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4CAC6"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b/>
          <w:color w:val="000000"/>
        </w:rPr>
        <w:t xml:space="preserve">Name of Journal: </w:t>
      </w:r>
      <w:r w:rsidRPr="000C4D0B">
        <w:rPr>
          <w:rFonts w:ascii="Book Antiqua" w:eastAsia="Book Antiqua" w:hAnsi="Book Antiqua" w:cs="Book Antiqua"/>
          <w:i/>
          <w:color w:val="000000"/>
        </w:rPr>
        <w:t>World Journal of Transplantation</w:t>
      </w:r>
    </w:p>
    <w:p w14:paraId="6ED3FCE5" w14:textId="0D60AD7A"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b/>
          <w:color w:val="000000"/>
        </w:rPr>
        <w:t xml:space="preserve">Manuscript NO: </w:t>
      </w:r>
      <w:r w:rsidRPr="000C4D0B">
        <w:rPr>
          <w:rFonts w:ascii="Book Antiqua" w:eastAsia="Book Antiqua" w:hAnsi="Book Antiqua" w:cs="Book Antiqua"/>
          <w:color w:val="000000"/>
        </w:rPr>
        <w:t>6</w:t>
      </w:r>
      <w:r w:rsidR="005618FD">
        <w:rPr>
          <w:rFonts w:ascii="Book Antiqua" w:hAnsi="Book Antiqua" w:cs="Book Antiqua" w:hint="eastAsia"/>
          <w:color w:val="000000"/>
          <w:lang w:eastAsia="zh-CN"/>
        </w:rPr>
        <w:t>3</w:t>
      </w:r>
      <w:r w:rsidRPr="000C4D0B">
        <w:rPr>
          <w:rFonts w:ascii="Book Antiqua" w:eastAsia="Book Antiqua" w:hAnsi="Book Antiqua" w:cs="Book Antiqua"/>
          <w:color w:val="000000"/>
        </w:rPr>
        <w:t>742</w:t>
      </w:r>
    </w:p>
    <w:p w14:paraId="5599DDD8"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b/>
          <w:color w:val="000000"/>
        </w:rPr>
        <w:t xml:space="preserve">Manuscript Type: </w:t>
      </w:r>
      <w:r w:rsidRPr="000C4D0B">
        <w:rPr>
          <w:rFonts w:ascii="Book Antiqua" w:eastAsia="Book Antiqua" w:hAnsi="Book Antiqua" w:cs="Book Antiqua"/>
          <w:color w:val="000000"/>
        </w:rPr>
        <w:t>MINIREVIEWS</w:t>
      </w:r>
    </w:p>
    <w:p w14:paraId="0AE07CAA" w14:textId="77777777" w:rsidR="00A77B3E" w:rsidRPr="000C4D0B" w:rsidRDefault="00A77B3E" w:rsidP="000C4D0B">
      <w:pPr>
        <w:spacing w:line="360" w:lineRule="auto"/>
        <w:jc w:val="both"/>
        <w:rPr>
          <w:rFonts w:ascii="Book Antiqua" w:hAnsi="Book Antiqua"/>
        </w:rPr>
      </w:pPr>
    </w:p>
    <w:p w14:paraId="611B4D63" w14:textId="5E16A02E" w:rsidR="00A77B3E" w:rsidRPr="000C4D0B" w:rsidRDefault="00A161C2" w:rsidP="000C4D0B">
      <w:pPr>
        <w:spacing w:line="360" w:lineRule="auto"/>
        <w:jc w:val="both"/>
        <w:rPr>
          <w:rFonts w:ascii="Book Antiqua" w:hAnsi="Book Antiqua"/>
        </w:rPr>
      </w:pPr>
      <w:r w:rsidRPr="000C4D0B">
        <w:rPr>
          <w:rFonts w:ascii="Book Antiqua" w:eastAsia="Book Antiqua" w:hAnsi="Book Antiqua" w:cs="Book Antiqua"/>
          <w:b/>
          <w:color w:val="000000"/>
        </w:rPr>
        <w:t>Liver transplantation in acute liver failure: Dilemmas and challenges</w:t>
      </w:r>
    </w:p>
    <w:p w14:paraId="6F74C1AD" w14:textId="77777777" w:rsidR="00A77B3E" w:rsidRPr="000C4D0B" w:rsidRDefault="00A77B3E" w:rsidP="000C4D0B">
      <w:pPr>
        <w:spacing w:line="360" w:lineRule="auto"/>
        <w:jc w:val="both"/>
        <w:rPr>
          <w:rFonts w:ascii="Book Antiqua" w:hAnsi="Book Antiqua"/>
        </w:rPr>
      </w:pPr>
    </w:p>
    <w:p w14:paraId="6D370D92" w14:textId="1463FF8F" w:rsidR="00A77B3E" w:rsidRPr="000C4D0B" w:rsidRDefault="000C4D0B" w:rsidP="000C4D0B">
      <w:pPr>
        <w:spacing w:line="360" w:lineRule="auto"/>
        <w:jc w:val="both"/>
        <w:rPr>
          <w:rFonts w:ascii="Book Antiqua" w:hAnsi="Book Antiqua"/>
        </w:rPr>
      </w:pPr>
      <w:r w:rsidRPr="000C4D0B">
        <w:rPr>
          <w:rFonts w:ascii="Book Antiqua" w:eastAsia="Book Antiqua" w:hAnsi="Book Antiqua" w:cs="Book Antiqua"/>
          <w:color w:val="000000"/>
        </w:rPr>
        <w:t xml:space="preserve">Kumar </w:t>
      </w:r>
      <w:r>
        <w:rPr>
          <w:rFonts w:ascii="Book Antiqua" w:eastAsia="Book Antiqua" w:hAnsi="Book Antiqua" w:cs="Book Antiqua"/>
          <w:color w:val="000000"/>
        </w:rPr>
        <w:t xml:space="preserve">R </w:t>
      </w:r>
      <w:r w:rsidRPr="000C4D0B">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EF35DA" w:rsidRPr="000C4D0B">
        <w:rPr>
          <w:rFonts w:ascii="Book Antiqua" w:eastAsia="Book Antiqua" w:hAnsi="Book Antiqua" w:cs="Book Antiqua"/>
          <w:color w:val="000000"/>
        </w:rPr>
        <w:t xml:space="preserve">Liver </w:t>
      </w:r>
      <w:r w:rsidR="00CE71E3" w:rsidRPr="000C4D0B">
        <w:rPr>
          <w:rFonts w:ascii="Book Antiqua" w:eastAsia="Book Antiqua" w:hAnsi="Book Antiqua" w:cs="Book Antiqua"/>
          <w:color w:val="000000"/>
        </w:rPr>
        <w:t>t</w:t>
      </w:r>
      <w:r w:rsidR="00EF35DA" w:rsidRPr="000C4D0B">
        <w:rPr>
          <w:rFonts w:ascii="Book Antiqua" w:eastAsia="Book Antiqua" w:hAnsi="Book Antiqua" w:cs="Book Antiqua"/>
          <w:color w:val="000000"/>
        </w:rPr>
        <w:t>ransplantation in ALF</w:t>
      </w:r>
    </w:p>
    <w:p w14:paraId="74108077" w14:textId="77777777" w:rsidR="00A77B3E" w:rsidRPr="000C4D0B" w:rsidRDefault="00A77B3E" w:rsidP="000C4D0B">
      <w:pPr>
        <w:spacing w:line="360" w:lineRule="auto"/>
        <w:jc w:val="both"/>
        <w:rPr>
          <w:rFonts w:ascii="Book Antiqua" w:hAnsi="Book Antiqua"/>
        </w:rPr>
      </w:pPr>
    </w:p>
    <w:p w14:paraId="381D3AC2"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Ramesh Kumar, </w:t>
      </w:r>
      <w:proofErr w:type="spellStart"/>
      <w:r w:rsidRPr="000C4D0B">
        <w:rPr>
          <w:rFonts w:ascii="Book Antiqua" w:eastAsia="Book Antiqua" w:hAnsi="Book Antiqua" w:cs="Book Antiqua"/>
          <w:color w:val="000000"/>
        </w:rPr>
        <w:t>Utpal</w:t>
      </w:r>
      <w:proofErr w:type="spellEnd"/>
      <w:r w:rsidRPr="000C4D0B">
        <w:rPr>
          <w:rFonts w:ascii="Book Antiqua" w:eastAsia="Book Antiqua" w:hAnsi="Book Antiqua" w:cs="Book Antiqua"/>
          <w:color w:val="000000"/>
        </w:rPr>
        <w:t xml:space="preserve"> </w:t>
      </w:r>
      <w:proofErr w:type="spellStart"/>
      <w:r w:rsidRPr="000C4D0B">
        <w:rPr>
          <w:rFonts w:ascii="Book Antiqua" w:eastAsia="Book Antiqua" w:hAnsi="Book Antiqua" w:cs="Book Antiqua"/>
          <w:color w:val="000000"/>
        </w:rPr>
        <w:t>Anand</w:t>
      </w:r>
      <w:proofErr w:type="spellEnd"/>
      <w:r w:rsidRPr="000C4D0B">
        <w:rPr>
          <w:rFonts w:ascii="Book Antiqua" w:eastAsia="Book Antiqua" w:hAnsi="Book Antiqua" w:cs="Book Antiqua"/>
          <w:color w:val="000000"/>
        </w:rPr>
        <w:t xml:space="preserve">, Rajeev </w:t>
      </w:r>
      <w:proofErr w:type="spellStart"/>
      <w:r w:rsidRPr="000C4D0B">
        <w:rPr>
          <w:rFonts w:ascii="Book Antiqua" w:eastAsia="Book Antiqua" w:hAnsi="Book Antiqua" w:cs="Book Antiqua"/>
          <w:color w:val="000000"/>
        </w:rPr>
        <w:t>Nayan</w:t>
      </w:r>
      <w:proofErr w:type="spellEnd"/>
      <w:r w:rsidRPr="000C4D0B">
        <w:rPr>
          <w:rFonts w:ascii="Book Antiqua" w:eastAsia="Book Antiqua" w:hAnsi="Book Antiqua" w:cs="Book Antiqua"/>
          <w:color w:val="000000"/>
        </w:rPr>
        <w:t xml:space="preserve"> </w:t>
      </w:r>
      <w:proofErr w:type="spellStart"/>
      <w:r w:rsidRPr="000C4D0B">
        <w:rPr>
          <w:rFonts w:ascii="Book Antiqua" w:eastAsia="Book Antiqua" w:hAnsi="Book Antiqua" w:cs="Book Antiqua"/>
          <w:color w:val="000000"/>
        </w:rPr>
        <w:t>Priyadarshi</w:t>
      </w:r>
      <w:proofErr w:type="spellEnd"/>
    </w:p>
    <w:p w14:paraId="5464031C" w14:textId="77777777" w:rsidR="00A77B3E" w:rsidRPr="000C4D0B" w:rsidRDefault="00A77B3E" w:rsidP="000C4D0B">
      <w:pPr>
        <w:spacing w:line="360" w:lineRule="auto"/>
        <w:jc w:val="both"/>
        <w:rPr>
          <w:rFonts w:ascii="Book Antiqua" w:hAnsi="Book Antiqua"/>
        </w:rPr>
      </w:pPr>
    </w:p>
    <w:p w14:paraId="0F14D45C" w14:textId="1E9DDF4D" w:rsidR="00662CE3" w:rsidRDefault="00EF35DA" w:rsidP="000C4D0B">
      <w:pPr>
        <w:spacing w:line="360" w:lineRule="auto"/>
        <w:jc w:val="both"/>
        <w:rPr>
          <w:rFonts w:ascii="Book Antiqua" w:eastAsia="Book Antiqua" w:hAnsi="Book Antiqua" w:cs="Book Antiqua"/>
          <w:b/>
          <w:bCs/>
          <w:color w:val="000000"/>
        </w:rPr>
      </w:pPr>
      <w:r w:rsidRPr="000C4D0B">
        <w:rPr>
          <w:rFonts w:ascii="Book Antiqua" w:eastAsia="Book Antiqua" w:hAnsi="Book Antiqua" w:cs="Book Antiqua"/>
          <w:b/>
          <w:bCs/>
          <w:color w:val="000000"/>
        </w:rPr>
        <w:t xml:space="preserve">Ramesh Kumar, </w:t>
      </w:r>
      <w:r w:rsidR="00662CE3" w:rsidRPr="000C4D0B">
        <w:rPr>
          <w:rFonts w:ascii="Book Antiqua" w:eastAsia="Book Antiqua" w:hAnsi="Book Antiqua" w:cs="Book Antiqua"/>
          <w:color w:val="000000"/>
        </w:rPr>
        <w:t>Department of</w:t>
      </w:r>
      <w:r w:rsidR="00662CE3">
        <w:rPr>
          <w:rFonts w:ascii="Book Antiqua" w:eastAsia="Book Antiqua" w:hAnsi="Book Antiqua" w:cs="Book Antiqua"/>
          <w:color w:val="000000"/>
        </w:rPr>
        <w:t xml:space="preserve"> </w:t>
      </w:r>
      <w:r w:rsidR="00662CE3" w:rsidRPr="000C4D0B">
        <w:rPr>
          <w:rFonts w:ascii="Book Antiqua" w:eastAsia="Book Antiqua" w:hAnsi="Book Antiqua" w:cs="Book Antiqua"/>
          <w:color w:val="000000"/>
        </w:rPr>
        <w:t>Gastroenterology, All India Institute of Medical Sciences, Patna 801507, Bihar, India</w:t>
      </w:r>
    </w:p>
    <w:p w14:paraId="48734DF0" w14:textId="77777777" w:rsidR="00662CE3" w:rsidRDefault="00662CE3" w:rsidP="000C4D0B">
      <w:pPr>
        <w:spacing w:line="360" w:lineRule="auto"/>
        <w:jc w:val="both"/>
        <w:rPr>
          <w:rFonts w:ascii="Book Antiqua" w:eastAsia="Book Antiqua" w:hAnsi="Book Antiqua" w:cs="Book Antiqua"/>
          <w:b/>
          <w:bCs/>
          <w:color w:val="000000"/>
        </w:rPr>
      </w:pPr>
    </w:p>
    <w:p w14:paraId="1BD832D3" w14:textId="2D2390B5" w:rsidR="00A77B3E" w:rsidRPr="000C4D0B" w:rsidRDefault="000C4D0B" w:rsidP="000C4D0B">
      <w:pPr>
        <w:spacing w:line="360" w:lineRule="auto"/>
        <w:jc w:val="both"/>
        <w:rPr>
          <w:rFonts w:ascii="Book Antiqua" w:hAnsi="Book Antiqua"/>
        </w:rPr>
      </w:pPr>
      <w:proofErr w:type="spellStart"/>
      <w:r w:rsidRPr="000C4D0B">
        <w:rPr>
          <w:rFonts w:ascii="Book Antiqua" w:eastAsia="Book Antiqua" w:hAnsi="Book Antiqua" w:cs="Book Antiqua"/>
          <w:b/>
          <w:bCs/>
          <w:color w:val="000000"/>
        </w:rPr>
        <w:t>Utpal</w:t>
      </w:r>
      <w:proofErr w:type="spellEnd"/>
      <w:r w:rsidRPr="000C4D0B">
        <w:rPr>
          <w:rFonts w:ascii="Book Antiqua" w:eastAsia="Book Antiqua" w:hAnsi="Book Antiqua" w:cs="Book Antiqua"/>
          <w:b/>
          <w:bCs/>
          <w:color w:val="000000"/>
        </w:rPr>
        <w:t xml:space="preserve"> </w:t>
      </w:r>
      <w:proofErr w:type="spellStart"/>
      <w:r w:rsidRPr="000C4D0B">
        <w:rPr>
          <w:rFonts w:ascii="Book Antiqua" w:eastAsia="Book Antiqua" w:hAnsi="Book Antiqua" w:cs="Book Antiqua"/>
          <w:b/>
          <w:bCs/>
          <w:color w:val="000000"/>
        </w:rPr>
        <w:t>Anand</w:t>
      </w:r>
      <w:proofErr w:type="spellEnd"/>
      <w:r w:rsidRPr="000C4D0B">
        <w:rPr>
          <w:rFonts w:ascii="Book Antiqua" w:eastAsia="Book Antiqua" w:hAnsi="Book Antiqua" w:cs="Book Antiqua"/>
          <w:b/>
          <w:bCs/>
          <w:color w:val="000000"/>
        </w:rPr>
        <w:t xml:space="preserve">, </w:t>
      </w:r>
      <w:r w:rsidR="00EF35DA" w:rsidRPr="000C4D0B">
        <w:rPr>
          <w:rFonts w:ascii="Book Antiqua" w:eastAsia="Book Antiqua" w:hAnsi="Book Antiqua" w:cs="Book Antiqua"/>
          <w:color w:val="000000"/>
        </w:rPr>
        <w:t>Department of Surgical Gastroenterology, All India Institute of Medical Sciences, Patna 801507, Bihar, India</w:t>
      </w:r>
    </w:p>
    <w:p w14:paraId="741F5D71" w14:textId="77777777" w:rsidR="00A77B3E" w:rsidRPr="000C4D0B" w:rsidRDefault="00A77B3E" w:rsidP="000C4D0B">
      <w:pPr>
        <w:spacing w:line="360" w:lineRule="auto"/>
        <w:jc w:val="both"/>
        <w:rPr>
          <w:rFonts w:ascii="Book Antiqua" w:hAnsi="Book Antiqua"/>
        </w:rPr>
      </w:pPr>
    </w:p>
    <w:p w14:paraId="72509C01" w14:textId="0363BC66"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b/>
          <w:bCs/>
          <w:color w:val="000000"/>
        </w:rPr>
        <w:t xml:space="preserve">Rajeev </w:t>
      </w:r>
      <w:proofErr w:type="spellStart"/>
      <w:r w:rsidRPr="000C4D0B">
        <w:rPr>
          <w:rFonts w:ascii="Book Antiqua" w:eastAsia="Book Antiqua" w:hAnsi="Book Antiqua" w:cs="Book Antiqua"/>
          <w:b/>
          <w:bCs/>
          <w:color w:val="000000"/>
        </w:rPr>
        <w:t>Nayan</w:t>
      </w:r>
      <w:proofErr w:type="spellEnd"/>
      <w:r w:rsidRPr="000C4D0B">
        <w:rPr>
          <w:rFonts w:ascii="Book Antiqua" w:eastAsia="Book Antiqua" w:hAnsi="Book Antiqua" w:cs="Book Antiqua"/>
          <w:b/>
          <w:bCs/>
          <w:color w:val="000000"/>
        </w:rPr>
        <w:t xml:space="preserve"> </w:t>
      </w:r>
      <w:proofErr w:type="spellStart"/>
      <w:r w:rsidRPr="000C4D0B">
        <w:rPr>
          <w:rFonts w:ascii="Book Antiqua" w:eastAsia="Book Antiqua" w:hAnsi="Book Antiqua" w:cs="Book Antiqua"/>
          <w:b/>
          <w:bCs/>
          <w:color w:val="000000"/>
        </w:rPr>
        <w:t>Priyadarshi</w:t>
      </w:r>
      <w:proofErr w:type="spellEnd"/>
      <w:r w:rsidRPr="000C4D0B">
        <w:rPr>
          <w:rFonts w:ascii="Book Antiqua" w:eastAsia="Book Antiqua" w:hAnsi="Book Antiqua" w:cs="Book Antiqua"/>
          <w:b/>
          <w:bCs/>
          <w:color w:val="000000"/>
        </w:rPr>
        <w:t xml:space="preserve">, </w:t>
      </w:r>
      <w:r w:rsidRPr="000C4D0B">
        <w:rPr>
          <w:rFonts w:ascii="Book Antiqua" w:eastAsia="Book Antiqua" w:hAnsi="Book Antiqua" w:cs="Book Antiqua"/>
          <w:color w:val="000000"/>
        </w:rPr>
        <w:t xml:space="preserve">Department of Radiodiagnosis, All India Institute of Medical Sciences, Patna 801507, </w:t>
      </w:r>
      <w:r w:rsidR="001D6A73" w:rsidRPr="000C4D0B">
        <w:rPr>
          <w:rFonts w:ascii="Book Antiqua" w:eastAsia="Book Antiqua" w:hAnsi="Book Antiqua" w:cs="Book Antiqua"/>
          <w:color w:val="000000"/>
        </w:rPr>
        <w:t xml:space="preserve">Bihar, </w:t>
      </w:r>
      <w:r w:rsidRPr="000C4D0B">
        <w:rPr>
          <w:rFonts w:ascii="Book Antiqua" w:eastAsia="Book Antiqua" w:hAnsi="Book Antiqua" w:cs="Book Antiqua"/>
          <w:color w:val="000000"/>
        </w:rPr>
        <w:t>India</w:t>
      </w:r>
    </w:p>
    <w:p w14:paraId="197DB832" w14:textId="77777777" w:rsidR="00A77B3E" w:rsidRPr="000C4D0B" w:rsidRDefault="00A77B3E" w:rsidP="000C4D0B">
      <w:pPr>
        <w:spacing w:line="360" w:lineRule="auto"/>
        <w:jc w:val="both"/>
        <w:rPr>
          <w:rFonts w:ascii="Book Antiqua" w:hAnsi="Book Antiqua"/>
        </w:rPr>
      </w:pPr>
    </w:p>
    <w:p w14:paraId="071003F3" w14:textId="072E2AFC"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b/>
          <w:bCs/>
          <w:color w:val="000000"/>
        </w:rPr>
        <w:t xml:space="preserve">Author contributions: </w:t>
      </w:r>
      <w:r w:rsidRPr="000C4D0B">
        <w:rPr>
          <w:rFonts w:ascii="Book Antiqua" w:eastAsia="Book Antiqua" w:hAnsi="Book Antiqua" w:cs="Book Antiqua"/>
          <w:color w:val="000000"/>
        </w:rPr>
        <w:t xml:space="preserve">Kumar R designed and wrote the manuscript, and collected relevant data; </w:t>
      </w:r>
      <w:proofErr w:type="spellStart"/>
      <w:r w:rsidRPr="000C4D0B">
        <w:rPr>
          <w:rFonts w:ascii="Book Antiqua" w:eastAsia="Book Antiqua" w:hAnsi="Book Antiqua" w:cs="Book Antiqua"/>
          <w:color w:val="000000"/>
        </w:rPr>
        <w:t>Anand</w:t>
      </w:r>
      <w:proofErr w:type="spellEnd"/>
      <w:r w:rsidRPr="000C4D0B">
        <w:rPr>
          <w:rFonts w:ascii="Book Antiqua" w:eastAsia="Book Antiqua" w:hAnsi="Book Antiqua" w:cs="Book Antiqua"/>
          <w:color w:val="000000"/>
        </w:rPr>
        <w:t xml:space="preserve"> U and </w:t>
      </w:r>
      <w:proofErr w:type="spellStart"/>
      <w:r w:rsidRPr="000C4D0B">
        <w:rPr>
          <w:rFonts w:ascii="Book Antiqua" w:eastAsia="Book Antiqua" w:hAnsi="Book Antiqua" w:cs="Book Antiqua"/>
          <w:color w:val="000000"/>
        </w:rPr>
        <w:t>Priyadarshi</w:t>
      </w:r>
      <w:proofErr w:type="spellEnd"/>
      <w:r w:rsidRPr="000C4D0B">
        <w:rPr>
          <w:rFonts w:ascii="Book Antiqua" w:eastAsia="Book Antiqua" w:hAnsi="Book Antiqua" w:cs="Book Antiqua"/>
          <w:color w:val="000000"/>
        </w:rPr>
        <w:t xml:space="preserve"> RN contributed in data collection and manuscript writing; a</w:t>
      </w:r>
      <w:r w:rsidRPr="000C4D0B">
        <w:rPr>
          <w:rFonts w:ascii="Book Antiqua" w:eastAsia="Book Antiqua" w:hAnsi="Book Antiqua" w:cs="Book Antiqua"/>
          <w:color w:val="000000"/>
          <w:shd w:val="clear" w:color="auto" w:fill="FFFFFF"/>
        </w:rPr>
        <w:t>ll authors have read and approve</w:t>
      </w:r>
      <w:r w:rsidR="000F27EE">
        <w:rPr>
          <w:rFonts w:ascii="Book Antiqua" w:eastAsia="Book Antiqua" w:hAnsi="Book Antiqua" w:cs="Book Antiqua"/>
          <w:color w:val="000000"/>
          <w:shd w:val="clear" w:color="auto" w:fill="FFFFFF"/>
        </w:rPr>
        <w:t>d</w:t>
      </w:r>
      <w:r w:rsidRPr="000C4D0B">
        <w:rPr>
          <w:rFonts w:ascii="Book Antiqua" w:eastAsia="Book Antiqua" w:hAnsi="Book Antiqua" w:cs="Book Antiqua"/>
          <w:color w:val="000000"/>
          <w:shd w:val="clear" w:color="auto" w:fill="FFFFFF"/>
        </w:rPr>
        <w:t xml:space="preserve"> the final manuscript.</w:t>
      </w:r>
    </w:p>
    <w:p w14:paraId="0C743415" w14:textId="77777777" w:rsidR="00A77B3E" w:rsidRPr="000C4D0B" w:rsidRDefault="00A77B3E" w:rsidP="000C4D0B">
      <w:pPr>
        <w:spacing w:line="360" w:lineRule="auto"/>
        <w:jc w:val="both"/>
        <w:rPr>
          <w:rFonts w:ascii="Book Antiqua" w:hAnsi="Book Antiqua"/>
        </w:rPr>
      </w:pPr>
    </w:p>
    <w:p w14:paraId="60FEC2F3" w14:textId="4A7775CB"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b/>
          <w:bCs/>
          <w:color w:val="000000"/>
        </w:rPr>
        <w:t xml:space="preserve">Corresponding author: Ramesh Kumar, MD, Associate Professor, </w:t>
      </w:r>
      <w:r w:rsidRPr="000C4D0B">
        <w:rPr>
          <w:rFonts w:ascii="Book Antiqua" w:eastAsia="Book Antiqua" w:hAnsi="Book Antiqua" w:cs="Book Antiqua"/>
          <w:color w:val="000000"/>
        </w:rPr>
        <w:t xml:space="preserve">Department of Gastroenterology, All India Institute of Medical Sciences, </w:t>
      </w:r>
      <w:proofErr w:type="spellStart"/>
      <w:r w:rsidRPr="000C4D0B">
        <w:rPr>
          <w:rFonts w:ascii="Book Antiqua" w:eastAsia="Book Antiqua" w:hAnsi="Book Antiqua" w:cs="Book Antiqua"/>
          <w:color w:val="000000"/>
        </w:rPr>
        <w:t>Phulwari</w:t>
      </w:r>
      <w:proofErr w:type="spellEnd"/>
      <w:r w:rsidRPr="000C4D0B">
        <w:rPr>
          <w:rFonts w:ascii="Book Antiqua" w:eastAsia="Book Antiqua" w:hAnsi="Book Antiqua" w:cs="Book Antiqua"/>
          <w:color w:val="000000"/>
        </w:rPr>
        <w:t xml:space="preserve"> Sharif, Patna 801507, Bihar, India. docrameshkr@gmail.com</w:t>
      </w:r>
    </w:p>
    <w:p w14:paraId="2889BC65" w14:textId="77777777" w:rsidR="00A77B3E" w:rsidRPr="000C4D0B" w:rsidRDefault="00A77B3E" w:rsidP="000C4D0B">
      <w:pPr>
        <w:spacing w:line="360" w:lineRule="auto"/>
        <w:jc w:val="both"/>
        <w:rPr>
          <w:rFonts w:ascii="Book Antiqua" w:hAnsi="Book Antiqua"/>
        </w:rPr>
      </w:pPr>
    </w:p>
    <w:p w14:paraId="470D398B"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b/>
          <w:bCs/>
          <w:color w:val="000000"/>
        </w:rPr>
        <w:t xml:space="preserve">Received: </w:t>
      </w:r>
      <w:r w:rsidRPr="000C4D0B">
        <w:rPr>
          <w:rFonts w:ascii="Book Antiqua" w:eastAsia="Book Antiqua" w:hAnsi="Book Antiqua" w:cs="Book Antiqua"/>
          <w:color w:val="000000"/>
        </w:rPr>
        <w:t>February 1, 2021</w:t>
      </w:r>
    </w:p>
    <w:p w14:paraId="616574F1" w14:textId="6CB72780"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b/>
          <w:bCs/>
          <w:color w:val="000000"/>
        </w:rPr>
        <w:t xml:space="preserve">Revised: </w:t>
      </w:r>
      <w:r w:rsidR="00816225">
        <w:rPr>
          <w:rFonts w:ascii="Book Antiqua" w:hAnsi="Book Antiqua"/>
        </w:rPr>
        <w:t>March 17, 2021</w:t>
      </w:r>
    </w:p>
    <w:p w14:paraId="0C442D87" w14:textId="1244E7DD"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b/>
          <w:bCs/>
          <w:color w:val="000000"/>
        </w:rPr>
        <w:lastRenderedPageBreak/>
        <w:t xml:space="preserve">Accepted: </w:t>
      </w:r>
      <w:r w:rsidR="00EF397A" w:rsidRPr="00EF397A">
        <w:rPr>
          <w:rFonts w:ascii="Book Antiqua" w:eastAsia="Book Antiqua" w:hAnsi="Book Antiqua" w:cs="Book Antiqua"/>
          <w:bCs/>
          <w:color w:val="000000"/>
        </w:rPr>
        <w:t>May 24, 2021</w:t>
      </w:r>
    </w:p>
    <w:p w14:paraId="2E933DB4" w14:textId="3E1E1493"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b/>
          <w:bCs/>
          <w:color w:val="000000"/>
        </w:rPr>
        <w:t xml:space="preserve">Published online: </w:t>
      </w:r>
      <w:r w:rsidR="00DE7619" w:rsidRPr="00DE7619">
        <w:rPr>
          <w:rFonts w:ascii="Book Antiqua" w:eastAsia="Book Antiqua" w:hAnsi="Book Antiqua" w:cs="Book Antiqua"/>
          <w:bCs/>
          <w:color w:val="000000"/>
        </w:rPr>
        <w:t>June 18, 2021</w:t>
      </w:r>
    </w:p>
    <w:p w14:paraId="61B2FBEE" w14:textId="77777777" w:rsidR="00A77B3E" w:rsidRPr="000C4D0B" w:rsidRDefault="00A77B3E" w:rsidP="000C4D0B">
      <w:pPr>
        <w:spacing w:line="360" w:lineRule="auto"/>
        <w:jc w:val="both"/>
        <w:rPr>
          <w:rFonts w:ascii="Book Antiqua" w:hAnsi="Book Antiqua"/>
        </w:rPr>
        <w:sectPr w:rsidR="00A77B3E" w:rsidRPr="000C4D0B">
          <w:footerReference w:type="default" r:id="rId8"/>
          <w:pgSz w:w="12240" w:h="15840"/>
          <w:pgMar w:top="1440" w:right="1440" w:bottom="1440" w:left="1440" w:header="720" w:footer="720" w:gutter="0"/>
          <w:cols w:space="720"/>
          <w:docGrid w:linePitch="360"/>
        </w:sectPr>
      </w:pPr>
    </w:p>
    <w:p w14:paraId="2A77B5A0"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b/>
          <w:color w:val="000000"/>
        </w:rPr>
        <w:lastRenderedPageBreak/>
        <w:t>Abstract</w:t>
      </w:r>
    </w:p>
    <w:p w14:paraId="4D7F7EA3" w14:textId="1A4ED732"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Acute liver failure (ALF) refers to a state of severe hepatic injury that leads to altered coagulation and sensorium in the absence of pre-existing liver disease.</w:t>
      </w:r>
      <w:r w:rsidR="00210C24">
        <w:rPr>
          <w:rFonts w:ascii="Book Antiqua" w:eastAsia="Book Antiqua" w:hAnsi="Book Antiqua" w:cs="Book Antiqua"/>
          <w:color w:val="000000"/>
        </w:rPr>
        <w:t xml:space="preserve"> </w:t>
      </w:r>
      <w:r w:rsidRPr="000C4D0B">
        <w:rPr>
          <w:rFonts w:ascii="Book Antiqua" w:eastAsia="Book Antiqua" w:hAnsi="Book Antiqua" w:cs="Book Antiqua"/>
          <w:color w:val="000000"/>
        </w:rPr>
        <w:t>ALF has different causes, but the clinical characteristics are strikingly similar. In clinical practice, however, inconsistency in the definition of ALF worldwide and confusion regarding the existence of pre-existing liver disease raise diagnostic dilemmas.</w:t>
      </w:r>
      <w:r w:rsidR="00210C24">
        <w:rPr>
          <w:rFonts w:ascii="Book Antiqua" w:eastAsia="Book Antiqua" w:hAnsi="Book Antiqua" w:cs="Book Antiqua"/>
          <w:color w:val="000000"/>
        </w:rPr>
        <w:t xml:space="preserve"> </w:t>
      </w:r>
      <w:r w:rsidRPr="000C4D0B">
        <w:rPr>
          <w:rFonts w:ascii="Book Antiqua" w:eastAsia="Book Antiqua" w:hAnsi="Book Antiqua" w:cs="Book Antiqua"/>
          <w:color w:val="000000"/>
        </w:rPr>
        <w:t>ALF mortality rates used to be over 80% in the past; however, survival rates on medical treatment have significantly improved in recent years due to a greater understanding of pathophysiology and advances in critical care management. The survival rates in acetaminophen-associated ALF have become close to the post-transplant survival rates. Given that liver transplantation (LT) is an expensive treatment that involves a major surgical operation in critically ill patients and lifelong immunosuppression, it is very important to select accurate patients who may benefit from it. Still, emergency</w:t>
      </w:r>
      <w:r w:rsidR="00210C24">
        <w:rPr>
          <w:rFonts w:ascii="Book Antiqua" w:eastAsia="Book Antiqua" w:hAnsi="Book Antiqua" w:cs="Book Antiqua"/>
          <w:color w:val="000000"/>
        </w:rPr>
        <w:t xml:space="preserve"> </w:t>
      </w:r>
      <w:r w:rsidRPr="000C4D0B">
        <w:rPr>
          <w:rFonts w:ascii="Book Antiqua" w:eastAsia="Book Antiqua" w:hAnsi="Book Antiqua" w:cs="Book Antiqua"/>
          <w:color w:val="000000"/>
        </w:rPr>
        <w:t>LT remains a lifesaving procedure for many ALF patients.</w:t>
      </w:r>
      <w:r w:rsidR="00210C24">
        <w:rPr>
          <w:rFonts w:ascii="Book Antiqua" w:eastAsia="Book Antiqua" w:hAnsi="Book Antiqua" w:cs="Book Antiqua"/>
          <w:color w:val="000000"/>
        </w:rPr>
        <w:t xml:space="preserve"> </w:t>
      </w:r>
      <w:r w:rsidRPr="000C4D0B">
        <w:rPr>
          <w:rFonts w:ascii="Book Antiqua" w:eastAsia="Book Antiqua" w:hAnsi="Book Antiqua" w:cs="Book Antiqua"/>
          <w:color w:val="000000"/>
        </w:rPr>
        <w:t>However, there is a lack of consistency in current prognostic models that hampers the selection of transplant candidates in a timely and precise manner. The other problems associated with LT in ALF are the shortage of graft, development of contraindications on the waiting list, vaguely defined delisting criteria, time constraints for pre-transplant evaluation, ethical concerns, and comparatively poor post-transplant outcomes in ALF. Therefore, there is a desperate need to establish accurate prognostic models and explore the roles of evolving adjunctive and alternative therapies, such as liver support systems, plasma exchange, stem cells, auxiliary LT, and so on, to enhance transplant-free survival and to fill the void created by the graft shortage</w:t>
      </w:r>
    </w:p>
    <w:p w14:paraId="2F29FFF1" w14:textId="77777777" w:rsidR="00A77B3E" w:rsidRPr="000C4D0B" w:rsidRDefault="00A77B3E" w:rsidP="000C4D0B">
      <w:pPr>
        <w:spacing w:line="360" w:lineRule="auto"/>
        <w:jc w:val="both"/>
        <w:rPr>
          <w:rFonts w:ascii="Book Antiqua" w:hAnsi="Book Antiqua"/>
        </w:rPr>
      </w:pPr>
    </w:p>
    <w:p w14:paraId="794C9A63" w14:textId="3F010903"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b/>
          <w:bCs/>
          <w:color w:val="000000"/>
        </w:rPr>
        <w:t xml:space="preserve">Key Words: </w:t>
      </w:r>
      <w:r w:rsidRPr="000C4D0B">
        <w:rPr>
          <w:rFonts w:ascii="Book Antiqua" w:eastAsia="Book Antiqua" w:hAnsi="Book Antiqua" w:cs="Book Antiqua"/>
          <w:color w:val="000000"/>
        </w:rPr>
        <w:t xml:space="preserve">Acute liver failure; </w:t>
      </w:r>
      <w:r w:rsidR="00210C24">
        <w:rPr>
          <w:rFonts w:ascii="Book Antiqua" w:eastAsia="Book Antiqua" w:hAnsi="Book Antiqua" w:cs="Book Antiqua"/>
          <w:color w:val="000000"/>
        </w:rPr>
        <w:t>F</w:t>
      </w:r>
      <w:r w:rsidRPr="000C4D0B">
        <w:rPr>
          <w:rFonts w:ascii="Book Antiqua" w:eastAsia="Book Antiqua" w:hAnsi="Book Antiqua" w:cs="Book Antiqua"/>
          <w:color w:val="000000"/>
        </w:rPr>
        <w:t xml:space="preserve">ulminant hepatic failure; </w:t>
      </w:r>
      <w:r w:rsidR="00210C24">
        <w:rPr>
          <w:rFonts w:ascii="Book Antiqua" w:eastAsia="Book Antiqua" w:hAnsi="Book Antiqua" w:cs="Book Antiqua"/>
          <w:color w:val="000000"/>
        </w:rPr>
        <w:t>P</w:t>
      </w:r>
      <w:r w:rsidRPr="000C4D0B">
        <w:rPr>
          <w:rFonts w:ascii="Book Antiqua" w:eastAsia="Book Antiqua" w:hAnsi="Book Antiqua" w:cs="Book Antiqua"/>
          <w:color w:val="000000"/>
        </w:rPr>
        <w:t xml:space="preserve">rognosis; Kings college criteria; </w:t>
      </w:r>
      <w:r w:rsidR="00210C24">
        <w:rPr>
          <w:rFonts w:ascii="Book Antiqua" w:eastAsia="Book Antiqua" w:hAnsi="Book Antiqua" w:cs="Book Antiqua"/>
          <w:color w:val="000000"/>
        </w:rPr>
        <w:t>L</w:t>
      </w:r>
      <w:r w:rsidRPr="000C4D0B">
        <w:rPr>
          <w:rFonts w:ascii="Book Antiqua" w:eastAsia="Book Antiqua" w:hAnsi="Book Antiqua" w:cs="Book Antiqua"/>
          <w:color w:val="000000"/>
        </w:rPr>
        <w:t xml:space="preserve">iver transplantation; </w:t>
      </w:r>
      <w:r w:rsidR="00210C24">
        <w:rPr>
          <w:rFonts w:ascii="Book Antiqua" w:eastAsia="Book Antiqua" w:hAnsi="Book Antiqua" w:cs="Book Antiqua"/>
          <w:color w:val="000000"/>
        </w:rPr>
        <w:t>A</w:t>
      </w:r>
      <w:r w:rsidRPr="000C4D0B">
        <w:rPr>
          <w:rFonts w:ascii="Book Antiqua" w:eastAsia="Book Antiqua" w:hAnsi="Book Antiqua" w:cs="Book Antiqua"/>
          <w:color w:val="000000"/>
        </w:rPr>
        <w:t>cetaminophen</w:t>
      </w:r>
    </w:p>
    <w:p w14:paraId="0ACBC001" w14:textId="77777777" w:rsidR="00A77B3E" w:rsidRDefault="00A77B3E" w:rsidP="000C4D0B">
      <w:pPr>
        <w:spacing w:line="360" w:lineRule="auto"/>
        <w:jc w:val="both"/>
        <w:rPr>
          <w:rFonts w:ascii="Book Antiqua" w:hAnsi="Book Antiqua"/>
          <w:lang w:eastAsia="zh-CN"/>
        </w:rPr>
      </w:pPr>
    </w:p>
    <w:p w14:paraId="63EF1191" w14:textId="3FE0BFFE" w:rsidR="00513BDA" w:rsidRPr="00513BDA" w:rsidRDefault="00513BDA" w:rsidP="00513BDA">
      <w:pPr>
        <w:spacing w:line="360" w:lineRule="auto"/>
        <w:rPr>
          <w:rFonts w:ascii="Book Antiqua" w:hAnsi="Book Antiqua" w:cs="Book Antiqua"/>
          <w:color w:val="000000"/>
          <w:lang w:eastAsia="zh-CN"/>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w:t>
      </w:r>
      <w:r>
        <w:rPr>
          <w:rFonts w:ascii="Book Antiqua" w:eastAsia="Book Antiqua" w:hAnsi="Book Antiqua" w:cs="Book Antiqua"/>
          <w:color w:val="000000"/>
        </w:rPr>
        <w:t>Group Inc.</w:t>
      </w:r>
      <w:proofErr w:type="gramEnd"/>
      <w:r>
        <w:rPr>
          <w:rFonts w:ascii="Book Antiqua" w:eastAsia="Book Antiqua" w:hAnsi="Book Antiqua" w:cs="Book Antiqua"/>
          <w:color w:val="000000"/>
        </w:rPr>
        <w:t xml:space="preserve"> All rights reserved.</w:t>
      </w:r>
    </w:p>
    <w:p w14:paraId="7C05865B" w14:textId="77777777" w:rsidR="00513BDA" w:rsidRPr="000C4D0B" w:rsidRDefault="00513BDA" w:rsidP="000C4D0B">
      <w:pPr>
        <w:spacing w:line="360" w:lineRule="auto"/>
        <w:jc w:val="both"/>
        <w:rPr>
          <w:rFonts w:ascii="Book Antiqua" w:hAnsi="Book Antiqua"/>
          <w:lang w:eastAsia="zh-CN"/>
        </w:rPr>
      </w:pPr>
    </w:p>
    <w:p w14:paraId="07697AFA" w14:textId="0311F3B0" w:rsidR="00513BDA" w:rsidRPr="00513BDA" w:rsidRDefault="00513BDA" w:rsidP="000C4D0B">
      <w:pPr>
        <w:spacing w:line="360" w:lineRule="auto"/>
        <w:jc w:val="both"/>
        <w:rPr>
          <w:rFonts w:ascii="Book Antiqua" w:hAnsi="Book Antiqua" w:cs="Book Antiqua"/>
          <w:color w:val="000000"/>
          <w:lang w:eastAsia="zh-CN"/>
        </w:rPr>
      </w:pPr>
      <w:r w:rsidRPr="00513BDA">
        <w:rPr>
          <w:rFonts w:ascii="Book Antiqua" w:eastAsia="Book Antiqua" w:hAnsi="Book Antiqua" w:cs="Book Antiqua"/>
          <w:b/>
          <w:color w:val="000000"/>
          <w:lang w:val="pt-BR"/>
        </w:rPr>
        <w:t xml:space="preserve">Citation: </w:t>
      </w:r>
      <w:r w:rsidR="00EF35DA" w:rsidRPr="000C4D0B">
        <w:rPr>
          <w:rFonts w:ascii="Book Antiqua" w:eastAsia="Book Antiqua" w:hAnsi="Book Antiqua" w:cs="Book Antiqua"/>
          <w:color w:val="000000"/>
          <w:lang w:val="pt-BR"/>
        </w:rPr>
        <w:t xml:space="preserve">Kumar R, Anand U, Priyadarshi RN. </w:t>
      </w:r>
      <w:r w:rsidR="007D528C" w:rsidRPr="007D528C">
        <w:rPr>
          <w:rFonts w:ascii="Book Antiqua" w:eastAsia="Book Antiqua" w:hAnsi="Book Antiqua" w:cs="Book Antiqua"/>
          <w:bCs/>
          <w:color w:val="000000"/>
        </w:rPr>
        <w:t>Liver transplantation in acute liver failure: Dilemmas and challenges</w:t>
      </w:r>
      <w:r w:rsidR="00EF35DA" w:rsidRPr="000C4D0B">
        <w:rPr>
          <w:rFonts w:ascii="Book Antiqua" w:eastAsia="Book Antiqua" w:hAnsi="Book Antiqua" w:cs="Book Antiqua"/>
          <w:color w:val="000000"/>
        </w:rPr>
        <w:t xml:space="preserve">. </w:t>
      </w:r>
      <w:r w:rsidR="00EF35DA" w:rsidRPr="000C4D0B">
        <w:rPr>
          <w:rFonts w:ascii="Book Antiqua" w:eastAsia="Book Antiqua" w:hAnsi="Book Antiqua" w:cs="Book Antiqua"/>
          <w:i/>
          <w:iCs/>
          <w:color w:val="000000"/>
        </w:rPr>
        <w:t>World J Transplant</w:t>
      </w:r>
      <w:r w:rsidR="00EF35DA" w:rsidRPr="000C4D0B">
        <w:rPr>
          <w:rFonts w:ascii="Book Antiqua" w:eastAsia="Book Antiqua" w:hAnsi="Book Antiqua" w:cs="Book Antiqua"/>
          <w:color w:val="000000"/>
        </w:rPr>
        <w:t xml:space="preserve"> 2021;</w:t>
      </w:r>
      <w:r w:rsidR="00050786" w:rsidRPr="00050786">
        <w:rPr>
          <w:rFonts w:ascii="Book Antiqua" w:eastAsia="Book Antiqua" w:hAnsi="Book Antiqua" w:cs="Book Antiqua"/>
          <w:color w:val="000000"/>
        </w:rPr>
        <w:t xml:space="preserve"> 11(6): </w:t>
      </w:r>
      <w:r>
        <w:rPr>
          <w:rFonts w:ascii="Book Antiqua" w:hAnsi="Book Antiqua" w:cs="Book Antiqua" w:hint="eastAsia"/>
          <w:color w:val="000000"/>
          <w:lang w:eastAsia="zh-CN"/>
        </w:rPr>
        <w:t>187</w:t>
      </w:r>
      <w:r w:rsidR="00050786" w:rsidRPr="00050786">
        <w:rPr>
          <w:rFonts w:ascii="Book Antiqua" w:eastAsia="Book Antiqua" w:hAnsi="Book Antiqua" w:cs="Book Antiqua"/>
          <w:color w:val="000000"/>
        </w:rPr>
        <w:t>-</w:t>
      </w:r>
      <w:r>
        <w:rPr>
          <w:rFonts w:ascii="Book Antiqua" w:hAnsi="Book Antiqua" w:cs="Book Antiqua" w:hint="eastAsia"/>
          <w:color w:val="000000"/>
          <w:lang w:eastAsia="zh-CN"/>
        </w:rPr>
        <w:t>202</w:t>
      </w:r>
    </w:p>
    <w:p w14:paraId="3990114A" w14:textId="244CF954" w:rsidR="00513BDA" w:rsidRDefault="00050786" w:rsidP="000C4D0B">
      <w:pPr>
        <w:spacing w:line="360" w:lineRule="auto"/>
        <w:jc w:val="both"/>
        <w:rPr>
          <w:rFonts w:ascii="Book Antiqua" w:hAnsi="Book Antiqua" w:cs="Book Antiqua"/>
          <w:color w:val="000000"/>
          <w:lang w:eastAsia="zh-CN"/>
        </w:rPr>
      </w:pPr>
      <w:r w:rsidRPr="00513BDA">
        <w:rPr>
          <w:rFonts w:ascii="Book Antiqua" w:eastAsia="Book Antiqua" w:hAnsi="Book Antiqua" w:cs="Book Antiqua"/>
          <w:b/>
          <w:color w:val="000000"/>
        </w:rPr>
        <w:t xml:space="preserve">URL: </w:t>
      </w:r>
      <w:r w:rsidRPr="00050786">
        <w:rPr>
          <w:rFonts w:ascii="Book Antiqua" w:eastAsia="Book Antiqua" w:hAnsi="Book Antiqua" w:cs="Book Antiqua"/>
          <w:color w:val="000000"/>
        </w:rPr>
        <w:t>https://www.wjgnet.com/2220-3230/full/v11/i6/</w:t>
      </w:r>
      <w:r w:rsidR="00513BDA">
        <w:rPr>
          <w:rFonts w:ascii="Book Antiqua" w:hAnsi="Book Antiqua" w:cs="Book Antiqua" w:hint="eastAsia"/>
          <w:color w:val="000000"/>
          <w:lang w:eastAsia="zh-CN"/>
        </w:rPr>
        <w:t>187</w:t>
      </w:r>
      <w:r w:rsidRPr="00050786">
        <w:rPr>
          <w:rFonts w:ascii="Book Antiqua" w:eastAsia="Book Antiqua" w:hAnsi="Book Antiqua" w:cs="Book Antiqua"/>
          <w:color w:val="000000"/>
        </w:rPr>
        <w:t>.htm</w:t>
      </w:r>
    </w:p>
    <w:p w14:paraId="4591998A" w14:textId="55C55F51" w:rsidR="00A77B3E" w:rsidRPr="00513BDA" w:rsidRDefault="00050786" w:rsidP="000C4D0B">
      <w:pPr>
        <w:spacing w:line="360" w:lineRule="auto"/>
        <w:jc w:val="both"/>
        <w:rPr>
          <w:rFonts w:ascii="Book Antiqua" w:hAnsi="Book Antiqua"/>
          <w:lang w:eastAsia="zh-CN"/>
        </w:rPr>
      </w:pPr>
      <w:r w:rsidRPr="00513BDA">
        <w:rPr>
          <w:rFonts w:ascii="Book Antiqua" w:eastAsia="Book Antiqua" w:hAnsi="Book Antiqua" w:cs="Book Antiqua"/>
          <w:b/>
          <w:color w:val="000000"/>
        </w:rPr>
        <w:t xml:space="preserve">DOI: </w:t>
      </w:r>
      <w:r w:rsidRPr="00050786">
        <w:rPr>
          <w:rFonts w:ascii="Book Antiqua" w:eastAsia="Book Antiqua" w:hAnsi="Book Antiqua" w:cs="Book Antiqua"/>
          <w:color w:val="000000"/>
        </w:rPr>
        <w:t>https://dx.doi.org/10.5500/wjt.v11.i6.</w:t>
      </w:r>
      <w:r w:rsidR="00513BDA">
        <w:rPr>
          <w:rFonts w:ascii="Book Antiqua" w:hAnsi="Book Antiqua" w:cs="Book Antiqua" w:hint="eastAsia"/>
          <w:color w:val="000000"/>
          <w:lang w:eastAsia="zh-CN"/>
        </w:rPr>
        <w:t>187</w:t>
      </w:r>
    </w:p>
    <w:p w14:paraId="7DBC1F4B" w14:textId="77777777" w:rsidR="00A77B3E" w:rsidRPr="000C4D0B" w:rsidRDefault="00A77B3E" w:rsidP="000C4D0B">
      <w:pPr>
        <w:spacing w:line="360" w:lineRule="auto"/>
        <w:jc w:val="both"/>
        <w:rPr>
          <w:rFonts w:ascii="Book Antiqua" w:hAnsi="Book Antiqua"/>
        </w:rPr>
      </w:pPr>
    </w:p>
    <w:p w14:paraId="35096A1F" w14:textId="419C7A39"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b/>
          <w:bCs/>
          <w:color w:val="000000"/>
        </w:rPr>
        <w:t xml:space="preserve">Core Tip: </w:t>
      </w:r>
      <w:r w:rsidRPr="000C4D0B">
        <w:rPr>
          <w:rFonts w:ascii="Book Antiqua" w:eastAsia="Book Antiqua" w:hAnsi="Book Antiqua" w:cs="Book Antiqua"/>
          <w:color w:val="000000"/>
        </w:rPr>
        <w:t>Liver transplantation (LT) is a lifesaving procedure for patients with acute liver failure (ALF). Its use, however, is constrained by the absence of reliable prognostic models</w:t>
      </w:r>
      <w:r w:rsidR="00204F3C">
        <w:rPr>
          <w:rFonts w:ascii="Book Antiqua" w:eastAsia="Book Antiqua" w:hAnsi="Book Antiqua" w:cs="Book Antiqua"/>
          <w:color w:val="000000"/>
        </w:rPr>
        <w:t xml:space="preserve"> </w:t>
      </w:r>
      <w:r w:rsidRPr="000C4D0B">
        <w:rPr>
          <w:rFonts w:ascii="Book Antiqua" w:eastAsia="Book Antiqua" w:hAnsi="Book Antiqua" w:cs="Book Antiqua"/>
          <w:color w:val="000000"/>
        </w:rPr>
        <w:t>that hampers the selection of transplant candidates in a timely and precise manner.</w:t>
      </w:r>
      <w:r w:rsidR="00204F3C">
        <w:rPr>
          <w:rFonts w:ascii="Book Antiqua" w:eastAsia="Book Antiqua" w:hAnsi="Book Antiqua" w:cs="Book Antiqua"/>
          <w:color w:val="000000"/>
        </w:rPr>
        <w:t xml:space="preserve"> </w:t>
      </w:r>
      <w:r w:rsidRPr="000C4D0B">
        <w:rPr>
          <w:rFonts w:ascii="Book Antiqua" w:eastAsia="Book Antiqua" w:hAnsi="Book Antiqua" w:cs="Book Antiqua"/>
          <w:color w:val="000000"/>
        </w:rPr>
        <w:t>The survival of medically treated ALF patients has increased over time, but the criteria for LT remain the same. No clear advantage of LT in acetaminophen-associated ALF appears to be present. The other problems associated with LT in ALF are diagnostic dilemmas, shortage of graft, waiting list contraindications, vaguely defined delisting criteria, pre-transplant assessment time limits, ethical concerns, and comparatively poor post-transplant outcomes. Therefore, there is a desperate need to establish accurate prognostic models and explore the roles of alternative therapies to enhance transplant-free survival and fill the gap produced by the shortage of graft.</w:t>
      </w:r>
    </w:p>
    <w:p w14:paraId="4538F410" w14:textId="77777777" w:rsidR="00A77B3E" w:rsidRPr="000C4D0B" w:rsidRDefault="00A77B3E" w:rsidP="000C4D0B">
      <w:pPr>
        <w:spacing w:line="360" w:lineRule="auto"/>
        <w:jc w:val="both"/>
        <w:rPr>
          <w:rFonts w:ascii="Book Antiqua" w:hAnsi="Book Antiqua"/>
        </w:rPr>
      </w:pPr>
    </w:p>
    <w:p w14:paraId="34F7EA9F" w14:textId="2B09A52A" w:rsidR="00A77B3E" w:rsidRPr="000C4D0B" w:rsidRDefault="00204F3C" w:rsidP="000C4D0B">
      <w:pPr>
        <w:spacing w:line="360" w:lineRule="auto"/>
        <w:jc w:val="both"/>
        <w:rPr>
          <w:rFonts w:ascii="Book Antiqua" w:hAnsi="Book Antiqua"/>
        </w:rPr>
      </w:pPr>
      <w:r>
        <w:rPr>
          <w:rFonts w:ascii="Book Antiqua" w:eastAsia="Book Antiqua" w:hAnsi="Book Antiqua" w:cs="Book Antiqua"/>
          <w:b/>
          <w:caps/>
          <w:color w:val="000000"/>
          <w:u w:val="single"/>
        </w:rPr>
        <w:br w:type="page"/>
      </w:r>
      <w:r w:rsidR="00EF35DA" w:rsidRPr="000C4D0B">
        <w:rPr>
          <w:rFonts w:ascii="Book Antiqua" w:eastAsia="Book Antiqua" w:hAnsi="Book Antiqua" w:cs="Book Antiqua"/>
          <w:b/>
          <w:caps/>
          <w:color w:val="000000"/>
          <w:u w:val="single"/>
        </w:rPr>
        <w:lastRenderedPageBreak/>
        <w:t>INTRODUCTION</w:t>
      </w:r>
    </w:p>
    <w:p w14:paraId="25F0A350"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The term “acute liver failure” (ALF) refers to a condition of severe hepatic injury that leads to altered coagulation and sensorium in the absence of pre-existing liver </w:t>
      </w:r>
      <w:proofErr w:type="gramStart"/>
      <w:r w:rsidRPr="000C4D0B">
        <w:rPr>
          <w:rFonts w:ascii="Book Antiqua" w:eastAsia="Book Antiqua" w:hAnsi="Book Antiqua" w:cs="Book Antiqua"/>
          <w:color w:val="000000"/>
        </w:rPr>
        <w:t>disease</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1]</w:t>
      </w:r>
      <w:r w:rsidRPr="000C4D0B">
        <w:rPr>
          <w:rFonts w:ascii="Book Antiqua" w:eastAsia="Book Antiqua" w:hAnsi="Book Antiqua" w:cs="Book Antiqua"/>
          <w:color w:val="000000"/>
        </w:rPr>
        <w:t xml:space="preserve">. This disorder was first named fulminant hepatic failure in 1970, a term that has now been largely </w:t>
      </w:r>
      <w:proofErr w:type="gramStart"/>
      <w:r w:rsidRPr="000C4D0B">
        <w:rPr>
          <w:rFonts w:ascii="Book Antiqua" w:eastAsia="Book Antiqua" w:hAnsi="Book Antiqua" w:cs="Book Antiqua"/>
          <w:color w:val="000000"/>
        </w:rPr>
        <w:t>dismissed</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2]</w:t>
      </w:r>
      <w:r w:rsidRPr="000C4D0B">
        <w:rPr>
          <w:rFonts w:ascii="Book Antiqua" w:eastAsia="Book Antiqua" w:hAnsi="Book Antiqua" w:cs="Book Antiqua"/>
          <w:color w:val="000000"/>
        </w:rPr>
        <w:t xml:space="preserve">. The main features of ALF are jaundice, coagulopathy, and hepatic encephalopathy (HE) while other features include cerebral edema (CE), susceptibility to infection, shock, and multi-organ dysfunction. Drug-induced liver damage is the commonest cause of ALF in developed countries while viral hepatitis tends to comprise the majority of ALF cases </w:t>
      </w:r>
      <w:proofErr w:type="gramStart"/>
      <w:r w:rsidRPr="000C4D0B">
        <w:rPr>
          <w:rFonts w:ascii="Book Antiqua" w:eastAsia="Book Antiqua" w:hAnsi="Book Antiqua" w:cs="Book Antiqua"/>
          <w:color w:val="000000"/>
        </w:rPr>
        <w:t>globally</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3]</w:t>
      </w:r>
      <w:r w:rsidRPr="000C4D0B">
        <w:rPr>
          <w:rFonts w:ascii="Book Antiqua" w:eastAsia="Book Antiqua" w:hAnsi="Book Antiqua" w:cs="Book Antiqua"/>
          <w:color w:val="000000"/>
        </w:rPr>
        <w:t>. ALF is characterized by remarkably similar clinical characteristics, despite having diverse causes.</w:t>
      </w:r>
    </w:p>
    <w:p w14:paraId="1BB60DD4" w14:textId="20FA3EAD" w:rsidR="00A77B3E" w:rsidRPr="000C4D0B" w:rsidRDefault="00EF35DA" w:rsidP="00E32005">
      <w:pPr>
        <w:spacing w:line="360" w:lineRule="auto"/>
        <w:ind w:firstLineChars="200" w:firstLine="480"/>
        <w:jc w:val="both"/>
        <w:rPr>
          <w:rFonts w:ascii="Book Antiqua" w:hAnsi="Book Antiqua"/>
        </w:rPr>
      </w:pPr>
      <w:r w:rsidRPr="000C4D0B">
        <w:rPr>
          <w:rFonts w:ascii="Book Antiqua" w:eastAsia="Book Antiqua" w:hAnsi="Book Antiqua" w:cs="Book Antiqua"/>
          <w:color w:val="000000"/>
        </w:rPr>
        <w:t xml:space="preserve">The mortality rates of ALF used to range between 80% and 85% before the liver transplantation (LT) </w:t>
      </w:r>
      <w:proofErr w:type="gramStart"/>
      <w:r w:rsidRPr="000C4D0B">
        <w:rPr>
          <w:rFonts w:ascii="Book Antiqua" w:eastAsia="Book Antiqua" w:hAnsi="Book Antiqua" w:cs="Book Antiqua"/>
          <w:color w:val="000000"/>
        </w:rPr>
        <w:t>era</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4]</w:t>
      </w:r>
      <w:r w:rsidRPr="000C4D0B">
        <w:rPr>
          <w:rFonts w:ascii="Book Antiqua" w:eastAsia="Book Antiqua" w:hAnsi="Book Antiqua" w:cs="Book Antiqua"/>
          <w:color w:val="000000"/>
        </w:rPr>
        <w:t xml:space="preserve">. In recent years, however, ALF survival rates have greatly increased because of improvements in critical care </w:t>
      </w:r>
      <w:proofErr w:type="gramStart"/>
      <w:r w:rsidRPr="000C4D0B">
        <w:rPr>
          <w:rFonts w:ascii="Book Antiqua" w:eastAsia="Book Antiqua" w:hAnsi="Book Antiqua" w:cs="Book Antiqua"/>
          <w:color w:val="000000"/>
        </w:rPr>
        <w:t>management</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1,3]</w:t>
      </w:r>
      <w:r w:rsidRPr="000C4D0B">
        <w:rPr>
          <w:rFonts w:ascii="Book Antiqua" w:eastAsia="Book Antiqua" w:hAnsi="Book Antiqua" w:cs="Book Antiqua"/>
          <w:color w:val="000000"/>
        </w:rPr>
        <w:t>. Approximately half of the patients still die without emergency LT, and thus, LT plays a very important role in the management of ALF. However, LT is not widely available, and in most centers, ALF accounts for &lt;</w:t>
      </w:r>
      <w:r w:rsidR="00E32005">
        <w:rPr>
          <w:rFonts w:ascii="Book Antiqua" w:eastAsia="Book Antiqua" w:hAnsi="Book Antiqua" w:cs="Book Antiqua"/>
          <w:color w:val="000000"/>
        </w:rPr>
        <w:t xml:space="preserve"> </w:t>
      </w:r>
      <w:r w:rsidRPr="000C4D0B">
        <w:rPr>
          <w:rFonts w:ascii="Book Antiqua" w:eastAsia="Book Antiqua" w:hAnsi="Book Antiqua" w:cs="Book Antiqua"/>
          <w:color w:val="000000"/>
        </w:rPr>
        <w:t xml:space="preserve">10% of the LT </w:t>
      </w:r>
      <w:proofErr w:type="gramStart"/>
      <w:r w:rsidRPr="000C4D0B">
        <w:rPr>
          <w:rFonts w:ascii="Book Antiqua" w:eastAsia="Book Antiqua" w:hAnsi="Book Antiqua" w:cs="Book Antiqua"/>
          <w:color w:val="000000"/>
        </w:rPr>
        <w:t>indication</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5,6]</w:t>
      </w:r>
      <w:r w:rsidRPr="000C4D0B">
        <w:rPr>
          <w:rFonts w:ascii="Book Antiqua" w:eastAsia="Book Antiqua" w:hAnsi="Book Antiqua" w:cs="Book Antiqua"/>
          <w:color w:val="000000"/>
        </w:rPr>
        <w:t>. LT is an expensive therapy that requires a major surgical procedure and lifelong immunosuppression.</w:t>
      </w:r>
      <w:r w:rsidR="00E32005">
        <w:rPr>
          <w:rFonts w:ascii="Book Antiqua" w:eastAsia="Book Antiqua" w:hAnsi="Book Antiqua" w:cs="Book Antiqua"/>
          <w:color w:val="000000"/>
        </w:rPr>
        <w:t xml:space="preserve"> </w:t>
      </w:r>
      <w:r w:rsidRPr="000C4D0B">
        <w:rPr>
          <w:rFonts w:ascii="Book Antiqua" w:eastAsia="Book Antiqua" w:hAnsi="Book Antiqua" w:cs="Book Antiqua"/>
          <w:color w:val="000000"/>
        </w:rPr>
        <w:t>Intraoperative and post-operative treatments are challenging in ALF patients, and survival rates are consistently lower than those associated with elective LT.</w:t>
      </w:r>
      <w:r w:rsidR="00E32005">
        <w:rPr>
          <w:rFonts w:ascii="Book Antiqua" w:eastAsia="Book Antiqua" w:hAnsi="Book Antiqua" w:cs="Book Antiqua"/>
          <w:color w:val="000000"/>
        </w:rPr>
        <w:t xml:space="preserve"> </w:t>
      </w:r>
      <w:r w:rsidRPr="000C4D0B">
        <w:rPr>
          <w:rFonts w:ascii="Book Antiqua" w:eastAsia="Book Antiqua" w:hAnsi="Book Antiqua" w:cs="Book Antiqua"/>
          <w:color w:val="000000"/>
        </w:rPr>
        <w:t>In addition, there is a need to balance the risks of emergency LT in ALF patients against survival with medical care alone.</w:t>
      </w:r>
      <w:r w:rsidR="00E32005">
        <w:rPr>
          <w:rFonts w:ascii="Book Antiqua" w:eastAsia="Book Antiqua" w:hAnsi="Book Antiqua" w:cs="Book Antiqua"/>
          <w:color w:val="000000"/>
        </w:rPr>
        <w:t xml:space="preserve"> </w:t>
      </w:r>
      <w:r w:rsidRPr="000C4D0B">
        <w:rPr>
          <w:rFonts w:ascii="Book Antiqua" w:eastAsia="Book Antiqua" w:hAnsi="Book Antiqua" w:cs="Book Antiqua"/>
          <w:color w:val="000000"/>
        </w:rPr>
        <w:t>In order to choose suitable candidates for LT and prevent avoidable LT, it is necessary to have a prognostic model that can predict the outcomes early and very accurately.</w:t>
      </w:r>
      <w:r w:rsidR="00E32005">
        <w:rPr>
          <w:rFonts w:ascii="Book Antiqua" w:eastAsia="Book Antiqua" w:hAnsi="Book Antiqua" w:cs="Book Antiqua"/>
          <w:color w:val="000000"/>
        </w:rPr>
        <w:t xml:space="preserve"> </w:t>
      </w:r>
      <w:r w:rsidRPr="000C4D0B">
        <w:rPr>
          <w:rFonts w:ascii="Book Antiqua" w:eastAsia="Book Antiqua" w:hAnsi="Book Antiqua" w:cs="Book Antiqua"/>
          <w:color w:val="000000"/>
        </w:rPr>
        <w:t xml:space="preserve">To date, while many clinical and laboratory parameters have been found to predict outcomes in patients with ALF, in terms of accuracy, early applicability, and ease of evaluation, virtually, none is close to </w:t>
      </w:r>
      <w:proofErr w:type="gramStart"/>
      <w:r w:rsidRPr="000C4D0B">
        <w:rPr>
          <w:rFonts w:ascii="Book Antiqua" w:eastAsia="Book Antiqua" w:hAnsi="Book Antiqua" w:cs="Book Antiqua"/>
          <w:color w:val="000000"/>
        </w:rPr>
        <w:t>optimal</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7]</w:t>
      </w:r>
      <w:r w:rsidRPr="000C4D0B">
        <w:rPr>
          <w:rFonts w:ascii="Book Antiqua" w:eastAsia="Book Antiqua" w:hAnsi="Book Antiqua" w:cs="Book Antiqua"/>
          <w:color w:val="000000"/>
        </w:rPr>
        <w:t>.</w:t>
      </w:r>
      <w:r w:rsidR="00E32005">
        <w:rPr>
          <w:rFonts w:ascii="Book Antiqua" w:eastAsia="Book Antiqua" w:hAnsi="Book Antiqua" w:cs="Book Antiqua"/>
          <w:color w:val="000000"/>
        </w:rPr>
        <w:t xml:space="preserve"> </w:t>
      </w:r>
      <w:r w:rsidRPr="000C4D0B">
        <w:rPr>
          <w:rFonts w:ascii="Book Antiqua" w:eastAsia="Book Antiqua" w:hAnsi="Book Antiqua" w:cs="Book Antiqua"/>
          <w:color w:val="000000"/>
        </w:rPr>
        <w:t xml:space="preserve">The rarity and heterogeneity of ALF have resulted in very few evidence-based management guidelines, and these guidelines essentially represent expert opinions. In this review article, the current dilemmas and challenges in the field of ALF have been addressed with regard to the </w:t>
      </w:r>
      <w:r w:rsidRPr="000C4D0B">
        <w:rPr>
          <w:rFonts w:ascii="Book Antiqua" w:eastAsia="Book Antiqua" w:hAnsi="Book Antiqua" w:cs="Book Antiqua"/>
          <w:color w:val="000000"/>
        </w:rPr>
        <w:lastRenderedPageBreak/>
        <w:t>therapeutic decision, and potential directions for further research have also been proposed.</w:t>
      </w:r>
    </w:p>
    <w:p w14:paraId="323D48B8" w14:textId="77777777" w:rsidR="00A77B3E" w:rsidRPr="000C4D0B" w:rsidRDefault="00A77B3E" w:rsidP="000C4D0B">
      <w:pPr>
        <w:spacing w:line="360" w:lineRule="auto"/>
        <w:jc w:val="both"/>
        <w:rPr>
          <w:rFonts w:ascii="Book Antiqua" w:hAnsi="Book Antiqua"/>
        </w:rPr>
      </w:pPr>
    </w:p>
    <w:p w14:paraId="741B985A"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b/>
          <w:bCs/>
          <w:caps/>
          <w:color w:val="000000"/>
          <w:u w:val="single"/>
        </w:rPr>
        <w:t>DIAGNOSTIC DILEMMAS IN ALF</w:t>
      </w:r>
    </w:p>
    <w:p w14:paraId="61B0A8E8" w14:textId="36012352" w:rsidR="00A77B3E" w:rsidRDefault="00EF35DA" w:rsidP="000C4D0B">
      <w:pPr>
        <w:spacing w:line="360" w:lineRule="auto"/>
        <w:jc w:val="both"/>
        <w:rPr>
          <w:rFonts w:ascii="Book Antiqua" w:eastAsia="Book Antiqua" w:hAnsi="Book Antiqua" w:cs="Book Antiqua"/>
          <w:color w:val="000000"/>
        </w:rPr>
      </w:pPr>
      <w:r w:rsidRPr="000C4D0B">
        <w:rPr>
          <w:rFonts w:ascii="Book Antiqua" w:eastAsia="Book Antiqua" w:hAnsi="Book Antiqua" w:cs="Book Antiqua"/>
          <w:color w:val="000000"/>
        </w:rPr>
        <w:t>In the early 1970s, Trey and Davidson originally identified ALF as a fulminant hepatic failure and defined it</w:t>
      </w:r>
      <w:r w:rsidR="00E32005">
        <w:rPr>
          <w:rFonts w:ascii="Book Antiqua" w:eastAsia="Book Antiqua" w:hAnsi="Book Antiqua" w:cs="Book Antiqua"/>
          <w:color w:val="000000"/>
        </w:rPr>
        <w:t xml:space="preserve"> </w:t>
      </w:r>
      <w:r w:rsidRPr="000C4D0B">
        <w:rPr>
          <w:rFonts w:ascii="Book Antiqua" w:eastAsia="Book Antiqua" w:hAnsi="Book Antiqua" w:cs="Book Antiqua"/>
          <w:color w:val="000000"/>
        </w:rPr>
        <w:t>as</w:t>
      </w:r>
      <w:r w:rsidR="00E32005">
        <w:rPr>
          <w:rFonts w:ascii="Book Antiqua" w:eastAsia="Book Antiqua" w:hAnsi="Book Antiqua" w:cs="Book Antiqua"/>
          <w:color w:val="000000"/>
        </w:rPr>
        <w:t xml:space="preserve"> </w:t>
      </w:r>
      <w:r w:rsidRPr="000C4D0B">
        <w:rPr>
          <w:rFonts w:ascii="Book Antiqua" w:eastAsia="Book Antiqua" w:hAnsi="Book Antiqua" w:cs="Book Antiqua"/>
          <w:color w:val="000000"/>
        </w:rPr>
        <w:t xml:space="preserve">“a severe liver injury, potentially reversible in nature and with onset of </w:t>
      </w:r>
      <w:r w:rsidR="00E32005">
        <w:rPr>
          <w:rFonts w:ascii="Book Antiqua" w:eastAsia="Book Antiqua" w:hAnsi="Book Antiqua" w:cs="Book Antiqua"/>
          <w:color w:val="000000"/>
        </w:rPr>
        <w:t>HE</w:t>
      </w:r>
      <w:r w:rsidRPr="000C4D0B">
        <w:rPr>
          <w:rFonts w:ascii="Book Antiqua" w:eastAsia="Book Antiqua" w:hAnsi="Book Antiqua" w:cs="Book Antiqua"/>
          <w:color w:val="000000"/>
        </w:rPr>
        <w:t xml:space="preserve"> within 8 </w:t>
      </w:r>
      <w:proofErr w:type="spellStart"/>
      <w:r w:rsidRPr="000C4D0B">
        <w:rPr>
          <w:rFonts w:ascii="Book Antiqua" w:eastAsia="Book Antiqua" w:hAnsi="Book Antiqua" w:cs="Book Antiqua"/>
          <w:color w:val="000000"/>
        </w:rPr>
        <w:t>wk</w:t>
      </w:r>
      <w:proofErr w:type="spellEnd"/>
      <w:r w:rsidRPr="000C4D0B">
        <w:rPr>
          <w:rFonts w:ascii="Book Antiqua" w:eastAsia="Book Antiqua" w:hAnsi="Book Antiqua" w:cs="Book Antiqua"/>
          <w:color w:val="000000"/>
        </w:rPr>
        <w:t xml:space="preserve"> of the first symptoms in the absence of pre-existing liver disease”</w:t>
      </w:r>
      <w:r w:rsidRPr="000C4D0B">
        <w:rPr>
          <w:rFonts w:ascii="Book Antiqua" w:eastAsia="Book Antiqua" w:hAnsi="Book Antiqua" w:cs="Book Antiqua"/>
          <w:color w:val="000000"/>
          <w:vertAlign w:val="superscript"/>
        </w:rPr>
        <w:t>[2]</w:t>
      </w:r>
      <w:r w:rsidRPr="000C4D0B">
        <w:rPr>
          <w:rFonts w:ascii="Book Antiqua" w:eastAsia="Book Antiqua" w:hAnsi="Book Antiqua" w:cs="Book Antiqua"/>
          <w:color w:val="000000"/>
        </w:rPr>
        <w:t>. Many revised definitions have subsequently been proposed. There is, however, no definitive consensus to date.</w:t>
      </w:r>
      <w:r w:rsidR="00E32005">
        <w:rPr>
          <w:rFonts w:ascii="Book Antiqua" w:eastAsia="Book Antiqua" w:hAnsi="Book Antiqua" w:cs="Book Antiqua"/>
          <w:color w:val="000000"/>
        </w:rPr>
        <w:t xml:space="preserve"> </w:t>
      </w:r>
      <w:r w:rsidRPr="000C4D0B">
        <w:rPr>
          <w:rFonts w:ascii="Book Antiqua" w:eastAsia="Book Antiqua" w:hAnsi="Book Antiqua" w:cs="Book Antiqua"/>
          <w:color w:val="000000"/>
        </w:rPr>
        <w:t>In addition, in clinical practice, diagnostic dilemmas are frequently caused by ALF-mimicking infections, uncertainty about the presence of pre-existing liver disease, confusion over HE, and variations in</w:t>
      </w:r>
      <w:r w:rsidR="00E32005">
        <w:rPr>
          <w:rFonts w:ascii="Book Antiqua" w:eastAsia="Book Antiqua" w:hAnsi="Book Antiqua" w:cs="Book Antiqua"/>
          <w:color w:val="000000"/>
        </w:rPr>
        <w:t xml:space="preserve"> </w:t>
      </w:r>
      <w:r w:rsidRPr="000C4D0B">
        <w:rPr>
          <w:rFonts w:ascii="Book Antiqua" w:eastAsia="Book Antiqua" w:hAnsi="Book Antiqua" w:cs="Book Antiqua"/>
          <w:color w:val="000000"/>
        </w:rPr>
        <w:t>international normalized ratio (INR) testing.</w:t>
      </w:r>
    </w:p>
    <w:p w14:paraId="64B4C5B9" w14:textId="77777777" w:rsidR="00E32005" w:rsidRPr="000C4D0B" w:rsidRDefault="00E32005" w:rsidP="000C4D0B">
      <w:pPr>
        <w:spacing w:line="360" w:lineRule="auto"/>
        <w:jc w:val="both"/>
        <w:rPr>
          <w:rFonts w:ascii="Book Antiqua" w:hAnsi="Book Antiqua"/>
        </w:rPr>
      </w:pPr>
    </w:p>
    <w:p w14:paraId="514CC1FE" w14:textId="019EAACB"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b/>
          <w:bCs/>
          <w:i/>
          <w:iCs/>
          <w:color w:val="000000"/>
        </w:rPr>
        <w:t xml:space="preserve">ALF: </w:t>
      </w:r>
      <w:r w:rsidR="00E32005">
        <w:rPr>
          <w:rFonts w:ascii="Book Antiqua" w:eastAsia="Book Antiqua" w:hAnsi="Book Antiqua" w:cs="Book Antiqua"/>
          <w:b/>
          <w:bCs/>
          <w:i/>
          <w:iCs/>
          <w:color w:val="000000"/>
        </w:rPr>
        <w:t>O</w:t>
      </w:r>
      <w:r w:rsidRPr="000C4D0B">
        <w:rPr>
          <w:rFonts w:ascii="Book Antiqua" w:eastAsia="Book Antiqua" w:hAnsi="Book Antiqua" w:cs="Book Antiqua"/>
          <w:b/>
          <w:bCs/>
          <w:i/>
          <w:iCs/>
          <w:color w:val="000000"/>
        </w:rPr>
        <w:t>ne disease, many definitions</w:t>
      </w:r>
    </w:p>
    <w:p w14:paraId="08BB14D4" w14:textId="65E89356" w:rsidR="00A77B3E" w:rsidRDefault="00EF35DA" w:rsidP="000C4D0B">
      <w:pPr>
        <w:spacing w:line="360" w:lineRule="auto"/>
        <w:jc w:val="both"/>
        <w:rPr>
          <w:rFonts w:ascii="Book Antiqua" w:eastAsia="Book Antiqua" w:hAnsi="Book Antiqua" w:cs="Book Antiqua"/>
          <w:color w:val="000000"/>
        </w:rPr>
      </w:pPr>
      <w:r w:rsidRPr="000C4D0B">
        <w:rPr>
          <w:rFonts w:ascii="Book Antiqua" w:eastAsia="Book Antiqua" w:hAnsi="Book Antiqua" w:cs="Book Antiqua"/>
          <w:color w:val="000000"/>
        </w:rPr>
        <w:t xml:space="preserve">A systematic analysis of 130 published ALF studies has identified a substantial variability in the definition of ALF. Over 81 studies have used 41 different ALF definitions, and no clear definition has been reported in the remaining 16 </w:t>
      </w:r>
      <w:proofErr w:type="gramStart"/>
      <w:r w:rsidRPr="000C4D0B">
        <w:rPr>
          <w:rFonts w:ascii="Book Antiqua" w:eastAsia="Book Antiqua" w:hAnsi="Book Antiqua" w:cs="Book Antiqua"/>
          <w:color w:val="000000"/>
        </w:rPr>
        <w:t>studies</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8]</w:t>
      </w:r>
      <w:r w:rsidRPr="000C4D0B">
        <w:rPr>
          <w:rFonts w:ascii="Book Antiqua" w:eastAsia="Book Antiqua" w:hAnsi="Book Antiqua" w:cs="Book Antiqua"/>
          <w:color w:val="000000"/>
        </w:rPr>
        <w:t xml:space="preserve">. Currently, the most widely accepted ALF definition is “the occurrence of severe </w:t>
      </w:r>
      <w:r w:rsidR="00E32005" w:rsidRPr="000C4D0B">
        <w:rPr>
          <w:rFonts w:ascii="Book Antiqua" w:eastAsia="Book Antiqua" w:hAnsi="Book Antiqua" w:cs="Book Antiqua"/>
          <w:color w:val="000000"/>
        </w:rPr>
        <w:t>acute liver injury (ALI)</w:t>
      </w:r>
      <w:r w:rsidRPr="000C4D0B">
        <w:rPr>
          <w:rFonts w:ascii="Book Antiqua" w:eastAsia="Book Antiqua" w:hAnsi="Book Antiqua" w:cs="Book Antiqua"/>
          <w:color w:val="000000"/>
        </w:rPr>
        <w:t xml:space="preserve"> with any degree of HE and INR of 1.5 or greater in a patient without pre-existing liver disease and a period of illness of &lt;</w:t>
      </w:r>
      <w:r w:rsidR="00E32005">
        <w:rPr>
          <w:rFonts w:ascii="Book Antiqua" w:eastAsia="Book Antiqua" w:hAnsi="Book Antiqua" w:cs="Book Antiqua"/>
          <w:color w:val="000000"/>
        </w:rPr>
        <w:t xml:space="preserve"> </w:t>
      </w:r>
      <w:r w:rsidRPr="000C4D0B">
        <w:rPr>
          <w:rFonts w:ascii="Book Antiqua" w:eastAsia="Book Antiqua" w:hAnsi="Book Antiqua" w:cs="Book Antiqua"/>
          <w:color w:val="000000"/>
        </w:rPr>
        <w:t xml:space="preserve">26 </w:t>
      </w:r>
      <w:proofErr w:type="spellStart"/>
      <w:r w:rsidRPr="000C4D0B">
        <w:rPr>
          <w:rFonts w:ascii="Book Antiqua" w:eastAsia="Book Antiqua" w:hAnsi="Book Antiqua" w:cs="Book Antiqua"/>
          <w:color w:val="000000"/>
        </w:rPr>
        <w:t>wk</w:t>
      </w:r>
      <w:proofErr w:type="spellEnd"/>
      <w:r w:rsidRPr="000C4D0B">
        <w:rPr>
          <w:rFonts w:ascii="Book Antiqua" w:eastAsia="Book Antiqua" w:hAnsi="Book Antiqua" w:cs="Book Antiqua"/>
          <w:color w:val="000000"/>
        </w:rPr>
        <w:t>”</w:t>
      </w:r>
      <w:r w:rsidRPr="000C4D0B">
        <w:rPr>
          <w:rFonts w:ascii="Book Antiqua" w:eastAsia="Book Antiqua" w:hAnsi="Book Antiqua" w:cs="Book Antiqua"/>
          <w:color w:val="000000"/>
          <w:vertAlign w:val="superscript"/>
        </w:rPr>
        <w:t>[9]</w:t>
      </w:r>
      <w:r w:rsidRPr="000C4D0B">
        <w:rPr>
          <w:rFonts w:ascii="Book Antiqua" w:eastAsia="Book Antiqua" w:hAnsi="Book Antiqua" w:cs="Book Antiqua"/>
          <w:color w:val="000000"/>
        </w:rPr>
        <w:t>. However, the icterus-encephalopathy interval is still considered to be &lt;</w:t>
      </w:r>
      <w:r w:rsidR="00E32005">
        <w:rPr>
          <w:rFonts w:ascii="Book Antiqua" w:eastAsia="Book Antiqua" w:hAnsi="Book Antiqua" w:cs="Book Antiqua"/>
          <w:color w:val="000000"/>
        </w:rPr>
        <w:t xml:space="preserve"> </w:t>
      </w:r>
      <w:r w:rsidRPr="000C4D0B">
        <w:rPr>
          <w:rFonts w:ascii="Book Antiqua" w:eastAsia="Book Antiqua" w:hAnsi="Book Antiqua" w:cs="Book Antiqua"/>
          <w:color w:val="000000"/>
        </w:rPr>
        <w:t xml:space="preserve">4 </w:t>
      </w:r>
      <w:proofErr w:type="spellStart"/>
      <w:r w:rsidRPr="000C4D0B">
        <w:rPr>
          <w:rFonts w:ascii="Book Antiqua" w:eastAsia="Book Antiqua" w:hAnsi="Book Antiqua" w:cs="Book Antiqua"/>
          <w:color w:val="000000"/>
        </w:rPr>
        <w:t>wk</w:t>
      </w:r>
      <w:proofErr w:type="spellEnd"/>
      <w:r w:rsidRPr="000C4D0B">
        <w:rPr>
          <w:rFonts w:ascii="Book Antiqua" w:eastAsia="Book Antiqua" w:hAnsi="Book Antiqua" w:cs="Book Antiqua"/>
          <w:color w:val="000000"/>
        </w:rPr>
        <w:t xml:space="preserve"> to describe ALF in the Indian </w:t>
      </w:r>
      <w:proofErr w:type="gramStart"/>
      <w:r w:rsidRPr="000C4D0B">
        <w:rPr>
          <w:rFonts w:ascii="Book Antiqua" w:eastAsia="Book Antiqua" w:hAnsi="Book Antiqua" w:cs="Book Antiqua"/>
          <w:color w:val="000000"/>
        </w:rPr>
        <w:t>subcontinent</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10]</w:t>
      </w:r>
      <w:r w:rsidRPr="000C4D0B">
        <w:rPr>
          <w:rFonts w:ascii="Book Antiqua" w:eastAsia="Book Antiqua" w:hAnsi="Book Antiqua" w:cs="Book Antiqua"/>
          <w:color w:val="000000"/>
        </w:rPr>
        <w:t>. Such a wide diversity in ALF definitions hinders comparability among studies.</w:t>
      </w:r>
      <w:r w:rsidR="00E32005">
        <w:rPr>
          <w:rFonts w:ascii="Book Antiqua" w:eastAsia="Book Antiqua" w:hAnsi="Book Antiqua" w:cs="Book Antiqua"/>
          <w:color w:val="000000"/>
        </w:rPr>
        <w:t xml:space="preserve"> </w:t>
      </w:r>
      <w:r w:rsidRPr="000C4D0B">
        <w:rPr>
          <w:rFonts w:ascii="Book Antiqua" w:eastAsia="Book Antiqua" w:hAnsi="Book Antiqua" w:cs="Book Antiqua"/>
          <w:color w:val="000000"/>
        </w:rPr>
        <w:t>Thus, there is an unmet need for a widely agreed definition of ALF in order to facilitate standardized clinical management and research in ALF patients.</w:t>
      </w:r>
    </w:p>
    <w:p w14:paraId="489978FA" w14:textId="77777777" w:rsidR="00E32005" w:rsidRPr="000C4D0B" w:rsidRDefault="00E32005" w:rsidP="000C4D0B">
      <w:pPr>
        <w:spacing w:line="360" w:lineRule="auto"/>
        <w:jc w:val="both"/>
        <w:rPr>
          <w:rFonts w:ascii="Book Antiqua" w:hAnsi="Book Antiqua"/>
        </w:rPr>
      </w:pPr>
    </w:p>
    <w:p w14:paraId="0C1ABD8B"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b/>
          <w:bCs/>
          <w:i/>
          <w:iCs/>
          <w:color w:val="000000"/>
        </w:rPr>
        <w:t>Acute vs acute-on-chronic dilemmas</w:t>
      </w:r>
    </w:p>
    <w:p w14:paraId="78E63DA2" w14:textId="33676E8C" w:rsidR="00A77B3E" w:rsidRDefault="00EF35DA" w:rsidP="000C4D0B">
      <w:pPr>
        <w:spacing w:line="360" w:lineRule="auto"/>
        <w:jc w:val="both"/>
        <w:rPr>
          <w:rFonts w:ascii="Book Antiqua" w:eastAsia="Book Antiqua" w:hAnsi="Book Antiqua" w:cs="Book Antiqua"/>
          <w:color w:val="000000"/>
        </w:rPr>
      </w:pPr>
      <w:r w:rsidRPr="000C4D0B">
        <w:rPr>
          <w:rFonts w:ascii="Book Antiqua" w:eastAsia="Book Antiqua" w:hAnsi="Book Antiqua" w:cs="Book Antiqua"/>
          <w:color w:val="000000"/>
        </w:rPr>
        <w:t>The absence of underlying chronic liver disease (CLD) is a criterion for the diagnosis of ALF. Nevertheless, ALF is primarily a clinical diagnosis where the absence of CLD is presumed without sufficient investigation support.</w:t>
      </w:r>
      <w:r w:rsidR="00E32005">
        <w:rPr>
          <w:rFonts w:ascii="Book Antiqua" w:eastAsia="Book Antiqua" w:hAnsi="Book Antiqua" w:cs="Book Antiqua"/>
          <w:color w:val="000000"/>
        </w:rPr>
        <w:t xml:space="preserve"> </w:t>
      </w:r>
      <w:r w:rsidRPr="000C4D0B">
        <w:rPr>
          <w:rFonts w:ascii="Book Antiqua" w:eastAsia="Book Antiqua" w:hAnsi="Book Antiqua" w:cs="Book Antiqua"/>
          <w:color w:val="000000"/>
        </w:rPr>
        <w:t xml:space="preserve">Radiological imaging may not </w:t>
      </w:r>
      <w:r w:rsidRPr="000C4D0B">
        <w:rPr>
          <w:rFonts w:ascii="Book Antiqua" w:eastAsia="Book Antiqua" w:hAnsi="Book Antiqua" w:cs="Book Antiqua"/>
          <w:color w:val="000000"/>
        </w:rPr>
        <w:lastRenderedPageBreak/>
        <w:t xml:space="preserve">detect early changes of CLD when a significant alteration in liver morphology is absent. In addition, a collapse of hepatic sinusoids, systemic vasodilation, and hyperkinetic circulation in ALF may contribute to the development of significant portal hypertension and ascites, making it difficult to rule out the underlying </w:t>
      </w:r>
      <w:proofErr w:type="gramStart"/>
      <w:r w:rsidRPr="000C4D0B">
        <w:rPr>
          <w:rFonts w:ascii="Book Antiqua" w:eastAsia="Book Antiqua" w:hAnsi="Book Antiqua" w:cs="Book Antiqua"/>
          <w:color w:val="000000"/>
        </w:rPr>
        <w:t>CLD</w:t>
      </w:r>
      <w:r w:rsidRPr="000C4D0B">
        <w:rPr>
          <w:rFonts w:ascii="Book Antiqua" w:eastAsia="Book Antiqua" w:hAnsi="Book Antiqua" w:cs="Book Antiqua"/>
          <w:color w:val="000000"/>
          <w:shd w:val="clear" w:color="auto" w:fill="FFFFFF"/>
          <w:vertAlign w:val="superscript"/>
        </w:rPr>
        <w:t>[</w:t>
      </w:r>
      <w:proofErr w:type="gramEnd"/>
      <w:r w:rsidRPr="000C4D0B">
        <w:rPr>
          <w:rFonts w:ascii="Book Antiqua" w:eastAsia="Book Antiqua" w:hAnsi="Book Antiqua" w:cs="Book Antiqua"/>
          <w:color w:val="000000"/>
          <w:shd w:val="clear" w:color="auto" w:fill="FFFFFF"/>
          <w:vertAlign w:val="superscript"/>
        </w:rPr>
        <w:t>11,12]</w:t>
      </w:r>
      <w:r w:rsidRPr="000C4D0B">
        <w:rPr>
          <w:rFonts w:ascii="Book Antiqua" w:eastAsia="Book Antiqua" w:hAnsi="Book Antiqua" w:cs="Book Antiqua"/>
          <w:color w:val="000000"/>
          <w:shd w:val="clear" w:color="auto" w:fill="FFFFFF"/>
        </w:rPr>
        <w:t>. Differentiating ALF from the more common entity, acute-on-chronic liver failure (ACLF), can also become complicated at times in the real-world scenario.</w:t>
      </w:r>
      <w:r w:rsidR="00E32005">
        <w:rPr>
          <w:rFonts w:ascii="Book Antiqua" w:eastAsia="Book Antiqua" w:hAnsi="Book Antiqua" w:cs="Book Antiqua"/>
          <w:color w:val="000000"/>
          <w:shd w:val="clear" w:color="auto" w:fill="FFFFFF"/>
        </w:rPr>
        <w:t xml:space="preserve"> </w:t>
      </w:r>
      <w:r w:rsidRPr="000C4D0B">
        <w:rPr>
          <w:rFonts w:ascii="Book Antiqua" w:eastAsia="Book Antiqua" w:hAnsi="Book Antiqua" w:cs="Book Antiqua"/>
          <w:color w:val="000000"/>
          <w:shd w:val="clear" w:color="auto" w:fill="FFFFFF"/>
        </w:rPr>
        <w:t xml:space="preserve">In a study carried out on 54 patients, the presumed clinical diagnosis of ALF has altered in 16.7% (9 out of 54) patients after </w:t>
      </w:r>
      <w:proofErr w:type="spellStart"/>
      <w:r w:rsidRPr="000C4D0B">
        <w:rPr>
          <w:rFonts w:ascii="Book Antiqua" w:eastAsia="Book Antiqua" w:hAnsi="Book Antiqua" w:cs="Book Antiqua"/>
          <w:color w:val="000000"/>
          <w:shd w:val="clear" w:color="auto" w:fill="FFFFFF"/>
        </w:rPr>
        <w:t>transjugular</w:t>
      </w:r>
      <w:proofErr w:type="spellEnd"/>
      <w:r w:rsidRPr="000C4D0B">
        <w:rPr>
          <w:rFonts w:ascii="Book Antiqua" w:eastAsia="Book Antiqua" w:hAnsi="Book Antiqua" w:cs="Book Antiqua"/>
          <w:color w:val="000000"/>
          <w:shd w:val="clear" w:color="auto" w:fill="FFFFFF"/>
        </w:rPr>
        <w:t xml:space="preserve"> liver </w:t>
      </w:r>
      <w:proofErr w:type="gramStart"/>
      <w:r w:rsidRPr="000C4D0B">
        <w:rPr>
          <w:rFonts w:ascii="Book Antiqua" w:eastAsia="Book Antiqua" w:hAnsi="Book Antiqua" w:cs="Book Antiqua"/>
          <w:color w:val="000000"/>
          <w:shd w:val="clear" w:color="auto" w:fill="FFFFFF"/>
        </w:rPr>
        <w:t>biopsy</w:t>
      </w:r>
      <w:r w:rsidRPr="000C4D0B">
        <w:rPr>
          <w:rFonts w:ascii="Book Antiqua" w:eastAsia="Book Antiqua" w:hAnsi="Book Antiqua" w:cs="Book Antiqua"/>
          <w:color w:val="000000"/>
          <w:shd w:val="clear" w:color="auto" w:fill="FFFFFF"/>
          <w:vertAlign w:val="superscript"/>
        </w:rPr>
        <w:t>[</w:t>
      </w:r>
      <w:proofErr w:type="gramEnd"/>
      <w:r w:rsidRPr="000C4D0B">
        <w:rPr>
          <w:rFonts w:ascii="Book Antiqua" w:eastAsia="Book Antiqua" w:hAnsi="Book Antiqua" w:cs="Book Antiqua"/>
          <w:color w:val="000000"/>
          <w:shd w:val="clear" w:color="auto" w:fill="FFFFFF"/>
          <w:vertAlign w:val="superscript"/>
        </w:rPr>
        <w:t>13]</w:t>
      </w:r>
      <w:r w:rsidRPr="000C4D0B">
        <w:rPr>
          <w:rFonts w:ascii="Book Antiqua" w:eastAsia="Book Antiqua" w:hAnsi="Book Antiqua" w:cs="Book Antiqua"/>
          <w:color w:val="000000"/>
          <w:shd w:val="clear" w:color="auto" w:fill="FFFFFF"/>
        </w:rPr>
        <w:t>.</w:t>
      </w:r>
      <w:r w:rsidR="00E32005">
        <w:rPr>
          <w:rFonts w:ascii="Book Antiqua" w:eastAsia="Book Antiqua" w:hAnsi="Book Antiqua" w:cs="Book Antiqua"/>
          <w:color w:val="000000"/>
          <w:shd w:val="clear" w:color="auto" w:fill="FFFFFF"/>
        </w:rPr>
        <w:t xml:space="preserve"> </w:t>
      </w:r>
      <w:r w:rsidRPr="000C4D0B">
        <w:rPr>
          <w:rFonts w:ascii="Book Antiqua" w:eastAsia="Book Antiqua" w:hAnsi="Book Antiqua" w:cs="Book Antiqua"/>
          <w:color w:val="000000"/>
          <w:shd w:val="clear" w:color="auto" w:fill="FFFFFF"/>
        </w:rPr>
        <w:t>On the other hand, there are some exceptions, such as Wilson</w:t>
      </w:r>
      <w:r w:rsidR="00E8733F">
        <w:rPr>
          <w:rFonts w:ascii="Book Antiqua" w:hAnsi="Book Antiqua" w:cs="Book Antiqua"/>
          <w:color w:val="000000"/>
          <w:shd w:val="clear" w:color="auto" w:fill="FFFFFF"/>
          <w:lang w:eastAsia="zh-CN"/>
        </w:rPr>
        <w:t>’</w:t>
      </w:r>
      <w:r w:rsidRPr="000C4D0B">
        <w:rPr>
          <w:rFonts w:ascii="Book Antiqua" w:eastAsia="Book Antiqua" w:hAnsi="Book Antiqua" w:cs="Book Antiqua"/>
          <w:color w:val="000000"/>
          <w:shd w:val="clear" w:color="auto" w:fill="FFFFFF"/>
        </w:rPr>
        <w:t xml:space="preserve">s disease, autoimmune hepatitis, and Budd-Chiari syndrome, where ALF diagnosis is acceptable despite the presence of underlying </w:t>
      </w:r>
      <w:proofErr w:type="gramStart"/>
      <w:r w:rsidRPr="000C4D0B">
        <w:rPr>
          <w:rFonts w:ascii="Book Antiqua" w:eastAsia="Book Antiqua" w:hAnsi="Book Antiqua" w:cs="Book Antiqua"/>
          <w:color w:val="000000"/>
          <w:shd w:val="clear" w:color="auto" w:fill="FFFFFF"/>
        </w:rPr>
        <w:t>CLD</w:t>
      </w:r>
      <w:r w:rsidRPr="000C4D0B">
        <w:rPr>
          <w:rFonts w:ascii="Book Antiqua" w:eastAsia="Book Antiqua" w:hAnsi="Book Antiqua" w:cs="Book Antiqua"/>
          <w:color w:val="000000"/>
          <w:shd w:val="clear" w:color="auto" w:fill="FFFFFF"/>
          <w:vertAlign w:val="superscript"/>
        </w:rPr>
        <w:t>[</w:t>
      </w:r>
      <w:proofErr w:type="gramEnd"/>
      <w:r w:rsidRPr="000C4D0B">
        <w:rPr>
          <w:rFonts w:ascii="Book Antiqua" w:eastAsia="Book Antiqua" w:hAnsi="Book Antiqua" w:cs="Book Antiqua"/>
          <w:color w:val="000000"/>
          <w:shd w:val="clear" w:color="auto" w:fill="FFFFFF"/>
          <w:vertAlign w:val="superscript"/>
        </w:rPr>
        <w:t>1]</w:t>
      </w:r>
      <w:r w:rsidRPr="000C4D0B">
        <w:rPr>
          <w:rFonts w:ascii="Book Antiqua" w:eastAsia="Book Antiqua" w:hAnsi="Book Antiqua" w:cs="Book Antiqua"/>
          <w:color w:val="000000"/>
          <w:shd w:val="clear" w:color="auto" w:fill="FFFFFF"/>
        </w:rPr>
        <w:t>.</w:t>
      </w:r>
      <w:r w:rsidR="00E32005">
        <w:rPr>
          <w:rFonts w:ascii="Book Antiqua" w:eastAsia="Book Antiqua" w:hAnsi="Book Antiqua" w:cs="Book Antiqua"/>
          <w:color w:val="000000"/>
          <w:shd w:val="clear" w:color="auto" w:fill="FFFFFF"/>
        </w:rPr>
        <w:t xml:space="preserve"> </w:t>
      </w:r>
      <w:r w:rsidRPr="000C4D0B">
        <w:rPr>
          <w:rFonts w:ascii="Book Antiqua" w:eastAsia="Book Antiqua" w:hAnsi="Book Antiqua" w:cs="Book Antiqua"/>
          <w:color w:val="000000"/>
        </w:rPr>
        <w:t>Also, there is no consensus-based clarity as to whether ALF or ACLF should be considered in patients with non-alcoholic fatty liver disease or chronic viral hepatitis who present with liver failure.</w:t>
      </w:r>
    </w:p>
    <w:p w14:paraId="7679063E" w14:textId="77777777" w:rsidR="00E32005" w:rsidRPr="000C4D0B" w:rsidRDefault="00E32005" w:rsidP="000C4D0B">
      <w:pPr>
        <w:spacing w:line="360" w:lineRule="auto"/>
        <w:jc w:val="both"/>
        <w:rPr>
          <w:rFonts w:ascii="Book Antiqua" w:hAnsi="Book Antiqua"/>
        </w:rPr>
      </w:pPr>
    </w:p>
    <w:p w14:paraId="33D75C46"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b/>
          <w:bCs/>
          <w:i/>
          <w:iCs/>
          <w:color w:val="000000"/>
          <w:shd w:val="clear" w:color="auto" w:fill="FFFFFF"/>
        </w:rPr>
        <w:t>ALF-mimicking infections</w:t>
      </w:r>
    </w:p>
    <w:p w14:paraId="67FBBCF9" w14:textId="45464DE4" w:rsidR="00A77B3E" w:rsidRDefault="00EF35DA" w:rsidP="000C4D0B">
      <w:pPr>
        <w:spacing w:line="360" w:lineRule="auto"/>
        <w:jc w:val="both"/>
        <w:rPr>
          <w:rFonts w:ascii="Book Antiqua" w:eastAsia="Book Antiqua" w:hAnsi="Book Antiqua" w:cs="Book Antiqua"/>
          <w:color w:val="000000"/>
        </w:rPr>
      </w:pPr>
      <w:r w:rsidRPr="000C4D0B">
        <w:rPr>
          <w:rFonts w:ascii="Book Antiqua" w:eastAsia="Book Antiqua" w:hAnsi="Book Antiqua" w:cs="Book Antiqua"/>
          <w:color w:val="000000"/>
          <w:shd w:val="clear" w:color="auto" w:fill="FFFFFF"/>
        </w:rPr>
        <w:t xml:space="preserve">Jaundice, coagulopathy, and altered mentation that can mimic ALF may occur with many infectious diseases, such as dengue, malaria, enteric fever, leptospirosis, </w:t>
      </w:r>
      <w:proofErr w:type="spellStart"/>
      <w:r w:rsidRPr="000C4D0B">
        <w:rPr>
          <w:rFonts w:ascii="Book Antiqua" w:eastAsia="Book Antiqua" w:hAnsi="Book Antiqua" w:cs="Book Antiqua"/>
          <w:color w:val="000000"/>
          <w:shd w:val="clear" w:color="auto" w:fill="FFFFFF"/>
        </w:rPr>
        <w:t>rickettsial</w:t>
      </w:r>
      <w:proofErr w:type="spellEnd"/>
      <w:r w:rsidRPr="000C4D0B">
        <w:rPr>
          <w:rFonts w:ascii="Book Antiqua" w:eastAsia="Book Antiqua" w:hAnsi="Book Antiqua" w:cs="Book Antiqua"/>
          <w:color w:val="000000"/>
          <w:shd w:val="clear" w:color="auto" w:fill="FFFFFF"/>
        </w:rPr>
        <w:t xml:space="preserve"> infection, cytomegalovirus infection, herpes simplex virus infection, or </w:t>
      </w:r>
      <w:proofErr w:type="gramStart"/>
      <w:r w:rsidRPr="000C4D0B">
        <w:rPr>
          <w:rFonts w:ascii="Book Antiqua" w:eastAsia="Book Antiqua" w:hAnsi="Book Antiqua" w:cs="Book Antiqua"/>
          <w:color w:val="000000"/>
          <w:shd w:val="clear" w:color="auto" w:fill="FFFFFF"/>
        </w:rPr>
        <w:t>tuberculosis</w:t>
      </w:r>
      <w:r w:rsidRPr="000C4D0B">
        <w:rPr>
          <w:rFonts w:ascii="Book Antiqua" w:eastAsia="Book Antiqua" w:hAnsi="Book Antiqua" w:cs="Book Antiqua"/>
          <w:color w:val="000000"/>
          <w:shd w:val="clear" w:color="auto" w:fill="FFFFFF"/>
          <w:vertAlign w:val="superscript"/>
        </w:rPr>
        <w:t>[</w:t>
      </w:r>
      <w:proofErr w:type="gramEnd"/>
      <w:r w:rsidRPr="000C4D0B">
        <w:rPr>
          <w:rFonts w:ascii="Book Antiqua" w:eastAsia="Book Antiqua" w:hAnsi="Book Antiqua" w:cs="Book Antiqua"/>
          <w:color w:val="000000"/>
          <w:shd w:val="clear" w:color="auto" w:fill="FFFFFF"/>
          <w:vertAlign w:val="superscript"/>
        </w:rPr>
        <w:t>14]</w:t>
      </w:r>
      <w:r w:rsidRPr="000C4D0B">
        <w:rPr>
          <w:rFonts w:ascii="Book Antiqua" w:eastAsia="Book Antiqua" w:hAnsi="Book Antiqua" w:cs="Book Antiqua"/>
          <w:color w:val="000000"/>
          <w:shd w:val="clear" w:color="auto" w:fill="FFFFFF"/>
        </w:rPr>
        <w:t>.</w:t>
      </w:r>
      <w:r w:rsidR="00E32005">
        <w:rPr>
          <w:rFonts w:ascii="Book Antiqua" w:eastAsia="Book Antiqua" w:hAnsi="Book Antiqua" w:cs="Book Antiqua"/>
          <w:color w:val="000000"/>
          <w:shd w:val="clear" w:color="auto" w:fill="FFFFFF"/>
        </w:rPr>
        <w:t xml:space="preserve"> </w:t>
      </w:r>
      <w:r w:rsidRPr="000C4D0B">
        <w:rPr>
          <w:rFonts w:ascii="Book Antiqua" w:eastAsia="Book Antiqua" w:hAnsi="Book Antiqua" w:cs="Book Antiqua"/>
          <w:color w:val="000000"/>
        </w:rPr>
        <w:t xml:space="preserve">However, the liver injury in these conditions is usually secondary. To allow a diagnosis of ALF, there should be a primary liver insult, and coagulopathy and altered sensorium should be attributed to liver disease </w:t>
      </w:r>
      <w:r w:rsidRPr="00304F96">
        <w:rPr>
          <w:rFonts w:ascii="Book Antiqua" w:eastAsia="Book Antiqua" w:hAnsi="Book Antiqua" w:cs="Book Antiqua"/>
          <w:i/>
          <w:iCs/>
          <w:color w:val="000000"/>
        </w:rPr>
        <w:t>per se</w:t>
      </w:r>
      <w:r w:rsidRPr="000C4D0B">
        <w:rPr>
          <w:rFonts w:ascii="Book Antiqua" w:eastAsia="Book Antiqua" w:hAnsi="Book Antiqua" w:cs="Book Antiqua"/>
          <w:color w:val="000000"/>
        </w:rPr>
        <w:t xml:space="preserve">, which can be difficult at times to decide. On the one hand, several non-hepatotropic viruses, such as dengue and herpes simplex, can cause severe hepatic damage leading to ALF, and on the other hand, common hepatotropic viruses can have mainly systemic manifestations of the extra-hepatic </w:t>
      </w:r>
      <w:proofErr w:type="gramStart"/>
      <w:r w:rsidRPr="000C4D0B">
        <w:rPr>
          <w:rFonts w:ascii="Book Antiqua" w:eastAsia="Book Antiqua" w:hAnsi="Book Antiqua" w:cs="Book Antiqua"/>
          <w:color w:val="000000"/>
        </w:rPr>
        <w:t>disease</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15]</w:t>
      </w:r>
      <w:r w:rsidRPr="000C4D0B">
        <w:rPr>
          <w:rFonts w:ascii="Book Antiqua" w:eastAsia="Book Antiqua" w:hAnsi="Book Antiqua" w:cs="Book Antiqua"/>
          <w:color w:val="000000"/>
        </w:rPr>
        <w:t>. Such a diagnostic dilemma may not be so uncommon in the tropical world.</w:t>
      </w:r>
    </w:p>
    <w:p w14:paraId="3526EC6F" w14:textId="77777777" w:rsidR="00E32005" w:rsidRPr="000C4D0B" w:rsidRDefault="00E32005" w:rsidP="000C4D0B">
      <w:pPr>
        <w:spacing w:line="360" w:lineRule="auto"/>
        <w:jc w:val="both"/>
        <w:rPr>
          <w:rFonts w:ascii="Book Antiqua" w:hAnsi="Book Antiqua"/>
        </w:rPr>
      </w:pPr>
    </w:p>
    <w:p w14:paraId="3F8D8A9A"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b/>
          <w:bCs/>
          <w:i/>
          <w:iCs/>
          <w:color w:val="000000"/>
        </w:rPr>
        <w:t>Uncertainty about HE</w:t>
      </w:r>
    </w:p>
    <w:p w14:paraId="340B103C" w14:textId="2BCA09ED" w:rsidR="00A77B3E" w:rsidRDefault="00EF35DA" w:rsidP="000C4D0B">
      <w:pPr>
        <w:spacing w:line="360" w:lineRule="auto"/>
        <w:jc w:val="both"/>
        <w:rPr>
          <w:rFonts w:ascii="Book Antiqua" w:eastAsia="Book Antiqua" w:hAnsi="Book Antiqua" w:cs="Book Antiqua"/>
          <w:color w:val="000000"/>
        </w:rPr>
      </w:pPr>
      <w:r w:rsidRPr="000C4D0B">
        <w:rPr>
          <w:rFonts w:ascii="Book Antiqua" w:eastAsia="Book Antiqua" w:hAnsi="Book Antiqua" w:cs="Book Antiqua"/>
          <w:color w:val="000000"/>
        </w:rPr>
        <w:lastRenderedPageBreak/>
        <w:t>For making a diagnosis of ALF, HE is necessary to be clinically manifested.</w:t>
      </w:r>
      <w:r w:rsidR="00E32005">
        <w:rPr>
          <w:rFonts w:ascii="Book Antiqua" w:eastAsia="Book Antiqua" w:hAnsi="Book Antiqua" w:cs="Book Antiqua"/>
          <w:color w:val="000000"/>
        </w:rPr>
        <w:t xml:space="preserve"> </w:t>
      </w:r>
      <w:r w:rsidRPr="000C4D0B">
        <w:rPr>
          <w:rFonts w:ascii="Book Antiqua" w:eastAsia="Book Antiqua" w:hAnsi="Book Antiqua" w:cs="Book Antiqua"/>
          <w:color w:val="000000"/>
        </w:rPr>
        <w:t>However, there is a lack of a well-validated and standardized assessment tool for early diagnosis and grading of HE.</w:t>
      </w:r>
      <w:r w:rsidR="00E32005">
        <w:rPr>
          <w:rFonts w:ascii="Book Antiqua" w:eastAsia="Book Antiqua" w:hAnsi="Book Antiqua" w:cs="Book Antiqua"/>
          <w:color w:val="000000"/>
        </w:rPr>
        <w:t xml:space="preserve"> </w:t>
      </w:r>
      <w:r w:rsidRPr="000C4D0B">
        <w:rPr>
          <w:rFonts w:ascii="Book Antiqua" w:eastAsia="Book Antiqua" w:hAnsi="Book Antiqua" w:cs="Book Antiqua"/>
          <w:color w:val="000000"/>
        </w:rPr>
        <w:t xml:space="preserve">Several scales have been developed for this purpose, and the most often used is the West Haven criteria (WHC), which differentiate overt HE between four </w:t>
      </w:r>
      <w:proofErr w:type="gramStart"/>
      <w:r w:rsidRPr="000C4D0B">
        <w:rPr>
          <w:rFonts w:ascii="Book Antiqua" w:eastAsia="Book Antiqua" w:hAnsi="Book Antiqua" w:cs="Book Antiqua"/>
          <w:color w:val="000000"/>
        </w:rPr>
        <w:t>grades</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16]</w:t>
      </w:r>
      <w:r w:rsidRPr="000C4D0B">
        <w:rPr>
          <w:rFonts w:ascii="Book Antiqua" w:eastAsia="Book Antiqua" w:hAnsi="Book Antiqua" w:cs="Book Antiqua"/>
          <w:color w:val="000000"/>
        </w:rPr>
        <w:t>.</w:t>
      </w:r>
      <w:r w:rsidR="00E32005">
        <w:rPr>
          <w:rFonts w:ascii="Book Antiqua" w:eastAsia="Book Antiqua" w:hAnsi="Book Antiqua" w:cs="Book Antiqua"/>
          <w:color w:val="000000"/>
        </w:rPr>
        <w:t xml:space="preserve"> </w:t>
      </w:r>
      <w:r w:rsidRPr="000C4D0B">
        <w:rPr>
          <w:rFonts w:ascii="Book Antiqua" w:eastAsia="Book Antiqua" w:hAnsi="Book Antiqua" w:cs="Book Antiqua"/>
          <w:color w:val="000000"/>
        </w:rPr>
        <w:t xml:space="preserve">The subjectivity and considerable interobserver variability of the WHC, however, hinder low-grade HE assessments. Modified versions of WHC are suggested; however, external validation is </w:t>
      </w:r>
      <w:proofErr w:type="gramStart"/>
      <w:r w:rsidRPr="000C4D0B">
        <w:rPr>
          <w:rFonts w:ascii="Book Antiqua" w:eastAsia="Book Antiqua" w:hAnsi="Book Antiqua" w:cs="Book Antiqua"/>
          <w:color w:val="000000"/>
        </w:rPr>
        <w:t>lacking</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17,18]</w:t>
      </w:r>
      <w:r w:rsidRPr="000C4D0B">
        <w:rPr>
          <w:rFonts w:ascii="Book Antiqua" w:eastAsia="Book Antiqua" w:hAnsi="Book Antiqua" w:cs="Book Antiqua"/>
          <w:color w:val="000000"/>
        </w:rPr>
        <w:t>. As patients who develop coagulopathy without evidence of HE are defined as having ALI, efforts should be made to develop more sensitive measures to detect early grades of HE in order to distinguish between ALI and ALF. In infants and young children, however, ALF can be diagnosed in the absence of HE if a greater degree of coagulopathy (INR of &gt;</w:t>
      </w:r>
      <w:r w:rsidR="00E32005">
        <w:rPr>
          <w:rFonts w:ascii="Book Antiqua" w:eastAsia="Book Antiqua" w:hAnsi="Book Antiqua" w:cs="Book Antiqua"/>
          <w:color w:val="000000"/>
        </w:rPr>
        <w:t xml:space="preserve"> </w:t>
      </w:r>
      <w:r w:rsidRPr="000C4D0B">
        <w:rPr>
          <w:rFonts w:ascii="Book Antiqua" w:eastAsia="Book Antiqua" w:hAnsi="Book Antiqua" w:cs="Book Antiqua"/>
          <w:color w:val="000000"/>
        </w:rPr>
        <w:t xml:space="preserve">4) is </w:t>
      </w:r>
      <w:proofErr w:type="gramStart"/>
      <w:r w:rsidRPr="000C4D0B">
        <w:rPr>
          <w:rFonts w:ascii="Book Antiqua" w:eastAsia="Book Antiqua" w:hAnsi="Book Antiqua" w:cs="Book Antiqua"/>
          <w:color w:val="000000"/>
        </w:rPr>
        <w:t>present</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1]</w:t>
      </w:r>
      <w:r w:rsidRPr="000C4D0B">
        <w:rPr>
          <w:rFonts w:ascii="Book Antiqua" w:eastAsia="Book Antiqua" w:hAnsi="Book Antiqua" w:cs="Book Antiqua"/>
          <w:color w:val="000000"/>
        </w:rPr>
        <w:t>.</w:t>
      </w:r>
    </w:p>
    <w:p w14:paraId="46E16FAB" w14:textId="77777777" w:rsidR="00E32005" w:rsidRPr="000C4D0B" w:rsidRDefault="00E32005" w:rsidP="000C4D0B">
      <w:pPr>
        <w:spacing w:line="360" w:lineRule="auto"/>
        <w:jc w:val="both"/>
        <w:rPr>
          <w:rFonts w:ascii="Book Antiqua" w:hAnsi="Book Antiqua"/>
        </w:rPr>
      </w:pPr>
    </w:p>
    <w:p w14:paraId="277AA2EB"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b/>
          <w:bCs/>
          <w:i/>
          <w:iCs/>
          <w:color w:val="000000"/>
          <w:shd w:val="clear" w:color="auto" w:fill="FFFFFF"/>
        </w:rPr>
        <w:t>Variation in INR testing</w:t>
      </w:r>
    </w:p>
    <w:p w14:paraId="26C8D209" w14:textId="40A4AA61"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shd w:val="clear" w:color="auto" w:fill="FFFFFF"/>
        </w:rPr>
        <w:t>INR has been developed as a tool to assess the efficacy of vitamin-K antagonist therapy. However, it is also used to assess the degree of coagulopathy in patients with liver disease, including ALF.</w:t>
      </w:r>
      <w:r w:rsidR="00E32005">
        <w:rPr>
          <w:rFonts w:ascii="Book Antiqua" w:eastAsia="Book Antiqua" w:hAnsi="Book Antiqua" w:cs="Book Antiqua"/>
          <w:color w:val="000000"/>
          <w:shd w:val="clear" w:color="auto" w:fill="FFFFFF"/>
        </w:rPr>
        <w:t xml:space="preserve"> </w:t>
      </w:r>
      <w:r w:rsidRPr="000C4D0B">
        <w:rPr>
          <w:rFonts w:ascii="Book Antiqua" w:eastAsia="Book Antiqua" w:hAnsi="Book Antiqua" w:cs="Book Antiqua"/>
          <w:color w:val="000000"/>
          <w:shd w:val="clear" w:color="auto" w:fill="FFFFFF"/>
        </w:rPr>
        <w:t xml:space="preserve">INR is calculated after adjusting the prothrombin time value with a correction factor applied to adjust for differences in sensitivity of instrument and reagent. While INR testing has been available for decades, a significant interlaboratory variance continues to </w:t>
      </w:r>
      <w:proofErr w:type="gramStart"/>
      <w:r w:rsidRPr="000C4D0B">
        <w:rPr>
          <w:rFonts w:ascii="Book Antiqua" w:eastAsia="Book Antiqua" w:hAnsi="Book Antiqua" w:cs="Book Antiqua"/>
          <w:color w:val="000000"/>
          <w:shd w:val="clear" w:color="auto" w:fill="FFFFFF"/>
        </w:rPr>
        <w:t>exist</w:t>
      </w:r>
      <w:r w:rsidRPr="000C4D0B">
        <w:rPr>
          <w:rFonts w:ascii="Book Antiqua" w:eastAsia="Book Antiqua" w:hAnsi="Book Antiqua" w:cs="Book Antiqua"/>
          <w:color w:val="000000"/>
          <w:shd w:val="clear" w:color="auto" w:fill="FFFFFF"/>
          <w:vertAlign w:val="superscript"/>
        </w:rPr>
        <w:t>[</w:t>
      </w:r>
      <w:proofErr w:type="gramEnd"/>
      <w:r w:rsidRPr="000C4D0B">
        <w:rPr>
          <w:rFonts w:ascii="Book Antiqua" w:eastAsia="Book Antiqua" w:hAnsi="Book Antiqua" w:cs="Book Antiqua"/>
          <w:color w:val="000000"/>
          <w:shd w:val="clear" w:color="auto" w:fill="FFFFFF"/>
          <w:vertAlign w:val="superscript"/>
        </w:rPr>
        <w:t>19,20]</w:t>
      </w:r>
      <w:r w:rsidRPr="000C4D0B">
        <w:rPr>
          <w:rFonts w:ascii="Book Antiqua" w:eastAsia="Book Antiqua" w:hAnsi="Book Antiqua" w:cs="Book Antiqua"/>
          <w:color w:val="000000"/>
          <w:shd w:val="clear" w:color="auto" w:fill="FFFFFF"/>
        </w:rPr>
        <w:t>.</w:t>
      </w:r>
      <w:r w:rsidR="00E32005">
        <w:rPr>
          <w:rFonts w:ascii="Book Antiqua" w:eastAsia="Book Antiqua" w:hAnsi="Book Antiqua" w:cs="Book Antiqua"/>
          <w:color w:val="000000"/>
          <w:shd w:val="clear" w:color="auto" w:fill="FFFFFF"/>
        </w:rPr>
        <w:t xml:space="preserve"> </w:t>
      </w:r>
      <w:r w:rsidRPr="000C4D0B">
        <w:rPr>
          <w:rFonts w:ascii="Book Antiqua" w:eastAsia="Book Antiqua" w:hAnsi="Book Antiqua" w:cs="Book Antiqua"/>
          <w:color w:val="000000"/>
        </w:rPr>
        <w:t>The variations in the combination of thromboplastin and instrument and correction values assigned to different reagents as used by various laboratories are the key reasons for the interlaboratory variance in INR testing. Since INR is used not only to define ALF but also to prognosticate it, patient assessment and management can be seriously affected by such laboratory variability.</w:t>
      </w:r>
    </w:p>
    <w:p w14:paraId="012E73BF" w14:textId="77777777" w:rsidR="00A77B3E" w:rsidRPr="000C4D0B" w:rsidRDefault="00A77B3E" w:rsidP="000C4D0B">
      <w:pPr>
        <w:spacing w:line="360" w:lineRule="auto"/>
        <w:jc w:val="both"/>
        <w:rPr>
          <w:rFonts w:ascii="Book Antiqua" w:hAnsi="Book Antiqua"/>
        </w:rPr>
      </w:pPr>
    </w:p>
    <w:p w14:paraId="6E1B1D02"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b/>
          <w:bCs/>
          <w:caps/>
          <w:color w:val="000000"/>
          <w:u w:val="single"/>
        </w:rPr>
        <w:t>IMPROVED SURVIVAL ON MEDICAL TREATMENT</w:t>
      </w:r>
    </w:p>
    <w:p w14:paraId="2134BF87" w14:textId="2E938BDB"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Over the past 30 years, ALF has been transformed from a poorly known condition with a near-fatal outcome to one with a well-characterized phenotype and improved outcome. The ALF survival rate has improved dramatically in recent years due to a better understanding of pathophysiology and improvements in critical care </w:t>
      </w:r>
      <w:proofErr w:type="gramStart"/>
      <w:r w:rsidRPr="000C4D0B">
        <w:rPr>
          <w:rFonts w:ascii="Book Antiqua" w:eastAsia="Book Antiqua" w:hAnsi="Book Antiqua" w:cs="Book Antiqua"/>
          <w:color w:val="000000"/>
        </w:rPr>
        <w:lastRenderedPageBreak/>
        <w:t>management</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1,3,4]</w:t>
      </w:r>
      <w:r w:rsidRPr="000C4D0B">
        <w:rPr>
          <w:rFonts w:ascii="Book Antiqua" w:eastAsia="Book Antiqua" w:hAnsi="Book Antiqua" w:cs="Book Antiqua"/>
          <w:color w:val="000000"/>
        </w:rPr>
        <w:t xml:space="preserve">. A substantial decrease in the incidence of CE and intracranial hypertension, a much-feared complication, has been observed over time, which may be attributed to earlier identification of the condition and better initial </w:t>
      </w:r>
      <w:proofErr w:type="gramStart"/>
      <w:r w:rsidRPr="000C4D0B">
        <w:rPr>
          <w:rFonts w:ascii="Book Antiqua" w:eastAsia="Book Antiqua" w:hAnsi="Book Antiqua" w:cs="Book Antiqua"/>
          <w:color w:val="000000"/>
        </w:rPr>
        <w:t>care</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21]</w:t>
      </w:r>
      <w:r w:rsidRPr="000C4D0B">
        <w:rPr>
          <w:rFonts w:ascii="Book Antiqua" w:eastAsia="Book Antiqua" w:hAnsi="Book Antiqua" w:cs="Book Antiqua"/>
          <w:color w:val="000000"/>
        </w:rPr>
        <w:t>. The liver has an immense regenerative capacity, rendering ALF a potentially reversible disease in which survivors usually recover completely without sequelae.</w:t>
      </w:r>
      <w:r w:rsidR="00E32005">
        <w:rPr>
          <w:rFonts w:ascii="Book Antiqua" w:eastAsia="Book Antiqua" w:hAnsi="Book Antiqua" w:cs="Book Antiqua"/>
          <w:color w:val="000000"/>
        </w:rPr>
        <w:t xml:space="preserve"> </w:t>
      </w:r>
      <w:r w:rsidRPr="000C4D0B">
        <w:rPr>
          <w:rFonts w:ascii="Book Antiqua" w:eastAsia="Book Antiqua" w:hAnsi="Book Antiqua" w:cs="Book Antiqua"/>
          <w:color w:val="000000"/>
          <w:shd w:val="clear" w:color="auto" w:fill="FFFFFF"/>
        </w:rPr>
        <w:t>Therefore, intensive supportive care during the acute event, with particular attention to the prevention and treatment of fatal complications, such as CE and infection, can increase the likelihood of transplant-free survival (TFS).</w:t>
      </w:r>
    </w:p>
    <w:p w14:paraId="7FA46F56" w14:textId="7DC1E7BC" w:rsidR="00A77B3E" w:rsidRPr="000C4D0B" w:rsidRDefault="00EF35DA" w:rsidP="00E32005">
      <w:pPr>
        <w:spacing w:line="360" w:lineRule="auto"/>
        <w:ind w:firstLineChars="200" w:firstLine="480"/>
        <w:jc w:val="both"/>
        <w:rPr>
          <w:rFonts w:ascii="Book Antiqua" w:hAnsi="Book Antiqua"/>
        </w:rPr>
      </w:pPr>
      <w:r w:rsidRPr="000C4D0B">
        <w:rPr>
          <w:rFonts w:ascii="Book Antiqua" w:eastAsia="Book Antiqua" w:hAnsi="Book Antiqua" w:cs="Book Antiqua"/>
          <w:color w:val="000000"/>
        </w:rPr>
        <w:t xml:space="preserve">The most significant determinant of TFS in patients with ALF appears to be the cause of liver </w:t>
      </w:r>
      <w:proofErr w:type="gramStart"/>
      <w:r w:rsidRPr="000C4D0B">
        <w:rPr>
          <w:rFonts w:ascii="Book Antiqua" w:eastAsia="Book Antiqua" w:hAnsi="Book Antiqua" w:cs="Book Antiqua"/>
          <w:color w:val="000000"/>
        </w:rPr>
        <w:t>injury</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1,22]</w:t>
      </w:r>
      <w:r w:rsidRPr="000C4D0B">
        <w:rPr>
          <w:rFonts w:ascii="Book Antiqua" w:eastAsia="Book Antiqua" w:hAnsi="Book Antiqua" w:cs="Book Antiqua"/>
          <w:color w:val="000000"/>
        </w:rPr>
        <w:t xml:space="preserve">. Causes with favorable TFS include paracetamol (75%), hepatitis E virus (56%), hepatitis A virus (56%), and ischemic liver injury (74%). On the other hand, hepatitis B virus (26%), drug-induced liver injury (41%), autoimmune hepatitis (25%), and indeterminate causes (37.5%) are associated with poor TFS </w:t>
      </w:r>
      <w:proofErr w:type="gramStart"/>
      <w:r w:rsidRPr="000C4D0B">
        <w:rPr>
          <w:rFonts w:ascii="Book Antiqua" w:eastAsia="Book Antiqua" w:hAnsi="Book Antiqua" w:cs="Book Antiqua"/>
          <w:color w:val="000000"/>
        </w:rPr>
        <w:t>rates</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1,23,24]</w:t>
      </w:r>
      <w:r w:rsidRPr="000C4D0B">
        <w:rPr>
          <w:rFonts w:ascii="Book Antiqua" w:eastAsia="Book Antiqua" w:hAnsi="Book Antiqua" w:cs="Book Antiqua"/>
          <w:color w:val="000000"/>
        </w:rPr>
        <w:t>.</w:t>
      </w:r>
      <w:r w:rsidR="00E32005">
        <w:rPr>
          <w:rFonts w:ascii="Book Antiqua" w:eastAsia="Book Antiqua" w:hAnsi="Book Antiqua" w:cs="Book Antiqua"/>
          <w:color w:val="000000"/>
        </w:rPr>
        <w:t xml:space="preserve"> </w:t>
      </w:r>
      <w:r w:rsidRPr="000C4D0B">
        <w:rPr>
          <w:rFonts w:ascii="Book Antiqua" w:eastAsia="Book Antiqua" w:hAnsi="Book Antiqua" w:cs="Book Antiqua"/>
          <w:color w:val="000000"/>
        </w:rPr>
        <w:t>The survival rates in acetaminophen-associated ALF (AALF) have become very close to the post-transplant survival rates.</w:t>
      </w:r>
      <w:r w:rsidR="00E32005">
        <w:rPr>
          <w:rFonts w:ascii="Book Antiqua" w:eastAsia="Book Antiqua" w:hAnsi="Book Antiqua" w:cs="Book Antiqua"/>
          <w:color w:val="000000"/>
        </w:rPr>
        <w:t xml:space="preserve"> </w:t>
      </w:r>
      <w:r w:rsidRPr="000C4D0B">
        <w:rPr>
          <w:rFonts w:ascii="Book Antiqua" w:eastAsia="Book Antiqua" w:hAnsi="Book Antiqua" w:cs="Book Antiqua"/>
          <w:color w:val="000000"/>
        </w:rPr>
        <w:t>In a prospective cohort study that included 2070 ALF patients over 16 years from 31 transplant centers in the United States, 21-d TFS rates increased throughout the 16-year period. The TFS was 45.1% during the period 1998 to 2005 and 56.2% during the period 2006 to 2013</w:t>
      </w:r>
      <w:r w:rsidRPr="000C4D0B">
        <w:rPr>
          <w:rFonts w:ascii="Book Antiqua" w:eastAsia="Book Antiqua" w:hAnsi="Book Antiqua" w:cs="Book Antiqua"/>
          <w:color w:val="000000"/>
          <w:vertAlign w:val="superscript"/>
        </w:rPr>
        <w:t>[22]</w:t>
      </w:r>
      <w:r w:rsidRPr="000C4D0B">
        <w:rPr>
          <w:rFonts w:ascii="Book Antiqua" w:eastAsia="Book Antiqua" w:hAnsi="Book Antiqua" w:cs="Book Antiqua"/>
          <w:color w:val="000000"/>
        </w:rPr>
        <w:t>. While the improved survival rate on medical treatment has reduced the need for emergency LT in many patients with ALF, the challenge for the clinician to recognize patients who cannot live without a transplant has greatly increased.</w:t>
      </w:r>
    </w:p>
    <w:p w14:paraId="62503984" w14:textId="77777777" w:rsidR="00A77B3E" w:rsidRPr="000C4D0B" w:rsidRDefault="00A77B3E" w:rsidP="000C4D0B">
      <w:pPr>
        <w:spacing w:line="360" w:lineRule="auto"/>
        <w:ind w:firstLine="720"/>
        <w:jc w:val="both"/>
        <w:rPr>
          <w:rFonts w:ascii="Book Antiqua" w:hAnsi="Book Antiqua"/>
        </w:rPr>
      </w:pPr>
    </w:p>
    <w:p w14:paraId="3ABB5FC9"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b/>
          <w:bCs/>
          <w:caps/>
          <w:color w:val="000000"/>
          <w:u w:val="single"/>
        </w:rPr>
        <w:t>PROGNOSTICATING THE OUTCOMES IN ALF PATIENTS</w:t>
      </w:r>
    </w:p>
    <w:p w14:paraId="41566BE6" w14:textId="56430965" w:rsidR="00A77B3E" w:rsidRDefault="00EF35DA" w:rsidP="000C4D0B">
      <w:pPr>
        <w:spacing w:line="360" w:lineRule="auto"/>
        <w:jc w:val="both"/>
        <w:rPr>
          <w:rFonts w:ascii="Book Antiqua" w:eastAsia="Book Antiqua" w:hAnsi="Book Antiqua" w:cs="Book Antiqua"/>
          <w:color w:val="000000"/>
        </w:rPr>
      </w:pPr>
      <w:r w:rsidRPr="000C4D0B">
        <w:rPr>
          <w:rFonts w:ascii="Book Antiqua" w:eastAsia="Book Antiqua" w:hAnsi="Book Antiqua" w:cs="Book Antiqua"/>
          <w:color w:val="000000"/>
        </w:rPr>
        <w:t>Recognizing the feasibility of LT in ALF in the 1980s, the need for prognostic markers to determine the subset of patients most likely to benefit from this procedure emerged.</w:t>
      </w:r>
      <w:r w:rsidR="00E32005">
        <w:rPr>
          <w:rFonts w:ascii="Book Antiqua" w:eastAsia="Book Antiqua" w:hAnsi="Book Antiqua" w:cs="Book Antiqua"/>
          <w:color w:val="000000"/>
        </w:rPr>
        <w:t xml:space="preserve"> </w:t>
      </w:r>
      <w:r w:rsidRPr="000C4D0B">
        <w:rPr>
          <w:rFonts w:ascii="Book Antiqua" w:eastAsia="Book Antiqua" w:hAnsi="Book Antiqua" w:cs="Book Antiqua"/>
          <w:color w:val="000000"/>
        </w:rPr>
        <w:t xml:space="preserve">In order to select an appropriate patient for LT and prevent avoidable LT, it is necessary to have a very precise prognostic model. The fundamental requirements of a prognostic model in the context of ALF are accuracy, early applicability, and ease of evaluation. When selecting a candidate for LT, the sensitivity, specificity, positive predictive value </w:t>
      </w:r>
      <w:r w:rsidRPr="000C4D0B">
        <w:rPr>
          <w:rFonts w:ascii="Book Antiqua" w:eastAsia="Book Antiqua" w:hAnsi="Book Antiqua" w:cs="Book Antiqua"/>
          <w:color w:val="000000"/>
        </w:rPr>
        <w:lastRenderedPageBreak/>
        <w:t>(PPV), and negative predictive value (NPV) of the prognostic model are important determinants.</w:t>
      </w:r>
      <w:r w:rsidR="00E32005">
        <w:rPr>
          <w:rFonts w:ascii="Book Antiqua" w:eastAsia="Book Antiqua" w:hAnsi="Book Antiqua" w:cs="Book Antiqua"/>
          <w:color w:val="000000"/>
        </w:rPr>
        <w:t xml:space="preserve"> </w:t>
      </w:r>
      <w:r w:rsidRPr="000C4D0B">
        <w:rPr>
          <w:rFonts w:ascii="Book Antiqua" w:eastAsia="Book Antiqua" w:hAnsi="Book Antiqua" w:cs="Book Antiqua"/>
          <w:color w:val="000000"/>
        </w:rPr>
        <w:t>Sensitivity and PPV preferences ensure</w:t>
      </w:r>
      <w:r w:rsidR="00E32005">
        <w:rPr>
          <w:rFonts w:ascii="Book Antiqua" w:eastAsia="Book Antiqua" w:hAnsi="Book Antiqua" w:cs="Book Antiqua"/>
          <w:color w:val="000000"/>
        </w:rPr>
        <w:t xml:space="preserve"> </w:t>
      </w:r>
      <w:r w:rsidRPr="000C4D0B">
        <w:rPr>
          <w:rFonts w:ascii="Book Antiqua" w:eastAsia="Book Antiqua" w:hAnsi="Book Antiqua" w:cs="Book Antiqua"/>
          <w:color w:val="000000"/>
        </w:rPr>
        <w:t>that all patients who require a transplant receive it whereas a preference for specificity and NPV minimizes unnecessary LT. From time to time, a large number of prognostic markers and models have been proposed so that patients predicted to have poor outcomes can be directed toward LT (Table 1). The King’s College Criteria (KCC), Model for End-Stage Liver Disease (MELD) score, and Clichy criteria are the most commonly used and studied criteria.</w:t>
      </w:r>
    </w:p>
    <w:p w14:paraId="64CC590E" w14:textId="77777777" w:rsidR="00E32005" w:rsidRPr="000C4D0B" w:rsidRDefault="00E32005" w:rsidP="000C4D0B">
      <w:pPr>
        <w:spacing w:line="360" w:lineRule="auto"/>
        <w:jc w:val="both"/>
        <w:rPr>
          <w:rFonts w:ascii="Book Antiqua" w:hAnsi="Book Antiqua"/>
        </w:rPr>
      </w:pPr>
    </w:p>
    <w:p w14:paraId="2B763424"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b/>
          <w:bCs/>
          <w:i/>
          <w:iCs/>
          <w:color w:val="000000"/>
        </w:rPr>
        <w:t>KCC</w:t>
      </w:r>
    </w:p>
    <w:p w14:paraId="70BB1DE5" w14:textId="1E1921A2"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shd w:val="clear" w:color="auto" w:fill="FFFFFF"/>
        </w:rPr>
        <w:t>The KCC developed in 1989 is the most thoroughly studied and widely used criteria.</w:t>
      </w:r>
      <w:r w:rsidR="00E32005">
        <w:rPr>
          <w:rFonts w:ascii="Book Antiqua" w:eastAsia="Book Antiqua" w:hAnsi="Book Antiqua" w:cs="Book Antiqua"/>
          <w:color w:val="000000"/>
        </w:rPr>
        <w:t xml:space="preserve"> </w:t>
      </w:r>
      <w:r w:rsidRPr="000C4D0B">
        <w:rPr>
          <w:rFonts w:ascii="Book Antiqua" w:eastAsia="Book Antiqua" w:hAnsi="Book Antiqua" w:cs="Book Antiqua"/>
          <w:color w:val="000000"/>
          <w:shd w:val="clear" w:color="auto" w:fill="FFFFFF"/>
        </w:rPr>
        <w:t>Owing to variations in the characteristics of parameters</w:t>
      </w:r>
      <w:r w:rsidR="00E32005">
        <w:rPr>
          <w:rFonts w:ascii="Book Antiqua" w:eastAsia="Book Antiqua" w:hAnsi="Book Antiqua" w:cs="Book Antiqua"/>
          <w:color w:val="000000"/>
          <w:shd w:val="clear" w:color="auto" w:fill="FFFFFF"/>
        </w:rPr>
        <w:t xml:space="preserve"> </w:t>
      </w:r>
      <w:r w:rsidRPr="000C4D0B">
        <w:rPr>
          <w:rFonts w:ascii="Book Antiqua" w:eastAsia="Book Antiqua" w:hAnsi="Book Antiqua" w:cs="Book Antiqua"/>
          <w:color w:val="000000"/>
          <w:shd w:val="clear" w:color="auto" w:fill="FFFFFF"/>
        </w:rPr>
        <w:t>correlating with prognosis, the criteria are stratified into AALF and non-acetaminophen-associated ALF (NAALF).</w:t>
      </w:r>
      <w:r w:rsidR="00E32005">
        <w:rPr>
          <w:rFonts w:ascii="Book Antiqua" w:eastAsia="Book Antiqua" w:hAnsi="Book Antiqua" w:cs="Book Antiqua"/>
          <w:b/>
          <w:bCs/>
          <w:i/>
          <w:iCs/>
          <w:color w:val="000000"/>
        </w:rPr>
        <w:t xml:space="preserve"> </w:t>
      </w:r>
      <w:r w:rsidRPr="000C4D0B">
        <w:rPr>
          <w:rFonts w:ascii="Book Antiqua" w:eastAsia="Book Antiqua" w:hAnsi="Book Antiqua" w:cs="Book Antiqua"/>
          <w:color w:val="000000"/>
          <w:shd w:val="clear" w:color="auto" w:fill="FFFFFF"/>
        </w:rPr>
        <w:t xml:space="preserve">The performance of KCC was evaluated in patients with NAALF by a meta-analysis of 18 studies with data on 1105 </w:t>
      </w:r>
      <w:proofErr w:type="gramStart"/>
      <w:r w:rsidRPr="000C4D0B">
        <w:rPr>
          <w:rFonts w:ascii="Book Antiqua" w:eastAsia="Book Antiqua" w:hAnsi="Book Antiqua" w:cs="Book Antiqua"/>
          <w:color w:val="000000"/>
          <w:shd w:val="clear" w:color="auto" w:fill="FFFFFF"/>
        </w:rPr>
        <w:t>patients</w:t>
      </w:r>
      <w:r w:rsidRPr="000C4D0B">
        <w:rPr>
          <w:rFonts w:ascii="Book Antiqua" w:eastAsia="Book Antiqua" w:hAnsi="Book Antiqua" w:cs="Book Antiqua"/>
          <w:color w:val="000000"/>
          <w:shd w:val="clear" w:color="auto" w:fill="FFFFFF"/>
          <w:vertAlign w:val="superscript"/>
        </w:rPr>
        <w:t>[</w:t>
      </w:r>
      <w:proofErr w:type="gramEnd"/>
      <w:r w:rsidRPr="000C4D0B">
        <w:rPr>
          <w:rFonts w:ascii="Book Antiqua" w:eastAsia="Book Antiqua" w:hAnsi="Book Antiqua" w:cs="Book Antiqua"/>
          <w:color w:val="000000"/>
          <w:shd w:val="clear" w:color="auto" w:fill="FFFFFF"/>
          <w:vertAlign w:val="superscript"/>
        </w:rPr>
        <w:t>25]</w:t>
      </w:r>
      <w:r w:rsidRPr="000C4D0B">
        <w:rPr>
          <w:rFonts w:ascii="Book Antiqua" w:eastAsia="Book Antiqua" w:hAnsi="Book Antiqua" w:cs="Book Antiqua"/>
          <w:color w:val="000000"/>
          <w:shd w:val="clear" w:color="auto" w:fill="FFFFFF"/>
        </w:rPr>
        <w:t xml:space="preserve">. The pooled sensitivity and specificity were 68% and 82%, respectively. This means that up to 32% of ALF patients who die may not fulfill the KCC, and 18% of patients who can survive without a transplant will meet the KCC. Thus, the fulfillment of the KCC may be an indication for LT, but lack of fulfillment does not ensure survival. The sensitivity of the KCC was even worse (58%) in studies published after 2005, further reducing the utility of this model in current clinical </w:t>
      </w:r>
      <w:proofErr w:type="gramStart"/>
      <w:r w:rsidRPr="000C4D0B">
        <w:rPr>
          <w:rFonts w:ascii="Book Antiqua" w:eastAsia="Book Antiqua" w:hAnsi="Book Antiqua" w:cs="Book Antiqua"/>
          <w:color w:val="000000"/>
          <w:shd w:val="clear" w:color="auto" w:fill="FFFFFF"/>
        </w:rPr>
        <w:t>practice</w:t>
      </w:r>
      <w:r w:rsidRPr="000C4D0B">
        <w:rPr>
          <w:rFonts w:ascii="Book Antiqua" w:eastAsia="Book Antiqua" w:hAnsi="Book Antiqua" w:cs="Book Antiqua"/>
          <w:color w:val="000000"/>
          <w:shd w:val="clear" w:color="auto" w:fill="FFFFFF"/>
          <w:vertAlign w:val="superscript"/>
        </w:rPr>
        <w:t>[</w:t>
      </w:r>
      <w:proofErr w:type="gramEnd"/>
      <w:r w:rsidRPr="000C4D0B">
        <w:rPr>
          <w:rFonts w:ascii="Book Antiqua" w:eastAsia="Book Antiqua" w:hAnsi="Book Antiqua" w:cs="Book Antiqua"/>
          <w:color w:val="000000"/>
          <w:shd w:val="clear" w:color="auto" w:fill="FFFFFF"/>
          <w:vertAlign w:val="superscript"/>
        </w:rPr>
        <w:t>25]</w:t>
      </w:r>
      <w:r w:rsidRPr="000C4D0B">
        <w:rPr>
          <w:rFonts w:ascii="Book Antiqua" w:eastAsia="Book Antiqua" w:hAnsi="Book Antiqua" w:cs="Book Antiqua"/>
          <w:color w:val="000000"/>
          <w:shd w:val="clear" w:color="auto" w:fill="FFFFFF"/>
        </w:rPr>
        <w:t>. The reduced performance of the KCC in recent studies may be due to improvement in medical management. The specificity of the KCC was clinically acceptable (82%); it further improved when the KCC was dynamically applied in the clinical course (88%) and when consideration was given to patients with only high-grade HE (93%).</w:t>
      </w:r>
      <w:r w:rsidR="00E32005">
        <w:rPr>
          <w:rFonts w:ascii="Book Antiqua" w:eastAsia="Book Antiqua" w:hAnsi="Book Antiqua" w:cs="Book Antiqua"/>
          <w:color w:val="000000"/>
          <w:shd w:val="clear" w:color="auto" w:fill="FFFFFF"/>
        </w:rPr>
        <w:t xml:space="preserve"> </w:t>
      </w:r>
      <w:r w:rsidRPr="000C4D0B">
        <w:rPr>
          <w:rFonts w:ascii="Book Antiqua" w:eastAsia="Book Antiqua" w:hAnsi="Book Antiqua" w:cs="Book Antiqua"/>
          <w:color w:val="000000"/>
        </w:rPr>
        <w:t>Nevertheless, the assessment of the grades of HE is subjective, and waiting for patients to develop advanced HE before deciding on LT may reduce the chance of a successful outcome.</w:t>
      </w:r>
      <w:r w:rsidR="00E32005">
        <w:rPr>
          <w:rFonts w:ascii="Book Antiqua" w:eastAsia="Book Antiqua" w:hAnsi="Book Antiqua" w:cs="Book Antiqua"/>
          <w:color w:val="000000"/>
        </w:rPr>
        <w:t xml:space="preserve"> </w:t>
      </w:r>
      <w:r w:rsidRPr="000C4D0B">
        <w:rPr>
          <w:rFonts w:ascii="Book Antiqua" w:eastAsia="Book Antiqua" w:hAnsi="Book Antiqua" w:cs="Book Antiqua"/>
          <w:color w:val="000000"/>
        </w:rPr>
        <w:t xml:space="preserve">Furthermore, many ALF patients may become medically unfit for surgery by the time they fulfill the </w:t>
      </w:r>
      <w:proofErr w:type="gramStart"/>
      <w:r w:rsidRPr="000C4D0B">
        <w:rPr>
          <w:rFonts w:ascii="Book Antiqua" w:eastAsia="Book Antiqua" w:hAnsi="Book Antiqua" w:cs="Book Antiqua"/>
          <w:color w:val="000000"/>
        </w:rPr>
        <w:t>KCC</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5]</w:t>
      </w:r>
      <w:r w:rsidRPr="000C4D0B">
        <w:rPr>
          <w:rFonts w:ascii="Book Antiqua" w:eastAsia="Book Antiqua" w:hAnsi="Book Antiqua" w:cs="Book Antiqua"/>
          <w:color w:val="000000"/>
        </w:rPr>
        <w:t>.</w:t>
      </w:r>
    </w:p>
    <w:p w14:paraId="5576CBB5" w14:textId="50D297F2" w:rsidR="00A77B3E" w:rsidRPr="000C4D0B" w:rsidRDefault="00EF35DA" w:rsidP="00E32005">
      <w:pPr>
        <w:spacing w:line="360" w:lineRule="auto"/>
        <w:ind w:firstLineChars="200" w:firstLine="480"/>
        <w:jc w:val="both"/>
        <w:rPr>
          <w:rFonts w:ascii="Book Antiqua" w:hAnsi="Book Antiqua"/>
        </w:rPr>
      </w:pPr>
      <w:r w:rsidRPr="000C4D0B">
        <w:rPr>
          <w:rFonts w:ascii="Book Antiqua" w:eastAsia="Book Antiqua" w:hAnsi="Book Antiqua" w:cs="Book Antiqua"/>
          <w:color w:val="000000"/>
        </w:rPr>
        <w:lastRenderedPageBreak/>
        <w:t>In a meta-analysis of 14 studies (</w:t>
      </w:r>
      <w:r w:rsidRPr="000C4D0B">
        <w:rPr>
          <w:rFonts w:ascii="Book Antiqua" w:eastAsia="Book Antiqua" w:hAnsi="Book Antiqua" w:cs="Book Antiqua"/>
          <w:i/>
          <w:iCs/>
          <w:color w:val="000000"/>
        </w:rPr>
        <w:t>n</w:t>
      </w:r>
      <w:r w:rsidRPr="000C4D0B">
        <w:rPr>
          <w:rFonts w:ascii="Book Antiqua" w:eastAsia="Book Antiqua" w:hAnsi="Book Antiqua" w:cs="Book Antiqua"/>
          <w:color w:val="000000"/>
        </w:rPr>
        <w:t xml:space="preserve"> = 1960) evaluating the performance of the KCC in AALF, the pooled specificity was good (94.6%), but the pooled sensitivity was only 58.2</w:t>
      </w:r>
      <w:proofErr w:type="gramStart"/>
      <w:r w:rsidRPr="000C4D0B">
        <w:rPr>
          <w:rFonts w:ascii="Book Antiqua" w:eastAsia="Book Antiqua" w:hAnsi="Book Antiqua" w:cs="Book Antiqua"/>
          <w:color w:val="000000"/>
        </w:rPr>
        <w:t>%</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26]</w:t>
      </w:r>
      <w:r w:rsidRPr="000C4D0B">
        <w:rPr>
          <w:rFonts w:ascii="Book Antiqua" w:eastAsia="Book Antiqua" w:hAnsi="Book Antiqua" w:cs="Book Antiqua"/>
          <w:color w:val="000000"/>
        </w:rPr>
        <w:t>. It has been proposed that the KCC should not be used as a static model but rather as a dynamic model. However, it is not clear at what point in time a decision on LT should be made.</w:t>
      </w:r>
      <w:r w:rsidR="00E32005">
        <w:rPr>
          <w:rFonts w:ascii="Book Antiqua" w:eastAsia="Book Antiqua" w:hAnsi="Book Antiqua" w:cs="Book Antiqua"/>
          <w:color w:val="000000"/>
        </w:rPr>
        <w:t xml:space="preserve"> </w:t>
      </w:r>
      <w:r w:rsidRPr="000C4D0B">
        <w:rPr>
          <w:rFonts w:ascii="Book Antiqua" w:eastAsia="Book Antiqua" w:hAnsi="Book Antiqua" w:cs="Book Antiqua"/>
          <w:color w:val="000000"/>
        </w:rPr>
        <w:t xml:space="preserve">In a large prospective study from India, 25.7% of ALF patients died without meeting the KCC at baseline, and 42% of ALF patients who died never met the KCC by day 3 of </w:t>
      </w:r>
      <w:proofErr w:type="gramStart"/>
      <w:r w:rsidRPr="000C4D0B">
        <w:rPr>
          <w:rFonts w:ascii="Book Antiqua" w:eastAsia="Book Antiqua" w:hAnsi="Book Antiqua" w:cs="Book Antiqua"/>
          <w:color w:val="000000"/>
        </w:rPr>
        <w:t>hospitalization</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27]</w:t>
      </w:r>
      <w:r w:rsidRPr="000C4D0B">
        <w:rPr>
          <w:rFonts w:ascii="Book Antiqua" w:eastAsia="Book Antiqua" w:hAnsi="Book Antiqua" w:cs="Book Antiqua"/>
          <w:color w:val="000000"/>
        </w:rPr>
        <w:t>. The poor performance of the KCC in that series could be due to the preponderance of viral etiology and hyperacute liver failure.</w:t>
      </w:r>
    </w:p>
    <w:p w14:paraId="4971BFC9" w14:textId="436CFDE3" w:rsidR="00A77B3E" w:rsidRDefault="00EF35DA" w:rsidP="00E32005">
      <w:pPr>
        <w:spacing w:line="360" w:lineRule="auto"/>
        <w:ind w:firstLineChars="200" w:firstLine="480"/>
        <w:jc w:val="both"/>
        <w:rPr>
          <w:rFonts w:ascii="Book Antiqua" w:eastAsia="Book Antiqua" w:hAnsi="Book Antiqua" w:cs="Book Antiqua"/>
          <w:color w:val="000000"/>
        </w:rPr>
      </w:pPr>
      <w:r w:rsidRPr="000C4D0B">
        <w:rPr>
          <w:rFonts w:ascii="Book Antiqua" w:eastAsia="Book Antiqua" w:hAnsi="Book Antiqua" w:cs="Book Antiqua"/>
          <w:color w:val="000000"/>
        </w:rPr>
        <w:t>The KCC has been modified to incorporate other parameters, such as blood lactate and phosphate, in order to increase diagnostic accuracy. But the results are not so promising.</w:t>
      </w:r>
      <w:r w:rsidR="00E32005">
        <w:rPr>
          <w:rFonts w:ascii="Book Antiqua" w:eastAsia="Book Antiqua" w:hAnsi="Book Antiqua" w:cs="Book Antiqua"/>
          <w:color w:val="000000"/>
        </w:rPr>
        <w:t xml:space="preserve"> </w:t>
      </w:r>
      <w:r w:rsidRPr="000C4D0B">
        <w:rPr>
          <w:rFonts w:ascii="Book Antiqua" w:eastAsia="Book Antiqua" w:hAnsi="Book Antiqua" w:cs="Book Antiqua"/>
          <w:color w:val="000000"/>
          <w:shd w:val="clear" w:color="auto" w:fill="FFFFFF"/>
        </w:rPr>
        <w:t xml:space="preserve">Bernal </w:t>
      </w:r>
      <w:r w:rsidRPr="000C4D0B">
        <w:rPr>
          <w:rFonts w:ascii="Book Antiqua" w:eastAsia="Book Antiqua" w:hAnsi="Book Antiqua" w:cs="Book Antiqua"/>
          <w:i/>
          <w:iCs/>
          <w:color w:val="000000"/>
          <w:shd w:val="clear" w:color="auto" w:fill="FFFFFF"/>
        </w:rPr>
        <w:t xml:space="preserve">et </w:t>
      </w:r>
      <w:proofErr w:type="gramStart"/>
      <w:r w:rsidRPr="000C4D0B">
        <w:rPr>
          <w:rFonts w:ascii="Book Antiqua" w:eastAsia="Book Antiqua" w:hAnsi="Book Antiqua" w:cs="Book Antiqua"/>
          <w:i/>
          <w:iCs/>
          <w:color w:val="000000"/>
          <w:shd w:val="clear" w:color="auto" w:fill="FFFFFF"/>
        </w:rPr>
        <w:t>al</w:t>
      </w:r>
      <w:r w:rsidR="003F4334" w:rsidRPr="000C4D0B">
        <w:rPr>
          <w:rFonts w:ascii="Book Antiqua" w:eastAsia="Book Antiqua" w:hAnsi="Book Antiqua" w:cs="Book Antiqua"/>
          <w:color w:val="000000"/>
          <w:shd w:val="clear" w:color="auto" w:fill="FFFFFF"/>
          <w:vertAlign w:val="superscript"/>
        </w:rPr>
        <w:t>[</w:t>
      </w:r>
      <w:proofErr w:type="gramEnd"/>
      <w:r w:rsidR="003F4334" w:rsidRPr="000C4D0B">
        <w:rPr>
          <w:rFonts w:ascii="Book Antiqua" w:eastAsia="Book Antiqua" w:hAnsi="Book Antiqua" w:cs="Book Antiqua"/>
          <w:color w:val="000000"/>
          <w:shd w:val="clear" w:color="auto" w:fill="FFFFFF"/>
          <w:vertAlign w:val="superscript"/>
        </w:rPr>
        <w:t>28]</w:t>
      </w:r>
      <w:r w:rsidRPr="000C4D0B">
        <w:rPr>
          <w:rFonts w:ascii="Book Antiqua" w:eastAsia="Book Antiqua" w:hAnsi="Book Antiqua" w:cs="Book Antiqua"/>
          <w:color w:val="000000"/>
          <w:shd w:val="clear" w:color="auto" w:fill="FFFFFF"/>
        </w:rPr>
        <w:t xml:space="preserve"> reported that the</w:t>
      </w:r>
      <w:r w:rsidR="00E32005">
        <w:rPr>
          <w:rFonts w:ascii="Book Antiqua" w:eastAsia="Book Antiqua" w:hAnsi="Book Antiqua" w:cs="Book Antiqua"/>
          <w:color w:val="000000"/>
          <w:shd w:val="clear" w:color="auto" w:fill="FFFFFF"/>
        </w:rPr>
        <w:t xml:space="preserve"> </w:t>
      </w:r>
      <w:r w:rsidRPr="000C4D0B">
        <w:rPr>
          <w:rFonts w:ascii="Book Antiqua" w:eastAsia="Book Antiqua" w:hAnsi="Book Antiqua" w:cs="Book Antiqua"/>
          <w:color w:val="000000"/>
        </w:rPr>
        <w:t>addition of post-resuscitation lactate concentrations (30 mmol/L) to the KCC improves the speed of identification, sensitivity, and negative likelihood ratio but decreases the positive likelihood ratio. While this will reduce the proportion of patients who die without being identified as transplant candidates,</w:t>
      </w:r>
      <w:r w:rsidR="00E32005">
        <w:rPr>
          <w:rFonts w:ascii="Book Antiqua" w:eastAsia="Book Antiqua" w:hAnsi="Book Antiqua" w:cs="Book Antiqua"/>
          <w:color w:val="000000"/>
        </w:rPr>
        <w:t xml:space="preserve"> </w:t>
      </w:r>
      <w:r w:rsidRPr="000C4D0B">
        <w:rPr>
          <w:rFonts w:ascii="Book Antiqua" w:eastAsia="Book Antiqua" w:hAnsi="Book Antiqua" w:cs="Book Antiqua"/>
          <w:color w:val="000000"/>
          <w:shd w:val="clear" w:color="auto" w:fill="FFFFFF"/>
        </w:rPr>
        <w:t xml:space="preserve">the proportion of patients who do not need LT may </w:t>
      </w:r>
      <w:proofErr w:type="gramStart"/>
      <w:r w:rsidRPr="000C4D0B">
        <w:rPr>
          <w:rFonts w:ascii="Book Antiqua" w:eastAsia="Book Antiqua" w:hAnsi="Book Antiqua" w:cs="Book Antiqua"/>
          <w:color w:val="000000"/>
          <w:shd w:val="clear" w:color="auto" w:fill="FFFFFF"/>
        </w:rPr>
        <w:t>increase</w:t>
      </w:r>
      <w:r w:rsidRPr="000C4D0B">
        <w:rPr>
          <w:rFonts w:ascii="Book Antiqua" w:eastAsia="Book Antiqua" w:hAnsi="Book Antiqua" w:cs="Book Antiqua"/>
          <w:color w:val="000000"/>
          <w:shd w:val="clear" w:color="auto" w:fill="FFFFFF"/>
          <w:vertAlign w:val="superscript"/>
        </w:rPr>
        <w:t>[</w:t>
      </w:r>
      <w:proofErr w:type="gramEnd"/>
      <w:r w:rsidRPr="000C4D0B">
        <w:rPr>
          <w:rFonts w:ascii="Book Antiqua" w:eastAsia="Book Antiqua" w:hAnsi="Book Antiqua" w:cs="Book Antiqua"/>
          <w:color w:val="000000"/>
          <w:shd w:val="clear" w:color="auto" w:fill="FFFFFF"/>
          <w:vertAlign w:val="superscript"/>
        </w:rPr>
        <w:t>28]</w:t>
      </w:r>
      <w:r w:rsidRPr="000C4D0B">
        <w:rPr>
          <w:rFonts w:ascii="Book Antiqua" w:eastAsia="Book Antiqua" w:hAnsi="Book Antiqua" w:cs="Book Antiqua"/>
          <w:color w:val="000000"/>
          <w:shd w:val="clear" w:color="auto" w:fill="FFFFFF"/>
        </w:rPr>
        <w:t>.</w:t>
      </w:r>
      <w:r w:rsidR="00E32005">
        <w:rPr>
          <w:rFonts w:ascii="Book Antiqua" w:eastAsia="Book Antiqua" w:hAnsi="Book Antiqua" w:cs="Book Antiqua"/>
          <w:color w:val="000000"/>
        </w:rPr>
        <w:t xml:space="preserve"> </w:t>
      </w:r>
      <w:r w:rsidRPr="000C4D0B">
        <w:rPr>
          <w:rFonts w:ascii="Book Antiqua" w:eastAsia="Book Antiqua" w:hAnsi="Book Antiqua" w:cs="Book Antiqua"/>
          <w:color w:val="000000"/>
        </w:rPr>
        <w:t xml:space="preserve">Schmidt </w:t>
      </w:r>
      <w:r w:rsidR="003F4334">
        <w:rPr>
          <w:rFonts w:ascii="Book Antiqua" w:eastAsia="Book Antiqua" w:hAnsi="Book Antiqua" w:cs="Book Antiqua"/>
          <w:color w:val="000000"/>
        </w:rPr>
        <w:t xml:space="preserve">and </w:t>
      </w:r>
      <w:proofErr w:type="gramStart"/>
      <w:r w:rsidR="003F4334" w:rsidRPr="000C4D0B">
        <w:rPr>
          <w:rFonts w:ascii="Book Antiqua" w:eastAsia="Book Antiqua" w:hAnsi="Book Antiqua" w:cs="Book Antiqua"/>
          <w:color w:val="000000"/>
        </w:rPr>
        <w:t>Larsen</w:t>
      </w:r>
      <w:r w:rsidR="003F4334" w:rsidRPr="000C4D0B">
        <w:rPr>
          <w:rFonts w:ascii="Book Antiqua" w:eastAsia="Book Antiqua" w:hAnsi="Book Antiqua" w:cs="Book Antiqua"/>
          <w:color w:val="000000"/>
          <w:vertAlign w:val="superscript"/>
        </w:rPr>
        <w:t>[</w:t>
      </w:r>
      <w:proofErr w:type="gramEnd"/>
      <w:r w:rsidR="003F4334" w:rsidRPr="000C4D0B">
        <w:rPr>
          <w:rFonts w:ascii="Book Antiqua" w:eastAsia="Book Antiqua" w:hAnsi="Book Antiqua" w:cs="Book Antiqua"/>
          <w:color w:val="000000"/>
          <w:vertAlign w:val="superscript"/>
        </w:rPr>
        <w:t>29]</w:t>
      </w:r>
      <w:r w:rsidR="003F4334" w:rsidRPr="000C4D0B">
        <w:rPr>
          <w:rFonts w:ascii="Book Antiqua" w:eastAsia="Book Antiqua" w:hAnsi="Book Antiqua" w:cs="Book Antiqua"/>
          <w:color w:val="000000"/>
        </w:rPr>
        <w:t xml:space="preserve"> </w:t>
      </w:r>
      <w:r w:rsidRPr="000C4D0B">
        <w:rPr>
          <w:rFonts w:ascii="Book Antiqua" w:eastAsia="Book Antiqua" w:hAnsi="Book Antiqua" w:cs="Book Antiqua"/>
          <w:color w:val="000000"/>
        </w:rPr>
        <w:t>reported that</w:t>
      </w:r>
      <w:r w:rsidR="00E32005">
        <w:rPr>
          <w:rFonts w:ascii="Book Antiqua" w:eastAsia="Book Antiqua" w:hAnsi="Book Antiqua" w:cs="Book Antiqua"/>
          <w:color w:val="000000"/>
        </w:rPr>
        <w:t xml:space="preserve"> </w:t>
      </w:r>
      <w:r w:rsidRPr="000C4D0B">
        <w:rPr>
          <w:rFonts w:ascii="Book Antiqua" w:eastAsia="Book Antiqua" w:hAnsi="Book Antiqua" w:cs="Book Antiqua"/>
          <w:color w:val="000000"/>
        </w:rPr>
        <w:t>applying the blood-lactate-modified KCC in patients with AALF increases their sensitivity but reduces their specificity to &lt;</w:t>
      </w:r>
      <w:r w:rsidR="00E32005">
        <w:rPr>
          <w:rFonts w:ascii="Book Antiqua" w:eastAsia="Book Antiqua" w:hAnsi="Book Antiqua" w:cs="Book Antiqua"/>
          <w:color w:val="000000"/>
        </w:rPr>
        <w:t xml:space="preserve"> </w:t>
      </w:r>
      <w:r w:rsidRPr="000C4D0B">
        <w:rPr>
          <w:rFonts w:ascii="Book Antiqua" w:eastAsia="Book Antiqua" w:hAnsi="Book Antiqua" w:cs="Book Antiqua"/>
          <w:color w:val="000000"/>
        </w:rPr>
        <w:t>50%,</w:t>
      </w:r>
      <w:r w:rsidR="00E32005">
        <w:rPr>
          <w:rFonts w:ascii="Book Antiqua" w:eastAsia="Book Antiqua" w:hAnsi="Book Antiqua" w:cs="Book Antiqua"/>
          <w:color w:val="000000"/>
        </w:rPr>
        <w:t xml:space="preserve"> </w:t>
      </w:r>
      <w:r w:rsidRPr="000C4D0B">
        <w:rPr>
          <w:rFonts w:ascii="Book Antiqua" w:eastAsia="Book Antiqua" w:hAnsi="Book Antiqua" w:cs="Book Antiqua"/>
          <w:color w:val="000000"/>
        </w:rPr>
        <w:t>showing no clear advantages over the existing KCC</w:t>
      </w:r>
      <w:r w:rsidRPr="000C4D0B">
        <w:rPr>
          <w:rFonts w:ascii="Book Antiqua" w:eastAsia="Book Antiqua" w:hAnsi="Book Antiqua" w:cs="Book Antiqua"/>
          <w:color w:val="000000"/>
          <w:vertAlign w:val="superscript"/>
        </w:rPr>
        <w:t>[29]</w:t>
      </w:r>
      <w:r w:rsidRPr="000C4D0B">
        <w:rPr>
          <w:rFonts w:ascii="Book Antiqua" w:eastAsia="Book Antiqua" w:hAnsi="Book Antiqua" w:cs="Book Antiqua"/>
          <w:color w:val="000000"/>
        </w:rPr>
        <w:t xml:space="preserve">. Chung </w:t>
      </w:r>
      <w:r w:rsidRPr="000C4D0B">
        <w:rPr>
          <w:rFonts w:ascii="Book Antiqua" w:eastAsia="Book Antiqua" w:hAnsi="Book Antiqua" w:cs="Book Antiqua"/>
          <w:i/>
          <w:iCs/>
          <w:color w:val="000000"/>
        </w:rPr>
        <w:t xml:space="preserve">et </w:t>
      </w:r>
      <w:proofErr w:type="gramStart"/>
      <w:r w:rsidRPr="000C4D0B">
        <w:rPr>
          <w:rFonts w:ascii="Book Antiqua" w:eastAsia="Book Antiqua" w:hAnsi="Book Antiqua" w:cs="Book Antiqua"/>
          <w:i/>
          <w:iCs/>
          <w:color w:val="000000"/>
        </w:rPr>
        <w:t>al</w:t>
      </w:r>
      <w:r w:rsidR="003F4334" w:rsidRPr="000C4D0B">
        <w:rPr>
          <w:rFonts w:ascii="Book Antiqua" w:eastAsia="Book Antiqua" w:hAnsi="Book Antiqua" w:cs="Book Antiqua"/>
          <w:color w:val="000000"/>
          <w:vertAlign w:val="superscript"/>
        </w:rPr>
        <w:t>[</w:t>
      </w:r>
      <w:proofErr w:type="gramEnd"/>
      <w:r w:rsidR="003F4334" w:rsidRPr="000C4D0B">
        <w:rPr>
          <w:rFonts w:ascii="Book Antiqua" w:eastAsia="Book Antiqua" w:hAnsi="Book Antiqua" w:cs="Book Antiqua"/>
          <w:color w:val="000000"/>
          <w:vertAlign w:val="superscript"/>
        </w:rPr>
        <w:t>30]</w:t>
      </w:r>
      <w:r w:rsidRPr="000C4D0B">
        <w:rPr>
          <w:rFonts w:ascii="Book Antiqua" w:eastAsia="Book Antiqua" w:hAnsi="Book Antiqua" w:cs="Book Antiqua"/>
          <w:color w:val="000000"/>
        </w:rPr>
        <w:t xml:space="preserve"> reported that the addition of serum phosphate to KCC does not offer any significant advantages</w:t>
      </w:r>
      <w:r w:rsidRPr="000C4D0B">
        <w:rPr>
          <w:rFonts w:ascii="Book Antiqua" w:eastAsia="Book Antiqua" w:hAnsi="Book Antiqua" w:cs="Book Antiqua"/>
          <w:color w:val="000000"/>
          <w:vertAlign w:val="superscript"/>
        </w:rPr>
        <w:t>[30]</w:t>
      </w:r>
      <w:r w:rsidRPr="000C4D0B">
        <w:rPr>
          <w:rFonts w:ascii="Book Antiqua" w:eastAsia="Book Antiqua" w:hAnsi="Book Antiqua" w:cs="Book Antiqua"/>
          <w:color w:val="000000"/>
        </w:rPr>
        <w:t>.</w:t>
      </w:r>
    </w:p>
    <w:p w14:paraId="65A0CAAC" w14:textId="77777777" w:rsidR="00E32005" w:rsidRPr="000C4D0B" w:rsidRDefault="00E32005" w:rsidP="00E32005">
      <w:pPr>
        <w:spacing w:line="360" w:lineRule="auto"/>
        <w:jc w:val="both"/>
        <w:rPr>
          <w:rFonts w:ascii="Book Antiqua" w:hAnsi="Book Antiqua"/>
        </w:rPr>
      </w:pPr>
    </w:p>
    <w:p w14:paraId="2BD7647A"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b/>
          <w:bCs/>
          <w:i/>
          <w:iCs/>
          <w:color w:val="000000"/>
        </w:rPr>
        <w:t>MELD Score</w:t>
      </w:r>
    </w:p>
    <w:p w14:paraId="013669BA" w14:textId="0A480009"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shd w:val="clear" w:color="auto" w:fill="FFFFFF"/>
        </w:rPr>
        <w:t>The MELD scoring system was initially designed to assess the probability of short-term mortality in patients with cirrhosis. Subsequently,</w:t>
      </w:r>
      <w:r w:rsidR="003F4334">
        <w:rPr>
          <w:rFonts w:ascii="Book Antiqua" w:eastAsia="Book Antiqua" w:hAnsi="Book Antiqua" w:cs="Book Antiqua"/>
          <w:color w:val="000000"/>
          <w:shd w:val="clear" w:color="auto" w:fill="FFFFFF"/>
        </w:rPr>
        <w:t xml:space="preserve"> </w:t>
      </w:r>
      <w:r w:rsidRPr="000C4D0B">
        <w:rPr>
          <w:rFonts w:ascii="Book Antiqua" w:eastAsia="Book Antiqua" w:hAnsi="Book Antiqua" w:cs="Book Antiqua"/>
          <w:color w:val="000000"/>
        </w:rPr>
        <w:t>this score was also adopted to assess the mortality in patients with ALF and determine organ allocation by</w:t>
      </w:r>
      <w:r w:rsidR="003F4334">
        <w:rPr>
          <w:rFonts w:ascii="Book Antiqua" w:eastAsia="Book Antiqua" w:hAnsi="Book Antiqua" w:cs="Book Antiqua"/>
          <w:color w:val="000000"/>
        </w:rPr>
        <w:t xml:space="preserve"> </w:t>
      </w:r>
      <w:r w:rsidRPr="000C4D0B">
        <w:rPr>
          <w:rFonts w:ascii="Book Antiqua" w:eastAsia="Book Antiqua" w:hAnsi="Book Antiqua" w:cs="Book Antiqua"/>
          <w:color w:val="000000"/>
        </w:rPr>
        <w:t>the United Network of Organ Sharing (UNOS</w:t>
      </w:r>
      <w:proofErr w:type="gramStart"/>
      <w:r w:rsidRPr="000C4D0B">
        <w:rPr>
          <w:rFonts w:ascii="Book Antiqua" w:eastAsia="Book Antiqua" w:hAnsi="Book Antiqua" w:cs="Book Antiqua"/>
          <w:color w:val="000000"/>
        </w:rPr>
        <w:t>)</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31</w:t>
      </w:r>
      <w:r w:rsidR="008B0299">
        <w:rPr>
          <w:rFonts w:ascii="Book Antiqua" w:eastAsia="Book Antiqua" w:hAnsi="Book Antiqua" w:cs="Book Antiqua"/>
          <w:color w:val="000000"/>
          <w:vertAlign w:val="superscript"/>
        </w:rPr>
        <w:t>-</w:t>
      </w:r>
      <w:r w:rsidRPr="000C4D0B">
        <w:rPr>
          <w:rFonts w:ascii="Book Antiqua" w:eastAsia="Book Antiqua" w:hAnsi="Book Antiqua" w:cs="Book Antiqua"/>
          <w:color w:val="000000"/>
          <w:vertAlign w:val="superscript"/>
        </w:rPr>
        <w:t>35]</w:t>
      </w:r>
      <w:r w:rsidRPr="000C4D0B">
        <w:rPr>
          <w:rFonts w:ascii="Book Antiqua" w:eastAsia="Book Antiqua" w:hAnsi="Book Antiqua" w:cs="Book Antiqua"/>
          <w:color w:val="000000"/>
        </w:rPr>
        <w:t xml:space="preserve">. </w:t>
      </w:r>
      <w:proofErr w:type="spellStart"/>
      <w:r w:rsidRPr="000C4D0B">
        <w:rPr>
          <w:rFonts w:ascii="Book Antiqua" w:eastAsia="Book Antiqua" w:hAnsi="Book Antiqua" w:cs="Book Antiqua"/>
          <w:color w:val="000000"/>
        </w:rPr>
        <w:t>Yantorno</w:t>
      </w:r>
      <w:proofErr w:type="spellEnd"/>
      <w:r w:rsidRPr="000C4D0B">
        <w:rPr>
          <w:rFonts w:ascii="Book Antiqua" w:eastAsia="Book Antiqua" w:hAnsi="Book Antiqua" w:cs="Book Antiqua"/>
          <w:color w:val="000000"/>
        </w:rPr>
        <w:t xml:space="preserve"> </w:t>
      </w:r>
      <w:r w:rsidRPr="000C4D0B">
        <w:rPr>
          <w:rFonts w:ascii="Book Antiqua" w:eastAsia="Book Antiqua" w:hAnsi="Book Antiqua" w:cs="Book Antiqua"/>
          <w:i/>
          <w:iCs/>
          <w:color w:val="000000"/>
        </w:rPr>
        <w:t>et al</w:t>
      </w:r>
      <w:r w:rsidR="003F4334" w:rsidRPr="000C4D0B">
        <w:rPr>
          <w:rFonts w:ascii="Book Antiqua" w:eastAsia="Book Antiqua" w:hAnsi="Book Antiqua" w:cs="Book Antiqua"/>
          <w:color w:val="000000"/>
          <w:vertAlign w:val="superscript"/>
        </w:rPr>
        <w:t>[35]</w:t>
      </w:r>
      <w:r w:rsidRPr="000C4D0B">
        <w:rPr>
          <w:rFonts w:ascii="Book Antiqua" w:eastAsia="Book Antiqua" w:hAnsi="Book Antiqua" w:cs="Book Antiqua"/>
          <w:color w:val="000000"/>
        </w:rPr>
        <w:t xml:space="preserve"> found that in 94% of ALF patients who died without LT, the MELD score was &gt;</w:t>
      </w:r>
      <w:r w:rsidR="003F4334">
        <w:rPr>
          <w:rFonts w:ascii="Book Antiqua" w:eastAsia="Book Antiqua" w:hAnsi="Book Antiqua" w:cs="Book Antiqua"/>
          <w:color w:val="000000"/>
        </w:rPr>
        <w:t xml:space="preserve"> </w:t>
      </w:r>
      <w:r w:rsidRPr="000C4D0B">
        <w:rPr>
          <w:rFonts w:ascii="Book Antiqua" w:eastAsia="Book Antiqua" w:hAnsi="Book Antiqua" w:cs="Book Antiqua"/>
          <w:color w:val="000000"/>
        </w:rPr>
        <w:t>30 while it was &lt;</w:t>
      </w:r>
      <w:r w:rsidR="003F4334">
        <w:rPr>
          <w:rFonts w:ascii="Book Antiqua" w:eastAsia="Book Antiqua" w:hAnsi="Book Antiqua" w:cs="Book Antiqua"/>
          <w:color w:val="000000"/>
        </w:rPr>
        <w:t xml:space="preserve"> </w:t>
      </w:r>
      <w:r w:rsidRPr="000C4D0B">
        <w:rPr>
          <w:rFonts w:ascii="Book Antiqua" w:eastAsia="Book Antiqua" w:hAnsi="Book Antiqua" w:cs="Book Antiqua"/>
          <w:color w:val="000000"/>
        </w:rPr>
        <w:t>30 in 91% of patients who survived with medical therapy alone</w:t>
      </w:r>
      <w:r w:rsidRPr="000C4D0B">
        <w:rPr>
          <w:rFonts w:ascii="Book Antiqua" w:eastAsia="Book Antiqua" w:hAnsi="Book Antiqua" w:cs="Book Antiqua"/>
          <w:color w:val="000000"/>
          <w:vertAlign w:val="superscript"/>
        </w:rPr>
        <w:t>[35]</w:t>
      </w:r>
      <w:r w:rsidRPr="000C4D0B">
        <w:rPr>
          <w:rFonts w:ascii="Book Antiqua" w:eastAsia="Book Antiqua" w:hAnsi="Book Antiqua" w:cs="Book Antiqua"/>
          <w:color w:val="000000"/>
        </w:rPr>
        <w:t xml:space="preserve">. Some studies indicate that the MELD score is superior to the KCC to determine the prognosis in patients with </w:t>
      </w:r>
      <w:proofErr w:type="gramStart"/>
      <w:r w:rsidRPr="000C4D0B">
        <w:rPr>
          <w:rFonts w:ascii="Book Antiqua" w:eastAsia="Book Antiqua" w:hAnsi="Book Antiqua" w:cs="Book Antiqua"/>
          <w:color w:val="000000"/>
        </w:rPr>
        <w:t>ALF</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35,36]</w:t>
      </w:r>
      <w:r w:rsidRPr="000C4D0B">
        <w:rPr>
          <w:rFonts w:ascii="Book Antiqua" w:eastAsia="Book Antiqua" w:hAnsi="Book Antiqua" w:cs="Book Antiqua"/>
          <w:color w:val="000000"/>
        </w:rPr>
        <w:t>, but many others do not</w:t>
      </w:r>
      <w:r w:rsidRPr="000C4D0B">
        <w:rPr>
          <w:rFonts w:ascii="Book Antiqua" w:eastAsia="Book Antiqua" w:hAnsi="Book Antiqua" w:cs="Book Antiqua"/>
          <w:color w:val="000000"/>
          <w:vertAlign w:val="superscript"/>
        </w:rPr>
        <w:t>[32,33]</w:t>
      </w:r>
      <w:r w:rsidRPr="000C4D0B">
        <w:rPr>
          <w:rFonts w:ascii="Book Antiqua" w:eastAsia="Book Antiqua" w:hAnsi="Book Antiqua" w:cs="Book Antiqua"/>
          <w:color w:val="000000"/>
        </w:rPr>
        <w:t>.</w:t>
      </w:r>
      <w:r w:rsidR="003F4334">
        <w:rPr>
          <w:rFonts w:ascii="Book Antiqua" w:eastAsia="Book Antiqua" w:hAnsi="Book Antiqua" w:cs="Book Antiqua"/>
          <w:color w:val="000000"/>
        </w:rPr>
        <w:t xml:space="preserve"> </w:t>
      </w:r>
      <w:r w:rsidRPr="000C4D0B">
        <w:rPr>
          <w:rFonts w:ascii="Book Antiqua" w:eastAsia="Book Antiqua" w:hAnsi="Book Antiqua" w:cs="Book Antiqua"/>
          <w:color w:val="000000"/>
          <w:shd w:val="clear" w:color="auto" w:fill="FFFFFF"/>
        </w:rPr>
        <w:t xml:space="preserve">In a prospective trial assessing the performance </w:t>
      </w:r>
      <w:r w:rsidRPr="000C4D0B">
        <w:rPr>
          <w:rFonts w:ascii="Book Antiqua" w:eastAsia="Book Antiqua" w:hAnsi="Book Antiqua" w:cs="Book Antiqua"/>
          <w:color w:val="000000"/>
          <w:shd w:val="clear" w:color="auto" w:fill="FFFFFF"/>
        </w:rPr>
        <w:lastRenderedPageBreak/>
        <w:t>of the MELD score in patients with AALF (</w:t>
      </w:r>
      <w:r w:rsidRPr="000C4D0B">
        <w:rPr>
          <w:rFonts w:ascii="Book Antiqua" w:eastAsia="Book Antiqua" w:hAnsi="Book Antiqua" w:cs="Book Antiqua"/>
          <w:i/>
          <w:iCs/>
          <w:color w:val="000000"/>
          <w:shd w:val="clear" w:color="auto" w:fill="FFFFFF"/>
        </w:rPr>
        <w:t>n</w:t>
      </w:r>
      <w:r w:rsidRPr="000C4D0B">
        <w:rPr>
          <w:rFonts w:ascii="Book Antiqua" w:eastAsia="Book Antiqua" w:hAnsi="Book Antiqua" w:cs="Book Antiqua"/>
          <w:color w:val="000000"/>
          <w:shd w:val="clear" w:color="auto" w:fill="FFFFFF"/>
        </w:rPr>
        <w:t xml:space="preserve"> = 124),</w:t>
      </w:r>
      <w:r w:rsidR="003F4334">
        <w:rPr>
          <w:rFonts w:ascii="Book Antiqua" w:eastAsia="Book Antiqua" w:hAnsi="Book Antiqua" w:cs="Book Antiqua"/>
          <w:color w:val="000000"/>
          <w:shd w:val="clear" w:color="auto" w:fill="FFFFFF"/>
        </w:rPr>
        <w:t xml:space="preserve"> </w:t>
      </w:r>
      <w:r w:rsidRPr="000C4D0B">
        <w:rPr>
          <w:rFonts w:ascii="Book Antiqua" w:eastAsia="Book Antiqua" w:hAnsi="Book Antiqua" w:cs="Book Antiqua"/>
          <w:color w:val="000000"/>
        </w:rPr>
        <w:t>a score of 33 had sensitivity, specificity, PPV, and NPV of only 60%, 69%, 65%, and 63%, respectively. Moreover, to</w:t>
      </w:r>
      <w:r w:rsidR="003F4334">
        <w:rPr>
          <w:rFonts w:ascii="Book Antiqua" w:eastAsia="Book Antiqua" w:hAnsi="Book Antiqua" w:cs="Book Antiqua"/>
          <w:color w:val="000000"/>
        </w:rPr>
        <w:t xml:space="preserve"> </w:t>
      </w:r>
      <w:r w:rsidRPr="000C4D0B">
        <w:rPr>
          <w:rFonts w:ascii="Book Antiqua" w:eastAsia="Book Antiqua" w:hAnsi="Book Antiqua" w:cs="Book Antiqua"/>
          <w:color w:val="000000"/>
        </w:rPr>
        <w:t>predict</w:t>
      </w:r>
      <w:r w:rsidR="003F4334">
        <w:rPr>
          <w:rFonts w:ascii="Book Antiqua" w:eastAsia="Book Antiqua" w:hAnsi="Book Antiqua" w:cs="Book Antiqua"/>
          <w:color w:val="000000"/>
        </w:rPr>
        <w:t xml:space="preserve"> </w:t>
      </w:r>
      <w:r w:rsidRPr="000C4D0B">
        <w:rPr>
          <w:rFonts w:ascii="Book Antiqua" w:eastAsia="Book Antiqua" w:hAnsi="Book Antiqua" w:cs="Book Antiqua"/>
          <w:color w:val="000000"/>
        </w:rPr>
        <w:t xml:space="preserve">mortality, the MELD score was not superior to KCC or even INR </w:t>
      </w:r>
      <w:proofErr w:type="gramStart"/>
      <w:r w:rsidRPr="000C4D0B">
        <w:rPr>
          <w:rFonts w:ascii="Book Antiqua" w:eastAsia="Book Antiqua" w:hAnsi="Book Antiqua" w:cs="Book Antiqua"/>
          <w:color w:val="000000"/>
        </w:rPr>
        <w:t>alone</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33]</w:t>
      </w:r>
      <w:r w:rsidRPr="000C4D0B">
        <w:rPr>
          <w:rFonts w:ascii="Book Antiqua" w:eastAsia="Book Antiqua" w:hAnsi="Book Antiqua" w:cs="Book Antiqua"/>
          <w:color w:val="000000"/>
        </w:rPr>
        <w:t xml:space="preserve">. </w:t>
      </w:r>
      <w:proofErr w:type="spellStart"/>
      <w:r w:rsidRPr="000C4D0B">
        <w:rPr>
          <w:rFonts w:ascii="Book Antiqua" w:eastAsia="Book Antiqua" w:hAnsi="Book Antiqua" w:cs="Book Antiqua"/>
          <w:color w:val="000000"/>
        </w:rPr>
        <w:t>Katoonizadeh</w:t>
      </w:r>
      <w:proofErr w:type="spellEnd"/>
      <w:r w:rsidRPr="000C4D0B">
        <w:rPr>
          <w:rFonts w:ascii="Book Antiqua" w:eastAsia="Book Antiqua" w:hAnsi="Book Antiqua" w:cs="Book Antiqua"/>
          <w:color w:val="000000"/>
        </w:rPr>
        <w:t xml:space="preserve"> </w:t>
      </w:r>
      <w:r w:rsidRPr="000C4D0B">
        <w:rPr>
          <w:rFonts w:ascii="Book Antiqua" w:eastAsia="Book Antiqua" w:hAnsi="Book Antiqua" w:cs="Book Antiqua"/>
          <w:i/>
          <w:iCs/>
          <w:color w:val="000000"/>
        </w:rPr>
        <w:t xml:space="preserve">et </w:t>
      </w:r>
      <w:proofErr w:type="gramStart"/>
      <w:r w:rsidRPr="000C4D0B">
        <w:rPr>
          <w:rFonts w:ascii="Book Antiqua" w:eastAsia="Book Antiqua" w:hAnsi="Book Antiqua" w:cs="Book Antiqua"/>
          <w:i/>
          <w:iCs/>
          <w:color w:val="000000"/>
        </w:rPr>
        <w:t>al</w:t>
      </w:r>
      <w:r w:rsidR="003F4334" w:rsidRPr="000C4D0B">
        <w:rPr>
          <w:rFonts w:ascii="Book Antiqua" w:eastAsia="Book Antiqua" w:hAnsi="Book Antiqua" w:cs="Book Antiqua"/>
          <w:color w:val="000000"/>
          <w:vertAlign w:val="superscript"/>
        </w:rPr>
        <w:t>[</w:t>
      </w:r>
      <w:proofErr w:type="gramEnd"/>
      <w:r w:rsidR="003F4334" w:rsidRPr="000C4D0B">
        <w:rPr>
          <w:rFonts w:ascii="Book Antiqua" w:eastAsia="Book Antiqua" w:hAnsi="Book Antiqua" w:cs="Book Antiqua"/>
          <w:color w:val="000000"/>
          <w:vertAlign w:val="superscript"/>
        </w:rPr>
        <w:t>33]</w:t>
      </w:r>
      <w:r w:rsidRPr="000C4D0B">
        <w:rPr>
          <w:rFonts w:ascii="Book Antiqua" w:eastAsia="Book Antiqua" w:hAnsi="Book Antiqua" w:cs="Book Antiqua"/>
          <w:color w:val="000000"/>
        </w:rPr>
        <w:t xml:space="preserve"> found that an MELD score of &gt;</w:t>
      </w:r>
      <w:r w:rsidR="003F4334">
        <w:rPr>
          <w:rFonts w:ascii="Book Antiqua" w:eastAsia="Book Antiqua" w:hAnsi="Book Antiqua" w:cs="Book Antiqua"/>
          <w:color w:val="000000"/>
        </w:rPr>
        <w:t xml:space="preserve"> </w:t>
      </w:r>
      <w:r w:rsidRPr="000C4D0B">
        <w:rPr>
          <w:rFonts w:ascii="Book Antiqua" w:eastAsia="Book Antiqua" w:hAnsi="Book Antiqua" w:cs="Book Antiqua"/>
          <w:color w:val="000000"/>
        </w:rPr>
        <w:t>30 had a high NPV (91%) in NAALF patients, but the PPV was unacceptably poor (56%)</w:t>
      </w:r>
      <w:r w:rsidRPr="000C4D0B">
        <w:rPr>
          <w:rFonts w:ascii="Book Antiqua" w:eastAsia="Book Antiqua" w:hAnsi="Book Antiqua" w:cs="Book Antiqua"/>
          <w:color w:val="000000"/>
          <w:vertAlign w:val="superscript"/>
        </w:rPr>
        <w:t>[32]</w:t>
      </w:r>
      <w:r w:rsidRPr="000C4D0B">
        <w:rPr>
          <w:rFonts w:ascii="Book Antiqua" w:eastAsia="Book Antiqua" w:hAnsi="Book Antiqua" w:cs="Book Antiqua"/>
          <w:color w:val="000000"/>
        </w:rPr>
        <w:t>. A very high MELD score cutoff of &gt;</w:t>
      </w:r>
      <w:r w:rsidR="003F4334">
        <w:rPr>
          <w:rFonts w:ascii="Book Antiqua" w:eastAsia="Book Antiqua" w:hAnsi="Book Antiqua" w:cs="Book Antiqua"/>
          <w:color w:val="000000"/>
        </w:rPr>
        <w:t xml:space="preserve"> </w:t>
      </w:r>
      <w:r w:rsidRPr="000C4D0B">
        <w:rPr>
          <w:rFonts w:ascii="Book Antiqua" w:eastAsia="Book Antiqua" w:hAnsi="Book Antiqua" w:cs="Book Antiqua"/>
          <w:color w:val="000000"/>
        </w:rPr>
        <w:t>35 discriminates between survivors and non-survivors with a sensitivity of 86% but with a low specificity of 75</w:t>
      </w:r>
      <w:proofErr w:type="gramStart"/>
      <w:r w:rsidRPr="000C4D0B">
        <w:rPr>
          <w:rFonts w:ascii="Book Antiqua" w:eastAsia="Book Antiqua" w:hAnsi="Book Antiqua" w:cs="Book Antiqua"/>
          <w:color w:val="000000"/>
        </w:rPr>
        <w:t>%</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33]</w:t>
      </w:r>
      <w:r w:rsidRPr="000C4D0B">
        <w:rPr>
          <w:rFonts w:ascii="Book Antiqua" w:eastAsia="Book Antiqua" w:hAnsi="Book Antiqua" w:cs="Book Antiqua"/>
          <w:color w:val="000000"/>
        </w:rPr>
        <w:t>.</w:t>
      </w:r>
      <w:r w:rsidR="003F4334">
        <w:rPr>
          <w:rFonts w:ascii="Book Antiqua" w:eastAsia="Book Antiqua" w:hAnsi="Book Antiqua" w:cs="Book Antiqua"/>
          <w:color w:val="000000"/>
        </w:rPr>
        <w:t xml:space="preserve"> </w:t>
      </w:r>
      <w:r w:rsidRPr="000C4D0B">
        <w:rPr>
          <w:rFonts w:ascii="Book Antiqua" w:eastAsia="Book Antiqua" w:hAnsi="Book Antiqua" w:cs="Book Antiqua"/>
          <w:color w:val="000000"/>
        </w:rPr>
        <w:t>Thus, the discriminatory cutoffs and predictive values of the MELD scores vary across the studies. In addition, various laboratory methods and reagents for the determination of bilirubin, creatinine, and in particular, INR can result in a considerable variation of the MELD score, thereby affecting its performance in routine practice.</w:t>
      </w:r>
    </w:p>
    <w:p w14:paraId="1F82AA09" w14:textId="55E0B088" w:rsidR="00A77B3E" w:rsidRDefault="00EF35DA" w:rsidP="003F4334">
      <w:pPr>
        <w:spacing w:line="360" w:lineRule="auto"/>
        <w:ind w:firstLineChars="200" w:firstLine="480"/>
        <w:jc w:val="both"/>
        <w:rPr>
          <w:rFonts w:ascii="Book Antiqua" w:eastAsia="Book Antiqua" w:hAnsi="Book Antiqua" w:cs="Book Antiqua"/>
          <w:color w:val="000000"/>
        </w:rPr>
      </w:pPr>
      <w:r w:rsidRPr="000C4D0B">
        <w:rPr>
          <w:rFonts w:ascii="Book Antiqua" w:eastAsia="Book Antiqua" w:hAnsi="Book Antiqua" w:cs="Book Antiqua"/>
          <w:color w:val="000000"/>
        </w:rPr>
        <w:t>In a recent meta-analysis of 23 studies (</w:t>
      </w:r>
      <w:r w:rsidRPr="000C4D0B">
        <w:rPr>
          <w:rFonts w:ascii="Book Antiqua" w:eastAsia="Book Antiqua" w:hAnsi="Book Antiqua" w:cs="Book Antiqua"/>
          <w:i/>
          <w:iCs/>
          <w:color w:val="000000"/>
        </w:rPr>
        <w:t>n</w:t>
      </w:r>
      <w:r w:rsidRPr="000C4D0B">
        <w:rPr>
          <w:rFonts w:ascii="Book Antiqua" w:eastAsia="Book Antiqua" w:hAnsi="Book Antiqua" w:cs="Book Antiqua"/>
          <w:color w:val="000000"/>
        </w:rPr>
        <w:t xml:space="preserve"> = 2153) published between 2001 and 2015 that compared the accuracy of the KCC with MELD scores in predicting ALF mortality, none of the two scoring systems was optimal for all patients</w:t>
      </w:r>
      <w:r w:rsidRPr="000C4D0B">
        <w:rPr>
          <w:rFonts w:ascii="Book Antiqua" w:eastAsia="Book Antiqua" w:hAnsi="Book Antiqua" w:cs="Book Antiqua"/>
          <w:color w:val="000000"/>
          <w:vertAlign w:val="superscript"/>
        </w:rPr>
        <w:t>[37]</w:t>
      </w:r>
      <w:r w:rsidRPr="000C4D0B">
        <w:rPr>
          <w:rFonts w:ascii="Book Antiqua" w:eastAsia="Book Antiqua" w:hAnsi="Book Antiqua" w:cs="Book Antiqua"/>
          <w:color w:val="000000"/>
        </w:rPr>
        <w:t>. The KCC predicted hospital mortality more accurately among patients with AALF while the MELD score was better for NAALF. In patients with AALF, the diagnostic odds ratios (DOR), sensitivity, and specificity of KCC were 10.4%, 58%, and 89%, respectively, whereas the corresponding values of the MELD scores were 6.6%, 80%, and 53%, respectively. In contrast, for patients with NAALF, the DOR, sensitivity, and specificity of the KCC were 4.16%, 58%, and 74%, respectively, whereas the corresponding values of the MELD scores were 8.42%, 76%, and 73%, respectively.</w:t>
      </w:r>
    </w:p>
    <w:p w14:paraId="27E12FE5" w14:textId="77777777" w:rsidR="003F4334" w:rsidRPr="000C4D0B" w:rsidRDefault="003F4334" w:rsidP="003F4334">
      <w:pPr>
        <w:spacing w:line="360" w:lineRule="auto"/>
        <w:jc w:val="both"/>
        <w:rPr>
          <w:rFonts w:ascii="Book Antiqua" w:hAnsi="Book Antiqua"/>
        </w:rPr>
      </w:pPr>
    </w:p>
    <w:p w14:paraId="72C1EE37"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b/>
          <w:bCs/>
          <w:i/>
          <w:iCs/>
          <w:color w:val="000000"/>
          <w:shd w:val="clear" w:color="auto" w:fill="FFFFFF"/>
        </w:rPr>
        <w:t>Clichy criteria</w:t>
      </w:r>
    </w:p>
    <w:p w14:paraId="14DC9C3F" w14:textId="27228E0F" w:rsidR="00A77B3E" w:rsidRDefault="00EF35DA" w:rsidP="000C4D0B">
      <w:pPr>
        <w:spacing w:line="360" w:lineRule="auto"/>
        <w:jc w:val="both"/>
        <w:rPr>
          <w:rFonts w:ascii="Book Antiqua" w:eastAsia="Book Antiqua" w:hAnsi="Book Antiqua" w:cs="Book Antiqua"/>
          <w:color w:val="000000"/>
          <w:shd w:val="clear" w:color="auto" w:fill="FFFFFF"/>
        </w:rPr>
      </w:pPr>
      <w:r w:rsidRPr="000C4D0B">
        <w:rPr>
          <w:rFonts w:ascii="Book Antiqua" w:eastAsia="Book Antiqua" w:hAnsi="Book Antiqua" w:cs="Book Antiqua"/>
          <w:color w:val="000000"/>
        </w:rPr>
        <w:t xml:space="preserve">In 1986, </w:t>
      </w:r>
      <w:proofErr w:type="spellStart"/>
      <w:r w:rsidRPr="000C4D0B">
        <w:rPr>
          <w:rFonts w:ascii="Book Antiqua" w:eastAsia="Book Antiqua" w:hAnsi="Book Antiqua" w:cs="Book Antiqua"/>
          <w:color w:val="000000"/>
        </w:rPr>
        <w:t>Bernuau</w:t>
      </w:r>
      <w:proofErr w:type="spellEnd"/>
      <w:r w:rsidRPr="000C4D0B">
        <w:rPr>
          <w:rFonts w:ascii="Book Antiqua" w:eastAsia="Book Antiqua" w:hAnsi="Book Antiqua" w:cs="Book Antiqua"/>
          <w:color w:val="000000"/>
        </w:rPr>
        <w:t xml:space="preserve"> </w:t>
      </w:r>
      <w:r w:rsidRPr="000C4D0B">
        <w:rPr>
          <w:rFonts w:ascii="Book Antiqua" w:eastAsia="Book Antiqua" w:hAnsi="Book Antiqua" w:cs="Book Antiqua"/>
          <w:i/>
          <w:iCs/>
          <w:color w:val="000000"/>
        </w:rPr>
        <w:t xml:space="preserve">et </w:t>
      </w:r>
      <w:proofErr w:type="gramStart"/>
      <w:r w:rsidRPr="000C4D0B">
        <w:rPr>
          <w:rFonts w:ascii="Book Antiqua" w:eastAsia="Book Antiqua" w:hAnsi="Book Antiqua" w:cs="Book Antiqua"/>
          <w:i/>
          <w:iCs/>
          <w:color w:val="000000"/>
        </w:rPr>
        <w:t>al</w:t>
      </w:r>
      <w:r w:rsidR="003F4334" w:rsidRPr="000C4D0B">
        <w:rPr>
          <w:rFonts w:ascii="Book Antiqua" w:eastAsia="Book Antiqua" w:hAnsi="Book Antiqua" w:cs="Book Antiqua"/>
          <w:color w:val="000000"/>
          <w:vertAlign w:val="superscript"/>
        </w:rPr>
        <w:t>[</w:t>
      </w:r>
      <w:proofErr w:type="gramEnd"/>
      <w:r w:rsidR="003F4334" w:rsidRPr="000C4D0B">
        <w:rPr>
          <w:rFonts w:ascii="Book Antiqua" w:eastAsia="Book Antiqua" w:hAnsi="Book Antiqua" w:cs="Book Antiqua"/>
          <w:color w:val="000000"/>
          <w:vertAlign w:val="superscript"/>
        </w:rPr>
        <w:t>38]</w:t>
      </w:r>
      <w:r w:rsidRPr="000C4D0B">
        <w:rPr>
          <w:rFonts w:ascii="Book Antiqua" w:eastAsia="Book Antiqua" w:hAnsi="Book Antiqua" w:cs="Book Antiqua"/>
          <w:color w:val="000000"/>
        </w:rPr>
        <w:t xml:space="preserve"> found that serum levels of factor V, alpha-fetoprotein, age, and absence of serum HBsAg were independent predictors of survival in a cohort of 115 patients with hepatitis-B-related ALF</w:t>
      </w:r>
      <w:r w:rsidRPr="000C4D0B">
        <w:rPr>
          <w:rFonts w:ascii="Book Antiqua" w:eastAsia="Book Antiqua" w:hAnsi="Book Antiqua" w:cs="Book Antiqua"/>
          <w:color w:val="000000"/>
          <w:vertAlign w:val="superscript"/>
        </w:rPr>
        <w:t>[38]</w:t>
      </w:r>
      <w:r w:rsidRPr="000C4D0B">
        <w:rPr>
          <w:rFonts w:ascii="Book Antiqua" w:eastAsia="Book Antiqua" w:hAnsi="Book Antiqua" w:cs="Book Antiqua"/>
          <w:color w:val="000000"/>
        </w:rPr>
        <w:t xml:space="preserve">. Originating from this study, Bismuth </w:t>
      </w:r>
      <w:r w:rsidRPr="000C4D0B">
        <w:rPr>
          <w:rFonts w:ascii="Book Antiqua" w:eastAsia="Book Antiqua" w:hAnsi="Book Antiqua" w:cs="Book Antiqua"/>
          <w:i/>
          <w:iCs/>
          <w:color w:val="000000"/>
        </w:rPr>
        <w:t xml:space="preserve">et </w:t>
      </w:r>
      <w:proofErr w:type="gramStart"/>
      <w:r w:rsidRPr="000C4D0B">
        <w:rPr>
          <w:rFonts w:ascii="Book Antiqua" w:eastAsia="Book Antiqua" w:hAnsi="Book Antiqua" w:cs="Book Antiqua"/>
          <w:i/>
          <w:iCs/>
          <w:color w:val="000000"/>
        </w:rPr>
        <w:t>al</w:t>
      </w:r>
      <w:r w:rsidR="003F4334" w:rsidRPr="000C4D0B">
        <w:rPr>
          <w:rFonts w:ascii="Book Antiqua" w:eastAsia="Book Antiqua" w:hAnsi="Book Antiqua" w:cs="Book Antiqua"/>
          <w:color w:val="000000"/>
          <w:vertAlign w:val="superscript"/>
        </w:rPr>
        <w:t>[</w:t>
      </w:r>
      <w:proofErr w:type="gramEnd"/>
      <w:r w:rsidR="003F4334" w:rsidRPr="000C4D0B">
        <w:rPr>
          <w:rFonts w:ascii="Book Antiqua" w:eastAsia="Book Antiqua" w:hAnsi="Book Antiqua" w:cs="Book Antiqua"/>
          <w:color w:val="000000"/>
          <w:vertAlign w:val="superscript"/>
        </w:rPr>
        <w:t>39]</w:t>
      </w:r>
      <w:r w:rsidRPr="000C4D0B">
        <w:rPr>
          <w:rFonts w:ascii="Book Antiqua" w:eastAsia="Book Antiqua" w:hAnsi="Book Antiqua" w:cs="Book Antiqua"/>
          <w:color w:val="000000"/>
        </w:rPr>
        <w:t xml:space="preserve"> used the so-called “</w:t>
      </w:r>
      <w:r w:rsidRPr="000C4D0B">
        <w:rPr>
          <w:rFonts w:ascii="Book Antiqua" w:eastAsia="Book Antiqua" w:hAnsi="Book Antiqua" w:cs="Book Antiqua"/>
          <w:color w:val="000000"/>
          <w:shd w:val="clear" w:color="auto" w:fill="FFFFFF"/>
        </w:rPr>
        <w:t>Clichy criteria”</w:t>
      </w:r>
      <w:r w:rsidR="003F4334">
        <w:rPr>
          <w:rFonts w:ascii="Book Antiqua" w:eastAsia="Book Antiqua" w:hAnsi="Book Antiqua" w:cs="Book Antiqua"/>
          <w:color w:val="000000"/>
          <w:shd w:val="clear" w:color="auto" w:fill="FFFFFF"/>
        </w:rPr>
        <w:t xml:space="preserve"> </w:t>
      </w:r>
      <w:r w:rsidRPr="000C4D0B">
        <w:rPr>
          <w:rFonts w:ascii="Book Antiqua" w:eastAsia="Book Antiqua" w:hAnsi="Book Antiqua" w:cs="Book Antiqua"/>
          <w:color w:val="000000"/>
        </w:rPr>
        <w:t>to select ALF patients for LT at a liver center in Paris between 1986 and 1991</w:t>
      </w:r>
      <w:r w:rsidRPr="000C4D0B">
        <w:rPr>
          <w:rFonts w:ascii="Book Antiqua" w:eastAsia="Book Antiqua" w:hAnsi="Book Antiqua" w:cs="Book Antiqua"/>
          <w:color w:val="000000"/>
          <w:vertAlign w:val="superscript"/>
        </w:rPr>
        <w:t>[39]</w:t>
      </w:r>
      <w:r w:rsidRPr="000C4D0B">
        <w:rPr>
          <w:rFonts w:ascii="Book Antiqua" w:eastAsia="Book Antiqua" w:hAnsi="Book Antiqua" w:cs="Book Antiqua"/>
          <w:color w:val="000000"/>
        </w:rPr>
        <w:t>.</w:t>
      </w:r>
      <w:r w:rsidR="003F4334">
        <w:rPr>
          <w:rFonts w:ascii="Book Antiqua" w:eastAsia="Book Antiqua" w:hAnsi="Book Antiqua" w:cs="Book Antiqua"/>
          <w:color w:val="000000"/>
        </w:rPr>
        <w:t xml:space="preserve"> </w:t>
      </w:r>
      <w:r w:rsidRPr="000C4D0B">
        <w:rPr>
          <w:rFonts w:ascii="Book Antiqua" w:eastAsia="Book Antiqua" w:hAnsi="Book Antiqua" w:cs="Book Antiqua"/>
          <w:color w:val="000000"/>
        </w:rPr>
        <w:t>The criteria predicted poor prognosis in ALF when patients had</w:t>
      </w:r>
      <w:r w:rsidR="003F4334">
        <w:rPr>
          <w:rFonts w:ascii="Book Antiqua" w:eastAsia="Book Antiqua" w:hAnsi="Book Antiqua" w:cs="Book Antiqua"/>
          <w:color w:val="000000"/>
        </w:rPr>
        <w:t xml:space="preserve"> </w:t>
      </w:r>
      <w:r w:rsidRPr="000C4D0B">
        <w:rPr>
          <w:rFonts w:ascii="Book Antiqua" w:eastAsia="Book Antiqua" w:hAnsi="Book Antiqua" w:cs="Book Antiqua"/>
          <w:color w:val="000000"/>
          <w:shd w:val="clear" w:color="auto" w:fill="FFFFFF"/>
        </w:rPr>
        <w:t>advanced HE and factor V levels</w:t>
      </w:r>
      <w:r w:rsidRPr="000C4D0B">
        <w:rPr>
          <w:rFonts w:ascii="MS Gothic" w:eastAsia="MS Gothic" w:hAnsi="MS Gothic" w:cs="MS Gothic" w:hint="eastAsia"/>
          <w:color w:val="000000"/>
          <w:shd w:val="clear" w:color="auto" w:fill="FFFFFF"/>
        </w:rPr>
        <w:t> </w:t>
      </w:r>
      <w:r w:rsidRPr="000C4D0B">
        <w:rPr>
          <w:rFonts w:ascii="Book Antiqua" w:eastAsia="Book Antiqua" w:hAnsi="Book Antiqua" w:cs="Book Antiqua"/>
          <w:color w:val="000000"/>
          <w:shd w:val="clear" w:color="auto" w:fill="FFFFFF"/>
        </w:rPr>
        <w:t>&lt;</w:t>
      </w:r>
      <w:r w:rsidR="003F4334">
        <w:rPr>
          <w:rFonts w:ascii="Book Antiqua" w:eastAsia="Book Antiqua" w:hAnsi="Book Antiqua" w:cs="Book Antiqua"/>
          <w:color w:val="000000"/>
          <w:shd w:val="clear" w:color="auto" w:fill="FFFFFF"/>
        </w:rPr>
        <w:t xml:space="preserve"> </w:t>
      </w:r>
      <w:r w:rsidRPr="000C4D0B">
        <w:rPr>
          <w:rFonts w:ascii="Book Antiqua" w:eastAsia="Book Antiqua" w:hAnsi="Book Antiqua" w:cs="Book Antiqua"/>
          <w:color w:val="000000"/>
          <w:shd w:val="clear" w:color="auto" w:fill="FFFFFF"/>
        </w:rPr>
        <w:t>20% in patients &lt;</w:t>
      </w:r>
      <w:r w:rsidR="003F4334">
        <w:rPr>
          <w:rFonts w:ascii="Book Antiqua" w:eastAsia="Book Antiqua" w:hAnsi="Book Antiqua" w:cs="Book Antiqua"/>
          <w:color w:val="000000"/>
          <w:shd w:val="clear" w:color="auto" w:fill="FFFFFF"/>
        </w:rPr>
        <w:t xml:space="preserve"> </w:t>
      </w:r>
      <w:r w:rsidRPr="000C4D0B">
        <w:rPr>
          <w:rFonts w:ascii="Book Antiqua" w:eastAsia="Book Antiqua" w:hAnsi="Book Antiqua" w:cs="Book Antiqua"/>
          <w:color w:val="000000"/>
          <w:shd w:val="clear" w:color="auto" w:fill="FFFFFF"/>
        </w:rPr>
        <w:t>30 years of age and</w:t>
      </w:r>
      <w:r w:rsidRPr="000C4D0B">
        <w:rPr>
          <w:rFonts w:ascii="MS Gothic" w:eastAsia="MS Gothic" w:hAnsi="MS Gothic" w:cs="MS Gothic" w:hint="eastAsia"/>
          <w:color w:val="000000"/>
          <w:shd w:val="clear" w:color="auto" w:fill="FFFFFF"/>
        </w:rPr>
        <w:t> </w:t>
      </w:r>
      <w:r w:rsidRPr="000C4D0B">
        <w:rPr>
          <w:rFonts w:ascii="Book Antiqua" w:eastAsia="Book Antiqua" w:hAnsi="Book Antiqua" w:cs="Book Antiqua"/>
          <w:color w:val="000000"/>
          <w:shd w:val="clear" w:color="auto" w:fill="FFFFFF"/>
        </w:rPr>
        <w:t>&lt;</w:t>
      </w:r>
      <w:r w:rsidR="003F4334">
        <w:rPr>
          <w:rFonts w:ascii="Book Antiqua" w:eastAsia="Book Antiqua" w:hAnsi="Book Antiqua" w:cs="Book Antiqua"/>
          <w:color w:val="000000"/>
          <w:shd w:val="clear" w:color="auto" w:fill="FFFFFF"/>
        </w:rPr>
        <w:t xml:space="preserve"> </w:t>
      </w:r>
      <w:r w:rsidRPr="000C4D0B">
        <w:rPr>
          <w:rFonts w:ascii="Book Antiqua" w:eastAsia="Book Antiqua" w:hAnsi="Book Antiqua" w:cs="Book Antiqua"/>
          <w:color w:val="000000"/>
          <w:shd w:val="clear" w:color="auto" w:fill="FFFFFF"/>
        </w:rPr>
        <w:t xml:space="preserve">30% in </w:t>
      </w:r>
      <w:r w:rsidRPr="000C4D0B">
        <w:rPr>
          <w:rFonts w:ascii="Book Antiqua" w:eastAsia="Book Antiqua" w:hAnsi="Book Antiqua" w:cs="Book Antiqua"/>
          <w:color w:val="000000"/>
          <w:shd w:val="clear" w:color="auto" w:fill="FFFFFF"/>
        </w:rPr>
        <w:lastRenderedPageBreak/>
        <w:t>patients</w:t>
      </w:r>
      <w:r w:rsidRPr="000C4D0B">
        <w:rPr>
          <w:rFonts w:ascii="MS Gothic" w:eastAsia="MS Gothic" w:hAnsi="MS Gothic" w:cs="MS Gothic" w:hint="eastAsia"/>
          <w:color w:val="000000"/>
          <w:shd w:val="clear" w:color="auto" w:fill="FFFFFF"/>
        </w:rPr>
        <w:t> </w:t>
      </w:r>
      <w:r w:rsidRPr="000C4D0B">
        <w:rPr>
          <w:rFonts w:ascii="Book Antiqua" w:eastAsia="Book Antiqua" w:hAnsi="Book Antiqua" w:cs="Book Antiqua"/>
          <w:color w:val="000000"/>
          <w:shd w:val="clear" w:color="auto" w:fill="FFFFFF"/>
        </w:rPr>
        <w:t>≥</w:t>
      </w:r>
      <w:r w:rsidR="003F4334">
        <w:rPr>
          <w:rFonts w:ascii="Book Antiqua" w:eastAsia="Book Antiqua" w:hAnsi="Book Antiqua" w:cs="Book Antiqua"/>
          <w:color w:val="000000"/>
          <w:shd w:val="clear" w:color="auto" w:fill="FFFFFF"/>
        </w:rPr>
        <w:t xml:space="preserve"> </w:t>
      </w:r>
      <w:r w:rsidRPr="000C4D0B">
        <w:rPr>
          <w:rFonts w:ascii="Book Antiqua" w:eastAsia="Book Antiqua" w:hAnsi="Book Antiqua" w:cs="Book Antiqua"/>
          <w:color w:val="000000"/>
          <w:shd w:val="clear" w:color="auto" w:fill="FFFFFF"/>
        </w:rPr>
        <w:t xml:space="preserve">30 years of </w:t>
      </w:r>
      <w:proofErr w:type="gramStart"/>
      <w:r w:rsidRPr="000C4D0B">
        <w:rPr>
          <w:rFonts w:ascii="Book Antiqua" w:eastAsia="Book Antiqua" w:hAnsi="Book Antiqua" w:cs="Book Antiqua"/>
          <w:color w:val="000000"/>
          <w:shd w:val="clear" w:color="auto" w:fill="FFFFFF"/>
        </w:rPr>
        <w:t>age</w:t>
      </w:r>
      <w:r w:rsidRPr="000C4D0B">
        <w:rPr>
          <w:rFonts w:ascii="Book Antiqua" w:eastAsia="Book Antiqua" w:hAnsi="Book Antiqua" w:cs="Book Antiqua"/>
          <w:color w:val="000000"/>
          <w:shd w:val="clear" w:color="auto" w:fill="FFFFFF"/>
          <w:vertAlign w:val="superscript"/>
        </w:rPr>
        <w:t>[</w:t>
      </w:r>
      <w:proofErr w:type="gramEnd"/>
      <w:r w:rsidRPr="000C4D0B">
        <w:rPr>
          <w:rFonts w:ascii="Book Antiqua" w:eastAsia="Book Antiqua" w:hAnsi="Book Antiqua" w:cs="Book Antiqua"/>
          <w:color w:val="000000"/>
          <w:shd w:val="clear" w:color="auto" w:fill="FFFFFF"/>
          <w:vertAlign w:val="superscript"/>
        </w:rPr>
        <w:t>39]</w:t>
      </w:r>
      <w:r w:rsidRPr="000C4D0B">
        <w:rPr>
          <w:rFonts w:ascii="Book Antiqua" w:eastAsia="Book Antiqua" w:hAnsi="Book Antiqua" w:cs="Book Antiqua"/>
          <w:color w:val="000000"/>
          <w:shd w:val="clear" w:color="auto" w:fill="FFFFFF"/>
        </w:rPr>
        <w:t>. The Clichy criteria are mainly used in France</w:t>
      </w:r>
      <w:r w:rsidR="003F4334">
        <w:rPr>
          <w:rFonts w:ascii="Book Antiqua" w:eastAsia="Book Antiqua" w:hAnsi="Book Antiqua" w:cs="Book Antiqua"/>
          <w:color w:val="000000"/>
        </w:rPr>
        <w:t xml:space="preserve"> </w:t>
      </w:r>
      <w:r w:rsidRPr="000C4D0B">
        <w:rPr>
          <w:rFonts w:ascii="Book Antiqua" w:eastAsia="Book Antiqua" w:hAnsi="Book Antiqua" w:cs="Book Antiqua"/>
          <w:color w:val="000000"/>
        </w:rPr>
        <w:t xml:space="preserve">to determine the prognosis of ALF patients. Subsequent validation studies, however, showed that the Clichy criteria were not only less accurate than originally stated but also less reliable to predict outcomes than </w:t>
      </w:r>
      <w:proofErr w:type="gramStart"/>
      <w:r w:rsidRPr="000C4D0B">
        <w:rPr>
          <w:rFonts w:ascii="Book Antiqua" w:eastAsia="Book Antiqua" w:hAnsi="Book Antiqua" w:cs="Book Antiqua"/>
          <w:color w:val="000000"/>
        </w:rPr>
        <w:t>KCC</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40,41]</w:t>
      </w:r>
      <w:r w:rsidRPr="000C4D0B">
        <w:rPr>
          <w:rFonts w:ascii="Book Antiqua" w:eastAsia="Book Antiqua" w:hAnsi="Book Antiqua" w:cs="Book Antiqua"/>
          <w:color w:val="000000"/>
        </w:rPr>
        <w:t>.</w:t>
      </w:r>
      <w:r w:rsidR="003F4334">
        <w:rPr>
          <w:rFonts w:ascii="Book Antiqua" w:eastAsia="Book Antiqua" w:hAnsi="Book Antiqua" w:cs="Book Antiqua"/>
          <w:color w:val="000000"/>
        </w:rPr>
        <w:t xml:space="preserve"> </w:t>
      </w:r>
      <w:r w:rsidRPr="000C4D0B">
        <w:rPr>
          <w:rFonts w:ascii="Book Antiqua" w:eastAsia="Book Antiqua" w:hAnsi="Book Antiqua" w:cs="Book Antiqua"/>
          <w:color w:val="000000"/>
          <w:shd w:val="clear" w:color="auto" w:fill="FFFFFF"/>
        </w:rPr>
        <w:t>A recent study evaluated the performance of</w:t>
      </w:r>
      <w:r w:rsidR="003F4334">
        <w:rPr>
          <w:rFonts w:ascii="Book Antiqua" w:eastAsia="Book Antiqua" w:hAnsi="Book Antiqua" w:cs="Book Antiqua"/>
          <w:color w:val="000000"/>
          <w:shd w:val="clear" w:color="auto" w:fill="FFFFFF"/>
        </w:rPr>
        <w:t xml:space="preserve"> </w:t>
      </w:r>
      <w:r w:rsidRPr="000C4D0B">
        <w:rPr>
          <w:rFonts w:ascii="Book Antiqua" w:eastAsia="Book Antiqua" w:hAnsi="Book Antiqua" w:cs="Book Antiqua"/>
          <w:color w:val="000000"/>
          <w:shd w:val="clear" w:color="auto" w:fill="FFFFFF"/>
        </w:rPr>
        <w:t>Clichy</w:t>
      </w:r>
      <w:r w:rsidR="003F4334">
        <w:rPr>
          <w:rFonts w:ascii="Book Antiqua" w:eastAsia="Book Antiqua" w:hAnsi="Book Antiqua" w:cs="Book Antiqua"/>
          <w:color w:val="000000"/>
          <w:shd w:val="clear" w:color="auto" w:fill="FFFFFF"/>
        </w:rPr>
        <w:t xml:space="preserve"> </w:t>
      </w:r>
      <w:r w:rsidRPr="000C4D0B">
        <w:rPr>
          <w:rFonts w:ascii="Book Antiqua" w:eastAsia="Book Antiqua" w:hAnsi="Book Antiqua" w:cs="Book Antiqua"/>
          <w:color w:val="000000"/>
          <w:shd w:val="clear" w:color="auto" w:fill="FFFFFF"/>
        </w:rPr>
        <w:t xml:space="preserve">criteria retrospectively in 808 adult ALF patients listed in France for super-urgent LT between 1997 and 2010. The sensitivity, specificity, PPV, and NPV were 75%, 56%, 50%, and 79%, respectively, for AALF, and 69%, 50%, 64%, and 55%, respectively, for </w:t>
      </w:r>
      <w:proofErr w:type="gramStart"/>
      <w:r w:rsidRPr="000C4D0B">
        <w:rPr>
          <w:rFonts w:ascii="Book Antiqua" w:eastAsia="Book Antiqua" w:hAnsi="Book Antiqua" w:cs="Book Antiqua"/>
          <w:color w:val="000000"/>
          <w:shd w:val="clear" w:color="auto" w:fill="FFFFFF"/>
        </w:rPr>
        <w:t>NAALF</w:t>
      </w:r>
      <w:r w:rsidRPr="000C4D0B">
        <w:rPr>
          <w:rFonts w:ascii="Book Antiqua" w:eastAsia="Book Antiqua" w:hAnsi="Book Antiqua" w:cs="Book Antiqua"/>
          <w:color w:val="000000"/>
          <w:shd w:val="clear" w:color="auto" w:fill="FFFFFF"/>
          <w:vertAlign w:val="superscript"/>
        </w:rPr>
        <w:t>[</w:t>
      </w:r>
      <w:proofErr w:type="gramEnd"/>
      <w:r w:rsidRPr="000C4D0B">
        <w:rPr>
          <w:rFonts w:ascii="Book Antiqua" w:eastAsia="Book Antiqua" w:hAnsi="Book Antiqua" w:cs="Book Antiqua"/>
          <w:color w:val="000000"/>
          <w:shd w:val="clear" w:color="auto" w:fill="FFFFFF"/>
          <w:vertAlign w:val="superscript"/>
        </w:rPr>
        <w:t>42]</w:t>
      </w:r>
      <w:r w:rsidRPr="000C4D0B">
        <w:rPr>
          <w:rFonts w:ascii="Book Antiqua" w:eastAsia="Book Antiqua" w:hAnsi="Book Antiqua" w:cs="Book Antiqua"/>
          <w:color w:val="000000"/>
          <w:shd w:val="clear" w:color="auto" w:fill="FFFFFF"/>
        </w:rPr>
        <w:t>. In that study, 13.9% of listed patients withdrew from the waiting list because their condition improved subsequent to listing. The limited specificity and PPV of the</w:t>
      </w:r>
      <w:r w:rsidR="003F4334">
        <w:rPr>
          <w:rFonts w:ascii="Book Antiqua" w:eastAsia="Book Antiqua" w:hAnsi="Book Antiqua" w:cs="Book Antiqua"/>
          <w:color w:val="000000"/>
          <w:shd w:val="clear" w:color="auto" w:fill="FFFFFF"/>
        </w:rPr>
        <w:t xml:space="preserve"> </w:t>
      </w:r>
      <w:r w:rsidRPr="000C4D0B">
        <w:rPr>
          <w:rFonts w:ascii="Book Antiqua" w:eastAsia="Book Antiqua" w:hAnsi="Book Antiqua" w:cs="Book Antiqua"/>
          <w:color w:val="000000"/>
          <w:shd w:val="clear" w:color="auto" w:fill="FFFFFF"/>
        </w:rPr>
        <w:t>Clichy</w:t>
      </w:r>
      <w:r w:rsidR="003F4334">
        <w:rPr>
          <w:rFonts w:ascii="Book Antiqua" w:eastAsia="Book Antiqua" w:hAnsi="Book Antiqua" w:cs="Book Antiqua"/>
          <w:color w:val="000000"/>
          <w:shd w:val="clear" w:color="auto" w:fill="FFFFFF"/>
        </w:rPr>
        <w:t xml:space="preserve"> </w:t>
      </w:r>
      <w:r w:rsidRPr="000C4D0B">
        <w:rPr>
          <w:rFonts w:ascii="Book Antiqua" w:eastAsia="Book Antiqua" w:hAnsi="Book Antiqua" w:cs="Book Antiqua"/>
          <w:color w:val="000000"/>
          <w:shd w:val="clear" w:color="auto" w:fill="FFFFFF"/>
        </w:rPr>
        <w:t>criteria can increase the risk of unnecessary transplantation.</w:t>
      </w:r>
    </w:p>
    <w:p w14:paraId="73B08F5E" w14:textId="77777777" w:rsidR="003F4334" w:rsidRPr="000C4D0B" w:rsidRDefault="003F4334" w:rsidP="000C4D0B">
      <w:pPr>
        <w:spacing w:line="360" w:lineRule="auto"/>
        <w:jc w:val="both"/>
        <w:rPr>
          <w:rFonts w:ascii="Book Antiqua" w:hAnsi="Book Antiqua"/>
        </w:rPr>
      </w:pPr>
    </w:p>
    <w:p w14:paraId="6E62DA1A"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b/>
          <w:bCs/>
          <w:i/>
          <w:iCs/>
          <w:color w:val="000000"/>
        </w:rPr>
        <w:t>Arterial blood lactate</w:t>
      </w:r>
    </w:p>
    <w:p w14:paraId="615600A5" w14:textId="56019A8D" w:rsidR="00A77B3E" w:rsidRDefault="00EF35DA" w:rsidP="000C4D0B">
      <w:pPr>
        <w:spacing w:line="360" w:lineRule="auto"/>
        <w:jc w:val="both"/>
        <w:rPr>
          <w:rFonts w:ascii="Book Antiqua" w:eastAsia="Book Antiqua" w:hAnsi="Book Antiqua" w:cs="Book Antiqua"/>
          <w:color w:val="000000"/>
        </w:rPr>
      </w:pPr>
      <w:r w:rsidRPr="000C4D0B">
        <w:rPr>
          <w:rFonts w:ascii="Book Antiqua" w:eastAsia="Book Antiqua" w:hAnsi="Book Antiqua" w:cs="Book Antiqua"/>
          <w:color w:val="000000"/>
        </w:rPr>
        <w:t xml:space="preserve">In ALF, hyperlactatemia may indicate the severity of the hepatic injury as well as multi-organ </w:t>
      </w:r>
      <w:proofErr w:type="gramStart"/>
      <w:r w:rsidRPr="000C4D0B">
        <w:rPr>
          <w:rFonts w:ascii="Book Antiqua" w:eastAsia="Book Antiqua" w:hAnsi="Book Antiqua" w:cs="Book Antiqua"/>
          <w:color w:val="000000"/>
        </w:rPr>
        <w:t>dysfunction</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29]</w:t>
      </w:r>
      <w:r w:rsidRPr="000C4D0B">
        <w:rPr>
          <w:rFonts w:ascii="Book Antiqua" w:eastAsia="Book Antiqua" w:hAnsi="Book Antiqua" w:cs="Book Antiqua"/>
          <w:color w:val="000000"/>
        </w:rPr>
        <w:t xml:space="preserve">. A number of studies have shown that hyperlactatemia is associated with death or LT in both AALF and </w:t>
      </w:r>
      <w:proofErr w:type="gramStart"/>
      <w:r w:rsidRPr="000C4D0B">
        <w:rPr>
          <w:rFonts w:ascii="Book Antiqua" w:eastAsia="Book Antiqua" w:hAnsi="Book Antiqua" w:cs="Book Antiqua"/>
          <w:color w:val="000000"/>
        </w:rPr>
        <w:t>NAALF</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26,43]</w:t>
      </w:r>
      <w:r w:rsidRPr="000C4D0B">
        <w:rPr>
          <w:rFonts w:ascii="Book Antiqua" w:eastAsia="Book Antiqua" w:hAnsi="Book Antiqua" w:cs="Book Antiqua"/>
          <w:color w:val="000000"/>
        </w:rPr>
        <w:t xml:space="preserve">. However, there has been substantial variability in the timing of lactate measurements and fluid resuscitation procedures at different centers, making it more difficult to draw a uniform </w:t>
      </w:r>
      <w:proofErr w:type="gramStart"/>
      <w:r w:rsidRPr="000C4D0B">
        <w:rPr>
          <w:rFonts w:ascii="Book Antiqua" w:eastAsia="Book Antiqua" w:hAnsi="Book Antiqua" w:cs="Book Antiqua"/>
          <w:color w:val="000000"/>
        </w:rPr>
        <w:t>conclusion</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43]</w:t>
      </w:r>
      <w:r w:rsidRPr="000C4D0B">
        <w:rPr>
          <w:rFonts w:ascii="Book Antiqua" w:eastAsia="Book Antiqua" w:hAnsi="Book Antiqua" w:cs="Book Antiqua"/>
          <w:color w:val="000000"/>
        </w:rPr>
        <w:t xml:space="preserve">. In AALF, where the duration of illness is short and multi-organ failure dominates the clinical course, the lactate level may have a better prognostic value. For NAALF, however, there are only a few studies with contradictory results </w:t>
      </w:r>
      <w:proofErr w:type="gramStart"/>
      <w:r w:rsidRPr="000C4D0B">
        <w:rPr>
          <w:rFonts w:ascii="Book Antiqua" w:eastAsia="Book Antiqua" w:hAnsi="Book Antiqua" w:cs="Book Antiqua"/>
          <w:color w:val="000000"/>
        </w:rPr>
        <w:t>available</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44]</w:t>
      </w:r>
      <w:r w:rsidRPr="000C4D0B">
        <w:rPr>
          <w:rFonts w:ascii="Book Antiqua" w:eastAsia="Book Antiqua" w:hAnsi="Book Antiqua" w:cs="Book Antiqua"/>
          <w:color w:val="000000"/>
        </w:rPr>
        <w:t>.</w:t>
      </w:r>
    </w:p>
    <w:p w14:paraId="169301AB" w14:textId="77777777" w:rsidR="003F4334" w:rsidRPr="000C4D0B" w:rsidRDefault="003F4334" w:rsidP="000C4D0B">
      <w:pPr>
        <w:spacing w:line="360" w:lineRule="auto"/>
        <w:jc w:val="both"/>
        <w:rPr>
          <w:rFonts w:ascii="Book Antiqua" w:hAnsi="Book Antiqua"/>
        </w:rPr>
      </w:pPr>
    </w:p>
    <w:p w14:paraId="3B6394AE"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b/>
          <w:bCs/>
          <w:i/>
          <w:iCs/>
          <w:color w:val="000000"/>
        </w:rPr>
        <w:t>Non-liver-specific scoring systems</w:t>
      </w:r>
    </w:p>
    <w:p w14:paraId="764BAFC6" w14:textId="2091172F" w:rsidR="00A77B3E" w:rsidRDefault="00EF35DA" w:rsidP="000C4D0B">
      <w:pPr>
        <w:spacing w:line="360" w:lineRule="auto"/>
        <w:jc w:val="both"/>
        <w:rPr>
          <w:rFonts w:ascii="Book Antiqua" w:eastAsia="Book Antiqua" w:hAnsi="Book Antiqua" w:cs="Book Antiqua"/>
          <w:color w:val="000000"/>
        </w:rPr>
      </w:pPr>
      <w:r w:rsidRPr="000C4D0B">
        <w:rPr>
          <w:rFonts w:ascii="Book Antiqua" w:eastAsia="Book Antiqua" w:hAnsi="Book Antiqua" w:cs="Book Antiqua"/>
          <w:color w:val="000000"/>
        </w:rPr>
        <w:t>The prognostic roles of non-liver-specific scoring systems, such as sequential organ failure assessment (SOFA) score and the acute physiology and chronic health evaluation II (APACHE II), are also assessed in ALF patients.</w:t>
      </w:r>
      <w:r w:rsidR="003F4334">
        <w:rPr>
          <w:rFonts w:ascii="Book Antiqua" w:eastAsia="Book Antiqua" w:hAnsi="Book Antiqua" w:cs="Book Antiqua"/>
          <w:color w:val="000000"/>
        </w:rPr>
        <w:t xml:space="preserve"> </w:t>
      </w:r>
      <w:r w:rsidRPr="000C4D0B">
        <w:rPr>
          <w:rFonts w:ascii="Book Antiqua" w:eastAsia="Book Antiqua" w:hAnsi="Book Antiqua" w:cs="Book Antiqua"/>
          <w:color w:val="000000"/>
        </w:rPr>
        <w:t>In a retrospective study, the SOFA score was found to be</w:t>
      </w:r>
      <w:r w:rsidR="003F4334">
        <w:rPr>
          <w:rFonts w:ascii="Book Antiqua" w:eastAsia="Book Antiqua" w:hAnsi="Book Antiqua" w:cs="Book Antiqua"/>
          <w:color w:val="000000"/>
        </w:rPr>
        <w:t xml:space="preserve"> </w:t>
      </w:r>
      <w:r w:rsidRPr="000C4D0B">
        <w:rPr>
          <w:rFonts w:ascii="Book Antiqua" w:eastAsia="Book Antiqua" w:hAnsi="Book Antiqua" w:cs="Book Antiqua"/>
          <w:color w:val="000000"/>
          <w:shd w:val="clear" w:color="auto" w:fill="FFFFFF"/>
        </w:rPr>
        <w:t>prognostically superior to</w:t>
      </w:r>
      <w:r w:rsidR="003F4334">
        <w:rPr>
          <w:rFonts w:ascii="Book Antiqua" w:eastAsia="Book Antiqua" w:hAnsi="Book Antiqua" w:cs="Book Antiqua"/>
          <w:color w:val="000000"/>
          <w:shd w:val="clear" w:color="auto" w:fill="FFFFFF"/>
        </w:rPr>
        <w:t xml:space="preserve"> </w:t>
      </w:r>
      <w:r w:rsidRPr="000C4D0B">
        <w:rPr>
          <w:rFonts w:ascii="Book Antiqua" w:eastAsia="Book Antiqua" w:hAnsi="Book Antiqua" w:cs="Book Antiqua"/>
          <w:color w:val="000000"/>
        </w:rPr>
        <w:t xml:space="preserve">the MELD score at both 72 and 96 h after acetaminophen </w:t>
      </w:r>
      <w:proofErr w:type="gramStart"/>
      <w:r w:rsidRPr="000C4D0B">
        <w:rPr>
          <w:rFonts w:ascii="Book Antiqua" w:eastAsia="Book Antiqua" w:hAnsi="Book Antiqua" w:cs="Book Antiqua"/>
          <w:color w:val="000000"/>
        </w:rPr>
        <w:t>overdose</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45]</w:t>
      </w:r>
      <w:r w:rsidRPr="000C4D0B">
        <w:rPr>
          <w:rFonts w:ascii="Book Antiqua" w:eastAsia="Book Antiqua" w:hAnsi="Book Antiqua" w:cs="Book Antiqua"/>
          <w:color w:val="000000"/>
        </w:rPr>
        <w:t>. In addition, a SOFA score of &gt;</w:t>
      </w:r>
      <w:r w:rsidR="003F4334">
        <w:rPr>
          <w:rFonts w:ascii="Book Antiqua" w:eastAsia="Book Antiqua" w:hAnsi="Book Antiqua" w:cs="Book Antiqua"/>
          <w:color w:val="000000"/>
        </w:rPr>
        <w:t xml:space="preserve"> </w:t>
      </w:r>
      <w:r w:rsidRPr="000C4D0B">
        <w:rPr>
          <w:rFonts w:ascii="Book Antiqua" w:eastAsia="Book Antiqua" w:hAnsi="Book Antiqua" w:cs="Book Antiqua"/>
          <w:color w:val="000000"/>
        </w:rPr>
        <w:t>6 by 72 h post-acetaminophen overdose predicted death or transplantation with an NPV of 96.9%.</w:t>
      </w:r>
      <w:r w:rsidR="003F4334">
        <w:rPr>
          <w:rFonts w:ascii="Book Antiqua" w:eastAsia="Book Antiqua" w:hAnsi="Book Antiqua" w:cs="Book Antiqua"/>
          <w:color w:val="000000"/>
          <w:shd w:val="clear" w:color="auto" w:fill="FFFFFF"/>
        </w:rPr>
        <w:t xml:space="preserve"> </w:t>
      </w:r>
      <w:r w:rsidRPr="000C4D0B">
        <w:rPr>
          <w:rFonts w:ascii="Book Antiqua" w:eastAsia="Book Antiqua" w:hAnsi="Book Antiqua" w:cs="Book Antiqua"/>
          <w:color w:val="000000"/>
          <w:shd w:val="clear" w:color="auto" w:fill="FFFFFF"/>
        </w:rPr>
        <w:t>In a prospective study on 102 ALF patients, an</w:t>
      </w:r>
      <w:r w:rsidR="003F4334">
        <w:rPr>
          <w:rFonts w:ascii="Book Antiqua" w:eastAsia="Book Antiqua" w:hAnsi="Book Antiqua" w:cs="Book Antiqua"/>
          <w:color w:val="000000"/>
          <w:shd w:val="clear" w:color="auto" w:fill="FFFFFF"/>
        </w:rPr>
        <w:t xml:space="preserve"> </w:t>
      </w:r>
      <w:r w:rsidRPr="000C4D0B">
        <w:rPr>
          <w:rFonts w:ascii="Book Antiqua" w:eastAsia="Book Antiqua" w:hAnsi="Book Antiqua" w:cs="Book Antiqua"/>
          <w:color w:val="000000"/>
          <w:shd w:val="clear" w:color="auto" w:fill="FFFFFF"/>
        </w:rPr>
        <w:t>APACHE II score of &gt;</w:t>
      </w:r>
      <w:r w:rsidR="003F4334">
        <w:rPr>
          <w:rFonts w:ascii="Book Antiqua" w:eastAsia="Book Antiqua" w:hAnsi="Book Antiqua" w:cs="Book Antiqua"/>
          <w:color w:val="000000"/>
          <w:shd w:val="clear" w:color="auto" w:fill="FFFFFF"/>
        </w:rPr>
        <w:t xml:space="preserve"> </w:t>
      </w:r>
      <w:r w:rsidRPr="000C4D0B">
        <w:rPr>
          <w:rFonts w:ascii="Book Antiqua" w:eastAsia="Book Antiqua" w:hAnsi="Book Antiqua" w:cs="Book Antiqua"/>
          <w:color w:val="000000"/>
          <w:shd w:val="clear" w:color="auto" w:fill="FFFFFF"/>
        </w:rPr>
        <w:t xml:space="preserve">15 had a similar power </w:t>
      </w:r>
      <w:r w:rsidRPr="000C4D0B">
        <w:rPr>
          <w:rFonts w:ascii="Book Antiqua" w:eastAsia="Book Antiqua" w:hAnsi="Book Antiqua" w:cs="Book Antiqua"/>
          <w:color w:val="000000"/>
          <w:shd w:val="clear" w:color="auto" w:fill="FFFFFF"/>
        </w:rPr>
        <w:lastRenderedPageBreak/>
        <w:t>to predict death or LT as the KCC (sensitivity 82% or 65%, respectively, and specificity 98% or 99%, respectively).</w:t>
      </w:r>
      <w:r w:rsidR="003F4334">
        <w:rPr>
          <w:rFonts w:ascii="Book Antiqua" w:eastAsia="Book Antiqua" w:hAnsi="Book Antiqua" w:cs="Book Antiqua"/>
          <w:color w:val="000000"/>
          <w:shd w:val="clear" w:color="auto" w:fill="FFFFFF"/>
        </w:rPr>
        <w:t xml:space="preserve"> </w:t>
      </w:r>
      <w:r w:rsidRPr="000C4D0B">
        <w:rPr>
          <w:rFonts w:ascii="Book Antiqua" w:eastAsia="Book Antiqua" w:hAnsi="Book Antiqua" w:cs="Book Antiqua"/>
          <w:color w:val="000000"/>
        </w:rPr>
        <w:t>On the first day, an APACHE II score of &gt;</w:t>
      </w:r>
      <w:r w:rsidR="003F4334">
        <w:rPr>
          <w:rFonts w:ascii="Book Antiqua" w:eastAsia="Book Antiqua" w:hAnsi="Book Antiqua" w:cs="Book Antiqua"/>
          <w:color w:val="000000"/>
        </w:rPr>
        <w:t xml:space="preserve"> </w:t>
      </w:r>
      <w:r w:rsidRPr="000C4D0B">
        <w:rPr>
          <w:rFonts w:ascii="Book Antiqua" w:eastAsia="Book Antiqua" w:hAnsi="Book Antiqua" w:cs="Book Antiqua"/>
          <w:color w:val="000000"/>
        </w:rPr>
        <w:t xml:space="preserve">15 was able to identify four more patients than the </w:t>
      </w:r>
      <w:proofErr w:type="gramStart"/>
      <w:r w:rsidRPr="000C4D0B">
        <w:rPr>
          <w:rFonts w:ascii="Book Antiqua" w:eastAsia="Book Antiqua" w:hAnsi="Book Antiqua" w:cs="Book Antiqua"/>
          <w:color w:val="000000"/>
        </w:rPr>
        <w:t>KCC</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46]</w:t>
      </w:r>
      <w:r w:rsidRPr="000C4D0B">
        <w:rPr>
          <w:rFonts w:ascii="Book Antiqua" w:eastAsia="Book Antiqua" w:hAnsi="Book Antiqua" w:cs="Book Antiqua"/>
          <w:color w:val="000000"/>
        </w:rPr>
        <w:t>.</w:t>
      </w:r>
      <w:r w:rsidR="003F4334">
        <w:rPr>
          <w:rFonts w:ascii="Book Antiqua" w:eastAsia="Book Antiqua" w:hAnsi="Book Antiqua" w:cs="Book Antiqua"/>
          <w:color w:val="000000"/>
        </w:rPr>
        <w:t xml:space="preserve"> </w:t>
      </w:r>
      <w:r w:rsidRPr="000C4D0B">
        <w:rPr>
          <w:rFonts w:ascii="Book Antiqua" w:eastAsia="Book Antiqua" w:hAnsi="Book Antiqua" w:cs="Book Antiqua"/>
          <w:color w:val="000000"/>
        </w:rPr>
        <w:t>More studies are needed to validate these findings before they can be used in routine practice.</w:t>
      </w:r>
    </w:p>
    <w:p w14:paraId="79333C50" w14:textId="77777777" w:rsidR="003F4334" w:rsidRPr="000C4D0B" w:rsidRDefault="003F4334" w:rsidP="000C4D0B">
      <w:pPr>
        <w:spacing w:line="360" w:lineRule="auto"/>
        <w:jc w:val="both"/>
        <w:rPr>
          <w:rFonts w:ascii="Book Antiqua" w:hAnsi="Book Antiqua"/>
        </w:rPr>
      </w:pPr>
    </w:p>
    <w:p w14:paraId="50A33398"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b/>
          <w:bCs/>
          <w:i/>
          <w:iCs/>
          <w:color w:val="000000"/>
        </w:rPr>
        <w:t>Other prognostic scores</w:t>
      </w:r>
    </w:p>
    <w:p w14:paraId="1FFF2104" w14:textId="4217B017" w:rsidR="00A77B3E" w:rsidRDefault="00EF35DA" w:rsidP="000C4D0B">
      <w:pPr>
        <w:spacing w:line="360" w:lineRule="auto"/>
        <w:jc w:val="both"/>
        <w:rPr>
          <w:rFonts w:ascii="Book Antiqua" w:eastAsia="Book Antiqua" w:hAnsi="Book Antiqua" w:cs="Book Antiqua"/>
          <w:color w:val="000000"/>
        </w:rPr>
      </w:pPr>
      <w:r w:rsidRPr="000C4D0B">
        <w:rPr>
          <w:rFonts w:ascii="Book Antiqua" w:eastAsia="Book Antiqua" w:hAnsi="Book Antiqua" w:cs="Book Antiqua"/>
          <w:color w:val="000000"/>
        </w:rPr>
        <w:t>The U</w:t>
      </w:r>
      <w:r w:rsidR="003F4334">
        <w:rPr>
          <w:rFonts w:ascii="Book Antiqua" w:eastAsia="Book Antiqua" w:hAnsi="Book Antiqua" w:cs="Book Antiqua"/>
          <w:color w:val="000000"/>
        </w:rPr>
        <w:t xml:space="preserve">nited </w:t>
      </w:r>
      <w:r w:rsidRPr="000C4D0B">
        <w:rPr>
          <w:rFonts w:ascii="Book Antiqua" w:eastAsia="Book Antiqua" w:hAnsi="Book Antiqua" w:cs="Book Antiqua"/>
          <w:color w:val="000000"/>
        </w:rPr>
        <w:t>S</w:t>
      </w:r>
      <w:r w:rsidR="003F4334">
        <w:rPr>
          <w:rFonts w:ascii="Book Antiqua" w:eastAsia="Book Antiqua" w:hAnsi="Book Antiqua" w:cs="Book Antiqua"/>
          <w:color w:val="000000"/>
        </w:rPr>
        <w:t>tates</w:t>
      </w:r>
      <w:r w:rsidRPr="000C4D0B">
        <w:rPr>
          <w:rFonts w:ascii="Book Antiqua" w:eastAsia="Book Antiqua" w:hAnsi="Book Antiqua" w:cs="Book Antiqua"/>
          <w:color w:val="000000"/>
        </w:rPr>
        <w:t xml:space="preserve"> Acute Liver Failure Study Group (ALFSG) has</w:t>
      </w:r>
      <w:r w:rsidR="003F4334">
        <w:rPr>
          <w:rFonts w:ascii="Book Antiqua" w:eastAsia="Book Antiqua" w:hAnsi="Book Antiqua" w:cs="Book Antiqua"/>
          <w:color w:val="000000"/>
        </w:rPr>
        <w:t xml:space="preserve"> </w:t>
      </w:r>
      <w:r w:rsidRPr="000C4D0B">
        <w:rPr>
          <w:rFonts w:ascii="Book Antiqua" w:eastAsia="Book Antiqua" w:hAnsi="Book Antiqua" w:cs="Book Antiqua"/>
          <w:color w:val="000000"/>
        </w:rPr>
        <w:t xml:space="preserve">developed a prognostic index for ALF based on the combination of clinical markers and levels of M30, an apoptosis </w:t>
      </w:r>
      <w:proofErr w:type="gramStart"/>
      <w:r w:rsidRPr="000C4D0B">
        <w:rPr>
          <w:rFonts w:ascii="Book Antiqua" w:eastAsia="Book Antiqua" w:hAnsi="Book Antiqua" w:cs="Book Antiqua"/>
          <w:color w:val="000000"/>
        </w:rPr>
        <w:t>biomarker</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47]</w:t>
      </w:r>
      <w:r w:rsidRPr="000C4D0B">
        <w:rPr>
          <w:rFonts w:ascii="Book Antiqua" w:eastAsia="Book Antiqua" w:hAnsi="Book Antiqua" w:cs="Book Antiqua"/>
          <w:color w:val="000000"/>
        </w:rPr>
        <w:t>. In the ALFSG index, coma grade, INR, serum levels of bilirubin and phosphorus, and</w:t>
      </w:r>
      <w:r w:rsidR="003F4334">
        <w:rPr>
          <w:rFonts w:ascii="Book Antiqua" w:eastAsia="Book Antiqua" w:hAnsi="Book Antiqua" w:cs="Book Antiqua"/>
          <w:color w:val="000000"/>
        </w:rPr>
        <w:t xml:space="preserve"> </w:t>
      </w:r>
      <w:proofErr w:type="gramStart"/>
      <w:r w:rsidRPr="000C4D0B">
        <w:rPr>
          <w:rFonts w:ascii="Book Antiqua" w:eastAsia="Book Antiqua" w:hAnsi="Book Antiqua" w:cs="Book Antiqua"/>
          <w:color w:val="000000"/>
        </w:rPr>
        <w:t>log(</w:t>
      </w:r>
      <w:proofErr w:type="gramEnd"/>
      <w:r w:rsidRPr="000C4D0B">
        <w:rPr>
          <w:rFonts w:ascii="Book Antiqua" w:eastAsia="Book Antiqua" w:hAnsi="Book Antiqua" w:cs="Book Antiqua"/>
          <w:color w:val="000000"/>
        </w:rPr>
        <w:t xml:space="preserve">10) M30 values at study entry correctly identified patients, who would need an LT or die, with a sensitivity of 85.6% and specificity of 64.7%. However, the M30 measurement requires additional laboratory testing and costs. Moreover, this model was subsequently found to be inferior to the APACHE II and SOFA </w:t>
      </w:r>
      <w:proofErr w:type="gramStart"/>
      <w:r w:rsidRPr="000C4D0B">
        <w:rPr>
          <w:rFonts w:ascii="Book Antiqua" w:eastAsia="Book Antiqua" w:hAnsi="Book Antiqua" w:cs="Book Antiqua"/>
          <w:color w:val="000000"/>
        </w:rPr>
        <w:t>scores</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48]</w:t>
      </w:r>
      <w:r w:rsidRPr="000C4D0B">
        <w:rPr>
          <w:rFonts w:ascii="Book Antiqua" w:eastAsia="Book Antiqua" w:hAnsi="Book Antiqua" w:cs="Book Antiqua"/>
          <w:color w:val="000000"/>
        </w:rPr>
        <w:t>.</w:t>
      </w:r>
      <w:r w:rsidR="003F4334">
        <w:rPr>
          <w:rFonts w:ascii="Book Antiqua" w:eastAsia="Book Antiqua" w:hAnsi="Book Antiqua" w:cs="Book Antiqua"/>
          <w:color w:val="000000"/>
        </w:rPr>
        <w:t xml:space="preserve"> </w:t>
      </w:r>
      <w:r w:rsidRPr="000C4D0B">
        <w:rPr>
          <w:rFonts w:ascii="Book Antiqua" w:eastAsia="Book Antiqua" w:hAnsi="Book Antiqua" w:cs="Book Antiqua"/>
          <w:color w:val="000000"/>
        </w:rPr>
        <w:t>The ALF early dynamic</w:t>
      </w:r>
      <w:r w:rsidR="003F4334">
        <w:rPr>
          <w:rFonts w:ascii="Book Antiqua" w:eastAsia="Book Antiqua" w:hAnsi="Book Antiqua" w:cs="Book Antiqua"/>
          <w:color w:val="000000"/>
        </w:rPr>
        <w:t xml:space="preserve"> </w:t>
      </w:r>
      <w:r w:rsidRPr="000C4D0B">
        <w:rPr>
          <w:rFonts w:ascii="Book Antiqua" w:eastAsia="Book Antiqua" w:hAnsi="Book Antiqua" w:cs="Book Antiqua"/>
          <w:color w:val="000000"/>
        </w:rPr>
        <w:t>model, which is based on dynamic</w:t>
      </w:r>
      <w:r w:rsidR="003F4334">
        <w:rPr>
          <w:rFonts w:ascii="Book Antiqua" w:eastAsia="Book Antiqua" w:hAnsi="Book Antiqua" w:cs="Book Antiqua"/>
          <w:color w:val="000000"/>
          <w:shd w:val="clear" w:color="auto" w:fill="FFFFFF"/>
        </w:rPr>
        <w:t xml:space="preserve"> </w:t>
      </w:r>
      <w:r w:rsidRPr="000C4D0B">
        <w:rPr>
          <w:rFonts w:ascii="Book Antiqua" w:eastAsia="Book Antiqua" w:hAnsi="Book Antiqua" w:cs="Book Antiqua"/>
          <w:color w:val="000000"/>
          <w:shd w:val="clear" w:color="auto" w:fill="FFFFFF"/>
        </w:rPr>
        <w:t>values of arterial ammonia, serum bilirubin, INR, and advanced HE over 3 d, has been shown to have an excellent accuracy in predicting the outcomes of ALF patients</w:t>
      </w:r>
      <w:r w:rsidRPr="000C4D0B">
        <w:rPr>
          <w:rFonts w:ascii="Book Antiqua" w:eastAsia="Book Antiqua" w:hAnsi="Book Antiqua" w:cs="Book Antiqua"/>
          <w:color w:val="000000"/>
          <w:shd w:val="clear" w:color="auto" w:fill="FFFFFF"/>
          <w:vertAlign w:val="superscript"/>
        </w:rPr>
        <w:t>[27]</w:t>
      </w:r>
      <w:r w:rsidRPr="000C4D0B">
        <w:rPr>
          <w:rFonts w:ascii="Book Antiqua" w:eastAsia="Book Antiqua" w:hAnsi="Book Antiqua" w:cs="Book Antiqua"/>
          <w:color w:val="000000"/>
          <w:shd w:val="clear" w:color="auto" w:fill="FFFFFF"/>
        </w:rPr>
        <w:t>. The findings, however, require further confirmation. Similarly, the prognostic role of</w:t>
      </w:r>
      <w:r w:rsidR="003F4334">
        <w:rPr>
          <w:rFonts w:ascii="Book Antiqua" w:eastAsia="Book Antiqua" w:hAnsi="Book Antiqua" w:cs="Book Antiqua"/>
          <w:color w:val="000000"/>
          <w:shd w:val="clear" w:color="auto" w:fill="FFFFFF"/>
        </w:rPr>
        <w:t xml:space="preserve"> </w:t>
      </w:r>
      <w:proofErr w:type="spellStart"/>
      <w:r w:rsidRPr="000C4D0B">
        <w:rPr>
          <w:rFonts w:ascii="Book Antiqua" w:eastAsia="Book Antiqua" w:hAnsi="Book Antiqua" w:cs="Book Antiqua"/>
          <w:color w:val="000000"/>
        </w:rPr>
        <w:t>BiLE</w:t>
      </w:r>
      <w:proofErr w:type="spellEnd"/>
      <w:r w:rsidRPr="000C4D0B">
        <w:rPr>
          <w:rFonts w:ascii="Book Antiqua" w:eastAsia="Book Antiqua" w:hAnsi="Book Antiqua" w:cs="Book Antiqua"/>
          <w:color w:val="000000"/>
        </w:rPr>
        <w:t xml:space="preserve"> score, reduced</w:t>
      </w:r>
      <w:r w:rsidR="003F4334">
        <w:rPr>
          <w:rFonts w:ascii="Book Antiqua" w:eastAsia="Book Antiqua" w:hAnsi="Book Antiqua" w:cs="Book Antiqua"/>
          <w:color w:val="000000"/>
        </w:rPr>
        <w:t xml:space="preserve"> </w:t>
      </w:r>
      <w:r w:rsidRPr="000C4D0B">
        <w:rPr>
          <w:rFonts w:ascii="Book Antiqua" w:eastAsia="Book Antiqua" w:hAnsi="Book Antiqua" w:cs="Book Antiqua"/>
          <w:color w:val="000000"/>
          <w:shd w:val="clear" w:color="auto" w:fill="FFFFFF"/>
        </w:rPr>
        <w:t xml:space="preserve">monocyte HLA-DR expression, and arterial hyperammonemia requires further validation </w:t>
      </w:r>
      <w:proofErr w:type="gramStart"/>
      <w:r w:rsidRPr="000C4D0B">
        <w:rPr>
          <w:rFonts w:ascii="Book Antiqua" w:eastAsia="Book Antiqua" w:hAnsi="Book Antiqua" w:cs="Book Antiqua"/>
          <w:color w:val="000000"/>
          <w:shd w:val="clear" w:color="auto" w:fill="FFFFFF"/>
        </w:rPr>
        <w:t>studies</w:t>
      </w:r>
      <w:r w:rsidRPr="000C4D0B">
        <w:rPr>
          <w:rFonts w:ascii="Book Antiqua" w:eastAsia="Book Antiqua" w:hAnsi="Book Antiqua" w:cs="Book Antiqua"/>
          <w:color w:val="000000"/>
          <w:shd w:val="clear" w:color="auto" w:fill="FFFFFF"/>
          <w:vertAlign w:val="superscript"/>
        </w:rPr>
        <w:t>[</w:t>
      </w:r>
      <w:proofErr w:type="gramEnd"/>
      <w:r w:rsidRPr="000C4D0B">
        <w:rPr>
          <w:rFonts w:ascii="Book Antiqua" w:eastAsia="Book Antiqua" w:hAnsi="Book Antiqua" w:cs="Book Antiqua"/>
          <w:color w:val="000000"/>
          <w:shd w:val="clear" w:color="auto" w:fill="FFFFFF"/>
          <w:vertAlign w:val="superscript"/>
        </w:rPr>
        <w:t>49-52]</w:t>
      </w:r>
      <w:r w:rsidRPr="000C4D0B">
        <w:rPr>
          <w:rFonts w:ascii="Book Antiqua" w:eastAsia="Book Antiqua" w:hAnsi="Book Antiqua" w:cs="Book Antiqua"/>
          <w:color w:val="000000"/>
          <w:shd w:val="clear" w:color="auto" w:fill="FFFFFF"/>
        </w:rPr>
        <w:t>.</w:t>
      </w:r>
      <w:r w:rsidR="003F4334">
        <w:rPr>
          <w:rFonts w:ascii="Book Antiqua" w:eastAsia="Book Antiqua" w:hAnsi="Book Antiqua" w:cs="Book Antiqua"/>
          <w:color w:val="000000"/>
        </w:rPr>
        <w:t xml:space="preserve"> </w:t>
      </w:r>
      <w:r w:rsidRPr="000C4D0B">
        <w:rPr>
          <w:rFonts w:ascii="Book Antiqua" w:eastAsia="Book Antiqua" w:hAnsi="Book Antiqua" w:cs="Book Antiqua"/>
          <w:color w:val="000000"/>
        </w:rPr>
        <w:t>Serum level of Gc-globulin also predicted mortality in patients with ALF but with poor sensitivity (49%) and NPV (43%</w:t>
      </w:r>
      <w:proofErr w:type="gramStart"/>
      <w:r w:rsidRPr="000C4D0B">
        <w:rPr>
          <w:rFonts w:ascii="Book Antiqua" w:eastAsia="Book Antiqua" w:hAnsi="Book Antiqua" w:cs="Book Antiqua"/>
          <w:color w:val="000000"/>
        </w:rPr>
        <w:t>)</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53]</w:t>
      </w:r>
      <w:r w:rsidRPr="000C4D0B">
        <w:rPr>
          <w:rFonts w:ascii="Book Antiqua" w:eastAsia="Book Antiqua" w:hAnsi="Book Antiqua" w:cs="Book Antiqua"/>
          <w:color w:val="000000"/>
        </w:rPr>
        <w:t>.</w:t>
      </w:r>
      <w:r w:rsidR="003F4334">
        <w:rPr>
          <w:rFonts w:ascii="Book Antiqua" w:eastAsia="Book Antiqua" w:hAnsi="Book Antiqua" w:cs="Book Antiqua"/>
          <w:color w:val="000000"/>
        </w:rPr>
        <w:t xml:space="preserve"> </w:t>
      </w:r>
      <w:r w:rsidRPr="000C4D0B">
        <w:rPr>
          <w:rFonts w:ascii="Book Antiqua" w:eastAsia="Book Antiqua" w:hAnsi="Book Antiqua" w:cs="Book Antiqua"/>
          <w:color w:val="000000"/>
          <w:shd w:val="clear" w:color="auto" w:fill="FFFFFF"/>
        </w:rPr>
        <w:t xml:space="preserve">Serum phosphate concentration of 1.2 </w:t>
      </w:r>
      <w:proofErr w:type="spellStart"/>
      <w:r w:rsidRPr="000C4D0B">
        <w:rPr>
          <w:rFonts w:ascii="Book Antiqua" w:eastAsia="Book Antiqua" w:hAnsi="Book Antiqua" w:cs="Book Antiqua"/>
          <w:color w:val="000000"/>
          <w:shd w:val="clear" w:color="auto" w:fill="FFFFFF"/>
        </w:rPr>
        <w:t>mmol</w:t>
      </w:r>
      <w:proofErr w:type="spellEnd"/>
      <w:r w:rsidRPr="000C4D0B">
        <w:rPr>
          <w:rFonts w:ascii="Book Antiqua" w:eastAsia="Book Antiqua" w:hAnsi="Book Antiqua" w:cs="Book Antiqua"/>
          <w:color w:val="000000"/>
          <w:shd w:val="clear" w:color="auto" w:fill="FFFFFF"/>
        </w:rPr>
        <w:t>/L at 48</w:t>
      </w:r>
      <w:r w:rsidR="008B0299">
        <w:rPr>
          <w:rFonts w:ascii="Book Antiqua" w:eastAsia="Book Antiqua" w:hAnsi="Book Antiqua" w:cs="Book Antiqua"/>
          <w:color w:val="000000"/>
          <w:shd w:val="clear" w:color="auto" w:fill="FFFFFF"/>
        </w:rPr>
        <w:t>-</w:t>
      </w:r>
      <w:r w:rsidRPr="000C4D0B">
        <w:rPr>
          <w:rFonts w:ascii="Book Antiqua" w:eastAsia="Book Antiqua" w:hAnsi="Book Antiqua" w:cs="Book Antiqua"/>
          <w:color w:val="000000"/>
          <w:shd w:val="clear" w:color="auto" w:fill="FFFFFF"/>
        </w:rPr>
        <w:t>96 h after acetaminophen overdose was found to be very accurate in predicting mortality; however, similar</w:t>
      </w:r>
      <w:r w:rsidR="00E9426B">
        <w:rPr>
          <w:rFonts w:ascii="Book Antiqua" w:eastAsia="Book Antiqua" w:hAnsi="Book Antiqua" w:cs="Book Antiqua"/>
          <w:color w:val="000000"/>
        </w:rPr>
        <w:t xml:space="preserve"> </w:t>
      </w:r>
      <w:r w:rsidRPr="000C4D0B">
        <w:rPr>
          <w:rFonts w:ascii="Book Antiqua" w:eastAsia="Book Antiqua" w:hAnsi="Book Antiqua" w:cs="Book Antiqua"/>
          <w:color w:val="000000"/>
        </w:rPr>
        <w:t xml:space="preserve">results could not be replicated in the subsequent </w:t>
      </w:r>
      <w:proofErr w:type="gramStart"/>
      <w:r w:rsidRPr="000C4D0B">
        <w:rPr>
          <w:rFonts w:ascii="Book Antiqua" w:eastAsia="Book Antiqua" w:hAnsi="Book Antiqua" w:cs="Book Antiqua"/>
          <w:color w:val="000000"/>
        </w:rPr>
        <w:t>studies</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43,54]</w:t>
      </w:r>
      <w:r w:rsidRPr="000C4D0B">
        <w:rPr>
          <w:rFonts w:ascii="Book Antiqua" w:eastAsia="Book Antiqua" w:hAnsi="Book Antiqua" w:cs="Book Antiqua"/>
          <w:color w:val="000000"/>
        </w:rPr>
        <w:t xml:space="preserve">. It was also found that the cytokeratin-18-based MELD score modification was better than the MELD scores and KCC, but there were no validation </w:t>
      </w:r>
      <w:proofErr w:type="gramStart"/>
      <w:r w:rsidRPr="000C4D0B">
        <w:rPr>
          <w:rFonts w:ascii="Book Antiqua" w:eastAsia="Book Antiqua" w:hAnsi="Book Antiqua" w:cs="Book Antiqua"/>
          <w:color w:val="000000"/>
        </w:rPr>
        <w:t>studies</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55]</w:t>
      </w:r>
      <w:r w:rsidRPr="000C4D0B">
        <w:rPr>
          <w:rFonts w:ascii="Book Antiqua" w:eastAsia="Book Antiqua" w:hAnsi="Book Antiqua" w:cs="Book Antiqua"/>
          <w:color w:val="000000"/>
        </w:rPr>
        <w:t>.</w:t>
      </w:r>
    </w:p>
    <w:p w14:paraId="07208211" w14:textId="77777777" w:rsidR="003F4334" w:rsidRPr="000C4D0B" w:rsidRDefault="003F4334" w:rsidP="000C4D0B">
      <w:pPr>
        <w:spacing w:line="360" w:lineRule="auto"/>
        <w:jc w:val="both"/>
        <w:rPr>
          <w:rFonts w:ascii="Book Antiqua" w:hAnsi="Book Antiqua"/>
        </w:rPr>
      </w:pPr>
    </w:p>
    <w:p w14:paraId="19A26548"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b/>
          <w:bCs/>
          <w:i/>
          <w:iCs/>
          <w:color w:val="000000"/>
        </w:rPr>
        <w:t>Limitations of prognostic scores for ALF</w:t>
      </w:r>
    </w:p>
    <w:p w14:paraId="061431EF" w14:textId="4B69D7BE"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While several prognostic scores have been established to predict outcomes in ALF patients, virtually, none are close to the ideal yet (Table 2). The most prognostic models </w:t>
      </w:r>
      <w:r w:rsidRPr="000C4D0B">
        <w:rPr>
          <w:rFonts w:ascii="Book Antiqua" w:eastAsia="Book Antiqua" w:hAnsi="Book Antiqua" w:cs="Book Antiqua"/>
          <w:color w:val="000000"/>
        </w:rPr>
        <w:lastRenderedPageBreak/>
        <w:t>that are used worldwide today have features derived from analyses of historical patients treated without LT. In addition, in studies assessing the prognosis of ALF patients, there is gross variation in the definitions of ALF, etiologies, and management protocol. The survival rates of ALF patients on medical treatment have increased in recent years, but the models (</w:t>
      </w:r>
      <w:r w:rsidRPr="003F4334">
        <w:rPr>
          <w:rFonts w:ascii="Book Antiqua" w:eastAsia="Book Antiqua" w:hAnsi="Book Antiqua" w:cs="Book Antiqua"/>
          <w:i/>
          <w:iCs/>
          <w:color w:val="000000"/>
        </w:rPr>
        <w:t>e.g.</w:t>
      </w:r>
      <w:r w:rsidRPr="000C4D0B">
        <w:rPr>
          <w:rFonts w:ascii="Book Antiqua" w:eastAsia="Book Antiqua" w:hAnsi="Book Antiqua" w:cs="Book Antiqua"/>
          <w:color w:val="000000"/>
        </w:rPr>
        <w:t xml:space="preserve">, the KCC and MELD) used are still the old </w:t>
      </w:r>
      <w:proofErr w:type="gramStart"/>
      <w:r w:rsidRPr="000C4D0B">
        <w:rPr>
          <w:rFonts w:ascii="Book Antiqua" w:eastAsia="Book Antiqua" w:hAnsi="Book Antiqua" w:cs="Book Antiqua"/>
          <w:color w:val="000000"/>
        </w:rPr>
        <w:t>ones</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25]</w:t>
      </w:r>
      <w:r w:rsidRPr="000C4D0B">
        <w:rPr>
          <w:rFonts w:ascii="Book Antiqua" w:eastAsia="Book Antiqua" w:hAnsi="Book Antiqua" w:cs="Book Antiqua"/>
          <w:color w:val="000000"/>
        </w:rPr>
        <w:t xml:space="preserve">. Many studies have equated transplanted patients with non-survivors; this may falsely increase the PPV of prognostic scores. While some prognostic scores have shown better performance than the KCC and/or MELD scores, reproducibility and validation studies are lacking. Dynamic models are better than models based on baseline parameters, but the critical time at which a decision should be made is not </w:t>
      </w:r>
      <w:proofErr w:type="gramStart"/>
      <w:r w:rsidRPr="000C4D0B">
        <w:rPr>
          <w:rFonts w:ascii="Book Antiqua" w:eastAsia="Book Antiqua" w:hAnsi="Book Antiqua" w:cs="Book Antiqua"/>
          <w:color w:val="000000"/>
        </w:rPr>
        <w:t>clear</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27]</w:t>
      </w:r>
      <w:r w:rsidRPr="000C4D0B">
        <w:rPr>
          <w:rFonts w:ascii="Book Antiqua" w:eastAsia="Book Antiqua" w:hAnsi="Book Antiqua" w:cs="Book Antiqua"/>
          <w:color w:val="000000"/>
        </w:rPr>
        <w:t>. A very late decision may result in a loss of opportunity to transplant. Several models have used parameters that are not routinely usable, such as serum level of factor V, apoptotic markers, and monocyte HLA. Thus, the measurement of these parameters requires additional investigation and expense. Some prognostic markers are subject to laboratory variations, such as serum bilirubin and INR, which can cause errors in the prognosticating ALF. Several prognostic models have included advanced HE and/or CE as prognostic variables. However, these are usually the late feature of ALF</w:t>
      </w:r>
      <w:r w:rsidR="003F4334">
        <w:rPr>
          <w:rFonts w:ascii="Book Antiqua" w:eastAsia="Book Antiqua" w:hAnsi="Book Antiqua" w:cs="Book Antiqua"/>
          <w:color w:val="000000"/>
        </w:rPr>
        <w:t xml:space="preserve"> </w:t>
      </w:r>
      <w:r w:rsidRPr="000C4D0B">
        <w:rPr>
          <w:rFonts w:ascii="Book Antiqua" w:eastAsia="Book Antiqua" w:hAnsi="Book Antiqua" w:cs="Book Antiqua"/>
          <w:color w:val="000000"/>
          <w:shd w:val="clear" w:color="auto" w:fill="FFFFFF"/>
        </w:rPr>
        <w:t>and may reduce the chances of early implementation.</w:t>
      </w:r>
    </w:p>
    <w:p w14:paraId="4FCC48D5" w14:textId="77777777" w:rsidR="00A77B3E" w:rsidRPr="000C4D0B" w:rsidRDefault="00A77B3E" w:rsidP="000C4D0B">
      <w:pPr>
        <w:spacing w:line="360" w:lineRule="auto"/>
        <w:jc w:val="both"/>
        <w:rPr>
          <w:rFonts w:ascii="Book Antiqua" w:hAnsi="Book Antiqua"/>
        </w:rPr>
      </w:pPr>
    </w:p>
    <w:p w14:paraId="6B12F742"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b/>
          <w:bCs/>
          <w:caps/>
          <w:color w:val="000000"/>
          <w:u w:val="single"/>
        </w:rPr>
        <w:t>TIME AND DECISION OF LT</w:t>
      </w:r>
    </w:p>
    <w:p w14:paraId="51A47DAF" w14:textId="060845D3"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The timing of LT is difficult to determine in ALF patients. ALF is a dynamic state in which the condition of patients can change very rapidly, making it difficult to predict the outcomes in the early course of the disease. A very late decision may result in a loss of opportunity to transplant, and a very early decision may lead to unnecessary LT (Figure 1). In the event of too early LT, the patients who would otherwise have survived with medical treatment would be subject to needless major surgery and lifelong immunosuppression, apart from major resource utilization and a loss of graft that could be used for another more suitable candidate. In the case of a very delayed decision, the patient may become too sick for LT, resulting in a potentially preventable death. The </w:t>
      </w:r>
      <w:r w:rsidRPr="000C4D0B">
        <w:rPr>
          <w:rFonts w:ascii="Book Antiqua" w:eastAsia="Book Antiqua" w:hAnsi="Book Antiqua" w:cs="Book Antiqua"/>
          <w:color w:val="000000"/>
        </w:rPr>
        <w:lastRenderedPageBreak/>
        <w:t xml:space="preserve">selection of timing for LT also depends on the probability of the potential for survival after LT. In a study from King’s College Hospital, out of 310 ALF patients listed for emergency LT, 52 (17%) died before the organ became available, and 15 (5%) became too sick for LT. The death occurred at a median of only 2 d after </w:t>
      </w:r>
      <w:proofErr w:type="gramStart"/>
      <w:r w:rsidRPr="000C4D0B">
        <w:rPr>
          <w:rFonts w:ascii="Book Antiqua" w:eastAsia="Book Antiqua" w:hAnsi="Book Antiqua" w:cs="Book Antiqua"/>
          <w:color w:val="000000"/>
        </w:rPr>
        <w:t>listing</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56]</w:t>
      </w:r>
      <w:r w:rsidRPr="000C4D0B">
        <w:rPr>
          <w:rFonts w:ascii="Book Antiqua" w:eastAsia="Book Antiqua" w:hAnsi="Book Antiqua" w:cs="Book Antiqua"/>
          <w:color w:val="000000"/>
        </w:rPr>
        <w:t>.</w:t>
      </w:r>
      <w:r w:rsidR="001C6BB2">
        <w:rPr>
          <w:rFonts w:ascii="Book Antiqua" w:eastAsia="Book Antiqua" w:hAnsi="Book Antiqua" w:cs="Book Antiqua"/>
          <w:color w:val="000000"/>
        </w:rPr>
        <w:t xml:space="preserve"> </w:t>
      </w:r>
      <w:r w:rsidRPr="000C4D0B">
        <w:rPr>
          <w:rFonts w:ascii="Book Antiqua" w:eastAsia="Book Antiqua" w:hAnsi="Book Antiqua" w:cs="Book Antiqua"/>
          <w:color w:val="000000"/>
        </w:rPr>
        <w:t>Fortunately, the median time from listing to LT has now decreased to 1 d in some</w:t>
      </w:r>
      <w:r w:rsidR="001C6BB2">
        <w:rPr>
          <w:rFonts w:ascii="Book Antiqua" w:eastAsia="Book Antiqua" w:hAnsi="Book Antiqua" w:cs="Book Antiqua"/>
          <w:color w:val="000000"/>
        </w:rPr>
        <w:t xml:space="preserve"> </w:t>
      </w:r>
      <w:r w:rsidRPr="000C4D0B">
        <w:rPr>
          <w:rFonts w:ascii="Book Antiqua" w:eastAsia="Book Antiqua" w:hAnsi="Book Antiqua" w:cs="Book Antiqua"/>
          <w:color w:val="000000"/>
        </w:rPr>
        <w:t>centers</w:t>
      </w:r>
      <w:r w:rsidRPr="000C4D0B">
        <w:rPr>
          <w:rFonts w:ascii="Book Antiqua" w:eastAsia="Book Antiqua" w:hAnsi="Book Antiqua" w:cs="Book Antiqua"/>
          <w:color w:val="000000"/>
          <w:shd w:val="clear" w:color="auto" w:fill="FFFFFF"/>
          <w:vertAlign w:val="superscript"/>
        </w:rPr>
        <w:t>[57]</w:t>
      </w:r>
      <w:r w:rsidRPr="000C4D0B">
        <w:rPr>
          <w:rFonts w:ascii="Book Antiqua" w:eastAsia="Book Antiqua" w:hAnsi="Book Antiqua" w:cs="Book Antiqua"/>
          <w:color w:val="000000"/>
          <w:shd w:val="clear" w:color="auto" w:fill="FFFFFF"/>
        </w:rPr>
        <w:t>.Pre-transplant waiting time of &gt;</w:t>
      </w:r>
      <w:r w:rsidR="001C6BB2">
        <w:rPr>
          <w:rFonts w:ascii="Book Antiqua" w:eastAsia="Book Antiqua" w:hAnsi="Book Antiqua" w:cs="Book Antiqua"/>
          <w:color w:val="000000"/>
          <w:shd w:val="clear" w:color="auto" w:fill="FFFFFF"/>
        </w:rPr>
        <w:t xml:space="preserve"> </w:t>
      </w:r>
      <w:r w:rsidRPr="000C4D0B">
        <w:rPr>
          <w:rFonts w:ascii="Book Antiqua" w:eastAsia="Book Antiqua" w:hAnsi="Book Antiqua" w:cs="Book Antiqua"/>
          <w:color w:val="000000"/>
          <w:shd w:val="clear" w:color="auto" w:fill="FFFFFF"/>
        </w:rPr>
        <w:t xml:space="preserve">5 d was correlated with an increased post-LT mortality rate in one study by Yuan </w:t>
      </w:r>
      <w:r w:rsidRPr="000C4D0B">
        <w:rPr>
          <w:rFonts w:ascii="Book Antiqua" w:eastAsia="Book Antiqua" w:hAnsi="Book Antiqua" w:cs="Book Antiqua"/>
          <w:i/>
          <w:iCs/>
          <w:color w:val="000000"/>
          <w:shd w:val="clear" w:color="auto" w:fill="FFFFFF"/>
        </w:rPr>
        <w:t>et al</w:t>
      </w:r>
      <w:r w:rsidRPr="000C4D0B">
        <w:rPr>
          <w:rFonts w:ascii="Book Antiqua" w:eastAsia="Book Antiqua" w:hAnsi="Book Antiqua" w:cs="Book Antiqua"/>
          <w:color w:val="000000"/>
          <w:vertAlign w:val="superscript"/>
        </w:rPr>
        <w:t>[58]</w:t>
      </w:r>
      <w:r w:rsidRPr="000C4D0B">
        <w:rPr>
          <w:rFonts w:ascii="Book Antiqua" w:eastAsia="Book Antiqua" w:hAnsi="Book Antiqua" w:cs="Book Antiqua"/>
          <w:color w:val="000000"/>
        </w:rPr>
        <w:t>. Therefore, a very limited window of opportunity appears to exist for LT in ALF patients, which could fall from day 2 to day 5 of admission. For better results, early applicability of prognostic models for listing and expedited donor evaluation will be essential.</w:t>
      </w:r>
      <w:r w:rsidR="001C6BB2">
        <w:rPr>
          <w:rFonts w:ascii="Book Antiqua" w:eastAsia="Book Antiqua" w:hAnsi="Book Antiqua" w:cs="Book Antiqua"/>
          <w:color w:val="000000"/>
        </w:rPr>
        <w:t xml:space="preserve"> </w:t>
      </w:r>
      <w:r w:rsidRPr="000C4D0B">
        <w:rPr>
          <w:rFonts w:ascii="Book Antiqua" w:eastAsia="Book Antiqua" w:hAnsi="Book Antiqua" w:cs="Book Antiqua"/>
          <w:color w:val="000000"/>
          <w:shd w:val="clear" w:color="auto" w:fill="FFFFFF"/>
        </w:rPr>
        <w:t>Dynamic models are better than models based on baseline parameters, but it is important to evaluate the crucial time at which a decision should be made.</w:t>
      </w:r>
      <w:r w:rsidR="001C6BB2">
        <w:rPr>
          <w:rFonts w:ascii="Book Antiqua" w:eastAsia="Book Antiqua" w:hAnsi="Book Antiqua" w:cs="Book Antiqua"/>
          <w:color w:val="000000"/>
        </w:rPr>
        <w:t xml:space="preserve"> </w:t>
      </w:r>
      <w:r w:rsidRPr="000C4D0B">
        <w:rPr>
          <w:rFonts w:ascii="Book Antiqua" w:eastAsia="Book Antiqua" w:hAnsi="Book Antiqua" w:cs="Book Antiqua"/>
          <w:color w:val="000000"/>
        </w:rPr>
        <w:t>Criteria for LT should also take into account the waiting time, and once the graft is available,</w:t>
      </w:r>
      <w:r w:rsidR="001C6BB2">
        <w:rPr>
          <w:rFonts w:ascii="Book Antiqua" w:eastAsia="Book Antiqua" w:hAnsi="Book Antiqua" w:cs="Book Antiqua"/>
          <w:color w:val="000000"/>
        </w:rPr>
        <w:t xml:space="preserve"> </w:t>
      </w:r>
      <w:r w:rsidRPr="000C4D0B">
        <w:rPr>
          <w:rFonts w:ascii="Book Antiqua" w:eastAsia="Book Antiqua" w:hAnsi="Book Antiqua" w:cs="Book Antiqua"/>
          <w:color w:val="000000"/>
        </w:rPr>
        <w:t>indication for LT should be reassessed in real-time.</w:t>
      </w:r>
      <w:r w:rsidR="001C6BB2">
        <w:rPr>
          <w:rFonts w:ascii="Book Antiqua" w:eastAsia="Book Antiqua" w:hAnsi="Book Antiqua" w:cs="Book Antiqua"/>
          <w:color w:val="000000"/>
        </w:rPr>
        <w:t xml:space="preserve"> </w:t>
      </w:r>
      <w:r w:rsidRPr="000C4D0B">
        <w:rPr>
          <w:rFonts w:ascii="Book Antiqua" w:eastAsia="Book Antiqua" w:hAnsi="Book Antiqua" w:cs="Book Antiqua"/>
          <w:color w:val="000000"/>
        </w:rPr>
        <w:t>Another concern is the absence of well-defined delisting criteria while patients are on the waiting list.</w:t>
      </w:r>
      <w:r w:rsidR="001C6BB2">
        <w:rPr>
          <w:rFonts w:ascii="Book Antiqua" w:eastAsia="Book Antiqua" w:hAnsi="Book Antiqua" w:cs="Book Antiqua"/>
          <w:color w:val="000000"/>
        </w:rPr>
        <w:t xml:space="preserve"> </w:t>
      </w:r>
      <w:r w:rsidRPr="000C4D0B">
        <w:rPr>
          <w:rFonts w:ascii="Book Antiqua" w:eastAsia="Book Antiqua" w:hAnsi="Book Antiqua" w:cs="Book Antiqua"/>
          <w:color w:val="000000"/>
        </w:rPr>
        <w:t>It is not clear what degree of clinical deterioration predicts LT futility in order to abandon a scheduled LT.</w:t>
      </w:r>
    </w:p>
    <w:p w14:paraId="2E769331" w14:textId="77777777" w:rsidR="00A77B3E" w:rsidRPr="000C4D0B" w:rsidRDefault="00A77B3E" w:rsidP="000C4D0B">
      <w:pPr>
        <w:spacing w:line="360" w:lineRule="auto"/>
        <w:jc w:val="both"/>
        <w:rPr>
          <w:rFonts w:ascii="Book Antiqua" w:hAnsi="Book Antiqua"/>
        </w:rPr>
      </w:pPr>
    </w:p>
    <w:p w14:paraId="15F998DE" w14:textId="4350788C"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b/>
          <w:bCs/>
          <w:caps/>
          <w:color w:val="000000"/>
          <w:u w:val="single"/>
        </w:rPr>
        <w:t>ETHICAL ISSUES</w:t>
      </w:r>
    </w:p>
    <w:p w14:paraId="236A3CDD" w14:textId="0C63E0C1"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LT in ALF patients is associated with many ethical dilemmas. A pre-operative psychosocial assessment is a critical problem in ALF patients due to the presence of HE. In certain ALF patients, such as those with a history of acetaminophen overdose, alcohol abuse, or suicide attempts, such evaluation is necessary because there may be some risk of underlying psychological issues in them. In addition, knowledge of patients’ financial and social support prior to LT is important. It can be difficult to predict compliance with post-LT treatment without a proper psychosocial assessment. The urgency of transplantation in ALF patients can result in the selection of unsuitable liver donors, and in the case of a living donor LT (LDLT), the fear of imminent death of the patient can easily influence the donor who is usually a close relative. A number of complications, such as biliary leaks, pleural effusion, bacterial infections, neuropraxia, </w:t>
      </w:r>
      <w:r w:rsidRPr="000C4D0B">
        <w:rPr>
          <w:rFonts w:ascii="Book Antiqua" w:eastAsia="Book Antiqua" w:hAnsi="Book Antiqua" w:cs="Book Antiqua"/>
          <w:color w:val="000000"/>
        </w:rPr>
        <w:lastRenderedPageBreak/>
        <w:t xml:space="preserve">incisional hernia, and venous thrombosis, are associated with donor </w:t>
      </w:r>
      <w:proofErr w:type="spellStart"/>
      <w:proofErr w:type="gramStart"/>
      <w:r w:rsidRPr="000C4D0B">
        <w:rPr>
          <w:rFonts w:ascii="Book Antiqua" w:eastAsia="Book Antiqua" w:hAnsi="Book Antiqua" w:cs="Book Antiqua"/>
          <w:color w:val="000000"/>
        </w:rPr>
        <w:t>hepatectomy</w:t>
      </w:r>
      <w:proofErr w:type="spellEnd"/>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59</w:t>
      </w:r>
      <w:r w:rsidR="008B0299">
        <w:rPr>
          <w:rFonts w:ascii="Book Antiqua" w:eastAsia="Book Antiqua" w:hAnsi="Book Antiqua" w:cs="Book Antiqua"/>
          <w:color w:val="000000"/>
          <w:vertAlign w:val="superscript"/>
        </w:rPr>
        <w:t>-</w:t>
      </w:r>
      <w:r w:rsidRPr="000C4D0B">
        <w:rPr>
          <w:rFonts w:ascii="Book Antiqua" w:eastAsia="Book Antiqua" w:hAnsi="Book Antiqua" w:cs="Book Antiqua"/>
          <w:color w:val="000000"/>
          <w:vertAlign w:val="superscript"/>
        </w:rPr>
        <w:t>61]</w:t>
      </w:r>
      <w:r w:rsidRPr="000C4D0B">
        <w:rPr>
          <w:rFonts w:ascii="Book Antiqua" w:eastAsia="Book Antiqua" w:hAnsi="Book Antiqua" w:cs="Book Antiqua"/>
          <w:color w:val="000000"/>
        </w:rPr>
        <w:t>. Accordingly, the risk to the donor must be justified by the recipient’s chance of recovery.</w:t>
      </w:r>
    </w:p>
    <w:p w14:paraId="3DADB750" w14:textId="77777777" w:rsidR="00A77B3E" w:rsidRPr="000C4D0B" w:rsidRDefault="00A77B3E" w:rsidP="000C4D0B">
      <w:pPr>
        <w:spacing w:line="360" w:lineRule="auto"/>
        <w:jc w:val="both"/>
        <w:rPr>
          <w:rFonts w:ascii="Book Antiqua" w:hAnsi="Book Antiqua"/>
        </w:rPr>
      </w:pPr>
    </w:p>
    <w:p w14:paraId="4C5E4769"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b/>
          <w:bCs/>
          <w:caps/>
          <w:color w:val="000000"/>
          <w:u w:val="single"/>
        </w:rPr>
        <w:t>POST-TRANSPLANT OUTCOMES</w:t>
      </w:r>
    </w:p>
    <w:p w14:paraId="57E66EB2" w14:textId="0866C86F"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The post-LT survival rates of ALF patients have improved over the last three decades. The 1- and 5-year post-LT survival rates are 79% and 72% in Europe and 84% and 73% in the United States, respectively</w:t>
      </w:r>
      <w:r w:rsidRPr="000C4D0B">
        <w:rPr>
          <w:rFonts w:ascii="Book Antiqua" w:eastAsia="Book Antiqua" w:hAnsi="Book Antiqua" w:cs="Book Antiqua"/>
          <w:color w:val="000000"/>
          <w:vertAlign w:val="superscript"/>
        </w:rPr>
        <w:t>[6,62]</w:t>
      </w:r>
      <w:r w:rsidRPr="000C4D0B">
        <w:rPr>
          <w:rFonts w:ascii="Book Antiqua" w:eastAsia="Book Antiqua" w:hAnsi="Book Antiqua" w:cs="Book Antiqua"/>
          <w:color w:val="000000"/>
        </w:rPr>
        <w:t>. In a recent study based on 30-year single-center experience from Sweden, the 1-year, 5-year, 10-year, and 20-year post-LT survival rates in ALF patients were 71%, 63%, 52%, and 40%, respectively</w:t>
      </w:r>
      <w:r w:rsidRPr="000C4D0B">
        <w:rPr>
          <w:rFonts w:ascii="Book Antiqua" w:eastAsia="Book Antiqua" w:hAnsi="Book Antiqua" w:cs="Book Antiqua"/>
          <w:color w:val="000000"/>
          <w:vertAlign w:val="superscript"/>
        </w:rPr>
        <w:t>[63]</w:t>
      </w:r>
      <w:r w:rsidRPr="000C4D0B">
        <w:rPr>
          <w:rFonts w:ascii="Book Antiqua" w:eastAsia="Book Antiqua" w:hAnsi="Book Antiqua" w:cs="Book Antiqua"/>
          <w:color w:val="000000"/>
        </w:rPr>
        <w:t>. Between 2000 and 2014, the survival rates were even better (1 year</w:t>
      </w:r>
      <w:r w:rsidR="008B0299">
        <w:rPr>
          <w:rFonts w:ascii="Book Antiqua" w:eastAsia="Book Antiqua" w:hAnsi="Book Antiqua" w:cs="Book Antiqua"/>
          <w:color w:val="000000"/>
        </w:rPr>
        <w:t>-</w:t>
      </w:r>
      <w:r w:rsidRPr="000C4D0B">
        <w:rPr>
          <w:rFonts w:ascii="Book Antiqua" w:eastAsia="Book Antiqua" w:hAnsi="Book Antiqua" w:cs="Book Antiqua"/>
          <w:color w:val="000000"/>
        </w:rPr>
        <w:t>82%, 5 years</w:t>
      </w:r>
      <w:r w:rsidR="008B0299">
        <w:rPr>
          <w:rFonts w:ascii="Book Antiqua" w:eastAsia="Book Antiqua" w:hAnsi="Book Antiqua" w:cs="Book Antiqua"/>
          <w:color w:val="000000"/>
        </w:rPr>
        <w:t>-</w:t>
      </w:r>
      <w:r w:rsidRPr="000C4D0B">
        <w:rPr>
          <w:rFonts w:ascii="Book Antiqua" w:eastAsia="Book Antiqua" w:hAnsi="Book Antiqua" w:cs="Book Antiqua"/>
          <w:color w:val="000000"/>
        </w:rPr>
        <w:t>76%, and 10 years</w:t>
      </w:r>
      <w:r w:rsidR="008B0299">
        <w:rPr>
          <w:rFonts w:ascii="Book Antiqua" w:eastAsia="Book Antiqua" w:hAnsi="Book Antiqua" w:cs="Book Antiqua"/>
          <w:color w:val="000000"/>
        </w:rPr>
        <w:t>-</w:t>
      </w:r>
      <w:r w:rsidRPr="000C4D0B">
        <w:rPr>
          <w:rFonts w:ascii="Book Antiqua" w:eastAsia="Book Antiqua" w:hAnsi="Book Antiqua" w:cs="Book Antiqua"/>
          <w:color w:val="000000"/>
        </w:rPr>
        <w:t xml:space="preserve">71%).However, 1-year post-LT survival rate is still approximately 10% lower for ALF patients than for other transplanted non-ALF </w:t>
      </w:r>
      <w:proofErr w:type="gramStart"/>
      <w:r w:rsidRPr="000C4D0B">
        <w:rPr>
          <w:rFonts w:ascii="Book Antiqua" w:eastAsia="Book Antiqua" w:hAnsi="Book Antiqua" w:cs="Book Antiqua"/>
          <w:color w:val="000000"/>
        </w:rPr>
        <w:t>patients</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6,62</w:t>
      </w:r>
      <w:r w:rsidR="008B0299">
        <w:rPr>
          <w:rFonts w:ascii="Book Antiqua" w:eastAsia="Book Antiqua" w:hAnsi="Book Antiqua" w:cs="Book Antiqua"/>
          <w:color w:val="000000"/>
          <w:vertAlign w:val="superscript"/>
        </w:rPr>
        <w:t>-</w:t>
      </w:r>
      <w:r w:rsidRPr="000C4D0B">
        <w:rPr>
          <w:rFonts w:ascii="Book Antiqua" w:eastAsia="Book Antiqua" w:hAnsi="Book Antiqua" w:cs="Book Antiqua"/>
          <w:color w:val="000000"/>
          <w:vertAlign w:val="superscript"/>
        </w:rPr>
        <w:t>64]</w:t>
      </w:r>
      <w:r w:rsidRPr="000C4D0B">
        <w:rPr>
          <w:rFonts w:ascii="Book Antiqua" w:eastAsia="Book Antiqua" w:hAnsi="Book Antiqua" w:cs="Book Antiqua"/>
          <w:color w:val="000000"/>
        </w:rPr>
        <w:t xml:space="preserve">. There is an increased risk of complications and mortality during the early post-operative period for transplanted ALF patients. Infections remain the commonest cause of early mortality after LT. Multiple factors affect the outcomes of patients transplanted for ALF (Table 3). Among the causes of ALF, the best post-LT results are seen in Wilson disease whereas the worst results are seen in cases of drug-induced or autoimmune </w:t>
      </w:r>
      <w:proofErr w:type="gramStart"/>
      <w:r w:rsidRPr="000C4D0B">
        <w:rPr>
          <w:rFonts w:ascii="Book Antiqua" w:eastAsia="Book Antiqua" w:hAnsi="Book Antiqua" w:cs="Book Antiqua"/>
          <w:color w:val="000000"/>
        </w:rPr>
        <w:t>ALF</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56,65]</w:t>
      </w:r>
      <w:r w:rsidRPr="000C4D0B">
        <w:rPr>
          <w:rFonts w:ascii="Book Antiqua" w:eastAsia="Book Antiqua" w:hAnsi="Book Antiqua" w:cs="Book Antiqua"/>
          <w:color w:val="000000"/>
        </w:rPr>
        <w:t xml:space="preserve">. The prognosis of AALF is very distinct as survival with medical treatment is now approaching that of LT, creating a therapeutic dilemma in the management of such </w:t>
      </w:r>
      <w:proofErr w:type="gramStart"/>
      <w:r w:rsidRPr="000C4D0B">
        <w:rPr>
          <w:rFonts w:ascii="Book Antiqua" w:eastAsia="Book Antiqua" w:hAnsi="Book Antiqua" w:cs="Book Antiqua"/>
          <w:color w:val="000000"/>
        </w:rPr>
        <w:t>patients</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66]</w:t>
      </w:r>
      <w:r w:rsidRPr="000C4D0B">
        <w:rPr>
          <w:rFonts w:ascii="Book Antiqua" w:eastAsia="Book Antiqua" w:hAnsi="Book Antiqua" w:cs="Book Antiqua"/>
          <w:color w:val="000000"/>
        </w:rPr>
        <w:t xml:space="preserve">. The age of the recipient has an important influence on the outcome of LT for ALF. The UNOS and European Liver Transplant Registry (ELTR) database studies have shown that age over 50 years is an independent risk factor for poor </w:t>
      </w:r>
      <w:proofErr w:type="gramStart"/>
      <w:r w:rsidRPr="000C4D0B">
        <w:rPr>
          <w:rFonts w:ascii="Book Antiqua" w:eastAsia="Book Antiqua" w:hAnsi="Book Antiqua" w:cs="Book Antiqua"/>
          <w:color w:val="000000"/>
        </w:rPr>
        <w:t>outcomes</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6,56,64,67]</w:t>
      </w:r>
      <w:r w:rsidRPr="000C4D0B">
        <w:rPr>
          <w:rFonts w:ascii="Book Antiqua" w:eastAsia="Book Antiqua" w:hAnsi="Book Antiqua" w:cs="Book Antiqua"/>
          <w:color w:val="000000"/>
        </w:rPr>
        <w:t xml:space="preserve">. Poor outcomes have also been reported to occur in recipients of small-sized, </w:t>
      </w:r>
      <w:proofErr w:type="spellStart"/>
      <w:r w:rsidRPr="000C4D0B">
        <w:rPr>
          <w:rFonts w:ascii="Book Antiqua" w:eastAsia="Book Antiqua" w:hAnsi="Book Antiqua" w:cs="Book Antiqua"/>
          <w:color w:val="000000"/>
        </w:rPr>
        <w:t>steatotic</w:t>
      </w:r>
      <w:proofErr w:type="spellEnd"/>
      <w:r w:rsidRPr="000C4D0B">
        <w:rPr>
          <w:rFonts w:ascii="Book Antiqua" w:eastAsia="Book Antiqua" w:hAnsi="Book Antiqua" w:cs="Book Antiqua"/>
          <w:color w:val="000000"/>
        </w:rPr>
        <w:t xml:space="preserve">, or </w:t>
      </w:r>
      <w:proofErr w:type="spellStart"/>
      <w:r w:rsidR="001C6BB2">
        <w:rPr>
          <w:rFonts w:ascii="Book Antiqua" w:hAnsi="Book Antiqua"/>
        </w:rPr>
        <w:t>a</w:t>
      </w:r>
      <w:r w:rsidR="001C6BB2" w:rsidRPr="000C4D0B">
        <w:rPr>
          <w:rFonts w:ascii="Book Antiqua" w:hAnsi="Book Antiqua"/>
        </w:rPr>
        <w:t>rquivos</w:t>
      </w:r>
      <w:proofErr w:type="spellEnd"/>
      <w:r w:rsidR="001C6BB2" w:rsidRPr="000C4D0B">
        <w:rPr>
          <w:rFonts w:ascii="Book Antiqua" w:hAnsi="Book Antiqua"/>
        </w:rPr>
        <w:t xml:space="preserve"> </w:t>
      </w:r>
      <w:proofErr w:type="spellStart"/>
      <w:r w:rsidR="001C6BB2" w:rsidRPr="000C4D0B">
        <w:rPr>
          <w:rFonts w:ascii="Book Antiqua" w:hAnsi="Book Antiqua"/>
        </w:rPr>
        <w:t>brasileiros</w:t>
      </w:r>
      <w:proofErr w:type="spellEnd"/>
      <w:r w:rsidR="001C6BB2" w:rsidRPr="000C4D0B">
        <w:rPr>
          <w:rFonts w:ascii="Book Antiqua" w:hAnsi="Book Antiqua"/>
        </w:rPr>
        <w:t xml:space="preserve"> de </w:t>
      </w:r>
      <w:proofErr w:type="spellStart"/>
      <w:r w:rsidR="001C6BB2" w:rsidRPr="000C4D0B">
        <w:rPr>
          <w:rFonts w:ascii="Book Antiqua" w:hAnsi="Book Antiqua"/>
        </w:rPr>
        <w:t>oftalmologia</w:t>
      </w:r>
      <w:proofErr w:type="spellEnd"/>
      <w:r w:rsidR="001C6BB2">
        <w:rPr>
          <w:rFonts w:ascii="Book Antiqua" w:hAnsi="Book Antiqua"/>
        </w:rPr>
        <w:t xml:space="preserve"> (</w:t>
      </w:r>
      <w:r w:rsidRPr="000C4D0B">
        <w:rPr>
          <w:rFonts w:ascii="Book Antiqua" w:eastAsia="Book Antiqua" w:hAnsi="Book Antiqua" w:cs="Book Antiqua"/>
          <w:color w:val="000000"/>
        </w:rPr>
        <w:t>ABO</w:t>
      </w:r>
      <w:r w:rsidR="001C6BB2">
        <w:rPr>
          <w:rFonts w:ascii="Book Antiqua" w:eastAsia="Book Antiqua" w:hAnsi="Book Antiqua" w:cs="Book Antiqua"/>
          <w:color w:val="000000"/>
        </w:rPr>
        <w:t>)</w:t>
      </w:r>
      <w:r w:rsidRPr="000C4D0B">
        <w:rPr>
          <w:rFonts w:ascii="Book Antiqua" w:eastAsia="Book Antiqua" w:hAnsi="Book Antiqua" w:cs="Book Antiqua"/>
          <w:color w:val="000000"/>
        </w:rPr>
        <w:t xml:space="preserve">-incompatible </w:t>
      </w:r>
      <w:proofErr w:type="gramStart"/>
      <w:r w:rsidRPr="000C4D0B">
        <w:rPr>
          <w:rFonts w:ascii="Book Antiqua" w:eastAsia="Book Antiqua" w:hAnsi="Book Antiqua" w:cs="Book Antiqua"/>
          <w:color w:val="000000"/>
        </w:rPr>
        <w:t>grafts</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6,39,56,68]</w:t>
      </w:r>
      <w:r w:rsidRPr="000C4D0B">
        <w:rPr>
          <w:rFonts w:ascii="Book Antiqua" w:eastAsia="Book Antiqua" w:hAnsi="Book Antiqua" w:cs="Book Antiqua"/>
          <w:color w:val="000000"/>
        </w:rPr>
        <w:t>. A graft quality compromise can result in a higher proportion of primary non-function rates, as high as 13</w:t>
      </w:r>
      <w:proofErr w:type="gramStart"/>
      <w:r w:rsidRPr="000C4D0B">
        <w:rPr>
          <w:rFonts w:ascii="Book Antiqua" w:eastAsia="Book Antiqua" w:hAnsi="Book Antiqua" w:cs="Book Antiqua"/>
          <w:color w:val="000000"/>
        </w:rPr>
        <w:t>%</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62]</w:t>
      </w:r>
      <w:r w:rsidRPr="000C4D0B">
        <w:rPr>
          <w:rFonts w:ascii="Book Antiqua" w:eastAsia="Book Antiqua" w:hAnsi="Book Antiqua" w:cs="Book Antiqua"/>
          <w:color w:val="000000"/>
        </w:rPr>
        <w:t>. A recent large ELTR study of 4903 recipients undergoing LT for ALF found that recipients of &gt;</w:t>
      </w:r>
      <w:r w:rsidR="001C6BB2">
        <w:rPr>
          <w:rFonts w:ascii="Book Antiqua" w:eastAsia="Book Antiqua" w:hAnsi="Book Antiqua" w:cs="Book Antiqua"/>
          <w:color w:val="000000"/>
        </w:rPr>
        <w:t xml:space="preserve"> </w:t>
      </w:r>
      <w:r w:rsidRPr="000C4D0B">
        <w:rPr>
          <w:rFonts w:ascii="Book Antiqua" w:eastAsia="Book Antiqua" w:hAnsi="Book Antiqua" w:cs="Book Antiqua"/>
          <w:color w:val="000000"/>
        </w:rPr>
        <w:t>50 years, incompatible ABO matching, donors of &gt;</w:t>
      </w:r>
      <w:r w:rsidR="001C6BB2">
        <w:rPr>
          <w:rFonts w:ascii="Book Antiqua" w:eastAsia="Book Antiqua" w:hAnsi="Book Antiqua" w:cs="Book Antiqua"/>
          <w:color w:val="000000"/>
        </w:rPr>
        <w:t xml:space="preserve"> </w:t>
      </w:r>
      <w:r w:rsidRPr="000C4D0B">
        <w:rPr>
          <w:rFonts w:ascii="Book Antiqua" w:eastAsia="Book Antiqua" w:hAnsi="Book Antiqua" w:cs="Book Antiqua"/>
          <w:color w:val="000000"/>
        </w:rPr>
        <w:t xml:space="preserve">60 years, and reduced-size grafts were independent risk factors for patient/graft </w:t>
      </w:r>
      <w:proofErr w:type="gramStart"/>
      <w:r w:rsidRPr="000C4D0B">
        <w:rPr>
          <w:rFonts w:ascii="Book Antiqua" w:eastAsia="Book Antiqua" w:hAnsi="Book Antiqua" w:cs="Book Antiqua"/>
          <w:color w:val="000000"/>
        </w:rPr>
        <w:t>survival</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6]</w:t>
      </w:r>
      <w:r w:rsidRPr="000C4D0B">
        <w:rPr>
          <w:rFonts w:ascii="Book Antiqua" w:eastAsia="Book Antiqua" w:hAnsi="Book Antiqua" w:cs="Book Antiqua"/>
          <w:color w:val="000000"/>
        </w:rPr>
        <w:t xml:space="preserve">. Following an analysis of the UNOS database, including 1457 recipients who underwent LT for ALF, four adverse </w:t>
      </w:r>
      <w:r w:rsidRPr="000C4D0B">
        <w:rPr>
          <w:rFonts w:ascii="Book Antiqua" w:eastAsia="Book Antiqua" w:hAnsi="Book Antiqua" w:cs="Book Antiqua"/>
          <w:color w:val="000000"/>
        </w:rPr>
        <w:lastRenderedPageBreak/>
        <w:t xml:space="preserve">risk factors were identified: </w:t>
      </w:r>
      <w:r w:rsidR="00E8733F">
        <w:rPr>
          <w:rFonts w:ascii="Book Antiqua" w:hAnsi="Book Antiqua" w:cs="Book Antiqua" w:hint="eastAsia"/>
          <w:color w:val="000000"/>
          <w:lang w:eastAsia="zh-CN"/>
        </w:rPr>
        <w:t>B</w:t>
      </w:r>
      <w:r w:rsidRPr="000C4D0B">
        <w:rPr>
          <w:rFonts w:ascii="Book Antiqua" w:eastAsia="Book Antiqua" w:hAnsi="Book Antiqua" w:cs="Book Antiqua"/>
          <w:color w:val="000000"/>
        </w:rPr>
        <w:t>ody mass index of &gt;</w:t>
      </w:r>
      <w:r w:rsidR="001C6BB2">
        <w:rPr>
          <w:rFonts w:ascii="Book Antiqua" w:eastAsia="Book Antiqua" w:hAnsi="Book Antiqua" w:cs="Book Antiqua"/>
          <w:color w:val="000000"/>
        </w:rPr>
        <w:t xml:space="preserve"> </w:t>
      </w:r>
      <w:r w:rsidRPr="000C4D0B">
        <w:rPr>
          <w:rFonts w:ascii="Book Antiqua" w:eastAsia="Book Antiqua" w:hAnsi="Book Antiqua" w:cs="Book Antiqua"/>
          <w:color w:val="000000"/>
        </w:rPr>
        <w:t>30, serum creatinine of &gt;</w:t>
      </w:r>
      <w:r w:rsidR="001C6BB2">
        <w:rPr>
          <w:rFonts w:ascii="Book Antiqua" w:eastAsia="Book Antiqua" w:hAnsi="Book Antiqua" w:cs="Book Antiqua"/>
          <w:color w:val="000000"/>
        </w:rPr>
        <w:t xml:space="preserve"> </w:t>
      </w:r>
      <w:r w:rsidRPr="000C4D0B">
        <w:rPr>
          <w:rFonts w:ascii="Book Antiqua" w:eastAsia="Book Antiqua" w:hAnsi="Book Antiqua" w:cs="Book Antiqua"/>
          <w:color w:val="000000"/>
        </w:rPr>
        <w:t>2 mg/dL, recipient age of over 50 years, and history of life-</w:t>
      </w:r>
      <w:proofErr w:type="gramStart"/>
      <w:r w:rsidRPr="000C4D0B">
        <w:rPr>
          <w:rFonts w:ascii="Book Antiqua" w:eastAsia="Book Antiqua" w:hAnsi="Book Antiqua" w:cs="Book Antiqua"/>
          <w:color w:val="000000"/>
        </w:rPr>
        <w:t>support</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67]</w:t>
      </w:r>
      <w:r w:rsidRPr="000C4D0B">
        <w:rPr>
          <w:rFonts w:ascii="Book Antiqua" w:eastAsia="Book Antiqua" w:hAnsi="Book Antiqua" w:cs="Book Antiqua"/>
          <w:color w:val="000000"/>
        </w:rPr>
        <w:t>. Thus, the determinant of the poor post-LT outcome should also be taken into consideration when selecting ALF patients for LT.</w:t>
      </w:r>
    </w:p>
    <w:p w14:paraId="3E317D8D" w14:textId="77777777" w:rsidR="00A77B3E" w:rsidRPr="000C4D0B" w:rsidRDefault="00A77B3E" w:rsidP="000C4D0B">
      <w:pPr>
        <w:spacing w:line="360" w:lineRule="auto"/>
        <w:jc w:val="both"/>
        <w:rPr>
          <w:rFonts w:ascii="Book Antiqua" w:hAnsi="Book Antiqua"/>
        </w:rPr>
      </w:pPr>
    </w:p>
    <w:p w14:paraId="0BAA70BA" w14:textId="644FC8CB"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b/>
          <w:bCs/>
          <w:caps/>
          <w:color w:val="000000"/>
          <w:u w:val="single"/>
        </w:rPr>
        <w:t>SPECIFIC GROUP OF ALF PATIENTS</w:t>
      </w:r>
    </w:p>
    <w:p w14:paraId="24B355A1" w14:textId="479C02B5"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Therapeutic dilemmas may occur while deciding on LT in ALF patients with advanced HE, infection, or acute kidney injury (AKI). A study assessing the outcome of LT in ALF patients with grade 4 HE found a poor outcome unless LT was performed within 48 h of the onset of hepatic coma. In those LT performed after 48 h of hepatic coma, the 3-year survival rate was only 50% compared with 85% where LT was performed within 48 h</w:t>
      </w:r>
      <w:r w:rsidRPr="000C4D0B">
        <w:rPr>
          <w:rFonts w:ascii="Book Antiqua" w:eastAsia="Book Antiqua" w:hAnsi="Book Antiqua" w:cs="Book Antiqua"/>
          <w:color w:val="000000"/>
          <w:vertAlign w:val="superscript"/>
        </w:rPr>
        <w:t>[69]</w:t>
      </w:r>
      <w:r w:rsidRPr="000C4D0B">
        <w:rPr>
          <w:rFonts w:ascii="Book Antiqua" w:eastAsia="Book Antiqua" w:hAnsi="Book Antiqua" w:cs="Book Antiqua"/>
          <w:color w:val="000000"/>
        </w:rPr>
        <w:t>. If LT is completed within 48 h, a successful neurological recovery can be expected. It may not always be feasible, however, to perform LT within such a limited window of chance.</w:t>
      </w:r>
      <w:r w:rsidR="001C6BB2">
        <w:rPr>
          <w:rFonts w:ascii="Book Antiqua" w:eastAsia="Book Antiqua" w:hAnsi="Book Antiqua" w:cs="Book Antiqua"/>
          <w:color w:val="000000"/>
        </w:rPr>
        <w:t xml:space="preserve"> </w:t>
      </w:r>
      <w:r w:rsidRPr="000C4D0B">
        <w:rPr>
          <w:rFonts w:ascii="Book Antiqua" w:eastAsia="Book Antiqua" w:hAnsi="Book Antiqua" w:cs="Book Antiqua"/>
          <w:color w:val="000000"/>
        </w:rPr>
        <w:t xml:space="preserve">Infection is very common in ALF patients, accounting for 37% of all causes of ALF </w:t>
      </w:r>
      <w:proofErr w:type="gramStart"/>
      <w:r w:rsidRPr="000C4D0B">
        <w:rPr>
          <w:rFonts w:ascii="Book Antiqua" w:eastAsia="Book Antiqua" w:hAnsi="Book Antiqua" w:cs="Book Antiqua"/>
          <w:color w:val="000000"/>
        </w:rPr>
        <w:t>mortality</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70,71]</w:t>
      </w:r>
      <w:r w:rsidRPr="000C4D0B">
        <w:rPr>
          <w:rFonts w:ascii="Book Antiqua" w:eastAsia="Book Antiqua" w:hAnsi="Book Antiqua" w:cs="Book Antiqua"/>
          <w:color w:val="000000"/>
        </w:rPr>
        <w:t xml:space="preserve">. Therefore, early and successful prevention and treatment of infection are of utmost importance. Approximately 5% of ALF infections are fungal infections, and a confirmed invasive fungal infection should preclude </w:t>
      </w:r>
      <w:proofErr w:type="gramStart"/>
      <w:r w:rsidRPr="000C4D0B">
        <w:rPr>
          <w:rFonts w:ascii="Book Antiqua" w:eastAsia="Book Antiqua" w:hAnsi="Book Antiqua" w:cs="Book Antiqua"/>
          <w:color w:val="000000"/>
        </w:rPr>
        <w:t>LT</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71,72]</w:t>
      </w:r>
      <w:r w:rsidRPr="000C4D0B">
        <w:rPr>
          <w:rFonts w:ascii="Book Antiqua" w:eastAsia="Book Antiqua" w:hAnsi="Book Antiqua" w:cs="Book Antiqua"/>
          <w:color w:val="000000"/>
        </w:rPr>
        <w:t>.</w:t>
      </w:r>
    </w:p>
    <w:p w14:paraId="0EE8D4F6" w14:textId="42519FD7" w:rsidR="00A77B3E" w:rsidRPr="000C4D0B" w:rsidRDefault="00EF35DA" w:rsidP="001C6BB2">
      <w:pPr>
        <w:spacing w:line="360" w:lineRule="auto"/>
        <w:ind w:firstLineChars="200" w:firstLine="480"/>
        <w:jc w:val="both"/>
        <w:rPr>
          <w:rFonts w:ascii="Book Antiqua" w:hAnsi="Book Antiqua"/>
        </w:rPr>
      </w:pPr>
      <w:r w:rsidRPr="000C4D0B">
        <w:rPr>
          <w:rFonts w:ascii="Book Antiqua" w:eastAsia="Book Antiqua" w:hAnsi="Book Antiqua" w:cs="Book Antiqua"/>
          <w:color w:val="000000"/>
        </w:rPr>
        <w:t xml:space="preserve">AKI is very common in patients with ALF. In a study involving 1604 ALF patients, 70% were found to have AKI. While AKI reduced the overall survival time, the TFS rate was over 50% in patients with AALF or ischemic ALF, compared with 19% in patients with ALF due to other </w:t>
      </w:r>
      <w:proofErr w:type="gramStart"/>
      <w:r w:rsidRPr="000C4D0B">
        <w:rPr>
          <w:rFonts w:ascii="Book Antiqua" w:eastAsia="Book Antiqua" w:hAnsi="Book Antiqua" w:cs="Book Antiqua"/>
          <w:color w:val="000000"/>
        </w:rPr>
        <w:t>causes</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73]</w:t>
      </w:r>
      <w:r w:rsidRPr="000C4D0B">
        <w:rPr>
          <w:rFonts w:ascii="Book Antiqua" w:eastAsia="Book Antiqua" w:hAnsi="Book Antiqua" w:cs="Book Antiqua"/>
          <w:color w:val="000000"/>
        </w:rPr>
        <w:t xml:space="preserve">. AKI is usually transient and is potentially reversible in ALF patients after LT. While AKI decreases post-LT survival to some degree, an LT should not be deferred because of AKI when other contraindications are </w:t>
      </w:r>
      <w:proofErr w:type="gramStart"/>
      <w:r w:rsidRPr="000C4D0B">
        <w:rPr>
          <w:rFonts w:ascii="Book Antiqua" w:eastAsia="Book Antiqua" w:hAnsi="Book Antiqua" w:cs="Book Antiqua"/>
          <w:color w:val="000000"/>
        </w:rPr>
        <w:t>absent</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74]</w:t>
      </w:r>
      <w:r w:rsidRPr="000C4D0B">
        <w:rPr>
          <w:rFonts w:ascii="Book Antiqua" w:eastAsia="Book Antiqua" w:hAnsi="Book Antiqua" w:cs="Book Antiqua"/>
          <w:color w:val="000000"/>
        </w:rPr>
        <w:t xml:space="preserve">. However, there is a lack of robust evidence supporting and justifying the use of LDLT in ALF patients with AKI, and such a decision can only be taken on a case-by-case basis. The use of continuous renal replacement therapy (CRRT) can play a role in TFS or bridging LT in ALF patients with </w:t>
      </w:r>
      <w:proofErr w:type="gramStart"/>
      <w:r w:rsidRPr="000C4D0B">
        <w:rPr>
          <w:rFonts w:ascii="Book Antiqua" w:eastAsia="Book Antiqua" w:hAnsi="Book Antiqua" w:cs="Book Antiqua"/>
          <w:color w:val="000000"/>
        </w:rPr>
        <w:t>AKI</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74]</w:t>
      </w:r>
      <w:r w:rsidRPr="000C4D0B">
        <w:rPr>
          <w:rFonts w:ascii="Book Antiqua" w:eastAsia="Book Antiqua" w:hAnsi="Book Antiqua" w:cs="Book Antiqua"/>
          <w:color w:val="000000"/>
        </w:rPr>
        <w:t xml:space="preserve">. In a recent study including 62 ALF patients, early institution of CRRT was found to be associated with the prevention of severe </w:t>
      </w:r>
      <w:r w:rsidRPr="000C4D0B">
        <w:rPr>
          <w:rFonts w:ascii="Book Antiqua" w:eastAsia="Book Antiqua" w:hAnsi="Book Antiqua" w:cs="Book Antiqua"/>
          <w:color w:val="000000"/>
        </w:rPr>
        <w:lastRenderedPageBreak/>
        <w:t xml:space="preserve">hyperammonemia and increased TFS compared with those without CRRT (55% </w:t>
      </w:r>
      <w:r w:rsidRPr="001C6BB2">
        <w:rPr>
          <w:rFonts w:ascii="Book Antiqua" w:eastAsia="Book Antiqua" w:hAnsi="Book Antiqua" w:cs="Book Antiqua"/>
          <w:i/>
          <w:iCs/>
          <w:color w:val="000000"/>
        </w:rPr>
        <w:t>vs</w:t>
      </w:r>
      <w:r w:rsidR="001C6BB2">
        <w:rPr>
          <w:rFonts w:ascii="Book Antiqua" w:eastAsia="Book Antiqua" w:hAnsi="Book Antiqua" w:cs="Book Antiqua"/>
          <w:i/>
          <w:iCs/>
          <w:color w:val="000000"/>
        </w:rPr>
        <w:t xml:space="preserve"> </w:t>
      </w:r>
      <w:r w:rsidRPr="000C4D0B">
        <w:rPr>
          <w:rFonts w:ascii="Book Antiqua" w:eastAsia="Book Antiqua" w:hAnsi="Book Antiqua" w:cs="Book Antiqua"/>
          <w:color w:val="000000"/>
        </w:rPr>
        <w:t>13%;</w:t>
      </w:r>
      <w:r w:rsidR="001C6BB2">
        <w:rPr>
          <w:rFonts w:ascii="Book Antiqua" w:eastAsia="Book Antiqua" w:hAnsi="Book Antiqua" w:cs="Book Antiqua"/>
          <w:color w:val="000000"/>
        </w:rPr>
        <w:t xml:space="preserve"> </w:t>
      </w:r>
      <w:r w:rsidRPr="000C4D0B">
        <w:rPr>
          <w:rFonts w:ascii="Book Antiqua" w:eastAsia="Book Antiqua" w:hAnsi="Book Antiqua" w:cs="Book Antiqua"/>
          <w:i/>
          <w:iCs/>
          <w:color w:val="000000"/>
        </w:rPr>
        <w:t>P</w:t>
      </w:r>
      <w:r w:rsidR="001C6BB2">
        <w:rPr>
          <w:rFonts w:ascii="Book Antiqua" w:eastAsia="Book Antiqua" w:hAnsi="Book Antiqua" w:cs="Book Antiqua"/>
          <w:color w:val="000000"/>
        </w:rPr>
        <w:t xml:space="preserve"> </w:t>
      </w:r>
      <w:r w:rsidRPr="000C4D0B">
        <w:rPr>
          <w:rFonts w:ascii="Book Antiqua" w:eastAsia="Book Antiqua" w:hAnsi="Book Antiqua" w:cs="Book Antiqua"/>
          <w:color w:val="000000"/>
        </w:rPr>
        <w:t>= 0.05)</w:t>
      </w:r>
      <w:r w:rsidRPr="000C4D0B">
        <w:rPr>
          <w:rFonts w:ascii="Book Antiqua" w:eastAsia="Book Antiqua" w:hAnsi="Book Antiqua" w:cs="Book Antiqua"/>
          <w:color w:val="000000"/>
          <w:vertAlign w:val="superscript"/>
        </w:rPr>
        <w:t>[75]</w:t>
      </w:r>
      <w:r w:rsidRPr="000C4D0B">
        <w:rPr>
          <w:rFonts w:ascii="Book Antiqua" w:eastAsia="Book Antiqua" w:hAnsi="Book Antiqua" w:cs="Book Antiqua"/>
          <w:color w:val="000000"/>
        </w:rPr>
        <w:t>.</w:t>
      </w:r>
    </w:p>
    <w:p w14:paraId="153EA22F" w14:textId="77777777" w:rsidR="00A77B3E" w:rsidRPr="000C4D0B" w:rsidRDefault="00A77B3E" w:rsidP="000C4D0B">
      <w:pPr>
        <w:spacing w:line="360" w:lineRule="auto"/>
        <w:ind w:firstLine="720"/>
        <w:jc w:val="both"/>
        <w:rPr>
          <w:rFonts w:ascii="Book Antiqua" w:hAnsi="Book Antiqua"/>
        </w:rPr>
      </w:pPr>
    </w:p>
    <w:p w14:paraId="1EE09D1F"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b/>
          <w:bCs/>
          <w:caps/>
          <w:color w:val="000000"/>
          <w:u w:val="single"/>
        </w:rPr>
        <w:t>PROBLEMS OF ORGAN SHORTAGE</w:t>
      </w:r>
    </w:p>
    <w:p w14:paraId="29F88302" w14:textId="506DDE63"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An increasing global problem is the donor liver shortage, leading to a dilemma as to whether the sickest group of ALF patients should be prioritized. LDLT, auxiliary LT, and incompatible ABO graft can provide an alternative choice to solve the problem of organ shortages. In Asian countries, LDLT accounts for the bulk of </w:t>
      </w:r>
      <w:proofErr w:type="gramStart"/>
      <w:r w:rsidRPr="000C4D0B">
        <w:rPr>
          <w:rFonts w:ascii="Book Antiqua" w:eastAsia="Book Antiqua" w:hAnsi="Book Antiqua" w:cs="Book Antiqua"/>
          <w:color w:val="000000"/>
        </w:rPr>
        <w:t>LT</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76-78]</w:t>
      </w:r>
      <w:r w:rsidRPr="000C4D0B">
        <w:rPr>
          <w:rFonts w:ascii="Book Antiqua" w:eastAsia="Book Antiqua" w:hAnsi="Book Antiqua" w:cs="Book Antiqua"/>
          <w:color w:val="000000"/>
        </w:rPr>
        <w:t xml:space="preserve">. However, inadequate time and expedited donor assessment for emergency LT could raise some concerns about the potential donor coercion, inappropriate donor selection, and increased risk of donor complications, including psychological problems in the donor. Between LDLT and deceased donor LT, the post-LT outcomes appear to be similar; the former, however, is associated with the risk of donor complications. In ALF patients, auxiliary LT may be an attractive alternative for providing temporary liver support until spontaneous hepatic regeneration takes place. However, since the procedure involves partial resection of the native liver in a critically ill patient and complex vascular reconstruction, the surgical technique is very challenging. There is, thus, not only a high risk of complications but also higher retransplant rates in auxiliary LT. In addition, it is difficult to predict which patients may develop native liver </w:t>
      </w:r>
      <w:proofErr w:type="gramStart"/>
      <w:r w:rsidRPr="000C4D0B">
        <w:rPr>
          <w:rFonts w:ascii="Book Antiqua" w:eastAsia="Book Antiqua" w:hAnsi="Book Antiqua" w:cs="Book Antiqua"/>
          <w:color w:val="000000"/>
        </w:rPr>
        <w:t>regeneration</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79,80]</w:t>
      </w:r>
      <w:r w:rsidRPr="000C4D0B">
        <w:rPr>
          <w:rFonts w:ascii="Book Antiqua" w:eastAsia="Book Antiqua" w:hAnsi="Book Antiqua" w:cs="Book Antiqua"/>
          <w:color w:val="000000"/>
        </w:rPr>
        <w:t xml:space="preserve">. Because of the pressing demand for grafts for ALF, incompatible ABO grafts have also been used. The early experience with incompatible ABO grafts was disappointing due to the increased risk of serious graft rejection, biliary complications, and vascular thrombosis. However, procedure refinements, including perioperative plasmapheresis, rituximab administration, splenectomy, and triple systemic immunosuppression, have resulted in better </w:t>
      </w:r>
      <w:proofErr w:type="gramStart"/>
      <w:r w:rsidRPr="000C4D0B">
        <w:rPr>
          <w:rFonts w:ascii="Book Antiqua" w:eastAsia="Book Antiqua" w:hAnsi="Book Antiqua" w:cs="Book Antiqua"/>
          <w:color w:val="000000"/>
        </w:rPr>
        <w:t>outcomes</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81]</w:t>
      </w:r>
      <w:r w:rsidRPr="000C4D0B">
        <w:rPr>
          <w:rFonts w:ascii="Book Antiqua" w:eastAsia="Book Antiqua" w:hAnsi="Book Antiqua" w:cs="Book Antiqua"/>
          <w:color w:val="000000"/>
        </w:rPr>
        <w:t>. Such a protocol, however, needs full expertise and is related to an increased risk of complications, largely due to infection.</w:t>
      </w:r>
    </w:p>
    <w:p w14:paraId="3DC6A7E9" w14:textId="77777777" w:rsidR="00A77B3E" w:rsidRPr="000C4D0B" w:rsidRDefault="00A77B3E" w:rsidP="000C4D0B">
      <w:pPr>
        <w:spacing w:line="360" w:lineRule="auto"/>
        <w:jc w:val="both"/>
        <w:rPr>
          <w:rFonts w:ascii="Book Antiqua" w:hAnsi="Book Antiqua"/>
        </w:rPr>
      </w:pPr>
    </w:p>
    <w:p w14:paraId="09247ABA" w14:textId="659651F1"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b/>
          <w:bCs/>
          <w:caps/>
          <w:color w:val="000000"/>
          <w:u w:val="single"/>
          <w:shd w:val="clear" w:color="auto" w:fill="FFFFFF"/>
        </w:rPr>
        <w:t>CONCERNS</w:t>
      </w:r>
      <w:r w:rsidR="00E9426B">
        <w:rPr>
          <w:rFonts w:ascii="Book Antiqua" w:eastAsia="Book Antiqua" w:hAnsi="Book Antiqua" w:cs="Book Antiqua"/>
          <w:b/>
          <w:bCs/>
          <w:caps/>
          <w:color w:val="000000"/>
          <w:u w:val="single"/>
          <w:shd w:val="clear" w:color="auto" w:fill="FFFFFF"/>
        </w:rPr>
        <w:t xml:space="preserve"> </w:t>
      </w:r>
      <w:r w:rsidRPr="000C4D0B">
        <w:rPr>
          <w:rFonts w:ascii="Book Antiqua" w:eastAsia="Book Antiqua" w:hAnsi="Book Antiqua" w:cs="Book Antiqua"/>
          <w:b/>
          <w:bCs/>
          <w:caps/>
          <w:color w:val="000000"/>
          <w:u w:val="single"/>
          <w:shd w:val="clear" w:color="auto" w:fill="FFFFFF"/>
        </w:rPr>
        <w:t>RELATED</w:t>
      </w:r>
      <w:r w:rsidR="00E9426B">
        <w:rPr>
          <w:rFonts w:ascii="Book Antiqua" w:eastAsia="Book Antiqua" w:hAnsi="Book Antiqua" w:cs="Book Antiqua"/>
          <w:b/>
          <w:bCs/>
          <w:caps/>
          <w:color w:val="000000"/>
          <w:u w:val="single"/>
          <w:shd w:val="clear" w:color="auto" w:fill="FFFFFF"/>
        </w:rPr>
        <w:t xml:space="preserve"> </w:t>
      </w:r>
      <w:r w:rsidRPr="000C4D0B">
        <w:rPr>
          <w:rFonts w:ascii="Book Antiqua" w:eastAsia="Book Antiqua" w:hAnsi="Book Antiqua" w:cs="Book Antiqua"/>
          <w:b/>
          <w:bCs/>
          <w:caps/>
          <w:color w:val="000000"/>
          <w:u w:val="single"/>
          <w:shd w:val="clear" w:color="auto" w:fill="FFFFFF"/>
        </w:rPr>
        <w:t>TO CORONAVIRUS DISEASE 2019</w:t>
      </w:r>
    </w:p>
    <w:p w14:paraId="5784E652" w14:textId="0FE6A9E3"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shd w:val="clear" w:color="auto" w:fill="FFFFFF"/>
        </w:rPr>
        <w:lastRenderedPageBreak/>
        <w:t>The current coronavirus disease 2019 (COVID-19) pandemic has had a major impact on surgical treatment for patients worldwide, including LT.</w:t>
      </w:r>
      <w:r w:rsidR="001C6BB2">
        <w:rPr>
          <w:rFonts w:ascii="Book Antiqua" w:eastAsia="Book Antiqua" w:hAnsi="Book Antiqua" w:cs="Book Antiqua"/>
          <w:color w:val="000000"/>
        </w:rPr>
        <w:t xml:space="preserve"> </w:t>
      </w:r>
      <w:r w:rsidRPr="000C4D0B">
        <w:rPr>
          <w:rFonts w:ascii="Book Antiqua" w:eastAsia="Book Antiqua" w:hAnsi="Book Antiqua" w:cs="Book Antiqua"/>
          <w:color w:val="000000"/>
          <w:shd w:val="clear" w:color="auto" w:fill="FFFFFF"/>
        </w:rPr>
        <w:t>Because of concerns about virus transmission, donor unavailability due to lockdown, and increased demand for intensive care unit beds for severe COVID-19 patients, many centers across the world have had to suspend their elective LT. There is concern that COVID-19 puts immunocompromised patients at a higher risk of morbidity and mortality.</w:t>
      </w:r>
      <w:r w:rsidR="001C6BB2">
        <w:rPr>
          <w:rFonts w:ascii="Book Antiqua" w:eastAsia="Book Antiqua" w:hAnsi="Book Antiqua" w:cs="Book Antiqua"/>
          <w:color w:val="000000"/>
        </w:rPr>
        <w:t xml:space="preserve"> </w:t>
      </w:r>
      <w:r w:rsidRPr="000C4D0B">
        <w:rPr>
          <w:rFonts w:ascii="Book Antiqua" w:eastAsia="Book Antiqua" w:hAnsi="Book Antiqua" w:cs="Book Antiqua"/>
          <w:color w:val="000000"/>
          <w:shd w:val="clear" w:color="auto" w:fill="FFFFFF"/>
        </w:rPr>
        <w:t xml:space="preserve">It is also presumed that post-LT immunosuppression may cause COVID-19 to be severe and long-lasting, though evidence for this is </w:t>
      </w:r>
      <w:proofErr w:type="gramStart"/>
      <w:r w:rsidRPr="000C4D0B">
        <w:rPr>
          <w:rFonts w:ascii="Book Antiqua" w:eastAsia="Book Antiqua" w:hAnsi="Book Antiqua" w:cs="Book Antiqua"/>
          <w:color w:val="000000"/>
          <w:shd w:val="clear" w:color="auto" w:fill="FFFFFF"/>
        </w:rPr>
        <w:t>lacking</w:t>
      </w:r>
      <w:r w:rsidRPr="000C4D0B">
        <w:rPr>
          <w:rFonts w:ascii="Book Antiqua" w:eastAsia="Book Antiqua" w:hAnsi="Book Antiqua" w:cs="Book Antiqua"/>
          <w:color w:val="000000"/>
          <w:shd w:val="clear" w:color="auto" w:fill="FFFFFF"/>
          <w:vertAlign w:val="superscript"/>
        </w:rPr>
        <w:t>[</w:t>
      </w:r>
      <w:proofErr w:type="gramEnd"/>
      <w:r w:rsidRPr="000C4D0B">
        <w:rPr>
          <w:rFonts w:ascii="Book Antiqua" w:eastAsia="Book Antiqua" w:hAnsi="Book Antiqua" w:cs="Book Antiqua"/>
          <w:color w:val="000000"/>
          <w:shd w:val="clear" w:color="auto" w:fill="FFFFFF"/>
          <w:vertAlign w:val="superscript"/>
        </w:rPr>
        <w:t>82]</w:t>
      </w:r>
      <w:r w:rsidRPr="000C4D0B">
        <w:rPr>
          <w:rFonts w:ascii="Book Antiqua" w:eastAsia="Book Antiqua" w:hAnsi="Book Antiqua" w:cs="Book Antiqua"/>
          <w:color w:val="000000"/>
          <w:shd w:val="clear" w:color="auto" w:fill="FFFFFF"/>
        </w:rPr>
        <w:t>. Nevertheless, an emergency LT in ALF is a lifesaving procedure that cannot be refused due to COVID-19 issues.</w:t>
      </w:r>
      <w:r w:rsidR="001C6BB2">
        <w:rPr>
          <w:rFonts w:ascii="Book Antiqua" w:eastAsia="Book Antiqua" w:hAnsi="Book Antiqua" w:cs="Book Antiqua"/>
          <w:color w:val="000000"/>
        </w:rPr>
        <w:t xml:space="preserve"> </w:t>
      </w:r>
      <w:r w:rsidRPr="000C4D0B">
        <w:rPr>
          <w:rFonts w:ascii="Book Antiqua" w:eastAsia="Book Antiqua" w:hAnsi="Book Antiqua" w:cs="Book Antiqua"/>
          <w:color w:val="000000"/>
        </w:rPr>
        <w:t>E</w:t>
      </w:r>
      <w:r w:rsidRPr="000C4D0B">
        <w:rPr>
          <w:rFonts w:ascii="Book Antiqua" w:eastAsia="Book Antiqua" w:hAnsi="Book Antiqua" w:cs="Book Antiqua"/>
          <w:color w:val="000000"/>
          <w:shd w:val="clear" w:color="auto" w:fill="FFFFFF"/>
        </w:rPr>
        <w:t>xtra caution is needed to avoid nosocomial COVID-19 infection among recipients, donors, and healthcare workers.</w:t>
      </w:r>
      <w:r w:rsidR="001C6BB2">
        <w:rPr>
          <w:rFonts w:ascii="Book Antiqua" w:eastAsia="Book Antiqua" w:hAnsi="Book Antiqua" w:cs="Book Antiqua"/>
          <w:color w:val="000000"/>
        </w:rPr>
        <w:t xml:space="preserve"> </w:t>
      </w:r>
      <w:r w:rsidRPr="000C4D0B">
        <w:rPr>
          <w:rFonts w:ascii="Book Antiqua" w:eastAsia="Book Antiqua" w:hAnsi="Book Antiqua" w:cs="Book Antiqua"/>
          <w:color w:val="000000"/>
        </w:rPr>
        <w:t>The donors and recipients should be screened for COVID-19 before LT</w:t>
      </w:r>
      <w:r w:rsidRPr="000C4D0B">
        <w:rPr>
          <w:rFonts w:ascii="Book Antiqua" w:eastAsia="Book Antiqua" w:hAnsi="Book Antiqua" w:cs="Book Antiqua"/>
          <w:color w:val="000000"/>
          <w:shd w:val="clear" w:color="auto" w:fill="FFFFFF"/>
        </w:rPr>
        <w:t xml:space="preserve">. Standard immunosuppression can be continued in the post-transplant period till further information becomes </w:t>
      </w:r>
      <w:proofErr w:type="gramStart"/>
      <w:r w:rsidRPr="000C4D0B">
        <w:rPr>
          <w:rFonts w:ascii="Book Antiqua" w:eastAsia="Book Antiqua" w:hAnsi="Book Antiqua" w:cs="Book Antiqua"/>
          <w:color w:val="000000"/>
          <w:shd w:val="clear" w:color="auto" w:fill="FFFFFF"/>
        </w:rPr>
        <w:t>available</w:t>
      </w:r>
      <w:r w:rsidRPr="000C4D0B">
        <w:rPr>
          <w:rFonts w:ascii="Book Antiqua" w:eastAsia="Book Antiqua" w:hAnsi="Book Antiqua" w:cs="Book Antiqua"/>
          <w:color w:val="000000"/>
          <w:shd w:val="clear" w:color="auto" w:fill="FFFFFF"/>
          <w:vertAlign w:val="superscript"/>
        </w:rPr>
        <w:t>[</w:t>
      </w:r>
      <w:proofErr w:type="gramEnd"/>
      <w:r w:rsidRPr="000C4D0B">
        <w:rPr>
          <w:rFonts w:ascii="Book Antiqua" w:eastAsia="Book Antiqua" w:hAnsi="Book Antiqua" w:cs="Book Antiqua"/>
          <w:color w:val="000000"/>
          <w:shd w:val="clear" w:color="auto" w:fill="FFFFFF"/>
          <w:vertAlign w:val="superscript"/>
        </w:rPr>
        <w:t>83]</w:t>
      </w:r>
      <w:r w:rsidRPr="000C4D0B">
        <w:rPr>
          <w:rFonts w:ascii="Book Antiqua" w:eastAsia="Book Antiqua" w:hAnsi="Book Antiqua" w:cs="Book Antiqua"/>
          <w:color w:val="000000"/>
          <w:shd w:val="clear" w:color="auto" w:fill="FFFFFF"/>
        </w:rPr>
        <w:t>.</w:t>
      </w:r>
    </w:p>
    <w:p w14:paraId="2084ACD6" w14:textId="77777777" w:rsidR="00A77B3E" w:rsidRPr="000C4D0B" w:rsidRDefault="00A77B3E" w:rsidP="000C4D0B">
      <w:pPr>
        <w:spacing w:line="360" w:lineRule="auto"/>
        <w:jc w:val="both"/>
        <w:rPr>
          <w:rFonts w:ascii="Book Antiqua" w:hAnsi="Book Antiqua"/>
        </w:rPr>
      </w:pPr>
    </w:p>
    <w:p w14:paraId="1CE74770"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b/>
          <w:bCs/>
          <w:caps/>
          <w:color w:val="000000"/>
          <w:u w:val="single"/>
          <w:shd w:val="clear" w:color="auto" w:fill="FCFCFC"/>
        </w:rPr>
        <w:t>NOVEL ADJUNCTIVE THERAPIES</w:t>
      </w:r>
    </w:p>
    <w:p w14:paraId="6FAC6847" w14:textId="717DDFD7" w:rsidR="00A77B3E" w:rsidRPr="000C4D0B" w:rsidRDefault="00EF35DA" w:rsidP="000C4D0B">
      <w:pPr>
        <w:spacing w:line="360" w:lineRule="auto"/>
        <w:jc w:val="both"/>
        <w:rPr>
          <w:rFonts w:ascii="Book Antiqua" w:hAnsi="Book Antiqua"/>
        </w:rPr>
      </w:pPr>
      <w:r w:rsidRPr="001C6BB2">
        <w:rPr>
          <w:rFonts w:ascii="Book Antiqua" w:eastAsia="Book Antiqua" w:hAnsi="Book Antiqua" w:cs="Book Antiqua"/>
          <w:color w:val="000000"/>
          <w:shd w:val="clear" w:color="auto" w:fill="FFFFFF"/>
        </w:rPr>
        <w:t>ALF is a devastating condition that may lead to the death of patients while awaiting a graft.</w:t>
      </w:r>
      <w:r w:rsidR="001C6BB2" w:rsidRPr="001C6BB2">
        <w:rPr>
          <w:rFonts w:ascii="Book Antiqua" w:eastAsia="Book Antiqua" w:hAnsi="Book Antiqua" w:cs="Book Antiqua"/>
          <w:color w:val="000000"/>
          <w:shd w:val="clear" w:color="auto" w:fill="FFFFFF"/>
        </w:rPr>
        <w:t xml:space="preserve"> </w:t>
      </w:r>
      <w:r w:rsidRPr="001C6BB2">
        <w:rPr>
          <w:rFonts w:ascii="Book Antiqua" w:eastAsia="Book Antiqua" w:hAnsi="Book Antiqua" w:cs="Book Antiqua"/>
          <w:color w:val="000000"/>
          <w:shd w:val="clear" w:color="auto" w:fill="FFFFFF"/>
        </w:rPr>
        <w:t xml:space="preserve">Therefore, to provide a bridge to LT or spontaneous recovery, these patients may need an artificial liver support system. A variety of support systems, such as the molecular adsorbent recirculating system, the fractionated plasma separation and adsorption system, and the single-pass albumin dialysis system, have been developed over the last two decades. While these systems have been shown to have beneficial effects on different biochemical parameters, there is contradictory evidence on improved </w:t>
      </w:r>
      <w:proofErr w:type="gramStart"/>
      <w:r w:rsidRPr="001C6BB2">
        <w:rPr>
          <w:rFonts w:ascii="Book Antiqua" w:eastAsia="Book Antiqua" w:hAnsi="Book Antiqua" w:cs="Book Antiqua"/>
          <w:color w:val="000000"/>
          <w:shd w:val="clear" w:color="auto" w:fill="FFFFFF"/>
        </w:rPr>
        <w:t>survival</w:t>
      </w:r>
      <w:r w:rsidRPr="001C6BB2">
        <w:rPr>
          <w:rFonts w:ascii="Book Antiqua" w:eastAsia="Book Antiqua" w:hAnsi="Book Antiqua" w:cs="Book Antiqua"/>
          <w:color w:val="000000"/>
          <w:shd w:val="clear" w:color="auto" w:fill="FFFFFF"/>
          <w:vertAlign w:val="superscript"/>
        </w:rPr>
        <w:t>[</w:t>
      </w:r>
      <w:proofErr w:type="gramEnd"/>
      <w:r w:rsidRPr="001C6BB2">
        <w:rPr>
          <w:rFonts w:ascii="Book Antiqua" w:eastAsia="Book Antiqua" w:hAnsi="Book Antiqua" w:cs="Book Antiqua"/>
          <w:color w:val="000000"/>
          <w:shd w:val="clear" w:color="auto" w:fill="FFFFFF"/>
          <w:vertAlign w:val="superscript"/>
        </w:rPr>
        <w:t>84]</w:t>
      </w:r>
      <w:r w:rsidRPr="001C6BB2">
        <w:rPr>
          <w:rFonts w:ascii="Book Antiqua" w:eastAsia="Book Antiqua" w:hAnsi="Book Antiqua" w:cs="Book Antiqua"/>
          <w:color w:val="000000"/>
          <w:shd w:val="clear" w:color="auto" w:fill="FFFFFF"/>
        </w:rPr>
        <w:t>. However, the careful use of these devices as salvage therapy cannot be questioned, given the shortage of available evidence from adequately powered randomized controlled trials.</w:t>
      </w:r>
      <w:r w:rsidR="001C6BB2" w:rsidRPr="001C6BB2">
        <w:rPr>
          <w:rFonts w:ascii="Book Antiqua" w:eastAsia="Book Antiqua" w:hAnsi="Book Antiqua" w:cs="Book Antiqua"/>
          <w:color w:val="000000"/>
          <w:shd w:val="clear" w:color="auto" w:fill="FFFFFF"/>
        </w:rPr>
        <w:t xml:space="preserve"> </w:t>
      </w:r>
      <w:proofErr w:type="spellStart"/>
      <w:r w:rsidRPr="000C4D0B">
        <w:rPr>
          <w:rFonts w:ascii="Book Antiqua" w:eastAsia="Book Antiqua" w:hAnsi="Book Antiqua" w:cs="Book Antiqua"/>
          <w:color w:val="000000"/>
          <w:shd w:val="clear" w:color="auto" w:fill="FFFFFF"/>
        </w:rPr>
        <w:t>Warrillow</w:t>
      </w:r>
      <w:proofErr w:type="spellEnd"/>
      <w:r w:rsidRPr="000C4D0B">
        <w:rPr>
          <w:rFonts w:ascii="Book Antiqua" w:eastAsia="Book Antiqua" w:hAnsi="Book Antiqua" w:cs="Book Antiqua"/>
          <w:color w:val="000000"/>
          <w:shd w:val="clear" w:color="auto" w:fill="FFFFFF"/>
        </w:rPr>
        <w:t xml:space="preserve"> </w:t>
      </w:r>
      <w:r w:rsidRPr="000C4D0B">
        <w:rPr>
          <w:rFonts w:ascii="Book Antiqua" w:eastAsia="Book Antiqua" w:hAnsi="Book Antiqua" w:cs="Book Antiqua"/>
          <w:i/>
          <w:iCs/>
          <w:color w:val="000000"/>
          <w:shd w:val="clear" w:color="auto" w:fill="FFFFFF"/>
        </w:rPr>
        <w:t xml:space="preserve">et </w:t>
      </w:r>
      <w:proofErr w:type="gramStart"/>
      <w:r w:rsidRPr="000C4D0B">
        <w:rPr>
          <w:rFonts w:ascii="Book Antiqua" w:eastAsia="Book Antiqua" w:hAnsi="Book Antiqua" w:cs="Book Antiqua"/>
          <w:i/>
          <w:iCs/>
          <w:color w:val="000000"/>
          <w:shd w:val="clear" w:color="auto" w:fill="FFFFFF"/>
        </w:rPr>
        <w:t>al</w:t>
      </w:r>
      <w:r w:rsidR="001C6BB2" w:rsidRPr="000C4D0B">
        <w:rPr>
          <w:rFonts w:ascii="Book Antiqua" w:eastAsia="Book Antiqua" w:hAnsi="Book Antiqua" w:cs="Book Antiqua"/>
          <w:color w:val="000000"/>
          <w:shd w:val="clear" w:color="auto" w:fill="FFFFFF"/>
          <w:vertAlign w:val="superscript"/>
        </w:rPr>
        <w:t>[</w:t>
      </w:r>
      <w:proofErr w:type="gramEnd"/>
      <w:r w:rsidR="001C6BB2" w:rsidRPr="000C4D0B">
        <w:rPr>
          <w:rFonts w:ascii="Book Antiqua" w:eastAsia="Book Antiqua" w:hAnsi="Book Antiqua" w:cs="Book Antiqua"/>
          <w:color w:val="000000"/>
          <w:shd w:val="clear" w:color="auto" w:fill="FFFFFF"/>
          <w:vertAlign w:val="superscript"/>
        </w:rPr>
        <w:t>75]</w:t>
      </w:r>
      <w:r w:rsidRPr="000C4D0B">
        <w:rPr>
          <w:rFonts w:ascii="Book Antiqua" w:eastAsia="Book Antiqua" w:hAnsi="Book Antiqua" w:cs="Book Antiqua"/>
          <w:color w:val="000000"/>
          <w:shd w:val="clear" w:color="auto" w:fill="FFFFFF"/>
        </w:rPr>
        <w:t xml:space="preserve"> have recently reported the prevention of severe hyperammonemia and enhanced TFS in ALF patients with early CRRT</w:t>
      </w:r>
      <w:r w:rsidRPr="000C4D0B">
        <w:rPr>
          <w:rFonts w:ascii="Book Antiqua" w:eastAsia="Book Antiqua" w:hAnsi="Book Antiqua" w:cs="Book Antiqua"/>
          <w:color w:val="000000"/>
          <w:shd w:val="clear" w:color="auto" w:fill="FFFFFF"/>
          <w:vertAlign w:val="superscript"/>
        </w:rPr>
        <w:t>[75]</w:t>
      </w:r>
      <w:r w:rsidRPr="000C4D0B">
        <w:rPr>
          <w:rFonts w:ascii="Book Antiqua" w:eastAsia="Book Antiqua" w:hAnsi="Book Antiqua" w:cs="Book Antiqua"/>
          <w:color w:val="000000"/>
          <w:shd w:val="clear" w:color="auto" w:fill="FFFFFF"/>
        </w:rPr>
        <w:t>.</w:t>
      </w:r>
      <w:r w:rsidR="001C6BB2">
        <w:rPr>
          <w:rFonts w:ascii="Book Antiqua" w:eastAsia="Book Antiqua" w:hAnsi="Book Antiqua" w:cs="Book Antiqua"/>
          <w:color w:val="000000"/>
          <w:shd w:val="clear" w:color="auto" w:fill="FFFFFF"/>
        </w:rPr>
        <w:t xml:space="preserve"> </w:t>
      </w:r>
      <w:r w:rsidRPr="000C4D0B">
        <w:rPr>
          <w:rFonts w:ascii="Book Antiqua" w:eastAsia="Book Antiqua" w:hAnsi="Book Antiqua" w:cs="Book Antiqua"/>
          <w:color w:val="000000"/>
          <w:shd w:val="clear" w:color="auto" w:fill="FFFFFF"/>
        </w:rPr>
        <w:t>High</w:t>
      </w:r>
      <w:r w:rsidR="00E8733F">
        <w:rPr>
          <w:rFonts w:ascii="Book Antiqua" w:hAnsi="Book Antiqua" w:cs="Book Antiqua" w:hint="eastAsia"/>
          <w:color w:val="000000"/>
          <w:shd w:val="clear" w:color="auto" w:fill="FFFFFF"/>
          <w:lang w:eastAsia="zh-CN"/>
        </w:rPr>
        <w:t>-</w:t>
      </w:r>
      <w:r w:rsidRPr="000C4D0B">
        <w:rPr>
          <w:rFonts w:ascii="Book Antiqua" w:eastAsia="Book Antiqua" w:hAnsi="Book Antiqua" w:cs="Book Antiqua"/>
          <w:color w:val="000000"/>
          <w:shd w:val="clear" w:color="auto" w:fill="FFFFFF"/>
        </w:rPr>
        <w:t>volume plasma exchange therapy (HV-PET), defined as an exchange of 8%</w:t>
      </w:r>
      <w:r w:rsidR="008B0299">
        <w:rPr>
          <w:rFonts w:ascii="Book Antiqua" w:eastAsia="Book Antiqua" w:hAnsi="Book Antiqua" w:cs="Book Antiqua"/>
          <w:color w:val="000000"/>
          <w:shd w:val="clear" w:color="auto" w:fill="FFFFFF"/>
        </w:rPr>
        <w:t>-</w:t>
      </w:r>
      <w:r w:rsidRPr="000C4D0B">
        <w:rPr>
          <w:rFonts w:ascii="Book Antiqua" w:eastAsia="Book Antiqua" w:hAnsi="Book Antiqua" w:cs="Book Antiqua"/>
          <w:color w:val="000000"/>
          <w:shd w:val="clear" w:color="auto" w:fill="FFFFFF"/>
        </w:rPr>
        <w:t>12% or 15% of ideal body weight with fresh frozen plasma, has been found to improve survival in ALF patients</w:t>
      </w:r>
      <w:r w:rsidRPr="000C4D0B">
        <w:rPr>
          <w:rFonts w:ascii="Book Antiqua" w:eastAsia="Book Antiqua" w:hAnsi="Book Antiqua" w:cs="Book Antiqua"/>
          <w:color w:val="000000"/>
          <w:shd w:val="clear" w:color="auto" w:fill="FFFFFF"/>
          <w:vertAlign w:val="superscript"/>
        </w:rPr>
        <w:t>[85,86]</w:t>
      </w:r>
      <w:r w:rsidRPr="000C4D0B">
        <w:rPr>
          <w:rFonts w:ascii="Book Antiqua" w:eastAsia="Book Antiqua" w:hAnsi="Book Antiqua" w:cs="Book Antiqua"/>
          <w:color w:val="000000"/>
          <w:shd w:val="clear" w:color="auto" w:fill="FFFFFF"/>
        </w:rPr>
        <w:t xml:space="preserve">. Larsen </w:t>
      </w:r>
      <w:r w:rsidRPr="000C4D0B">
        <w:rPr>
          <w:rFonts w:ascii="Book Antiqua" w:eastAsia="Book Antiqua" w:hAnsi="Book Antiqua" w:cs="Book Antiqua"/>
          <w:i/>
          <w:iCs/>
          <w:color w:val="000000"/>
          <w:shd w:val="clear" w:color="auto" w:fill="FFFFFF"/>
        </w:rPr>
        <w:t xml:space="preserve">et </w:t>
      </w:r>
      <w:proofErr w:type="gramStart"/>
      <w:r w:rsidRPr="000C4D0B">
        <w:rPr>
          <w:rFonts w:ascii="Book Antiqua" w:eastAsia="Book Antiqua" w:hAnsi="Book Antiqua" w:cs="Book Antiqua"/>
          <w:i/>
          <w:iCs/>
          <w:color w:val="000000"/>
          <w:shd w:val="clear" w:color="auto" w:fill="FFFFFF"/>
        </w:rPr>
        <w:t>al</w:t>
      </w:r>
      <w:r w:rsidR="001C6BB2" w:rsidRPr="000C4D0B">
        <w:rPr>
          <w:rFonts w:ascii="Book Antiqua" w:eastAsia="Book Antiqua" w:hAnsi="Book Antiqua" w:cs="Book Antiqua"/>
          <w:color w:val="000000"/>
          <w:vertAlign w:val="superscript"/>
        </w:rPr>
        <w:t>[</w:t>
      </w:r>
      <w:proofErr w:type="gramEnd"/>
      <w:r w:rsidR="001C6BB2" w:rsidRPr="000C4D0B">
        <w:rPr>
          <w:rFonts w:ascii="Book Antiqua" w:eastAsia="Book Antiqua" w:hAnsi="Book Antiqua" w:cs="Book Antiqua"/>
          <w:color w:val="000000"/>
          <w:vertAlign w:val="superscript"/>
        </w:rPr>
        <w:t>85]</w:t>
      </w:r>
      <w:r w:rsidRPr="000C4D0B">
        <w:rPr>
          <w:rFonts w:ascii="Book Antiqua" w:eastAsia="Book Antiqua" w:hAnsi="Book Antiqua" w:cs="Book Antiqua"/>
          <w:color w:val="000000"/>
          <w:shd w:val="clear" w:color="auto" w:fill="FFFFFF"/>
        </w:rPr>
        <w:t xml:space="preserve"> in a randomized controlled trial (</w:t>
      </w:r>
      <w:r w:rsidRPr="000C4D0B">
        <w:rPr>
          <w:rFonts w:ascii="Book Antiqua" w:eastAsia="Book Antiqua" w:hAnsi="Book Antiqua" w:cs="Book Antiqua"/>
          <w:i/>
          <w:iCs/>
          <w:color w:val="000000"/>
          <w:shd w:val="clear" w:color="auto" w:fill="FFFFFF"/>
        </w:rPr>
        <w:t>n</w:t>
      </w:r>
      <w:r w:rsidRPr="000C4D0B">
        <w:rPr>
          <w:rFonts w:ascii="Book Antiqua" w:eastAsia="Book Antiqua" w:hAnsi="Book Antiqua" w:cs="Book Antiqua"/>
          <w:color w:val="000000"/>
          <w:shd w:val="clear" w:color="auto" w:fill="FFFFFF"/>
        </w:rPr>
        <w:t xml:space="preserve"> </w:t>
      </w:r>
      <w:r w:rsidRPr="000C4D0B">
        <w:rPr>
          <w:rFonts w:ascii="Book Antiqua" w:eastAsia="Book Antiqua" w:hAnsi="Book Antiqua" w:cs="Book Antiqua"/>
          <w:color w:val="000000"/>
          <w:shd w:val="clear" w:color="auto" w:fill="FFFFFF"/>
        </w:rPr>
        <w:lastRenderedPageBreak/>
        <w:t>= 182) found that HV-PET improves survival in ALF patients by 10% in comparison to standard medical therapy</w:t>
      </w:r>
      <w:r w:rsidR="001C6BB2">
        <w:rPr>
          <w:rFonts w:ascii="Book Antiqua" w:eastAsia="Book Antiqua" w:hAnsi="Book Antiqua" w:cs="Book Antiqua"/>
          <w:color w:val="000000"/>
          <w:shd w:val="clear" w:color="auto" w:fill="FFFFFF"/>
        </w:rPr>
        <w:t xml:space="preserve"> </w:t>
      </w:r>
      <w:r w:rsidRPr="000C4D0B">
        <w:rPr>
          <w:rFonts w:ascii="Book Antiqua" w:eastAsia="Book Antiqua" w:hAnsi="Book Antiqua" w:cs="Book Antiqua"/>
          <w:color w:val="000000"/>
        </w:rPr>
        <w:t xml:space="preserve">(58.7% </w:t>
      </w:r>
      <w:r w:rsidRPr="001C6BB2">
        <w:rPr>
          <w:rFonts w:ascii="Book Antiqua" w:eastAsia="Book Antiqua" w:hAnsi="Book Antiqua" w:cs="Book Antiqua"/>
          <w:i/>
          <w:iCs/>
          <w:color w:val="000000"/>
        </w:rPr>
        <w:t>vs</w:t>
      </w:r>
      <w:r w:rsidRPr="000C4D0B">
        <w:rPr>
          <w:rFonts w:ascii="Book Antiqua" w:eastAsia="Book Antiqua" w:hAnsi="Book Antiqua" w:cs="Book Antiqua"/>
          <w:color w:val="000000"/>
        </w:rPr>
        <w:t xml:space="preserve"> 47.85%)</w:t>
      </w:r>
      <w:r w:rsidRPr="000C4D0B">
        <w:rPr>
          <w:rFonts w:ascii="Book Antiqua" w:eastAsia="Book Antiqua" w:hAnsi="Book Antiqua" w:cs="Book Antiqua"/>
          <w:color w:val="000000"/>
          <w:vertAlign w:val="superscript"/>
        </w:rPr>
        <w:t>[85]</w:t>
      </w:r>
      <w:r w:rsidRPr="000C4D0B">
        <w:rPr>
          <w:rFonts w:ascii="Book Antiqua" w:eastAsia="Book Antiqua" w:hAnsi="Book Antiqua" w:cs="Book Antiqua"/>
          <w:color w:val="000000"/>
        </w:rPr>
        <w:t xml:space="preserve">. Moreover, significant changes in hemodynamic and biochemical parameters are also noted. The efficacy of PET in ALF patients with acetaminophen or other drug/toxin-associated ALF is plausible, but further studies are needed to validate the efficacy of PET in NAALF patients where liver damage is mainly due to inflammatory and immunological processes. Even in the study by Larsen </w:t>
      </w:r>
      <w:r w:rsidRPr="000C4D0B">
        <w:rPr>
          <w:rFonts w:ascii="Book Antiqua" w:eastAsia="Book Antiqua" w:hAnsi="Book Antiqua" w:cs="Book Antiqua"/>
          <w:i/>
          <w:iCs/>
          <w:color w:val="000000"/>
        </w:rPr>
        <w:t xml:space="preserve">et </w:t>
      </w:r>
      <w:proofErr w:type="gramStart"/>
      <w:r w:rsidRPr="000C4D0B">
        <w:rPr>
          <w:rFonts w:ascii="Book Antiqua" w:eastAsia="Book Antiqua" w:hAnsi="Book Antiqua" w:cs="Book Antiqua"/>
          <w:i/>
          <w:iCs/>
          <w:color w:val="000000"/>
        </w:rPr>
        <w:t>al</w:t>
      </w:r>
      <w:r w:rsidR="001C6BB2" w:rsidRPr="000C4D0B">
        <w:rPr>
          <w:rFonts w:ascii="Book Antiqua" w:eastAsia="Book Antiqua" w:hAnsi="Book Antiqua" w:cs="Book Antiqua"/>
          <w:color w:val="000000"/>
          <w:vertAlign w:val="superscript"/>
        </w:rPr>
        <w:t>[</w:t>
      </w:r>
      <w:proofErr w:type="gramEnd"/>
      <w:r w:rsidR="001C6BB2" w:rsidRPr="000C4D0B">
        <w:rPr>
          <w:rFonts w:ascii="Book Antiqua" w:eastAsia="Book Antiqua" w:hAnsi="Book Antiqua" w:cs="Book Antiqua"/>
          <w:color w:val="000000"/>
          <w:vertAlign w:val="superscript"/>
        </w:rPr>
        <w:t>85]</w:t>
      </w:r>
      <w:r w:rsidRPr="000C4D0B">
        <w:rPr>
          <w:rFonts w:ascii="Book Antiqua" w:eastAsia="Book Antiqua" w:hAnsi="Book Antiqua" w:cs="Book Antiqua"/>
          <w:color w:val="000000"/>
        </w:rPr>
        <w:t>, the majority of patients had AALF.</w:t>
      </w:r>
      <w:r w:rsidR="001C6BB2">
        <w:rPr>
          <w:rFonts w:ascii="Book Antiqua" w:eastAsia="Book Antiqua" w:hAnsi="Book Antiqua" w:cs="Book Antiqua"/>
          <w:color w:val="000000"/>
        </w:rPr>
        <w:t xml:space="preserve"> </w:t>
      </w:r>
      <w:r w:rsidRPr="000C4D0B">
        <w:rPr>
          <w:rFonts w:ascii="Book Antiqua" w:eastAsia="Book Antiqua" w:hAnsi="Book Antiqua" w:cs="Book Antiqua"/>
          <w:color w:val="000000"/>
          <w:shd w:val="clear" w:color="auto" w:fill="FFFFFF"/>
        </w:rPr>
        <w:t xml:space="preserve">In a recent meta-analysis, three studies on ALF reported improvement in outcome with </w:t>
      </w:r>
      <w:proofErr w:type="gramStart"/>
      <w:r w:rsidRPr="000C4D0B">
        <w:rPr>
          <w:rFonts w:ascii="Book Antiqua" w:eastAsia="Book Antiqua" w:hAnsi="Book Antiqua" w:cs="Book Antiqua"/>
          <w:color w:val="000000"/>
          <w:shd w:val="clear" w:color="auto" w:fill="FFFFFF"/>
        </w:rPr>
        <w:t>PET</w:t>
      </w:r>
      <w:r w:rsidRPr="000C4D0B">
        <w:rPr>
          <w:rFonts w:ascii="Book Antiqua" w:eastAsia="Book Antiqua" w:hAnsi="Book Antiqua" w:cs="Book Antiqua"/>
          <w:color w:val="000000"/>
          <w:shd w:val="clear" w:color="auto" w:fill="FFFFFF"/>
          <w:vertAlign w:val="superscript"/>
        </w:rPr>
        <w:t>[</w:t>
      </w:r>
      <w:proofErr w:type="gramEnd"/>
      <w:r w:rsidRPr="000C4D0B">
        <w:rPr>
          <w:rFonts w:ascii="Book Antiqua" w:eastAsia="Book Antiqua" w:hAnsi="Book Antiqua" w:cs="Book Antiqua"/>
          <w:color w:val="000000"/>
          <w:shd w:val="clear" w:color="auto" w:fill="FFFFFF"/>
          <w:vertAlign w:val="superscript"/>
        </w:rPr>
        <w:t>86]</w:t>
      </w:r>
      <w:r w:rsidRPr="000C4D0B">
        <w:rPr>
          <w:rFonts w:ascii="Book Antiqua" w:eastAsia="Book Antiqua" w:hAnsi="Book Antiqua" w:cs="Book Antiqua"/>
          <w:color w:val="000000"/>
          <w:shd w:val="clear" w:color="auto" w:fill="FFFFFF"/>
        </w:rPr>
        <w:t>.</w:t>
      </w:r>
      <w:r w:rsidR="001C6BB2">
        <w:rPr>
          <w:rFonts w:ascii="Book Antiqua" w:eastAsia="Book Antiqua" w:hAnsi="Book Antiqua" w:cs="Book Antiqua"/>
          <w:color w:val="000000"/>
          <w:shd w:val="clear" w:color="auto" w:fill="FFFFFF"/>
        </w:rPr>
        <w:t xml:space="preserve"> </w:t>
      </w:r>
      <w:r w:rsidRPr="000C4D0B">
        <w:rPr>
          <w:rFonts w:ascii="Book Antiqua" w:eastAsia="Book Antiqua" w:hAnsi="Book Antiqua" w:cs="Book Antiqua"/>
          <w:color w:val="000000"/>
          <w:shd w:val="clear" w:color="auto" w:fill="FFFFFF"/>
        </w:rPr>
        <w:t>In recent years, a growing number of studies have shown that stem cells can effectively treat liver failure. Mesenchymal stem cells (MSCs) are the most widely used stem cells to study liver diseases because they are easy to acquire without any ethical problems.</w:t>
      </w:r>
      <w:r w:rsidR="001C6BB2">
        <w:rPr>
          <w:rFonts w:ascii="Book Antiqua" w:eastAsia="Book Antiqua" w:hAnsi="Book Antiqua" w:cs="Book Antiqua"/>
          <w:color w:val="000000"/>
        </w:rPr>
        <w:t xml:space="preserve"> </w:t>
      </w:r>
      <w:r w:rsidRPr="000C4D0B">
        <w:rPr>
          <w:rFonts w:ascii="Book Antiqua" w:eastAsia="Book Antiqua" w:hAnsi="Book Antiqua" w:cs="Book Antiqua"/>
          <w:color w:val="000000"/>
          <w:shd w:val="clear" w:color="auto" w:fill="FFFFFF"/>
        </w:rPr>
        <w:t xml:space="preserve">Several pre-clinical and few clinical trials have shown that MSCs are capable of treating liver failure with short-term benefits, but there is no consistent long-term </w:t>
      </w:r>
      <w:proofErr w:type="gramStart"/>
      <w:r w:rsidRPr="000C4D0B">
        <w:rPr>
          <w:rFonts w:ascii="Book Antiqua" w:eastAsia="Book Antiqua" w:hAnsi="Book Antiqua" w:cs="Book Antiqua"/>
          <w:color w:val="000000"/>
          <w:shd w:val="clear" w:color="auto" w:fill="FFFFFF"/>
        </w:rPr>
        <w:t>efficacy</w:t>
      </w:r>
      <w:r w:rsidRPr="000C4D0B">
        <w:rPr>
          <w:rFonts w:ascii="Book Antiqua" w:eastAsia="Book Antiqua" w:hAnsi="Book Antiqua" w:cs="Book Antiqua"/>
          <w:color w:val="000000"/>
          <w:shd w:val="clear" w:color="auto" w:fill="FFFFFF"/>
          <w:vertAlign w:val="superscript"/>
        </w:rPr>
        <w:t>[</w:t>
      </w:r>
      <w:proofErr w:type="gramEnd"/>
      <w:r w:rsidRPr="000C4D0B">
        <w:rPr>
          <w:rFonts w:ascii="Book Antiqua" w:eastAsia="Book Antiqua" w:hAnsi="Book Antiqua" w:cs="Book Antiqua"/>
          <w:color w:val="000000"/>
          <w:shd w:val="clear" w:color="auto" w:fill="FFFFFF"/>
          <w:vertAlign w:val="superscript"/>
        </w:rPr>
        <w:t>87]</w:t>
      </w:r>
      <w:r w:rsidRPr="000C4D0B">
        <w:rPr>
          <w:rFonts w:ascii="Book Antiqua" w:eastAsia="Book Antiqua" w:hAnsi="Book Antiqua" w:cs="Book Antiqua"/>
          <w:color w:val="000000"/>
          <w:shd w:val="clear" w:color="auto" w:fill="FFFFFF"/>
        </w:rPr>
        <w:t>. Therefore, it could be a promising field for potential studies to investigate the therapeutic role of stem cells in ALF.</w:t>
      </w:r>
    </w:p>
    <w:p w14:paraId="44296EC5" w14:textId="77777777" w:rsidR="00A77B3E" w:rsidRPr="000C4D0B" w:rsidRDefault="00A77B3E" w:rsidP="000C4D0B">
      <w:pPr>
        <w:spacing w:line="360" w:lineRule="auto"/>
        <w:jc w:val="both"/>
        <w:rPr>
          <w:rFonts w:ascii="Book Antiqua" w:hAnsi="Book Antiqua"/>
        </w:rPr>
      </w:pPr>
    </w:p>
    <w:p w14:paraId="048B4287"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b/>
          <w:caps/>
          <w:color w:val="000000"/>
          <w:u w:val="single"/>
        </w:rPr>
        <w:t>CONCLUSION</w:t>
      </w:r>
    </w:p>
    <w:p w14:paraId="6D83E90A"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LT is a lifesaving treatment for patients with ALF. Despite a substantial increase in survival rates after medical therapy, a little less than half the patients will die without a transplant. Nevertheless, there are several issues that complicate the therapeutic decision in ALF patients. An absence of reliable prognostic models hampers the selection of transplant candidates in a timely and precise manner. Sometimes, even a diagnostic dilemma happens due to the lack of a universally accepted definition. The shortage of graft, development of contraindications while on the waiting list, uncleared delisting criteria, time constraints, ethical concerns, and poor post-transplant outcomes are the other limiting factors. There is an unmet need for a widely agreed definition of ALF in order to facilitate standardized clinical management and research in ALF patients. Further study on disease pathogenesis and clinical course is needed to develop </w:t>
      </w:r>
      <w:r w:rsidRPr="000C4D0B">
        <w:rPr>
          <w:rFonts w:ascii="Book Antiqua" w:eastAsia="Book Antiqua" w:hAnsi="Book Antiqua" w:cs="Book Antiqua"/>
          <w:color w:val="000000"/>
        </w:rPr>
        <w:lastRenderedPageBreak/>
        <w:t>a more reliable prognostic model and identify new therapeutic targets with the aim to enhance TFS and limit the need for emergency LT.</w:t>
      </w:r>
    </w:p>
    <w:p w14:paraId="78902714" w14:textId="77777777" w:rsidR="00A77B3E" w:rsidRPr="000C4D0B" w:rsidRDefault="00A77B3E" w:rsidP="000C4D0B">
      <w:pPr>
        <w:spacing w:line="360" w:lineRule="auto"/>
        <w:jc w:val="both"/>
        <w:rPr>
          <w:rFonts w:ascii="Book Antiqua" w:hAnsi="Book Antiqua"/>
        </w:rPr>
      </w:pPr>
    </w:p>
    <w:p w14:paraId="4D38339C"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b/>
          <w:color w:val="000000"/>
        </w:rPr>
        <w:t>REFERENCES</w:t>
      </w:r>
    </w:p>
    <w:p w14:paraId="0020BF91"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1 </w:t>
      </w:r>
      <w:proofErr w:type="spellStart"/>
      <w:r w:rsidRPr="000C4D0B">
        <w:rPr>
          <w:rFonts w:ascii="Book Antiqua" w:eastAsia="Book Antiqua" w:hAnsi="Book Antiqua" w:cs="Book Antiqua"/>
          <w:b/>
          <w:bCs/>
          <w:color w:val="000000"/>
        </w:rPr>
        <w:t>Stravitz</w:t>
      </w:r>
      <w:proofErr w:type="spellEnd"/>
      <w:r w:rsidRPr="000C4D0B">
        <w:rPr>
          <w:rFonts w:ascii="Book Antiqua" w:eastAsia="Book Antiqua" w:hAnsi="Book Antiqua" w:cs="Book Antiqua"/>
          <w:b/>
          <w:bCs/>
          <w:color w:val="000000"/>
        </w:rPr>
        <w:t xml:space="preserve"> RT</w:t>
      </w:r>
      <w:r w:rsidRPr="000C4D0B">
        <w:rPr>
          <w:rFonts w:ascii="Book Antiqua" w:eastAsia="Book Antiqua" w:hAnsi="Book Antiqua" w:cs="Book Antiqua"/>
          <w:color w:val="000000"/>
        </w:rPr>
        <w:t xml:space="preserve">, Lee WM. Acute liver failure. </w:t>
      </w:r>
      <w:r w:rsidRPr="000C4D0B">
        <w:rPr>
          <w:rFonts w:ascii="Book Antiqua" w:eastAsia="Book Antiqua" w:hAnsi="Book Antiqua" w:cs="Book Antiqua"/>
          <w:i/>
          <w:iCs/>
          <w:color w:val="000000"/>
        </w:rPr>
        <w:t>Lancet</w:t>
      </w:r>
      <w:r w:rsidRPr="000C4D0B">
        <w:rPr>
          <w:rFonts w:ascii="Book Antiqua" w:eastAsia="Book Antiqua" w:hAnsi="Book Antiqua" w:cs="Book Antiqua"/>
          <w:color w:val="000000"/>
        </w:rPr>
        <w:t xml:space="preserve"> 2019; </w:t>
      </w:r>
      <w:r w:rsidRPr="000C4D0B">
        <w:rPr>
          <w:rFonts w:ascii="Book Antiqua" w:eastAsia="Book Antiqua" w:hAnsi="Book Antiqua" w:cs="Book Antiqua"/>
          <w:b/>
          <w:bCs/>
          <w:color w:val="000000"/>
        </w:rPr>
        <w:t>394</w:t>
      </w:r>
      <w:r w:rsidRPr="000C4D0B">
        <w:rPr>
          <w:rFonts w:ascii="Book Antiqua" w:eastAsia="Book Antiqua" w:hAnsi="Book Antiqua" w:cs="Book Antiqua"/>
          <w:color w:val="000000"/>
        </w:rPr>
        <w:t>: 869-881 [PMID: 31498101 DOI: 10.1016/S0140-6736(19)31894-X]</w:t>
      </w:r>
    </w:p>
    <w:p w14:paraId="0361D3A1"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2 </w:t>
      </w:r>
      <w:r w:rsidRPr="000C4D0B">
        <w:rPr>
          <w:rFonts w:ascii="Book Antiqua" w:eastAsia="Book Antiqua" w:hAnsi="Book Antiqua" w:cs="Book Antiqua"/>
          <w:b/>
          <w:bCs/>
          <w:color w:val="000000"/>
        </w:rPr>
        <w:t>Trey C</w:t>
      </w:r>
      <w:r w:rsidRPr="000C4D0B">
        <w:rPr>
          <w:rFonts w:ascii="Book Antiqua" w:eastAsia="Book Antiqua" w:hAnsi="Book Antiqua" w:cs="Book Antiqua"/>
          <w:color w:val="000000"/>
        </w:rPr>
        <w:t xml:space="preserve">, Davidson CS. The management of fulminant hepatic failure. </w:t>
      </w:r>
      <w:r w:rsidRPr="000C4D0B">
        <w:rPr>
          <w:rFonts w:ascii="Book Antiqua" w:eastAsia="Book Antiqua" w:hAnsi="Book Antiqua" w:cs="Book Antiqua"/>
          <w:i/>
          <w:iCs/>
          <w:color w:val="000000"/>
        </w:rPr>
        <w:t>Prog Liver Dis</w:t>
      </w:r>
      <w:r w:rsidRPr="000C4D0B">
        <w:rPr>
          <w:rFonts w:ascii="Book Antiqua" w:eastAsia="Book Antiqua" w:hAnsi="Book Antiqua" w:cs="Book Antiqua"/>
          <w:color w:val="000000"/>
        </w:rPr>
        <w:t xml:space="preserve"> 1970; </w:t>
      </w:r>
      <w:r w:rsidRPr="000C4D0B">
        <w:rPr>
          <w:rFonts w:ascii="Book Antiqua" w:eastAsia="Book Antiqua" w:hAnsi="Book Antiqua" w:cs="Book Antiqua"/>
          <w:b/>
          <w:bCs/>
          <w:color w:val="000000"/>
        </w:rPr>
        <w:t>3</w:t>
      </w:r>
      <w:r w:rsidRPr="000C4D0B">
        <w:rPr>
          <w:rFonts w:ascii="Book Antiqua" w:eastAsia="Book Antiqua" w:hAnsi="Book Antiqua" w:cs="Book Antiqua"/>
          <w:color w:val="000000"/>
        </w:rPr>
        <w:t>: 282-298 [PMID: 4908702]</w:t>
      </w:r>
    </w:p>
    <w:p w14:paraId="5B007292" w14:textId="4DA84814"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3 </w:t>
      </w:r>
      <w:r w:rsidRPr="000C4D0B">
        <w:rPr>
          <w:rFonts w:ascii="Book Antiqua" w:eastAsia="Book Antiqua" w:hAnsi="Book Antiqua" w:cs="Book Antiqua"/>
          <w:b/>
          <w:bCs/>
          <w:color w:val="000000"/>
        </w:rPr>
        <w:t>Bernal W</w:t>
      </w:r>
      <w:r w:rsidRPr="000C4D0B">
        <w:rPr>
          <w:rFonts w:ascii="Book Antiqua" w:eastAsia="Book Antiqua" w:hAnsi="Book Antiqua" w:cs="Book Antiqua"/>
          <w:color w:val="000000"/>
        </w:rPr>
        <w:t xml:space="preserve">, </w:t>
      </w:r>
      <w:proofErr w:type="spellStart"/>
      <w:r w:rsidRPr="000C4D0B">
        <w:rPr>
          <w:rFonts w:ascii="Book Antiqua" w:eastAsia="Book Antiqua" w:hAnsi="Book Antiqua" w:cs="Book Antiqua"/>
          <w:color w:val="000000"/>
        </w:rPr>
        <w:t>Wendon</w:t>
      </w:r>
      <w:proofErr w:type="spellEnd"/>
      <w:r w:rsidRPr="000C4D0B">
        <w:rPr>
          <w:rFonts w:ascii="Book Antiqua" w:eastAsia="Book Antiqua" w:hAnsi="Book Antiqua" w:cs="Book Antiqua"/>
          <w:color w:val="000000"/>
        </w:rPr>
        <w:t xml:space="preserve"> J. Acute liver failure. </w:t>
      </w:r>
      <w:r w:rsidRPr="000C4D0B">
        <w:rPr>
          <w:rFonts w:ascii="Book Antiqua" w:eastAsia="Book Antiqua" w:hAnsi="Book Antiqua" w:cs="Book Antiqua"/>
          <w:i/>
          <w:iCs/>
          <w:color w:val="000000"/>
        </w:rPr>
        <w:t xml:space="preserve">N </w:t>
      </w:r>
      <w:proofErr w:type="spellStart"/>
      <w:r w:rsidRPr="000C4D0B">
        <w:rPr>
          <w:rFonts w:ascii="Book Antiqua" w:eastAsia="Book Antiqua" w:hAnsi="Book Antiqua" w:cs="Book Antiqua"/>
          <w:i/>
          <w:iCs/>
          <w:color w:val="000000"/>
        </w:rPr>
        <w:t>Engl</w:t>
      </w:r>
      <w:proofErr w:type="spellEnd"/>
      <w:r w:rsidRPr="000C4D0B">
        <w:rPr>
          <w:rFonts w:ascii="Book Antiqua" w:eastAsia="Book Antiqua" w:hAnsi="Book Antiqua" w:cs="Book Antiqua"/>
          <w:i/>
          <w:iCs/>
          <w:color w:val="000000"/>
        </w:rPr>
        <w:t xml:space="preserve"> J Med</w:t>
      </w:r>
      <w:r w:rsidRPr="000C4D0B">
        <w:rPr>
          <w:rFonts w:ascii="Book Antiqua" w:eastAsia="Book Antiqua" w:hAnsi="Book Antiqua" w:cs="Book Antiqua"/>
          <w:color w:val="000000"/>
        </w:rPr>
        <w:t xml:space="preserve"> 2013; </w:t>
      </w:r>
      <w:r w:rsidRPr="000C4D0B">
        <w:rPr>
          <w:rFonts w:ascii="Book Antiqua" w:eastAsia="Book Antiqua" w:hAnsi="Book Antiqua" w:cs="Book Antiqua"/>
          <w:b/>
          <w:bCs/>
          <w:color w:val="000000"/>
        </w:rPr>
        <w:t>369</w:t>
      </w:r>
      <w:r w:rsidRPr="000C4D0B">
        <w:rPr>
          <w:rFonts w:ascii="Book Antiqua" w:eastAsia="Book Antiqua" w:hAnsi="Book Antiqua" w:cs="Book Antiqua"/>
          <w:color w:val="000000"/>
        </w:rPr>
        <w:t xml:space="preserve">: 2525-2534 [PMID: 24369077 DOI: </w:t>
      </w:r>
      <w:r w:rsidR="002D2599" w:rsidRPr="000C4D0B">
        <w:rPr>
          <w:rFonts w:ascii="Book Antiqua" w:hAnsi="Book Antiqua"/>
        </w:rPr>
        <w:t>10.1056/NEJMra1208937</w:t>
      </w:r>
      <w:r w:rsidRPr="000C4D0B">
        <w:rPr>
          <w:rFonts w:ascii="Book Antiqua" w:eastAsia="Book Antiqua" w:hAnsi="Book Antiqua" w:cs="Book Antiqua"/>
          <w:color w:val="000000"/>
        </w:rPr>
        <w:t>]</w:t>
      </w:r>
    </w:p>
    <w:p w14:paraId="3B384442"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lang w:val="pt-BR"/>
        </w:rPr>
        <w:t xml:space="preserve">4 </w:t>
      </w:r>
      <w:r w:rsidRPr="000C4D0B">
        <w:rPr>
          <w:rFonts w:ascii="Book Antiqua" w:eastAsia="Book Antiqua" w:hAnsi="Book Antiqua" w:cs="Book Antiqua"/>
          <w:b/>
          <w:bCs/>
          <w:color w:val="000000"/>
          <w:lang w:val="pt-BR"/>
        </w:rPr>
        <w:t>Bernuau J</w:t>
      </w:r>
      <w:r w:rsidRPr="000C4D0B">
        <w:rPr>
          <w:rFonts w:ascii="Book Antiqua" w:eastAsia="Book Antiqua" w:hAnsi="Book Antiqua" w:cs="Book Antiqua"/>
          <w:color w:val="000000"/>
          <w:lang w:val="pt-BR"/>
        </w:rPr>
        <w:t xml:space="preserve">, Rueff B, Benhamou JP. </w:t>
      </w:r>
      <w:r w:rsidRPr="000C4D0B">
        <w:rPr>
          <w:rFonts w:ascii="Book Antiqua" w:eastAsia="Book Antiqua" w:hAnsi="Book Antiqua" w:cs="Book Antiqua"/>
          <w:color w:val="000000"/>
        </w:rPr>
        <w:t xml:space="preserve">Fulminant and </w:t>
      </w:r>
      <w:proofErr w:type="spellStart"/>
      <w:r w:rsidRPr="000C4D0B">
        <w:rPr>
          <w:rFonts w:ascii="Book Antiqua" w:eastAsia="Book Antiqua" w:hAnsi="Book Antiqua" w:cs="Book Antiqua"/>
          <w:color w:val="000000"/>
        </w:rPr>
        <w:t>subfulminant</w:t>
      </w:r>
      <w:proofErr w:type="spellEnd"/>
      <w:r w:rsidRPr="000C4D0B">
        <w:rPr>
          <w:rFonts w:ascii="Book Antiqua" w:eastAsia="Book Antiqua" w:hAnsi="Book Antiqua" w:cs="Book Antiqua"/>
          <w:color w:val="000000"/>
        </w:rPr>
        <w:t xml:space="preserve"> liver failure: definitions and causes. </w:t>
      </w:r>
      <w:r w:rsidRPr="000C4D0B">
        <w:rPr>
          <w:rFonts w:ascii="Book Antiqua" w:eastAsia="Book Antiqua" w:hAnsi="Book Antiqua" w:cs="Book Antiqua"/>
          <w:i/>
          <w:iCs/>
          <w:color w:val="000000"/>
        </w:rPr>
        <w:t>Semin Liver Dis</w:t>
      </w:r>
      <w:r w:rsidRPr="000C4D0B">
        <w:rPr>
          <w:rFonts w:ascii="Book Antiqua" w:eastAsia="Book Antiqua" w:hAnsi="Book Antiqua" w:cs="Book Antiqua"/>
          <w:color w:val="000000"/>
        </w:rPr>
        <w:t xml:space="preserve"> 1986; </w:t>
      </w:r>
      <w:r w:rsidRPr="000C4D0B">
        <w:rPr>
          <w:rFonts w:ascii="Book Antiqua" w:eastAsia="Book Antiqua" w:hAnsi="Book Antiqua" w:cs="Book Antiqua"/>
          <w:b/>
          <w:bCs/>
          <w:color w:val="000000"/>
        </w:rPr>
        <w:t>6</w:t>
      </w:r>
      <w:r w:rsidRPr="000C4D0B">
        <w:rPr>
          <w:rFonts w:ascii="Book Antiqua" w:eastAsia="Book Antiqua" w:hAnsi="Book Antiqua" w:cs="Book Antiqua"/>
          <w:color w:val="000000"/>
        </w:rPr>
        <w:t>: 97-106 [PMID: 3529410 DOI: 10.1055/s-2008-1040593]</w:t>
      </w:r>
    </w:p>
    <w:p w14:paraId="789F7D47" w14:textId="2B584A91"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5 </w:t>
      </w:r>
      <w:r w:rsidRPr="000C4D0B">
        <w:rPr>
          <w:rFonts w:ascii="Book Antiqua" w:eastAsia="Book Antiqua" w:hAnsi="Book Antiqua" w:cs="Book Antiqua"/>
          <w:b/>
          <w:bCs/>
          <w:color w:val="000000"/>
        </w:rPr>
        <w:t>Simpson KJ</w:t>
      </w:r>
      <w:r w:rsidRPr="000C4D0B">
        <w:rPr>
          <w:rFonts w:ascii="Book Antiqua" w:eastAsia="Book Antiqua" w:hAnsi="Book Antiqua" w:cs="Book Antiqua"/>
          <w:color w:val="000000"/>
        </w:rPr>
        <w:t xml:space="preserve">, Bates CM, Henderson NC, </w:t>
      </w:r>
      <w:proofErr w:type="spellStart"/>
      <w:r w:rsidRPr="000C4D0B">
        <w:rPr>
          <w:rFonts w:ascii="Book Antiqua" w:eastAsia="Book Antiqua" w:hAnsi="Book Antiqua" w:cs="Book Antiqua"/>
          <w:color w:val="000000"/>
        </w:rPr>
        <w:t>Wigmore</w:t>
      </w:r>
      <w:proofErr w:type="spellEnd"/>
      <w:r w:rsidRPr="000C4D0B">
        <w:rPr>
          <w:rFonts w:ascii="Book Antiqua" w:eastAsia="Book Antiqua" w:hAnsi="Book Antiqua" w:cs="Book Antiqua"/>
          <w:color w:val="000000"/>
        </w:rPr>
        <w:t xml:space="preserve"> SJ, Garden OJ, Lee A, Pollok A, Masterton G, Hayes PC. The utilization of liver transplantation in the management of acute liver failure: comparison between acetaminophen and non-acetaminophen etiologies. </w:t>
      </w:r>
      <w:r w:rsidRPr="000C4D0B">
        <w:rPr>
          <w:rFonts w:ascii="Book Antiqua" w:eastAsia="Book Antiqua" w:hAnsi="Book Antiqua" w:cs="Book Antiqua"/>
          <w:i/>
          <w:iCs/>
          <w:color w:val="000000"/>
        </w:rPr>
        <w:t xml:space="preserve">Liver </w:t>
      </w:r>
      <w:proofErr w:type="spellStart"/>
      <w:r w:rsidRPr="000C4D0B">
        <w:rPr>
          <w:rFonts w:ascii="Book Antiqua" w:eastAsia="Book Antiqua" w:hAnsi="Book Antiqua" w:cs="Book Antiqua"/>
          <w:i/>
          <w:iCs/>
          <w:color w:val="000000"/>
        </w:rPr>
        <w:t>Transpl</w:t>
      </w:r>
      <w:proofErr w:type="spellEnd"/>
      <w:r w:rsidRPr="000C4D0B">
        <w:rPr>
          <w:rFonts w:ascii="Book Antiqua" w:eastAsia="Book Antiqua" w:hAnsi="Book Antiqua" w:cs="Book Antiqua"/>
          <w:color w:val="000000"/>
        </w:rPr>
        <w:t xml:space="preserve"> 2009; </w:t>
      </w:r>
      <w:r w:rsidRPr="000C4D0B">
        <w:rPr>
          <w:rFonts w:ascii="Book Antiqua" w:eastAsia="Book Antiqua" w:hAnsi="Book Antiqua" w:cs="Book Antiqua"/>
          <w:b/>
          <w:bCs/>
          <w:color w:val="000000"/>
        </w:rPr>
        <w:t>15</w:t>
      </w:r>
      <w:r w:rsidRPr="000C4D0B">
        <w:rPr>
          <w:rFonts w:ascii="Book Antiqua" w:eastAsia="Book Antiqua" w:hAnsi="Book Antiqua" w:cs="Book Antiqua"/>
          <w:color w:val="000000"/>
        </w:rPr>
        <w:t>: 600-609 [PMID: 19479803 DOI: 10.1002/</w:t>
      </w:r>
      <w:r w:rsidR="002D2599" w:rsidRPr="000C4D0B">
        <w:rPr>
          <w:rFonts w:ascii="Book Antiqua" w:eastAsia="Book Antiqua" w:hAnsi="Book Antiqua" w:cs="Book Antiqua"/>
          <w:color w:val="000000"/>
        </w:rPr>
        <w:t>l</w:t>
      </w:r>
      <w:r w:rsidRPr="000C4D0B">
        <w:rPr>
          <w:rFonts w:ascii="Book Antiqua" w:eastAsia="Book Antiqua" w:hAnsi="Book Antiqua" w:cs="Book Antiqua"/>
          <w:color w:val="000000"/>
        </w:rPr>
        <w:t>t.21681]</w:t>
      </w:r>
    </w:p>
    <w:p w14:paraId="1995FCD0"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6 </w:t>
      </w:r>
      <w:proofErr w:type="spellStart"/>
      <w:r w:rsidRPr="000C4D0B">
        <w:rPr>
          <w:rFonts w:ascii="Book Antiqua" w:eastAsia="Book Antiqua" w:hAnsi="Book Antiqua" w:cs="Book Antiqua"/>
          <w:b/>
          <w:bCs/>
          <w:color w:val="000000"/>
        </w:rPr>
        <w:t>Germani</w:t>
      </w:r>
      <w:proofErr w:type="spellEnd"/>
      <w:r w:rsidRPr="000C4D0B">
        <w:rPr>
          <w:rFonts w:ascii="Book Antiqua" w:eastAsia="Book Antiqua" w:hAnsi="Book Antiqua" w:cs="Book Antiqua"/>
          <w:b/>
          <w:bCs/>
          <w:color w:val="000000"/>
        </w:rPr>
        <w:t xml:space="preserve"> G</w:t>
      </w:r>
      <w:r w:rsidRPr="000C4D0B">
        <w:rPr>
          <w:rFonts w:ascii="Book Antiqua" w:eastAsia="Book Antiqua" w:hAnsi="Book Antiqua" w:cs="Book Antiqua"/>
          <w:color w:val="000000"/>
        </w:rPr>
        <w:t xml:space="preserve">, </w:t>
      </w:r>
      <w:proofErr w:type="spellStart"/>
      <w:r w:rsidRPr="000C4D0B">
        <w:rPr>
          <w:rFonts w:ascii="Book Antiqua" w:eastAsia="Book Antiqua" w:hAnsi="Book Antiqua" w:cs="Book Antiqua"/>
          <w:color w:val="000000"/>
        </w:rPr>
        <w:t>Theocharidou</w:t>
      </w:r>
      <w:proofErr w:type="spellEnd"/>
      <w:r w:rsidRPr="000C4D0B">
        <w:rPr>
          <w:rFonts w:ascii="Book Antiqua" w:eastAsia="Book Antiqua" w:hAnsi="Book Antiqua" w:cs="Book Antiqua"/>
          <w:color w:val="000000"/>
        </w:rPr>
        <w:t xml:space="preserve"> E, Adam R, </w:t>
      </w:r>
      <w:proofErr w:type="spellStart"/>
      <w:r w:rsidRPr="000C4D0B">
        <w:rPr>
          <w:rFonts w:ascii="Book Antiqua" w:eastAsia="Book Antiqua" w:hAnsi="Book Antiqua" w:cs="Book Antiqua"/>
          <w:color w:val="000000"/>
        </w:rPr>
        <w:t>Karam</w:t>
      </w:r>
      <w:proofErr w:type="spellEnd"/>
      <w:r w:rsidRPr="000C4D0B">
        <w:rPr>
          <w:rFonts w:ascii="Book Antiqua" w:eastAsia="Book Antiqua" w:hAnsi="Book Antiqua" w:cs="Book Antiqua"/>
          <w:color w:val="000000"/>
        </w:rPr>
        <w:t xml:space="preserve"> V, </w:t>
      </w:r>
      <w:proofErr w:type="spellStart"/>
      <w:r w:rsidRPr="000C4D0B">
        <w:rPr>
          <w:rFonts w:ascii="Book Antiqua" w:eastAsia="Book Antiqua" w:hAnsi="Book Antiqua" w:cs="Book Antiqua"/>
          <w:color w:val="000000"/>
        </w:rPr>
        <w:t>Wendon</w:t>
      </w:r>
      <w:proofErr w:type="spellEnd"/>
      <w:r w:rsidRPr="000C4D0B">
        <w:rPr>
          <w:rFonts w:ascii="Book Antiqua" w:eastAsia="Book Antiqua" w:hAnsi="Book Antiqua" w:cs="Book Antiqua"/>
          <w:color w:val="000000"/>
        </w:rPr>
        <w:t xml:space="preserve"> J, O'Grady J, </w:t>
      </w:r>
      <w:proofErr w:type="spellStart"/>
      <w:r w:rsidRPr="000C4D0B">
        <w:rPr>
          <w:rFonts w:ascii="Book Antiqua" w:eastAsia="Book Antiqua" w:hAnsi="Book Antiqua" w:cs="Book Antiqua"/>
          <w:color w:val="000000"/>
        </w:rPr>
        <w:t>Burra</w:t>
      </w:r>
      <w:proofErr w:type="spellEnd"/>
      <w:r w:rsidRPr="000C4D0B">
        <w:rPr>
          <w:rFonts w:ascii="Book Antiqua" w:eastAsia="Book Antiqua" w:hAnsi="Book Antiqua" w:cs="Book Antiqua"/>
          <w:color w:val="000000"/>
        </w:rPr>
        <w:t xml:space="preserve"> P, </w:t>
      </w:r>
      <w:proofErr w:type="spellStart"/>
      <w:r w:rsidRPr="000C4D0B">
        <w:rPr>
          <w:rFonts w:ascii="Book Antiqua" w:eastAsia="Book Antiqua" w:hAnsi="Book Antiqua" w:cs="Book Antiqua"/>
          <w:color w:val="000000"/>
        </w:rPr>
        <w:t>Senzolo</w:t>
      </w:r>
      <w:proofErr w:type="spellEnd"/>
      <w:r w:rsidRPr="000C4D0B">
        <w:rPr>
          <w:rFonts w:ascii="Book Antiqua" w:eastAsia="Book Antiqua" w:hAnsi="Book Antiqua" w:cs="Book Antiqua"/>
          <w:color w:val="000000"/>
        </w:rPr>
        <w:t xml:space="preserve"> M, </w:t>
      </w:r>
      <w:proofErr w:type="spellStart"/>
      <w:r w:rsidRPr="000C4D0B">
        <w:rPr>
          <w:rFonts w:ascii="Book Antiqua" w:eastAsia="Book Antiqua" w:hAnsi="Book Antiqua" w:cs="Book Antiqua"/>
          <w:color w:val="000000"/>
        </w:rPr>
        <w:t>Mirza</w:t>
      </w:r>
      <w:proofErr w:type="spellEnd"/>
      <w:r w:rsidRPr="000C4D0B">
        <w:rPr>
          <w:rFonts w:ascii="Book Antiqua" w:eastAsia="Book Antiqua" w:hAnsi="Book Antiqua" w:cs="Book Antiqua"/>
          <w:color w:val="000000"/>
        </w:rPr>
        <w:t xml:space="preserve"> D, </w:t>
      </w:r>
      <w:proofErr w:type="spellStart"/>
      <w:r w:rsidRPr="000C4D0B">
        <w:rPr>
          <w:rFonts w:ascii="Book Antiqua" w:eastAsia="Book Antiqua" w:hAnsi="Book Antiqua" w:cs="Book Antiqua"/>
          <w:color w:val="000000"/>
        </w:rPr>
        <w:t>Castaing</w:t>
      </w:r>
      <w:proofErr w:type="spellEnd"/>
      <w:r w:rsidRPr="000C4D0B">
        <w:rPr>
          <w:rFonts w:ascii="Book Antiqua" w:eastAsia="Book Antiqua" w:hAnsi="Book Antiqua" w:cs="Book Antiqua"/>
          <w:color w:val="000000"/>
        </w:rPr>
        <w:t xml:space="preserve"> D, </w:t>
      </w:r>
      <w:proofErr w:type="spellStart"/>
      <w:r w:rsidRPr="000C4D0B">
        <w:rPr>
          <w:rFonts w:ascii="Book Antiqua" w:eastAsia="Book Antiqua" w:hAnsi="Book Antiqua" w:cs="Book Antiqua"/>
          <w:color w:val="000000"/>
        </w:rPr>
        <w:t>Klempnauer</w:t>
      </w:r>
      <w:proofErr w:type="spellEnd"/>
      <w:r w:rsidRPr="000C4D0B">
        <w:rPr>
          <w:rFonts w:ascii="Book Antiqua" w:eastAsia="Book Antiqua" w:hAnsi="Book Antiqua" w:cs="Book Antiqua"/>
          <w:color w:val="000000"/>
        </w:rPr>
        <w:t xml:space="preserve"> J, Pollard S, Paul A, </w:t>
      </w:r>
      <w:proofErr w:type="spellStart"/>
      <w:r w:rsidRPr="000C4D0B">
        <w:rPr>
          <w:rFonts w:ascii="Book Antiqua" w:eastAsia="Book Antiqua" w:hAnsi="Book Antiqua" w:cs="Book Antiqua"/>
          <w:color w:val="000000"/>
        </w:rPr>
        <w:t>Belghiti</w:t>
      </w:r>
      <w:proofErr w:type="spellEnd"/>
      <w:r w:rsidRPr="000C4D0B">
        <w:rPr>
          <w:rFonts w:ascii="Book Antiqua" w:eastAsia="Book Antiqua" w:hAnsi="Book Antiqua" w:cs="Book Antiqua"/>
          <w:color w:val="000000"/>
        </w:rPr>
        <w:t xml:space="preserve"> J, </w:t>
      </w:r>
      <w:proofErr w:type="spellStart"/>
      <w:r w:rsidRPr="000C4D0B">
        <w:rPr>
          <w:rFonts w:ascii="Book Antiqua" w:eastAsia="Book Antiqua" w:hAnsi="Book Antiqua" w:cs="Book Antiqua"/>
          <w:color w:val="000000"/>
        </w:rPr>
        <w:t>Tsochatzis</w:t>
      </w:r>
      <w:proofErr w:type="spellEnd"/>
      <w:r w:rsidRPr="000C4D0B">
        <w:rPr>
          <w:rFonts w:ascii="Book Antiqua" w:eastAsia="Book Antiqua" w:hAnsi="Book Antiqua" w:cs="Book Antiqua"/>
          <w:color w:val="000000"/>
        </w:rPr>
        <w:t xml:space="preserve"> E, Burroughs AK. Liver transplantation for acute liver failure in Europe: outcomes over 20 years from the ELTR database. </w:t>
      </w:r>
      <w:r w:rsidRPr="000C4D0B">
        <w:rPr>
          <w:rFonts w:ascii="Book Antiqua" w:eastAsia="Book Antiqua" w:hAnsi="Book Antiqua" w:cs="Book Antiqua"/>
          <w:i/>
          <w:iCs/>
          <w:color w:val="000000"/>
        </w:rPr>
        <w:t>J Hepatol</w:t>
      </w:r>
      <w:r w:rsidRPr="000C4D0B">
        <w:rPr>
          <w:rFonts w:ascii="Book Antiqua" w:eastAsia="Book Antiqua" w:hAnsi="Book Antiqua" w:cs="Book Antiqua"/>
          <w:color w:val="000000"/>
        </w:rPr>
        <w:t xml:space="preserve"> 2012; </w:t>
      </w:r>
      <w:r w:rsidRPr="000C4D0B">
        <w:rPr>
          <w:rFonts w:ascii="Book Antiqua" w:eastAsia="Book Antiqua" w:hAnsi="Book Antiqua" w:cs="Book Antiqua"/>
          <w:b/>
          <w:bCs/>
          <w:color w:val="000000"/>
        </w:rPr>
        <w:t>57</w:t>
      </w:r>
      <w:r w:rsidRPr="000C4D0B">
        <w:rPr>
          <w:rFonts w:ascii="Book Antiqua" w:eastAsia="Book Antiqua" w:hAnsi="Book Antiqua" w:cs="Book Antiqua"/>
          <w:color w:val="000000"/>
        </w:rPr>
        <w:t>: 288-296 [PMID: 22521347 DOI: 10.1016/j.jhep.2012.03.017]</w:t>
      </w:r>
    </w:p>
    <w:p w14:paraId="2A108052"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7 </w:t>
      </w:r>
      <w:r w:rsidRPr="000C4D0B">
        <w:rPr>
          <w:rFonts w:ascii="Book Antiqua" w:eastAsia="Book Antiqua" w:hAnsi="Book Antiqua" w:cs="Book Antiqua"/>
          <w:b/>
          <w:bCs/>
          <w:color w:val="000000"/>
        </w:rPr>
        <w:t>Mishra A</w:t>
      </w:r>
      <w:r w:rsidRPr="000C4D0B">
        <w:rPr>
          <w:rFonts w:ascii="Book Antiqua" w:eastAsia="Book Antiqua" w:hAnsi="Book Antiqua" w:cs="Book Antiqua"/>
          <w:color w:val="000000"/>
        </w:rPr>
        <w:t xml:space="preserve">, </w:t>
      </w:r>
      <w:proofErr w:type="spellStart"/>
      <w:r w:rsidRPr="000C4D0B">
        <w:rPr>
          <w:rFonts w:ascii="Book Antiqua" w:eastAsia="Book Antiqua" w:hAnsi="Book Antiqua" w:cs="Book Antiqua"/>
          <w:color w:val="000000"/>
        </w:rPr>
        <w:t>Rustgi</w:t>
      </w:r>
      <w:proofErr w:type="spellEnd"/>
      <w:r w:rsidRPr="000C4D0B">
        <w:rPr>
          <w:rFonts w:ascii="Book Antiqua" w:eastAsia="Book Antiqua" w:hAnsi="Book Antiqua" w:cs="Book Antiqua"/>
          <w:color w:val="000000"/>
        </w:rPr>
        <w:t xml:space="preserve"> V. Prognostic Models in Acute Liver Failure. </w:t>
      </w:r>
      <w:r w:rsidRPr="000C4D0B">
        <w:rPr>
          <w:rFonts w:ascii="Book Antiqua" w:eastAsia="Book Antiqua" w:hAnsi="Book Antiqua" w:cs="Book Antiqua"/>
          <w:i/>
          <w:iCs/>
          <w:color w:val="000000"/>
        </w:rPr>
        <w:t>Clin Liver Dis</w:t>
      </w:r>
      <w:r w:rsidRPr="000C4D0B">
        <w:rPr>
          <w:rFonts w:ascii="Book Antiqua" w:eastAsia="Book Antiqua" w:hAnsi="Book Antiqua" w:cs="Book Antiqua"/>
          <w:color w:val="000000"/>
        </w:rPr>
        <w:t xml:space="preserve"> 2018; </w:t>
      </w:r>
      <w:r w:rsidRPr="000C4D0B">
        <w:rPr>
          <w:rFonts w:ascii="Book Antiqua" w:eastAsia="Book Antiqua" w:hAnsi="Book Antiqua" w:cs="Book Antiqua"/>
          <w:b/>
          <w:bCs/>
          <w:color w:val="000000"/>
        </w:rPr>
        <w:t>22</w:t>
      </w:r>
      <w:r w:rsidRPr="000C4D0B">
        <w:rPr>
          <w:rFonts w:ascii="Book Antiqua" w:eastAsia="Book Antiqua" w:hAnsi="Book Antiqua" w:cs="Book Antiqua"/>
          <w:color w:val="000000"/>
        </w:rPr>
        <w:t>: 375-388 [PMID: 29605072 DOI: 10.1016/j.cld.2018.01.010]</w:t>
      </w:r>
    </w:p>
    <w:p w14:paraId="56178B93"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8 </w:t>
      </w:r>
      <w:proofErr w:type="spellStart"/>
      <w:r w:rsidRPr="000C4D0B">
        <w:rPr>
          <w:rFonts w:ascii="Book Antiqua" w:eastAsia="Book Antiqua" w:hAnsi="Book Antiqua" w:cs="Book Antiqua"/>
          <w:b/>
          <w:bCs/>
          <w:color w:val="000000"/>
        </w:rPr>
        <w:t>Wlodzimirow</w:t>
      </w:r>
      <w:proofErr w:type="spellEnd"/>
      <w:r w:rsidRPr="000C4D0B">
        <w:rPr>
          <w:rFonts w:ascii="Book Antiqua" w:eastAsia="Book Antiqua" w:hAnsi="Book Antiqua" w:cs="Book Antiqua"/>
          <w:b/>
          <w:bCs/>
          <w:color w:val="000000"/>
        </w:rPr>
        <w:t xml:space="preserve"> KA</w:t>
      </w:r>
      <w:r w:rsidRPr="000C4D0B">
        <w:rPr>
          <w:rFonts w:ascii="Book Antiqua" w:eastAsia="Book Antiqua" w:hAnsi="Book Antiqua" w:cs="Book Antiqua"/>
          <w:color w:val="000000"/>
        </w:rPr>
        <w:t xml:space="preserve">, </w:t>
      </w:r>
      <w:proofErr w:type="spellStart"/>
      <w:r w:rsidRPr="000C4D0B">
        <w:rPr>
          <w:rFonts w:ascii="Book Antiqua" w:eastAsia="Book Antiqua" w:hAnsi="Book Antiqua" w:cs="Book Antiqua"/>
          <w:color w:val="000000"/>
        </w:rPr>
        <w:t>Eslami</w:t>
      </w:r>
      <w:proofErr w:type="spellEnd"/>
      <w:r w:rsidRPr="000C4D0B">
        <w:rPr>
          <w:rFonts w:ascii="Book Antiqua" w:eastAsia="Book Antiqua" w:hAnsi="Book Antiqua" w:cs="Book Antiqua"/>
          <w:color w:val="000000"/>
        </w:rPr>
        <w:t xml:space="preserve"> S, Abu-Hanna A, </w:t>
      </w:r>
      <w:proofErr w:type="spellStart"/>
      <w:r w:rsidRPr="000C4D0B">
        <w:rPr>
          <w:rFonts w:ascii="Book Antiqua" w:eastAsia="Book Antiqua" w:hAnsi="Book Antiqua" w:cs="Book Antiqua"/>
          <w:color w:val="000000"/>
        </w:rPr>
        <w:t>Nieuwoudt</w:t>
      </w:r>
      <w:proofErr w:type="spellEnd"/>
      <w:r w:rsidRPr="000C4D0B">
        <w:rPr>
          <w:rFonts w:ascii="Book Antiqua" w:eastAsia="Book Antiqua" w:hAnsi="Book Antiqua" w:cs="Book Antiqua"/>
          <w:color w:val="000000"/>
        </w:rPr>
        <w:t xml:space="preserve"> M, </w:t>
      </w:r>
      <w:proofErr w:type="spellStart"/>
      <w:r w:rsidRPr="000C4D0B">
        <w:rPr>
          <w:rFonts w:ascii="Book Antiqua" w:eastAsia="Book Antiqua" w:hAnsi="Book Antiqua" w:cs="Book Antiqua"/>
          <w:color w:val="000000"/>
        </w:rPr>
        <w:t>Chamuleau</w:t>
      </w:r>
      <w:proofErr w:type="spellEnd"/>
      <w:r w:rsidRPr="000C4D0B">
        <w:rPr>
          <w:rFonts w:ascii="Book Antiqua" w:eastAsia="Book Antiqua" w:hAnsi="Book Antiqua" w:cs="Book Antiqua"/>
          <w:color w:val="000000"/>
        </w:rPr>
        <w:t xml:space="preserve"> RA. Systematic review: acute liver failure - one disease, more than 40 definitions. </w:t>
      </w:r>
      <w:r w:rsidRPr="000C4D0B">
        <w:rPr>
          <w:rFonts w:ascii="Book Antiqua" w:eastAsia="Book Antiqua" w:hAnsi="Book Antiqua" w:cs="Book Antiqua"/>
          <w:i/>
          <w:iCs/>
          <w:color w:val="000000"/>
        </w:rPr>
        <w:t xml:space="preserve">Aliment </w:t>
      </w:r>
      <w:proofErr w:type="spellStart"/>
      <w:r w:rsidRPr="000C4D0B">
        <w:rPr>
          <w:rFonts w:ascii="Book Antiqua" w:eastAsia="Book Antiqua" w:hAnsi="Book Antiqua" w:cs="Book Antiqua"/>
          <w:i/>
          <w:iCs/>
          <w:color w:val="000000"/>
        </w:rPr>
        <w:t>Pharmacol</w:t>
      </w:r>
      <w:proofErr w:type="spellEnd"/>
      <w:r w:rsidRPr="000C4D0B">
        <w:rPr>
          <w:rFonts w:ascii="Book Antiqua" w:eastAsia="Book Antiqua" w:hAnsi="Book Antiqua" w:cs="Book Antiqua"/>
          <w:i/>
          <w:iCs/>
          <w:color w:val="000000"/>
        </w:rPr>
        <w:t xml:space="preserve"> </w:t>
      </w:r>
      <w:proofErr w:type="spellStart"/>
      <w:r w:rsidRPr="000C4D0B">
        <w:rPr>
          <w:rFonts w:ascii="Book Antiqua" w:eastAsia="Book Antiqua" w:hAnsi="Book Antiqua" w:cs="Book Antiqua"/>
          <w:i/>
          <w:iCs/>
          <w:color w:val="000000"/>
        </w:rPr>
        <w:t>Ther</w:t>
      </w:r>
      <w:proofErr w:type="spellEnd"/>
      <w:r w:rsidRPr="000C4D0B">
        <w:rPr>
          <w:rFonts w:ascii="Book Antiqua" w:eastAsia="Book Antiqua" w:hAnsi="Book Antiqua" w:cs="Book Antiqua"/>
          <w:color w:val="000000"/>
        </w:rPr>
        <w:t xml:space="preserve"> 2012; </w:t>
      </w:r>
      <w:r w:rsidRPr="000C4D0B">
        <w:rPr>
          <w:rFonts w:ascii="Book Antiqua" w:eastAsia="Book Antiqua" w:hAnsi="Book Antiqua" w:cs="Book Antiqua"/>
          <w:b/>
          <w:bCs/>
          <w:color w:val="000000"/>
        </w:rPr>
        <w:t>35</w:t>
      </w:r>
      <w:r w:rsidRPr="000C4D0B">
        <w:rPr>
          <w:rFonts w:ascii="Book Antiqua" w:eastAsia="Book Antiqua" w:hAnsi="Book Antiqua" w:cs="Book Antiqua"/>
          <w:color w:val="000000"/>
        </w:rPr>
        <w:t>: 1245-1256 [PMID: 22506515 DOI: 10.1111/j.1365-2036.2012.05097.x]</w:t>
      </w:r>
    </w:p>
    <w:p w14:paraId="605272AC"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lastRenderedPageBreak/>
        <w:t xml:space="preserve">9 </w:t>
      </w:r>
      <w:r w:rsidRPr="000C4D0B">
        <w:rPr>
          <w:rFonts w:ascii="Book Antiqua" w:eastAsia="Book Antiqua" w:hAnsi="Book Antiqua" w:cs="Book Antiqua"/>
          <w:b/>
          <w:bCs/>
          <w:color w:val="000000"/>
        </w:rPr>
        <w:t>Lee WM</w:t>
      </w:r>
      <w:r w:rsidRPr="000C4D0B">
        <w:rPr>
          <w:rFonts w:ascii="Book Antiqua" w:eastAsia="Book Antiqua" w:hAnsi="Book Antiqua" w:cs="Book Antiqua"/>
          <w:color w:val="000000"/>
        </w:rPr>
        <w:t xml:space="preserve">, </w:t>
      </w:r>
      <w:proofErr w:type="spellStart"/>
      <w:r w:rsidRPr="000C4D0B">
        <w:rPr>
          <w:rFonts w:ascii="Book Antiqua" w:eastAsia="Book Antiqua" w:hAnsi="Book Antiqua" w:cs="Book Antiqua"/>
          <w:color w:val="000000"/>
        </w:rPr>
        <w:t>Stravitz</w:t>
      </w:r>
      <w:proofErr w:type="spellEnd"/>
      <w:r w:rsidRPr="000C4D0B">
        <w:rPr>
          <w:rFonts w:ascii="Book Antiqua" w:eastAsia="Book Antiqua" w:hAnsi="Book Antiqua" w:cs="Book Antiqua"/>
          <w:color w:val="000000"/>
        </w:rPr>
        <w:t xml:space="preserve"> RT, Larson AM. Introduction to the revised American Association for the Study of Liver Diseases Position Paper on acute liver failure 2011. </w:t>
      </w:r>
      <w:r w:rsidRPr="000C4D0B">
        <w:rPr>
          <w:rFonts w:ascii="Book Antiqua" w:eastAsia="Book Antiqua" w:hAnsi="Book Antiqua" w:cs="Book Antiqua"/>
          <w:i/>
          <w:iCs/>
          <w:color w:val="000000"/>
        </w:rPr>
        <w:t>Hepatology</w:t>
      </w:r>
      <w:r w:rsidRPr="000C4D0B">
        <w:rPr>
          <w:rFonts w:ascii="Book Antiqua" w:eastAsia="Book Antiqua" w:hAnsi="Book Antiqua" w:cs="Book Antiqua"/>
          <w:color w:val="000000"/>
        </w:rPr>
        <w:t xml:space="preserve"> 2012; </w:t>
      </w:r>
      <w:r w:rsidRPr="000C4D0B">
        <w:rPr>
          <w:rFonts w:ascii="Book Antiqua" w:eastAsia="Book Antiqua" w:hAnsi="Book Antiqua" w:cs="Book Antiqua"/>
          <w:b/>
          <w:bCs/>
          <w:color w:val="000000"/>
        </w:rPr>
        <w:t>55</w:t>
      </w:r>
      <w:r w:rsidRPr="000C4D0B">
        <w:rPr>
          <w:rFonts w:ascii="Book Antiqua" w:eastAsia="Book Antiqua" w:hAnsi="Book Antiqua" w:cs="Book Antiqua"/>
          <w:color w:val="000000"/>
        </w:rPr>
        <w:t>: 965-967 [PMID: 22213561 DOI: 10.1002/hep.25551]</w:t>
      </w:r>
    </w:p>
    <w:p w14:paraId="56061C61"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10 </w:t>
      </w:r>
      <w:proofErr w:type="spellStart"/>
      <w:r w:rsidRPr="000C4D0B">
        <w:rPr>
          <w:rFonts w:ascii="Book Antiqua" w:eastAsia="Book Antiqua" w:hAnsi="Book Antiqua" w:cs="Book Antiqua"/>
          <w:b/>
          <w:bCs/>
          <w:color w:val="000000"/>
        </w:rPr>
        <w:t>Tandon</w:t>
      </w:r>
      <w:proofErr w:type="spellEnd"/>
      <w:r w:rsidRPr="000C4D0B">
        <w:rPr>
          <w:rFonts w:ascii="Book Antiqua" w:eastAsia="Book Antiqua" w:hAnsi="Book Antiqua" w:cs="Book Antiqua"/>
          <w:b/>
          <w:bCs/>
          <w:color w:val="000000"/>
        </w:rPr>
        <w:t xml:space="preserve"> BN</w:t>
      </w:r>
      <w:r w:rsidRPr="000C4D0B">
        <w:rPr>
          <w:rFonts w:ascii="Book Antiqua" w:eastAsia="Book Antiqua" w:hAnsi="Book Antiqua" w:cs="Book Antiqua"/>
          <w:color w:val="000000"/>
        </w:rPr>
        <w:t xml:space="preserve">, </w:t>
      </w:r>
      <w:proofErr w:type="spellStart"/>
      <w:r w:rsidRPr="000C4D0B">
        <w:rPr>
          <w:rFonts w:ascii="Book Antiqua" w:eastAsia="Book Antiqua" w:hAnsi="Book Antiqua" w:cs="Book Antiqua"/>
          <w:color w:val="000000"/>
        </w:rPr>
        <w:t>Bernauau</w:t>
      </w:r>
      <w:proofErr w:type="spellEnd"/>
      <w:r w:rsidRPr="000C4D0B">
        <w:rPr>
          <w:rFonts w:ascii="Book Antiqua" w:eastAsia="Book Antiqua" w:hAnsi="Book Antiqua" w:cs="Book Antiqua"/>
          <w:color w:val="000000"/>
        </w:rPr>
        <w:t xml:space="preserve"> J, O'Grady J, Gupta SD, </w:t>
      </w:r>
      <w:proofErr w:type="spellStart"/>
      <w:r w:rsidRPr="000C4D0B">
        <w:rPr>
          <w:rFonts w:ascii="Book Antiqua" w:eastAsia="Book Antiqua" w:hAnsi="Book Antiqua" w:cs="Book Antiqua"/>
          <w:color w:val="000000"/>
        </w:rPr>
        <w:t>Krisch</w:t>
      </w:r>
      <w:proofErr w:type="spellEnd"/>
      <w:r w:rsidRPr="000C4D0B">
        <w:rPr>
          <w:rFonts w:ascii="Book Antiqua" w:eastAsia="Book Antiqua" w:hAnsi="Book Antiqua" w:cs="Book Antiqua"/>
          <w:color w:val="000000"/>
        </w:rPr>
        <w:t xml:space="preserve"> RE, </w:t>
      </w:r>
      <w:proofErr w:type="spellStart"/>
      <w:r w:rsidRPr="000C4D0B">
        <w:rPr>
          <w:rFonts w:ascii="Book Antiqua" w:eastAsia="Book Antiqua" w:hAnsi="Book Antiqua" w:cs="Book Antiqua"/>
          <w:color w:val="000000"/>
        </w:rPr>
        <w:t>Liaw</w:t>
      </w:r>
      <w:proofErr w:type="spellEnd"/>
      <w:r w:rsidRPr="000C4D0B">
        <w:rPr>
          <w:rFonts w:ascii="Book Antiqua" w:eastAsia="Book Antiqua" w:hAnsi="Book Antiqua" w:cs="Book Antiqua"/>
          <w:color w:val="000000"/>
        </w:rPr>
        <w:t xml:space="preserve"> YF, Okuda K, Acharya SK. Recommendations of the International Association for the Study of the Liver Subcommittee on nomenclature of acute and subacute liver failure. </w:t>
      </w:r>
      <w:r w:rsidRPr="000C4D0B">
        <w:rPr>
          <w:rFonts w:ascii="Book Antiqua" w:eastAsia="Book Antiqua" w:hAnsi="Book Antiqua" w:cs="Book Antiqua"/>
          <w:i/>
          <w:iCs/>
          <w:color w:val="000000"/>
        </w:rPr>
        <w:t>J Gastroenterol Hepatol</w:t>
      </w:r>
      <w:r w:rsidRPr="000C4D0B">
        <w:rPr>
          <w:rFonts w:ascii="Book Antiqua" w:eastAsia="Book Antiqua" w:hAnsi="Book Antiqua" w:cs="Book Antiqua"/>
          <w:color w:val="000000"/>
        </w:rPr>
        <w:t xml:space="preserve"> 1999; </w:t>
      </w:r>
      <w:r w:rsidRPr="000C4D0B">
        <w:rPr>
          <w:rFonts w:ascii="Book Antiqua" w:eastAsia="Book Antiqua" w:hAnsi="Book Antiqua" w:cs="Book Antiqua"/>
          <w:b/>
          <w:bCs/>
          <w:color w:val="000000"/>
        </w:rPr>
        <w:t>14</w:t>
      </w:r>
      <w:r w:rsidRPr="000C4D0B">
        <w:rPr>
          <w:rFonts w:ascii="Book Antiqua" w:eastAsia="Book Antiqua" w:hAnsi="Book Antiqua" w:cs="Book Antiqua"/>
          <w:color w:val="000000"/>
        </w:rPr>
        <w:t>: 403-404 [PMID: 10355501 DOI: 10.1046/j.1440-1746.1999.01905.x]</w:t>
      </w:r>
    </w:p>
    <w:p w14:paraId="437BA4A8" w14:textId="77777777" w:rsidR="00A77B3E" w:rsidRPr="000C4D0B" w:rsidRDefault="00EF35DA" w:rsidP="000C4D0B">
      <w:pPr>
        <w:spacing w:line="360" w:lineRule="auto"/>
        <w:jc w:val="both"/>
        <w:rPr>
          <w:rFonts w:ascii="Book Antiqua" w:hAnsi="Book Antiqua"/>
          <w:lang w:val="pt-BR"/>
        </w:rPr>
      </w:pPr>
      <w:r w:rsidRPr="000C4D0B">
        <w:rPr>
          <w:rFonts w:ascii="Book Antiqua" w:eastAsia="Book Antiqua" w:hAnsi="Book Antiqua" w:cs="Book Antiqua"/>
          <w:color w:val="000000"/>
        </w:rPr>
        <w:t xml:space="preserve">11 </w:t>
      </w:r>
      <w:r w:rsidRPr="000C4D0B">
        <w:rPr>
          <w:rFonts w:ascii="Book Antiqua" w:eastAsia="Book Antiqua" w:hAnsi="Book Antiqua" w:cs="Book Antiqua"/>
          <w:b/>
          <w:bCs/>
          <w:color w:val="000000"/>
        </w:rPr>
        <w:t>Valla D</w:t>
      </w:r>
      <w:r w:rsidRPr="000C4D0B">
        <w:rPr>
          <w:rFonts w:ascii="Book Antiqua" w:eastAsia="Book Antiqua" w:hAnsi="Book Antiqua" w:cs="Book Antiqua"/>
          <w:color w:val="000000"/>
        </w:rPr>
        <w:t xml:space="preserve">, </w:t>
      </w:r>
      <w:proofErr w:type="spellStart"/>
      <w:r w:rsidRPr="000C4D0B">
        <w:rPr>
          <w:rFonts w:ascii="Book Antiqua" w:eastAsia="Book Antiqua" w:hAnsi="Book Antiqua" w:cs="Book Antiqua"/>
          <w:color w:val="000000"/>
        </w:rPr>
        <w:t>Flejou</w:t>
      </w:r>
      <w:proofErr w:type="spellEnd"/>
      <w:r w:rsidRPr="000C4D0B">
        <w:rPr>
          <w:rFonts w:ascii="Book Antiqua" w:eastAsia="Book Antiqua" w:hAnsi="Book Antiqua" w:cs="Book Antiqua"/>
          <w:color w:val="000000"/>
        </w:rPr>
        <w:t xml:space="preserve"> JF, </w:t>
      </w:r>
      <w:proofErr w:type="spellStart"/>
      <w:r w:rsidRPr="000C4D0B">
        <w:rPr>
          <w:rFonts w:ascii="Book Antiqua" w:eastAsia="Book Antiqua" w:hAnsi="Book Antiqua" w:cs="Book Antiqua"/>
          <w:color w:val="000000"/>
        </w:rPr>
        <w:t>Lebrec</w:t>
      </w:r>
      <w:proofErr w:type="spellEnd"/>
      <w:r w:rsidRPr="000C4D0B">
        <w:rPr>
          <w:rFonts w:ascii="Book Antiqua" w:eastAsia="Book Antiqua" w:hAnsi="Book Antiqua" w:cs="Book Antiqua"/>
          <w:color w:val="000000"/>
        </w:rPr>
        <w:t xml:space="preserve"> D, </w:t>
      </w:r>
      <w:proofErr w:type="spellStart"/>
      <w:r w:rsidRPr="000C4D0B">
        <w:rPr>
          <w:rFonts w:ascii="Book Antiqua" w:eastAsia="Book Antiqua" w:hAnsi="Book Antiqua" w:cs="Book Antiqua"/>
          <w:color w:val="000000"/>
        </w:rPr>
        <w:t>Bernuau</w:t>
      </w:r>
      <w:proofErr w:type="spellEnd"/>
      <w:r w:rsidRPr="000C4D0B">
        <w:rPr>
          <w:rFonts w:ascii="Book Antiqua" w:eastAsia="Book Antiqua" w:hAnsi="Book Antiqua" w:cs="Book Antiqua"/>
          <w:color w:val="000000"/>
        </w:rPr>
        <w:t xml:space="preserve"> J, </w:t>
      </w:r>
      <w:proofErr w:type="spellStart"/>
      <w:r w:rsidRPr="000C4D0B">
        <w:rPr>
          <w:rFonts w:ascii="Book Antiqua" w:eastAsia="Book Antiqua" w:hAnsi="Book Antiqua" w:cs="Book Antiqua"/>
          <w:color w:val="000000"/>
        </w:rPr>
        <w:t>Rueff</w:t>
      </w:r>
      <w:proofErr w:type="spellEnd"/>
      <w:r w:rsidRPr="000C4D0B">
        <w:rPr>
          <w:rFonts w:ascii="Book Antiqua" w:eastAsia="Book Antiqua" w:hAnsi="Book Antiqua" w:cs="Book Antiqua"/>
          <w:color w:val="000000"/>
        </w:rPr>
        <w:t xml:space="preserve"> B, Salzmann JL, Benhamou JP. Portal hypertension and ascites in acute hepatitis: clinical, hemodynamic and histological correlations. </w:t>
      </w:r>
      <w:r w:rsidRPr="000C4D0B">
        <w:rPr>
          <w:rFonts w:ascii="Book Antiqua" w:eastAsia="Book Antiqua" w:hAnsi="Book Antiqua" w:cs="Book Antiqua"/>
          <w:i/>
          <w:iCs/>
          <w:color w:val="000000"/>
          <w:lang w:val="pt-BR"/>
        </w:rPr>
        <w:t>Hepatology</w:t>
      </w:r>
      <w:r w:rsidRPr="000C4D0B">
        <w:rPr>
          <w:rFonts w:ascii="Book Antiqua" w:eastAsia="Book Antiqua" w:hAnsi="Book Antiqua" w:cs="Book Antiqua"/>
          <w:color w:val="000000"/>
          <w:lang w:val="pt-BR"/>
        </w:rPr>
        <w:t xml:space="preserve"> 1989; </w:t>
      </w:r>
      <w:r w:rsidRPr="000C4D0B">
        <w:rPr>
          <w:rFonts w:ascii="Book Antiqua" w:eastAsia="Book Antiqua" w:hAnsi="Book Antiqua" w:cs="Book Antiqua"/>
          <w:b/>
          <w:bCs/>
          <w:color w:val="000000"/>
          <w:lang w:val="pt-BR"/>
        </w:rPr>
        <w:t>10</w:t>
      </w:r>
      <w:r w:rsidRPr="000C4D0B">
        <w:rPr>
          <w:rFonts w:ascii="Book Antiqua" w:eastAsia="Book Antiqua" w:hAnsi="Book Antiqua" w:cs="Book Antiqua"/>
          <w:color w:val="000000"/>
          <w:lang w:val="pt-BR"/>
        </w:rPr>
        <w:t>: 482-487 [PMID: 2777210 DOI: 10.1002/hep.1840100414]</w:t>
      </w:r>
    </w:p>
    <w:p w14:paraId="79689EB0"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lang w:val="pt-BR"/>
        </w:rPr>
        <w:t xml:space="preserve">12 </w:t>
      </w:r>
      <w:r w:rsidRPr="000C4D0B">
        <w:rPr>
          <w:rFonts w:ascii="Book Antiqua" w:eastAsia="Book Antiqua" w:hAnsi="Book Antiqua" w:cs="Book Antiqua"/>
          <w:b/>
          <w:bCs/>
          <w:color w:val="000000"/>
          <w:lang w:val="pt-BR"/>
        </w:rPr>
        <w:t>Navasa M</w:t>
      </w:r>
      <w:r w:rsidRPr="000C4D0B">
        <w:rPr>
          <w:rFonts w:ascii="Book Antiqua" w:eastAsia="Book Antiqua" w:hAnsi="Book Antiqua" w:cs="Book Antiqua"/>
          <w:color w:val="000000"/>
          <w:lang w:val="pt-BR"/>
        </w:rPr>
        <w:t xml:space="preserve">, Garcia-Pagán JC, Bosch J, Riera JR, Bañares R, Mas A, Bruguera M, Rodés J. Portal hypertension in acute liver failure. </w:t>
      </w:r>
      <w:r w:rsidRPr="000C4D0B">
        <w:rPr>
          <w:rFonts w:ascii="Book Antiqua" w:eastAsia="Book Antiqua" w:hAnsi="Book Antiqua" w:cs="Book Antiqua"/>
          <w:i/>
          <w:iCs/>
          <w:color w:val="000000"/>
        </w:rPr>
        <w:t>Gut</w:t>
      </w:r>
      <w:r w:rsidRPr="000C4D0B">
        <w:rPr>
          <w:rFonts w:ascii="Book Antiqua" w:eastAsia="Book Antiqua" w:hAnsi="Book Antiqua" w:cs="Book Antiqua"/>
          <w:color w:val="000000"/>
        </w:rPr>
        <w:t xml:space="preserve"> 1992; </w:t>
      </w:r>
      <w:r w:rsidRPr="000C4D0B">
        <w:rPr>
          <w:rFonts w:ascii="Book Antiqua" w:eastAsia="Book Antiqua" w:hAnsi="Book Antiqua" w:cs="Book Antiqua"/>
          <w:b/>
          <w:bCs/>
          <w:color w:val="000000"/>
        </w:rPr>
        <w:t>33</w:t>
      </w:r>
      <w:r w:rsidRPr="000C4D0B">
        <w:rPr>
          <w:rFonts w:ascii="Book Antiqua" w:eastAsia="Book Antiqua" w:hAnsi="Book Antiqua" w:cs="Book Antiqua"/>
          <w:color w:val="000000"/>
        </w:rPr>
        <w:t>: 965-968 [PMID: 1644339 DOI: 10.1136/gut.33.7.965]</w:t>
      </w:r>
    </w:p>
    <w:p w14:paraId="3D9CC817" w14:textId="7EB623FA"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13 </w:t>
      </w:r>
      <w:r w:rsidRPr="000C4D0B">
        <w:rPr>
          <w:rFonts w:ascii="Book Antiqua" w:eastAsia="Book Antiqua" w:hAnsi="Book Antiqua" w:cs="Book Antiqua"/>
          <w:b/>
          <w:bCs/>
          <w:color w:val="000000"/>
        </w:rPr>
        <w:t>Donaldson BW</w:t>
      </w:r>
      <w:r w:rsidRPr="000C4D0B">
        <w:rPr>
          <w:rFonts w:ascii="Book Antiqua" w:eastAsia="Book Antiqua" w:hAnsi="Book Antiqua" w:cs="Book Antiqua"/>
          <w:color w:val="000000"/>
        </w:rPr>
        <w:t xml:space="preserve">, </w:t>
      </w:r>
      <w:proofErr w:type="spellStart"/>
      <w:r w:rsidRPr="000C4D0B">
        <w:rPr>
          <w:rFonts w:ascii="Book Antiqua" w:eastAsia="Book Antiqua" w:hAnsi="Book Antiqua" w:cs="Book Antiqua"/>
          <w:color w:val="000000"/>
        </w:rPr>
        <w:t>Gopinath</w:t>
      </w:r>
      <w:proofErr w:type="spellEnd"/>
      <w:r w:rsidRPr="000C4D0B">
        <w:rPr>
          <w:rFonts w:ascii="Book Antiqua" w:eastAsia="Book Antiqua" w:hAnsi="Book Antiqua" w:cs="Book Antiqua"/>
          <w:color w:val="000000"/>
        </w:rPr>
        <w:t xml:space="preserve"> R, </w:t>
      </w:r>
      <w:proofErr w:type="spellStart"/>
      <w:r w:rsidRPr="000C4D0B">
        <w:rPr>
          <w:rFonts w:ascii="Book Antiqua" w:eastAsia="Book Antiqua" w:hAnsi="Book Antiqua" w:cs="Book Antiqua"/>
          <w:color w:val="000000"/>
        </w:rPr>
        <w:t>Wanless</w:t>
      </w:r>
      <w:proofErr w:type="spellEnd"/>
      <w:r w:rsidRPr="000C4D0B">
        <w:rPr>
          <w:rFonts w:ascii="Book Antiqua" w:eastAsia="Book Antiqua" w:hAnsi="Book Antiqua" w:cs="Book Antiqua"/>
          <w:color w:val="000000"/>
        </w:rPr>
        <w:t xml:space="preserve"> IR, Phillips MJ, Cameron R, Roberts EA, Greig PD, Levy G, </w:t>
      </w:r>
      <w:proofErr w:type="spellStart"/>
      <w:r w:rsidRPr="000C4D0B">
        <w:rPr>
          <w:rFonts w:ascii="Book Antiqua" w:eastAsia="Book Antiqua" w:hAnsi="Book Antiqua" w:cs="Book Antiqua"/>
          <w:color w:val="000000"/>
        </w:rPr>
        <w:t>Blendis</w:t>
      </w:r>
      <w:proofErr w:type="spellEnd"/>
      <w:r w:rsidRPr="000C4D0B">
        <w:rPr>
          <w:rFonts w:ascii="Book Antiqua" w:eastAsia="Book Antiqua" w:hAnsi="Book Antiqua" w:cs="Book Antiqua"/>
          <w:color w:val="000000"/>
        </w:rPr>
        <w:t xml:space="preserve"> LM. The role of </w:t>
      </w:r>
      <w:proofErr w:type="spellStart"/>
      <w:r w:rsidRPr="000C4D0B">
        <w:rPr>
          <w:rFonts w:ascii="Book Antiqua" w:eastAsia="Book Antiqua" w:hAnsi="Book Antiqua" w:cs="Book Antiqua"/>
          <w:color w:val="000000"/>
        </w:rPr>
        <w:t>transjugular</w:t>
      </w:r>
      <w:proofErr w:type="spellEnd"/>
      <w:r w:rsidRPr="000C4D0B">
        <w:rPr>
          <w:rFonts w:ascii="Book Antiqua" w:eastAsia="Book Antiqua" w:hAnsi="Book Antiqua" w:cs="Book Antiqua"/>
          <w:color w:val="000000"/>
        </w:rPr>
        <w:t xml:space="preserve"> liver biopsy in fulminant liver failure: relation to other prognostic indicators. </w:t>
      </w:r>
      <w:r w:rsidRPr="000C4D0B">
        <w:rPr>
          <w:rFonts w:ascii="Book Antiqua" w:eastAsia="Book Antiqua" w:hAnsi="Book Antiqua" w:cs="Book Antiqua"/>
          <w:i/>
          <w:iCs/>
          <w:color w:val="000000"/>
        </w:rPr>
        <w:t>Hepatology</w:t>
      </w:r>
      <w:r w:rsidRPr="000C4D0B">
        <w:rPr>
          <w:rFonts w:ascii="Book Antiqua" w:eastAsia="Book Antiqua" w:hAnsi="Book Antiqua" w:cs="Book Antiqua"/>
          <w:color w:val="000000"/>
        </w:rPr>
        <w:t xml:space="preserve"> 1993; </w:t>
      </w:r>
      <w:r w:rsidRPr="000C4D0B">
        <w:rPr>
          <w:rFonts w:ascii="Book Antiqua" w:eastAsia="Book Antiqua" w:hAnsi="Book Antiqua" w:cs="Book Antiqua"/>
          <w:b/>
          <w:bCs/>
          <w:color w:val="000000"/>
        </w:rPr>
        <w:t>18</w:t>
      </w:r>
      <w:r w:rsidRPr="000C4D0B">
        <w:rPr>
          <w:rFonts w:ascii="Book Antiqua" w:eastAsia="Book Antiqua" w:hAnsi="Book Antiqua" w:cs="Book Antiqua"/>
          <w:color w:val="000000"/>
        </w:rPr>
        <w:t>: 1370-1376 [PMID: 8244261</w:t>
      </w:r>
      <w:r w:rsidR="004A2414" w:rsidRPr="004A2414">
        <w:rPr>
          <w:rFonts w:ascii="Book Antiqua" w:eastAsia="Book Antiqua" w:hAnsi="Book Antiqua" w:cs="Book Antiqua"/>
          <w:color w:val="000000"/>
        </w:rPr>
        <w:t xml:space="preserve"> DOI: 10.1002/hep.1840180614</w:t>
      </w:r>
      <w:r w:rsidRPr="000C4D0B">
        <w:rPr>
          <w:rFonts w:ascii="Book Antiqua" w:eastAsia="Book Antiqua" w:hAnsi="Book Antiqua" w:cs="Book Antiqua"/>
          <w:color w:val="000000"/>
        </w:rPr>
        <w:t>]</w:t>
      </w:r>
    </w:p>
    <w:p w14:paraId="42B4E176" w14:textId="57D10E0F"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14 </w:t>
      </w:r>
      <w:r w:rsidRPr="000C4D0B">
        <w:rPr>
          <w:rFonts w:ascii="Book Antiqua" w:eastAsia="Book Antiqua" w:hAnsi="Book Antiqua" w:cs="Book Antiqua"/>
          <w:b/>
          <w:bCs/>
          <w:color w:val="000000"/>
        </w:rPr>
        <w:t>Deepak N A</w:t>
      </w:r>
      <w:r w:rsidRPr="000C4D0B">
        <w:rPr>
          <w:rFonts w:ascii="Book Antiqua" w:eastAsia="Book Antiqua" w:hAnsi="Book Antiqua" w:cs="Book Antiqua"/>
          <w:color w:val="000000"/>
        </w:rPr>
        <w:t xml:space="preserve">, Patel ND. Differential diagnosis of acute liver failure in India. </w:t>
      </w:r>
      <w:r w:rsidRPr="000C4D0B">
        <w:rPr>
          <w:rFonts w:ascii="Book Antiqua" w:eastAsia="Book Antiqua" w:hAnsi="Book Antiqua" w:cs="Book Antiqua"/>
          <w:i/>
          <w:iCs/>
          <w:color w:val="000000"/>
        </w:rPr>
        <w:t>Ann Hepatol</w:t>
      </w:r>
      <w:r w:rsidRPr="000C4D0B">
        <w:rPr>
          <w:rFonts w:ascii="Book Antiqua" w:eastAsia="Book Antiqua" w:hAnsi="Book Antiqua" w:cs="Book Antiqua"/>
          <w:color w:val="000000"/>
        </w:rPr>
        <w:t xml:space="preserve"> 2006; </w:t>
      </w:r>
      <w:r w:rsidRPr="000C4D0B">
        <w:rPr>
          <w:rFonts w:ascii="Book Antiqua" w:eastAsia="Book Antiqua" w:hAnsi="Book Antiqua" w:cs="Book Antiqua"/>
          <w:b/>
          <w:bCs/>
          <w:color w:val="000000"/>
        </w:rPr>
        <w:t>5</w:t>
      </w:r>
      <w:r w:rsidRPr="000C4D0B">
        <w:rPr>
          <w:rFonts w:ascii="Book Antiqua" w:eastAsia="Book Antiqua" w:hAnsi="Book Antiqua" w:cs="Book Antiqua"/>
          <w:color w:val="000000"/>
        </w:rPr>
        <w:t>: 150-156 [PMID: 17060870</w:t>
      </w:r>
      <w:r w:rsidR="004A2414" w:rsidRPr="004A2414">
        <w:rPr>
          <w:rFonts w:ascii="Book Antiqua" w:eastAsia="Book Antiqua" w:hAnsi="Book Antiqua" w:cs="Book Antiqua"/>
          <w:color w:val="000000"/>
        </w:rPr>
        <w:t xml:space="preserve"> DOI: 10.1016/S1665-2681(19)31998-2</w:t>
      </w:r>
      <w:r w:rsidRPr="000C4D0B">
        <w:rPr>
          <w:rFonts w:ascii="Book Antiqua" w:eastAsia="Book Antiqua" w:hAnsi="Book Antiqua" w:cs="Book Antiqua"/>
          <w:color w:val="000000"/>
        </w:rPr>
        <w:t>]</w:t>
      </w:r>
    </w:p>
    <w:p w14:paraId="303A542B"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15 </w:t>
      </w:r>
      <w:r w:rsidRPr="000C4D0B">
        <w:rPr>
          <w:rFonts w:ascii="Book Antiqua" w:eastAsia="Book Antiqua" w:hAnsi="Book Antiqua" w:cs="Book Antiqua"/>
          <w:b/>
          <w:bCs/>
          <w:color w:val="000000"/>
        </w:rPr>
        <w:t>Kumar R</w:t>
      </w:r>
      <w:r w:rsidRPr="000C4D0B">
        <w:rPr>
          <w:rFonts w:ascii="Book Antiqua" w:eastAsia="Book Antiqua" w:hAnsi="Book Antiqua" w:cs="Book Antiqua"/>
          <w:color w:val="000000"/>
        </w:rPr>
        <w:t xml:space="preserve">, Bhushan D, Anand U. Acute Liver Failure in Dengue Present Some Peculiar Features. </w:t>
      </w:r>
      <w:r w:rsidRPr="000C4D0B">
        <w:rPr>
          <w:rFonts w:ascii="Book Antiqua" w:eastAsia="Book Antiqua" w:hAnsi="Book Antiqua" w:cs="Book Antiqua"/>
          <w:i/>
          <w:iCs/>
          <w:color w:val="000000"/>
        </w:rPr>
        <w:t>J Clin Exp Hepatol</w:t>
      </w:r>
      <w:r w:rsidRPr="000C4D0B">
        <w:rPr>
          <w:rFonts w:ascii="Book Antiqua" w:eastAsia="Book Antiqua" w:hAnsi="Book Antiqua" w:cs="Book Antiqua"/>
          <w:color w:val="000000"/>
        </w:rPr>
        <w:t xml:space="preserve"> 2019; </w:t>
      </w:r>
      <w:r w:rsidRPr="000C4D0B">
        <w:rPr>
          <w:rFonts w:ascii="Book Antiqua" w:eastAsia="Book Antiqua" w:hAnsi="Book Antiqua" w:cs="Book Antiqua"/>
          <w:b/>
          <w:bCs/>
          <w:color w:val="000000"/>
        </w:rPr>
        <w:t>9</w:t>
      </w:r>
      <w:r w:rsidRPr="000C4D0B">
        <w:rPr>
          <w:rFonts w:ascii="Book Antiqua" w:eastAsia="Book Antiqua" w:hAnsi="Book Antiqua" w:cs="Book Antiqua"/>
          <w:color w:val="000000"/>
        </w:rPr>
        <w:t>: 416-417 [PMID: 31360034 DOI: 10.1016/j.jceh.2018.06.522]</w:t>
      </w:r>
    </w:p>
    <w:p w14:paraId="48BBC977" w14:textId="5331AA7E"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16 </w:t>
      </w:r>
      <w:r w:rsidRPr="000C4D0B">
        <w:rPr>
          <w:rFonts w:ascii="Book Antiqua" w:eastAsia="Book Antiqua" w:hAnsi="Book Antiqua" w:cs="Book Antiqua"/>
          <w:b/>
          <w:bCs/>
          <w:color w:val="000000"/>
        </w:rPr>
        <w:t>Conn HO</w:t>
      </w:r>
      <w:r w:rsidRPr="000C4D0B">
        <w:rPr>
          <w:rFonts w:ascii="Book Antiqua" w:eastAsia="Book Antiqua" w:hAnsi="Book Antiqua" w:cs="Book Antiqua"/>
          <w:color w:val="000000"/>
        </w:rPr>
        <w:t xml:space="preserve">, </w:t>
      </w:r>
      <w:proofErr w:type="spellStart"/>
      <w:r w:rsidRPr="000C4D0B">
        <w:rPr>
          <w:rFonts w:ascii="Book Antiqua" w:eastAsia="Book Antiqua" w:hAnsi="Book Antiqua" w:cs="Book Antiqua"/>
          <w:color w:val="000000"/>
        </w:rPr>
        <w:t>Leevy</w:t>
      </w:r>
      <w:proofErr w:type="spellEnd"/>
      <w:r w:rsidRPr="000C4D0B">
        <w:rPr>
          <w:rFonts w:ascii="Book Antiqua" w:eastAsia="Book Antiqua" w:hAnsi="Book Antiqua" w:cs="Book Antiqua"/>
          <w:color w:val="000000"/>
        </w:rPr>
        <w:t xml:space="preserve"> CM, </w:t>
      </w:r>
      <w:proofErr w:type="spellStart"/>
      <w:r w:rsidRPr="000C4D0B">
        <w:rPr>
          <w:rFonts w:ascii="Book Antiqua" w:eastAsia="Book Antiqua" w:hAnsi="Book Antiqua" w:cs="Book Antiqua"/>
          <w:color w:val="000000"/>
        </w:rPr>
        <w:t>Vlahcevic</w:t>
      </w:r>
      <w:proofErr w:type="spellEnd"/>
      <w:r w:rsidRPr="000C4D0B">
        <w:rPr>
          <w:rFonts w:ascii="Book Antiqua" w:eastAsia="Book Antiqua" w:hAnsi="Book Antiqua" w:cs="Book Antiqua"/>
          <w:color w:val="000000"/>
        </w:rPr>
        <w:t xml:space="preserve"> ZR, Rodgers JB, </w:t>
      </w:r>
      <w:proofErr w:type="spellStart"/>
      <w:r w:rsidRPr="000C4D0B">
        <w:rPr>
          <w:rFonts w:ascii="Book Antiqua" w:eastAsia="Book Antiqua" w:hAnsi="Book Antiqua" w:cs="Book Antiqua"/>
          <w:color w:val="000000"/>
        </w:rPr>
        <w:t>Maddrey</w:t>
      </w:r>
      <w:proofErr w:type="spellEnd"/>
      <w:r w:rsidRPr="000C4D0B">
        <w:rPr>
          <w:rFonts w:ascii="Book Antiqua" w:eastAsia="Book Antiqua" w:hAnsi="Book Antiqua" w:cs="Book Antiqua"/>
          <w:color w:val="000000"/>
        </w:rPr>
        <w:t xml:space="preserve"> WC, </w:t>
      </w:r>
      <w:proofErr w:type="spellStart"/>
      <w:r w:rsidRPr="000C4D0B">
        <w:rPr>
          <w:rFonts w:ascii="Book Antiqua" w:eastAsia="Book Antiqua" w:hAnsi="Book Antiqua" w:cs="Book Antiqua"/>
          <w:color w:val="000000"/>
        </w:rPr>
        <w:t>Seeff</w:t>
      </w:r>
      <w:proofErr w:type="spellEnd"/>
      <w:r w:rsidRPr="000C4D0B">
        <w:rPr>
          <w:rFonts w:ascii="Book Antiqua" w:eastAsia="Book Antiqua" w:hAnsi="Book Antiqua" w:cs="Book Antiqua"/>
          <w:color w:val="000000"/>
        </w:rPr>
        <w:t xml:space="preserve"> L, Levy LL. Comparison of lactulose and neomycin in the treatment of chronic portal-systemic encephalopathy. A double blind controlled trial. </w:t>
      </w:r>
      <w:r w:rsidRPr="000C4D0B">
        <w:rPr>
          <w:rFonts w:ascii="Book Antiqua" w:eastAsia="Book Antiqua" w:hAnsi="Book Antiqua" w:cs="Book Antiqua"/>
          <w:i/>
          <w:iCs/>
          <w:color w:val="000000"/>
        </w:rPr>
        <w:t>Gastroenterology</w:t>
      </w:r>
      <w:r w:rsidRPr="000C4D0B">
        <w:rPr>
          <w:rFonts w:ascii="Book Antiqua" w:eastAsia="Book Antiqua" w:hAnsi="Book Antiqua" w:cs="Book Antiqua"/>
          <w:color w:val="000000"/>
        </w:rPr>
        <w:t xml:space="preserve"> 1977; </w:t>
      </w:r>
      <w:r w:rsidRPr="000C4D0B">
        <w:rPr>
          <w:rFonts w:ascii="Book Antiqua" w:eastAsia="Book Antiqua" w:hAnsi="Book Antiqua" w:cs="Book Antiqua"/>
          <w:b/>
          <w:bCs/>
          <w:color w:val="000000"/>
        </w:rPr>
        <w:t>72</w:t>
      </w:r>
      <w:r w:rsidRPr="000C4D0B">
        <w:rPr>
          <w:rFonts w:ascii="Book Antiqua" w:eastAsia="Book Antiqua" w:hAnsi="Book Antiqua" w:cs="Book Antiqua"/>
          <w:color w:val="000000"/>
        </w:rPr>
        <w:t>: 573-583 [PMID: 14049</w:t>
      </w:r>
      <w:r w:rsidR="004A2414" w:rsidRPr="004A2414">
        <w:rPr>
          <w:rFonts w:ascii="Book Antiqua" w:eastAsia="Book Antiqua" w:hAnsi="Book Antiqua" w:cs="Book Antiqua"/>
          <w:color w:val="000000"/>
        </w:rPr>
        <w:t xml:space="preserve"> DOI: 10.1016/S0016-5085(77)80135-2</w:t>
      </w:r>
      <w:r w:rsidRPr="000C4D0B">
        <w:rPr>
          <w:rFonts w:ascii="Book Antiqua" w:eastAsia="Book Antiqua" w:hAnsi="Book Antiqua" w:cs="Book Antiqua"/>
          <w:color w:val="000000"/>
        </w:rPr>
        <w:t>]</w:t>
      </w:r>
    </w:p>
    <w:p w14:paraId="672CBDE2"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17 </w:t>
      </w:r>
      <w:proofErr w:type="spellStart"/>
      <w:r w:rsidRPr="000C4D0B">
        <w:rPr>
          <w:rFonts w:ascii="Book Antiqua" w:eastAsia="Book Antiqua" w:hAnsi="Book Antiqua" w:cs="Book Antiqua"/>
          <w:b/>
          <w:bCs/>
          <w:color w:val="000000"/>
        </w:rPr>
        <w:t>Montagnese</w:t>
      </w:r>
      <w:proofErr w:type="spellEnd"/>
      <w:r w:rsidRPr="000C4D0B">
        <w:rPr>
          <w:rFonts w:ascii="Book Antiqua" w:eastAsia="Book Antiqua" w:hAnsi="Book Antiqua" w:cs="Book Antiqua"/>
          <w:b/>
          <w:bCs/>
          <w:color w:val="000000"/>
        </w:rPr>
        <w:t xml:space="preserve"> S</w:t>
      </w:r>
      <w:r w:rsidRPr="000C4D0B">
        <w:rPr>
          <w:rFonts w:ascii="Book Antiqua" w:eastAsia="Book Antiqua" w:hAnsi="Book Antiqua" w:cs="Book Antiqua"/>
          <w:color w:val="000000"/>
        </w:rPr>
        <w:t xml:space="preserve">, </w:t>
      </w:r>
      <w:proofErr w:type="spellStart"/>
      <w:r w:rsidRPr="000C4D0B">
        <w:rPr>
          <w:rFonts w:ascii="Book Antiqua" w:eastAsia="Book Antiqua" w:hAnsi="Book Antiqua" w:cs="Book Antiqua"/>
          <w:color w:val="000000"/>
        </w:rPr>
        <w:t>Amodio</w:t>
      </w:r>
      <w:proofErr w:type="spellEnd"/>
      <w:r w:rsidRPr="000C4D0B">
        <w:rPr>
          <w:rFonts w:ascii="Book Antiqua" w:eastAsia="Book Antiqua" w:hAnsi="Book Antiqua" w:cs="Book Antiqua"/>
          <w:color w:val="000000"/>
        </w:rPr>
        <w:t xml:space="preserve"> P, Morgan MY. Methods for diagnosing hepatic encephalopathy in patients with cirrhosis: a multidimensional approach. </w:t>
      </w:r>
      <w:proofErr w:type="spellStart"/>
      <w:r w:rsidRPr="000C4D0B">
        <w:rPr>
          <w:rFonts w:ascii="Book Antiqua" w:eastAsia="Book Antiqua" w:hAnsi="Book Antiqua" w:cs="Book Antiqua"/>
          <w:i/>
          <w:iCs/>
          <w:color w:val="000000"/>
        </w:rPr>
        <w:t>Metab</w:t>
      </w:r>
      <w:proofErr w:type="spellEnd"/>
      <w:r w:rsidRPr="000C4D0B">
        <w:rPr>
          <w:rFonts w:ascii="Book Antiqua" w:eastAsia="Book Antiqua" w:hAnsi="Book Antiqua" w:cs="Book Antiqua"/>
          <w:i/>
          <w:iCs/>
          <w:color w:val="000000"/>
        </w:rPr>
        <w:t xml:space="preserve"> Brain Dis</w:t>
      </w:r>
      <w:r w:rsidRPr="000C4D0B">
        <w:rPr>
          <w:rFonts w:ascii="Book Antiqua" w:eastAsia="Book Antiqua" w:hAnsi="Book Antiqua" w:cs="Book Antiqua"/>
          <w:color w:val="000000"/>
        </w:rPr>
        <w:t xml:space="preserve"> 2004; </w:t>
      </w:r>
      <w:r w:rsidRPr="000C4D0B">
        <w:rPr>
          <w:rFonts w:ascii="Book Antiqua" w:eastAsia="Book Antiqua" w:hAnsi="Book Antiqua" w:cs="Book Antiqua"/>
          <w:b/>
          <w:bCs/>
          <w:color w:val="000000"/>
        </w:rPr>
        <w:t>19</w:t>
      </w:r>
      <w:r w:rsidRPr="000C4D0B">
        <w:rPr>
          <w:rFonts w:ascii="Book Antiqua" w:eastAsia="Book Antiqua" w:hAnsi="Book Antiqua" w:cs="Book Antiqua"/>
          <w:color w:val="000000"/>
        </w:rPr>
        <w:t>: 281-312 [PMID: 15554423 DOI: 10.1023/b:mebr.0000043977.11113.2a]</w:t>
      </w:r>
    </w:p>
    <w:p w14:paraId="3A7D7745"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lastRenderedPageBreak/>
        <w:t xml:space="preserve">18 </w:t>
      </w:r>
      <w:proofErr w:type="spellStart"/>
      <w:r w:rsidRPr="000C4D0B">
        <w:rPr>
          <w:rFonts w:ascii="Book Antiqua" w:eastAsia="Book Antiqua" w:hAnsi="Book Antiqua" w:cs="Book Antiqua"/>
          <w:b/>
          <w:bCs/>
          <w:color w:val="000000"/>
        </w:rPr>
        <w:t>Hassanein</w:t>
      </w:r>
      <w:proofErr w:type="spellEnd"/>
      <w:r w:rsidRPr="000C4D0B">
        <w:rPr>
          <w:rFonts w:ascii="Book Antiqua" w:eastAsia="Book Antiqua" w:hAnsi="Book Antiqua" w:cs="Book Antiqua"/>
          <w:b/>
          <w:bCs/>
          <w:color w:val="000000"/>
        </w:rPr>
        <w:t xml:space="preserve"> TI</w:t>
      </w:r>
      <w:r w:rsidRPr="000C4D0B">
        <w:rPr>
          <w:rFonts w:ascii="Book Antiqua" w:eastAsia="Book Antiqua" w:hAnsi="Book Antiqua" w:cs="Book Antiqua"/>
          <w:color w:val="000000"/>
        </w:rPr>
        <w:t xml:space="preserve">, </w:t>
      </w:r>
      <w:proofErr w:type="spellStart"/>
      <w:r w:rsidRPr="000C4D0B">
        <w:rPr>
          <w:rFonts w:ascii="Book Antiqua" w:eastAsia="Book Antiqua" w:hAnsi="Book Antiqua" w:cs="Book Antiqua"/>
          <w:color w:val="000000"/>
        </w:rPr>
        <w:t>Hilsabeck</w:t>
      </w:r>
      <w:proofErr w:type="spellEnd"/>
      <w:r w:rsidRPr="000C4D0B">
        <w:rPr>
          <w:rFonts w:ascii="Book Antiqua" w:eastAsia="Book Antiqua" w:hAnsi="Book Antiqua" w:cs="Book Antiqua"/>
          <w:color w:val="000000"/>
        </w:rPr>
        <w:t xml:space="preserve"> RC, Perry W. Introduction to the Hepatic Encephalopathy Scoring Algorithm (HESA). </w:t>
      </w:r>
      <w:r w:rsidRPr="000C4D0B">
        <w:rPr>
          <w:rFonts w:ascii="Book Antiqua" w:eastAsia="Book Antiqua" w:hAnsi="Book Antiqua" w:cs="Book Antiqua"/>
          <w:i/>
          <w:iCs/>
          <w:color w:val="000000"/>
        </w:rPr>
        <w:t>Dig Dis Sci</w:t>
      </w:r>
      <w:r w:rsidRPr="000C4D0B">
        <w:rPr>
          <w:rFonts w:ascii="Book Antiqua" w:eastAsia="Book Antiqua" w:hAnsi="Book Antiqua" w:cs="Book Antiqua"/>
          <w:color w:val="000000"/>
        </w:rPr>
        <w:t xml:space="preserve"> 2008; </w:t>
      </w:r>
      <w:r w:rsidRPr="000C4D0B">
        <w:rPr>
          <w:rFonts w:ascii="Book Antiqua" w:eastAsia="Book Antiqua" w:hAnsi="Book Antiqua" w:cs="Book Antiqua"/>
          <w:b/>
          <w:bCs/>
          <w:color w:val="000000"/>
        </w:rPr>
        <w:t>53</w:t>
      </w:r>
      <w:r w:rsidRPr="000C4D0B">
        <w:rPr>
          <w:rFonts w:ascii="Book Antiqua" w:eastAsia="Book Antiqua" w:hAnsi="Book Antiqua" w:cs="Book Antiqua"/>
          <w:color w:val="000000"/>
        </w:rPr>
        <w:t>: 529-538 [PMID: 17710551 DOI: 10.1007/s10620-007-9895-0]</w:t>
      </w:r>
    </w:p>
    <w:p w14:paraId="7A5568AE"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19 </w:t>
      </w:r>
      <w:proofErr w:type="spellStart"/>
      <w:r w:rsidRPr="000C4D0B">
        <w:rPr>
          <w:rFonts w:ascii="Book Antiqua" w:eastAsia="Book Antiqua" w:hAnsi="Book Antiqua" w:cs="Book Antiqua"/>
          <w:b/>
          <w:bCs/>
          <w:color w:val="000000"/>
        </w:rPr>
        <w:t>Favaloro</w:t>
      </w:r>
      <w:proofErr w:type="spellEnd"/>
      <w:r w:rsidRPr="000C4D0B">
        <w:rPr>
          <w:rFonts w:ascii="Book Antiqua" w:eastAsia="Book Antiqua" w:hAnsi="Book Antiqua" w:cs="Book Antiqua"/>
          <w:b/>
          <w:bCs/>
          <w:color w:val="000000"/>
        </w:rPr>
        <w:t xml:space="preserve"> EJ</w:t>
      </w:r>
      <w:r w:rsidRPr="000C4D0B">
        <w:rPr>
          <w:rFonts w:ascii="Book Antiqua" w:eastAsia="Book Antiqua" w:hAnsi="Book Antiqua" w:cs="Book Antiqua"/>
          <w:color w:val="000000"/>
        </w:rPr>
        <w:t xml:space="preserve">, </w:t>
      </w:r>
      <w:proofErr w:type="spellStart"/>
      <w:r w:rsidRPr="000C4D0B">
        <w:rPr>
          <w:rFonts w:ascii="Book Antiqua" w:eastAsia="Book Antiqua" w:hAnsi="Book Antiqua" w:cs="Book Antiqua"/>
          <w:color w:val="000000"/>
        </w:rPr>
        <w:t>McVicker</w:t>
      </w:r>
      <w:proofErr w:type="spellEnd"/>
      <w:r w:rsidRPr="000C4D0B">
        <w:rPr>
          <w:rFonts w:ascii="Book Antiqua" w:eastAsia="Book Antiqua" w:hAnsi="Book Antiqua" w:cs="Book Antiqua"/>
          <w:color w:val="000000"/>
        </w:rPr>
        <w:t xml:space="preserve"> W, Lay M, Ahuja M, Zhang Y, </w:t>
      </w:r>
      <w:proofErr w:type="spellStart"/>
      <w:r w:rsidRPr="000C4D0B">
        <w:rPr>
          <w:rFonts w:ascii="Book Antiqua" w:eastAsia="Book Antiqua" w:hAnsi="Book Antiqua" w:cs="Book Antiqua"/>
          <w:color w:val="000000"/>
        </w:rPr>
        <w:t>Hamdam</w:t>
      </w:r>
      <w:proofErr w:type="spellEnd"/>
      <w:r w:rsidRPr="000C4D0B">
        <w:rPr>
          <w:rFonts w:ascii="Book Antiqua" w:eastAsia="Book Antiqua" w:hAnsi="Book Antiqua" w:cs="Book Antiqua"/>
          <w:color w:val="000000"/>
        </w:rPr>
        <w:t xml:space="preserve"> S, </w:t>
      </w:r>
      <w:proofErr w:type="spellStart"/>
      <w:r w:rsidRPr="000C4D0B">
        <w:rPr>
          <w:rFonts w:ascii="Book Antiqua" w:eastAsia="Book Antiqua" w:hAnsi="Book Antiqua" w:cs="Book Antiqua"/>
          <w:color w:val="000000"/>
        </w:rPr>
        <w:t>Hocker</w:t>
      </w:r>
      <w:proofErr w:type="spellEnd"/>
      <w:r w:rsidRPr="000C4D0B">
        <w:rPr>
          <w:rFonts w:ascii="Book Antiqua" w:eastAsia="Book Antiqua" w:hAnsi="Book Antiqua" w:cs="Book Antiqua"/>
          <w:color w:val="000000"/>
        </w:rPr>
        <w:t xml:space="preserve"> N. Harmonizing the International Normalized Ratio (INR) : Standardization of Methods and Use of Novel Strategies to Reduce Interlaboratory Variation and Bias. </w:t>
      </w:r>
      <w:r w:rsidRPr="000C4D0B">
        <w:rPr>
          <w:rFonts w:ascii="Book Antiqua" w:eastAsia="Book Antiqua" w:hAnsi="Book Antiqua" w:cs="Book Antiqua"/>
          <w:i/>
          <w:iCs/>
          <w:color w:val="000000"/>
        </w:rPr>
        <w:t xml:space="preserve">Am J </w:t>
      </w:r>
      <w:proofErr w:type="spellStart"/>
      <w:r w:rsidRPr="000C4D0B">
        <w:rPr>
          <w:rFonts w:ascii="Book Antiqua" w:eastAsia="Book Antiqua" w:hAnsi="Book Antiqua" w:cs="Book Antiqua"/>
          <w:i/>
          <w:iCs/>
          <w:color w:val="000000"/>
        </w:rPr>
        <w:t>Clin</w:t>
      </w:r>
      <w:proofErr w:type="spellEnd"/>
      <w:r w:rsidRPr="000C4D0B">
        <w:rPr>
          <w:rFonts w:ascii="Book Antiqua" w:eastAsia="Book Antiqua" w:hAnsi="Book Antiqua" w:cs="Book Antiqua"/>
          <w:i/>
          <w:iCs/>
          <w:color w:val="000000"/>
        </w:rPr>
        <w:t xml:space="preserve"> </w:t>
      </w:r>
      <w:proofErr w:type="spellStart"/>
      <w:r w:rsidRPr="000C4D0B">
        <w:rPr>
          <w:rFonts w:ascii="Book Antiqua" w:eastAsia="Book Antiqua" w:hAnsi="Book Antiqua" w:cs="Book Antiqua"/>
          <w:i/>
          <w:iCs/>
          <w:color w:val="000000"/>
        </w:rPr>
        <w:t>Pathol</w:t>
      </w:r>
      <w:proofErr w:type="spellEnd"/>
      <w:r w:rsidRPr="000C4D0B">
        <w:rPr>
          <w:rFonts w:ascii="Book Antiqua" w:eastAsia="Book Antiqua" w:hAnsi="Book Antiqua" w:cs="Book Antiqua"/>
          <w:color w:val="000000"/>
        </w:rPr>
        <w:t xml:space="preserve"> 2016; </w:t>
      </w:r>
      <w:r w:rsidRPr="000C4D0B">
        <w:rPr>
          <w:rFonts w:ascii="Book Antiqua" w:eastAsia="Book Antiqua" w:hAnsi="Book Antiqua" w:cs="Book Antiqua"/>
          <w:b/>
          <w:bCs/>
          <w:color w:val="000000"/>
        </w:rPr>
        <w:t>145</w:t>
      </w:r>
      <w:r w:rsidRPr="000C4D0B">
        <w:rPr>
          <w:rFonts w:ascii="Book Antiqua" w:eastAsia="Book Antiqua" w:hAnsi="Book Antiqua" w:cs="Book Antiqua"/>
          <w:color w:val="000000"/>
        </w:rPr>
        <w:t>: 191-202 [PMID: 26800763 DOI: 10.1093/</w:t>
      </w:r>
      <w:proofErr w:type="spellStart"/>
      <w:r w:rsidRPr="000C4D0B">
        <w:rPr>
          <w:rFonts w:ascii="Book Antiqua" w:eastAsia="Book Antiqua" w:hAnsi="Book Antiqua" w:cs="Book Antiqua"/>
          <w:color w:val="000000"/>
        </w:rPr>
        <w:t>ajcp</w:t>
      </w:r>
      <w:proofErr w:type="spellEnd"/>
      <w:r w:rsidRPr="000C4D0B">
        <w:rPr>
          <w:rFonts w:ascii="Book Antiqua" w:eastAsia="Book Antiqua" w:hAnsi="Book Antiqua" w:cs="Book Antiqua"/>
          <w:color w:val="000000"/>
        </w:rPr>
        <w:t>/aqv022]</w:t>
      </w:r>
    </w:p>
    <w:p w14:paraId="399DDA84" w14:textId="6AA81D66"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20 </w:t>
      </w:r>
      <w:r w:rsidRPr="000C4D0B">
        <w:rPr>
          <w:rFonts w:ascii="Book Antiqua" w:eastAsia="Book Antiqua" w:hAnsi="Book Antiqua" w:cs="Book Antiqua"/>
          <w:b/>
          <w:bCs/>
          <w:color w:val="000000"/>
        </w:rPr>
        <w:t>Olson JD</w:t>
      </w:r>
      <w:r w:rsidRPr="000C4D0B">
        <w:rPr>
          <w:rFonts w:ascii="Book Antiqua" w:eastAsia="Book Antiqua" w:hAnsi="Book Antiqua" w:cs="Book Antiqua"/>
          <w:color w:val="000000"/>
        </w:rPr>
        <w:t xml:space="preserve">, Brandt JT, Chandler WL, Van </w:t>
      </w:r>
      <w:proofErr w:type="spellStart"/>
      <w:r w:rsidRPr="000C4D0B">
        <w:rPr>
          <w:rFonts w:ascii="Book Antiqua" w:eastAsia="Book Antiqua" w:hAnsi="Book Antiqua" w:cs="Book Antiqua"/>
          <w:color w:val="000000"/>
        </w:rPr>
        <w:t>Cott</w:t>
      </w:r>
      <w:proofErr w:type="spellEnd"/>
      <w:r w:rsidRPr="000C4D0B">
        <w:rPr>
          <w:rFonts w:ascii="Book Antiqua" w:eastAsia="Book Antiqua" w:hAnsi="Book Antiqua" w:cs="Book Antiqua"/>
          <w:color w:val="000000"/>
        </w:rPr>
        <w:t xml:space="preserve"> EM, Cunningham MT, Hayes TE, </w:t>
      </w:r>
      <w:proofErr w:type="spellStart"/>
      <w:r w:rsidRPr="000C4D0B">
        <w:rPr>
          <w:rFonts w:ascii="Book Antiqua" w:eastAsia="Book Antiqua" w:hAnsi="Book Antiqua" w:cs="Book Antiqua"/>
          <w:color w:val="000000"/>
        </w:rPr>
        <w:t>Kottke-Marchant</w:t>
      </w:r>
      <w:proofErr w:type="spellEnd"/>
      <w:r w:rsidRPr="000C4D0B">
        <w:rPr>
          <w:rFonts w:ascii="Book Antiqua" w:eastAsia="Book Antiqua" w:hAnsi="Book Antiqua" w:cs="Book Antiqua"/>
          <w:color w:val="000000"/>
        </w:rPr>
        <w:t xml:space="preserve"> KK, </w:t>
      </w:r>
      <w:proofErr w:type="spellStart"/>
      <w:r w:rsidRPr="000C4D0B">
        <w:rPr>
          <w:rFonts w:ascii="Book Antiqua" w:eastAsia="Book Antiqua" w:hAnsi="Book Antiqua" w:cs="Book Antiqua"/>
          <w:color w:val="000000"/>
        </w:rPr>
        <w:t>Makar</w:t>
      </w:r>
      <w:proofErr w:type="spellEnd"/>
      <w:r w:rsidRPr="000C4D0B">
        <w:rPr>
          <w:rFonts w:ascii="Book Antiqua" w:eastAsia="Book Antiqua" w:hAnsi="Book Antiqua" w:cs="Book Antiqua"/>
          <w:color w:val="000000"/>
        </w:rPr>
        <w:t xml:space="preserve"> RS, </w:t>
      </w:r>
      <w:proofErr w:type="spellStart"/>
      <w:r w:rsidRPr="000C4D0B">
        <w:rPr>
          <w:rFonts w:ascii="Book Antiqua" w:eastAsia="Book Antiqua" w:hAnsi="Book Antiqua" w:cs="Book Antiqua"/>
          <w:color w:val="000000"/>
        </w:rPr>
        <w:t>Uy</w:t>
      </w:r>
      <w:proofErr w:type="spellEnd"/>
      <w:r w:rsidRPr="000C4D0B">
        <w:rPr>
          <w:rFonts w:ascii="Book Antiqua" w:eastAsia="Book Antiqua" w:hAnsi="Book Antiqua" w:cs="Book Antiqua"/>
          <w:color w:val="000000"/>
        </w:rPr>
        <w:t xml:space="preserve"> AB, Wang EC. Laboratory reporting of the international normalized ratio: progress and problems. </w:t>
      </w:r>
      <w:r w:rsidRPr="000C4D0B">
        <w:rPr>
          <w:rFonts w:ascii="Book Antiqua" w:eastAsia="Book Antiqua" w:hAnsi="Book Antiqua" w:cs="Book Antiqua"/>
          <w:i/>
          <w:iCs/>
          <w:color w:val="000000"/>
        </w:rPr>
        <w:t xml:space="preserve">Arch </w:t>
      </w:r>
      <w:proofErr w:type="spellStart"/>
      <w:r w:rsidRPr="000C4D0B">
        <w:rPr>
          <w:rFonts w:ascii="Book Antiqua" w:eastAsia="Book Antiqua" w:hAnsi="Book Antiqua" w:cs="Book Antiqua"/>
          <w:i/>
          <w:iCs/>
          <w:color w:val="000000"/>
        </w:rPr>
        <w:t>Pathol</w:t>
      </w:r>
      <w:proofErr w:type="spellEnd"/>
      <w:r w:rsidRPr="000C4D0B">
        <w:rPr>
          <w:rFonts w:ascii="Book Antiqua" w:eastAsia="Book Antiqua" w:hAnsi="Book Antiqua" w:cs="Book Antiqua"/>
          <w:i/>
          <w:iCs/>
          <w:color w:val="000000"/>
        </w:rPr>
        <w:t xml:space="preserve"> Lab Med</w:t>
      </w:r>
      <w:r w:rsidRPr="000C4D0B">
        <w:rPr>
          <w:rFonts w:ascii="Book Antiqua" w:eastAsia="Book Antiqua" w:hAnsi="Book Antiqua" w:cs="Book Antiqua"/>
          <w:color w:val="000000"/>
        </w:rPr>
        <w:t xml:space="preserve"> 2007; </w:t>
      </w:r>
      <w:r w:rsidRPr="000C4D0B">
        <w:rPr>
          <w:rFonts w:ascii="Book Antiqua" w:eastAsia="Book Antiqua" w:hAnsi="Book Antiqua" w:cs="Book Antiqua"/>
          <w:b/>
          <w:bCs/>
          <w:color w:val="000000"/>
        </w:rPr>
        <w:t>131</w:t>
      </w:r>
      <w:r w:rsidRPr="000C4D0B">
        <w:rPr>
          <w:rFonts w:ascii="Book Antiqua" w:eastAsia="Book Antiqua" w:hAnsi="Book Antiqua" w:cs="Book Antiqua"/>
          <w:color w:val="000000"/>
        </w:rPr>
        <w:t xml:space="preserve">: 1641-1647 [PMID: 17979481 DOI: </w:t>
      </w:r>
      <w:r w:rsidR="004A2414" w:rsidRPr="004A2414">
        <w:rPr>
          <w:rFonts w:ascii="Book Antiqua" w:hAnsi="Book Antiqua"/>
        </w:rPr>
        <w:t>10.5858/2007-131-1641-LROTIN</w:t>
      </w:r>
      <w:r w:rsidRPr="000C4D0B">
        <w:rPr>
          <w:rFonts w:ascii="Book Antiqua" w:eastAsia="Book Antiqua" w:hAnsi="Book Antiqua" w:cs="Book Antiqua"/>
          <w:color w:val="000000"/>
        </w:rPr>
        <w:t>]</w:t>
      </w:r>
    </w:p>
    <w:p w14:paraId="77D4C4CE"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21 </w:t>
      </w:r>
      <w:r w:rsidRPr="000C4D0B">
        <w:rPr>
          <w:rFonts w:ascii="Book Antiqua" w:eastAsia="Book Antiqua" w:hAnsi="Book Antiqua" w:cs="Book Antiqua"/>
          <w:b/>
          <w:bCs/>
          <w:color w:val="000000"/>
        </w:rPr>
        <w:t>Bernal W</w:t>
      </w:r>
      <w:r w:rsidRPr="000C4D0B">
        <w:rPr>
          <w:rFonts w:ascii="Book Antiqua" w:eastAsia="Book Antiqua" w:hAnsi="Book Antiqua" w:cs="Book Antiqua"/>
          <w:color w:val="000000"/>
        </w:rPr>
        <w:t xml:space="preserve">, Lee WM, </w:t>
      </w:r>
      <w:proofErr w:type="spellStart"/>
      <w:r w:rsidRPr="000C4D0B">
        <w:rPr>
          <w:rFonts w:ascii="Book Antiqua" w:eastAsia="Book Antiqua" w:hAnsi="Book Antiqua" w:cs="Book Antiqua"/>
          <w:color w:val="000000"/>
        </w:rPr>
        <w:t>Wendon</w:t>
      </w:r>
      <w:proofErr w:type="spellEnd"/>
      <w:r w:rsidRPr="000C4D0B">
        <w:rPr>
          <w:rFonts w:ascii="Book Antiqua" w:eastAsia="Book Antiqua" w:hAnsi="Book Antiqua" w:cs="Book Antiqua"/>
          <w:color w:val="000000"/>
        </w:rPr>
        <w:t xml:space="preserve"> J, Larsen FS, Williams R. Acute liver failure: A curable disease by 2024? </w:t>
      </w:r>
      <w:r w:rsidRPr="000C4D0B">
        <w:rPr>
          <w:rFonts w:ascii="Book Antiqua" w:eastAsia="Book Antiqua" w:hAnsi="Book Antiqua" w:cs="Book Antiqua"/>
          <w:i/>
          <w:iCs/>
          <w:color w:val="000000"/>
        </w:rPr>
        <w:t>J Hepatol</w:t>
      </w:r>
      <w:r w:rsidRPr="000C4D0B">
        <w:rPr>
          <w:rFonts w:ascii="Book Antiqua" w:eastAsia="Book Antiqua" w:hAnsi="Book Antiqua" w:cs="Book Antiqua"/>
          <w:color w:val="000000"/>
        </w:rPr>
        <w:t xml:space="preserve"> 2015; </w:t>
      </w:r>
      <w:r w:rsidRPr="000C4D0B">
        <w:rPr>
          <w:rFonts w:ascii="Book Antiqua" w:eastAsia="Book Antiqua" w:hAnsi="Book Antiqua" w:cs="Book Antiqua"/>
          <w:b/>
          <w:bCs/>
          <w:color w:val="000000"/>
        </w:rPr>
        <w:t>62</w:t>
      </w:r>
      <w:r w:rsidRPr="000C4D0B">
        <w:rPr>
          <w:rFonts w:ascii="Book Antiqua" w:eastAsia="Book Antiqua" w:hAnsi="Book Antiqua" w:cs="Book Antiqua"/>
          <w:color w:val="000000"/>
        </w:rPr>
        <w:t>: S112-S120 [PMID: 25920080 DOI: 10.1016/j.jhep.2014.12.016]</w:t>
      </w:r>
    </w:p>
    <w:p w14:paraId="388EFE49"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22 </w:t>
      </w:r>
      <w:r w:rsidRPr="000C4D0B">
        <w:rPr>
          <w:rFonts w:ascii="Book Antiqua" w:eastAsia="Book Antiqua" w:hAnsi="Book Antiqua" w:cs="Book Antiqua"/>
          <w:b/>
          <w:bCs/>
          <w:color w:val="000000"/>
        </w:rPr>
        <w:t>Reuben A</w:t>
      </w:r>
      <w:r w:rsidRPr="000C4D0B">
        <w:rPr>
          <w:rFonts w:ascii="Book Antiqua" w:eastAsia="Book Antiqua" w:hAnsi="Book Antiqua" w:cs="Book Antiqua"/>
          <w:color w:val="000000"/>
        </w:rPr>
        <w:t xml:space="preserve">, Tillman H, Fontana RJ, </w:t>
      </w:r>
      <w:proofErr w:type="spellStart"/>
      <w:r w:rsidRPr="000C4D0B">
        <w:rPr>
          <w:rFonts w:ascii="Book Antiqua" w:eastAsia="Book Antiqua" w:hAnsi="Book Antiqua" w:cs="Book Antiqua"/>
          <w:color w:val="000000"/>
        </w:rPr>
        <w:t>Davern</w:t>
      </w:r>
      <w:proofErr w:type="spellEnd"/>
      <w:r w:rsidRPr="000C4D0B">
        <w:rPr>
          <w:rFonts w:ascii="Book Antiqua" w:eastAsia="Book Antiqua" w:hAnsi="Book Antiqua" w:cs="Book Antiqua"/>
          <w:color w:val="000000"/>
        </w:rPr>
        <w:t xml:space="preserve"> T, McGuire B, </w:t>
      </w:r>
      <w:proofErr w:type="spellStart"/>
      <w:r w:rsidRPr="000C4D0B">
        <w:rPr>
          <w:rFonts w:ascii="Book Antiqua" w:eastAsia="Book Antiqua" w:hAnsi="Book Antiqua" w:cs="Book Antiqua"/>
          <w:color w:val="000000"/>
        </w:rPr>
        <w:t>Stravitz</w:t>
      </w:r>
      <w:proofErr w:type="spellEnd"/>
      <w:r w:rsidRPr="000C4D0B">
        <w:rPr>
          <w:rFonts w:ascii="Book Antiqua" w:eastAsia="Book Antiqua" w:hAnsi="Book Antiqua" w:cs="Book Antiqua"/>
          <w:color w:val="000000"/>
        </w:rPr>
        <w:t xml:space="preserve"> RT, </w:t>
      </w:r>
      <w:proofErr w:type="spellStart"/>
      <w:r w:rsidRPr="000C4D0B">
        <w:rPr>
          <w:rFonts w:ascii="Book Antiqua" w:eastAsia="Book Antiqua" w:hAnsi="Book Antiqua" w:cs="Book Antiqua"/>
          <w:color w:val="000000"/>
        </w:rPr>
        <w:t>Durkalski</w:t>
      </w:r>
      <w:proofErr w:type="spellEnd"/>
      <w:r w:rsidRPr="000C4D0B">
        <w:rPr>
          <w:rFonts w:ascii="Book Antiqua" w:eastAsia="Book Antiqua" w:hAnsi="Book Antiqua" w:cs="Book Antiqua"/>
          <w:color w:val="000000"/>
        </w:rPr>
        <w:t xml:space="preserve"> V, Larson AM, </w:t>
      </w:r>
      <w:proofErr w:type="spellStart"/>
      <w:r w:rsidRPr="000C4D0B">
        <w:rPr>
          <w:rFonts w:ascii="Book Antiqua" w:eastAsia="Book Antiqua" w:hAnsi="Book Antiqua" w:cs="Book Antiqua"/>
          <w:color w:val="000000"/>
        </w:rPr>
        <w:t>Liou</w:t>
      </w:r>
      <w:proofErr w:type="spellEnd"/>
      <w:r w:rsidRPr="000C4D0B">
        <w:rPr>
          <w:rFonts w:ascii="Book Antiqua" w:eastAsia="Book Antiqua" w:hAnsi="Book Antiqua" w:cs="Book Antiqua"/>
          <w:color w:val="000000"/>
        </w:rPr>
        <w:t xml:space="preserve"> I, Fix O, </w:t>
      </w:r>
      <w:proofErr w:type="spellStart"/>
      <w:r w:rsidRPr="000C4D0B">
        <w:rPr>
          <w:rFonts w:ascii="Book Antiqua" w:eastAsia="Book Antiqua" w:hAnsi="Book Antiqua" w:cs="Book Antiqua"/>
          <w:color w:val="000000"/>
        </w:rPr>
        <w:t>Schilsky</w:t>
      </w:r>
      <w:proofErr w:type="spellEnd"/>
      <w:r w:rsidRPr="000C4D0B">
        <w:rPr>
          <w:rFonts w:ascii="Book Antiqua" w:eastAsia="Book Antiqua" w:hAnsi="Book Antiqua" w:cs="Book Antiqua"/>
          <w:color w:val="000000"/>
        </w:rPr>
        <w:t xml:space="preserve"> M, </w:t>
      </w:r>
      <w:proofErr w:type="spellStart"/>
      <w:r w:rsidRPr="000C4D0B">
        <w:rPr>
          <w:rFonts w:ascii="Book Antiqua" w:eastAsia="Book Antiqua" w:hAnsi="Book Antiqua" w:cs="Book Antiqua"/>
          <w:color w:val="000000"/>
        </w:rPr>
        <w:t>McCashland</w:t>
      </w:r>
      <w:proofErr w:type="spellEnd"/>
      <w:r w:rsidRPr="000C4D0B">
        <w:rPr>
          <w:rFonts w:ascii="Book Antiqua" w:eastAsia="Book Antiqua" w:hAnsi="Book Antiqua" w:cs="Book Antiqua"/>
          <w:color w:val="000000"/>
        </w:rPr>
        <w:t xml:space="preserve"> T, Hay JE, Murray N, Shaikh OS, Ganger D, Zaman A, Han SB, Chung RT, Smith A, Brown R, </w:t>
      </w:r>
      <w:proofErr w:type="spellStart"/>
      <w:r w:rsidRPr="000C4D0B">
        <w:rPr>
          <w:rFonts w:ascii="Book Antiqua" w:eastAsia="Book Antiqua" w:hAnsi="Book Antiqua" w:cs="Book Antiqua"/>
          <w:color w:val="000000"/>
        </w:rPr>
        <w:t>Crippin</w:t>
      </w:r>
      <w:proofErr w:type="spellEnd"/>
      <w:r w:rsidRPr="000C4D0B">
        <w:rPr>
          <w:rFonts w:ascii="Book Antiqua" w:eastAsia="Book Antiqua" w:hAnsi="Book Antiqua" w:cs="Book Antiqua"/>
          <w:color w:val="000000"/>
        </w:rPr>
        <w:t xml:space="preserve"> J, Harrison ME, Koch D, Munoz S, Reddy KR, </w:t>
      </w:r>
      <w:proofErr w:type="spellStart"/>
      <w:r w:rsidRPr="000C4D0B">
        <w:rPr>
          <w:rFonts w:ascii="Book Antiqua" w:eastAsia="Book Antiqua" w:hAnsi="Book Antiqua" w:cs="Book Antiqua"/>
          <w:color w:val="000000"/>
        </w:rPr>
        <w:t>Rossaro</w:t>
      </w:r>
      <w:proofErr w:type="spellEnd"/>
      <w:r w:rsidRPr="000C4D0B">
        <w:rPr>
          <w:rFonts w:ascii="Book Antiqua" w:eastAsia="Book Antiqua" w:hAnsi="Book Antiqua" w:cs="Book Antiqua"/>
          <w:color w:val="000000"/>
        </w:rPr>
        <w:t xml:space="preserve"> L, </w:t>
      </w:r>
      <w:proofErr w:type="spellStart"/>
      <w:r w:rsidRPr="000C4D0B">
        <w:rPr>
          <w:rFonts w:ascii="Book Antiqua" w:eastAsia="Book Antiqua" w:hAnsi="Book Antiqua" w:cs="Book Antiqua"/>
          <w:color w:val="000000"/>
        </w:rPr>
        <w:t>Satyanarayana</w:t>
      </w:r>
      <w:proofErr w:type="spellEnd"/>
      <w:r w:rsidRPr="000C4D0B">
        <w:rPr>
          <w:rFonts w:ascii="Book Antiqua" w:eastAsia="Book Antiqua" w:hAnsi="Book Antiqua" w:cs="Book Antiqua"/>
          <w:color w:val="000000"/>
        </w:rPr>
        <w:t xml:space="preserve"> R, </w:t>
      </w:r>
      <w:proofErr w:type="spellStart"/>
      <w:r w:rsidRPr="000C4D0B">
        <w:rPr>
          <w:rFonts w:ascii="Book Antiqua" w:eastAsia="Book Antiqua" w:hAnsi="Book Antiqua" w:cs="Book Antiqua"/>
          <w:color w:val="000000"/>
        </w:rPr>
        <w:t>Hassanein</w:t>
      </w:r>
      <w:proofErr w:type="spellEnd"/>
      <w:r w:rsidRPr="000C4D0B">
        <w:rPr>
          <w:rFonts w:ascii="Book Antiqua" w:eastAsia="Book Antiqua" w:hAnsi="Book Antiqua" w:cs="Book Antiqua"/>
          <w:color w:val="000000"/>
        </w:rPr>
        <w:t xml:space="preserve"> T, </w:t>
      </w:r>
      <w:proofErr w:type="spellStart"/>
      <w:r w:rsidRPr="000C4D0B">
        <w:rPr>
          <w:rFonts w:ascii="Book Antiqua" w:eastAsia="Book Antiqua" w:hAnsi="Book Antiqua" w:cs="Book Antiqua"/>
          <w:color w:val="000000"/>
        </w:rPr>
        <w:t>Hanje</w:t>
      </w:r>
      <w:proofErr w:type="spellEnd"/>
      <w:r w:rsidRPr="000C4D0B">
        <w:rPr>
          <w:rFonts w:ascii="Book Antiqua" w:eastAsia="Book Antiqua" w:hAnsi="Book Antiqua" w:cs="Book Antiqua"/>
          <w:color w:val="000000"/>
        </w:rPr>
        <w:t xml:space="preserve"> AJ, Olson J, Subramanian R, </w:t>
      </w:r>
      <w:proofErr w:type="spellStart"/>
      <w:r w:rsidRPr="000C4D0B">
        <w:rPr>
          <w:rFonts w:ascii="Book Antiqua" w:eastAsia="Book Antiqua" w:hAnsi="Book Antiqua" w:cs="Book Antiqua"/>
          <w:color w:val="000000"/>
        </w:rPr>
        <w:t>Karvellas</w:t>
      </w:r>
      <w:proofErr w:type="spellEnd"/>
      <w:r w:rsidRPr="000C4D0B">
        <w:rPr>
          <w:rFonts w:ascii="Book Antiqua" w:eastAsia="Book Antiqua" w:hAnsi="Book Antiqua" w:cs="Book Antiqua"/>
          <w:color w:val="000000"/>
        </w:rPr>
        <w:t xml:space="preserve"> C, </w:t>
      </w:r>
      <w:proofErr w:type="spellStart"/>
      <w:r w:rsidRPr="000C4D0B">
        <w:rPr>
          <w:rFonts w:ascii="Book Antiqua" w:eastAsia="Book Antiqua" w:hAnsi="Book Antiqua" w:cs="Book Antiqua"/>
          <w:color w:val="000000"/>
        </w:rPr>
        <w:t>Hameed</w:t>
      </w:r>
      <w:proofErr w:type="spellEnd"/>
      <w:r w:rsidRPr="000C4D0B">
        <w:rPr>
          <w:rFonts w:ascii="Book Antiqua" w:eastAsia="Book Antiqua" w:hAnsi="Book Antiqua" w:cs="Book Antiqua"/>
          <w:color w:val="000000"/>
        </w:rPr>
        <w:t xml:space="preserve"> B, </w:t>
      </w:r>
      <w:proofErr w:type="spellStart"/>
      <w:r w:rsidRPr="000C4D0B">
        <w:rPr>
          <w:rFonts w:ascii="Book Antiqua" w:eastAsia="Book Antiqua" w:hAnsi="Book Antiqua" w:cs="Book Antiqua"/>
          <w:color w:val="000000"/>
        </w:rPr>
        <w:t>Sherker</w:t>
      </w:r>
      <w:proofErr w:type="spellEnd"/>
      <w:r w:rsidRPr="000C4D0B">
        <w:rPr>
          <w:rFonts w:ascii="Book Antiqua" w:eastAsia="Book Antiqua" w:hAnsi="Book Antiqua" w:cs="Book Antiqua"/>
          <w:color w:val="000000"/>
        </w:rPr>
        <w:t xml:space="preserve"> AH, </w:t>
      </w:r>
      <w:proofErr w:type="spellStart"/>
      <w:r w:rsidRPr="000C4D0B">
        <w:rPr>
          <w:rFonts w:ascii="Book Antiqua" w:eastAsia="Book Antiqua" w:hAnsi="Book Antiqua" w:cs="Book Antiqua"/>
          <w:color w:val="000000"/>
        </w:rPr>
        <w:t>Robuck</w:t>
      </w:r>
      <w:proofErr w:type="spellEnd"/>
      <w:r w:rsidRPr="000C4D0B">
        <w:rPr>
          <w:rFonts w:ascii="Book Antiqua" w:eastAsia="Book Antiqua" w:hAnsi="Book Antiqua" w:cs="Book Antiqua"/>
          <w:color w:val="000000"/>
        </w:rPr>
        <w:t xml:space="preserve"> P, Lee WM. Outcomes in Adults With Acute Liver Failure Between 1998 and 2013: An Observational Cohort Study. </w:t>
      </w:r>
      <w:r w:rsidRPr="000C4D0B">
        <w:rPr>
          <w:rFonts w:ascii="Book Antiqua" w:eastAsia="Book Antiqua" w:hAnsi="Book Antiqua" w:cs="Book Antiqua"/>
          <w:i/>
          <w:iCs/>
          <w:color w:val="000000"/>
        </w:rPr>
        <w:t>Ann Intern Med</w:t>
      </w:r>
      <w:r w:rsidRPr="000C4D0B">
        <w:rPr>
          <w:rFonts w:ascii="Book Antiqua" w:eastAsia="Book Antiqua" w:hAnsi="Book Antiqua" w:cs="Book Antiqua"/>
          <w:color w:val="000000"/>
        </w:rPr>
        <w:t xml:space="preserve"> 2016; </w:t>
      </w:r>
      <w:r w:rsidRPr="000C4D0B">
        <w:rPr>
          <w:rFonts w:ascii="Book Antiqua" w:eastAsia="Book Antiqua" w:hAnsi="Book Antiqua" w:cs="Book Antiqua"/>
          <w:b/>
          <w:bCs/>
          <w:color w:val="000000"/>
        </w:rPr>
        <w:t>164</w:t>
      </w:r>
      <w:r w:rsidRPr="000C4D0B">
        <w:rPr>
          <w:rFonts w:ascii="Book Antiqua" w:eastAsia="Book Antiqua" w:hAnsi="Book Antiqua" w:cs="Book Antiqua"/>
          <w:color w:val="000000"/>
        </w:rPr>
        <w:t>: 724-732 [PMID: 27043883 DOI: 10.7326/M15-2211]</w:t>
      </w:r>
    </w:p>
    <w:p w14:paraId="60BDFC47"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23 </w:t>
      </w:r>
      <w:r w:rsidRPr="000C4D0B">
        <w:rPr>
          <w:rFonts w:ascii="Book Antiqua" w:eastAsia="Book Antiqua" w:hAnsi="Book Antiqua" w:cs="Book Antiqua"/>
          <w:b/>
          <w:bCs/>
          <w:color w:val="000000"/>
        </w:rPr>
        <w:t>Kumar R</w:t>
      </w:r>
      <w:r w:rsidRPr="000C4D0B">
        <w:rPr>
          <w:rFonts w:ascii="Book Antiqua" w:eastAsia="Book Antiqua" w:hAnsi="Book Antiqua" w:cs="Book Antiqua"/>
          <w:color w:val="000000"/>
        </w:rPr>
        <w:t xml:space="preserve">, Bhatia V. Structured approach to treat patients with acute liver failure: A hepatic emergency. </w:t>
      </w:r>
      <w:r w:rsidRPr="000C4D0B">
        <w:rPr>
          <w:rFonts w:ascii="Book Antiqua" w:eastAsia="Book Antiqua" w:hAnsi="Book Antiqua" w:cs="Book Antiqua"/>
          <w:i/>
          <w:iCs/>
          <w:color w:val="000000"/>
        </w:rPr>
        <w:t>Indian J Crit Care Med</w:t>
      </w:r>
      <w:r w:rsidRPr="000C4D0B">
        <w:rPr>
          <w:rFonts w:ascii="Book Antiqua" w:eastAsia="Book Antiqua" w:hAnsi="Book Antiqua" w:cs="Book Antiqua"/>
          <w:color w:val="000000"/>
        </w:rPr>
        <w:t xml:space="preserve"> 2012; </w:t>
      </w:r>
      <w:r w:rsidRPr="000C4D0B">
        <w:rPr>
          <w:rFonts w:ascii="Book Antiqua" w:eastAsia="Book Antiqua" w:hAnsi="Book Antiqua" w:cs="Book Antiqua"/>
          <w:b/>
          <w:bCs/>
          <w:color w:val="000000"/>
        </w:rPr>
        <w:t>16</w:t>
      </w:r>
      <w:r w:rsidRPr="000C4D0B">
        <w:rPr>
          <w:rFonts w:ascii="Book Antiqua" w:eastAsia="Book Antiqua" w:hAnsi="Book Antiqua" w:cs="Book Antiqua"/>
          <w:color w:val="000000"/>
        </w:rPr>
        <w:t>: 1-7 [PMID: 22557825 DOI: 10.4103/0972-5229.94409]</w:t>
      </w:r>
    </w:p>
    <w:p w14:paraId="73840DC0"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24 </w:t>
      </w:r>
      <w:r w:rsidRPr="000C4D0B">
        <w:rPr>
          <w:rFonts w:ascii="Book Antiqua" w:eastAsia="Book Antiqua" w:hAnsi="Book Antiqua" w:cs="Book Antiqua"/>
          <w:b/>
          <w:bCs/>
          <w:color w:val="000000"/>
        </w:rPr>
        <w:t>Shalimar</w:t>
      </w:r>
      <w:r w:rsidRPr="000C4D0B">
        <w:rPr>
          <w:rFonts w:ascii="Book Antiqua" w:eastAsia="Book Antiqua" w:hAnsi="Book Antiqua" w:cs="Book Antiqua"/>
          <w:color w:val="000000"/>
        </w:rPr>
        <w:t xml:space="preserve">, Acharya SK, Kumar R, Bharath G, Rout G, Gunjan D, Nayak B. Acute Liver Failure of Non-A-E Viral Hepatitis Etiology-Profile, Prognosis, and Predictors of Outcome. </w:t>
      </w:r>
      <w:r w:rsidRPr="000C4D0B">
        <w:rPr>
          <w:rFonts w:ascii="Book Antiqua" w:eastAsia="Book Antiqua" w:hAnsi="Book Antiqua" w:cs="Book Antiqua"/>
          <w:i/>
          <w:iCs/>
          <w:color w:val="000000"/>
        </w:rPr>
        <w:t>J Clin Exp Hepatol</w:t>
      </w:r>
      <w:r w:rsidRPr="000C4D0B">
        <w:rPr>
          <w:rFonts w:ascii="Book Antiqua" w:eastAsia="Book Antiqua" w:hAnsi="Book Antiqua" w:cs="Book Antiqua"/>
          <w:color w:val="000000"/>
        </w:rPr>
        <w:t xml:space="preserve"> 2020; </w:t>
      </w:r>
      <w:r w:rsidRPr="000C4D0B">
        <w:rPr>
          <w:rFonts w:ascii="Book Antiqua" w:eastAsia="Book Antiqua" w:hAnsi="Book Antiqua" w:cs="Book Antiqua"/>
          <w:b/>
          <w:bCs/>
          <w:color w:val="000000"/>
        </w:rPr>
        <w:t>10</w:t>
      </w:r>
      <w:r w:rsidRPr="000C4D0B">
        <w:rPr>
          <w:rFonts w:ascii="Book Antiqua" w:eastAsia="Book Antiqua" w:hAnsi="Book Antiqua" w:cs="Book Antiqua"/>
          <w:color w:val="000000"/>
        </w:rPr>
        <w:t>: 453-461 [PMID: 33029054 DOI: 10.1016/j.jceh.2019.12.008]</w:t>
      </w:r>
    </w:p>
    <w:p w14:paraId="2C107669"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lastRenderedPageBreak/>
        <w:t xml:space="preserve">25 </w:t>
      </w:r>
      <w:proofErr w:type="spellStart"/>
      <w:r w:rsidRPr="000C4D0B">
        <w:rPr>
          <w:rFonts w:ascii="Book Antiqua" w:eastAsia="Book Antiqua" w:hAnsi="Book Antiqua" w:cs="Book Antiqua"/>
          <w:b/>
          <w:bCs/>
          <w:color w:val="000000"/>
        </w:rPr>
        <w:t>McPhail</w:t>
      </w:r>
      <w:proofErr w:type="spellEnd"/>
      <w:r w:rsidRPr="000C4D0B">
        <w:rPr>
          <w:rFonts w:ascii="Book Antiqua" w:eastAsia="Book Antiqua" w:hAnsi="Book Antiqua" w:cs="Book Antiqua"/>
          <w:b/>
          <w:bCs/>
          <w:color w:val="000000"/>
        </w:rPr>
        <w:t xml:space="preserve"> MJ</w:t>
      </w:r>
      <w:r w:rsidRPr="000C4D0B">
        <w:rPr>
          <w:rFonts w:ascii="Book Antiqua" w:eastAsia="Book Antiqua" w:hAnsi="Book Antiqua" w:cs="Book Antiqua"/>
          <w:color w:val="000000"/>
        </w:rPr>
        <w:t xml:space="preserve">, </w:t>
      </w:r>
      <w:proofErr w:type="spellStart"/>
      <w:r w:rsidRPr="000C4D0B">
        <w:rPr>
          <w:rFonts w:ascii="Book Antiqua" w:eastAsia="Book Antiqua" w:hAnsi="Book Antiqua" w:cs="Book Antiqua"/>
          <w:color w:val="000000"/>
        </w:rPr>
        <w:t>Wendon</w:t>
      </w:r>
      <w:proofErr w:type="spellEnd"/>
      <w:r w:rsidRPr="000C4D0B">
        <w:rPr>
          <w:rFonts w:ascii="Book Antiqua" w:eastAsia="Book Antiqua" w:hAnsi="Book Antiqua" w:cs="Book Antiqua"/>
          <w:color w:val="000000"/>
        </w:rPr>
        <w:t xml:space="preserve"> JA, Bernal W. Meta-analysis of performance of </w:t>
      </w:r>
      <w:proofErr w:type="spellStart"/>
      <w:r w:rsidRPr="000C4D0B">
        <w:rPr>
          <w:rFonts w:ascii="Book Antiqua" w:eastAsia="Book Antiqua" w:hAnsi="Book Antiqua" w:cs="Book Antiqua"/>
          <w:color w:val="000000"/>
        </w:rPr>
        <w:t>Kings's</w:t>
      </w:r>
      <w:proofErr w:type="spellEnd"/>
      <w:r w:rsidRPr="000C4D0B">
        <w:rPr>
          <w:rFonts w:ascii="Book Antiqua" w:eastAsia="Book Antiqua" w:hAnsi="Book Antiqua" w:cs="Book Antiqua"/>
          <w:color w:val="000000"/>
        </w:rPr>
        <w:t xml:space="preserve"> College Hospital Criteria in prediction of outcome in non-paracetamol-induced acute liver failure. </w:t>
      </w:r>
      <w:r w:rsidRPr="000C4D0B">
        <w:rPr>
          <w:rFonts w:ascii="Book Antiqua" w:eastAsia="Book Antiqua" w:hAnsi="Book Antiqua" w:cs="Book Antiqua"/>
          <w:i/>
          <w:iCs/>
          <w:color w:val="000000"/>
        </w:rPr>
        <w:t>J Hepatol</w:t>
      </w:r>
      <w:r w:rsidRPr="000C4D0B">
        <w:rPr>
          <w:rFonts w:ascii="Book Antiqua" w:eastAsia="Book Antiqua" w:hAnsi="Book Antiqua" w:cs="Book Antiqua"/>
          <w:color w:val="000000"/>
        </w:rPr>
        <w:t xml:space="preserve"> 2010; </w:t>
      </w:r>
      <w:r w:rsidRPr="000C4D0B">
        <w:rPr>
          <w:rFonts w:ascii="Book Antiqua" w:eastAsia="Book Antiqua" w:hAnsi="Book Antiqua" w:cs="Book Antiqua"/>
          <w:b/>
          <w:bCs/>
          <w:color w:val="000000"/>
        </w:rPr>
        <w:t>53</w:t>
      </w:r>
      <w:r w:rsidRPr="000C4D0B">
        <w:rPr>
          <w:rFonts w:ascii="Book Antiqua" w:eastAsia="Book Antiqua" w:hAnsi="Book Antiqua" w:cs="Book Antiqua"/>
          <w:color w:val="000000"/>
        </w:rPr>
        <w:t>: 492-499 [PMID: 20580460 DOI: 10.1016/j.jhep.2010.03.023]</w:t>
      </w:r>
    </w:p>
    <w:p w14:paraId="0E9B7722"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26 </w:t>
      </w:r>
      <w:r w:rsidRPr="000C4D0B">
        <w:rPr>
          <w:rFonts w:ascii="Book Antiqua" w:eastAsia="Book Antiqua" w:hAnsi="Book Antiqua" w:cs="Book Antiqua"/>
          <w:b/>
          <w:bCs/>
          <w:color w:val="000000"/>
        </w:rPr>
        <w:t>Craig DG</w:t>
      </w:r>
      <w:r w:rsidRPr="000C4D0B">
        <w:rPr>
          <w:rFonts w:ascii="Book Antiqua" w:eastAsia="Book Antiqua" w:hAnsi="Book Antiqua" w:cs="Book Antiqua"/>
          <w:color w:val="000000"/>
        </w:rPr>
        <w:t xml:space="preserve">, Ford AC, Hayes PC, Simpson KJ. Systematic review: prognostic tests of paracetamol-induced acute liver failure. </w:t>
      </w:r>
      <w:r w:rsidRPr="000C4D0B">
        <w:rPr>
          <w:rFonts w:ascii="Book Antiqua" w:eastAsia="Book Antiqua" w:hAnsi="Book Antiqua" w:cs="Book Antiqua"/>
          <w:i/>
          <w:iCs/>
          <w:color w:val="000000"/>
        </w:rPr>
        <w:t xml:space="preserve">Aliment </w:t>
      </w:r>
      <w:proofErr w:type="spellStart"/>
      <w:r w:rsidRPr="000C4D0B">
        <w:rPr>
          <w:rFonts w:ascii="Book Antiqua" w:eastAsia="Book Antiqua" w:hAnsi="Book Antiqua" w:cs="Book Antiqua"/>
          <w:i/>
          <w:iCs/>
          <w:color w:val="000000"/>
        </w:rPr>
        <w:t>Pharmacol</w:t>
      </w:r>
      <w:proofErr w:type="spellEnd"/>
      <w:r w:rsidRPr="000C4D0B">
        <w:rPr>
          <w:rFonts w:ascii="Book Antiqua" w:eastAsia="Book Antiqua" w:hAnsi="Book Antiqua" w:cs="Book Antiqua"/>
          <w:i/>
          <w:iCs/>
          <w:color w:val="000000"/>
        </w:rPr>
        <w:t xml:space="preserve"> </w:t>
      </w:r>
      <w:proofErr w:type="spellStart"/>
      <w:r w:rsidRPr="000C4D0B">
        <w:rPr>
          <w:rFonts w:ascii="Book Antiqua" w:eastAsia="Book Antiqua" w:hAnsi="Book Antiqua" w:cs="Book Antiqua"/>
          <w:i/>
          <w:iCs/>
          <w:color w:val="000000"/>
        </w:rPr>
        <w:t>Ther</w:t>
      </w:r>
      <w:proofErr w:type="spellEnd"/>
      <w:r w:rsidRPr="000C4D0B">
        <w:rPr>
          <w:rFonts w:ascii="Book Antiqua" w:eastAsia="Book Antiqua" w:hAnsi="Book Antiqua" w:cs="Book Antiqua"/>
          <w:color w:val="000000"/>
        </w:rPr>
        <w:t xml:space="preserve"> 2010; </w:t>
      </w:r>
      <w:r w:rsidRPr="000C4D0B">
        <w:rPr>
          <w:rFonts w:ascii="Book Antiqua" w:eastAsia="Book Antiqua" w:hAnsi="Book Antiqua" w:cs="Book Antiqua"/>
          <w:b/>
          <w:bCs/>
          <w:color w:val="000000"/>
        </w:rPr>
        <w:t>31</w:t>
      </w:r>
      <w:r w:rsidRPr="000C4D0B">
        <w:rPr>
          <w:rFonts w:ascii="Book Antiqua" w:eastAsia="Book Antiqua" w:hAnsi="Book Antiqua" w:cs="Book Antiqua"/>
          <w:color w:val="000000"/>
        </w:rPr>
        <w:t>: 1064-1076 [PMID: 20180786 DOI: 10.1111/j.1365-2036.2010.04279.x]</w:t>
      </w:r>
    </w:p>
    <w:p w14:paraId="7D3616C9"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27 </w:t>
      </w:r>
      <w:r w:rsidRPr="000C4D0B">
        <w:rPr>
          <w:rFonts w:ascii="Book Antiqua" w:eastAsia="Book Antiqua" w:hAnsi="Book Antiqua" w:cs="Book Antiqua"/>
          <w:b/>
          <w:bCs/>
          <w:color w:val="000000"/>
        </w:rPr>
        <w:t>Kumar R</w:t>
      </w:r>
      <w:r w:rsidRPr="000C4D0B">
        <w:rPr>
          <w:rFonts w:ascii="Book Antiqua" w:eastAsia="Book Antiqua" w:hAnsi="Book Antiqua" w:cs="Book Antiqua"/>
          <w:color w:val="000000"/>
        </w:rPr>
        <w:t xml:space="preserve">, Shalimar, Sharma H, Goyal R, Kumar A, </w:t>
      </w:r>
      <w:proofErr w:type="spellStart"/>
      <w:r w:rsidRPr="000C4D0B">
        <w:rPr>
          <w:rFonts w:ascii="Book Antiqua" w:eastAsia="Book Antiqua" w:hAnsi="Book Antiqua" w:cs="Book Antiqua"/>
          <w:color w:val="000000"/>
        </w:rPr>
        <w:t>Khanal</w:t>
      </w:r>
      <w:proofErr w:type="spellEnd"/>
      <w:r w:rsidRPr="000C4D0B">
        <w:rPr>
          <w:rFonts w:ascii="Book Antiqua" w:eastAsia="Book Antiqua" w:hAnsi="Book Antiqua" w:cs="Book Antiqua"/>
          <w:color w:val="000000"/>
        </w:rPr>
        <w:t xml:space="preserve"> S, </w:t>
      </w:r>
      <w:proofErr w:type="spellStart"/>
      <w:r w:rsidRPr="000C4D0B">
        <w:rPr>
          <w:rFonts w:ascii="Book Antiqua" w:eastAsia="Book Antiqua" w:hAnsi="Book Antiqua" w:cs="Book Antiqua"/>
          <w:color w:val="000000"/>
        </w:rPr>
        <w:t>Prakash</w:t>
      </w:r>
      <w:proofErr w:type="spellEnd"/>
      <w:r w:rsidRPr="000C4D0B">
        <w:rPr>
          <w:rFonts w:ascii="Book Antiqua" w:eastAsia="Book Antiqua" w:hAnsi="Book Antiqua" w:cs="Book Antiqua"/>
          <w:color w:val="000000"/>
        </w:rPr>
        <w:t xml:space="preserve"> S, Gupta SD, Panda SK, Acharya SK. Prospective derivation and validation of early dynamic model for predicting outcome in patients with acute liver failure. </w:t>
      </w:r>
      <w:r w:rsidRPr="000C4D0B">
        <w:rPr>
          <w:rFonts w:ascii="Book Antiqua" w:eastAsia="Book Antiqua" w:hAnsi="Book Antiqua" w:cs="Book Antiqua"/>
          <w:i/>
          <w:iCs/>
          <w:color w:val="000000"/>
        </w:rPr>
        <w:t>Gut</w:t>
      </w:r>
      <w:r w:rsidRPr="000C4D0B">
        <w:rPr>
          <w:rFonts w:ascii="Book Antiqua" w:eastAsia="Book Antiqua" w:hAnsi="Book Antiqua" w:cs="Book Antiqua"/>
          <w:color w:val="000000"/>
        </w:rPr>
        <w:t xml:space="preserve"> 2012; </w:t>
      </w:r>
      <w:r w:rsidRPr="000C4D0B">
        <w:rPr>
          <w:rFonts w:ascii="Book Antiqua" w:eastAsia="Book Antiqua" w:hAnsi="Book Antiqua" w:cs="Book Antiqua"/>
          <w:b/>
          <w:bCs/>
          <w:color w:val="000000"/>
        </w:rPr>
        <w:t>61</w:t>
      </w:r>
      <w:r w:rsidRPr="000C4D0B">
        <w:rPr>
          <w:rFonts w:ascii="Book Antiqua" w:eastAsia="Book Antiqua" w:hAnsi="Book Antiqua" w:cs="Book Antiqua"/>
          <w:color w:val="000000"/>
        </w:rPr>
        <w:t>: 1068-1075 [PMID: 22337947 DOI: 10.1136/gutjnl-2011-301762]</w:t>
      </w:r>
    </w:p>
    <w:p w14:paraId="1F150925"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28 </w:t>
      </w:r>
      <w:r w:rsidRPr="000C4D0B">
        <w:rPr>
          <w:rFonts w:ascii="Book Antiqua" w:eastAsia="Book Antiqua" w:hAnsi="Book Antiqua" w:cs="Book Antiqua"/>
          <w:b/>
          <w:bCs/>
          <w:color w:val="000000"/>
        </w:rPr>
        <w:t>Bernal W</w:t>
      </w:r>
      <w:r w:rsidRPr="000C4D0B">
        <w:rPr>
          <w:rFonts w:ascii="Book Antiqua" w:eastAsia="Book Antiqua" w:hAnsi="Book Antiqua" w:cs="Book Antiqua"/>
          <w:color w:val="000000"/>
        </w:rPr>
        <w:t xml:space="preserve">, Donaldson N, </w:t>
      </w:r>
      <w:proofErr w:type="spellStart"/>
      <w:r w:rsidRPr="000C4D0B">
        <w:rPr>
          <w:rFonts w:ascii="Book Antiqua" w:eastAsia="Book Antiqua" w:hAnsi="Book Antiqua" w:cs="Book Antiqua"/>
          <w:color w:val="000000"/>
        </w:rPr>
        <w:t>Wyncoll</w:t>
      </w:r>
      <w:proofErr w:type="spellEnd"/>
      <w:r w:rsidRPr="000C4D0B">
        <w:rPr>
          <w:rFonts w:ascii="Book Antiqua" w:eastAsia="Book Antiqua" w:hAnsi="Book Antiqua" w:cs="Book Antiqua"/>
          <w:color w:val="000000"/>
        </w:rPr>
        <w:t xml:space="preserve"> D, </w:t>
      </w:r>
      <w:proofErr w:type="spellStart"/>
      <w:r w:rsidRPr="000C4D0B">
        <w:rPr>
          <w:rFonts w:ascii="Book Antiqua" w:eastAsia="Book Antiqua" w:hAnsi="Book Antiqua" w:cs="Book Antiqua"/>
          <w:color w:val="000000"/>
        </w:rPr>
        <w:t>Wendon</w:t>
      </w:r>
      <w:proofErr w:type="spellEnd"/>
      <w:r w:rsidRPr="000C4D0B">
        <w:rPr>
          <w:rFonts w:ascii="Book Antiqua" w:eastAsia="Book Antiqua" w:hAnsi="Book Antiqua" w:cs="Book Antiqua"/>
          <w:color w:val="000000"/>
        </w:rPr>
        <w:t xml:space="preserve"> J. Blood lactate as an early predictor of outcome in paracetamol-induced acute liver failure: a cohort study. </w:t>
      </w:r>
      <w:r w:rsidRPr="000C4D0B">
        <w:rPr>
          <w:rFonts w:ascii="Book Antiqua" w:eastAsia="Book Antiqua" w:hAnsi="Book Antiqua" w:cs="Book Antiqua"/>
          <w:i/>
          <w:iCs/>
          <w:color w:val="000000"/>
        </w:rPr>
        <w:t>Lancet</w:t>
      </w:r>
      <w:r w:rsidRPr="000C4D0B">
        <w:rPr>
          <w:rFonts w:ascii="Book Antiqua" w:eastAsia="Book Antiqua" w:hAnsi="Book Antiqua" w:cs="Book Antiqua"/>
          <w:color w:val="000000"/>
        </w:rPr>
        <w:t xml:space="preserve"> 2002; </w:t>
      </w:r>
      <w:r w:rsidRPr="000C4D0B">
        <w:rPr>
          <w:rFonts w:ascii="Book Antiqua" w:eastAsia="Book Antiqua" w:hAnsi="Book Antiqua" w:cs="Book Antiqua"/>
          <w:b/>
          <w:bCs/>
          <w:color w:val="000000"/>
        </w:rPr>
        <w:t>359</w:t>
      </w:r>
      <w:r w:rsidRPr="000C4D0B">
        <w:rPr>
          <w:rFonts w:ascii="Book Antiqua" w:eastAsia="Book Antiqua" w:hAnsi="Book Antiqua" w:cs="Book Antiqua"/>
          <w:color w:val="000000"/>
        </w:rPr>
        <w:t>: 558-563 [PMID: 11867109 DOI: 10.1016/S0140-6736(02)07743-7]</w:t>
      </w:r>
    </w:p>
    <w:p w14:paraId="050C881E"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29 </w:t>
      </w:r>
      <w:r w:rsidRPr="000C4D0B">
        <w:rPr>
          <w:rFonts w:ascii="Book Antiqua" w:eastAsia="Book Antiqua" w:hAnsi="Book Antiqua" w:cs="Book Antiqua"/>
          <w:b/>
          <w:bCs/>
          <w:color w:val="000000"/>
        </w:rPr>
        <w:t>Schmidt LE</w:t>
      </w:r>
      <w:r w:rsidRPr="000C4D0B">
        <w:rPr>
          <w:rFonts w:ascii="Book Antiqua" w:eastAsia="Book Antiqua" w:hAnsi="Book Antiqua" w:cs="Book Antiqua"/>
          <w:color w:val="000000"/>
        </w:rPr>
        <w:t xml:space="preserve">, Larsen FS. Prognostic implications of hyperlactatemia, multiple organ failure, and systemic inflammatory response syndrome in patients with acetaminophen-induced acute liver failure. </w:t>
      </w:r>
      <w:r w:rsidRPr="000C4D0B">
        <w:rPr>
          <w:rFonts w:ascii="Book Antiqua" w:eastAsia="Book Antiqua" w:hAnsi="Book Antiqua" w:cs="Book Antiqua"/>
          <w:i/>
          <w:iCs/>
          <w:color w:val="000000"/>
        </w:rPr>
        <w:t>Crit Care Med</w:t>
      </w:r>
      <w:r w:rsidRPr="000C4D0B">
        <w:rPr>
          <w:rFonts w:ascii="Book Antiqua" w:eastAsia="Book Antiqua" w:hAnsi="Book Antiqua" w:cs="Book Antiqua"/>
          <w:color w:val="000000"/>
        </w:rPr>
        <w:t xml:space="preserve"> 2006; </w:t>
      </w:r>
      <w:r w:rsidRPr="000C4D0B">
        <w:rPr>
          <w:rFonts w:ascii="Book Antiqua" w:eastAsia="Book Antiqua" w:hAnsi="Book Antiqua" w:cs="Book Antiqua"/>
          <w:b/>
          <w:bCs/>
          <w:color w:val="000000"/>
        </w:rPr>
        <w:t>34</w:t>
      </w:r>
      <w:r w:rsidRPr="000C4D0B">
        <w:rPr>
          <w:rFonts w:ascii="Book Antiqua" w:eastAsia="Book Antiqua" w:hAnsi="Book Antiqua" w:cs="Book Antiqua"/>
          <w:color w:val="000000"/>
        </w:rPr>
        <w:t>: 337-343 [PMID: 16424712 DOI: 10.1097/01.ccm.0000194724.70031.b6]</w:t>
      </w:r>
    </w:p>
    <w:p w14:paraId="4CCE98CD"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30 </w:t>
      </w:r>
      <w:r w:rsidRPr="000C4D0B">
        <w:rPr>
          <w:rFonts w:ascii="Book Antiqua" w:eastAsia="Book Antiqua" w:hAnsi="Book Antiqua" w:cs="Book Antiqua"/>
          <w:b/>
          <w:bCs/>
          <w:color w:val="000000"/>
        </w:rPr>
        <w:t>Chung PY</w:t>
      </w:r>
      <w:r w:rsidRPr="000C4D0B">
        <w:rPr>
          <w:rFonts w:ascii="Book Antiqua" w:eastAsia="Book Antiqua" w:hAnsi="Book Antiqua" w:cs="Book Antiqua"/>
          <w:color w:val="000000"/>
        </w:rPr>
        <w:t xml:space="preserve">, </w:t>
      </w:r>
      <w:proofErr w:type="spellStart"/>
      <w:r w:rsidRPr="000C4D0B">
        <w:rPr>
          <w:rFonts w:ascii="Book Antiqua" w:eastAsia="Book Antiqua" w:hAnsi="Book Antiqua" w:cs="Book Antiqua"/>
          <w:color w:val="000000"/>
        </w:rPr>
        <w:t>Sitrin</w:t>
      </w:r>
      <w:proofErr w:type="spellEnd"/>
      <w:r w:rsidRPr="000C4D0B">
        <w:rPr>
          <w:rFonts w:ascii="Book Antiqua" w:eastAsia="Book Antiqua" w:hAnsi="Book Antiqua" w:cs="Book Antiqua"/>
          <w:color w:val="000000"/>
        </w:rPr>
        <w:t xml:space="preserve"> MD, </w:t>
      </w:r>
      <w:proofErr w:type="spellStart"/>
      <w:r w:rsidRPr="000C4D0B">
        <w:rPr>
          <w:rFonts w:ascii="Book Antiqua" w:eastAsia="Book Antiqua" w:hAnsi="Book Antiqua" w:cs="Book Antiqua"/>
          <w:color w:val="000000"/>
        </w:rPr>
        <w:t>Te</w:t>
      </w:r>
      <w:proofErr w:type="spellEnd"/>
      <w:r w:rsidRPr="000C4D0B">
        <w:rPr>
          <w:rFonts w:ascii="Book Antiqua" w:eastAsia="Book Antiqua" w:hAnsi="Book Antiqua" w:cs="Book Antiqua"/>
          <w:color w:val="000000"/>
        </w:rPr>
        <w:t xml:space="preserve"> HS. Serum phosphorus levels predict clinical outcome in fulminant hepatic failure. </w:t>
      </w:r>
      <w:r w:rsidRPr="000C4D0B">
        <w:rPr>
          <w:rFonts w:ascii="Book Antiqua" w:eastAsia="Book Antiqua" w:hAnsi="Book Antiqua" w:cs="Book Antiqua"/>
          <w:i/>
          <w:iCs/>
          <w:color w:val="000000"/>
        </w:rPr>
        <w:t xml:space="preserve">Liver </w:t>
      </w:r>
      <w:proofErr w:type="spellStart"/>
      <w:r w:rsidRPr="000C4D0B">
        <w:rPr>
          <w:rFonts w:ascii="Book Antiqua" w:eastAsia="Book Antiqua" w:hAnsi="Book Antiqua" w:cs="Book Antiqua"/>
          <w:i/>
          <w:iCs/>
          <w:color w:val="000000"/>
        </w:rPr>
        <w:t>Transpl</w:t>
      </w:r>
      <w:proofErr w:type="spellEnd"/>
      <w:r w:rsidRPr="000C4D0B">
        <w:rPr>
          <w:rFonts w:ascii="Book Antiqua" w:eastAsia="Book Antiqua" w:hAnsi="Book Antiqua" w:cs="Book Antiqua"/>
          <w:color w:val="000000"/>
        </w:rPr>
        <w:t xml:space="preserve"> 2003; </w:t>
      </w:r>
      <w:r w:rsidRPr="000C4D0B">
        <w:rPr>
          <w:rFonts w:ascii="Book Antiqua" w:eastAsia="Book Antiqua" w:hAnsi="Book Antiqua" w:cs="Book Antiqua"/>
          <w:b/>
          <w:bCs/>
          <w:color w:val="000000"/>
        </w:rPr>
        <w:t>9</w:t>
      </w:r>
      <w:r w:rsidRPr="000C4D0B">
        <w:rPr>
          <w:rFonts w:ascii="Book Antiqua" w:eastAsia="Book Antiqua" w:hAnsi="Book Antiqua" w:cs="Book Antiqua"/>
          <w:color w:val="000000"/>
        </w:rPr>
        <w:t>: 248-253 [PMID: 12619021 DOI: 10.1053/jlts.2003.50053]</w:t>
      </w:r>
    </w:p>
    <w:p w14:paraId="2CC8C944"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31 </w:t>
      </w:r>
      <w:r w:rsidRPr="000C4D0B">
        <w:rPr>
          <w:rFonts w:ascii="Book Antiqua" w:eastAsia="Book Antiqua" w:hAnsi="Book Antiqua" w:cs="Book Antiqua"/>
          <w:b/>
          <w:bCs/>
          <w:color w:val="000000"/>
        </w:rPr>
        <w:t>Du WB</w:t>
      </w:r>
      <w:r w:rsidRPr="000C4D0B">
        <w:rPr>
          <w:rFonts w:ascii="Book Antiqua" w:eastAsia="Book Antiqua" w:hAnsi="Book Antiqua" w:cs="Book Antiqua"/>
          <w:color w:val="000000"/>
        </w:rPr>
        <w:t xml:space="preserve">, Li LJ, Huang JR, Yang Q, Liu XL, Li J, Chen YM, Cao HC, Xu W, Fu SZ, Chen YG. Effects of artificial liver support system on patients with acute or chronic liver failure. </w:t>
      </w:r>
      <w:r w:rsidRPr="000C4D0B">
        <w:rPr>
          <w:rFonts w:ascii="Book Antiqua" w:eastAsia="Book Antiqua" w:hAnsi="Book Antiqua" w:cs="Book Antiqua"/>
          <w:i/>
          <w:iCs/>
          <w:color w:val="000000"/>
        </w:rPr>
        <w:t>Transplant Proc</w:t>
      </w:r>
      <w:r w:rsidRPr="000C4D0B">
        <w:rPr>
          <w:rFonts w:ascii="Book Antiqua" w:eastAsia="Book Antiqua" w:hAnsi="Book Antiqua" w:cs="Book Antiqua"/>
          <w:color w:val="000000"/>
        </w:rPr>
        <w:t xml:space="preserve"> 2005; </w:t>
      </w:r>
      <w:r w:rsidRPr="000C4D0B">
        <w:rPr>
          <w:rFonts w:ascii="Book Antiqua" w:eastAsia="Book Antiqua" w:hAnsi="Book Antiqua" w:cs="Book Antiqua"/>
          <w:b/>
          <w:bCs/>
          <w:color w:val="000000"/>
        </w:rPr>
        <w:t>37</w:t>
      </w:r>
      <w:r w:rsidRPr="000C4D0B">
        <w:rPr>
          <w:rFonts w:ascii="Book Antiqua" w:eastAsia="Book Antiqua" w:hAnsi="Book Antiqua" w:cs="Book Antiqua"/>
          <w:color w:val="000000"/>
        </w:rPr>
        <w:t>: 4359-4364 [PMID: 16387120 DOI: 10.1016/j.transproceed.2005.11.044]</w:t>
      </w:r>
    </w:p>
    <w:p w14:paraId="2DDDF28C"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32 </w:t>
      </w:r>
      <w:proofErr w:type="spellStart"/>
      <w:r w:rsidRPr="000C4D0B">
        <w:rPr>
          <w:rFonts w:ascii="Book Antiqua" w:eastAsia="Book Antiqua" w:hAnsi="Book Antiqua" w:cs="Book Antiqua"/>
          <w:b/>
          <w:bCs/>
          <w:color w:val="000000"/>
        </w:rPr>
        <w:t>Zaman</w:t>
      </w:r>
      <w:proofErr w:type="spellEnd"/>
      <w:r w:rsidRPr="000C4D0B">
        <w:rPr>
          <w:rFonts w:ascii="Book Antiqua" w:eastAsia="Book Antiqua" w:hAnsi="Book Antiqua" w:cs="Book Antiqua"/>
          <w:b/>
          <w:bCs/>
          <w:color w:val="000000"/>
        </w:rPr>
        <w:t xml:space="preserve"> MB</w:t>
      </w:r>
      <w:r w:rsidRPr="000C4D0B">
        <w:rPr>
          <w:rFonts w:ascii="Book Antiqua" w:eastAsia="Book Antiqua" w:hAnsi="Book Antiqua" w:cs="Book Antiqua"/>
          <w:color w:val="000000"/>
        </w:rPr>
        <w:t xml:space="preserve">, </w:t>
      </w:r>
      <w:proofErr w:type="spellStart"/>
      <w:r w:rsidRPr="000C4D0B">
        <w:rPr>
          <w:rFonts w:ascii="Book Antiqua" w:eastAsia="Book Antiqua" w:hAnsi="Book Antiqua" w:cs="Book Antiqua"/>
          <w:color w:val="000000"/>
        </w:rPr>
        <w:t>Hoti</w:t>
      </w:r>
      <w:proofErr w:type="spellEnd"/>
      <w:r w:rsidRPr="000C4D0B">
        <w:rPr>
          <w:rFonts w:ascii="Book Antiqua" w:eastAsia="Book Antiqua" w:hAnsi="Book Antiqua" w:cs="Book Antiqua"/>
          <w:color w:val="000000"/>
        </w:rPr>
        <w:t xml:space="preserve"> E, </w:t>
      </w:r>
      <w:proofErr w:type="spellStart"/>
      <w:r w:rsidRPr="000C4D0B">
        <w:rPr>
          <w:rFonts w:ascii="Book Antiqua" w:eastAsia="Book Antiqua" w:hAnsi="Book Antiqua" w:cs="Book Antiqua"/>
          <w:color w:val="000000"/>
        </w:rPr>
        <w:t>Qasim</w:t>
      </w:r>
      <w:proofErr w:type="spellEnd"/>
      <w:r w:rsidRPr="000C4D0B">
        <w:rPr>
          <w:rFonts w:ascii="Book Antiqua" w:eastAsia="Book Antiqua" w:hAnsi="Book Antiqua" w:cs="Book Antiqua"/>
          <w:color w:val="000000"/>
        </w:rPr>
        <w:t xml:space="preserve"> A, Maguire D, McCormick PA, Hegarty JE, Geoghegan JG, Traynor O. MELD score as a prognostic model for listing acute liver failure patients for liver transplantation. </w:t>
      </w:r>
      <w:r w:rsidRPr="000C4D0B">
        <w:rPr>
          <w:rFonts w:ascii="Book Antiqua" w:eastAsia="Book Antiqua" w:hAnsi="Book Antiqua" w:cs="Book Antiqua"/>
          <w:i/>
          <w:iCs/>
          <w:color w:val="000000"/>
        </w:rPr>
        <w:t>Transplant Proc</w:t>
      </w:r>
      <w:r w:rsidRPr="000C4D0B">
        <w:rPr>
          <w:rFonts w:ascii="Book Antiqua" w:eastAsia="Book Antiqua" w:hAnsi="Book Antiqua" w:cs="Book Antiqua"/>
          <w:color w:val="000000"/>
        </w:rPr>
        <w:t xml:space="preserve"> 2006; </w:t>
      </w:r>
      <w:r w:rsidRPr="000C4D0B">
        <w:rPr>
          <w:rFonts w:ascii="Book Antiqua" w:eastAsia="Book Antiqua" w:hAnsi="Book Antiqua" w:cs="Book Antiqua"/>
          <w:b/>
          <w:bCs/>
          <w:color w:val="000000"/>
        </w:rPr>
        <w:t>38</w:t>
      </w:r>
      <w:r w:rsidRPr="000C4D0B">
        <w:rPr>
          <w:rFonts w:ascii="Book Antiqua" w:eastAsia="Book Antiqua" w:hAnsi="Book Antiqua" w:cs="Book Antiqua"/>
          <w:color w:val="000000"/>
        </w:rPr>
        <w:t>: 2097-2098 [PMID: 16980011 DOI: 10.1016/j.transproceed.2006.06.004]</w:t>
      </w:r>
    </w:p>
    <w:p w14:paraId="36AEAB38"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lastRenderedPageBreak/>
        <w:t xml:space="preserve">33 </w:t>
      </w:r>
      <w:proofErr w:type="spellStart"/>
      <w:r w:rsidRPr="000C4D0B">
        <w:rPr>
          <w:rFonts w:ascii="Book Antiqua" w:eastAsia="Book Antiqua" w:hAnsi="Book Antiqua" w:cs="Book Antiqua"/>
          <w:b/>
          <w:bCs/>
          <w:color w:val="000000"/>
        </w:rPr>
        <w:t>Katoonizadeh</w:t>
      </w:r>
      <w:proofErr w:type="spellEnd"/>
      <w:r w:rsidRPr="000C4D0B">
        <w:rPr>
          <w:rFonts w:ascii="Book Antiqua" w:eastAsia="Book Antiqua" w:hAnsi="Book Antiqua" w:cs="Book Antiqua"/>
          <w:b/>
          <w:bCs/>
          <w:color w:val="000000"/>
        </w:rPr>
        <w:t xml:space="preserve"> A</w:t>
      </w:r>
      <w:r w:rsidRPr="000C4D0B">
        <w:rPr>
          <w:rFonts w:ascii="Book Antiqua" w:eastAsia="Book Antiqua" w:hAnsi="Book Antiqua" w:cs="Book Antiqua"/>
          <w:color w:val="000000"/>
        </w:rPr>
        <w:t xml:space="preserve">, </w:t>
      </w:r>
      <w:proofErr w:type="spellStart"/>
      <w:r w:rsidRPr="000C4D0B">
        <w:rPr>
          <w:rFonts w:ascii="Book Antiqua" w:eastAsia="Book Antiqua" w:hAnsi="Book Antiqua" w:cs="Book Antiqua"/>
          <w:color w:val="000000"/>
        </w:rPr>
        <w:t>Decaestecker</w:t>
      </w:r>
      <w:proofErr w:type="spellEnd"/>
      <w:r w:rsidRPr="000C4D0B">
        <w:rPr>
          <w:rFonts w:ascii="Book Antiqua" w:eastAsia="Book Antiqua" w:hAnsi="Book Antiqua" w:cs="Book Antiqua"/>
          <w:color w:val="000000"/>
        </w:rPr>
        <w:t xml:space="preserve"> J, Wilmer A, </w:t>
      </w:r>
      <w:proofErr w:type="spellStart"/>
      <w:r w:rsidRPr="000C4D0B">
        <w:rPr>
          <w:rFonts w:ascii="Book Antiqua" w:eastAsia="Book Antiqua" w:hAnsi="Book Antiqua" w:cs="Book Antiqua"/>
          <w:color w:val="000000"/>
        </w:rPr>
        <w:t>Aerts</w:t>
      </w:r>
      <w:proofErr w:type="spellEnd"/>
      <w:r w:rsidRPr="000C4D0B">
        <w:rPr>
          <w:rFonts w:ascii="Book Antiqua" w:eastAsia="Book Antiqua" w:hAnsi="Book Antiqua" w:cs="Book Antiqua"/>
          <w:color w:val="000000"/>
        </w:rPr>
        <w:t xml:space="preserve"> R, </w:t>
      </w:r>
      <w:proofErr w:type="spellStart"/>
      <w:r w:rsidRPr="000C4D0B">
        <w:rPr>
          <w:rFonts w:ascii="Book Antiqua" w:eastAsia="Book Antiqua" w:hAnsi="Book Antiqua" w:cs="Book Antiqua"/>
          <w:color w:val="000000"/>
        </w:rPr>
        <w:t>Verslype</w:t>
      </w:r>
      <w:proofErr w:type="spellEnd"/>
      <w:r w:rsidRPr="000C4D0B">
        <w:rPr>
          <w:rFonts w:ascii="Book Antiqua" w:eastAsia="Book Antiqua" w:hAnsi="Book Antiqua" w:cs="Book Antiqua"/>
          <w:color w:val="000000"/>
        </w:rPr>
        <w:t xml:space="preserve"> C, </w:t>
      </w:r>
      <w:proofErr w:type="spellStart"/>
      <w:r w:rsidRPr="000C4D0B">
        <w:rPr>
          <w:rFonts w:ascii="Book Antiqua" w:eastAsia="Book Antiqua" w:hAnsi="Book Antiqua" w:cs="Book Antiqua"/>
          <w:color w:val="000000"/>
        </w:rPr>
        <w:t>Vansteenbergen</w:t>
      </w:r>
      <w:proofErr w:type="spellEnd"/>
      <w:r w:rsidRPr="000C4D0B">
        <w:rPr>
          <w:rFonts w:ascii="Book Antiqua" w:eastAsia="Book Antiqua" w:hAnsi="Book Antiqua" w:cs="Book Antiqua"/>
          <w:color w:val="000000"/>
        </w:rPr>
        <w:t xml:space="preserve"> W, Yap P, </w:t>
      </w:r>
      <w:proofErr w:type="spellStart"/>
      <w:r w:rsidRPr="000C4D0B">
        <w:rPr>
          <w:rFonts w:ascii="Book Antiqua" w:eastAsia="Book Antiqua" w:hAnsi="Book Antiqua" w:cs="Book Antiqua"/>
          <w:color w:val="000000"/>
        </w:rPr>
        <w:t>Fevery</w:t>
      </w:r>
      <w:proofErr w:type="spellEnd"/>
      <w:r w:rsidRPr="000C4D0B">
        <w:rPr>
          <w:rFonts w:ascii="Book Antiqua" w:eastAsia="Book Antiqua" w:hAnsi="Book Antiqua" w:cs="Book Antiqua"/>
          <w:color w:val="000000"/>
        </w:rPr>
        <w:t xml:space="preserve"> J, </w:t>
      </w:r>
      <w:proofErr w:type="spellStart"/>
      <w:r w:rsidRPr="000C4D0B">
        <w:rPr>
          <w:rFonts w:ascii="Book Antiqua" w:eastAsia="Book Antiqua" w:hAnsi="Book Antiqua" w:cs="Book Antiqua"/>
          <w:color w:val="000000"/>
        </w:rPr>
        <w:t>Roskams</w:t>
      </w:r>
      <w:proofErr w:type="spellEnd"/>
      <w:r w:rsidRPr="000C4D0B">
        <w:rPr>
          <w:rFonts w:ascii="Book Antiqua" w:eastAsia="Book Antiqua" w:hAnsi="Book Antiqua" w:cs="Book Antiqua"/>
          <w:color w:val="000000"/>
        </w:rPr>
        <w:t xml:space="preserve"> T, </w:t>
      </w:r>
      <w:proofErr w:type="spellStart"/>
      <w:r w:rsidRPr="000C4D0B">
        <w:rPr>
          <w:rFonts w:ascii="Book Antiqua" w:eastAsia="Book Antiqua" w:hAnsi="Book Antiqua" w:cs="Book Antiqua"/>
          <w:color w:val="000000"/>
        </w:rPr>
        <w:t>Pirenne</w:t>
      </w:r>
      <w:proofErr w:type="spellEnd"/>
      <w:r w:rsidRPr="000C4D0B">
        <w:rPr>
          <w:rFonts w:ascii="Book Antiqua" w:eastAsia="Book Antiqua" w:hAnsi="Book Antiqua" w:cs="Book Antiqua"/>
          <w:color w:val="000000"/>
        </w:rPr>
        <w:t xml:space="preserve"> J, </w:t>
      </w:r>
      <w:proofErr w:type="spellStart"/>
      <w:r w:rsidRPr="000C4D0B">
        <w:rPr>
          <w:rFonts w:ascii="Book Antiqua" w:eastAsia="Book Antiqua" w:hAnsi="Book Antiqua" w:cs="Book Antiqua"/>
          <w:color w:val="000000"/>
        </w:rPr>
        <w:t>Nevens</w:t>
      </w:r>
      <w:proofErr w:type="spellEnd"/>
      <w:r w:rsidRPr="000C4D0B">
        <w:rPr>
          <w:rFonts w:ascii="Book Antiqua" w:eastAsia="Book Antiqua" w:hAnsi="Book Antiqua" w:cs="Book Antiqua"/>
          <w:color w:val="000000"/>
        </w:rPr>
        <w:t xml:space="preserve"> F. MELD score to predict outcome in adult patients with non-acetaminophen-induced acute liver failure. </w:t>
      </w:r>
      <w:r w:rsidRPr="000C4D0B">
        <w:rPr>
          <w:rFonts w:ascii="Book Antiqua" w:eastAsia="Book Antiqua" w:hAnsi="Book Antiqua" w:cs="Book Antiqua"/>
          <w:i/>
          <w:iCs/>
          <w:color w:val="000000"/>
        </w:rPr>
        <w:t>Liver Int</w:t>
      </w:r>
      <w:r w:rsidRPr="000C4D0B">
        <w:rPr>
          <w:rFonts w:ascii="Book Antiqua" w:eastAsia="Book Antiqua" w:hAnsi="Book Antiqua" w:cs="Book Antiqua"/>
          <w:color w:val="000000"/>
        </w:rPr>
        <w:t xml:space="preserve"> 2007; </w:t>
      </w:r>
      <w:r w:rsidRPr="000C4D0B">
        <w:rPr>
          <w:rFonts w:ascii="Book Antiqua" w:eastAsia="Book Antiqua" w:hAnsi="Book Antiqua" w:cs="Book Antiqua"/>
          <w:b/>
          <w:bCs/>
          <w:color w:val="000000"/>
        </w:rPr>
        <w:t>27</w:t>
      </w:r>
      <w:r w:rsidRPr="000C4D0B">
        <w:rPr>
          <w:rFonts w:ascii="Book Antiqua" w:eastAsia="Book Antiqua" w:hAnsi="Book Antiqua" w:cs="Book Antiqua"/>
          <w:color w:val="000000"/>
        </w:rPr>
        <w:t>: 329-334 [PMID: 17355453 DOI: 10.1111/j.1478-3231.2006.01429.x]</w:t>
      </w:r>
    </w:p>
    <w:p w14:paraId="65EB4C52" w14:textId="77777777" w:rsidR="00A77B3E" w:rsidRPr="000C4D0B" w:rsidRDefault="00EF35DA" w:rsidP="000C4D0B">
      <w:pPr>
        <w:spacing w:line="360" w:lineRule="auto"/>
        <w:jc w:val="both"/>
        <w:rPr>
          <w:rFonts w:ascii="Book Antiqua" w:hAnsi="Book Antiqua"/>
          <w:lang w:val="pt-BR"/>
        </w:rPr>
      </w:pPr>
      <w:r w:rsidRPr="000C4D0B">
        <w:rPr>
          <w:rFonts w:ascii="Book Antiqua" w:eastAsia="Book Antiqua" w:hAnsi="Book Antiqua" w:cs="Book Antiqua"/>
          <w:color w:val="000000"/>
        </w:rPr>
        <w:t xml:space="preserve">34 </w:t>
      </w:r>
      <w:r w:rsidRPr="000C4D0B">
        <w:rPr>
          <w:rFonts w:ascii="Book Antiqua" w:eastAsia="Book Antiqua" w:hAnsi="Book Antiqua" w:cs="Book Antiqua"/>
          <w:b/>
          <w:bCs/>
          <w:color w:val="000000"/>
        </w:rPr>
        <w:t>Schmidt LE</w:t>
      </w:r>
      <w:r w:rsidRPr="000C4D0B">
        <w:rPr>
          <w:rFonts w:ascii="Book Antiqua" w:eastAsia="Book Antiqua" w:hAnsi="Book Antiqua" w:cs="Book Antiqua"/>
          <w:color w:val="000000"/>
        </w:rPr>
        <w:t xml:space="preserve">, Larsen FS. MELD score as a predictor of liver failure and death in patients with acetaminophen-induced liver injury. </w:t>
      </w:r>
      <w:r w:rsidRPr="000C4D0B">
        <w:rPr>
          <w:rFonts w:ascii="Book Antiqua" w:eastAsia="Book Antiqua" w:hAnsi="Book Antiqua" w:cs="Book Antiqua"/>
          <w:i/>
          <w:iCs/>
          <w:color w:val="000000"/>
          <w:lang w:val="pt-BR"/>
        </w:rPr>
        <w:t>Hepatology</w:t>
      </w:r>
      <w:r w:rsidRPr="000C4D0B">
        <w:rPr>
          <w:rFonts w:ascii="Book Antiqua" w:eastAsia="Book Antiqua" w:hAnsi="Book Antiqua" w:cs="Book Antiqua"/>
          <w:color w:val="000000"/>
          <w:lang w:val="pt-BR"/>
        </w:rPr>
        <w:t xml:space="preserve"> 2007; </w:t>
      </w:r>
      <w:r w:rsidRPr="000C4D0B">
        <w:rPr>
          <w:rFonts w:ascii="Book Antiqua" w:eastAsia="Book Antiqua" w:hAnsi="Book Antiqua" w:cs="Book Antiqua"/>
          <w:b/>
          <w:bCs/>
          <w:color w:val="000000"/>
          <w:lang w:val="pt-BR"/>
        </w:rPr>
        <w:t>45</w:t>
      </w:r>
      <w:r w:rsidRPr="000C4D0B">
        <w:rPr>
          <w:rFonts w:ascii="Book Antiqua" w:eastAsia="Book Antiqua" w:hAnsi="Book Antiqua" w:cs="Book Antiqua"/>
          <w:color w:val="000000"/>
          <w:lang w:val="pt-BR"/>
        </w:rPr>
        <w:t>: 789-796 [PMID: 17326205 DOI: 10.1002/hep.21503]</w:t>
      </w:r>
    </w:p>
    <w:p w14:paraId="0EDBE2D9"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lang w:val="pt-BR"/>
        </w:rPr>
        <w:t xml:space="preserve">35 </w:t>
      </w:r>
      <w:r w:rsidRPr="000C4D0B">
        <w:rPr>
          <w:rFonts w:ascii="Book Antiqua" w:eastAsia="Book Antiqua" w:hAnsi="Book Antiqua" w:cs="Book Antiqua"/>
          <w:b/>
          <w:bCs/>
          <w:color w:val="000000"/>
          <w:lang w:val="pt-BR"/>
        </w:rPr>
        <w:t>Yantorno SE</w:t>
      </w:r>
      <w:r w:rsidRPr="000C4D0B">
        <w:rPr>
          <w:rFonts w:ascii="Book Antiqua" w:eastAsia="Book Antiqua" w:hAnsi="Book Antiqua" w:cs="Book Antiqua"/>
          <w:color w:val="000000"/>
          <w:lang w:val="pt-BR"/>
        </w:rPr>
        <w:t xml:space="preserve">, Kremers WK, Ruf AE, Trentadue JJ, Podestá LG, Villamil FG. </w:t>
      </w:r>
      <w:r w:rsidRPr="000C4D0B">
        <w:rPr>
          <w:rFonts w:ascii="Book Antiqua" w:eastAsia="Book Antiqua" w:hAnsi="Book Antiqua" w:cs="Book Antiqua"/>
          <w:color w:val="000000"/>
        </w:rPr>
        <w:t xml:space="preserve">MELD is superior to King's college and Clichy's criteria to assess prognosis in fulminant hepatic failure. </w:t>
      </w:r>
      <w:r w:rsidRPr="000C4D0B">
        <w:rPr>
          <w:rFonts w:ascii="Book Antiqua" w:eastAsia="Book Antiqua" w:hAnsi="Book Antiqua" w:cs="Book Antiqua"/>
          <w:i/>
          <w:iCs/>
          <w:color w:val="000000"/>
        </w:rPr>
        <w:t xml:space="preserve">Liver </w:t>
      </w:r>
      <w:proofErr w:type="spellStart"/>
      <w:r w:rsidRPr="000C4D0B">
        <w:rPr>
          <w:rFonts w:ascii="Book Antiqua" w:eastAsia="Book Antiqua" w:hAnsi="Book Antiqua" w:cs="Book Antiqua"/>
          <w:i/>
          <w:iCs/>
          <w:color w:val="000000"/>
        </w:rPr>
        <w:t>Transpl</w:t>
      </w:r>
      <w:proofErr w:type="spellEnd"/>
      <w:r w:rsidRPr="000C4D0B">
        <w:rPr>
          <w:rFonts w:ascii="Book Antiqua" w:eastAsia="Book Antiqua" w:hAnsi="Book Antiqua" w:cs="Book Antiqua"/>
          <w:color w:val="000000"/>
        </w:rPr>
        <w:t xml:space="preserve"> 2007; </w:t>
      </w:r>
      <w:r w:rsidRPr="000C4D0B">
        <w:rPr>
          <w:rFonts w:ascii="Book Antiqua" w:eastAsia="Book Antiqua" w:hAnsi="Book Antiqua" w:cs="Book Antiqua"/>
          <w:b/>
          <w:bCs/>
          <w:color w:val="000000"/>
        </w:rPr>
        <w:t>13</w:t>
      </w:r>
      <w:r w:rsidRPr="000C4D0B">
        <w:rPr>
          <w:rFonts w:ascii="Book Antiqua" w:eastAsia="Book Antiqua" w:hAnsi="Book Antiqua" w:cs="Book Antiqua"/>
          <w:color w:val="000000"/>
        </w:rPr>
        <w:t>: 822-828 [PMID: 17539002 DOI: 10.1002/Lt.21104]</w:t>
      </w:r>
    </w:p>
    <w:p w14:paraId="249A5861"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36 </w:t>
      </w:r>
      <w:r w:rsidRPr="000C4D0B">
        <w:rPr>
          <w:rFonts w:ascii="Book Antiqua" w:eastAsia="Book Antiqua" w:hAnsi="Book Antiqua" w:cs="Book Antiqua"/>
          <w:b/>
          <w:bCs/>
          <w:color w:val="000000"/>
        </w:rPr>
        <w:t>Wei G</w:t>
      </w:r>
      <w:r w:rsidRPr="000C4D0B">
        <w:rPr>
          <w:rFonts w:ascii="Book Antiqua" w:eastAsia="Book Antiqua" w:hAnsi="Book Antiqua" w:cs="Book Antiqua"/>
          <w:color w:val="000000"/>
        </w:rPr>
        <w:t xml:space="preserve">, </w:t>
      </w:r>
      <w:proofErr w:type="spellStart"/>
      <w:r w:rsidRPr="000C4D0B">
        <w:rPr>
          <w:rFonts w:ascii="Book Antiqua" w:eastAsia="Book Antiqua" w:hAnsi="Book Antiqua" w:cs="Book Antiqua"/>
          <w:color w:val="000000"/>
        </w:rPr>
        <w:t>Bergquist</w:t>
      </w:r>
      <w:proofErr w:type="spellEnd"/>
      <w:r w:rsidRPr="000C4D0B">
        <w:rPr>
          <w:rFonts w:ascii="Book Antiqua" w:eastAsia="Book Antiqua" w:hAnsi="Book Antiqua" w:cs="Book Antiqua"/>
          <w:color w:val="000000"/>
        </w:rPr>
        <w:t xml:space="preserve"> A, </w:t>
      </w:r>
      <w:proofErr w:type="spellStart"/>
      <w:r w:rsidRPr="000C4D0B">
        <w:rPr>
          <w:rFonts w:ascii="Book Antiqua" w:eastAsia="Book Antiqua" w:hAnsi="Book Antiqua" w:cs="Book Antiqua"/>
          <w:color w:val="000000"/>
        </w:rPr>
        <w:t>Broomé</w:t>
      </w:r>
      <w:proofErr w:type="spellEnd"/>
      <w:r w:rsidRPr="000C4D0B">
        <w:rPr>
          <w:rFonts w:ascii="Book Antiqua" w:eastAsia="Book Antiqua" w:hAnsi="Book Antiqua" w:cs="Book Antiqua"/>
          <w:color w:val="000000"/>
        </w:rPr>
        <w:t xml:space="preserve"> U, Lindgren S, </w:t>
      </w:r>
      <w:proofErr w:type="spellStart"/>
      <w:r w:rsidRPr="000C4D0B">
        <w:rPr>
          <w:rFonts w:ascii="Book Antiqua" w:eastAsia="Book Antiqua" w:hAnsi="Book Antiqua" w:cs="Book Antiqua"/>
          <w:color w:val="000000"/>
        </w:rPr>
        <w:t>Wallerstedt</w:t>
      </w:r>
      <w:proofErr w:type="spellEnd"/>
      <w:r w:rsidRPr="000C4D0B">
        <w:rPr>
          <w:rFonts w:ascii="Book Antiqua" w:eastAsia="Book Antiqua" w:hAnsi="Book Antiqua" w:cs="Book Antiqua"/>
          <w:color w:val="000000"/>
        </w:rPr>
        <w:t xml:space="preserve"> S, </w:t>
      </w:r>
      <w:proofErr w:type="spellStart"/>
      <w:r w:rsidRPr="000C4D0B">
        <w:rPr>
          <w:rFonts w:ascii="Book Antiqua" w:eastAsia="Book Antiqua" w:hAnsi="Book Antiqua" w:cs="Book Antiqua"/>
          <w:color w:val="000000"/>
        </w:rPr>
        <w:t>Almer</w:t>
      </w:r>
      <w:proofErr w:type="spellEnd"/>
      <w:r w:rsidRPr="000C4D0B">
        <w:rPr>
          <w:rFonts w:ascii="Book Antiqua" w:eastAsia="Book Antiqua" w:hAnsi="Book Antiqua" w:cs="Book Antiqua"/>
          <w:color w:val="000000"/>
        </w:rPr>
        <w:t xml:space="preserve"> S, </w:t>
      </w:r>
      <w:proofErr w:type="spellStart"/>
      <w:r w:rsidRPr="000C4D0B">
        <w:rPr>
          <w:rFonts w:ascii="Book Antiqua" w:eastAsia="Book Antiqua" w:hAnsi="Book Antiqua" w:cs="Book Antiqua"/>
          <w:color w:val="000000"/>
        </w:rPr>
        <w:t>Sangfelt</w:t>
      </w:r>
      <w:proofErr w:type="spellEnd"/>
      <w:r w:rsidRPr="000C4D0B">
        <w:rPr>
          <w:rFonts w:ascii="Book Antiqua" w:eastAsia="Book Antiqua" w:hAnsi="Book Antiqua" w:cs="Book Antiqua"/>
          <w:color w:val="000000"/>
        </w:rPr>
        <w:t xml:space="preserve"> P, </w:t>
      </w:r>
      <w:proofErr w:type="spellStart"/>
      <w:r w:rsidRPr="000C4D0B">
        <w:rPr>
          <w:rFonts w:ascii="Book Antiqua" w:eastAsia="Book Antiqua" w:hAnsi="Book Antiqua" w:cs="Book Antiqua"/>
          <w:color w:val="000000"/>
        </w:rPr>
        <w:t>Danielsson</w:t>
      </w:r>
      <w:proofErr w:type="spellEnd"/>
      <w:r w:rsidRPr="000C4D0B">
        <w:rPr>
          <w:rFonts w:ascii="Book Antiqua" w:eastAsia="Book Antiqua" w:hAnsi="Book Antiqua" w:cs="Book Antiqua"/>
          <w:color w:val="000000"/>
        </w:rPr>
        <w:t xml:space="preserve"> A, Sandberg-</w:t>
      </w:r>
      <w:proofErr w:type="spellStart"/>
      <w:r w:rsidRPr="000C4D0B">
        <w:rPr>
          <w:rFonts w:ascii="Book Antiqua" w:eastAsia="Book Antiqua" w:hAnsi="Book Antiqua" w:cs="Book Antiqua"/>
          <w:color w:val="000000"/>
        </w:rPr>
        <w:t>Gertzén</w:t>
      </w:r>
      <w:proofErr w:type="spellEnd"/>
      <w:r w:rsidRPr="000C4D0B">
        <w:rPr>
          <w:rFonts w:ascii="Book Antiqua" w:eastAsia="Book Antiqua" w:hAnsi="Book Antiqua" w:cs="Book Antiqua"/>
          <w:color w:val="000000"/>
        </w:rPr>
        <w:t xml:space="preserve"> H, </w:t>
      </w:r>
      <w:proofErr w:type="spellStart"/>
      <w:r w:rsidRPr="000C4D0B">
        <w:rPr>
          <w:rFonts w:ascii="Book Antiqua" w:eastAsia="Book Antiqua" w:hAnsi="Book Antiqua" w:cs="Book Antiqua"/>
          <w:color w:val="000000"/>
        </w:rPr>
        <w:t>Lööf</w:t>
      </w:r>
      <w:proofErr w:type="spellEnd"/>
      <w:r w:rsidRPr="000C4D0B">
        <w:rPr>
          <w:rFonts w:ascii="Book Antiqua" w:eastAsia="Book Antiqua" w:hAnsi="Book Antiqua" w:cs="Book Antiqua"/>
          <w:color w:val="000000"/>
        </w:rPr>
        <w:t xml:space="preserve"> L, </w:t>
      </w:r>
      <w:proofErr w:type="spellStart"/>
      <w:r w:rsidRPr="000C4D0B">
        <w:rPr>
          <w:rFonts w:ascii="Book Antiqua" w:eastAsia="Book Antiqua" w:hAnsi="Book Antiqua" w:cs="Book Antiqua"/>
          <w:color w:val="000000"/>
        </w:rPr>
        <w:t>Prytz</w:t>
      </w:r>
      <w:proofErr w:type="spellEnd"/>
      <w:r w:rsidRPr="000C4D0B">
        <w:rPr>
          <w:rFonts w:ascii="Book Antiqua" w:eastAsia="Book Antiqua" w:hAnsi="Book Antiqua" w:cs="Book Antiqua"/>
          <w:color w:val="000000"/>
        </w:rPr>
        <w:t xml:space="preserve"> H, </w:t>
      </w:r>
      <w:proofErr w:type="spellStart"/>
      <w:r w:rsidRPr="000C4D0B">
        <w:rPr>
          <w:rFonts w:ascii="Book Antiqua" w:eastAsia="Book Antiqua" w:hAnsi="Book Antiqua" w:cs="Book Antiqua"/>
          <w:color w:val="000000"/>
        </w:rPr>
        <w:t>Björnsson</w:t>
      </w:r>
      <w:proofErr w:type="spellEnd"/>
      <w:r w:rsidRPr="000C4D0B">
        <w:rPr>
          <w:rFonts w:ascii="Book Antiqua" w:eastAsia="Book Antiqua" w:hAnsi="Book Antiqua" w:cs="Book Antiqua"/>
          <w:color w:val="000000"/>
        </w:rPr>
        <w:t xml:space="preserve"> E. Acute liver failure in Sweden: etiology and outcome. </w:t>
      </w:r>
      <w:r w:rsidRPr="000C4D0B">
        <w:rPr>
          <w:rFonts w:ascii="Book Antiqua" w:eastAsia="Book Antiqua" w:hAnsi="Book Antiqua" w:cs="Book Antiqua"/>
          <w:i/>
          <w:iCs/>
          <w:color w:val="000000"/>
        </w:rPr>
        <w:t>J Intern Med</w:t>
      </w:r>
      <w:r w:rsidRPr="000C4D0B">
        <w:rPr>
          <w:rFonts w:ascii="Book Antiqua" w:eastAsia="Book Antiqua" w:hAnsi="Book Antiqua" w:cs="Book Antiqua"/>
          <w:color w:val="000000"/>
        </w:rPr>
        <w:t xml:space="preserve"> 2007; </w:t>
      </w:r>
      <w:r w:rsidRPr="000C4D0B">
        <w:rPr>
          <w:rFonts w:ascii="Book Antiqua" w:eastAsia="Book Antiqua" w:hAnsi="Book Antiqua" w:cs="Book Antiqua"/>
          <w:b/>
          <w:bCs/>
          <w:color w:val="000000"/>
        </w:rPr>
        <w:t>262</w:t>
      </w:r>
      <w:r w:rsidRPr="000C4D0B">
        <w:rPr>
          <w:rFonts w:ascii="Book Antiqua" w:eastAsia="Book Antiqua" w:hAnsi="Book Antiqua" w:cs="Book Antiqua"/>
          <w:color w:val="000000"/>
        </w:rPr>
        <w:t>: 393-401 [PMID: 17697161 DOI: 10.1111/j.1365-2796.2007.01818.x]</w:t>
      </w:r>
    </w:p>
    <w:p w14:paraId="503D47E5" w14:textId="77777777" w:rsidR="00A77B3E" w:rsidRPr="000C4D0B" w:rsidRDefault="00EF35DA" w:rsidP="000C4D0B">
      <w:pPr>
        <w:spacing w:line="360" w:lineRule="auto"/>
        <w:jc w:val="both"/>
        <w:rPr>
          <w:rFonts w:ascii="Book Antiqua" w:hAnsi="Book Antiqua"/>
          <w:lang w:val="pt-BR"/>
        </w:rPr>
      </w:pPr>
      <w:r w:rsidRPr="000C4D0B">
        <w:rPr>
          <w:rFonts w:ascii="Book Antiqua" w:eastAsia="Book Antiqua" w:hAnsi="Book Antiqua" w:cs="Book Antiqua"/>
          <w:color w:val="000000"/>
        </w:rPr>
        <w:t xml:space="preserve">37 </w:t>
      </w:r>
      <w:proofErr w:type="spellStart"/>
      <w:r w:rsidRPr="000C4D0B">
        <w:rPr>
          <w:rFonts w:ascii="Book Antiqua" w:eastAsia="Book Antiqua" w:hAnsi="Book Antiqua" w:cs="Book Antiqua"/>
          <w:b/>
          <w:bCs/>
          <w:color w:val="000000"/>
        </w:rPr>
        <w:t>McPhail</w:t>
      </w:r>
      <w:proofErr w:type="spellEnd"/>
      <w:r w:rsidRPr="000C4D0B">
        <w:rPr>
          <w:rFonts w:ascii="Book Antiqua" w:eastAsia="Book Antiqua" w:hAnsi="Book Antiqua" w:cs="Book Antiqua"/>
          <w:b/>
          <w:bCs/>
          <w:color w:val="000000"/>
        </w:rPr>
        <w:t xml:space="preserve"> MJ</w:t>
      </w:r>
      <w:r w:rsidRPr="000C4D0B">
        <w:rPr>
          <w:rFonts w:ascii="Book Antiqua" w:eastAsia="Book Antiqua" w:hAnsi="Book Antiqua" w:cs="Book Antiqua"/>
          <w:color w:val="000000"/>
        </w:rPr>
        <w:t xml:space="preserve">, </w:t>
      </w:r>
      <w:proofErr w:type="spellStart"/>
      <w:r w:rsidRPr="000C4D0B">
        <w:rPr>
          <w:rFonts w:ascii="Book Antiqua" w:eastAsia="Book Antiqua" w:hAnsi="Book Antiqua" w:cs="Book Antiqua"/>
          <w:color w:val="000000"/>
        </w:rPr>
        <w:t>Farne</w:t>
      </w:r>
      <w:proofErr w:type="spellEnd"/>
      <w:r w:rsidRPr="000C4D0B">
        <w:rPr>
          <w:rFonts w:ascii="Book Antiqua" w:eastAsia="Book Antiqua" w:hAnsi="Book Antiqua" w:cs="Book Antiqua"/>
          <w:color w:val="000000"/>
        </w:rPr>
        <w:t xml:space="preserve"> H, </w:t>
      </w:r>
      <w:proofErr w:type="spellStart"/>
      <w:r w:rsidRPr="000C4D0B">
        <w:rPr>
          <w:rFonts w:ascii="Book Antiqua" w:eastAsia="Book Antiqua" w:hAnsi="Book Antiqua" w:cs="Book Antiqua"/>
          <w:color w:val="000000"/>
        </w:rPr>
        <w:t>Senvar</w:t>
      </w:r>
      <w:proofErr w:type="spellEnd"/>
      <w:r w:rsidRPr="000C4D0B">
        <w:rPr>
          <w:rFonts w:ascii="Book Antiqua" w:eastAsia="Book Antiqua" w:hAnsi="Book Antiqua" w:cs="Book Antiqua"/>
          <w:color w:val="000000"/>
        </w:rPr>
        <w:t xml:space="preserve"> N, </w:t>
      </w:r>
      <w:proofErr w:type="spellStart"/>
      <w:r w:rsidRPr="000C4D0B">
        <w:rPr>
          <w:rFonts w:ascii="Book Antiqua" w:eastAsia="Book Antiqua" w:hAnsi="Book Antiqua" w:cs="Book Antiqua"/>
          <w:color w:val="000000"/>
        </w:rPr>
        <w:t>Wendon</w:t>
      </w:r>
      <w:proofErr w:type="spellEnd"/>
      <w:r w:rsidRPr="000C4D0B">
        <w:rPr>
          <w:rFonts w:ascii="Book Antiqua" w:eastAsia="Book Antiqua" w:hAnsi="Book Antiqua" w:cs="Book Antiqua"/>
          <w:color w:val="000000"/>
        </w:rPr>
        <w:t xml:space="preserve"> JA, Bernal W. Ability of King's College Criteria and Model for End-Stage Liver Disease Scores to Predict Mortality of Patients With Acute Liver Failure: A Meta-analysis. </w:t>
      </w:r>
      <w:r w:rsidRPr="000C4D0B">
        <w:rPr>
          <w:rFonts w:ascii="Book Antiqua" w:eastAsia="Book Antiqua" w:hAnsi="Book Antiqua" w:cs="Book Antiqua"/>
          <w:i/>
          <w:iCs/>
          <w:color w:val="000000"/>
          <w:lang w:val="pt-BR"/>
        </w:rPr>
        <w:t>Clin Gastroenterol Hepatol</w:t>
      </w:r>
      <w:r w:rsidRPr="000C4D0B">
        <w:rPr>
          <w:rFonts w:ascii="Book Antiqua" w:eastAsia="Book Antiqua" w:hAnsi="Book Antiqua" w:cs="Book Antiqua"/>
          <w:color w:val="000000"/>
          <w:lang w:val="pt-BR"/>
        </w:rPr>
        <w:t xml:space="preserve"> 2016; </w:t>
      </w:r>
      <w:r w:rsidRPr="000C4D0B">
        <w:rPr>
          <w:rFonts w:ascii="Book Antiqua" w:eastAsia="Book Antiqua" w:hAnsi="Book Antiqua" w:cs="Book Antiqua"/>
          <w:b/>
          <w:bCs/>
          <w:color w:val="000000"/>
          <w:lang w:val="pt-BR"/>
        </w:rPr>
        <w:t>14</w:t>
      </w:r>
      <w:r w:rsidRPr="000C4D0B">
        <w:rPr>
          <w:rFonts w:ascii="Book Antiqua" w:eastAsia="Book Antiqua" w:hAnsi="Book Antiqua" w:cs="Book Antiqua"/>
          <w:color w:val="000000"/>
          <w:lang w:val="pt-BR"/>
        </w:rPr>
        <w:t>: 516-525.e5; quiz e43-e45 [PMID: 26499930 DOI: 10.1016/j.cgh.2015.10.007]</w:t>
      </w:r>
    </w:p>
    <w:p w14:paraId="59FC010B"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lang w:val="pt-BR"/>
        </w:rPr>
        <w:t xml:space="preserve">38 </w:t>
      </w:r>
      <w:r w:rsidRPr="000C4D0B">
        <w:rPr>
          <w:rFonts w:ascii="Book Antiqua" w:eastAsia="Book Antiqua" w:hAnsi="Book Antiqua" w:cs="Book Antiqua"/>
          <w:b/>
          <w:bCs/>
          <w:color w:val="000000"/>
          <w:lang w:val="pt-BR"/>
        </w:rPr>
        <w:t>Bernuau J</w:t>
      </w:r>
      <w:r w:rsidRPr="000C4D0B">
        <w:rPr>
          <w:rFonts w:ascii="Book Antiqua" w:eastAsia="Book Antiqua" w:hAnsi="Book Antiqua" w:cs="Book Antiqua"/>
          <w:color w:val="000000"/>
          <w:lang w:val="pt-BR"/>
        </w:rPr>
        <w:t xml:space="preserve">, Goudeau A, Poynard T, Dubois F, Lesage G, Yvonnet B, Degott C, Bezeaud A, Rueff B, Benhamou JP. </w:t>
      </w:r>
      <w:r w:rsidRPr="000C4D0B">
        <w:rPr>
          <w:rFonts w:ascii="Book Antiqua" w:eastAsia="Book Antiqua" w:hAnsi="Book Antiqua" w:cs="Book Antiqua"/>
          <w:color w:val="000000"/>
        </w:rPr>
        <w:t xml:space="preserve">Multivariate analysis of prognostic factors in fulminant hepatitis B. </w:t>
      </w:r>
      <w:r w:rsidRPr="000C4D0B">
        <w:rPr>
          <w:rFonts w:ascii="Book Antiqua" w:eastAsia="Book Antiqua" w:hAnsi="Book Antiqua" w:cs="Book Antiqua"/>
          <w:i/>
          <w:iCs/>
          <w:color w:val="000000"/>
        </w:rPr>
        <w:t>Hepatology</w:t>
      </w:r>
      <w:r w:rsidRPr="000C4D0B">
        <w:rPr>
          <w:rFonts w:ascii="Book Antiqua" w:eastAsia="Book Antiqua" w:hAnsi="Book Antiqua" w:cs="Book Antiqua"/>
          <w:color w:val="000000"/>
        </w:rPr>
        <w:t xml:space="preserve"> 1986; </w:t>
      </w:r>
      <w:r w:rsidRPr="000C4D0B">
        <w:rPr>
          <w:rFonts w:ascii="Book Antiqua" w:eastAsia="Book Antiqua" w:hAnsi="Book Antiqua" w:cs="Book Antiqua"/>
          <w:b/>
          <w:bCs/>
          <w:color w:val="000000"/>
        </w:rPr>
        <w:t>6</w:t>
      </w:r>
      <w:r w:rsidRPr="000C4D0B">
        <w:rPr>
          <w:rFonts w:ascii="Book Antiqua" w:eastAsia="Book Antiqua" w:hAnsi="Book Antiqua" w:cs="Book Antiqua"/>
          <w:color w:val="000000"/>
        </w:rPr>
        <w:t>: 648-651 [PMID: 3732998 DOI: 10.1002/hep.1840060417]</w:t>
      </w:r>
    </w:p>
    <w:p w14:paraId="33C0EF91"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39 </w:t>
      </w:r>
      <w:r w:rsidRPr="000C4D0B">
        <w:rPr>
          <w:rFonts w:ascii="Book Antiqua" w:eastAsia="Book Antiqua" w:hAnsi="Book Antiqua" w:cs="Book Antiqua"/>
          <w:b/>
          <w:bCs/>
          <w:color w:val="000000"/>
        </w:rPr>
        <w:t>Bismuth H</w:t>
      </w:r>
      <w:r w:rsidRPr="000C4D0B">
        <w:rPr>
          <w:rFonts w:ascii="Book Antiqua" w:eastAsia="Book Antiqua" w:hAnsi="Book Antiqua" w:cs="Book Antiqua"/>
          <w:color w:val="000000"/>
        </w:rPr>
        <w:t xml:space="preserve">, Samuel D, </w:t>
      </w:r>
      <w:proofErr w:type="spellStart"/>
      <w:r w:rsidRPr="000C4D0B">
        <w:rPr>
          <w:rFonts w:ascii="Book Antiqua" w:eastAsia="Book Antiqua" w:hAnsi="Book Antiqua" w:cs="Book Antiqua"/>
          <w:color w:val="000000"/>
        </w:rPr>
        <w:t>Castaing</w:t>
      </w:r>
      <w:proofErr w:type="spellEnd"/>
      <w:r w:rsidRPr="000C4D0B">
        <w:rPr>
          <w:rFonts w:ascii="Book Antiqua" w:eastAsia="Book Antiqua" w:hAnsi="Book Antiqua" w:cs="Book Antiqua"/>
          <w:color w:val="000000"/>
        </w:rPr>
        <w:t xml:space="preserve"> D, Adam R, </w:t>
      </w:r>
      <w:proofErr w:type="spellStart"/>
      <w:r w:rsidRPr="000C4D0B">
        <w:rPr>
          <w:rFonts w:ascii="Book Antiqua" w:eastAsia="Book Antiqua" w:hAnsi="Book Antiqua" w:cs="Book Antiqua"/>
          <w:color w:val="000000"/>
        </w:rPr>
        <w:t>Saliba</w:t>
      </w:r>
      <w:proofErr w:type="spellEnd"/>
      <w:r w:rsidRPr="000C4D0B">
        <w:rPr>
          <w:rFonts w:ascii="Book Antiqua" w:eastAsia="Book Antiqua" w:hAnsi="Book Antiqua" w:cs="Book Antiqua"/>
          <w:color w:val="000000"/>
        </w:rPr>
        <w:t xml:space="preserve"> F, Johann M, </w:t>
      </w:r>
      <w:proofErr w:type="spellStart"/>
      <w:r w:rsidRPr="000C4D0B">
        <w:rPr>
          <w:rFonts w:ascii="Book Antiqua" w:eastAsia="Book Antiqua" w:hAnsi="Book Antiqua" w:cs="Book Antiqua"/>
          <w:color w:val="000000"/>
        </w:rPr>
        <w:t>Azoulay</w:t>
      </w:r>
      <w:proofErr w:type="spellEnd"/>
      <w:r w:rsidRPr="000C4D0B">
        <w:rPr>
          <w:rFonts w:ascii="Book Antiqua" w:eastAsia="Book Antiqua" w:hAnsi="Book Antiqua" w:cs="Book Antiqua"/>
          <w:color w:val="000000"/>
        </w:rPr>
        <w:t xml:space="preserve"> D, </w:t>
      </w:r>
      <w:proofErr w:type="spellStart"/>
      <w:r w:rsidRPr="000C4D0B">
        <w:rPr>
          <w:rFonts w:ascii="Book Antiqua" w:eastAsia="Book Antiqua" w:hAnsi="Book Antiqua" w:cs="Book Antiqua"/>
          <w:color w:val="000000"/>
        </w:rPr>
        <w:t>Ducot</w:t>
      </w:r>
      <w:proofErr w:type="spellEnd"/>
      <w:r w:rsidRPr="000C4D0B">
        <w:rPr>
          <w:rFonts w:ascii="Book Antiqua" w:eastAsia="Book Antiqua" w:hAnsi="Book Antiqua" w:cs="Book Antiqua"/>
          <w:color w:val="000000"/>
        </w:rPr>
        <w:t xml:space="preserve"> B, </w:t>
      </w:r>
      <w:proofErr w:type="spellStart"/>
      <w:r w:rsidRPr="000C4D0B">
        <w:rPr>
          <w:rFonts w:ascii="Book Antiqua" w:eastAsia="Book Antiqua" w:hAnsi="Book Antiqua" w:cs="Book Antiqua"/>
          <w:color w:val="000000"/>
        </w:rPr>
        <w:t>Chiche</w:t>
      </w:r>
      <w:proofErr w:type="spellEnd"/>
      <w:r w:rsidRPr="000C4D0B">
        <w:rPr>
          <w:rFonts w:ascii="Book Antiqua" w:eastAsia="Book Antiqua" w:hAnsi="Book Antiqua" w:cs="Book Antiqua"/>
          <w:color w:val="000000"/>
        </w:rPr>
        <w:t xml:space="preserve"> L. Orthotopic liver transplantation in fulminant and </w:t>
      </w:r>
      <w:proofErr w:type="spellStart"/>
      <w:r w:rsidRPr="000C4D0B">
        <w:rPr>
          <w:rFonts w:ascii="Book Antiqua" w:eastAsia="Book Antiqua" w:hAnsi="Book Antiqua" w:cs="Book Antiqua"/>
          <w:color w:val="000000"/>
        </w:rPr>
        <w:t>subfulminant</w:t>
      </w:r>
      <w:proofErr w:type="spellEnd"/>
      <w:r w:rsidRPr="000C4D0B">
        <w:rPr>
          <w:rFonts w:ascii="Book Antiqua" w:eastAsia="Book Antiqua" w:hAnsi="Book Antiqua" w:cs="Book Antiqua"/>
          <w:color w:val="000000"/>
        </w:rPr>
        <w:t xml:space="preserve"> hepatitis. The Paul </w:t>
      </w:r>
      <w:proofErr w:type="spellStart"/>
      <w:r w:rsidRPr="000C4D0B">
        <w:rPr>
          <w:rFonts w:ascii="Book Antiqua" w:eastAsia="Book Antiqua" w:hAnsi="Book Antiqua" w:cs="Book Antiqua"/>
          <w:color w:val="000000"/>
        </w:rPr>
        <w:t>Brousse</w:t>
      </w:r>
      <w:proofErr w:type="spellEnd"/>
      <w:r w:rsidRPr="000C4D0B">
        <w:rPr>
          <w:rFonts w:ascii="Book Antiqua" w:eastAsia="Book Antiqua" w:hAnsi="Book Antiqua" w:cs="Book Antiqua"/>
          <w:color w:val="000000"/>
        </w:rPr>
        <w:t xml:space="preserve"> experience. </w:t>
      </w:r>
      <w:r w:rsidRPr="000C4D0B">
        <w:rPr>
          <w:rFonts w:ascii="Book Antiqua" w:eastAsia="Book Antiqua" w:hAnsi="Book Antiqua" w:cs="Book Antiqua"/>
          <w:i/>
          <w:iCs/>
          <w:color w:val="000000"/>
        </w:rPr>
        <w:t>Ann Surg</w:t>
      </w:r>
      <w:r w:rsidRPr="000C4D0B">
        <w:rPr>
          <w:rFonts w:ascii="Book Antiqua" w:eastAsia="Book Antiqua" w:hAnsi="Book Antiqua" w:cs="Book Antiqua"/>
          <w:color w:val="000000"/>
        </w:rPr>
        <w:t xml:space="preserve"> 1995; </w:t>
      </w:r>
      <w:r w:rsidRPr="000C4D0B">
        <w:rPr>
          <w:rFonts w:ascii="Book Antiqua" w:eastAsia="Book Antiqua" w:hAnsi="Book Antiqua" w:cs="Book Antiqua"/>
          <w:b/>
          <w:bCs/>
          <w:color w:val="000000"/>
        </w:rPr>
        <w:t>222</w:t>
      </w:r>
      <w:r w:rsidRPr="000C4D0B">
        <w:rPr>
          <w:rFonts w:ascii="Book Antiqua" w:eastAsia="Book Antiqua" w:hAnsi="Book Antiqua" w:cs="Book Antiqua"/>
          <w:color w:val="000000"/>
        </w:rPr>
        <w:t>: 109-119 [PMID: 7639578 DOI: 10.1097/00000658-199508000-00002]</w:t>
      </w:r>
    </w:p>
    <w:p w14:paraId="0BB36F16"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40 </w:t>
      </w:r>
      <w:proofErr w:type="spellStart"/>
      <w:r w:rsidRPr="000C4D0B">
        <w:rPr>
          <w:rFonts w:ascii="Book Antiqua" w:eastAsia="Book Antiqua" w:hAnsi="Book Antiqua" w:cs="Book Antiqua"/>
          <w:b/>
          <w:bCs/>
          <w:color w:val="000000"/>
        </w:rPr>
        <w:t>Pauwels</w:t>
      </w:r>
      <w:proofErr w:type="spellEnd"/>
      <w:r w:rsidRPr="000C4D0B">
        <w:rPr>
          <w:rFonts w:ascii="Book Antiqua" w:eastAsia="Book Antiqua" w:hAnsi="Book Antiqua" w:cs="Book Antiqua"/>
          <w:b/>
          <w:bCs/>
          <w:color w:val="000000"/>
        </w:rPr>
        <w:t xml:space="preserve"> A</w:t>
      </w:r>
      <w:r w:rsidRPr="000C4D0B">
        <w:rPr>
          <w:rFonts w:ascii="Book Antiqua" w:eastAsia="Book Antiqua" w:hAnsi="Book Antiqua" w:cs="Book Antiqua"/>
          <w:color w:val="000000"/>
        </w:rPr>
        <w:t xml:space="preserve">, </w:t>
      </w:r>
      <w:proofErr w:type="spellStart"/>
      <w:r w:rsidRPr="000C4D0B">
        <w:rPr>
          <w:rFonts w:ascii="Book Antiqua" w:eastAsia="Book Antiqua" w:hAnsi="Book Antiqua" w:cs="Book Antiqua"/>
          <w:color w:val="000000"/>
        </w:rPr>
        <w:t>Mostefa</w:t>
      </w:r>
      <w:proofErr w:type="spellEnd"/>
      <w:r w:rsidRPr="000C4D0B">
        <w:rPr>
          <w:rFonts w:ascii="Book Antiqua" w:eastAsia="Book Antiqua" w:hAnsi="Book Antiqua" w:cs="Book Antiqua"/>
          <w:color w:val="000000"/>
        </w:rPr>
        <w:t xml:space="preserve">-Kara N, </w:t>
      </w:r>
      <w:proofErr w:type="spellStart"/>
      <w:r w:rsidRPr="000C4D0B">
        <w:rPr>
          <w:rFonts w:ascii="Book Antiqua" w:eastAsia="Book Antiqua" w:hAnsi="Book Antiqua" w:cs="Book Antiqua"/>
          <w:color w:val="000000"/>
        </w:rPr>
        <w:t>Florent</w:t>
      </w:r>
      <w:proofErr w:type="spellEnd"/>
      <w:r w:rsidRPr="000C4D0B">
        <w:rPr>
          <w:rFonts w:ascii="Book Antiqua" w:eastAsia="Book Antiqua" w:hAnsi="Book Antiqua" w:cs="Book Antiqua"/>
          <w:color w:val="000000"/>
        </w:rPr>
        <w:t xml:space="preserve"> C, </w:t>
      </w:r>
      <w:proofErr w:type="spellStart"/>
      <w:r w:rsidRPr="000C4D0B">
        <w:rPr>
          <w:rFonts w:ascii="Book Antiqua" w:eastAsia="Book Antiqua" w:hAnsi="Book Antiqua" w:cs="Book Antiqua"/>
          <w:color w:val="000000"/>
        </w:rPr>
        <w:t>Lévy</w:t>
      </w:r>
      <w:proofErr w:type="spellEnd"/>
      <w:r w:rsidRPr="000C4D0B">
        <w:rPr>
          <w:rFonts w:ascii="Book Antiqua" w:eastAsia="Book Antiqua" w:hAnsi="Book Antiqua" w:cs="Book Antiqua"/>
          <w:color w:val="000000"/>
        </w:rPr>
        <w:t xml:space="preserve"> VG. Emergency liver transplantation for acute liver failure. Evaluation of London and Clichy criteria. </w:t>
      </w:r>
      <w:r w:rsidRPr="000C4D0B">
        <w:rPr>
          <w:rFonts w:ascii="Book Antiqua" w:eastAsia="Book Antiqua" w:hAnsi="Book Antiqua" w:cs="Book Antiqua"/>
          <w:i/>
          <w:iCs/>
          <w:color w:val="000000"/>
        </w:rPr>
        <w:t>J Hepatol</w:t>
      </w:r>
      <w:r w:rsidRPr="000C4D0B">
        <w:rPr>
          <w:rFonts w:ascii="Book Antiqua" w:eastAsia="Book Antiqua" w:hAnsi="Book Antiqua" w:cs="Book Antiqua"/>
          <w:color w:val="000000"/>
        </w:rPr>
        <w:t xml:space="preserve"> 1993; </w:t>
      </w:r>
      <w:r w:rsidRPr="000C4D0B">
        <w:rPr>
          <w:rFonts w:ascii="Book Antiqua" w:eastAsia="Book Antiqua" w:hAnsi="Book Antiqua" w:cs="Book Antiqua"/>
          <w:b/>
          <w:bCs/>
          <w:color w:val="000000"/>
        </w:rPr>
        <w:t>17</w:t>
      </w:r>
      <w:r w:rsidRPr="000C4D0B">
        <w:rPr>
          <w:rFonts w:ascii="Book Antiqua" w:eastAsia="Book Antiqua" w:hAnsi="Book Antiqua" w:cs="Book Antiqua"/>
          <w:color w:val="000000"/>
        </w:rPr>
        <w:t>: 124-127 [PMID: 8445211 DOI: 10.1016/s0168-8278(05)80532-x]</w:t>
      </w:r>
    </w:p>
    <w:p w14:paraId="7DB9578F"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lastRenderedPageBreak/>
        <w:t xml:space="preserve">41 </w:t>
      </w:r>
      <w:r w:rsidRPr="000C4D0B">
        <w:rPr>
          <w:rFonts w:ascii="Book Antiqua" w:eastAsia="Book Antiqua" w:hAnsi="Book Antiqua" w:cs="Book Antiqua"/>
          <w:b/>
          <w:bCs/>
          <w:color w:val="000000"/>
        </w:rPr>
        <w:t>Choi WC</w:t>
      </w:r>
      <w:r w:rsidRPr="000C4D0B">
        <w:rPr>
          <w:rFonts w:ascii="Book Antiqua" w:eastAsia="Book Antiqua" w:hAnsi="Book Antiqua" w:cs="Book Antiqua"/>
          <w:color w:val="000000"/>
        </w:rPr>
        <w:t xml:space="preserve">, </w:t>
      </w:r>
      <w:proofErr w:type="spellStart"/>
      <w:r w:rsidRPr="000C4D0B">
        <w:rPr>
          <w:rFonts w:ascii="Book Antiqua" w:eastAsia="Book Antiqua" w:hAnsi="Book Antiqua" w:cs="Book Antiqua"/>
          <w:color w:val="000000"/>
        </w:rPr>
        <w:t>Arnaout</w:t>
      </w:r>
      <w:proofErr w:type="spellEnd"/>
      <w:r w:rsidRPr="000C4D0B">
        <w:rPr>
          <w:rFonts w:ascii="Book Antiqua" w:eastAsia="Book Antiqua" w:hAnsi="Book Antiqua" w:cs="Book Antiqua"/>
          <w:color w:val="000000"/>
        </w:rPr>
        <w:t xml:space="preserve"> WC, </w:t>
      </w:r>
      <w:proofErr w:type="spellStart"/>
      <w:r w:rsidRPr="000C4D0B">
        <w:rPr>
          <w:rFonts w:ascii="Book Antiqua" w:eastAsia="Book Antiqua" w:hAnsi="Book Antiqua" w:cs="Book Antiqua"/>
          <w:color w:val="000000"/>
        </w:rPr>
        <w:t>Villamil</w:t>
      </w:r>
      <w:proofErr w:type="spellEnd"/>
      <w:r w:rsidRPr="000C4D0B">
        <w:rPr>
          <w:rFonts w:ascii="Book Antiqua" w:eastAsia="Book Antiqua" w:hAnsi="Book Antiqua" w:cs="Book Antiqua"/>
          <w:color w:val="000000"/>
        </w:rPr>
        <w:t xml:space="preserve"> FG, </w:t>
      </w:r>
      <w:proofErr w:type="spellStart"/>
      <w:r w:rsidRPr="000C4D0B">
        <w:rPr>
          <w:rFonts w:ascii="Book Antiqua" w:eastAsia="Book Antiqua" w:hAnsi="Book Antiqua" w:cs="Book Antiqua"/>
          <w:color w:val="000000"/>
        </w:rPr>
        <w:t>Demetriou</w:t>
      </w:r>
      <w:proofErr w:type="spellEnd"/>
      <w:r w:rsidRPr="000C4D0B">
        <w:rPr>
          <w:rFonts w:ascii="Book Antiqua" w:eastAsia="Book Antiqua" w:hAnsi="Book Antiqua" w:cs="Book Antiqua"/>
          <w:color w:val="000000"/>
        </w:rPr>
        <w:t xml:space="preserve"> AA, </w:t>
      </w:r>
      <w:proofErr w:type="spellStart"/>
      <w:r w:rsidRPr="000C4D0B">
        <w:rPr>
          <w:rFonts w:ascii="Book Antiqua" w:eastAsia="Book Antiqua" w:hAnsi="Book Antiqua" w:cs="Book Antiqua"/>
          <w:color w:val="000000"/>
        </w:rPr>
        <w:t>Vierling</w:t>
      </w:r>
      <w:proofErr w:type="spellEnd"/>
      <w:r w:rsidRPr="000C4D0B">
        <w:rPr>
          <w:rFonts w:ascii="Book Antiqua" w:eastAsia="Book Antiqua" w:hAnsi="Book Antiqua" w:cs="Book Antiqua"/>
          <w:color w:val="000000"/>
        </w:rPr>
        <w:t xml:space="preserve"> JM. Comparison of the applicability of two prognostic scoring systems in patients with fulminant hepatic failure. </w:t>
      </w:r>
      <w:r w:rsidRPr="000C4D0B">
        <w:rPr>
          <w:rFonts w:ascii="Book Antiqua" w:eastAsia="Book Antiqua" w:hAnsi="Book Antiqua" w:cs="Book Antiqua"/>
          <w:i/>
          <w:iCs/>
          <w:color w:val="000000"/>
        </w:rPr>
        <w:t>Korean J Intern Med</w:t>
      </w:r>
      <w:r w:rsidRPr="000C4D0B">
        <w:rPr>
          <w:rFonts w:ascii="Book Antiqua" w:eastAsia="Book Antiqua" w:hAnsi="Book Antiqua" w:cs="Book Antiqua"/>
          <w:color w:val="000000"/>
        </w:rPr>
        <w:t xml:space="preserve"> 2007; </w:t>
      </w:r>
      <w:r w:rsidRPr="000C4D0B">
        <w:rPr>
          <w:rFonts w:ascii="Book Antiqua" w:eastAsia="Book Antiqua" w:hAnsi="Book Antiqua" w:cs="Book Antiqua"/>
          <w:b/>
          <w:bCs/>
          <w:color w:val="000000"/>
        </w:rPr>
        <w:t>22</w:t>
      </w:r>
      <w:r w:rsidRPr="000C4D0B">
        <w:rPr>
          <w:rFonts w:ascii="Book Antiqua" w:eastAsia="Book Antiqua" w:hAnsi="Book Antiqua" w:cs="Book Antiqua"/>
          <w:color w:val="000000"/>
        </w:rPr>
        <w:t>: 93-100 [PMID: 17616024 DOI: 10.3904/kjim.2007.22.2.93]</w:t>
      </w:r>
    </w:p>
    <w:p w14:paraId="4A610E79" w14:textId="4AA2B250"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42 </w:t>
      </w:r>
      <w:proofErr w:type="spellStart"/>
      <w:r w:rsidRPr="000C4D0B">
        <w:rPr>
          <w:rFonts w:ascii="Book Antiqua" w:eastAsia="Book Antiqua" w:hAnsi="Book Antiqua" w:cs="Book Antiqua"/>
          <w:b/>
          <w:bCs/>
          <w:color w:val="000000"/>
        </w:rPr>
        <w:t>Ichai</w:t>
      </w:r>
      <w:proofErr w:type="spellEnd"/>
      <w:r w:rsidRPr="000C4D0B">
        <w:rPr>
          <w:rFonts w:ascii="Book Antiqua" w:eastAsia="Book Antiqua" w:hAnsi="Book Antiqua" w:cs="Book Antiqua"/>
          <w:b/>
          <w:bCs/>
          <w:color w:val="000000"/>
        </w:rPr>
        <w:t xml:space="preserve"> P</w:t>
      </w:r>
      <w:r w:rsidRPr="000C4D0B">
        <w:rPr>
          <w:rFonts w:ascii="Book Antiqua" w:eastAsia="Book Antiqua" w:hAnsi="Book Antiqua" w:cs="Book Antiqua"/>
          <w:color w:val="000000"/>
        </w:rPr>
        <w:t xml:space="preserve">, </w:t>
      </w:r>
      <w:proofErr w:type="spellStart"/>
      <w:r w:rsidRPr="000C4D0B">
        <w:rPr>
          <w:rFonts w:ascii="Book Antiqua" w:eastAsia="Book Antiqua" w:hAnsi="Book Antiqua" w:cs="Book Antiqua"/>
          <w:color w:val="000000"/>
        </w:rPr>
        <w:t>Legeai</w:t>
      </w:r>
      <w:proofErr w:type="spellEnd"/>
      <w:r w:rsidRPr="000C4D0B">
        <w:rPr>
          <w:rFonts w:ascii="Book Antiqua" w:eastAsia="Book Antiqua" w:hAnsi="Book Antiqua" w:cs="Book Antiqua"/>
          <w:color w:val="000000"/>
        </w:rPr>
        <w:t xml:space="preserve"> C, </w:t>
      </w:r>
      <w:proofErr w:type="spellStart"/>
      <w:r w:rsidRPr="000C4D0B">
        <w:rPr>
          <w:rFonts w:ascii="Book Antiqua" w:eastAsia="Book Antiqua" w:hAnsi="Book Antiqua" w:cs="Book Antiqua"/>
          <w:color w:val="000000"/>
        </w:rPr>
        <w:t>Francoz</w:t>
      </w:r>
      <w:proofErr w:type="spellEnd"/>
      <w:r w:rsidRPr="000C4D0B">
        <w:rPr>
          <w:rFonts w:ascii="Book Antiqua" w:eastAsia="Book Antiqua" w:hAnsi="Book Antiqua" w:cs="Book Antiqua"/>
          <w:color w:val="000000"/>
        </w:rPr>
        <w:t xml:space="preserve"> C, </w:t>
      </w:r>
      <w:proofErr w:type="spellStart"/>
      <w:r w:rsidRPr="000C4D0B">
        <w:rPr>
          <w:rFonts w:ascii="Book Antiqua" w:eastAsia="Book Antiqua" w:hAnsi="Book Antiqua" w:cs="Book Antiqua"/>
          <w:color w:val="000000"/>
        </w:rPr>
        <w:t>Boudjema</w:t>
      </w:r>
      <w:proofErr w:type="spellEnd"/>
      <w:r w:rsidRPr="000C4D0B">
        <w:rPr>
          <w:rFonts w:ascii="Book Antiqua" w:eastAsia="Book Antiqua" w:hAnsi="Book Antiqua" w:cs="Book Antiqua"/>
          <w:color w:val="000000"/>
        </w:rPr>
        <w:t xml:space="preserve"> K, </w:t>
      </w:r>
      <w:proofErr w:type="spellStart"/>
      <w:r w:rsidRPr="000C4D0B">
        <w:rPr>
          <w:rFonts w:ascii="Book Antiqua" w:eastAsia="Book Antiqua" w:hAnsi="Book Antiqua" w:cs="Book Antiqua"/>
          <w:color w:val="000000"/>
        </w:rPr>
        <w:t>Boillot</w:t>
      </w:r>
      <w:proofErr w:type="spellEnd"/>
      <w:r w:rsidRPr="000C4D0B">
        <w:rPr>
          <w:rFonts w:ascii="Book Antiqua" w:eastAsia="Book Antiqua" w:hAnsi="Book Antiqua" w:cs="Book Antiqua"/>
          <w:color w:val="000000"/>
        </w:rPr>
        <w:t xml:space="preserve"> O, </w:t>
      </w:r>
      <w:proofErr w:type="spellStart"/>
      <w:r w:rsidRPr="000C4D0B">
        <w:rPr>
          <w:rFonts w:ascii="Book Antiqua" w:eastAsia="Book Antiqua" w:hAnsi="Book Antiqua" w:cs="Book Antiqua"/>
          <w:color w:val="000000"/>
        </w:rPr>
        <w:t>Ducerf</w:t>
      </w:r>
      <w:proofErr w:type="spellEnd"/>
      <w:r w:rsidRPr="000C4D0B">
        <w:rPr>
          <w:rFonts w:ascii="Book Antiqua" w:eastAsia="Book Antiqua" w:hAnsi="Book Antiqua" w:cs="Book Antiqua"/>
          <w:color w:val="000000"/>
        </w:rPr>
        <w:t xml:space="preserve"> C, </w:t>
      </w:r>
      <w:proofErr w:type="spellStart"/>
      <w:r w:rsidRPr="000C4D0B">
        <w:rPr>
          <w:rFonts w:ascii="Book Antiqua" w:eastAsia="Book Antiqua" w:hAnsi="Book Antiqua" w:cs="Book Antiqua"/>
          <w:color w:val="000000"/>
        </w:rPr>
        <w:t>Mathurin</w:t>
      </w:r>
      <w:proofErr w:type="spellEnd"/>
      <w:r w:rsidRPr="000C4D0B">
        <w:rPr>
          <w:rFonts w:ascii="Book Antiqua" w:eastAsia="Book Antiqua" w:hAnsi="Book Antiqua" w:cs="Book Antiqua"/>
          <w:color w:val="000000"/>
        </w:rPr>
        <w:t xml:space="preserve"> P, </w:t>
      </w:r>
      <w:proofErr w:type="spellStart"/>
      <w:r w:rsidRPr="000C4D0B">
        <w:rPr>
          <w:rFonts w:ascii="Book Antiqua" w:eastAsia="Book Antiqua" w:hAnsi="Book Antiqua" w:cs="Book Antiqua"/>
          <w:color w:val="000000"/>
        </w:rPr>
        <w:t>Pruvot</w:t>
      </w:r>
      <w:proofErr w:type="spellEnd"/>
      <w:r w:rsidRPr="000C4D0B">
        <w:rPr>
          <w:rFonts w:ascii="Book Antiqua" w:eastAsia="Book Antiqua" w:hAnsi="Book Antiqua" w:cs="Book Antiqua"/>
          <w:color w:val="000000"/>
        </w:rPr>
        <w:t xml:space="preserve"> FR, </w:t>
      </w:r>
      <w:proofErr w:type="spellStart"/>
      <w:r w:rsidRPr="000C4D0B">
        <w:rPr>
          <w:rFonts w:ascii="Book Antiqua" w:eastAsia="Book Antiqua" w:hAnsi="Book Antiqua" w:cs="Book Antiqua"/>
          <w:color w:val="000000"/>
        </w:rPr>
        <w:t>Suc</w:t>
      </w:r>
      <w:proofErr w:type="spellEnd"/>
      <w:r w:rsidRPr="000C4D0B">
        <w:rPr>
          <w:rFonts w:ascii="Book Antiqua" w:eastAsia="Book Antiqua" w:hAnsi="Book Antiqua" w:cs="Book Antiqua"/>
          <w:color w:val="000000"/>
        </w:rPr>
        <w:t xml:space="preserve"> B, Wolf P, </w:t>
      </w:r>
      <w:proofErr w:type="spellStart"/>
      <w:r w:rsidRPr="000C4D0B">
        <w:rPr>
          <w:rFonts w:ascii="Book Antiqua" w:eastAsia="Book Antiqua" w:hAnsi="Book Antiqua" w:cs="Book Antiqua"/>
          <w:color w:val="000000"/>
        </w:rPr>
        <w:t>Soubrane</w:t>
      </w:r>
      <w:proofErr w:type="spellEnd"/>
      <w:r w:rsidRPr="000C4D0B">
        <w:rPr>
          <w:rFonts w:ascii="Book Antiqua" w:eastAsia="Book Antiqua" w:hAnsi="Book Antiqua" w:cs="Book Antiqua"/>
          <w:color w:val="000000"/>
        </w:rPr>
        <w:t xml:space="preserve"> O, Le </w:t>
      </w:r>
      <w:proofErr w:type="spellStart"/>
      <w:r w:rsidRPr="000C4D0B">
        <w:rPr>
          <w:rFonts w:ascii="Book Antiqua" w:eastAsia="Book Antiqua" w:hAnsi="Book Antiqua" w:cs="Book Antiqua"/>
          <w:color w:val="000000"/>
        </w:rPr>
        <w:t>Treut</w:t>
      </w:r>
      <w:proofErr w:type="spellEnd"/>
      <w:r w:rsidRPr="000C4D0B">
        <w:rPr>
          <w:rFonts w:ascii="Book Antiqua" w:eastAsia="Book Antiqua" w:hAnsi="Book Antiqua" w:cs="Book Antiqua"/>
          <w:color w:val="000000"/>
        </w:rPr>
        <w:t xml:space="preserve"> YP, </w:t>
      </w:r>
      <w:proofErr w:type="spellStart"/>
      <w:r w:rsidRPr="000C4D0B">
        <w:rPr>
          <w:rFonts w:ascii="Book Antiqua" w:eastAsia="Book Antiqua" w:hAnsi="Book Antiqua" w:cs="Book Antiqua"/>
          <w:color w:val="000000"/>
        </w:rPr>
        <w:t>Cherqui</w:t>
      </w:r>
      <w:proofErr w:type="spellEnd"/>
      <w:r w:rsidRPr="000C4D0B">
        <w:rPr>
          <w:rFonts w:ascii="Book Antiqua" w:eastAsia="Book Antiqua" w:hAnsi="Book Antiqua" w:cs="Book Antiqua"/>
          <w:color w:val="000000"/>
        </w:rPr>
        <w:t xml:space="preserve"> D, </w:t>
      </w:r>
      <w:proofErr w:type="spellStart"/>
      <w:r w:rsidRPr="000C4D0B">
        <w:rPr>
          <w:rFonts w:ascii="Book Antiqua" w:eastAsia="Book Antiqua" w:hAnsi="Book Antiqua" w:cs="Book Antiqua"/>
          <w:color w:val="000000"/>
        </w:rPr>
        <w:t>Hannoun</w:t>
      </w:r>
      <w:proofErr w:type="spellEnd"/>
      <w:r w:rsidRPr="000C4D0B">
        <w:rPr>
          <w:rFonts w:ascii="Book Antiqua" w:eastAsia="Book Antiqua" w:hAnsi="Book Antiqua" w:cs="Book Antiqua"/>
          <w:color w:val="000000"/>
        </w:rPr>
        <w:t xml:space="preserve"> L, </w:t>
      </w:r>
      <w:proofErr w:type="spellStart"/>
      <w:r w:rsidRPr="000C4D0B">
        <w:rPr>
          <w:rFonts w:ascii="Book Antiqua" w:eastAsia="Book Antiqua" w:hAnsi="Book Antiqua" w:cs="Book Antiqua"/>
          <w:color w:val="000000"/>
        </w:rPr>
        <w:t>Pageaux</w:t>
      </w:r>
      <w:proofErr w:type="spellEnd"/>
      <w:r w:rsidRPr="000C4D0B">
        <w:rPr>
          <w:rFonts w:ascii="Book Antiqua" w:eastAsia="Book Antiqua" w:hAnsi="Book Antiqua" w:cs="Book Antiqua"/>
          <w:color w:val="000000"/>
        </w:rPr>
        <w:t xml:space="preserve"> GP, </w:t>
      </w:r>
      <w:proofErr w:type="spellStart"/>
      <w:r w:rsidRPr="000C4D0B">
        <w:rPr>
          <w:rFonts w:ascii="Book Antiqua" w:eastAsia="Book Antiqua" w:hAnsi="Book Antiqua" w:cs="Book Antiqua"/>
          <w:color w:val="000000"/>
        </w:rPr>
        <w:t>Gugenheim</w:t>
      </w:r>
      <w:proofErr w:type="spellEnd"/>
      <w:r w:rsidRPr="000C4D0B">
        <w:rPr>
          <w:rFonts w:ascii="Book Antiqua" w:eastAsia="Book Antiqua" w:hAnsi="Book Antiqua" w:cs="Book Antiqua"/>
          <w:color w:val="000000"/>
        </w:rPr>
        <w:t xml:space="preserve"> J, </w:t>
      </w:r>
      <w:proofErr w:type="spellStart"/>
      <w:r w:rsidRPr="000C4D0B">
        <w:rPr>
          <w:rFonts w:ascii="Book Antiqua" w:eastAsia="Book Antiqua" w:hAnsi="Book Antiqua" w:cs="Book Antiqua"/>
          <w:color w:val="000000"/>
        </w:rPr>
        <w:t>Letoublon</w:t>
      </w:r>
      <w:proofErr w:type="spellEnd"/>
      <w:r w:rsidRPr="000C4D0B">
        <w:rPr>
          <w:rFonts w:ascii="Book Antiqua" w:eastAsia="Book Antiqua" w:hAnsi="Book Antiqua" w:cs="Book Antiqua"/>
          <w:color w:val="000000"/>
        </w:rPr>
        <w:t xml:space="preserve"> C, </w:t>
      </w:r>
      <w:proofErr w:type="spellStart"/>
      <w:r w:rsidRPr="000C4D0B">
        <w:rPr>
          <w:rFonts w:ascii="Book Antiqua" w:eastAsia="Book Antiqua" w:hAnsi="Book Antiqua" w:cs="Book Antiqua"/>
          <w:color w:val="000000"/>
        </w:rPr>
        <w:t>Saric</w:t>
      </w:r>
      <w:proofErr w:type="spellEnd"/>
      <w:r w:rsidRPr="000C4D0B">
        <w:rPr>
          <w:rFonts w:ascii="Book Antiqua" w:eastAsia="Book Antiqua" w:hAnsi="Book Antiqua" w:cs="Book Antiqua"/>
          <w:color w:val="000000"/>
        </w:rPr>
        <w:t xml:space="preserve"> J, Di Martino V, </w:t>
      </w:r>
      <w:proofErr w:type="spellStart"/>
      <w:r w:rsidRPr="000C4D0B">
        <w:rPr>
          <w:rFonts w:ascii="Book Antiqua" w:eastAsia="Book Antiqua" w:hAnsi="Book Antiqua" w:cs="Book Antiqua"/>
          <w:color w:val="000000"/>
        </w:rPr>
        <w:t>Abergel</w:t>
      </w:r>
      <w:proofErr w:type="spellEnd"/>
      <w:r w:rsidRPr="000C4D0B">
        <w:rPr>
          <w:rFonts w:ascii="Book Antiqua" w:eastAsia="Book Antiqua" w:hAnsi="Book Antiqua" w:cs="Book Antiqua"/>
          <w:color w:val="000000"/>
        </w:rPr>
        <w:t xml:space="preserve"> A, </w:t>
      </w:r>
      <w:proofErr w:type="spellStart"/>
      <w:r w:rsidRPr="000C4D0B">
        <w:rPr>
          <w:rFonts w:ascii="Book Antiqua" w:eastAsia="Book Antiqua" w:hAnsi="Book Antiqua" w:cs="Book Antiqua"/>
          <w:color w:val="000000"/>
        </w:rPr>
        <w:t>Chiche</w:t>
      </w:r>
      <w:proofErr w:type="spellEnd"/>
      <w:r w:rsidRPr="000C4D0B">
        <w:rPr>
          <w:rFonts w:ascii="Book Antiqua" w:eastAsia="Book Antiqua" w:hAnsi="Book Antiqua" w:cs="Book Antiqua"/>
          <w:color w:val="000000"/>
        </w:rPr>
        <w:t xml:space="preserve"> L, </w:t>
      </w:r>
      <w:proofErr w:type="spellStart"/>
      <w:r w:rsidRPr="000C4D0B">
        <w:rPr>
          <w:rFonts w:ascii="Book Antiqua" w:eastAsia="Book Antiqua" w:hAnsi="Book Antiqua" w:cs="Book Antiqua"/>
          <w:color w:val="000000"/>
        </w:rPr>
        <w:t>Antonini</w:t>
      </w:r>
      <w:proofErr w:type="spellEnd"/>
      <w:r w:rsidRPr="000C4D0B">
        <w:rPr>
          <w:rFonts w:ascii="Book Antiqua" w:eastAsia="Book Antiqua" w:hAnsi="Book Antiqua" w:cs="Book Antiqua"/>
          <w:color w:val="000000"/>
        </w:rPr>
        <w:t xml:space="preserve"> TM, </w:t>
      </w:r>
      <w:proofErr w:type="spellStart"/>
      <w:r w:rsidRPr="000C4D0B">
        <w:rPr>
          <w:rFonts w:ascii="Book Antiqua" w:eastAsia="Book Antiqua" w:hAnsi="Book Antiqua" w:cs="Book Antiqua"/>
          <w:color w:val="000000"/>
        </w:rPr>
        <w:t>Jacquelinet</w:t>
      </w:r>
      <w:proofErr w:type="spellEnd"/>
      <w:r w:rsidRPr="000C4D0B">
        <w:rPr>
          <w:rFonts w:ascii="Book Antiqua" w:eastAsia="Book Antiqua" w:hAnsi="Book Antiqua" w:cs="Book Antiqua"/>
          <w:color w:val="000000"/>
        </w:rPr>
        <w:t xml:space="preserve"> C, </w:t>
      </w:r>
      <w:proofErr w:type="spellStart"/>
      <w:r w:rsidRPr="000C4D0B">
        <w:rPr>
          <w:rFonts w:ascii="Book Antiqua" w:eastAsia="Book Antiqua" w:hAnsi="Book Antiqua" w:cs="Book Antiqua"/>
          <w:color w:val="000000"/>
        </w:rPr>
        <w:t>Castaing</w:t>
      </w:r>
      <w:proofErr w:type="spellEnd"/>
      <w:r w:rsidRPr="000C4D0B">
        <w:rPr>
          <w:rFonts w:ascii="Book Antiqua" w:eastAsia="Book Antiqua" w:hAnsi="Book Antiqua" w:cs="Book Antiqua"/>
          <w:color w:val="000000"/>
        </w:rPr>
        <w:t xml:space="preserve"> D, Samuel D; French Liver Transplant Teams. Patients with acute liver failure listed for </w:t>
      </w:r>
      <w:proofErr w:type="spellStart"/>
      <w:r w:rsidRPr="000C4D0B">
        <w:rPr>
          <w:rFonts w:ascii="Book Antiqua" w:eastAsia="Book Antiqua" w:hAnsi="Book Antiqua" w:cs="Book Antiqua"/>
          <w:color w:val="000000"/>
        </w:rPr>
        <w:t>superurgent</w:t>
      </w:r>
      <w:proofErr w:type="spellEnd"/>
      <w:r w:rsidRPr="000C4D0B">
        <w:rPr>
          <w:rFonts w:ascii="Book Antiqua" w:eastAsia="Book Antiqua" w:hAnsi="Book Antiqua" w:cs="Book Antiqua"/>
          <w:color w:val="000000"/>
        </w:rPr>
        <w:t xml:space="preserve"> liver transplantation in France: reevaluation of the Clichy-Villejuif criteria. </w:t>
      </w:r>
      <w:r w:rsidRPr="000C4D0B">
        <w:rPr>
          <w:rFonts w:ascii="Book Antiqua" w:eastAsia="Book Antiqua" w:hAnsi="Book Antiqua" w:cs="Book Antiqua"/>
          <w:i/>
          <w:iCs/>
          <w:color w:val="000000"/>
        </w:rPr>
        <w:t xml:space="preserve">Liver </w:t>
      </w:r>
      <w:proofErr w:type="spellStart"/>
      <w:r w:rsidRPr="000C4D0B">
        <w:rPr>
          <w:rFonts w:ascii="Book Antiqua" w:eastAsia="Book Antiqua" w:hAnsi="Book Antiqua" w:cs="Book Antiqua"/>
          <w:i/>
          <w:iCs/>
          <w:color w:val="000000"/>
        </w:rPr>
        <w:t>Transpl</w:t>
      </w:r>
      <w:proofErr w:type="spellEnd"/>
      <w:r w:rsidRPr="000C4D0B">
        <w:rPr>
          <w:rFonts w:ascii="Book Antiqua" w:eastAsia="Book Antiqua" w:hAnsi="Book Antiqua" w:cs="Book Antiqua"/>
          <w:color w:val="000000"/>
        </w:rPr>
        <w:t xml:space="preserve"> 2015; </w:t>
      </w:r>
      <w:r w:rsidRPr="000C4D0B">
        <w:rPr>
          <w:rFonts w:ascii="Book Antiqua" w:eastAsia="Book Antiqua" w:hAnsi="Book Antiqua" w:cs="Book Antiqua"/>
          <w:b/>
          <w:bCs/>
          <w:color w:val="000000"/>
        </w:rPr>
        <w:t>21</w:t>
      </w:r>
      <w:r w:rsidRPr="000C4D0B">
        <w:rPr>
          <w:rFonts w:ascii="Book Antiqua" w:eastAsia="Book Antiqua" w:hAnsi="Book Antiqua" w:cs="Book Antiqua"/>
          <w:color w:val="000000"/>
        </w:rPr>
        <w:t>: 512-523 [PMID: 25675946 DOI: 10.1002/</w:t>
      </w:r>
      <w:r w:rsidR="002D2599" w:rsidRPr="000C4D0B">
        <w:rPr>
          <w:rFonts w:ascii="Book Antiqua" w:eastAsia="Book Antiqua" w:hAnsi="Book Antiqua" w:cs="Book Antiqua"/>
          <w:color w:val="000000"/>
        </w:rPr>
        <w:t>l</w:t>
      </w:r>
      <w:r w:rsidRPr="000C4D0B">
        <w:rPr>
          <w:rFonts w:ascii="Book Antiqua" w:eastAsia="Book Antiqua" w:hAnsi="Book Antiqua" w:cs="Book Antiqua"/>
          <w:color w:val="000000"/>
        </w:rPr>
        <w:t>t.24092]</w:t>
      </w:r>
    </w:p>
    <w:p w14:paraId="087505D0" w14:textId="77777777" w:rsidR="00A77B3E" w:rsidRPr="000C4D0B" w:rsidRDefault="00EF35DA" w:rsidP="000C4D0B">
      <w:pPr>
        <w:spacing w:line="360" w:lineRule="auto"/>
        <w:jc w:val="both"/>
        <w:rPr>
          <w:rFonts w:ascii="Book Antiqua" w:hAnsi="Book Antiqua"/>
          <w:lang w:val="pt-BR"/>
        </w:rPr>
      </w:pPr>
      <w:r w:rsidRPr="000C4D0B">
        <w:rPr>
          <w:rFonts w:ascii="Book Antiqua" w:eastAsia="Book Antiqua" w:hAnsi="Book Antiqua" w:cs="Book Antiqua"/>
          <w:color w:val="000000"/>
        </w:rPr>
        <w:t xml:space="preserve">43 </w:t>
      </w:r>
      <w:proofErr w:type="spellStart"/>
      <w:r w:rsidRPr="000C4D0B">
        <w:rPr>
          <w:rFonts w:ascii="Book Antiqua" w:eastAsia="Book Antiqua" w:hAnsi="Book Antiqua" w:cs="Book Antiqua"/>
          <w:b/>
          <w:bCs/>
          <w:color w:val="000000"/>
        </w:rPr>
        <w:t>Macquillan</w:t>
      </w:r>
      <w:proofErr w:type="spellEnd"/>
      <w:r w:rsidRPr="000C4D0B">
        <w:rPr>
          <w:rFonts w:ascii="Book Antiqua" w:eastAsia="Book Antiqua" w:hAnsi="Book Antiqua" w:cs="Book Antiqua"/>
          <w:b/>
          <w:bCs/>
          <w:color w:val="000000"/>
        </w:rPr>
        <w:t xml:space="preserve"> GC</w:t>
      </w:r>
      <w:r w:rsidRPr="000C4D0B">
        <w:rPr>
          <w:rFonts w:ascii="Book Antiqua" w:eastAsia="Book Antiqua" w:hAnsi="Book Antiqua" w:cs="Book Antiqua"/>
          <w:color w:val="000000"/>
        </w:rPr>
        <w:t xml:space="preserve">, </w:t>
      </w:r>
      <w:proofErr w:type="spellStart"/>
      <w:r w:rsidRPr="000C4D0B">
        <w:rPr>
          <w:rFonts w:ascii="Book Antiqua" w:eastAsia="Book Antiqua" w:hAnsi="Book Antiqua" w:cs="Book Antiqua"/>
          <w:color w:val="000000"/>
        </w:rPr>
        <w:t>Seyam</w:t>
      </w:r>
      <w:proofErr w:type="spellEnd"/>
      <w:r w:rsidRPr="000C4D0B">
        <w:rPr>
          <w:rFonts w:ascii="Book Antiqua" w:eastAsia="Book Antiqua" w:hAnsi="Book Antiqua" w:cs="Book Antiqua"/>
          <w:color w:val="000000"/>
        </w:rPr>
        <w:t xml:space="preserve"> MS, Nightingale P, Neuberger JM, Murphy N. Blood lactate but not serum phosphate levels can predict patient outcome in fulminant hepatic failure. </w:t>
      </w:r>
      <w:r w:rsidRPr="000C4D0B">
        <w:rPr>
          <w:rFonts w:ascii="Book Antiqua" w:eastAsia="Book Antiqua" w:hAnsi="Book Antiqua" w:cs="Book Antiqua"/>
          <w:i/>
          <w:iCs/>
          <w:color w:val="000000"/>
          <w:lang w:val="pt-BR"/>
        </w:rPr>
        <w:t>Liver Transpl</w:t>
      </w:r>
      <w:r w:rsidRPr="000C4D0B">
        <w:rPr>
          <w:rFonts w:ascii="Book Antiqua" w:eastAsia="Book Antiqua" w:hAnsi="Book Antiqua" w:cs="Book Antiqua"/>
          <w:color w:val="000000"/>
          <w:lang w:val="pt-BR"/>
        </w:rPr>
        <w:t xml:space="preserve"> 2005; </w:t>
      </w:r>
      <w:r w:rsidRPr="000C4D0B">
        <w:rPr>
          <w:rFonts w:ascii="Book Antiqua" w:eastAsia="Book Antiqua" w:hAnsi="Book Antiqua" w:cs="Book Antiqua"/>
          <w:b/>
          <w:bCs/>
          <w:color w:val="000000"/>
          <w:lang w:val="pt-BR"/>
        </w:rPr>
        <w:t>11</w:t>
      </w:r>
      <w:r w:rsidRPr="000C4D0B">
        <w:rPr>
          <w:rFonts w:ascii="Book Antiqua" w:eastAsia="Book Antiqua" w:hAnsi="Book Antiqua" w:cs="Book Antiqua"/>
          <w:color w:val="000000"/>
          <w:lang w:val="pt-BR"/>
        </w:rPr>
        <w:t>: 1073-1079 [PMID: 16123967 DOI: 10.1002/Lt.20427]</w:t>
      </w:r>
    </w:p>
    <w:p w14:paraId="0C6CA57A"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lang w:val="pt-BR"/>
        </w:rPr>
        <w:t xml:space="preserve">44 </w:t>
      </w:r>
      <w:r w:rsidRPr="000C4D0B">
        <w:rPr>
          <w:rFonts w:ascii="Book Antiqua" w:eastAsia="Book Antiqua" w:hAnsi="Book Antiqua" w:cs="Book Antiqua"/>
          <w:b/>
          <w:bCs/>
          <w:color w:val="000000"/>
          <w:lang w:val="pt-BR"/>
        </w:rPr>
        <w:t>Taurá P</w:t>
      </w:r>
      <w:r w:rsidRPr="000C4D0B">
        <w:rPr>
          <w:rFonts w:ascii="Book Antiqua" w:eastAsia="Book Antiqua" w:hAnsi="Book Antiqua" w:cs="Book Antiqua"/>
          <w:color w:val="000000"/>
          <w:lang w:val="pt-BR"/>
        </w:rPr>
        <w:t xml:space="preserve">, Martinez-Palli G, Martinez-Ocon J, Beltran J, Sanchez-Etayo G, Balust J, Anglada T, Mas A, Garcia-Valdecasas JC. </w:t>
      </w:r>
      <w:r w:rsidRPr="000C4D0B">
        <w:rPr>
          <w:rFonts w:ascii="Book Antiqua" w:eastAsia="Book Antiqua" w:hAnsi="Book Antiqua" w:cs="Book Antiqua"/>
          <w:color w:val="000000"/>
        </w:rPr>
        <w:t xml:space="preserve">Hyperlactatemia in patients with non-acetaminophen-related acute liver failure. </w:t>
      </w:r>
      <w:r w:rsidRPr="000C4D0B">
        <w:rPr>
          <w:rFonts w:ascii="Book Antiqua" w:eastAsia="Book Antiqua" w:hAnsi="Book Antiqua" w:cs="Book Antiqua"/>
          <w:i/>
          <w:iCs/>
          <w:color w:val="000000"/>
        </w:rPr>
        <w:t>World J Gastroenterol</w:t>
      </w:r>
      <w:r w:rsidRPr="000C4D0B">
        <w:rPr>
          <w:rFonts w:ascii="Book Antiqua" w:eastAsia="Book Antiqua" w:hAnsi="Book Antiqua" w:cs="Book Antiqua"/>
          <w:color w:val="000000"/>
        </w:rPr>
        <w:t xml:space="preserve"> 2006; </w:t>
      </w:r>
      <w:r w:rsidRPr="000C4D0B">
        <w:rPr>
          <w:rFonts w:ascii="Book Antiqua" w:eastAsia="Book Antiqua" w:hAnsi="Book Antiqua" w:cs="Book Antiqua"/>
          <w:b/>
          <w:bCs/>
          <w:color w:val="000000"/>
        </w:rPr>
        <w:t>12</w:t>
      </w:r>
      <w:r w:rsidRPr="000C4D0B">
        <w:rPr>
          <w:rFonts w:ascii="Book Antiqua" w:eastAsia="Book Antiqua" w:hAnsi="Book Antiqua" w:cs="Book Antiqua"/>
          <w:color w:val="000000"/>
        </w:rPr>
        <w:t>: 1949-1953 [PMID: 16610005 DOI: 10.3748/wjg.v12.i12.1949]</w:t>
      </w:r>
    </w:p>
    <w:p w14:paraId="3F14F38A"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45 </w:t>
      </w:r>
      <w:r w:rsidRPr="000C4D0B">
        <w:rPr>
          <w:rFonts w:ascii="Book Antiqua" w:eastAsia="Book Antiqua" w:hAnsi="Book Antiqua" w:cs="Book Antiqua"/>
          <w:b/>
          <w:bCs/>
          <w:color w:val="000000"/>
        </w:rPr>
        <w:t>Craig DG</w:t>
      </w:r>
      <w:r w:rsidRPr="000C4D0B">
        <w:rPr>
          <w:rFonts w:ascii="Book Antiqua" w:eastAsia="Book Antiqua" w:hAnsi="Book Antiqua" w:cs="Book Antiqua"/>
          <w:color w:val="000000"/>
        </w:rPr>
        <w:t xml:space="preserve">, Reid TW, Wright EC, Martin KG, Davidson JS, Hayes PC, Simpson KJ. The sequential organ failure assessment (SOFA) score is prognostically superior to the model for end-stage liver disease (MELD) and MELD variants following paracetamol (acetaminophen) overdose. </w:t>
      </w:r>
      <w:r w:rsidRPr="000C4D0B">
        <w:rPr>
          <w:rFonts w:ascii="Book Antiqua" w:eastAsia="Book Antiqua" w:hAnsi="Book Antiqua" w:cs="Book Antiqua"/>
          <w:i/>
          <w:iCs/>
          <w:color w:val="000000"/>
        </w:rPr>
        <w:t xml:space="preserve">Aliment </w:t>
      </w:r>
      <w:proofErr w:type="spellStart"/>
      <w:r w:rsidRPr="000C4D0B">
        <w:rPr>
          <w:rFonts w:ascii="Book Antiqua" w:eastAsia="Book Antiqua" w:hAnsi="Book Antiqua" w:cs="Book Antiqua"/>
          <w:i/>
          <w:iCs/>
          <w:color w:val="000000"/>
        </w:rPr>
        <w:t>Pharmacol</w:t>
      </w:r>
      <w:proofErr w:type="spellEnd"/>
      <w:r w:rsidRPr="000C4D0B">
        <w:rPr>
          <w:rFonts w:ascii="Book Antiqua" w:eastAsia="Book Antiqua" w:hAnsi="Book Antiqua" w:cs="Book Antiqua"/>
          <w:i/>
          <w:iCs/>
          <w:color w:val="000000"/>
        </w:rPr>
        <w:t xml:space="preserve"> </w:t>
      </w:r>
      <w:proofErr w:type="spellStart"/>
      <w:r w:rsidRPr="000C4D0B">
        <w:rPr>
          <w:rFonts w:ascii="Book Antiqua" w:eastAsia="Book Antiqua" w:hAnsi="Book Antiqua" w:cs="Book Antiqua"/>
          <w:i/>
          <w:iCs/>
          <w:color w:val="000000"/>
        </w:rPr>
        <w:t>Ther</w:t>
      </w:r>
      <w:proofErr w:type="spellEnd"/>
      <w:r w:rsidRPr="000C4D0B">
        <w:rPr>
          <w:rFonts w:ascii="Book Antiqua" w:eastAsia="Book Antiqua" w:hAnsi="Book Antiqua" w:cs="Book Antiqua"/>
          <w:color w:val="000000"/>
        </w:rPr>
        <w:t xml:space="preserve"> 2012; </w:t>
      </w:r>
      <w:r w:rsidRPr="000C4D0B">
        <w:rPr>
          <w:rFonts w:ascii="Book Antiqua" w:eastAsia="Book Antiqua" w:hAnsi="Book Antiqua" w:cs="Book Antiqua"/>
          <w:b/>
          <w:bCs/>
          <w:color w:val="000000"/>
        </w:rPr>
        <w:t>35</w:t>
      </w:r>
      <w:r w:rsidRPr="000C4D0B">
        <w:rPr>
          <w:rFonts w:ascii="Book Antiqua" w:eastAsia="Book Antiqua" w:hAnsi="Book Antiqua" w:cs="Book Antiqua"/>
          <w:color w:val="000000"/>
        </w:rPr>
        <w:t>: 705-713 [PMID: 22260637 DOI: 10.1111/j.1365-2036.2012.04996.x]</w:t>
      </w:r>
    </w:p>
    <w:p w14:paraId="21CFD425"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46 </w:t>
      </w:r>
      <w:r w:rsidRPr="000C4D0B">
        <w:rPr>
          <w:rFonts w:ascii="Book Antiqua" w:eastAsia="Book Antiqua" w:hAnsi="Book Antiqua" w:cs="Book Antiqua"/>
          <w:b/>
          <w:bCs/>
          <w:color w:val="000000"/>
        </w:rPr>
        <w:t>Mitchell I</w:t>
      </w:r>
      <w:r w:rsidRPr="000C4D0B">
        <w:rPr>
          <w:rFonts w:ascii="Book Antiqua" w:eastAsia="Book Antiqua" w:hAnsi="Book Antiqua" w:cs="Book Antiqua"/>
          <w:color w:val="000000"/>
        </w:rPr>
        <w:t xml:space="preserve">, Bihari D, Chang R, </w:t>
      </w:r>
      <w:proofErr w:type="spellStart"/>
      <w:r w:rsidRPr="000C4D0B">
        <w:rPr>
          <w:rFonts w:ascii="Book Antiqua" w:eastAsia="Book Antiqua" w:hAnsi="Book Antiqua" w:cs="Book Antiqua"/>
          <w:color w:val="000000"/>
        </w:rPr>
        <w:t>Wendon</w:t>
      </w:r>
      <w:proofErr w:type="spellEnd"/>
      <w:r w:rsidRPr="000C4D0B">
        <w:rPr>
          <w:rFonts w:ascii="Book Antiqua" w:eastAsia="Book Antiqua" w:hAnsi="Book Antiqua" w:cs="Book Antiqua"/>
          <w:color w:val="000000"/>
        </w:rPr>
        <w:t xml:space="preserve"> J, Williams R. Earlier identification of patients at risk from acetaminophen-induced acute liver failure. </w:t>
      </w:r>
      <w:r w:rsidRPr="000C4D0B">
        <w:rPr>
          <w:rFonts w:ascii="Book Antiqua" w:eastAsia="Book Antiqua" w:hAnsi="Book Antiqua" w:cs="Book Antiqua"/>
          <w:i/>
          <w:iCs/>
          <w:color w:val="000000"/>
        </w:rPr>
        <w:t>Crit Care Med</w:t>
      </w:r>
      <w:r w:rsidRPr="000C4D0B">
        <w:rPr>
          <w:rFonts w:ascii="Book Antiqua" w:eastAsia="Book Antiqua" w:hAnsi="Book Antiqua" w:cs="Book Antiqua"/>
          <w:color w:val="000000"/>
        </w:rPr>
        <w:t xml:space="preserve"> 1998; </w:t>
      </w:r>
      <w:r w:rsidRPr="000C4D0B">
        <w:rPr>
          <w:rFonts w:ascii="Book Antiqua" w:eastAsia="Book Antiqua" w:hAnsi="Book Antiqua" w:cs="Book Antiqua"/>
          <w:b/>
          <w:bCs/>
          <w:color w:val="000000"/>
        </w:rPr>
        <w:t>26</w:t>
      </w:r>
      <w:r w:rsidRPr="000C4D0B">
        <w:rPr>
          <w:rFonts w:ascii="Book Antiqua" w:eastAsia="Book Antiqua" w:hAnsi="Book Antiqua" w:cs="Book Antiqua"/>
          <w:color w:val="000000"/>
        </w:rPr>
        <w:t>: 279-284 [PMID: 9468165 DOI: 10.1097/00003246-199802000-00026]</w:t>
      </w:r>
    </w:p>
    <w:p w14:paraId="3D0A4F35"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47 </w:t>
      </w:r>
      <w:r w:rsidRPr="000C4D0B">
        <w:rPr>
          <w:rFonts w:ascii="Book Antiqua" w:eastAsia="Book Antiqua" w:hAnsi="Book Antiqua" w:cs="Book Antiqua"/>
          <w:b/>
          <w:bCs/>
          <w:color w:val="000000"/>
        </w:rPr>
        <w:t>Rutherford A</w:t>
      </w:r>
      <w:r w:rsidRPr="000C4D0B">
        <w:rPr>
          <w:rFonts w:ascii="Book Antiqua" w:eastAsia="Book Antiqua" w:hAnsi="Book Antiqua" w:cs="Book Antiqua"/>
          <w:color w:val="000000"/>
        </w:rPr>
        <w:t xml:space="preserve">, King LY, </w:t>
      </w:r>
      <w:proofErr w:type="spellStart"/>
      <w:r w:rsidRPr="000C4D0B">
        <w:rPr>
          <w:rFonts w:ascii="Book Antiqua" w:eastAsia="Book Antiqua" w:hAnsi="Book Antiqua" w:cs="Book Antiqua"/>
          <w:color w:val="000000"/>
        </w:rPr>
        <w:t>Hynan</w:t>
      </w:r>
      <w:proofErr w:type="spellEnd"/>
      <w:r w:rsidRPr="000C4D0B">
        <w:rPr>
          <w:rFonts w:ascii="Book Antiqua" w:eastAsia="Book Antiqua" w:hAnsi="Book Antiqua" w:cs="Book Antiqua"/>
          <w:color w:val="000000"/>
        </w:rPr>
        <w:t xml:space="preserve"> LS, </w:t>
      </w:r>
      <w:proofErr w:type="spellStart"/>
      <w:r w:rsidRPr="000C4D0B">
        <w:rPr>
          <w:rFonts w:ascii="Book Antiqua" w:eastAsia="Book Antiqua" w:hAnsi="Book Antiqua" w:cs="Book Antiqua"/>
          <w:color w:val="000000"/>
        </w:rPr>
        <w:t>Vedvyas</w:t>
      </w:r>
      <w:proofErr w:type="spellEnd"/>
      <w:r w:rsidRPr="000C4D0B">
        <w:rPr>
          <w:rFonts w:ascii="Book Antiqua" w:eastAsia="Book Antiqua" w:hAnsi="Book Antiqua" w:cs="Book Antiqua"/>
          <w:color w:val="000000"/>
        </w:rPr>
        <w:t xml:space="preserve"> C, Lin W, Lee WM, Chung RT; ALF Study Group. Development of an accurate index for predicting outcomes of patients </w:t>
      </w:r>
      <w:r w:rsidRPr="000C4D0B">
        <w:rPr>
          <w:rFonts w:ascii="Book Antiqua" w:eastAsia="Book Antiqua" w:hAnsi="Book Antiqua" w:cs="Book Antiqua"/>
          <w:color w:val="000000"/>
        </w:rPr>
        <w:lastRenderedPageBreak/>
        <w:t xml:space="preserve">with acute liver failure. </w:t>
      </w:r>
      <w:r w:rsidRPr="000C4D0B">
        <w:rPr>
          <w:rFonts w:ascii="Book Antiqua" w:eastAsia="Book Antiqua" w:hAnsi="Book Antiqua" w:cs="Book Antiqua"/>
          <w:i/>
          <w:iCs/>
          <w:color w:val="000000"/>
        </w:rPr>
        <w:t>Gastroenterology</w:t>
      </w:r>
      <w:r w:rsidRPr="000C4D0B">
        <w:rPr>
          <w:rFonts w:ascii="Book Antiqua" w:eastAsia="Book Antiqua" w:hAnsi="Book Antiqua" w:cs="Book Antiqua"/>
          <w:color w:val="000000"/>
        </w:rPr>
        <w:t xml:space="preserve"> 2012; </w:t>
      </w:r>
      <w:r w:rsidRPr="000C4D0B">
        <w:rPr>
          <w:rFonts w:ascii="Book Antiqua" w:eastAsia="Book Antiqua" w:hAnsi="Book Antiqua" w:cs="Book Antiqua"/>
          <w:b/>
          <w:bCs/>
          <w:color w:val="000000"/>
        </w:rPr>
        <w:t>143</w:t>
      </w:r>
      <w:r w:rsidRPr="000C4D0B">
        <w:rPr>
          <w:rFonts w:ascii="Book Antiqua" w:eastAsia="Book Antiqua" w:hAnsi="Book Antiqua" w:cs="Book Antiqua"/>
          <w:color w:val="000000"/>
        </w:rPr>
        <w:t>: 1237-1243 [PMID: 22885329 DOI: 10.1053/j.gastro.2012.07.113]</w:t>
      </w:r>
    </w:p>
    <w:p w14:paraId="4F8D6DD5"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48 </w:t>
      </w:r>
      <w:r w:rsidRPr="000C4D0B">
        <w:rPr>
          <w:rFonts w:ascii="Book Antiqua" w:eastAsia="Book Antiqua" w:hAnsi="Book Antiqua" w:cs="Book Antiqua"/>
          <w:b/>
          <w:bCs/>
          <w:color w:val="000000"/>
        </w:rPr>
        <w:t>Craig DG</w:t>
      </w:r>
      <w:r w:rsidRPr="000C4D0B">
        <w:rPr>
          <w:rFonts w:ascii="Book Antiqua" w:eastAsia="Book Antiqua" w:hAnsi="Book Antiqua" w:cs="Book Antiqua"/>
          <w:color w:val="000000"/>
        </w:rPr>
        <w:t xml:space="preserve">, Simpson KJ. Accuracy of the ALFSG index as a triage marker in acute liver failure. </w:t>
      </w:r>
      <w:r w:rsidRPr="000C4D0B">
        <w:rPr>
          <w:rFonts w:ascii="Book Antiqua" w:eastAsia="Book Antiqua" w:hAnsi="Book Antiqua" w:cs="Book Antiqua"/>
          <w:i/>
          <w:iCs/>
          <w:color w:val="000000"/>
        </w:rPr>
        <w:t>Gastroenterology</w:t>
      </w:r>
      <w:r w:rsidRPr="000C4D0B">
        <w:rPr>
          <w:rFonts w:ascii="Book Antiqua" w:eastAsia="Book Antiqua" w:hAnsi="Book Antiqua" w:cs="Book Antiqua"/>
          <w:color w:val="000000"/>
        </w:rPr>
        <w:t xml:space="preserve"> 2013; </w:t>
      </w:r>
      <w:r w:rsidRPr="000C4D0B">
        <w:rPr>
          <w:rFonts w:ascii="Book Antiqua" w:eastAsia="Book Antiqua" w:hAnsi="Book Antiqua" w:cs="Book Antiqua"/>
          <w:b/>
          <w:bCs/>
          <w:color w:val="000000"/>
        </w:rPr>
        <w:t>144</w:t>
      </w:r>
      <w:r w:rsidRPr="000C4D0B">
        <w:rPr>
          <w:rFonts w:ascii="Book Antiqua" w:eastAsia="Book Antiqua" w:hAnsi="Book Antiqua" w:cs="Book Antiqua"/>
          <w:color w:val="000000"/>
        </w:rPr>
        <w:t>: e25 [PMID: 23177158 DOI: 10.1053/j.gastro.2012.10.046]</w:t>
      </w:r>
    </w:p>
    <w:p w14:paraId="7FBB6C73"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49 </w:t>
      </w:r>
      <w:proofErr w:type="spellStart"/>
      <w:r w:rsidRPr="000C4D0B">
        <w:rPr>
          <w:rFonts w:ascii="Book Antiqua" w:eastAsia="Book Antiqua" w:hAnsi="Book Antiqua" w:cs="Book Antiqua"/>
          <w:b/>
          <w:bCs/>
          <w:color w:val="000000"/>
        </w:rPr>
        <w:t>Hadem</w:t>
      </w:r>
      <w:proofErr w:type="spellEnd"/>
      <w:r w:rsidRPr="000C4D0B">
        <w:rPr>
          <w:rFonts w:ascii="Book Antiqua" w:eastAsia="Book Antiqua" w:hAnsi="Book Antiqua" w:cs="Book Antiqua"/>
          <w:b/>
          <w:bCs/>
          <w:color w:val="000000"/>
        </w:rPr>
        <w:t xml:space="preserve"> J</w:t>
      </w:r>
      <w:r w:rsidRPr="000C4D0B">
        <w:rPr>
          <w:rFonts w:ascii="Book Antiqua" w:eastAsia="Book Antiqua" w:hAnsi="Book Antiqua" w:cs="Book Antiqua"/>
          <w:color w:val="000000"/>
        </w:rPr>
        <w:t xml:space="preserve">, </w:t>
      </w:r>
      <w:proofErr w:type="spellStart"/>
      <w:r w:rsidRPr="000C4D0B">
        <w:rPr>
          <w:rFonts w:ascii="Book Antiqua" w:eastAsia="Book Antiqua" w:hAnsi="Book Antiqua" w:cs="Book Antiqua"/>
          <w:color w:val="000000"/>
        </w:rPr>
        <w:t>Stiefel</w:t>
      </w:r>
      <w:proofErr w:type="spellEnd"/>
      <w:r w:rsidRPr="000C4D0B">
        <w:rPr>
          <w:rFonts w:ascii="Book Antiqua" w:eastAsia="Book Antiqua" w:hAnsi="Book Antiqua" w:cs="Book Antiqua"/>
          <w:color w:val="000000"/>
        </w:rPr>
        <w:t xml:space="preserve"> P, Bahr MJ, </w:t>
      </w:r>
      <w:proofErr w:type="spellStart"/>
      <w:r w:rsidRPr="000C4D0B">
        <w:rPr>
          <w:rFonts w:ascii="Book Antiqua" w:eastAsia="Book Antiqua" w:hAnsi="Book Antiqua" w:cs="Book Antiqua"/>
          <w:color w:val="000000"/>
        </w:rPr>
        <w:t>Tillmann</w:t>
      </w:r>
      <w:proofErr w:type="spellEnd"/>
      <w:r w:rsidRPr="000C4D0B">
        <w:rPr>
          <w:rFonts w:ascii="Book Antiqua" w:eastAsia="Book Antiqua" w:hAnsi="Book Antiqua" w:cs="Book Antiqua"/>
          <w:color w:val="000000"/>
        </w:rPr>
        <w:t xml:space="preserve"> HL, </w:t>
      </w:r>
      <w:proofErr w:type="spellStart"/>
      <w:r w:rsidRPr="000C4D0B">
        <w:rPr>
          <w:rFonts w:ascii="Book Antiqua" w:eastAsia="Book Antiqua" w:hAnsi="Book Antiqua" w:cs="Book Antiqua"/>
          <w:color w:val="000000"/>
        </w:rPr>
        <w:t>Rifai</w:t>
      </w:r>
      <w:proofErr w:type="spellEnd"/>
      <w:r w:rsidRPr="000C4D0B">
        <w:rPr>
          <w:rFonts w:ascii="Book Antiqua" w:eastAsia="Book Antiqua" w:hAnsi="Book Antiqua" w:cs="Book Antiqua"/>
          <w:color w:val="000000"/>
        </w:rPr>
        <w:t xml:space="preserve"> K, </w:t>
      </w:r>
      <w:proofErr w:type="spellStart"/>
      <w:r w:rsidRPr="000C4D0B">
        <w:rPr>
          <w:rFonts w:ascii="Book Antiqua" w:eastAsia="Book Antiqua" w:hAnsi="Book Antiqua" w:cs="Book Antiqua"/>
          <w:color w:val="000000"/>
        </w:rPr>
        <w:t>Klempnauer</w:t>
      </w:r>
      <w:proofErr w:type="spellEnd"/>
      <w:r w:rsidRPr="000C4D0B">
        <w:rPr>
          <w:rFonts w:ascii="Book Antiqua" w:eastAsia="Book Antiqua" w:hAnsi="Book Antiqua" w:cs="Book Antiqua"/>
          <w:color w:val="000000"/>
        </w:rPr>
        <w:t xml:space="preserve"> J, </w:t>
      </w:r>
      <w:proofErr w:type="spellStart"/>
      <w:r w:rsidRPr="000C4D0B">
        <w:rPr>
          <w:rFonts w:ascii="Book Antiqua" w:eastAsia="Book Antiqua" w:hAnsi="Book Antiqua" w:cs="Book Antiqua"/>
          <w:color w:val="000000"/>
        </w:rPr>
        <w:t>Wedemeyer</w:t>
      </w:r>
      <w:proofErr w:type="spellEnd"/>
      <w:r w:rsidRPr="000C4D0B">
        <w:rPr>
          <w:rFonts w:ascii="Book Antiqua" w:eastAsia="Book Antiqua" w:hAnsi="Book Antiqua" w:cs="Book Antiqua"/>
          <w:color w:val="000000"/>
        </w:rPr>
        <w:t xml:space="preserve"> H, </w:t>
      </w:r>
      <w:proofErr w:type="spellStart"/>
      <w:r w:rsidRPr="000C4D0B">
        <w:rPr>
          <w:rFonts w:ascii="Book Antiqua" w:eastAsia="Book Antiqua" w:hAnsi="Book Antiqua" w:cs="Book Antiqua"/>
          <w:color w:val="000000"/>
        </w:rPr>
        <w:t>Manns</w:t>
      </w:r>
      <w:proofErr w:type="spellEnd"/>
      <w:r w:rsidRPr="000C4D0B">
        <w:rPr>
          <w:rFonts w:ascii="Book Antiqua" w:eastAsia="Book Antiqua" w:hAnsi="Book Antiqua" w:cs="Book Antiqua"/>
          <w:color w:val="000000"/>
        </w:rPr>
        <w:t xml:space="preserve"> MP, Schneider AS. Prognostic implications of lactate, bilirubin, and etiology in German patients with acute liver failure. </w:t>
      </w:r>
      <w:r w:rsidRPr="000C4D0B">
        <w:rPr>
          <w:rFonts w:ascii="Book Antiqua" w:eastAsia="Book Antiqua" w:hAnsi="Book Antiqua" w:cs="Book Antiqua"/>
          <w:i/>
          <w:iCs/>
          <w:color w:val="000000"/>
        </w:rPr>
        <w:t>Clin Gastroenterol Hepatol</w:t>
      </w:r>
      <w:r w:rsidRPr="000C4D0B">
        <w:rPr>
          <w:rFonts w:ascii="Book Antiqua" w:eastAsia="Book Antiqua" w:hAnsi="Book Antiqua" w:cs="Book Antiqua"/>
          <w:color w:val="000000"/>
        </w:rPr>
        <w:t xml:space="preserve"> 2008; </w:t>
      </w:r>
      <w:r w:rsidRPr="000C4D0B">
        <w:rPr>
          <w:rFonts w:ascii="Book Antiqua" w:eastAsia="Book Antiqua" w:hAnsi="Book Antiqua" w:cs="Book Antiqua"/>
          <w:b/>
          <w:bCs/>
          <w:color w:val="000000"/>
        </w:rPr>
        <w:t>6</w:t>
      </w:r>
      <w:r w:rsidRPr="000C4D0B">
        <w:rPr>
          <w:rFonts w:ascii="Book Antiqua" w:eastAsia="Book Antiqua" w:hAnsi="Book Antiqua" w:cs="Book Antiqua"/>
          <w:color w:val="000000"/>
        </w:rPr>
        <w:t>: 339-345 [PMID: 18328438 DOI: 10.1016/j.cgh.2007.12.039]</w:t>
      </w:r>
    </w:p>
    <w:p w14:paraId="543C8371"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50 </w:t>
      </w:r>
      <w:proofErr w:type="spellStart"/>
      <w:r w:rsidRPr="000C4D0B">
        <w:rPr>
          <w:rFonts w:ascii="Book Antiqua" w:eastAsia="Book Antiqua" w:hAnsi="Book Antiqua" w:cs="Book Antiqua"/>
          <w:b/>
          <w:bCs/>
          <w:color w:val="000000"/>
        </w:rPr>
        <w:t>Antoniades</w:t>
      </w:r>
      <w:proofErr w:type="spellEnd"/>
      <w:r w:rsidRPr="000C4D0B">
        <w:rPr>
          <w:rFonts w:ascii="Book Antiqua" w:eastAsia="Book Antiqua" w:hAnsi="Book Antiqua" w:cs="Book Antiqua"/>
          <w:b/>
          <w:bCs/>
          <w:color w:val="000000"/>
        </w:rPr>
        <w:t xml:space="preserve"> CG</w:t>
      </w:r>
      <w:r w:rsidRPr="000C4D0B">
        <w:rPr>
          <w:rFonts w:ascii="Book Antiqua" w:eastAsia="Book Antiqua" w:hAnsi="Book Antiqua" w:cs="Book Antiqua"/>
          <w:color w:val="000000"/>
        </w:rPr>
        <w:t xml:space="preserve">, Berry PA, Davies ET, Hussain M, Bernal W, </w:t>
      </w:r>
      <w:proofErr w:type="spellStart"/>
      <w:r w:rsidRPr="000C4D0B">
        <w:rPr>
          <w:rFonts w:ascii="Book Antiqua" w:eastAsia="Book Antiqua" w:hAnsi="Book Antiqua" w:cs="Book Antiqua"/>
          <w:color w:val="000000"/>
        </w:rPr>
        <w:t>Vergani</w:t>
      </w:r>
      <w:proofErr w:type="spellEnd"/>
      <w:r w:rsidRPr="000C4D0B">
        <w:rPr>
          <w:rFonts w:ascii="Book Antiqua" w:eastAsia="Book Antiqua" w:hAnsi="Book Antiqua" w:cs="Book Antiqua"/>
          <w:color w:val="000000"/>
        </w:rPr>
        <w:t xml:space="preserve"> D, </w:t>
      </w:r>
      <w:proofErr w:type="spellStart"/>
      <w:r w:rsidRPr="000C4D0B">
        <w:rPr>
          <w:rFonts w:ascii="Book Antiqua" w:eastAsia="Book Antiqua" w:hAnsi="Book Antiqua" w:cs="Book Antiqua"/>
          <w:color w:val="000000"/>
        </w:rPr>
        <w:t>Wendon</w:t>
      </w:r>
      <w:proofErr w:type="spellEnd"/>
      <w:r w:rsidRPr="000C4D0B">
        <w:rPr>
          <w:rFonts w:ascii="Book Antiqua" w:eastAsia="Book Antiqua" w:hAnsi="Book Antiqua" w:cs="Book Antiqua"/>
          <w:color w:val="000000"/>
        </w:rPr>
        <w:t xml:space="preserve"> J. Reduced monocyte HLA-DR expression: a novel biomarker of disease severity and outcome in acetaminophen-induced acute liver failure. </w:t>
      </w:r>
      <w:r w:rsidRPr="000C4D0B">
        <w:rPr>
          <w:rFonts w:ascii="Book Antiqua" w:eastAsia="Book Antiqua" w:hAnsi="Book Antiqua" w:cs="Book Antiqua"/>
          <w:i/>
          <w:iCs/>
          <w:color w:val="000000"/>
        </w:rPr>
        <w:t>Hepatology</w:t>
      </w:r>
      <w:r w:rsidRPr="000C4D0B">
        <w:rPr>
          <w:rFonts w:ascii="Book Antiqua" w:eastAsia="Book Antiqua" w:hAnsi="Book Antiqua" w:cs="Book Antiqua"/>
          <w:color w:val="000000"/>
        </w:rPr>
        <w:t xml:space="preserve"> 2006; </w:t>
      </w:r>
      <w:r w:rsidRPr="000C4D0B">
        <w:rPr>
          <w:rFonts w:ascii="Book Antiqua" w:eastAsia="Book Antiqua" w:hAnsi="Book Antiqua" w:cs="Book Antiqua"/>
          <w:b/>
          <w:bCs/>
          <w:color w:val="000000"/>
        </w:rPr>
        <w:t>44</w:t>
      </w:r>
      <w:r w:rsidRPr="000C4D0B">
        <w:rPr>
          <w:rFonts w:ascii="Book Antiqua" w:eastAsia="Book Antiqua" w:hAnsi="Book Antiqua" w:cs="Book Antiqua"/>
          <w:color w:val="000000"/>
        </w:rPr>
        <w:t>: 34-43 [PMID: 16799971 DOI: 10.1002/hep.21240]</w:t>
      </w:r>
    </w:p>
    <w:p w14:paraId="308B7612"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51 </w:t>
      </w:r>
      <w:r w:rsidRPr="000C4D0B">
        <w:rPr>
          <w:rFonts w:ascii="Book Antiqua" w:eastAsia="Book Antiqua" w:hAnsi="Book Antiqua" w:cs="Book Antiqua"/>
          <w:b/>
          <w:bCs/>
          <w:color w:val="000000"/>
        </w:rPr>
        <w:t>Bhatia V</w:t>
      </w:r>
      <w:r w:rsidRPr="000C4D0B">
        <w:rPr>
          <w:rFonts w:ascii="Book Antiqua" w:eastAsia="Book Antiqua" w:hAnsi="Book Antiqua" w:cs="Book Antiqua"/>
          <w:color w:val="000000"/>
        </w:rPr>
        <w:t xml:space="preserve">, Singh R, Acharya SK. Predictive value of arterial ammonia for complications and outcome in acute liver failure. </w:t>
      </w:r>
      <w:r w:rsidRPr="000C4D0B">
        <w:rPr>
          <w:rFonts w:ascii="Book Antiqua" w:eastAsia="Book Antiqua" w:hAnsi="Book Antiqua" w:cs="Book Antiqua"/>
          <w:i/>
          <w:iCs/>
          <w:color w:val="000000"/>
        </w:rPr>
        <w:t>Gut</w:t>
      </w:r>
      <w:r w:rsidRPr="000C4D0B">
        <w:rPr>
          <w:rFonts w:ascii="Book Antiqua" w:eastAsia="Book Antiqua" w:hAnsi="Book Antiqua" w:cs="Book Antiqua"/>
          <w:color w:val="000000"/>
        </w:rPr>
        <w:t xml:space="preserve"> 2006; </w:t>
      </w:r>
      <w:r w:rsidRPr="000C4D0B">
        <w:rPr>
          <w:rFonts w:ascii="Book Antiqua" w:eastAsia="Book Antiqua" w:hAnsi="Book Antiqua" w:cs="Book Antiqua"/>
          <w:b/>
          <w:bCs/>
          <w:color w:val="000000"/>
        </w:rPr>
        <w:t>55</w:t>
      </w:r>
      <w:r w:rsidRPr="000C4D0B">
        <w:rPr>
          <w:rFonts w:ascii="Book Antiqua" w:eastAsia="Book Antiqua" w:hAnsi="Book Antiqua" w:cs="Book Antiqua"/>
          <w:color w:val="000000"/>
        </w:rPr>
        <w:t>: 98-104 [PMID: 16024550 DOI: 10.1136/gut.2004.061754]</w:t>
      </w:r>
    </w:p>
    <w:p w14:paraId="713D5938"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52 </w:t>
      </w:r>
      <w:r w:rsidRPr="000C4D0B">
        <w:rPr>
          <w:rFonts w:ascii="Book Antiqua" w:eastAsia="Book Antiqua" w:hAnsi="Book Antiqua" w:cs="Book Antiqua"/>
          <w:b/>
          <w:bCs/>
          <w:color w:val="000000"/>
        </w:rPr>
        <w:t>Kumar R</w:t>
      </w:r>
      <w:r w:rsidRPr="000C4D0B">
        <w:rPr>
          <w:rFonts w:ascii="Book Antiqua" w:eastAsia="Book Antiqua" w:hAnsi="Book Antiqua" w:cs="Book Antiqua"/>
          <w:color w:val="000000"/>
        </w:rPr>
        <w:t xml:space="preserve">, Shalimar, Sharma H, Prakash S, Panda SK, </w:t>
      </w:r>
      <w:proofErr w:type="spellStart"/>
      <w:r w:rsidRPr="000C4D0B">
        <w:rPr>
          <w:rFonts w:ascii="Book Antiqua" w:eastAsia="Book Antiqua" w:hAnsi="Book Antiqua" w:cs="Book Antiqua"/>
          <w:color w:val="000000"/>
        </w:rPr>
        <w:t>Khanal</w:t>
      </w:r>
      <w:proofErr w:type="spellEnd"/>
      <w:r w:rsidRPr="000C4D0B">
        <w:rPr>
          <w:rFonts w:ascii="Book Antiqua" w:eastAsia="Book Antiqua" w:hAnsi="Book Antiqua" w:cs="Book Antiqua"/>
          <w:color w:val="000000"/>
        </w:rPr>
        <w:t xml:space="preserve"> S, </w:t>
      </w:r>
      <w:proofErr w:type="spellStart"/>
      <w:r w:rsidRPr="000C4D0B">
        <w:rPr>
          <w:rFonts w:ascii="Book Antiqua" w:eastAsia="Book Antiqua" w:hAnsi="Book Antiqua" w:cs="Book Antiqua"/>
          <w:color w:val="000000"/>
        </w:rPr>
        <w:t>Acharya</w:t>
      </w:r>
      <w:proofErr w:type="spellEnd"/>
      <w:r w:rsidRPr="000C4D0B">
        <w:rPr>
          <w:rFonts w:ascii="Book Antiqua" w:eastAsia="Book Antiqua" w:hAnsi="Book Antiqua" w:cs="Book Antiqua"/>
          <w:color w:val="000000"/>
        </w:rPr>
        <w:t xml:space="preserve"> SK. Persistent hyperammonemia is associated with complications and poor outcomes in patients with acute liver failure. </w:t>
      </w:r>
      <w:r w:rsidRPr="000C4D0B">
        <w:rPr>
          <w:rFonts w:ascii="Book Antiqua" w:eastAsia="Book Antiqua" w:hAnsi="Book Antiqua" w:cs="Book Antiqua"/>
          <w:i/>
          <w:iCs/>
          <w:color w:val="000000"/>
        </w:rPr>
        <w:t>Clin Gastroenterol Hepatol</w:t>
      </w:r>
      <w:r w:rsidRPr="000C4D0B">
        <w:rPr>
          <w:rFonts w:ascii="Book Antiqua" w:eastAsia="Book Antiqua" w:hAnsi="Book Antiqua" w:cs="Book Antiqua"/>
          <w:color w:val="000000"/>
        </w:rPr>
        <w:t xml:space="preserve"> 2012; </w:t>
      </w:r>
      <w:r w:rsidRPr="000C4D0B">
        <w:rPr>
          <w:rFonts w:ascii="Book Antiqua" w:eastAsia="Book Antiqua" w:hAnsi="Book Antiqua" w:cs="Book Antiqua"/>
          <w:b/>
          <w:bCs/>
          <w:color w:val="000000"/>
        </w:rPr>
        <w:t>10</w:t>
      </w:r>
      <w:r w:rsidRPr="000C4D0B">
        <w:rPr>
          <w:rFonts w:ascii="Book Antiqua" w:eastAsia="Book Antiqua" w:hAnsi="Book Antiqua" w:cs="Book Antiqua"/>
          <w:color w:val="000000"/>
        </w:rPr>
        <w:t>: 925-931 [PMID: 22521861 DOI: 10.1016/j.cgh.2012.04.011]</w:t>
      </w:r>
    </w:p>
    <w:p w14:paraId="59949A86"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53 </w:t>
      </w:r>
      <w:proofErr w:type="spellStart"/>
      <w:r w:rsidRPr="000C4D0B">
        <w:rPr>
          <w:rFonts w:ascii="Book Antiqua" w:eastAsia="Book Antiqua" w:hAnsi="Book Antiqua" w:cs="Book Antiqua"/>
          <w:b/>
          <w:bCs/>
          <w:color w:val="000000"/>
        </w:rPr>
        <w:t>Schiødt</w:t>
      </w:r>
      <w:proofErr w:type="spellEnd"/>
      <w:r w:rsidRPr="000C4D0B">
        <w:rPr>
          <w:rFonts w:ascii="Book Antiqua" w:eastAsia="Book Antiqua" w:hAnsi="Book Antiqua" w:cs="Book Antiqua"/>
          <w:b/>
          <w:bCs/>
          <w:color w:val="000000"/>
        </w:rPr>
        <w:t xml:space="preserve"> FV</w:t>
      </w:r>
      <w:r w:rsidRPr="000C4D0B">
        <w:rPr>
          <w:rFonts w:ascii="Book Antiqua" w:eastAsia="Book Antiqua" w:hAnsi="Book Antiqua" w:cs="Book Antiqua"/>
          <w:color w:val="000000"/>
        </w:rPr>
        <w:t xml:space="preserve">, </w:t>
      </w:r>
      <w:proofErr w:type="spellStart"/>
      <w:r w:rsidRPr="000C4D0B">
        <w:rPr>
          <w:rFonts w:ascii="Book Antiqua" w:eastAsia="Book Antiqua" w:hAnsi="Book Antiqua" w:cs="Book Antiqua"/>
          <w:color w:val="000000"/>
        </w:rPr>
        <w:t>Rossaro</w:t>
      </w:r>
      <w:proofErr w:type="spellEnd"/>
      <w:r w:rsidRPr="000C4D0B">
        <w:rPr>
          <w:rFonts w:ascii="Book Antiqua" w:eastAsia="Book Antiqua" w:hAnsi="Book Antiqua" w:cs="Book Antiqua"/>
          <w:color w:val="000000"/>
        </w:rPr>
        <w:t xml:space="preserve"> L, </w:t>
      </w:r>
      <w:proofErr w:type="spellStart"/>
      <w:r w:rsidRPr="000C4D0B">
        <w:rPr>
          <w:rFonts w:ascii="Book Antiqua" w:eastAsia="Book Antiqua" w:hAnsi="Book Antiqua" w:cs="Book Antiqua"/>
          <w:color w:val="000000"/>
        </w:rPr>
        <w:t>Stravitz</w:t>
      </w:r>
      <w:proofErr w:type="spellEnd"/>
      <w:r w:rsidRPr="000C4D0B">
        <w:rPr>
          <w:rFonts w:ascii="Book Antiqua" w:eastAsia="Book Antiqua" w:hAnsi="Book Antiqua" w:cs="Book Antiqua"/>
          <w:color w:val="000000"/>
        </w:rPr>
        <w:t xml:space="preserve"> RT, </w:t>
      </w:r>
      <w:proofErr w:type="spellStart"/>
      <w:r w:rsidRPr="000C4D0B">
        <w:rPr>
          <w:rFonts w:ascii="Book Antiqua" w:eastAsia="Book Antiqua" w:hAnsi="Book Antiqua" w:cs="Book Antiqua"/>
          <w:color w:val="000000"/>
        </w:rPr>
        <w:t>Shakil</w:t>
      </w:r>
      <w:proofErr w:type="spellEnd"/>
      <w:r w:rsidRPr="000C4D0B">
        <w:rPr>
          <w:rFonts w:ascii="Book Antiqua" w:eastAsia="Book Antiqua" w:hAnsi="Book Antiqua" w:cs="Book Antiqua"/>
          <w:color w:val="000000"/>
        </w:rPr>
        <w:t xml:space="preserve"> AO, Chung RT, Lee WM; Acute Liver Failure Study Group. Gc-globulin and prognosis in acute liver failure. </w:t>
      </w:r>
      <w:r w:rsidRPr="000C4D0B">
        <w:rPr>
          <w:rFonts w:ascii="Book Antiqua" w:eastAsia="Book Antiqua" w:hAnsi="Book Antiqua" w:cs="Book Antiqua"/>
          <w:i/>
          <w:iCs/>
          <w:color w:val="000000"/>
        </w:rPr>
        <w:t xml:space="preserve">Liver </w:t>
      </w:r>
      <w:proofErr w:type="spellStart"/>
      <w:r w:rsidRPr="000C4D0B">
        <w:rPr>
          <w:rFonts w:ascii="Book Antiqua" w:eastAsia="Book Antiqua" w:hAnsi="Book Antiqua" w:cs="Book Antiqua"/>
          <w:i/>
          <w:iCs/>
          <w:color w:val="000000"/>
        </w:rPr>
        <w:t>Transpl</w:t>
      </w:r>
      <w:proofErr w:type="spellEnd"/>
      <w:r w:rsidRPr="000C4D0B">
        <w:rPr>
          <w:rFonts w:ascii="Book Antiqua" w:eastAsia="Book Antiqua" w:hAnsi="Book Antiqua" w:cs="Book Antiqua"/>
          <w:color w:val="000000"/>
        </w:rPr>
        <w:t xml:space="preserve"> 2005; </w:t>
      </w:r>
      <w:r w:rsidRPr="000C4D0B">
        <w:rPr>
          <w:rFonts w:ascii="Book Antiqua" w:eastAsia="Book Antiqua" w:hAnsi="Book Antiqua" w:cs="Book Antiqua"/>
          <w:b/>
          <w:bCs/>
          <w:color w:val="000000"/>
        </w:rPr>
        <w:t>11</w:t>
      </w:r>
      <w:r w:rsidRPr="000C4D0B">
        <w:rPr>
          <w:rFonts w:ascii="Book Antiqua" w:eastAsia="Book Antiqua" w:hAnsi="Book Antiqua" w:cs="Book Antiqua"/>
          <w:color w:val="000000"/>
        </w:rPr>
        <w:t>: 1223-1227 [PMID: 16184570 DOI: 10.1002/Lt.20437]</w:t>
      </w:r>
    </w:p>
    <w:p w14:paraId="34F8F726"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54 </w:t>
      </w:r>
      <w:r w:rsidRPr="000C4D0B">
        <w:rPr>
          <w:rFonts w:ascii="Book Antiqua" w:eastAsia="Book Antiqua" w:hAnsi="Book Antiqua" w:cs="Book Antiqua"/>
          <w:b/>
          <w:bCs/>
          <w:color w:val="000000"/>
        </w:rPr>
        <w:t>Bernal W</w:t>
      </w:r>
      <w:r w:rsidRPr="000C4D0B">
        <w:rPr>
          <w:rFonts w:ascii="Book Antiqua" w:eastAsia="Book Antiqua" w:hAnsi="Book Antiqua" w:cs="Book Antiqua"/>
          <w:color w:val="000000"/>
        </w:rPr>
        <w:t xml:space="preserve">, </w:t>
      </w:r>
      <w:proofErr w:type="spellStart"/>
      <w:r w:rsidRPr="000C4D0B">
        <w:rPr>
          <w:rFonts w:ascii="Book Antiqua" w:eastAsia="Book Antiqua" w:hAnsi="Book Antiqua" w:cs="Book Antiqua"/>
          <w:color w:val="000000"/>
        </w:rPr>
        <w:t>Wendon</w:t>
      </w:r>
      <w:proofErr w:type="spellEnd"/>
      <w:r w:rsidRPr="000C4D0B">
        <w:rPr>
          <w:rFonts w:ascii="Book Antiqua" w:eastAsia="Book Antiqua" w:hAnsi="Book Antiqua" w:cs="Book Antiqua"/>
          <w:color w:val="000000"/>
        </w:rPr>
        <w:t xml:space="preserve"> J. More on serum phosphate and prognosis of acute liver failure. </w:t>
      </w:r>
      <w:r w:rsidRPr="000C4D0B">
        <w:rPr>
          <w:rFonts w:ascii="Book Antiqua" w:eastAsia="Book Antiqua" w:hAnsi="Book Antiqua" w:cs="Book Antiqua"/>
          <w:i/>
          <w:iCs/>
          <w:color w:val="000000"/>
        </w:rPr>
        <w:t>Hepatology</w:t>
      </w:r>
      <w:r w:rsidRPr="000C4D0B">
        <w:rPr>
          <w:rFonts w:ascii="Book Antiqua" w:eastAsia="Book Antiqua" w:hAnsi="Book Antiqua" w:cs="Book Antiqua"/>
          <w:color w:val="000000"/>
        </w:rPr>
        <w:t xml:space="preserve"> 2003; </w:t>
      </w:r>
      <w:r w:rsidRPr="000C4D0B">
        <w:rPr>
          <w:rFonts w:ascii="Book Antiqua" w:eastAsia="Book Antiqua" w:hAnsi="Book Antiqua" w:cs="Book Antiqua"/>
          <w:b/>
          <w:bCs/>
          <w:color w:val="000000"/>
        </w:rPr>
        <w:t>38</w:t>
      </w:r>
      <w:r w:rsidRPr="000C4D0B">
        <w:rPr>
          <w:rFonts w:ascii="Book Antiqua" w:eastAsia="Book Antiqua" w:hAnsi="Book Antiqua" w:cs="Book Antiqua"/>
          <w:color w:val="000000"/>
        </w:rPr>
        <w:t>: 533-534 [PMID: 12883501 DOI: 10.1053/jhep.2003.50323]</w:t>
      </w:r>
    </w:p>
    <w:p w14:paraId="4E2E38EE"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55 </w:t>
      </w:r>
      <w:proofErr w:type="spellStart"/>
      <w:r w:rsidRPr="000C4D0B">
        <w:rPr>
          <w:rFonts w:ascii="Book Antiqua" w:eastAsia="Book Antiqua" w:hAnsi="Book Antiqua" w:cs="Book Antiqua"/>
          <w:b/>
          <w:bCs/>
          <w:color w:val="000000"/>
        </w:rPr>
        <w:t>Bechmann</w:t>
      </w:r>
      <w:proofErr w:type="spellEnd"/>
      <w:r w:rsidRPr="000C4D0B">
        <w:rPr>
          <w:rFonts w:ascii="Book Antiqua" w:eastAsia="Book Antiqua" w:hAnsi="Book Antiqua" w:cs="Book Antiqua"/>
          <w:b/>
          <w:bCs/>
          <w:color w:val="000000"/>
        </w:rPr>
        <w:t xml:space="preserve"> LP</w:t>
      </w:r>
      <w:r w:rsidRPr="000C4D0B">
        <w:rPr>
          <w:rFonts w:ascii="Book Antiqua" w:eastAsia="Book Antiqua" w:hAnsi="Book Antiqua" w:cs="Book Antiqua"/>
          <w:color w:val="000000"/>
        </w:rPr>
        <w:t xml:space="preserve">, </w:t>
      </w:r>
      <w:proofErr w:type="spellStart"/>
      <w:r w:rsidRPr="000C4D0B">
        <w:rPr>
          <w:rFonts w:ascii="Book Antiqua" w:eastAsia="Book Antiqua" w:hAnsi="Book Antiqua" w:cs="Book Antiqua"/>
          <w:color w:val="000000"/>
        </w:rPr>
        <w:t>Jochum</w:t>
      </w:r>
      <w:proofErr w:type="spellEnd"/>
      <w:r w:rsidRPr="000C4D0B">
        <w:rPr>
          <w:rFonts w:ascii="Book Antiqua" w:eastAsia="Book Antiqua" w:hAnsi="Book Antiqua" w:cs="Book Antiqua"/>
          <w:color w:val="000000"/>
        </w:rPr>
        <w:t xml:space="preserve"> C, </w:t>
      </w:r>
      <w:proofErr w:type="spellStart"/>
      <w:r w:rsidRPr="000C4D0B">
        <w:rPr>
          <w:rFonts w:ascii="Book Antiqua" w:eastAsia="Book Antiqua" w:hAnsi="Book Antiqua" w:cs="Book Antiqua"/>
          <w:color w:val="000000"/>
        </w:rPr>
        <w:t>Kocabayoglu</w:t>
      </w:r>
      <w:proofErr w:type="spellEnd"/>
      <w:r w:rsidRPr="000C4D0B">
        <w:rPr>
          <w:rFonts w:ascii="Book Antiqua" w:eastAsia="Book Antiqua" w:hAnsi="Book Antiqua" w:cs="Book Antiqua"/>
          <w:color w:val="000000"/>
        </w:rPr>
        <w:t xml:space="preserve"> P, Sowa JP, </w:t>
      </w:r>
      <w:proofErr w:type="spellStart"/>
      <w:r w:rsidRPr="000C4D0B">
        <w:rPr>
          <w:rFonts w:ascii="Book Antiqua" w:eastAsia="Book Antiqua" w:hAnsi="Book Antiqua" w:cs="Book Antiqua"/>
          <w:color w:val="000000"/>
        </w:rPr>
        <w:t>Kassalik</w:t>
      </w:r>
      <w:proofErr w:type="spellEnd"/>
      <w:r w:rsidRPr="000C4D0B">
        <w:rPr>
          <w:rFonts w:ascii="Book Antiqua" w:eastAsia="Book Antiqua" w:hAnsi="Book Antiqua" w:cs="Book Antiqua"/>
          <w:color w:val="000000"/>
        </w:rPr>
        <w:t xml:space="preserve"> M, </w:t>
      </w:r>
      <w:proofErr w:type="spellStart"/>
      <w:r w:rsidRPr="000C4D0B">
        <w:rPr>
          <w:rFonts w:ascii="Book Antiqua" w:eastAsia="Book Antiqua" w:hAnsi="Book Antiqua" w:cs="Book Antiqua"/>
          <w:color w:val="000000"/>
        </w:rPr>
        <w:t>Gieseler</w:t>
      </w:r>
      <w:proofErr w:type="spellEnd"/>
      <w:r w:rsidRPr="000C4D0B">
        <w:rPr>
          <w:rFonts w:ascii="Book Antiqua" w:eastAsia="Book Antiqua" w:hAnsi="Book Antiqua" w:cs="Book Antiqua"/>
          <w:color w:val="000000"/>
        </w:rPr>
        <w:t xml:space="preserve"> RK, Saner F, Paul A, </w:t>
      </w:r>
      <w:proofErr w:type="spellStart"/>
      <w:r w:rsidRPr="000C4D0B">
        <w:rPr>
          <w:rFonts w:ascii="Book Antiqua" w:eastAsia="Book Antiqua" w:hAnsi="Book Antiqua" w:cs="Book Antiqua"/>
          <w:color w:val="000000"/>
        </w:rPr>
        <w:t>Trautwein</w:t>
      </w:r>
      <w:proofErr w:type="spellEnd"/>
      <w:r w:rsidRPr="000C4D0B">
        <w:rPr>
          <w:rFonts w:ascii="Book Antiqua" w:eastAsia="Book Antiqua" w:hAnsi="Book Antiqua" w:cs="Book Antiqua"/>
          <w:color w:val="000000"/>
        </w:rPr>
        <w:t xml:space="preserve"> C, </w:t>
      </w:r>
      <w:proofErr w:type="spellStart"/>
      <w:r w:rsidRPr="000C4D0B">
        <w:rPr>
          <w:rFonts w:ascii="Book Antiqua" w:eastAsia="Book Antiqua" w:hAnsi="Book Antiqua" w:cs="Book Antiqua"/>
          <w:color w:val="000000"/>
        </w:rPr>
        <w:t>Gerken</w:t>
      </w:r>
      <w:proofErr w:type="spellEnd"/>
      <w:r w:rsidRPr="000C4D0B">
        <w:rPr>
          <w:rFonts w:ascii="Book Antiqua" w:eastAsia="Book Antiqua" w:hAnsi="Book Antiqua" w:cs="Book Antiqua"/>
          <w:color w:val="000000"/>
        </w:rPr>
        <w:t xml:space="preserve"> G, </w:t>
      </w:r>
      <w:proofErr w:type="spellStart"/>
      <w:r w:rsidRPr="000C4D0B">
        <w:rPr>
          <w:rFonts w:ascii="Book Antiqua" w:eastAsia="Book Antiqua" w:hAnsi="Book Antiqua" w:cs="Book Antiqua"/>
          <w:color w:val="000000"/>
        </w:rPr>
        <w:t>Canbay</w:t>
      </w:r>
      <w:proofErr w:type="spellEnd"/>
      <w:r w:rsidRPr="000C4D0B">
        <w:rPr>
          <w:rFonts w:ascii="Book Antiqua" w:eastAsia="Book Antiqua" w:hAnsi="Book Antiqua" w:cs="Book Antiqua"/>
          <w:color w:val="000000"/>
        </w:rPr>
        <w:t xml:space="preserve"> A. Cytokeratin 18-based modification of the MELD score improves prediction of spontaneous survival after acute liver injury. </w:t>
      </w:r>
      <w:r w:rsidRPr="000C4D0B">
        <w:rPr>
          <w:rFonts w:ascii="Book Antiqua" w:eastAsia="Book Antiqua" w:hAnsi="Book Antiqua" w:cs="Book Antiqua"/>
          <w:i/>
          <w:iCs/>
          <w:color w:val="000000"/>
        </w:rPr>
        <w:t>J Hepatol</w:t>
      </w:r>
      <w:r w:rsidRPr="000C4D0B">
        <w:rPr>
          <w:rFonts w:ascii="Book Antiqua" w:eastAsia="Book Antiqua" w:hAnsi="Book Antiqua" w:cs="Book Antiqua"/>
          <w:color w:val="000000"/>
        </w:rPr>
        <w:t xml:space="preserve"> 2010; </w:t>
      </w:r>
      <w:r w:rsidRPr="000C4D0B">
        <w:rPr>
          <w:rFonts w:ascii="Book Antiqua" w:eastAsia="Book Antiqua" w:hAnsi="Book Antiqua" w:cs="Book Antiqua"/>
          <w:b/>
          <w:bCs/>
          <w:color w:val="000000"/>
        </w:rPr>
        <w:t>53</w:t>
      </w:r>
      <w:r w:rsidRPr="000C4D0B">
        <w:rPr>
          <w:rFonts w:ascii="Book Antiqua" w:eastAsia="Book Antiqua" w:hAnsi="Book Antiqua" w:cs="Book Antiqua"/>
          <w:color w:val="000000"/>
        </w:rPr>
        <w:t>: 639-647 [PMID: 20630612 DOI: 10.1016/j.jhep.2010.04.029]</w:t>
      </w:r>
    </w:p>
    <w:p w14:paraId="5E4AF147"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lastRenderedPageBreak/>
        <w:t xml:space="preserve">56 </w:t>
      </w:r>
      <w:r w:rsidRPr="000C4D0B">
        <w:rPr>
          <w:rFonts w:ascii="Book Antiqua" w:eastAsia="Book Antiqua" w:hAnsi="Book Antiqua" w:cs="Book Antiqua"/>
          <w:b/>
          <w:bCs/>
          <w:color w:val="000000"/>
        </w:rPr>
        <w:t>Bernal W</w:t>
      </w:r>
      <w:r w:rsidRPr="000C4D0B">
        <w:rPr>
          <w:rFonts w:ascii="Book Antiqua" w:eastAsia="Book Antiqua" w:hAnsi="Book Antiqua" w:cs="Book Antiqua"/>
          <w:color w:val="000000"/>
        </w:rPr>
        <w:t xml:space="preserve">, Cross TJ, </w:t>
      </w:r>
      <w:proofErr w:type="spellStart"/>
      <w:r w:rsidRPr="000C4D0B">
        <w:rPr>
          <w:rFonts w:ascii="Book Antiqua" w:eastAsia="Book Antiqua" w:hAnsi="Book Antiqua" w:cs="Book Antiqua"/>
          <w:color w:val="000000"/>
        </w:rPr>
        <w:t>Auzinger</w:t>
      </w:r>
      <w:proofErr w:type="spellEnd"/>
      <w:r w:rsidRPr="000C4D0B">
        <w:rPr>
          <w:rFonts w:ascii="Book Antiqua" w:eastAsia="Book Antiqua" w:hAnsi="Book Antiqua" w:cs="Book Antiqua"/>
          <w:color w:val="000000"/>
        </w:rPr>
        <w:t xml:space="preserve"> G, </w:t>
      </w:r>
      <w:proofErr w:type="spellStart"/>
      <w:r w:rsidRPr="000C4D0B">
        <w:rPr>
          <w:rFonts w:ascii="Book Antiqua" w:eastAsia="Book Antiqua" w:hAnsi="Book Antiqua" w:cs="Book Antiqua"/>
          <w:color w:val="000000"/>
        </w:rPr>
        <w:t>Sizer</w:t>
      </w:r>
      <w:proofErr w:type="spellEnd"/>
      <w:r w:rsidRPr="000C4D0B">
        <w:rPr>
          <w:rFonts w:ascii="Book Antiqua" w:eastAsia="Book Antiqua" w:hAnsi="Book Antiqua" w:cs="Book Antiqua"/>
          <w:color w:val="000000"/>
        </w:rPr>
        <w:t xml:space="preserve"> E, Heneghan MA, Bowles M, </w:t>
      </w:r>
      <w:proofErr w:type="spellStart"/>
      <w:r w:rsidRPr="000C4D0B">
        <w:rPr>
          <w:rFonts w:ascii="Book Antiqua" w:eastAsia="Book Antiqua" w:hAnsi="Book Antiqua" w:cs="Book Antiqua"/>
          <w:color w:val="000000"/>
        </w:rPr>
        <w:t>Muiesan</w:t>
      </w:r>
      <w:proofErr w:type="spellEnd"/>
      <w:r w:rsidRPr="000C4D0B">
        <w:rPr>
          <w:rFonts w:ascii="Book Antiqua" w:eastAsia="Book Antiqua" w:hAnsi="Book Antiqua" w:cs="Book Antiqua"/>
          <w:color w:val="000000"/>
        </w:rPr>
        <w:t xml:space="preserve"> P, </w:t>
      </w:r>
      <w:proofErr w:type="spellStart"/>
      <w:r w:rsidRPr="000C4D0B">
        <w:rPr>
          <w:rFonts w:ascii="Book Antiqua" w:eastAsia="Book Antiqua" w:hAnsi="Book Antiqua" w:cs="Book Antiqua"/>
          <w:color w:val="000000"/>
        </w:rPr>
        <w:t>Rela</w:t>
      </w:r>
      <w:proofErr w:type="spellEnd"/>
      <w:r w:rsidRPr="000C4D0B">
        <w:rPr>
          <w:rFonts w:ascii="Book Antiqua" w:eastAsia="Book Antiqua" w:hAnsi="Book Antiqua" w:cs="Book Antiqua"/>
          <w:color w:val="000000"/>
        </w:rPr>
        <w:t xml:space="preserve"> M, Heaton N, </w:t>
      </w:r>
      <w:proofErr w:type="spellStart"/>
      <w:r w:rsidRPr="000C4D0B">
        <w:rPr>
          <w:rFonts w:ascii="Book Antiqua" w:eastAsia="Book Antiqua" w:hAnsi="Book Antiqua" w:cs="Book Antiqua"/>
          <w:color w:val="000000"/>
        </w:rPr>
        <w:t>Wendon</w:t>
      </w:r>
      <w:proofErr w:type="spellEnd"/>
      <w:r w:rsidRPr="000C4D0B">
        <w:rPr>
          <w:rFonts w:ascii="Book Antiqua" w:eastAsia="Book Antiqua" w:hAnsi="Book Antiqua" w:cs="Book Antiqua"/>
          <w:color w:val="000000"/>
        </w:rPr>
        <w:t xml:space="preserve"> J, O'Grady JG. Outcome after wait-listing for emergency liver transplantation in acute liver failure: a single </w:t>
      </w:r>
      <w:proofErr w:type="spellStart"/>
      <w:r w:rsidRPr="000C4D0B">
        <w:rPr>
          <w:rFonts w:ascii="Book Antiqua" w:eastAsia="Book Antiqua" w:hAnsi="Book Antiqua" w:cs="Book Antiqua"/>
          <w:color w:val="000000"/>
        </w:rPr>
        <w:t>centre</w:t>
      </w:r>
      <w:proofErr w:type="spellEnd"/>
      <w:r w:rsidRPr="000C4D0B">
        <w:rPr>
          <w:rFonts w:ascii="Book Antiqua" w:eastAsia="Book Antiqua" w:hAnsi="Book Antiqua" w:cs="Book Antiqua"/>
          <w:color w:val="000000"/>
        </w:rPr>
        <w:t xml:space="preserve"> experience. </w:t>
      </w:r>
      <w:r w:rsidRPr="000C4D0B">
        <w:rPr>
          <w:rFonts w:ascii="Book Antiqua" w:eastAsia="Book Antiqua" w:hAnsi="Book Antiqua" w:cs="Book Antiqua"/>
          <w:i/>
          <w:iCs/>
          <w:color w:val="000000"/>
        </w:rPr>
        <w:t>J Hepatol</w:t>
      </w:r>
      <w:r w:rsidRPr="000C4D0B">
        <w:rPr>
          <w:rFonts w:ascii="Book Antiqua" w:eastAsia="Book Antiqua" w:hAnsi="Book Antiqua" w:cs="Book Antiqua"/>
          <w:color w:val="000000"/>
        </w:rPr>
        <w:t xml:space="preserve"> 2009; </w:t>
      </w:r>
      <w:r w:rsidRPr="000C4D0B">
        <w:rPr>
          <w:rFonts w:ascii="Book Antiqua" w:eastAsia="Book Antiqua" w:hAnsi="Book Antiqua" w:cs="Book Antiqua"/>
          <w:b/>
          <w:bCs/>
          <w:color w:val="000000"/>
        </w:rPr>
        <w:t>50</w:t>
      </w:r>
      <w:r w:rsidRPr="000C4D0B">
        <w:rPr>
          <w:rFonts w:ascii="Book Antiqua" w:eastAsia="Book Antiqua" w:hAnsi="Book Antiqua" w:cs="Book Antiqua"/>
          <w:color w:val="000000"/>
        </w:rPr>
        <w:t>: 306-313 [PMID: 19070386 DOI: 10.1016/j.jhep.2008.09.012]</w:t>
      </w:r>
    </w:p>
    <w:p w14:paraId="7C17236E"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57 </w:t>
      </w:r>
      <w:r w:rsidRPr="000C4D0B">
        <w:rPr>
          <w:rFonts w:ascii="Book Antiqua" w:eastAsia="Book Antiqua" w:hAnsi="Book Antiqua" w:cs="Book Antiqua"/>
          <w:b/>
          <w:bCs/>
          <w:color w:val="000000"/>
        </w:rPr>
        <w:t>Lee WM</w:t>
      </w:r>
      <w:r w:rsidRPr="000C4D0B">
        <w:rPr>
          <w:rFonts w:ascii="Book Antiqua" w:eastAsia="Book Antiqua" w:hAnsi="Book Antiqua" w:cs="Book Antiqua"/>
          <w:color w:val="000000"/>
        </w:rPr>
        <w:t xml:space="preserve">, Squires RH Jr, Nyberg SL, Doo E, Hoofnagle JH. Acute liver failure: Summary of a workshop. </w:t>
      </w:r>
      <w:r w:rsidRPr="000C4D0B">
        <w:rPr>
          <w:rFonts w:ascii="Book Antiqua" w:eastAsia="Book Antiqua" w:hAnsi="Book Antiqua" w:cs="Book Antiqua"/>
          <w:i/>
          <w:iCs/>
          <w:color w:val="000000"/>
        </w:rPr>
        <w:t>Hepatology</w:t>
      </w:r>
      <w:r w:rsidRPr="000C4D0B">
        <w:rPr>
          <w:rFonts w:ascii="Book Antiqua" w:eastAsia="Book Antiqua" w:hAnsi="Book Antiqua" w:cs="Book Antiqua"/>
          <w:color w:val="000000"/>
        </w:rPr>
        <w:t xml:space="preserve"> 2008; </w:t>
      </w:r>
      <w:r w:rsidRPr="000C4D0B">
        <w:rPr>
          <w:rFonts w:ascii="Book Antiqua" w:eastAsia="Book Antiqua" w:hAnsi="Book Antiqua" w:cs="Book Antiqua"/>
          <w:b/>
          <w:bCs/>
          <w:color w:val="000000"/>
        </w:rPr>
        <w:t>47</w:t>
      </w:r>
      <w:r w:rsidRPr="000C4D0B">
        <w:rPr>
          <w:rFonts w:ascii="Book Antiqua" w:eastAsia="Book Antiqua" w:hAnsi="Book Antiqua" w:cs="Book Antiqua"/>
          <w:color w:val="000000"/>
        </w:rPr>
        <w:t>: 1401-1415 [PMID: 18318440 DOI: 10.1002/hep.22177]</w:t>
      </w:r>
    </w:p>
    <w:p w14:paraId="1EB72FB8"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58 </w:t>
      </w:r>
      <w:r w:rsidRPr="000C4D0B">
        <w:rPr>
          <w:rFonts w:ascii="Book Antiqua" w:eastAsia="Book Antiqua" w:hAnsi="Book Antiqua" w:cs="Book Antiqua"/>
          <w:b/>
          <w:bCs/>
          <w:color w:val="000000"/>
        </w:rPr>
        <w:t>Yuan D</w:t>
      </w:r>
      <w:r w:rsidRPr="000C4D0B">
        <w:rPr>
          <w:rFonts w:ascii="Book Antiqua" w:eastAsia="Book Antiqua" w:hAnsi="Book Antiqua" w:cs="Book Antiqua"/>
          <w:color w:val="000000"/>
        </w:rPr>
        <w:t xml:space="preserve">, Liu F, Wei YG, Li B, Yan LN, Wen TF, Zhao JC, Zeng Y, Chen KF. Adult-to-adult living donor liver transplantation for acute liver failure in China. </w:t>
      </w:r>
      <w:r w:rsidRPr="000C4D0B">
        <w:rPr>
          <w:rFonts w:ascii="Book Antiqua" w:eastAsia="Book Antiqua" w:hAnsi="Book Antiqua" w:cs="Book Antiqua"/>
          <w:i/>
          <w:iCs/>
          <w:color w:val="000000"/>
        </w:rPr>
        <w:t>World J Gastroenterol</w:t>
      </w:r>
      <w:r w:rsidRPr="000C4D0B">
        <w:rPr>
          <w:rFonts w:ascii="Book Antiqua" w:eastAsia="Book Antiqua" w:hAnsi="Book Antiqua" w:cs="Book Antiqua"/>
          <w:color w:val="000000"/>
        </w:rPr>
        <w:t xml:space="preserve"> 2012; </w:t>
      </w:r>
      <w:r w:rsidRPr="000C4D0B">
        <w:rPr>
          <w:rFonts w:ascii="Book Antiqua" w:eastAsia="Book Antiqua" w:hAnsi="Book Antiqua" w:cs="Book Antiqua"/>
          <w:b/>
          <w:bCs/>
          <w:color w:val="000000"/>
        </w:rPr>
        <w:t>18</w:t>
      </w:r>
      <w:r w:rsidRPr="000C4D0B">
        <w:rPr>
          <w:rFonts w:ascii="Book Antiqua" w:eastAsia="Book Antiqua" w:hAnsi="Book Antiqua" w:cs="Book Antiqua"/>
          <w:color w:val="000000"/>
        </w:rPr>
        <w:t>: 7234-7241 [PMID: 23326128 DOI: 10.3748/wjg.v18.i48.7234]</w:t>
      </w:r>
    </w:p>
    <w:p w14:paraId="74AE69F3"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59 </w:t>
      </w:r>
      <w:proofErr w:type="spellStart"/>
      <w:r w:rsidRPr="000C4D0B">
        <w:rPr>
          <w:rFonts w:ascii="Book Antiqua" w:eastAsia="Book Antiqua" w:hAnsi="Book Antiqua" w:cs="Book Antiqua"/>
          <w:b/>
          <w:bCs/>
          <w:color w:val="000000"/>
        </w:rPr>
        <w:t>Ozgor</w:t>
      </w:r>
      <w:proofErr w:type="spellEnd"/>
      <w:r w:rsidRPr="000C4D0B">
        <w:rPr>
          <w:rFonts w:ascii="Book Antiqua" w:eastAsia="Book Antiqua" w:hAnsi="Book Antiqua" w:cs="Book Antiqua"/>
          <w:b/>
          <w:bCs/>
          <w:color w:val="000000"/>
        </w:rPr>
        <w:t xml:space="preserve"> D</w:t>
      </w:r>
      <w:r w:rsidRPr="000C4D0B">
        <w:rPr>
          <w:rFonts w:ascii="Book Antiqua" w:eastAsia="Book Antiqua" w:hAnsi="Book Antiqua" w:cs="Book Antiqua"/>
          <w:color w:val="000000"/>
        </w:rPr>
        <w:t xml:space="preserve">, </w:t>
      </w:r>
      <w:proofErr w:type="spellStart"/>
      <w:r w:rsidRPr="000C4D0B">
        <w:rPr>
          <w:rFonts w:ascii="Book Antiqua" w:eastAsia="Book Antiqua" w:hAnsi="Book Antiqua" w:cs="Book Antiqua"/>
          <w:color w:val="000000"/>
        </w:rPr>
        <w:t>Dirican</w:t>
      </w:r>
      <w:proofErr w:type="spellEnd"/>
      <w:r w:rsidRPr="000C4D0B">
        <w:rPr>
          <w:rFonts w:ascii="Book Antiqua" w:eastAsia="Book Antiqua" w:hAnsi="Book Antiqua" w:cs="Book Antiqua"/>
          <w:color w:val="000000"/>
        </w:rPr>
        <w:t xml:space="preserve"> A, </w:t>
      </w:r>
      <w:proofErr w:type="spellStart"/>
      <w:r w:rsidRPr="000C4D0B">
        <w:rPr>
          <w:rFonts w:ascii="Book Antiqua" w:eastAsia="Book Antiqua" w:hAnsi="Book Antiqua" w:cs="Book Antiqua"/>
          <w:color w:val="000000"/>
        </w:rPr>
        <w:t>Ates</w:t>
      </w:r>
      <w:proofErr w:type="spellEnd"/>
      <w:r w:rsidRPr="000C4D0B">
        <w:rPr>
          <w:rFonts w:ascii="Book Antiqua" w:eastAsia="Book Antiqua" w:hAnsi="Book Antiqua" w:cs="Book Antiqua"/>
          <w:color w:val="000000"/>
        </w:rPr>
        <w:t xml:space="preserve"> M, </w:t>
      </w:r>
      <w:proofErr w:type="spellStart"/>
      <w:r w:rsidRPr="000C4D0B">
        <w:rPr>
          <w:rFonts w:ascii="Book Antiqua" w:eastAsia="Book Antiqua" w:hAnsi="Book Antiqua" w:cs="Book Antiqua"/>
          <w:color w:val="000000"/>
        </w:rPr>
        <w:t>Gönültas</w:t>
      </w:r>
      <w:proofErr w:type="spellEnd"/>
      <w:r w:rsidRPr="000C4D0B">
        <w:rPr>
          <w:rFonts w:ascii="Book Antiqua" w:eastAsia="Book Antiqua" w:hAnsi="Book Antiqua" w:cs="Book Antiqua"/>
          <w:color w:val="000000"/>
        </w:rPr>
        <w:t xml:space="preserve"> F, Ara C, Yilmaz S. Donor complications among 500 Living donor liver transplantations at a single center. </w:t>
      </w:r>
      <w:r w:rsidRPr="000C4D0B">
        <w:rPr>
          <w:rFonts w:ascii="Book Antiqua" w:eastAsia="Book Antiqua" w:hAnsi="Book Antiqua" w:cs="Book Antiqua"/>
          <w:i/>
          <w:iCs/>
          <w:color w:val="000000"/>
        </w:rPr>
        <w:t>Transplant Proc</w:t>
      </w:r>
      <w:r w:rsidRPr="000C4D0B">
        <w:rPr>
          <w:rFonts w:ascii="Book Antiqua" w:eastAsia="Book Antiqua" w:hAnsi="Book Antiqua" w:cs="Book Antiqua"/>
          <w:color w:val="000000"/>
        </w:rPr>
        <w:t xml:space="preserve"> 2012; </w:t>
      </w:r>
      <w:r w:rsidRPr="000C4D0B">
        <w:rPr>
          <w:rFonts w:ascii="Book Antiqua" w:eastAsia="Book Antiqua" w:hAnsi="Book Antiqua" w:cs="Book Antiqua"/>
          <w:b/>
          <w:bCs/>
          <w:color w:val="000000"/>
        </w:rPr>
        <w:t>44</w:t>
      </w:r>
      <w:r w:rsidRPr="000C4D0B">
        <w:rPr>
          <w:rFonts w:ascii="Book Antiqua" w:eastAsia="Book Antiqua" w:hAnsi="Book Antiqua" w:cs="Book Antiqua"/>
          <w:color w:val="000000"/>
        </w:rPr>
        <w:t>: 1604-1607 [PMID: 22841225 DOI: 10.1016/j.transproceed.2012.04.002]</w:t>
      </w:r>
    </w:p>
    <w:p w14:paraId="622393C0"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60 </w:t>
      </w:r>
      <w:proofErr w:type="spellStart"/>
      <w:r w:rsidRPr="000C4D0B">
        <w:rPr>
          <w:rFonts w:ascii="Book Antiqua" w:eastAsia="Book Antiqua" w:hAnsi="Book Antiqua" w:cs="Book Antiqua"/>
          <w:b/>
          <w:bCs/>
          <w:color w:val="000000"/>
        </w:rPr>
        <w:t>Usta</w:t>
      </w:r>
      <w:proofErr w:type="spellEnd"/>
      <w:r w:rsidRPr="000C4D0B">
        <w:rPr>
          <w:rFonts w:ascii="Book Antiqua" w:eastAsia="Book Antiqua" w:hAnsi="Book Antiqua" w:cs="Book Antiqua"/>
          <w:b/>
          <w:bCs/>
          <w:color w:val="000000"/>
        </w:rPr>
        <w:t xml:space="preserve"> S</w:t>
      </w:r>
      <w:r w:rsidRPr="000C4D0B">
        <w:rPr>
          <w:rFonts w:ascii="Book Antiqua" w:eastAsia="Book Antiqua" w:hAnsi="Book Antiqua" w:cs="Book Antiqua"/>
          <w:color w:val="000000"/>
        </w:rPr>
        <w:t xml:space="preserve">, </w:t>
      </w:r>
      <w:proofErr w:type="spellStart"/>
      <w:r w:rsidRPr="000C4D0B">
        <w:rPr>
          <w:rFonts w:ascii="Book Antiqua" w:eastAsia="Book Antiqua" w:hAnsi="Book Antiqua" w:cs="Book Antiqua"/>
          <w:color w:val="000000"/>
        </w:rPr>
        <w:t>Ates</w:t>
      </w:r>
      <w:proofErr w:type="spellEnd"/>
      <w:r w:rsidRPr="000C4D0B">
        <w:rPr>
          <w:rFonts w:ascii="Book Antiqua" w:eastAsia="Book Antiqua" w:hAnsi="Book Antiqua" w:cs="Book Antiqua"/>
          <w:color w:val="000000"/>
        </w:rPr>
        <w:t xml:space="preserve"> M, </w:t>
      </w:r>
      <w:proofErr w:type="spellStart"/>
      <w:r w:rsidRPr="000C4D0B">
        <w:rPr>
          <w:rFonts w:ascii="Book Antiqua" w:eastAsia="Book Antiqua" w:hAnsi="Book Antiqua" w:cs="Book Antiqua"/>
          <w:color w:val="000000"/>
        </w:rPr>
        <w:t>Dirican</w:t>
      </w:r>
      <w:proofErr w:type="spellEnd"/>
      <w:r w:rsidRPr="000C4D0B">
        <w:rPr>
          <w:rFonts w:ascii="Book Antiqua" w:eastAsia="Book Antiqua" w:hAnsi="Book Antiqua" w:cs="Book Antiqua"/>
          <w:color w:val="000000"/>
        </w:rPr>
        <w:t xml:space="preserve"> A, </w:t>
      </w:r>
      <w:proofErr w:type="spellStart"/>
      <w:r w:rsidRPr="000C4D0B">
        <w:rPr>
          <w:rFonts w:ascii="Book Antiqua" w:eastAsia="Book Antiqua" w:hAnsi="Book Antiqua" w:cs="Book Antiqua"/>
          <w:color w:val="000000"/>
        </w:rPr>
        <w:t>Isik</w:t>
      </w:r>
      <w:proofErr w:type="spellEnd"/>
      <w:r w:rsidRPr="000C4D0B">
        <w:rPr>
          <w:rFonts w:ascii="Book Antiqua" w:eastAsia="Book Antiqua" w:hAnsi="Book Antiqua" w:cs="Book Antiqua"/>
          <w:color w:val="000000"/>
        </w:rPr>
        <w:t xml:space="preserve"> B, Yilmaz S. Outcomes of left-lobe donor hepatectomy for living-donor liver transplantation: a single-center experience. </w:t>
      </w:r>
      <w:r w:rsidRPr="000C4D0B">
        <w:rPr>
          <w:rFonts w:ascii="Book Antiqua" w:eastAsia="Book Antiqua" w:hAnsi="Book Antiqua" w:cs="Book Antiqua"/>
          <w:i/>
          <w:iCs/>
          <w:color w:val="000000"/>
        </w:rPr>
        <w:t>Transplant Proc</w:t>
      </w:r>
      <w:r w:rsidRPr="000C4D0B">
        <w:rPr>
          <w:rFonts w:ascii="Book Antiqua" w:eastAsia="Book Antiqua" w:hAnsi="Book Antiqua" w:cs="Book Antiqua"/>
          <w:color w:val="000000"/>
        </w:rPr>
        <w:t xml:space="preserve"> 2013; </w:t>
      </w:r>
      <w:r w:rsidRPr="000C4D0B">
        <w:rPr>
          <w:rFonts w:ascii="Book Antiqua" w:eastAsia="Book Antiqua" w:hAnsi="Book Antiqua" w:cs="Book Antiqua"/>
          <w:b/>
          <w:bCs/>
          <w:color w:val="000000"/>
        </w:rPr>
        <w:t>45</w:t>
      </w:r>
      <w:r w:rsidRPr="000C4D0B">
        <w:rPr>
          <w:rFonts w:ascii="Book Antiqua" w:eastAsia="Book Antiqua" w:hAnsi="Book Antiqua" w:cs="Book Antiqua"/>
          <w:color w:val="000000"/>
        </w:rPr>
        <w:t>: 961-965 [PMID: 23622599 DOI: 10.1016/j.transproceed.2013.02.065]</w:t>
      </w:r>
    </w:p>
    <w:p w14:paraId="09E80BFD"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61 </w:t>
      </w:r>
      <w:proofErr w:type="spellStart"/>
      <w:r w:rsidRPr="000C4D0B">
        <w:rPr>
          <w:rFonts w:ascii="Book Antiqua" w:eastAsia="Book Antiqua" w:hAnsi="Book Antiqua" w:cs="Book Antiqua"/>
          <w:b/>
          <w:bCs/>
          <w:color w:val="000000"/>
        </w:rPr>
        <w:t>Ghobrial</w:t>
      </w:r>
      <w:proofErr w:type="spellEnd"/>
      <w:r w:rsidRPr="000C4D0B">
        <w:rPr>
          <w:rFonts w:ascii="Book Antiqua" w:eastAsia="Book Antiqua" w:hAnsi="Book Antiqua" w:cs="Book Antiqua"/>
          <w:b/>
          <w:bCs/>
          <w:color w:val="000000"/>
        </w:rPr>
        <w:t xml:space="preserve"> RM</w:t>
      </w:r>
      <w:r w:rsidRPr="000C4D0B">
        <w:rPr>
          <w:rFonts w:ascii="Book Antiqua" w:eastAsia="Book Antiqua" w:hAnsi="Book Antiqua" w:cs="Book Antiqua"/>
          <w:color w:val="000000"/>
        </w:rPr>
        <w:t xml:space="preserve">, </w:t>
      </w:r>
      <w:proofErr w:type="spellStart"/>
      <w:r w:rsidRPr="000C4D0B">
        <w:rPr>
          <w:rFonts w:ascii="Book Antiqua" w:eastAsia="Book Antiqua" w:hAnsi="Book Antiqua" w:cs="Book Antiqua"/>
          <w:color w:val="000000"/>
        </w:rPr>
        <w:t>Freise</w:t>
      </w:r>
      <w:proofErr w:type="spellEnd"/>
      <w:r w:rsidRPr="000C4D0B">
        <w:rPr>
          <w:rFonts w:ascii="Book Antiqua" w:eastAsia="Book Antiqua" w:hAnsi="Book Antiqua" w:cs="Book Antiqua"/>
          <w:color w:val="000000"/>
        </w:rPr>
        <w:t xml:space="preserve"> CE, Trotter JF, Tong L, </w:t>
      </w:r>
      <w:proofErr w:type="spellStart"/>
      <w:r w:rsidRPr="000C4D0B">
        <w:rPr>
          <w:rFonts w:ascii="Book Antiqua" w:eastAsia="Book Antiqua" w:hAnsi="Book Antiqua" w:cs="Book Antiqua"/>
          <w:color w:val="000000"/>
        </w:rPr>
        <w:t>Ojo</w:t>
      </w:r>
      <w:proofErr w:type="spellEnd"/>
      <w:r w:rsidRPr="000C4D0B">
        <w:rPr>
          <w:rFonts w:ascii="Book Antiqua" w:eastAsia="Book Antiqua" w:hAnsi="Book Antiqua" w:cs="Book Antiqua"/>
          <w:color w:val="000000"/>
        </w:rPr>
        <w:t xml:space="preserve"> AO, Fair JH, Fisher RA, </w:t>
      </w:r>
      <w:proofErr w:type="spellStart"/>
      <w:r w:rsidRPr="000C4D0B">
        <w:rPr>
          <w:rFonts w:ascii="Book Antiqua" w:eastAsia="Book Antiqua" w:hAnsi="Book Antiqua" w:cs="Book Antiqua"/>
          <w:color w:val="000000"/>
        </w:rPr>
        <w:t>Emond</w:t>
      </w:r>
      <w:proofErr w:type="spellEnd"/>
      <w:r w:rsidRPr="000C4D0B">
        <w:rPr>
          <w:rFonts w:ascii="Book Antiqua" w:eastAsia="Book Antiqua" w:hAnsi="Book Antiqua" w:cs="Book Antiqua"/>
          <w:color w:val="000000"/>
        </w:rPr>
        <w:t xml:space="preserve"> JC, </w:t>
      </w:r>
      <w:proofErr w:type="spellStart"/>
      <w:r w:rsidRPr="000C4D0B">
        <w:rPr>
          <w:rFonts w:ascii="Book Antiqua" w:eastAsia="Book Antiqua" w:hAnsi="Book Antiqua" w:cs="Book Antiqua"/>
          <w:color w:val="000000"/>
        </w:rPr>
        <w:t>Koffron</w:t>
      </w:r>
      <w:proofErr w:type="spellEnd"/>
      <w:r w:rsidRPr="000C4D0B">
        <w:rPr>
          <w:rFonts w:ascii="Book Antiqua" w:eastAsia="Book Antiqua" w:hAnsi="Book Antiqua" w:cs="Book Antiqua"/>
          <w:color w:val="000000"/>
        </w:rPr>
        <w:t xml:space="preserve"> AJ, Pruett TL, </w:t>
      </w:r>
      <w:proofErr w:type="spellStart"/>
      <w:r w:rsidRPr="000C4D0B">
        <w:rPr>
          <w:rFonts w:ascii="Book Antiqua" w:eastAsia="Book Antiqua" w:hAnsi="Book Antiqua" w:cs="Book Antiqua"/>
          <w:color w:val="000000"/>
        </w:rPr>
        <w:t>Olthoff</w:t>
      </w:r>
      <w:proofErr w:type="spellEnd"/>
      <w:r w:rsidRPr="000C4D0B">
        <w:rPr>
          <w:rFonts w:ascii="Book Antiqua" w:eastAsia="Book Antiqua" w:hAnsi="Book Antiqua" w:cs="Book Antiqua"/>
          <w:color w:val="000000"/>
        </w:rPr>
        <w:t xml:space="preserve"> KM; A2ALL Study Group. Donor morbidity after living donation for liver transplantation. </w:t>
      </w:r>
      <w:r w:rsidRPr="000C4D0B">
        <w:rPr>
          <w:rFonts w:ascii="Book Antiqua" w:eastAsia="Book Antiqua" w:hAnsi="Book Antiqua" w:cs="Book Antiqua"/>
          <w:i/>
          <w:iCs/>
          <w:color w:val="000000"/>
        </w:rPr>
        <w:t>Gastroenterology</w:t>
      </w:r>
      <w:r w:rsidRPr="000C4D0B">
        <w:rPr>
          <w:rFonts w:ascii="Book Antiqua" w:eastAsia="Book Antiqua" w:hAnsi="Book Antiqua" w:cs="Book Antiqua"/>
          <w:color w:val="000000"/>
        </w:rPr>
        <w:t xml:space="preserve"> 2008; </w:t>
      </w:r>
      <w:r w:rsidRPr="000C4D0B">
        <w:rPr>
          <w:rFonts w:ascii="Book Antiqua" w:eastAsia="Book Antiqua" w:hAnsi="Book Antiqua" w:cs="Book Antiqua"/>
          <w:b/>
          <w:bCs/>
          <w:color w:val="000000"/>
        </w:rPr>
        <w:t>135</w:t>
      </w:r>
      <w:r w:rsidRPr="000C4D0B">
        <w:rPr>
          <w:rFonts w:ascii="Book Antiqua" w:eastAsia="Book Antiqua" w:hAnsi="Book Antiqua" w:cs="Book Antiqua"/>
          <w:color w:val="000000"/>
        </w:rPr>
        <w:t>: 468-476 [PMID: 18505689 DOI: 10.1053/j.gastro.2008.04.018]</w:t>
      </w:r>
    </w:p>
    <w:p w14:paraId="26209738"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62 </w:t>
      </w:r>
      <w:r w:rsidRPr="000C4D0B">
        <w:rPr>
          <w:rFonts w:ascii="Book Antiqua" w:eastAsia="Book Antiqua" w:hAnsi="Book Antiqua" w:cs="Book Antiqua"/>
          <w:b/>
          <w:bCs/>
          <w:color w:val="000000"/>
        </w:rPr>
        <w:t>Farmer DG</w:t>
      </w:r>
      <w:r w:rsidRPr="000C4D0B">
        <w:rPr>
          <w:rFonts w:ascii="Book Antiqua" w:eastAsia="Book Antiqua" w:hAnsi="Book Antiqua" w:cs="Book Antiqua"/>
          <w:color w:val="000000"/>
        </w:rPr>
        <w:t xml:space="preserve">, </w:t>
      </w:r>
      <w:proofErr w:type="spellStart"/>
      <w:r w:rsidRPr="000C4D0B">
        <w:rPr>
          <w:rFonts w:ascii="Book Antiqua" w:eastAsia="Book Antiqua" w:hAnsi="Book Antiqua" w:cs="Book Antiqua"/>
          <w:color w:val="000000"/>
        </w:rPr>
        <w:t>Anselmo</w:t>
      </w:r>
      <w:proofErr w:type="spellEnd"/>
      <w:r w:rsidRPr="000C4D0B">
        <w:rPr>
          <w:rFonts w:ascii="Book Antiqua" w:eastAsia="Book Antiqua" w:hAnsi="Book Antiqua" w:cs="Book Antiqua"/>
          <w:color w:val="000000"/>
        </w:rPr>
        <w:t xml:space="preserve"> DM, </w:t>
      </w:r>
      <w:proofErr w:type="spellStart"/>
      <w:r w:rsidRPr="000C4D0B">
        <w:rPr>
          <w:rFonts w:ascii="Book Antiqua" w:eastAsia="Book Antiqua" w:hAnsi="Book Antiqua" w:cs="Book Antiqua"/>
          <w:color w:val="000000"/>
        </w:rPr>
        <w:t>Ghobrial</w:t>
      </w:r>
      <w:proofErr w:type="spellEnd"/>
      <w:r w:rsidRPr="000C4D0B">
        <w:rPr>
          <w:rFonts w:ascii="Book Antiqua" w:eastAsia="Book Antiqua" w:hAnsi="Book Antiqua" w:cs="Book Antiqua"/>
          <w:color w:val="000000"/>
        </w:rPr>
        <w:t xml:space="preserve"> RM, </w:t>
      </w:r>
      <w:proofErr w:type="spellStart"/>
      <w:r w:rsidRPr="000C4D0B">
        <w:rPr>
          <w:rFonts w:ascii="Book Antiqua" w:eastAsia="Book Antiqua" w:hAnsi="Book Antiqua" w:cs="Book Antiqua"/>
          <w:color w:val="000000"/>
        </w:rPr>
        <w:t>Yersiz</w:t>
      </w:r>
      <w:proofErr w:type="spellEnd"/>
      <w:r w:rsidRPr="000C4D0B">
        <w:rPr>
          <w:rFonts w:ascii="Book Antiqua" w:eastAsia="Book Antiqua" w:hAnsi="Book Antiqua" w:cs="Book Antiqua"/>
          <w:color w:val="000000"/>
        </w:rPr>
        <w:t xml:space="preserve"> H, </w:t>
      </w:r>
      <w:proofErr w:type="spellStart"/>
      <w:r w:rsidRPr="000C4D0B">
        <w:rPr>
          <w:rFonts w:ascii="Book Antiqua" w:eastAsia="Book Antiqua" w:hAnsi="Book Antiqua" w:cs="Book Antiqua"/>
          <w:color w:val="000000"/>
        </w:rPr>
        <w:t>McDiarmid</w:t>
      </w:r>
      <w:proofErr w:type="spellEnd"/>
      <w:r w:rsidRPr="000C4D0B">
        <w:rPr>
          <w:rFonts w:ascii="Book Antiqua" w:eastAsia="Book Antiqua" w:hAnsi="Book Antiqua" w:cs="Book Antiqua"/>
          <w:color w:val="000000"/>
        </w:rPr>
        <w:t xml:space="preserve"> SV, Cao C, Weaver M, Figueroa J, Khan K, Vargas J, Saab S, Han S, </w:t>
      </w:r>
      <w:proofErr w:type="spellStart"/>
      <w:r w:rsidRPr="000C4D0B">
        <w:rPr>
          <w:rFonts w:ascii="Book Antiqua" w:eastAsia="Book Antiqua" w:hAnsi="Book Antiqua" w:cs="Book Antiqua"/>
          <w:color w:val="000000"/>
        </w:rPr>
        <w:t>Durazo</w:t>
      </w:r>
      <w:proofErr w:type="spellEnd"/>
      <w:r w:rsidRPr="000C4D0B">
        <w:rPr>
          <w:rFonts w:ascii="Book Antiqua" w:eastAsia="Book Antiqua" w:hAnsi="Book Antiqua" w:cs="Book Antiqua"/>
          <w:color w:val="000000"/>
        </w:rPr>
        <w:t xml:space="preserve"> F, Goldstein L, Holt C, Busuttil RW. Liver transplantation for fulminant hepatic failure: experience with more than 200 patients over a 17-year period. </w:t>
      </w:r>
      <w:r w:rsidRPr="000C4D0B">
        <w:rPr>
          <w:rFonts w:ascii="Book Antiqua" w:eastAsia="Book Antiqua" w:hAnsi="Book Antiqua" w:cs="Book Antiqua"/>
          <w:i/>
          <w:iCs/>
          <w:color w:val="000000"/>
        </w:rPr>
        <w:t>Ann Surg</w:t>
      </w:r>
      <w:r w:rsidRPr="000C4D0B">
        <w:rPr>
          <w:rFonts w:ascii="Book Antiqua" w:eastAsia="Book Antiqua" w:hAnsi="Book Antiqua" w:cs="Book Antiqua"/>
          <w:color w:val="000000"/>
        </w:rPr>
        <w:t xml:space="preserve"> 2003; </w:t>
      </w:r>
      <w:r w:rsidRPr="000C4D0B">
        <w:rPr>
          <w:rFonts w:ascii="Book Antiqua" w:eastAsia="Book Antiqua" w:hAnsi="Book Antiqua" w:cs="Book Antiqua"/>
          <w:b/>
          <w:bCs/>
          <w:color w:val="000000"/>
        </w:rPr>
        <w:t>237</w:t>
      </w:r>
      <w:r w:rsidRPr="000C4D0B">
        <w:rPr>
          <w:rFonts w:ascii="Book Antiqua" w:eastAsia="Book Antiqua" w:hAnsi="Book Antiqua" w:cs="Book Antiqua"/>
          <w:color w:val="000000"/>
        </w:rPr>
        <w:t>: 666-75; discussion 675-6 [PMID: 12724633 DOI: 10.1097/01.SLA.0000064365.54197.9E]</w:t>
      </w:r>
    </w:p>
    <w:p w14:paraId="4B55FC8F"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63 </w:t>
      </w:r>
      <w:proofErr w:type="spellStart"/>
      <w:r w:rsidRPr="000C4D0B">
        <w:rPr>
          <w:rFonts w:ascii="Book Antiqua" w:eastAsia="Book Antiqua" w:hAnsi="Book Antiqua" w:cs="Book Antiqua"/>
          <w:b/>
          <w:bCs/>
          <w:color w:val="000000"/>
        </w:rPr>
        <w:t>Sars</w:t>
      </w:r>
      <w:proofErr w:type="spellEnd"/>
      <w:r w:rsidRPr="000C4D0B">
        <w:rPr>
          <w:rFonts w:ascii="Book Antiqua" w:eastAsia="Book Antiqua" w:hAnsi="Book Antiqua" w:cs="Book Antiqua"/>
          <w:b/>
          <w:bCs/>
          <w:color w:val="000000"/>
        </w:rPr>
        <w:t xml:space="preserve"> C</w:t>
      </w:r>
      <w:r w:rsidRPr="000C4D0B">
        <w:rPr>
          <w:rFonts w:ascii="Book Antiqua" w:eastAsia="Book Antiqua" w:hAnsi="Book Antiqua" w:cs="Book Antiqua"/>
          <w:color w:val="000000"/>
        </w:rPr>
        <w:t xml:space="preserve">, </w:t>
      </w:r>
      <w:proofErr w:type="spellStart"/>
      <w:r w:rsidRPr="000C4D0B">
        <w:rPr>
          <w:rFonts w:ascii="Book Antiqua" w:eastAsia="Book Antiqua" w:hAnsi="Book Antiqua" w:cs="Book Antiqua"/>
          <w:color w:val="000000"/>
        </w:rPr>
        <w:t>Tranäng</w:t>
      </w:r>
      <w:proofErr w:type="spellEnd"/>
      <w:r w:rsidRPr="000C4D0B">
        <w:rPr>
          <w:rFonts w:ascii="Book Antiqua" w:eastAsia="Book Antiqua" w:hAnsi="Book Antiqua" w:cs="Book Antiqua"/>
          <w:color w:val="000000"/>
        </w:rPr>
        <w:t xml:space="preserve"> M, </w:t>
      </w:r>
      <w:proofErr w:type="spellStart"/>
      <w:r w:rsidRPr="000C4D0B">
        <w:rPr>
          <w:rFonts w:ascii="Book Antiqua" w:eastAsia="Book Antiqua" w:hAnsi="Book Antiqua" w:cs="Book Antiqua"/>
          <w:color w:val="000000"/>
        </w:rPr>
        <w:t>Ericzon</w:t>
      </w:r>
      <w:proofErr w:type="spellEnd"/>
      <w:r w:rsidRPr="000C4D0B">
        <w:rPr>
          <w:rFonts w:ascii="Book Antiqua" w:eastAsia="Book Antiqua" w:hAnsi="Book Antiqua" w:cs="Book Antiqua"/>
          <w:color w:val="000000"/>
        </w:rPr>
        <w:t xml:space="preserve"> BG, Berglund E. Liver transplantation for acute liver failure - a 30-year single center experience. </w:t>
      </w:r>
      <w:proofErr w:type="spellStart"/>
      <w:r w:rsidRPr="000C4D0B">
        <w:rPr>
          <w:rFonts w:ascii="Book Antiqua" w:eastAsia="Book Antiqua" w:hAnsi="Book Antiqua" w:cs="Book Antiqua"/>
          <w:i/>
          <w:iCs/>
          <w:color w:val="000000"/>
        </w:rPr>
        <w:t>Scand</w:t>
      </w:r>
      <w:proofErr w:type="spellEnd"/>
      <w:r w:rsidRPr="000C4D0B">
        <w:rPr>
          <w:rFonts w:ascii="Book Antiqua" w:eastAsia="Book Antiqua" w:hAnsi="Book Antiqua" w:cs="Book Antiqua"/>
          <w:i/>
          <w:iCs/>
          <w:color w:val="000000"/>
        </w:rPr>
        <w:t xml:space="preserve"> J </w:t>
      </w:r>
      <w:proofErr w:type="spellStart"/>
      <w:r w:rsidRPr="000C4D0B">
        <w:rPr>
          <w:rFonts w:ascii="Book Antiqua" w:eastAsia="Book Antiqua" w:hAnsi="Book Antiqua" w:cs="Book Antiqua"/>
          <w:i/>
          <w:iCs/>
          <w:color w:val="000000"/>
        </w:rPr>
        <w:t>Gastroenterol</w:t>
      </w:r>
      <w:proofErr w:type="spellEnd"/>
      <w:r w:rsidRPr="000C4D0B">
        <w:rPr>
          <w:rFonts w:ascii="Book Antiqua" w:eastAsia="Book Antiqua" w:hAnsi="Book Antiqua" w:cs="Book Antiqua"/>
          <w:color w:val="000000"/>
        </w:rPr>
        <w:t xml:space="preserve"> 2018; </w:t>
      </w:r>
      <w:r w:rsidRPr="000C4D0B">
        <w:rPr>
          <w:rFonts w:ascii="Book Antiqua" w:eastAsia="Book Antiqua" w:hAnsi="Book Antiqua" w:cs="Book Antiqua"/>
          <w:b/>
          <w:bCs/>
          <w:color w:val="000000"/>
        </w:rPr>
        <w:t>53</w:t>
      </w:r>
      <w:r w:rsidRPr="000C4D0B">
        <w:rPr>
          <w:rFonts w:ascii="Book Antiqua" w:eastAsia="Book Antiqua" w:hAnsi="Book Antiqua" w:cs="Book Antiqua"/>
          <w:color w:val="000000"/>
        </w:rPr>
        <w:t>: 876-882 [PMID: 29848142 DOI: 10.1080/00365521.2018.1477986]</w:t>
      </w:r>
    </w:p>
    <w:p w14:paraId="3CC6E326"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lastRenderedPageBreak/>
        <w:t xml:space="preserve">64 </w:t>
      </w:r>
      <w:proofErr w:type="spellStart"/>
      <w:r w:rsidRPr="000C4D0B">
        <w:rPr>
          <w:rFonts w:ascii="Book Antiqua" w:eastAsia="Book Antiqua" w:hAnsi="Book Antiqua" w:cs="Book Antiqua"/>
          <w:b/>
          <w:bCs/>
          <w:color w:val="000000"/>
        </w:rPr>
        <w:t>Wigg</w:t>
      </w:r>
      <w:proofErr w:type="spellEnd"/>
      <w:r w:rsidRPr="000C4D0B">
        <w:rPr>
          <w:rFonts w:ascii="Book Antiqua" w:eastAsia="Book Antiqua" w:hAnsi="Book Antiqua" w:cs="Book Antiqua"/>
          <w:b/>
          <w:bCs/>
          <w:color w:val="000000"/>
        </w:rPr>
        <w:t xml:space="preserve"> AJ</w:t>
      </w:r>
      <w:r w:rsidRPr="000C4D0B">
        <w:rPr>
          <w:rFonts w:ascii="Book Antiqua" w:eastAsia="Book Antiqua" w:hAnsi="Book Antiqua" w:cs="Book Antiqua"/>
          <w:color w:val="000000"/>
        </w:rPr>
        <w:t xml:space="preserve">, </w:t>
      </w:r>
      <w:proofErr w:type="spellStart"/>
      <w:r w:rsidRPr="000C4D0B">
        <w:rPr>
          <w:rFonts w:ascii="Book Antiqua" w:eastAsia="Book Antiqua" w:hAnsi="Book Antiqua" w:cs="Book Antiqua"/>
          <w:color w:val="000000"/>
        </w:rPr>
        <w:t>Gunson</w:t>
      </w:r>
      <w:proofErr w:type="spellEnd"/>
      <w:r w:rsidRPr="000C4D0B">
        <w:rPr>
          <w:rFonts w:ascii="Book Antiqua" w:eastAsia="Book Antiqua" w:hAnsi="Book Antiqua" w:cs="Book Antiqua"/>
          <w:color w:val="000000"/>
        </w:rPr>
        <w:t xml:space="preserve"> BK, </w:t>
      </w:r>
      <w:proofErr w:type="spellStart"/>
      <w:r w:rsidRPr="000C4D0B">
        <w:rPr>
          <w:rFonts w:ascii="Book Antiqua" w:eastAsia="Book Antiqua" w:hAnsi="Book Antiqua" w:cs="Book Antiqua"/>
          <w:color w:val="000000"/>
        </w:rPr>
        <w:t>Mutimer</w:t>
      </w:r>
      <w:proofErr w:type="spellEnd"/>
      <w:r w:rsidRPr="000C4D0B">
        <w:rPr>
          <w:rFonts w:ascii="Book Antiqua" w:eastAsia="Book Antiqua" w:hAnsi="Book Antiqua" w:cs="Book Antiqua"/>
          <w:color w:val="000000"/>
        </w:rPr>
        <w:t xml:space="preserve"> DJ. Outcomes following liver transplantation for seronegative acute liver failure: experience during a 12-year period with more than 100 patients. </w:t>
      </w:r>
      <w:r w:rsidRPr="000C4D0B">
        <w:rPr>
          <w:rFonts w:ascii="Book Antiqua" w:eastAsia="Book Antiqua" w:hAnsi="Book Antiqua" w:cs="Book Antiqua"/>
          <w:i/>
          <w:iCs/>
          <w:color w:val="000000"/>
        </w:rPr>
        <w:t xml:space="preserve">Liver </w:t>
      </w:r>
      <w:proofErr w:type="spellStart"/>
      <w:r w:rsidRPr="000C4D0B">
        <w:rPr>
          <w:rFonts w:ascii="Book Antiqua" w:eastAsia="Book Antiqua" w:hAnsi="Book Antiqua" w:cs="Book Antiqua"/>
          <w:i/>
          <w:iCs/>
          <w:color w:val="000000"/>
        </w:rPr>
        <w:t>Transpl</w:t>
      </w:r>
      <w:proofErr w:type="spellEnd"/>
      <w:r w:rsidRPr="000C4D0B">
        <w:rPr>
          <w:rFonts w:ascii="Book Antiqua" w:eastAsia="Book Antiqua" w:hAnsi="Book Antiqua" w:cs="Book Antiqua"/>
          <w:color w:val="000000"/>
        </w:rPr>
        <w:t xml:space="preserve"> 2005; </w:t>
      </w:r>
      <w:r w:rsidRPr="000C4D0B">
        <w:rPr>
          <w:rFonts w:ascii="Book Antiqua" w:eastAsia="Book Antiqua" w:hAnsi="Book Antiqua" w:cs="Book Antiqua"/>
          <w:b/>
          <w:bCs/>
          <w:color w:val="000000"/>
        </w:rPr>
        <w:t>11</w:t>
      </w:r>
      <w:r w:rsidRPr="000C4D0B">
        <w:rPr>
          <w:rFonts w:ascii="Book Antiqua" w:eastAsia="Book Antiqua" w:hAnsi="Book Antiqua" w:cs="Book Antiqua"/>
          <w:color w:val="000000"/>
        </w:rPr>
        <w:t>: 27-34 [PMID: 15690533 DOI: 10.1002/Lt.20289]</w:t>
      </w:r>
    </w:p>
    <w:p w14:paraId="3505038B"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65 </w:t>
      </w:r>
      <w:proofErr w:type="spellStart"/>
      <w:r w:rsidRPr="000C4D0B">
        <w:rPr>
          <w:rFonts w:ascii="Book Antiqua" w:eastAsia="Book Antiqua" w:hAnsi="Book Antiqua" w:cs="Book Antiqua"/>
          <w:b/>
          <w:bCs/>
          <w:color w:val="000000"/>
        </w:rPr>
        <w:t>Brandsaeter</w:t>
      </w:r>
      <w:proofErr w:type="spellEnd"/>
      <w:r w:rsidRPr="000C4D0B">
        <w:rPr>
          <w:rFonts w:ascii="Book Antiqua" w:eastAsia="Book Antiqua" w:hAnsi="Book Antiqua" w:cs="Book Antiqua"/>
          <w:b/>
          <w:bCs/>
          <w:color w:val="000000"/>
        </w:rPr>
        <w:t xml:space="preserve"> B</w:t>
      </w:r>
      <w:r w:rsidRPr="000C4D0B">
        <w:rPr>
          <w:rFonts w:ascii="Book Antiqua" w:eastAsia="Book Antiqua" w:hAnsi="Book Antiqua" w:cs="Book Antiqua"/>
          <w:color w:val="000000"/>
        </w:rPr>
        <w:t xml:space="preserve">, </w:t>
      </w:r>
      <w:proofErr w:type="spellStart"/>
      <w:r w:rsidRPr="000C4D0B">
        <w:rPr>
          <w:rFonts w:ascii="Book Antiqua" w:eastAsia="Book Antiqua" w:hAnsi="Book Antiqua" w:cs="Book Antiqua"/>
          <w:color w:val="000000"/>
        </w:rPr>
        <w:t>Höckerstedt</w:t>
      </w:r>
      <w:proofErr w:type="spellEnd"/>
      <w:r w:rsidRPr="000C4D0B">
        <w:rPr>
          <w:rFonts w:ascii="Book Antiqua" w:eastAsia="Book Antiqua" w:hAnsi="Book Antiqua" w:cs="Book Antiqua"/>
          <w:color w:val="000000"/>
        </w:rPr>
        <w:t xml:space="preserve"> K, </w:t>
      </w:r>
      <w:proofErr w:type="spellStart"/>
      <w:r w:rsidRPr="000C4D0B">
        <w:rPr>
          <w:rFonts w:ascii="Book Antiqua" w:eastAsia="Book Antiqua" w:hAnsi="Book Antiqua" w:cs="Book Antiqua"/>
          <w:color w:val="000000"/>
        </w:rPr>
        <w:t>Friman</w:t>
      </w:r>
      <w:proofErr w:type="spellEnd"/>
      <w:r w:rsidRPr="000C4D0B">
        <w:rPr>
          <w:rFonts w:ascii="Book Antiqua" w:eastAsia="Book Antiqua" w:hAnsi="Book Antiqua" w:cs="Book Antiqua"/>
          <w:color w:val="000000"/>
        </w:rPr>
        <w:t xml:space="preserve"> S, </w:t>
      </w:r>
      <w:proofErr w:type="spellStart"/>
      <w:r w:rsidRPr="000C4D0B">
        <w:rPr>
          <w:rFonts w:ascii="Book Antiqua" w:eastAsia="Book Antiqua" w:hAnsi="Book Antiqua" w:cs="Book Antiqua"/>
          <w:color w:val="000000"/>
        </w:rPr>
        <w:t>Ericzon</w:t>
      </w:r>
      <w:proofErr w:type="spellEnd"/>
      <w:r w:rsidRPr="000C4D0B">
        <w:rPr>
          <w:rFonts w:ascii="Book Antiqua" w:eastAsia="Book Antiqua" w:hAnsi="Book Antiqua" w:cs="Book Antiqua"/>
          <w:color w:val="000000"/>
        </w:rPr>
        <w:t xml:space="preserve"> BG, </w:t>
      </w:r>
      <w:proofErr w:type="spellStart"/>
      <w:r w:rsidRPr="000C4D0B">
        <w:rPr>
          <w:rFonts w:ascii="Book Antiqua" w:eastAsia="Book Antiqua" w:hAnsi="Book Antiqua" w:cs="Book Antiqua"/>
          <w:color w:val="000000"/>
        </w:rPr>
        <w:t>Kirkegaard</w:t>
      </w:r>
      <w:proofErr w:type="spellEnd"/>
      <w:r w:rsidRPr="000C4D0B">
        <w:rPr>
          <w:rFonts w:ascii="Book Antiqua" w:eastAsia="Book Antiqua" w:hAnsi="Book Antiqua" w:cs="Book Antiqua"/>
          <w:color w:val="000000"/>
        </w:rPr>
        <w:t xml:space="preserve"> P, </w:t>
      </w:r>
      <w:proofErr w:type="spellStart"/>
      <w:r w:rsidRPr="000C4D0B">
        <w:rPr>
          <w:rFonts w:ascii="Book Antiqua" w:eastAsia="Book Antiqua" w:hAnsi="Book Antiqua" w:cs="Book Antiqua"/>
          <w:color w:val="000000"/>
        </w:rPr>
        <w:t>Isoniemi</w:t>
      </w:r>
      <w:proofErr w:type="spellEnd"/>
      <w:r w:rsidRPr="000C4D0B">
        <w:rPr>
          <w:rFonts w:ascii="Book Antiqua" w:eastAsia="Book Antiqua" w:hAnsi="Book Antiqua" w:cs="Book Antiqua"/>
          <w:color w:val="000000"/>
        </w:rPr>
        <w:t xml:space="preserve"> H, Olausson M, Broome U, Schmidt L, Foss A, </w:t>
      </w:r>
      <w:proofErr w:type="spellStart"/>
      <w:r w:rsidRPr="000C4D0B">
        <w:rPr>
          <w:rFonts w:ascii="Book Antiqua" w:eastAsia="Book Antiqua" w:hAnsi="Book Antiqua" w:cs="Book Antiqua"/>
          <w:color w:val="000000"/>
        </w:rPr>
        <w:t>Bjøro</w:t>
      </w:r>
      <w:proofErr w:type="spellEnd"/>
      <w:r w:rsidRPr="000C4D0B">
        <w:rPr>
          <w:rFonts w:ascii="Book Antiqua" w:eastAsia="Book Antiqua" w:hAnsi="Book Antiqua" w:cs="Book Antiqua"/>
          <w:color w:val="000000"/>
        </w:rPr>
        <w:t xml:space="preserve"> K. Fulminant hepatic failure: outcome after listing for highly urgent liver transplantation-12 </w:t>
      </w:r>
      <w:proofErr w:type="spellStart"/>
      <w:r w:rsidRPr="000C4D0B">
        <w:rPr>
          <w:rFonts w:ascii="Book Antiqua" w:eastAsia="Book Antiqua" w:hAnsi="Book Antiqua" w:cs="Book Antiqua"/>
          <w:color w:val="000000"/>
        </w:rPr>
        <w:t>years experience</w:t>
      </w:r>
      <w:proofErr w:type="spellEnd"/>
      <w:r w:rsidRPr="000C4D0B">
        <w:rPr>
          <w:rFonts w:ascii="Book Antiqua" w:eastAsia="Book Antiqua" w:hAnsi="Book Antiqua" w:cs="Book Antiqua"/>
          <w:color w:val="000000"/>
        </w:rPr>
        <w:t xml:space="preserve"> in the </w:t>
      </w:r>
      <w:proofErr w:type="spellStart"/>
      <w:r w:rsidRPr="000C4D0B">
        <w:rPr>
          <w:rFonts w:ascii="Book Antiqua" w:eastAsia="Book Antiqua" w:hAnsi="Book Antiqua" w:cs="Book Antiqua"/>
          <w:color w:val="000000"/>
        </w:rPr>
        <w:t>nordic</w:t>
      </w:r>
      <w:proofErr w:type="spellEnd"/>
      <w:r w:rsidRPr="000C4D0B">
        <w:rPr>
          <w:rFonts w:ascii="Book Antiqua" w:eastAsia="Book Antiqua" w:hAnsi="Book Antiqua" w:cs="Book Antiqua"/>
          <w:color w:val="000000"/>
        </w:rPr>
        <w:t xml:space="preserve"> countries. </w:t>
      </w:r>
      <w:r w:rsidRPr="000C4D0B">
        <w:rPr>
          <w:rFonts w:ascii="Book Antiqua" w:eastAsia="Book Antiqua" w:hAnsi="Book Antiqua" w:cs="Book Antiqua"/>
          <w:i/>
          <w:iCs/>
          <w:color w:val="000000"/>
        </w:rPr>
        <w:t xml:space="preserve">Liver </w:t>
      </w:r>
      <w:proofErr w:type="spellStart"/>
      <w:r w:rsidRPr="000C4D0B">
        <w:rPr>
          <w:rFonts w:ascii="Book Antiqua" w:eastAsia="Book Antiqua" w:hAnsi="Book Antiqua" w:cs="Book Antiqua"/>
          <w:i/>
          <w:iCs/>
          <w:color w:val="000000"/>
        </w:rPr>
        <w:t>Transpl</w:t>
      </w:r>
      <w:proofErr w:type="spellEnd"/>
      <w:r w:rsidRPr="000C4D0B">
        <w:rPr>
          <w:rFonts w:ascii="Book Antiqua" w:eastAsia="Book Antiqua" w:hAnsi="Book Antiqua" w:cs="Book Antiqua"/>
          <w:color w:val="000000"/>
        </w:rPr>
        <w:t xml:space="preserve"> 2002; </w:t>
      </w:r>
      <w:r w:rsidRPr="000C4D0B">
        <w:rPr>
          <w:rFonts w:ascii="Book Antiqua" w:eastAsia="Book Antiqua" w:hAnsi="Book Antiqua" w:cs="Book Antiqua"/>
          <w:b/>
          <w:bCs/>
          <w:color w:val="000000"/>
        </w:rPr>
        <w:t>8</w:t>
      </w:r>
      <w:r w:rsidRPr="000C4D0B">
        <w:rPr>
          <w:rFonts w:ascii="Book Antiqua" w:eastAsia="Book Antiqua" w:hAnsi="Book Antiqua" w:cs="Book Antiqua"/>
          <w:color w:val="000000"/>
        </w:rPr>
        <w:t>: 1055-1062 [PMID: 12424720 DOI: 10.1053/jlts.2002.35556]</w:t>
      </w:r>
    </w:p>
    <w:p w14:paraId="1C65C410"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66 </w:t>
      </w:r>
      <w:r w:rsidRPr="000C4D0B">
        <w:rPr>
          <w:rFonts w:ascii="Book Antiqua" w:eastAsia="Book Antiqua" w:hAnsi="Book Antiqua" w:cs="Book Antiqua"/>
          <w:b/>
          <w:bCs/>
          <w:color w:val="000000"/>
        </w:rPr>
        <w:t>O'Grady J</w:t>
      </w:r>
      <w:r w:rsidRPr="000C4D0B">
        <w:rPr>
          <w:rFonts w:ascii="Book Antiqua" w:eastAsia="Book Antiqua" w:hAnsi="Book Antiqua" w:cs="Book Antiqua"/>
          <w:color w:val="000000"/>
        </w:rPr>
        <w:t xml:space="preserve">. Timing and benefit of liver transplantation in acute liver failure. </w:t>
      </w:r>
      <w:r w:rsidRPr="000C4D0B">
        <w:rPr>
          <w:rFonts w:ascii="Book Antiqua" w:eastAsia="Book Antiqua" w:hAnsi="Book Antiqua" w:cs="Book Antiqua"/>
          <w:i/>
          <w:iCs/>
          <w:color w:val="000000"/>
        </w:rPr>
        <w:t>J Hepatol</w:t>
      </w:r>
      <w:r w:rsidRPr="000C4D0B">
        <w:rPr>
          <w:rFonts w:ascii="Book Antiqua" w:eastAsia="Book Antiqua" w:hAnsi="Book Antiqua" w:cs="Book Antiqua"/>
          <w:color w:val="000000"/>
        </w:rPr>
        <w:t xml:space="preserve"> 2014; </w:t>
      </w:r>
      <w:r w:rsidRPr="000C4D0B">
        <w:rPr>
          <w:rFonts w:ascii="Book Antiqua" w:eastAsia="Book Antiqua" w:hAnsi="Book Antiqua" w:cs="Book Antiqua"/>
          <w:b/>
          <w:bCs/>
          <w:color w:val="000000"/>
        </w:rPr>
        <w:t>60</w:t>
      </w:r>
      <w:r w:rsidRPr="000C4D0B">
        <w:rPr>
          <w:rFonts w:ascii="Book Antiqua" w:eastAsia="Book Antiqua" w:hAnsi="Book Antiqua" w:cs="Book Antiqua"/>
          <w:color w:val="000000"/>
        </w:rPr>
        <w:t>: 663-670 [PMID: 24211740 DOI: 10.1016/j.jhep.2013.10.024]</w:t>
      </w:r>
    </w:p>
    <w:p w14:paraId="071F681E"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67 </w:t>
      </w:r>
      <w:proofErr w:type="spellStart"/>
      <w:r w:rsidRPr="000C4D0B">
        <w:rPr>
          <w:rFonts w:ascii="Book Antiqua" w:eastAsia="Book Antiqua" w:hAnsi="Book Antiqua" w:cs="Book Antiqua"/>
          <w:b/>
          <w:bCs/>
          <w:color w:val="000000"/>
        </w:rPr>
        <w:t>Barshes</w:t>
      </w:r>
      <w:proofErr w:type="spellEnd"/>
      <w:r w:rsidRPr="000C4D0B">
        <w:rPr>
          <w:rFonts w:ascii="Book Antiqua" w:eastAsia="Book Antiqua" w:hAnsi="Book Antiqua" w:cs="Book Antiqua"/>
          <w:b/>
          <w:bCs/>
          <w:color w:val="000000"/>
        </w:rPr>
        <w:t xml:space="preserve"> NR</w:t>
      </w:r>
      <w:r w:rsidRPr="000C4D0B">
        <w:rPr>
          <w:rFonts w:ascii="Book Antiqua" w:eastAsia="Book Antiqua" w:hAnsi="Book Antiqua" w:cs="Book Antiqua"/>
          <w:color w:val="000000"/>
        </w:rPr>
        <w:t xml:space="preserve">, Lee TC, </w:t>
      </w:r>
      <w:proofErr w:type="spellStart"/>
      <w:r w:rsidRPr="000C4D0B">
        <w:rPr>
          <w:rFonts w:ascii="Book Antiqua" w:eastAsia="Book Antiqua" w:hAnsi="Book Antiqua" w:cs="Book Antiqua"/>
          <w:color w:val="000000"/>
        </w:rPr>
        <w:t>Balkrishnan</w:t>
      </w:r>
      <w:proofErr w:type="spellEnd"/>
      <w:r w:rsidRPr="000C4D0B">
        <w:rPr>
          <w:rFonts w:ascii="Book Antiqua" w:eastAsia="Book Antiqua" w:hAnsi="Book Antiqua" w:cs="Book Antiqua"/>
          <w:color w:val="000000"/>
        </w:rPr>
        <w:t xml:space="preserve"> R, </w:t>
      </w:r>
      <w:proofErr w:type="spellStart"/>
      <w:r w:rsidRPr="000C4D0B">
        <w:rPr>
          <w:rFonts w:ascii="Book Antiqua" w:eastAsia="Book Antiqua" w:hAnsi="Book Antiqua" w:cs="Book Antiqua"/>
          <w:color w:val="000000"/>
        </w:rPr>
        <w:t>Karpen</w:t>
      </w:r>
      <w:proofErr w:type="spellEnd"/>
      <w:r w:rsidRPr="000C4D0B">
        <w:rPr>
          <w:rFonts w:ascii="Book Antiqua" w:eastAsia="Book Antiqua" w:hAnsi="Book Antiqua" w:cs="Book Antiqua"/>
          <w:color w:val="000000"/>
        </w:rPr>
        <w:t xml:space="preserve"> SJ, Carter BA, Goss JA. Risk stratification of adult patients undergoing orthotopic liver transplantation for fulminant hepatic failure. </w:t>
      </w:r>
      <w:r w:rsidRPr="000C4D0B">
        <w:rPr>
          <w:rFonts w:ascii="Book Antiqua" w:eastAsia="Book Antiqua" w:hAnsi="Book Antiqua" w:cs="Book Antiqua"/>
          <w:i/>
          <w:iCs/>
          <w:color w:val="000000"/>
        </w:rPr>
        <w:t>Transplantation</w:t>
      </w:r>
      <w:r w:rsidRPr="000C4D0B">
        <w:rPr>
          <w:rFonts w:ascii="Book Antiqua" w:eastAsia="Book Antiqua" w:hAnsi="Book Antiqua" w:cs="Book Antiqua"/>
          <w:color w:val="000000"/>
        </w:rPr>
        <w:t xml:space="preserve"> 2006; </w:t>
      </w:r>
      <w:r w:rsidRPr="000C4D0B">
        <w:rPr>
          <w:rFonts w:ascii="Book Antiqua" w:eastAsia="Book Antiqua" w:hAnsi="Book Antiqua" w:cs="Book Antiqua"/>
          <w:b/>
          <w:bCs/>
          <w:color w:val="000000"/>
        </w:rPr>
        <w:t>81</w:t>
      </w:r>
      <w:r w:rsidRPr="000C4D0B">
        <w:rPr>
          <w:rFonts w:ascii="Book Antiqua" w:eastAsia="Book Antiqua" w:hAnsi="Book Antiqua" w:cs="Book Antiqua"/>
          <w:color w:val="000000"/>
        </w:rPr>
        <w:t>: 195-201 [PMID: 16436962 DOI: 10.1097/01.tp.0000188149.90975.63]</w:t>
      </w:r>
    </w:p>
    <w:p w14:paraId="5AE9F341"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68 </w:t>
      </w:r>
      <w:r w:rsidRPr="000C4D0B">
        <w:rPr>
          <w:rFonts w:ascii="Book Antiqua" w:eastAsia="Book Antiqua" w:hAnsi="Book Antiqua" w:cs="Book Antiqua"/>
          <w:b/>
          <w:bCs/>
          <w:color w:val="000000"/>
        </w:rPr>
        <w:t>Burroughs AK</w:t>
      </w:r>
      <w:r w:rsidRPr="000C4D0B">
        <w:rPr>
          <w:rFonts w:ascii="Book Antiqua" w:eastAsia="Book Antiqua" w:hAnsi="Book Antiqua" w:cs="Book Antiqua"/>
          <w:color w:val="000000"/>
        </w:rPr>
        <w:t xml:space="preserve">, Sabin CA, </w:t>
      </w:r>
      <w:proofErr w:type="spellStart"/>
      <w:r w:rsidRPr="000C4D0B">
        <w:rPr>
          <w:rFonts w:ascii="Book Antiqua" w:eastAsia="Book Antiqua" w:hAnsi="Book Antiqua" w:cs="Book Antiqua"/>
          <w:color w:val="000000"/>
        </w:rPr>
        <w:t>Rolles</w:t>
      </w:r>
      <w:proofErr w:type="spellEnd"/>
      <w:r w:rsidRPr="000C4D0B">
        <w:rPr>
          <w:rFonts w:ascii="Book Antiqua" w:eastAsia="Book Antiqua" w:hAnsi="Book Antiqua" w:cs="Book Antiqua"/>
          <w:color w:val="000000"/>
        </w:rPr>
        <w:t xml:space="preserve"> K, </w:t>
      </w:r>
      <w:proofErr w:type="spellStart"/>
      <w:r w:rsidRPr="000C4D0B">
        <w:rPr>
          <w:rFonts w:ascii="Book Antiqua" w:eastAsia="Book Antiqua" w:hAnsi="Book Antiqua" w:cs="Book Antiqua"/>
          <w:color w:val="000000"/>
        </w:rPr>
        <w:t>Delvart</w:t>
      </w:r>
      <w:proofErr w:type="spellEnd"/>
      <w:r w:rsidRPr="000C4D0B">
        <w:rPr>
          <w:rFonts w:ascii="Book Antiqua" w:eastAsia="Book Antiqua" w:hAnsi="Book Antiqua" w:cs="Book Antiqua"/>
          <w:color w:val="000000"/>
        </w:rPr>
        <w:t xml:space="preserve"> V, </w:t>
      </w:r>
      <w:proofErr w:type="spellStart"/>
      <w:r w:rsidRPr="000C4D0B">
        <w:rPr>
          <w:rFonts w:ascii="Book Antiqua" w:eastAsia="Book Antiqua" w:hAnsi="Book Antiqua" w:cs="Book Antiqua"/>
          <w:color w:val="000000"/>
        </w:rPr>
        <w:t>Karam</w:t>
      </w:r>
      <w:proofErr w:type="spellEnd"/>
      <w:r w:rsidRPr="000C4D0B">
        <w:rPr>
          <w:rFonts w:ascii="Book Antiqua" w:eastAsia="Book Antiqua" w:hAnsi="Book Antiqua" w:cs="Book Antiqua"/>
          <w:color w:val="000000"/>
        </w:rPr>
        <w:t xml:space="preserve"> V, </w:t>
      </w:r>
      <w:proofErr w:type="spellStart"/>
      <w:r w:rsidRPr="000C4D0B">
        <w:rPr>
          <w:rFonts w:ascii="Book Antiqua" w:eastAsia="Book Antiqua" w:hAnsi="Book Antiqua" w:cs="Book Antiqua"/>
          <w:color w:val="000000"/>
        </w:rPr>
        <w:t>Buckels</w:t>
      </w:r>
      <w:proofErr w:type="spellEnd"/>
      <w:r w:rsidRPr="000C4D0B">
        <w:rPr>
          <w:rFonts w:ascii="Book Antiqua" w:eastAsia="Book Antiqua" w:hAnsi="Book Antiqua" w:cs="Book Antiqua"/>
          <w:color w:val="000000"/>
        </w:rPr>
        <w:t xml:space="preserve"> J, O'Grady JG, </w:t>
      </w:r>
      <w:proofErr w:type="spellStart"/>
      <w:r w:rsidRPr="000C4D0B">
        <w:rPr>
          <w:rFonts w:ascii="Book Antiqua" w:eastAsia="Book Antiqua" w:hAnsi="Book Antiqua" w:cs="Book Antiqua"/>
          <w:color w:val="000000"/>
        </w:rPr>
        <w:t>Castaing</w:t>
      </w:r>
      <w:proofErr w:type="spellEnd"/>
      <w:r w:rsidRPr="000C4D0B">
        <w:rPr>
          <w:rFonts w:ascii="Book Antiqua" w:eastAsia="Book Antiqua" w:hAnsi="Book Antiqua" w:cs="Book Antiqua"/>
          <w:color w:val="000000"/>
        </w:rPr>
        <w:t xml:space="preserve"> D, </w:t>
      </w:r>
      <w:proofErr w:type="spellStart"/>
      <w:r w:rsidRPr="000C4D0B">
        <w:rPr>
          <w:rFonts w:ascii="Book Antiqua" w:eastAsia="Book Antiqua" w:hAnsi="Book Antiqua" w:cs="Book Antiqua"/>
          <w:color w:val="000000"/>
        </w:rPr>
        <w:t>Klempnauer</w:t>
      </w:r>
      <w:proofErr w:type="spellEnd"/>
      <w:r w:rsidRPr="000C4D0B">
        <w:rPr>
          <w:rFonts w:ascii="Book Antiqua" w:eastAsia="Book Antiqua" w:hAnsi="Book Antiqua" w:cs="Book Antiqua"/>
          <w:color w:val="000000"/>
        </w:rPr>
        <w:t xml:space="preserve"> J, Jamieson N, </w:t>
      </w:r>
      <w:proofErr w:type="spellStart"/>
      <w:r w:rsidRPr="000C4D0B">
        <w:rPr>
          <w:rFonts w:ascii="Book Antiqua" w:eastAsia="Book Antiqua" w:hAnsi="Book Antiqua" w:cs="Book Antiqua"/>
          <w:color w:val="000000"/>
        </w:rPr>
        <w:t>Neuhaus</w:t>
      </w:r>
      <w:proofErr w:type="spellEnd"/>
      <w:r w:rsidRPr="000C4D0B">
        <w:rPr>
          <w:rFonts w:ascii="Book Antiqua" w:eastAsia="Book Antiqua" w:hAnsi="Book Antiqua" w:cs="Book Antiqua"/>
          <w:color w:val="000000"/>
        </w:rPr>
        <w:t xml:space="preserve"> P, </w:t>
      </w:r>
      <w:proofErr w:type="spellStart"/>
      <w:r w:rsidRPr="000C4D0B">
        <w:rPr>
          <w:rFonts w:ascii="Book Antiqua" w:eastAsia="Book Antiqua" w:hAnsi="Book Antiqua" w:cs="Book Antiqua"/>
          <w:color w:val="000000"/>
        </w:rPr>
        <w:t>Lerut</w:t>
      </w:r>
      <w:proofErr w:type="spellEnd"/>
      <w:r w:rsidRPr="000C4D0B">
        <w:rPr>
          <w:rFonts w:ascii="Book Antiqua" w:eastAsia="Book Antiqua" w:hAnsi="Book Antiqua" w:cs="Book Antiqua"/>
          <w:color w:val="000000"/>
        </w:rPr>
        <w:t xml:space="preserve"> J, de Ville de </w:t>
      </w:r>
      <w:proofErr w:type="spellStart"/>
      <w:r w:rsidRPr="000C4D0B">
        <w:rPr>
          <w:rFonts w:ascii="Book Antiqua" w:eastAsia="Book Antiqua" w:hAnsi="Book Antiqua" w:cs="Book Antiqua"/>
          <w:color w:val="000000"/>
        </w:rPr>
        <w:t>Goyet</w:t>
      </w:r>
      <w:proofErr w:type="spellEnd"/>
      <w:r w:rsidRPr="000C4D0B">
        <w:rPr>
          <w:rFonts w:ascii="Book Antiqua" w:eastAsia="Book Antiqua" w:hAnsi="Book Antiqua" w:cs="Book Antiqua"/>
          <w:color w:val="000000"/>
        </w:rPr>
        <w:t xml:space="preserve"> J, Pollard S, </w:t>
      </w:r>
      <w:proofErr w:type="spellStart"/>
      <w:r w:rsidRPr="000C4D0B">
        <w:rPr>
          <w:rFonts w:ascii="Book Antiqua" w:eastAsia="Book Antiqua" w:hAnsi="Book Antiqua" w:cs="Book Antiqua"/>
          <w:color w:val="000000"/>
        </w:rPr>
        <w:t>Salizzoni</w:t>
      </w:r>
      <w:proofErr w:type="spellEnd"/>
      <w:r w:rsidRPr="000C4D0B">
        <w:rPr>
          <w:rFonts w:ascii="Book Antiqua" w:eastAsia="Book Antiqua" w:hAnsi="Book Antiqua" w:cs="Book Antiqua"/>
          <w:color w:val="000000"/>
        </w:rPr>
        <w:t xml:space="preserve"> M, </w:t>
      </w:r>
      <w:proofErr w:type="spellStart"/>
      <w:r w:rsidRPr="000C4D0B">
        <w:rPr>
          <w:rFonts w:ascii="Book Antiqua" w:eastAsia="Book Antiqua" w:hAnsi="Book Antiqua" w:cs="Book Antiqua"/>
          <w:color w:val="000000"/>
        </w:rPr>
        <w:t>Rogiers</w:t>
      </w:r>
      <w:proofErr w:type="spellEnd"/>
      <w:r w:rsidRPr="000C4D0B">
        <w:rPr>
          <w:rFonts w:ascii="Book Antiqua" w:eastAsia="Book Antiqua" w:hAnsi="Book Antiqua" w:cs="Book Antiqua"/>
          <w:color w:val="000000"/>
        </w:rPr>
        <w:t xml:space="preserve"> X, </w:t>
      </w:r>
      <w:proofErr w:type="spellStart"/>
      <w:r w:rsidRPr="000C4D0B">
        <w:rPr>
          <w:rFonts w:ascii="Book Antiqua" w:eastAsia="Book Antiqua" w:hAnsi="Book Antiqua" w:cs="Book Antiqua"/>
          <w:color w:val="000000"/>
        </w:rPr>
        <w:t>Muhlbacher</w:t>
      </w:r>
      <w:proofErr w:type="spellEnd"/>
      <w:r w:rsidRPr="000C4D0B">
        <w:rPr>
          <w:rFonts w:ascii="Book Antiqua" w:eastAsia="Book Antiqua" w:hAnsi="Book Antiqua" w:cs="Book Antiqua"/>
          <w:color w:val="000000"/>
        </w:rPr>
        <w:t xml:space="preserve"> F, Garcia </w:t>
      </w:r>
      <w:proofErr w:type="spellStart"/>
      <w:r w:rsidRPr="000C4D0B">
        <w:rPr>
          <w:rFonts w:ascii="Book Antiqua" w:eastAsia="Book Antiqua" w:hAnsi="Book Antiqua" w:cs="Book Antiqua"/>
          <w:color w:val="000000"/>
        </w:rPr>
        <w:t>Valdecasas</w:t>
      </w:r>
      <w:proofErr w:type="spellEnd"/>
      <w:r w:rsidRPr="000C4D0B">
        <w:rPr>
          <w:rFonts w:ascii="Book Antiqua" w:eastAsia="Book Antiqua" w:hAnsi="Book Antiqua" w:cs="Book Antiqua"/>
          <w:color w:val="000000"/>
        </w:rPr>
        <w:t xml:space="preserve"> JC, </w:t>
      </w:r>
      <w:proofErr w:type="spellStart"/>
      <w:r w:rsidRPr="000C4D0B">
        <w:rPr>
          <w:rFonts w:ascii="Book Antiqua" w:eastAsia="Book Antiqua" w:hAnsi="Book Antiqua" w:cs="Book Antiqua"/>
          <w:color w:val="000000"/>
        </w:rPr>
        <w:t>Broelsch</w:t>
      </w:r>
      <w:proofErr w:type="spellEnd"/>
      <w:r w:rsidRPr="000C4D0B">
        <w:rPr>
          <w:rFonts w:ascii="Book Antiqua" w:eastAsia="Book Antiqua" w:hAnsi="Book Antiqua" w:cs="Book Antiqua"/>
          <w:color w:val="000000"/>
        </w:rPr>
        <w:t xml:space="preserve"> C, </w:t>
      </w:r>
      <w:proofErr w:type="spellStart"/>
      <w:r w:rsidRPr="000C4D0B">
        <w:rPr>
          <w:rFonts w:ascii="Book Antiqua" w:eastAsia="Book Antiqua" w:hAnsi="Book Antiqua" w:cs="Book Antiqua"/>
          <w:color w:val="000000"/>
        </w:rPr>
        <w:t>Jaeck</w:t>
      </w:r>
      <w:proofErr w:type="spellEnd"/>
      <w:r w:rsidRPr="000C4D0B">
        <w:rPr>
          <w:rFonts w:ascii="Book Antiqua" w:eastAsia="Book Antiqua" w:hAnsi="Book Antiqua" w:cs="Book Antiqua"/>
          <w:color w:val="000000"/>
        </w:rPr>
        <w:t xml:space="preserve"> D, </w:t>
      </w:r>
      <w:proofErr w:type="spellStart"/>
      <w:r w:rsidRPr="000C4D0B">
        <w:rPr>
          <w:rFonts w:ascii="Book Antiqua" w:eastAsia="Book Antiqua" w:hAnsi="Book Antiqua" w:cs="Book Antiqua"/>
          <w:color w:val="000000"/>
        </w:rPr>
        <w:t>Berenguer</w:t>
      </w:r>
      <w:proofErr w:type="spellEnd"/>
      <w:r w:rsidRPr="000C4D0B">
        <w:rPr>
          <w:rFonts w:ascii="Book Antiqua" w:eastAsia="Book Antiqua" w:hAnsi="Book Antiqua" w:cs="Book Antiqua"/>
          <w:color w:val="000000"/>
        </w:rPr>
        <w:t xml:space="preserve"> J, Gonzalez EM, Adam R; European Liver Transplant Association. 3-month and 12-month mortality after first liver transplant in adults in Europe: predictive models for outcome. </w:t>
      </w:r>
      <w:r w:rsidRPr="000C4D0B">
        <w:rPr>
          <w:rFonts w:ascii="Book Antiqua" w:eastAsia="Book Antiqua" w:hAnsi="Book Antiqua" w:cs="Book Antiqua"/>
          <w:i/>
          <w:iCs/>
          <w:color w:val="000000"/>
        </w:rPr>
        <w:t>Lancet</w:t>
      </w:r>
      <w:r w:rsidRPr="000C4D0B">
        <w:rPr>
          <w:rFonts w:ascii="Book Antiqua" w:eastAsia="Book Antiqua" w:hAnsi="Book Antiqua" w:cs="Book Antiqua"/>
          <w:color w:val="000000"/>
        </w:rPr>
        <w:t xml:space="preserve"> 2006; </w:t>
      </w:r>
      <w:r w:rsidRPr="000C4D0B">
        <w:rPr>
          <w:rFonts w:ascii="Book Antiqua" w:eastAsia="Book Antiqua" w:hAnsi="Book Antiqua" w:cs="Book Antiqua"/>
          <w:b/>
          <w:bCs/>
          <w:color w:val="000000"/>
        </w:rPr>
        <w:t>367</w:t>
      </w:r>
      <w:r w:rsidRPr="000C4D0B">
        <w:rPr>
          <w:rFonts w:ascii="Book Antiqua" w:eastAsia="Book Antiqua" w:hAnsi="Book Antiqua" w:cs="Book Antiqua"/>
          <w:color w:val="000000"/>
        </w:rPr>
        <w:t>: 225-232 [PMID: 16427491 DOI: 10.1016/S0140-6736(06)68033-1]</w:t>
      </w:r>
    </w:p>
    <w:p w14:paraId="5C25F2D5"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69 </w:t>
      </w:r>
      <w:r w:rsidRPr="000C4D0B">
        <w:rPr>
          <w:rFonts w:ascii="Book Antiqua" w:eastAsia="Book Antiqua" w:hAnsi="Book Antiqua" w:cs="Book Antiqua"/>
          <w:b/>
          <w:bCs/>
          <w:color w:val="000000"/>
        </w:rPr>
        <w:t>Yang HR</w:t>
      </w:r>
      <w:r w:rsidRPr="000C4D0B">
        <w:rPr>
          <w:rFonts w:ascii="Book Antiqua" w:eastAsia="Book Antiqua" w:hAnsi="Book Antiqua" w:cs="Book Antiqua"/>
          <w:color w:val="000000"/>
        </w:rPr>
        <w:t xml:space="preserve">, </w:t>
      </w:r>
      <w:proofErr w:type="spellStart"/>
      <w:r w:rsidRPr="000C4D0B">
        <w:rPr>
          <w:rFonts w:ascii="Book Antiqua" w:eastAsia="Book Antiqua" w:hAnsi="Book Antiqua" w:cs="Book Antiqua"/>
          <w:color w:val="000000"/>
        </w:rPr>
        <w:t>Thorat</w:t>
      </w:r>
      <w:proofErr w:type="spellEnd"/>
      <w:r w:rsidRPr="000C4D0B">
        <w:rPr>
          <w:rFonts w:ascii="Book Antiqua" w:eastAsia="Book Antiqua" w:hAnsi="Book Antiqua" w:cs="Book Antiqua"/>
          <w:color w:val="000000"/>
        </w:rPr>
        <w:t xml:space="preserve"> A, </w:t>
      </w:r>
      <w:proofErr w:type="spellStart"/>
      <w:r w:rsidRPr="000C4D0B">
        <w:rPr>
          <w:rFonts w:ascii="Book Antiqua" w:eastAsia="Book Antiqua" w:hAnsi="Book Antiqua" w:cs="Book Antiqua"/>
          <w:color w:val="000000"/>
        </w:rPr>
        <w:t>Jeng</w:t>
      </w:r>
      <w:proofErr w:type="spellEnd"/>
      <w:r w:rsidRPr="000C4D0B">
        <w:rPr>
          <w:rFonts w:ascii="Book Antiqua" w:eastAsia="Book Antiqua" w:hAnsi="Book Antiqua" w:cs="Book Antiqua"/>
          <w:color w:val="000000"/>
        </w:rPr>
        <w:t xml:space="preserve"> LB, Hsu SC, Li PC, Yeh CC, Chen TH, Poon KS. Living Donor Liver Transplantation in Acute Liver Failure Patients with Grade IV Encephalopathy: Is Deep Hepatic Coma Still an Absolute Contraindication? A Successful Single-Center Experience. </w:t>
      </w:r>
      <w:r w:rsidRPr="000C4D0B">
        <w:rPr>
          <w:rFonts w:ascii="Book Antiqua" w:eastAsia="Book Antiqua" w:hAnsi="Book Antiqua" w:cs="Book Antiqua"/>
          <w:i/>
          <w:iCs/>
          <w:color w:val="000000"/>
        </w:rPr>
        <w:t>Ann Transplant</w:t>
      </w:r>
      <w:r w:rsidRPr="000C4D0B">
        <w:rPr>
          <w:rFonts w:ascii="Book Antiqua" w:eastAsia="Book Antiqua" w:hAnsi="Book Antiqua" w:cs="Book Antiqua"/>
          <w:color w:val="000000"/>
        </w:rPr>
        <w:t xml:space="preserve"> 2018; </w:t>
      </w:r>
      <w:r w:rsidRPr="000C4D0B">
        <w:rPr>
          <w:rFonts w:ascii="Book Antiqua" w:eastAsia="Book Antiqua" w:hAnsi="Book Antiqua" w:cs="Book Antiqua"/>
          <w:b/>
          <w:bCs/>
          <w:color w:val="000000"/>
        </w:rPr>
        <w:t>23</w:t>
      </w:r>
      <w:r w:rsidRPr="000C4D0B">
        <w:rPr>
          <w:rFonts w:ascii="Book Antiqua" w:eastAsia="Book Antiqua" w:hAnsi="Book Antiqua" w:cs="Book Antiqua"/>
          <w:color w:val="000000"/>
        </w:rPr>
        <w:t>: 176-181 [PMID: 29531210 DOI: 10.12659/AOT.907274]</w:t>
      </w:r>
    </w:p>
    <w:p w14:paraId="36E1B6A3"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70 </w:t>
      </w:r>
      <w:r w:rsidRPr="000C4D0B">
        <w:rPr>
          <w:rFonts w:ascii="Book Antiqua" w:eastAsia="Book Antiqua" w:hAnsi="Book Antiqua" w:cs="Book Antiqua"/>
          <w:b/>
          <w:bCs/>
          <w:color w:val="000000"/>
        </w:rPr>
        <w:t>Vaquero J</w:t>
      </w:r>
      <w:r w:rsidRPr="000C4D0B">
        <w:rPr>
          <w:rFonts w:ascii="Book Antiqua" w:eastAsia="Book Antiqua" w:hAnsi="Book Antiqua" w:cs="Book Antiqua"/>
          <w:color w:val="000000"/>
        </w:rPr>
        <w:t xml:space="preserve">, Polson J, Chung C, </w:t>
      </w:r>
      <w:proofErr w:type="spellStart"/>
      <w:r w:rsidRPr="000C4D0B">
        <w:rPr>
          <w:rFonts w:ascii="Book Antiqua" w:eastAsia="Book Antiqua" w:hAnsi="Book Antiqua" w:cs="Book Antiqua"/>
          <w:color w:val="000000"/>
        </w:rPr>
        <w:t>Helenowski</w:t>
      </w:r>
      <w:proofErr w:type="spellEnd"/>
      <w:r w:rsidRPr="000C4D0B">
        <w:rPr>
          <w:rFonts w:ascii="Book Antiqua" w:eastAsia="Book Antiqua" w:hAnsi="Book Antiqua" w:cs="Book Antiqua"/>
          <w:color w:val="000000"/>
        </w:rPr>
        <w:t xml:space="preserve"> I, </w:t>
      </w:r>
      <w:proofErr w:type="spellStart"/>
      <w:r w:rsidRPr="000C4D0B">
        <w:rPr>
          <w:rFonts w:ascii="Book Antiqua" w:eastAsia="Book Antiqua" w:hAnsi="Book Antiqua" w:cs="Book Antiqua"/>
          <w:color w:val="000000"/>
        </w:rPr>
        <w:t>Schiodt</w:t>
      </w:r>
      <w:proofErr w:type="spellEnd"/>
      <w:r w:rsidRPr="000C4D0B">
        <w:rPr>
          <w:rFonts w:ascii="Book Antiqua" w:eastAsia="Book Antiqua" w:hAnsi="Book Antiqua" w:cs="Book Antiqua"/>
          <w:color w:val="000000"/>
        </w:rPr>
        <w:t xml:space="preserve"> FV, </w:t>
      </w:r>
      <w:proofErr w:type="spellStart"/>
      <w:r w:rsidRPr="000C4D0B">
        <w:rPr>
          <w:rFonts w:ascii="Book Antiqua" w:eastAsia="Book Antiqua" w:hAnsi="Book Antiqua" w:cs="Book Antiqua"/>
          <w:color w:val="000000"/>
        </w:rPr>
        <w:t>Reisch</w:t>
      </w:r>
      <w:proofErr w:type="spellEnd"/>
      <w:r w:rsidRPr="000C4D0B">
        <w:rPr>
          <w:rFonts w:ascii="Book Antiqua" w:eastAsia="Book Antiqua" w:hAnsi="Book Antiqua" w:cs="Book Antiqua"/>
          <w:color w:val="000000"/>
        </w:rPr>
        <w:t xml:space="preserve"> J, Lee WM, </w:t>
      </w:r>
      <w:proofErr w:type="spellStart"/>
      <w:r w:rsidRPr="000C4D0B">
        <w:rPr>
          <w:rFonts w:ascii="Book Antiqua" w:eastAsia="Book Antiqua" w:hAnsi="Book Antiqua" w:cs="Book Antiqua"/>
          <w:color w:val="000000"/>
        </w:rPr>
        <w:t>Blei</w:t>
      </w:r>
      <w:proofErr w:type="spellEnd"/>
      <w:r w:rsidRPr="000C4D0B">
        <w:rPr>
          <w:rFonts w:ascii="Book Antiqua" w:eastAsia="Book Antiqua" w:hAnsi="Book Antiqua" w:cs="Book Antiqua"/>
          <w:color w:val="000000"/>
        </w:rPr>
        <w:t xml:space="preserve"> AT. Infection and the progression of hepatic encephalopathy in acute liver failure. </w:t>
      </w:r>
      <w:r w:rsidRPr="000C4D0B">
        <w:rPr>
          <w:rFonts w:ascii="Book Antiqua" w:eastAsia="Book Antiqua" w:hAnsi="Book Antiqua" w:cs="Book Antiqua"/>
          <w:i/>
          <w:iCs/>
          <w:color w:val="000000"/>
        </w:rPr>
        <w:t>Gastroenterology</w:t>
      </w:r>
      <w:r w:rsidRPr="000C4D0B">
        <w:rPr>
          <w:rFonts w:ascii="Book Antiqua" w:eastAsia="Book Antiqua" w:hAnsi="Book Antiqua" w:cs="Book Antiqua"/>
          <w:color w:val="000000"/>
        </w:rPr>
        <w:t xml:space="preserve"> 2003; </w:t>
      </w:r>
      <w:r w:rsidRPr="000C4D0B">
        <w:rPr>
          <w:rFonts w:ascii="Book Antiqua" w:eastAsia="Book Antiqua" w:hAnsi="Book Antiqua" w:cs="Book Antiqua"/>
          <w:b/>
          <w:bCs/>
          <w:color w:val="000000"/>
        </w:rPr>
        <w:t>125</w:t>
      </w:r>
      <w:r w:rsidRPr="000C4D0B">
        <w:rPr>
          <w:rFonts w:ascii="Book Antiqua" w:eastAsia="Book Antiqua" w:hAnsi="Book Antiqua" w:cs="Book Antiqua"/>
          <w:color w:val="000000"/>
        </w:rPr>
        <w:t>: 755-764 [PMID: 12949721 DOI: 10.1016/s0016-5085(03)01051-5]</w:t>
      </w:r>
    </w:p>
    <w:p w14:paraId="0C285C37"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lastRenderedPageBreak/>
        <w:t xml:space="preserve">71 </w:t>
      </w:r>
      <w:r w:rsidRPr="000C4D0B">
        <w:rPr>
          <w:rFonts w:ascii="Book Antiqua" w:eastAsia="Book Antiqua" w:hAnsi="Book Antiqua" w:cs="Book Antiqua"/>
          <w:b/>
          <w:bCs/>
          <w:color w:val="000000"/>
        </w:rPr>
        <w:t>Rolando N</w:t>
      </w:r>
      <w:r w:rsidRPr="000C4D0B">
        <w:rPr>
          <w:rFonts w:ascii="Book Antiqua" w:eastAsia="Book Antiqua" w:hAnsi="Book Antiqua" w:cs="Book Antiqua"/>
          <w:color w:val="000000"/>
        </w:rPr>
        <w:t xml:space="preserve">, Philpott-Howard J, Williams R. Bacterial and fungal infection in acute liver failure. </w:t>
      </w:r>
      <w:r w:rsidRPr="000C4D0B">
        <w:rPr>
          <w:rFonts w:ascii="Book Antiqua" w:eastAsia="Book Antiqua" w:hAnsi="Book Antiqua" w:cs="Book Antiqua"/>
          <w:i/>
          <w:iCs/>
          <w:color w:val="000000"/>
        </w:rPr>
        <w:t>Semin Liver Dis</w:t>
      </w:r>
      <w:r w:rsidRPr="000C4D0B">
        <w:rPr>
          <w:rFonts w:ascii="Book Antiqua" w:eastAsia="Book Antiqua" w:hAnsi="Book Antiqua" w:cs="Book Antiqua"/>
          <w:color w:val="000000"/>
        </w:rPr>
        <w:t xml:space="preserve"> 1996; </w:t>
      </w:r>
      <w:r w:rsidRPr="000C4D0B">
        <w:rPr>
          <w:rFonts w:ascii="Book Antiqua" w:eastAsia="Book Antiqua" w:hAnsi="Book Antiqua" w:cs="Book Antiqua"/>
          <w:b/>
          <w:bCs/>
          <w:color w:val="000000"/>
        </w:rPr>
        <w:t>16</w:t>
      </w:r>
      <w:r w:rsidRPr="000C4D0B">
        <w:rPr>
          <w:rFonts w:ascii="Book Antiqua" w:eastAsia="Book Antiqua" w:hAnsi="Book Antiqua" w:cs="Book Antiqua"/>
          <w:color w:val="000000"/>
        </w:rPr>
        <w:t>: 389-402 [PMID: 9027952 DOI: 10.1055/s-2007-1007252]</w:t>
      </w:r>
    </w:p>
    <w:p w14:paraId="03666B06"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72 </w:t>
      </w:r>
      <w:r w:rsidRPr="000C4D0B">
        <w:rPr>
          <w:rFonts w:ascii="Book Antiqua" w:eastAsia="Book Antiqua" w:hAnsi="Book Antiqua" w:cs="Book Antiqua"/>
          <w:b/>
          <w:bCs/>
          <w:color w:val="000000"/>
        </w:rPr>
        <w:t>Lum L</w:t>
      </w:r>
      <w:r w:rsidRPr="000C4D0B">
        <w:rPr>
          <w:rFonts w:ascii="Book Antiqua" w:eastAsia="Book Antiqua" w:hAnsi="Book Antiqua" w:cs="Book Antiqua"/>
          <w:color w:val="000000"/>
        </w:rPr>
        <w:t xml:space="preserve">, Lee A, Vu M, Strasser S, Davis R. Epidemiology and risk factors for invasive fungal disease in liver transplant recipients in a tertiary transplant center. </w:t>
      </w:r>
      <w:proofErr w:type="spellStart"/>
      <w:r w:rsidRPr="000C4D0B">
        <w:rPr>
          <w:rFonts w:ascii="Book Antiqua" w:eastAsia="Book Antiqua" w:hAnsi="Book Antiqua" w:cs="Book Antiqua"/>
          <w:i/>
          <w:iCs/>
          <w:color w:val="000000"/>
        </w:rPr>
        <w:t>Transpl</w:t>
      </w:r>
      <w:proofErr w:type="spellEnd"/>
      <w:r w:rsidRPr="000C4D0B">
        <w:rPr>
          <w:rFonts w:ascii="Book Antiqua" w:eastAsia="Book Antiqua" w:hAnsi="Book Antiqua" w:cs="Book Antiqua"/>
          <w:i/>
          <w:iCs/>
          <w:color w:val="000000"/>
        </w:rPr>
        <w:t xml:space="preserve"> Infect Dis</w:t>
      </w:r>
      <w:r w:rsidRPr="000C4D0B">
        <w:rPr>
          <w:rFonts w:ascii="Book Antiqua" w:eastAsia="Book Antiqua" w:hAnsi="Book Antiqua" w:cs="Book Antiqua"/>
          <w:color w:val="000000"/>
        </w:rPr>
        <w:t xml:space="preserve"> 2020; </w:t>
      </w:r>
      <w:r w:rsidRPr="000C4D0B">
        <w:rPr>
          <w:rFonts w:ascii="Book Antiqua" w:eastAsia="Book Antiqua" w:hAnsi="Book Antiqua" w:cs="Book Antiqua"/>
          <w:b/>
          <w:bCs/>
          <w:color w:val="000000"/>
        </w:rPr>
        <w:t>22</w:t>
      </w:r>
      <w:r w:rsidRPr="000C4D0B">
        <w:rPr>
          <w:rFonts w:ascii="Book Antiqua" w:eastAsia="Book Antiqua" w:hAnsi="Book Antiqua" w:cs="Book Antiqua"/>
          <w:color w:val="000000"/>
        </w:rPr>
        <w:t>: e13361 [PMID: 32510755 DOI: 10.1111/tid.13361]</w:t>
      </w:r>
    </w:p>
    <w:p w14:paraId="0B246BC5"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73 </w:t>
      </w:r>
      <w:proofErr w:type="spellStart"/>
      <w:r w:rsidRPr="000C4D0B">
        <w:rPr>
          <w:rFonts w:ascii="Book Antiqua" w:eastAsia="Book Antiqua" w:hAnsi="Book Antiqua" w:cs="Book Antiqua"/>
          <w:b/>
          <w:bCs/>
          <w:color w:val="000000"/>
        </w:rPr>
        <w:t>Tujios</w:t>
      </w:r>
      <w:proofErr w:type="spellEnd"/>
      <w:r w:rsidRPr="000C4D0B">
        <w:rPr>
          <w:rFonts w:ascii="Book Antiqua" w:eastAsia="Book Antiqua" w:hAnsi="Book Antiqua" w:cs="Book Antiqua"/>
          <w:b/>
          <w:bCs/>
          <w:color w:val="000000"/>
        </w:rPr>
        <w:t xml:space="preserve"> SR</w:t>
      </w:r>
      <w:r w:rsidRPr="000C4D0B">
        <w:rPr>
          <w:rFonts w:ascii="Book Antiqua" w:eastAsia="Book Antiqua" w:hAnsi="Book Antiqua" w:cs="Book Antiqua"/>
          <w:color w:val="000000"/>
        </w:rPr>
        <w:t xml:space="preserve">, </w:t>
      </w:r>
      <w:proofErr w:type="spellStart"/>
      <w:r w:rsidRPr="000C4D0B">
        <w:rPr>
          <w:rFonts w:ascii="Book Antiqua" w:eastAsia="Book Antiqua" w:hAnsi="Book Antiqua" w:cs="Book Antiqua"/>
          <w:color w:val="000000"/>
        </w:rPr>
        <w:t>Hynan</w:t>
      </w:r>
      <w:proofErr w:type="spellEnd"/>
      <w:r w:rsidRPr="000C4D0B">
        <w:rPr>
          <w:rFonts w:ascii="Book Antiqua" w:eastAsia="Book Antiqua" w:hAnsi="Book Antiqua" w:cs="Book Antiqua"/>
          <w:color w:val="000000"/>
        </w:rPr>
        <w:t xml:space="preserve"> LS, Vazquez MA, Larson AM, </w:t>
      </w:r>
      <w:proofErr w:type="spellStart"/>
      <w:r w:rsidRPr="000C4D0B">
        <w:rPr>
          <w:rFonts w:ascii="Book Antiqua" w:eastAsia="Book Antiqua" w:hAnsi="Book Antiqua" w:cs="Book Antiqua"/>
          <w:color w:val="000000"/>
        </w:rPr>
        <w:t>Seremba</w:t>
      </w:r>
      <w:proofErr w:type="spellEnd"/>
      <w:r w:rsidRPr="000C4D0B">
        <w:rPr>
          <w:rFonts w:ascii="Book Antiqua" w:eastAsia="Book Antiqua" w:hAnsi="Book Antiqua" w:cs="Book Antiqua"/>
          <w:color w:val="000000"/>
        </w:rPr>
        <w:t xml:space="preserve"> E, Sanders CM, Lee WM; Acute Liver Failure Study Group. Risk factors and outcomes of acute kidney injury in patients with acute liver failure. </w:t>
      </w:r>
      <w:r w:rsidRPr="000C4D0B">
        <w:rPr>
          <w:rFonts w:ascii="Book Antiqua" w:eastAsia="Book Antiqua" w:hAnsi="Book Antiqua" w:cs="Book Antiqua"/>
          <w:i/>
          <w:iCs/>
          <w:color w:val="000000"/>
        </w:rPr>
        <w:t>Clin Gastroenterol Hepatol</w:t>
      </w:r>
      <w:r w:rsidRPr="000C4D0B">
        <w:rPr>
          <w:rFonts w:ascii="Book Antiqua" w:eastAsia="Book Antiqua" w:hAnsi="Book Antiqua" w:cs="Book Antiqua"/>
          <w:color w:val="000000"/>
        </w:rPr>
        <w:t xml:space="preserve"> 2015; </w:t>
      </w:r>
      <w:r w:rsidRPr="000C4D0B">
        <w:rPr>
          <w:rFonts w:ascii="Book Antiqua" w:eastAsia="Book Antiqua" w:hAnsi="Book Antiqua" w:cs="Book Antiqua"/>
          <w:b/>
          <w:bCs/>
          <w:color w:val="000000"/>
        </w:rPr>
        <w:t>13</w:t>
      </w:r>
      <w:r w:rsidRPr="000C4D0B">
        <w:rPr>
          <w:rFonts w:ascii="Book Antiqua" w:eastAsia="Book Antiqua" w:hAnsi="Book Antiqua" w:cs="Book Antiqua"/>
          <w:color w:val="000000"/>
        </w:rPr>
        <w:t>: 352-359 [PMID: 25019700 DOI: 10.1016/j.cgh.2014.07.011]</w:t>
      </w:r>
    </w:p>
    <w:p w14:paraId="0F472CF3"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74 </w:t>
      </w:r>
      <w:proofErr w:type="spellStart"/>
      <w:r w:rsidRPr="000C4D0B">
        <w:rPr>
          <w:rFonts w:ascii="Book Antiqua" w:eastAsia="Book Antiqua" w:hAnsi="Book Antiqua" w:cs="Book Antiqua"/>
          <w:b/>
          <w:bCs/>
          <w:color w:val="000000"/>
        </w:rPr>
        <w:t>Choudhary</w:t>
      </w:r>
      <w:proofErr w:type="spellEnd"/>
      <w:r w:rsidRPr="000C4D0B">
        <w:rPr>
          <w:rFonts w:ascii="Book Antiqua" w:eastAsia="Book Antiqua" w:hAnsi="Book Antiqua" w:cs="Book Antiqua"/>
          <w:b/>
          <w:bCs/>
          <w:color w:val="000000"/>
        </w:rPr>
        <w:t xml:space="preserve"> NS</w:t>
      </w:r>
      <w:r w:rsidRPr="000C4D0B">
        <w:rPr>
          <w:rFonts w:ascii="Book Antiqua" w:eastAsia="Book Antiqua" w:hAnsi="Book Antiqua" w:cs="Book Antiqua"/>
          <w:color w:val="000000"/>
        </w:rPr>
        <w:t xml:space="preserve">, </w:t>
      </w:r>
      <w:proofErr w:type="spellStart"/>
      <w:r w:rsidRPr="000C4D0B">
        <w:rPr>
          <w:rFonts w:ascii="Book Antiqua" w:eastAsia="Book Antiqua" w:hAnsi="Book Antiqua" w:cs="Book Antiqua"/>
          <w:color w:val="000000"/>
        </w:rPr>
        <w:t>Saigal</w:t>
      </w:r>
      <w:proofErr w:type="spellEnd"/>
      <w:r w:rsidRPr="000C4D0B">
        <w:rPr>
          <w:rFonts w:ascii="Book Antiqua" w:eastAsia="Book Antiqua" w:hAnsi="Book Antiqua" w:cs="Book Antiqua"/>
          <w:color w:val="000000"/>
        </w:rPr>
        <w:t xml:space="preserve"> S, </w:t>
      </w:r>
      <w:proofErr w:type="spellStart"/>
      <w:r w:rsidRPr="000C4D0B">
        <w:rPr>
          <w:rFonts w:ascii="Book Antiqua" w:eastAsia="Book Antiqua" w:hAnsi="Book Antiqua" w:cs="Book Antiqua"/>
          <w:color w:val="000000"/>
        </w:rPr>
        <w:t>Saraf</w:t>
      </w:r>
      <w:proofErr w:type="spellEnd"/>
      <w:r w:rsidRPr="000C4D0B">
        <w:rPr>
          <w:rFonts w:ascii="Book Antiqua" w:eastAsia="Book Antiqua" w:hAnsi="Book Antiqua" w:cs="Book Antiqua"/>
          <w:color w:val="000000"/>
        </w:rPr>
        <w:t xml:space="preserve"> N, </w:t>
      </w:r>
      <w:proofErr w:type="spellStart"/>
      <w:r w:rsidRPr="000C4D0B">
        <w:rPr>
          <w:rFonts w:ascii="Book Antiqua" w:eastAsia="Book Antiqua" w:hAnsi="Book Antiqua" w:cs="Book Antiqua"/>
          <w:color w:val="000000"/>
        </w:rPr>
        <w:t>Soin</w:t>
      </w:r>
      <w:proofErr w:type="spellEnd"/>
      <w:r w:rsidRPr="000C4D0B">
        <w:rPr>
          <w:rFonts w:ascii="Book Antiqua" w:eastAsia="Book Antiqua" w:hAnsi="Book Antiqua" w:cs="Book Antiqua"/>
          <w:color w:val="000000"/>
        </w:rPr>
        <w:t xml:space="preserve"> AS. Liver Transplantation for Acute Liver Failure in Presence of Acute Kidney Injury. </w:t>
      </w:r>
      <w:r w:rsidRPr="000C4D0B">
        <w:rPr>
          <w:rFonts w:ascii="Book Antiqua" w:eastAsia="Book Antiqua" w:hAnsi="Book Antiqua" w:cs="Book Antiqua"/>
          <w:i/>
          <w:iCs/>
          <w:color w:val="000000"/>
        </w:rPr>
        <w:t>J Clin Exp Hepatol</w:t>
      </w:r>
      <w:r w:rsidRPr="000C4D0B">
        <w:rPr>
          <w:rFonts w:ascii="Book Antiqua" w:eastAsia="Book Antiqua" w:hAnsi="Book Antiqua" w:cs="Book Antiqua"/>
          <w:color w:val="000000"/>
        </w:rPr>
        <w:t xml:space="preserve"> 2020; </w:t>
      </w:r>
      <w:r w:rsidRPr="000C4D0B">
        <w:rPr>
          <w:rFonts w:ascii="Book Antiqua" w:eastAsia="Book Antiqua" w:hAnsi="Book Antiqua" w:cs="Book Antiqua"/>
          <w:b/>
          <w:bCs/>
          <w:color w:val="000000"/>
        </w:rPr>
        <w:t>10</w:t>
      </w:r>
      <w:r w:rsidRPr="000C4D0B">
        <w:rPr>
          <w:rFonts w:ascii="Book Antiqua" w:eastAsia="Book Antiqua" w:hAnsi="Book Antiqua" w:cs="Book Antiqua"/>
          <w:color w:val="000000"/>
        </w:rPr>
        <w:t>: 170-176 [PMID: 32189933 DOI: 10.1016/j.jceh.2019.07.009]</w:t>
      </w:r>
    </w:p>
    <w:p w14:paraId="38942B96"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75 </w:t>
      </w:r>
      <w:proofErr w:type="spellStart"/>
      <w:r w:rsidRPr="000C4D0B">
        <w:rPr>
          <w:rFonts w:ascii="Book Antiqua" w:eastAsia="Book Antiqua" w:hAnsi="Book Antiqua" w:cs="Book Antiqua"/>
          <w:b/>
          <w:bCs/>
          <w:color w:val="000000"/>
        </w:rPr>
        <w:t>Warrillow</w:t>
      </w:r>
      <w:proofErr w:type="spellEnd"/>
      <w:r w:rsidRPr="000C4D0B">
        <w:rPr>
          <w:rFonts w:ascii="Book Antiqua" w:eastAsia="Book Antiqua" w:hAnsi="Book Antiqua" w:cs="Book Antiqua"/>
          <w:b/>
          <w:bCs/>
          <w:color w:val="000000"/>
        </w:rPr>
        <w:t xml:space="preserve"> S</w:t>
      </w:r>
      <w:r w:rsidRPr="000C4D0B">
        <w:rPr>
          <w:rFonts w:ascii="Book Antiqua" w:eastAsia="Book Antiqua" w:hAnsi="Book Antiqua" w:cs="Book Antiqua"/>
          <w:color w:val="000000"/>
        </w:rPr>
        <w:t xml:space="preserve">, Fisher C, </w:t>
      </w:r>
      <w:proofErr w:type="spellStart"/>
      <w:r w:rsidRPr="000C4D0B">
        <w:rPr>
          <w:rFonts w:ascii="Book Antiqua" w:eastAsia="Book Antiqua" w:hAnsi="Book Antiqua" w:cs="Book Antiqua"/>
          <w:color w:val="000000"/>
        </w:rPr>
        <w:t>Tibballs</w:t>
      </w:r>
      <w:proofErr w:type="spellEnd"/>
      <w:r w:rsidRPr="000C4D0B">
        <w:rPr>
          <w:rFonts w:ascii="Book Antiqua" w:eastAsia="Book Antiqua" w:hAnsi="Book Antiqua" w:cs="Book Antiqua"/>
          <w:color w:val="000000"/>
        </w:rPr>
        <w:t xml:space="preserve"> H, Bailey M, McArthur C, Lawson-Smith P, Prasad B, Anstey M, Venkatesh B, Dashwood G, Walsham J, Holt A, </w:t>
      </w:r>
      <w:proofErr w:type="spellStart"/>
      <w:r w:rsidRPr="000C4D0B">
        <w:rPr>
          <w:rFonts w:ascii="Book Antiqua" w:eastAsia="Book Antiqua" w:hAnsi="Book Antiqua" w:cs="Book Antiqua"/>
          <w:color w:val="000000"/>
        </w:rPr>
        <w:t>Wiersema</w:t>
      </w:r>
      <w:proofErr w:type="spellEnd"/>
      <w:r w:rsidRPr="000C4D0B">
        <w:rPr>
          <w:rFonts w:ascii="Book Antiqua" w:eastAsia="Book Antiqua" w:hAnsi="Book Antiqua" w:cs="Book Antiqua"/>
          <w:color w:val="000000"/>
        </w:rPr>
        <w:t xml:space="preserve"> U, </w:t>
      </w:r>
      <w:proofErr w:type="spellStart"/>
      <w:r w:rsidRPr="000C4D0B">
        <w:rPr>
          <w:rFonts w:ascii="Book Antiqua" w:eastAsia="Book Antiqua" w:hAnsi="Book Antiqua" w:cs="Book Antiqua"/>
          <w:color w:val="000000"/>
        </w:rPr>
        <w:t>Gattas</w:t>
      </w:r>
      <w:proofErr w:type="spellEnd"/>
      <w:r w:rsidRPr="000C4D0B">
        <w:rPr>
          <w:rFonts w:ascii="Book Antiqua" w:eastAsia="Book Antiqua" w:hAnsi="Book Antiqua" w:cs="Book Antiqua"/>
          <w:color w:val="000000"/>
        </w:rPr>
        <w:t xml:space="preserve"> D, </w:t>
      </w:r>
      <w:proofErr w:type="spellStart"/>
      <w:r w:rsidRPr="000C4D0B">
        <w:rPr>
          <w:rFonts w:ascii="Book Antiqua" w:eastAsia="Book Antiqua" w:hAnsi="Book Antiqua" w:cs="Book Antiqua"/>
          <w:color w:val="000000"/>
        </w:rPr>
        <w:t>Zoeller</w:t>
      </w:r>
      <w:proofErr w:type="spellEnd"/>
      <w:r w:rsidRPr="000C4D0B">
        <w:rPr>
          <w:rFonts w:ascii="Book Antiqua" w:eastAsia="Book Antiqua" w:hAnsi="Book Antiqua" w:cs="Book Antiqua"/>
          <w:color w:val="000000"/>
        </w:rPr>
        <w:t xml:space="preserve"> M, </w:t>
      </w:r>
      <w:proofErr w:type="spellStart"/>
      <w:r w:rsidRPr="000C4D0B">
        <w:rPr>
          <w:rFonts w:ascii="Book Antiqua" w:eastAsia="Book Antiqua" w:hAnsi="Book Antiqua" w:cs="Book Antiqua"/>
          <w:color w:val="000000"/>
        </w:rPr>
        <w:t>García</w:t>
      </w:r>
      <w:proofErr w:type="spellEnd"/>
      <w:r w:rsidRPr="000C4D0B">
        <w:rPr>
          <w:rFonts w:ascii="Book Antiqua" w:eastAsia="Book Antiqua" w:hAnsi="Book Antiqua" w:cs="Book Antiqua"/>
          <w:color w:val="000000"/>
        </w:rPr>
        <w:t xml:space="preserve"> </w:t>
      </w:r>
      <w:proofErr w:type="spellStart"/>
      <w:r w:rsidRPr="000C4D0B">
        <w:rPr>
          <w:rFonts w:ascii="Book Antiqua" w:eastAsia="Book Antiqua" w:hAnsi="Book Antiqua" w:cs="Book Antiqua"/>
          <w:color w:val="000000"/>
        </w:rPr>
        <w:t>Álvarez</w:t>
      </w:r>
      <w:proofErr w:type="spellEnd"/>
      <w:r w:rsidRPr="000C4D0B">
        <w:rPr>
          <w:rFonts w:ascii="Book Antiqua" w:eastAsia="Book Antiqua" w:hAnsi="Book Antiqua" w:cs="Book Antiqua"/>
          <w:color w:val="000000"/>
        </w:rPr>
        <w:t xml:space="preserve"> M, </w:t>
      </w:r>
      <w:proofErr w:type="spellStart"/>
      <w:r w:rsidRPr="000C4D0B">
        <w:rPr>
          <w:rFonts w:ascii="Book Antiqua" w:eastAsia="Book Antiqua" w:hAnsi="Book Antiqua" w:cs="Book Antiqua"/>
          <w:color w:val="000000"/>
        </w:rPr>
        <w:t>Bellomo</w:t>
      </w:r>
      <w:proofErr w:type="spellEnd"/>
      <w:r w:rsidRPr="000C4D0B">
        <w:rPr>
          <w:rFonts w:ascii="Book Antiqua" w:eastAsia="Book Antiqua" w:hAnsi="Book Antiqua" w:cs="Book Antiqua"/>
          <w:color w:val="000000"/>
        </w:rPr>
        <w:t xml:space="preserve"> R; Australasian Management of Acute Liver Failure Investigators (AMALFI). Continuous renal replacement therapy and its impact on </w:t>
      </w:r>
      <w:proofErr w:type="spellStart"/>
      <w:r w:rsidRPr="000C4D0B">
        <w:rPr>
          <w:rFonts w:ascii="Book Antiqua" w:eastAsia="Book Antiqua" w:hAnsi="Book Antiqua" w:cs="Book Antiqua"/>
          <w:color w:val="000000"/>
        </w:rPr>
        <w:t>hyperammonaemia</w:t>
      </w:r>
      <w:proofErr w:type="spellEnd"/>
      <w:r w:rsidRPr="000C4D0B">
        <w:rPr>
          <w:rFonts w:ascii="Book Antiqua" w:eastAsia="Book Antiqua" w:hAnsi="Book Antiqua" w:cs="Book Antiqua"/>
          <w:color w:val="000000"/>
        </w:rPr>
        <w:t xml:space="preserve"> in acute liver failure. </w:t>
      </w:r>
      <w:proofErr w:type="spellStart"/>
      <w:r w:rsidRPr="000C4D0B">
        <w:rPr>
          <w:rFonts w:ascii="Book Antiqua" w:eastAsia="Book Antiqua" w:hAnsi="Book Antiqua" w:cs="Book Antiqua"/>
          <w:i/>
          <w:iCs/>
          <w:color w:val="000000"/>
        </w:rPr>
        <w:t>Crit</w:t>
      </w:r>
      <w:proofErr w:type="spellEnd"/>
      <w:r w:rsidRPr="000C4D0B">
        <w:rPr>
          <w:rFonts w:ascii="Book Antiqua" w:eastAsia="Book Antiqua" w:hAnsi="Book Antiqua" w:cs="Book Antiqua"/>
          <w:i/>
          <w:iCs/>
          <w:color w:val="000000"/>
        </w:rPr>
        <w:t xml:space="preserve"> Care </w:t>
      </w:r>
      <w:proofErr w:type="spellStart"/>
      <w:r w:rsidRPr="000C4D0B">
        <w:rPr>
          <w:rFonts w:ascii="Book Antiqua" w:eastAsia="Book Antiqua" w:hAnsi="Book Antiqua" w:cs="Book Antiqua"/>
          <w:i/>
          <w:iCs/>
          <w:color w:val="000000"/>
        </w:rPr>
        <w:t>Resusc</w:t>
      </w:r>
      <w:proofErr w:type="spellEnd"/>
      <w:r w:rsidRPr="000C4D0B">
        <w:rPr>
          <w:rFonts w:ascii="Book Antiqua" w:eastAsia="Book Antiqua" w:hAnsi="Book Antiqua" w:cs="Book Antiqua"/>
          <w:color w:val="000000"/>
        </w:rPr>
        <w:t xml:space="preserve"> 2020; </w:t>
      </w:r>
      <w:r w:rsidRPr="000C4D0B">
        <w:rPr>
          <w:rFonts w:ascii="Book Antiqua" w:eastAsia="Book Antiqua" w:hAnsi="Book Antiqua" w:cs="Book Antiqua"/>
          <w:b/>
          <w:bCs/>
          <w:color w:val="000000"/>
        </w:rPr>
        <w:t>22</w:t>
      </w:r>
      <w:r w:rsidRPr="000C4D0B">
        <w:rPr>
          <w:rFonts w:ascii="Book Antiqua" w:eastAsia="Book Antiqua" w:hAnsi="Book Antiqua" w:cs="Book Antiqua"/>
          <w:color w:val="000000"/>
        </w:rPr>
        <w:t>: 158-165 [PMID: 32389108]</w:t>
      </w:r>
    </w:p>
    <w:p w14:paraId="2758F402"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76 </w:t>
      </w:r>
      <w:r w:rsidRPr="000C4D0B">
        <w:rPr>
          <w:rFonts w:ascii="Book Antiqua" w:eastAsia="Book Antiqua" w:hAnsi="Book Antiqua" w:cs="Book Antiqua"/>
          <w:b/>
          <w:bCs/>
          <w:color w:val="000000"/>
        </w:rPr>
        <w:t xml:space="preserve">Freeman RB </w:t>
      </w:r>
      <w:proofErr w:type="spellStart"/>
      <w:r w:rsidRPr="000C4D0B">
        <w:rPr>
          <w:rFonts w:ascii="Book Antiqua" w:eastAsia="Book Antiqua" w:hAnsi="Book Antiqua" w:cs="Book Antiqua"/>
          <w:b/>
          <w:bCs/>
          <w:color w:val="000000"/>
        </w:rPr>
        <w:t>Jr</w:t>
      </w:r>
      <w:proofErr w:type="spellEnd"/>
      <w:r w:rsidRPr="000C4D0B">
        <w:rPr>
          <w:rFonts w:ascii="Book Antiqua" w:eastAsia="Book Antiqua" w:hAnsi="Book Antiqua" w:cs="Book Antiqua"/>
          <w:color w:val="000000"/>
        </w:rPr>
        <w:t xml:space="preserve">, </w:t>
      </w:r>
      <w:proofErr w:type="spellStart"/>
      <w:r w:rsidRPr="000C4D0B">
        <w:rPr>
          <w:rFonts w:ascii="Book Antiqua" w:eastAsia="Book Antiqua" w:hAnsi="Book Antiqua" w:cs="Book Antiqua"/>
          <w:color w:val="000000"/>
        </w:rPr>
        <w:t>Steffick</w:t>
      </w:r>
      <w:proofErr w:type="spellEnd"/>
      <w:r w:rsidRPr="000C4D0B">
        <w:rPr>
          <w:rFonts w:ascii="Book Antiqua" w:eastAsia="Book Antiqua" w:hAnsi="Book Antiqua" w:cs="Book Antiqua"/>
          <w:color w:val="000000"/>
        </w:rPr>
        <w:t xml:space="preserve"> DE, </w:t>
      </w:r>
      <w:proofErr w:type="spellStart"/>
      <w:r w:rsidRPr="000C4D0B">
        <w:rPr>
          <w:rFonts w:ascii="Book Antiqua" w:eastAsia="Book Antiqua" w:hAnsi="Book Antiqua" w:cs="Book Antiqua"/>
          <w:color w:val="000000"/>
        </w:rPr>
        <w:t>Guidinger</w:t>
      </w:r>
      <w:proofErr w:type="spellEnd"/>
      <w:r w:rsidRPr="000C4D0B">
        <w:rPr>
          <w:rFonts w:ascii="Book Antiqua" w:eastAsia="Book Antiqua" w:hAnsi="Book Antiqua" w:cs="Book Antiqua"/>
          <w:color w:val="000000"/>
        </w:rPr>
        <w:t xml:space="preserve"> MK, Farmer DG, Berg CL, Merion RM. Liver and intestine transplantation in the United States, 1997-2006. </w:t>
      </w:r>
      <w:r w:rsidRPr="000C4D0B">
        <w:rPr>
          <w:rFonts w:ascii="Book Antiqua" w:eastAsia="Book Antiqua" w:hAnsi="Book Antiqua" w:cs="Book Antiqua"/>
          <w:i/>
          <w:iCs/>
          <w:color w:val="000000"/>
        </w:rPr>
        <w:t>Am J Transplant</w:t>
      </w:r>
      <w:r w:rsidRPr="000C4D0B">
        <w:rPr>
          <w:rFonts w:ascii="Book Antiqua" w:eastAsia="Book Antiqua" w:hAnsi="Book Antiqua" w:cs="Book Antiqua"/>
          <w:color w:val="000000"/>
        </w:rPr>
        <w:t xml:space="preserve"> 2008; </w:t>
      </w:r>
      <w:r w:rsidRPr="000C4D0B">
        <w:rPr>
          <w:rFonts w:ascii="Book Antiqua" w:eastAsia="Book Antiqua" w:hAnsi="Book Antiqua" w:cs="Book Antiqua"/>
          <w:b/>
          <w:bCs/>
          <w:color w:val="000000"/>
        </w:rPr>
        <w:t>8</w:t>
      </w:r>
      <w:r w:rsidRPr="000C4D0B">
        <w:rPr>
          <w:rFonts w:ascii="Book Antiqua" w:eastAsia="Book Antiqua" w:hAnsi="Book Antiqua" w:cs="Book Antiqua"/>
          <w:color w:val="000000"/>
        </w:rPr>
        <w:t>: 958-976 [PMID: 18336699 DOI: 10.1111/j.1600-6143.2008.02174.x]</w:t>
      </w:r>
    </w:p>
    <w:p w14:paraId="1A95B464" w14:textId="284EED86"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77 </w:t>
      </w:r>
      <w:proofErr w:type="spellStart"/>
      <w:r w:rsidRPr="000C4D0B">
        <w:rPr>
          <w:rFonts w:ascii="Book Antiqua" w:eastAsia="Book Antiqua" w:hAnsi="Book Antiqua" w:cs="Book Antiqua"/>
          <w:b/>
          <w:bCs/>
          <w:color w:val="000000"/>
        </w:rPr>
        <w:t>Yamashiki</w:t>
      </w:r>
      <w:proofErr w:type="spellEnd"/>
      <w:r w:rsidRPr="000C4D0B">
        <w:rPr>
          <w:rFonts w:ascii="Book Antiqua" w:eastAsia="Book Antiqua" w:hAnsi="Book Antiqua" w:cs="Book Antiqua"/>
          <w:b/>
          <w:bCs/>
          <w:color w:val="000000"/>
        </w:rPr>
        <w:t xml:space="preserve"> N</w:t>
      </w:r>
      <w:r w:rsidRPr="000C4D0B">
        <w:rPr>
          <w:rFonts w:ascii="Book Antiqua" w:eastAsia="Book Antiqua" w:hAnsi="Book Antiqua" w:cs="Book Antiqua"/>
          <w:color w:val="000000"/>
        </w:rPr>
        <w:t xml:space="preserve">, Sugawara Y, Tamura S, Nakayama N, </w:t>
      </w:r>
      <w:proofErr w:type="spellStart"/>
      <w:r w:rsidRPr="000C4D0B">
        <w:rPr>
          <w:rFonts w:ascii="Book Antiqua" w:eastAsia="Book Antiqua" w:hAnsi="Book Antiqua" w:cs="Book Antiqua"/>
          <w:color w:val="000000"/>
        </w:rPr>
        <w:t>Oketani</w:t>
      </w:r>
      <w:proofErr w:type="spellEnd"/>
      <w:r w:rsidRPr="000C4D0B">
        <w:rPr>
          <w:rFonts w:ascii="Book Antiqua" w:eastAsia="Book Antiqua" w:hAnsi="Book Antiqua" w:cs="Book Antiqua"/>
          <w:color w:val="000000"/>
        </w:rPr>
        <w:t xml:space="preserve"> M, </w:t>
      </w:r>
      <w:proofErr w:type="spellStart"/>
      <w:r w:rsidRPr="000C4D0B">
        <w:rPr>
          <w:rFonts w:ascii="Book Antiqua" w:eastAsia="Book Antiqua" w:hAnsi="Book Antiqua" w:cs="Book Antiqua"/>
          <w:color w:val="000000"/>
        </w:rPr>
        <w:t>Umeshita</w:t>
      </w:r>
      <w:proofErr w:type="spellEnd"/>
      <w:r w:rsidRPr="000C4D0B">
        <w:rPr>
          <w:rFonts w:ascii="Book Antiqua" w:eastAsia="Book Antiqua" w:hAnsi="Book Antiqua" w:cs="Book Antiqua"/>
          <w:color w:val="000000"/>
        </w:rPr>
        <w:t xml:space="preserve"> K, </w:t>
      </w:r>
      <w:proofErr w:type="spellStart"/>
      <w:r w:rsidRPr="000C4D0B">
        <w:rPr>
          <w:rFonts w:ascii="Book Antiqua" w:eastAsia="Book Antiqua" w:hAnsi="Book Antiqua" w:cs="Book Antiqua"/>
          <w:color w:val="000000"/>
        </w:rPr>
        <w:t>Uemoto</w:t>
      </w:r>
      <w:proofErr w:type="spellEnd"/>
      <w:r w:rsidRPr="000C4D0B">
        <w:rPr>
          <w:rFonts w:ascii="Book Antiqua" w:eastAsia="Book Antiqua" w:hAnsi="Book Antiqua" w:cs="Book Antiqua"/>
          <w:color w:val="000000"/>
        </w:rPr>
        <w:t xml:space="preserve"> S, Mochida S, </w:t>
      </w:r>
      <w:proofErr w:type="spellStart"/>
      <w:r w:rsidRPr="000C4D0B">
        <w:rPr>
          <w:rFonts w:ascii="Book Antiqua" w:eastAsia="Book Antiqua" w:hAnsi="Book Antiqua" w:cs="Book Antiqua"/>
          <w:color w:val="000000"/>
        </w:rPr>
        <w:t>Tsubouchi</w:t>
      </w:r>
      <w:proofErr w:type="spellEnd"/>
      <w:r w:rsidRPr="000C4D0B">
        <w:rPr>
          <w:rFonts w:ascii="Book Antiqua" w:eastAsia="Book Antiqua" w:hAnsi="Book Antiqua" w:cs="Book Antiqua"/>
          <w:color w:val="000000"/>
        </w:rPr>
        <w:t xml:space="preserve"> H, </w:t>
      </w:r>
      <w:proofErr w:type="spellStart"/>
      <w:r w:rsidRPr="000C4D0B">
        <w:rPr>
          <w:rFonts w:ascii="Book Antiqua" w:eastAsia="Book Antiqua" w:hAnsi="Book Antiqua" w:cs="Book Antiqua"/>
          <w:color w:val="000000"/>
        </w:rPr>
        <w:t>Kokudo</w:t>
      </w:r>
      <w:proofErr w:type="spellEnd"/>
      <w:r w:rsidRPr="000C4D0B">
        <w:rPr>
          <w:rFonts w:ascii="Book Antiqua" w:eastAsia="Book Antiqua" w:hAnsi="Book Antiqua" w:cs="Book Antiqua"/>
          <w:color w:val="000000"/>
        </w:rPr>
        <w:t xml:space="preserve"> N. Outcomes after living donor liver transplantation for acute liver failure in Japan: results of a nationwide survey. </w:t>
      </w:r>
      <w:r w:rsidRPr="000C4D0B">
        <w:rPr>
          <w:rFonts w:ascii="Book Antiqua" w:eastAsia="Book Antiqua" w:hAnsi="Book Antiqua" w:cs="Book Antiqua"/>
          <w:i/>
          <w:iCs/>
          <w:color w:val="000000"/>
        </w:rPr>
        <w:t xml:space="preserve">Liver </w:t>
      </w:r>
      <w:proofErr w:type="spellStart"/>
      <w:r w:rsidRPr="000C4D0B">
        <w:rPr>
          <w:rFonts w:ascii="Book Antiqua" w:eastAsia="Book Antiqua" w:hAnsi="Book Antiqua" w:cs="Book Antiqua"/>
          <w:i/>
          <w:iCs/>
          <w:color w:val="000000"/>
        </w:rPr>
        <w:t>Transpl</w:t>
      </w:r>
      <w:proofErr w:type="spellEnd"/>
      <w:r w:rsidRPr="000C4D0B">
        <w:rPr>
          <w:rFonts w:ascii="Book Antiqua" w:eastAsia="Book Antiqua" w:hAnsi="Book Antiqua" w:cs="Book Antiqua"/>
          <w:color w:val="000000"/>
        </w:rPr>
        <w:t xml:space="preserve"> 2012; </w:t>
      </w:r>
      <w:r w:rsidRPr="000C4D0B">
        <w:rPr>
          <w:rFonts w:ascii="Book Antiqua" w:eastAsia="Book Antiqua" w:hAnsi="Book Antiqua" w:cs="Book Antiqua"/>
          <w:b/>
          <w:bCs/>
          <w:color w:val="000000"/>
        </w:rPr>
        <w:t>18</w:t>
      </w:r>
      <w:r w:rsidRPr="000C4D0B">
        <w:rPr>
          <w:rFonts w:ascii="Book Antiqua" w:eastAsia="Book Antiqua" w:hAnsi="Book Antiqua" w:cs="Book Antiqua"/>
          <w:color w:val="000000"/>
        </w:rPr>
        <w:t>: 1069-1077 [PMID: 22577093 DOI: 10.1002/</w:t>
      </w:r>
      <w:r w:rsidR="002D2599" w:rsidRPr="000C4D0B">
        <w:rPr>
          <w:rFonts w:ascii="Book Antiqua" w:eastAsia="Book Antiqua" w:hAnsi="Book Antiqua" w:cs="Book Antiqua"/>
          <w:color w:val="000000"/>
        </w:rPr>
        <w:t>l</w:t>
      </w:r>
      <w:r w:rsidRPr="000C4D0B">
        <w:rPr>
          <w:rFonts w:ascii="Book Antiqua" w:eastAsia="Book Antiqua" w:hAnsi="Book Antiqua" w:cs="Book Antiqua"/>
          <w:color w:val="000000"/>
        </w:rPr>
        <w:t>t.23469]</w:t>
      </w:r>
    </w:p>
    <w:p w14:paraId="7C3614A0"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78 </w:t>
      </w:r>
      <w:r w:rsidRPr="000C4D0B">
        <w:rPr>
          <w:rFonts w:ascii="Book Antiqua" w:eastAsia="Book Antiqua" w:hAnsi="Book Antiqua" w:cs="Book Antiqua"/>
          <w:b/>
          <w:bCs/>
          <w:color w:val="000000"/>
        </w:rPr>
        <w:t>de Villa VH</w:t>
      </w:r>
      <w:r w:rsidRPr="000C4D0B">
        <w:rPr>
          <w:rFonts w:ascii="Book Antiqua" w:eastAsia="Book Antiqua" w:hAnsi="Book Antiqua" w:cs="Book Antiqua"/>
          <w:color w:val="000000"/>
        </w:rPr>
        <w:t xml:space="preserve">, Lo CM, Chen CL. Ethics and rationale of living-donor liver transplantation in Asia. </w:t>
      </w:r>
      <w:r w:rsidRPr="000C4D0B">
        <w:rPr>
          <w:rFonts w:ascii="Book Antiqua" w:eastAsia="Book Antiqua" w:hAnsi="Book Antiqua" w:cs="Book Antiqua"/>
          <w:i/>
          <w:iCs/>
          <w:color w:val="000000"/>
        </w:rPr>
        <w:t>Transplantation</w:t>
      </w:r>
      <w:r w:rsidRPr="000C4D0B">
        <w:rPr>
          <w:rFonts w:ascii="Book Antiqua" w:eastAsia="Book Antiqua" w:hAnsi="Book Antiqua" w:cs="Book Antiqua"/>
          <w:color w:val="000000"/>
        </w:rPr>
        <w:t xml:space="preserve"> 2003; </w:t>
      </w:r>
      <w:r w:rsidRPr="000C4D0B">
        <w:rPr>
          <w:rFonts w:ascii="Book Antiqua" w:eastAsia="Book Antiqua" w:hAnsi="Book Antiqua" w:cs="Book Antiqua"/>
          <w:b/>
          <w:bCs/>
          <w:color w:val="000000"/>
        </w:rPr>
        <w:t>75</w:t>
      </w:r>
      <w:r w:rsidRPr="000C4D0B">
        <w:rPr>
          <w:rFonts w:ascii="Book Antiqua" w:eastAsia="Book Antiqua" w:hAnsi="Book Antiqua" w:cs="Book Antiqua"/>
          <w:color w:val="000000"/>
        </w:rPr>
        <w:t>: S2-S5 [PMID: 12589129 DOI: 10.1097/01.TP.0000046532.44975.57]</w:t>
      </w:r>
    </w:p>
    <w:p w14:paraId="41C23616" w14:textId="293D7580"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lastRenderedPageBreak/>
        <w:t xml:space="preserve">79 </w:t>
      </w:r>
      <w:r w:rsidRPr="000C4D0B">
        <w:rPr>
          <w:rFonts w:ascii="Book Antiqua" w:eastAsia="Book Antiqua" w:hAnsi="Book Antiqua" w:cs="Book Antiqua"/>
          <w:b/>
          <w:bCs/>
          <w:color w:val="000000"/>
        </w:rPr>
        <w:t>Bismuth H</w:t>
      </w:r>
      <w:r w:rsidRPr="000C4D0B">
        <w:rPr>
          <w:rFonts w:ascii="Book Antiqua" w:eastAsia="Book Antiqua" w:hAnsi="Book Antiqua" w:cs="Book Antiqua"/>
          <w:color w:val="000000"/>
        </w:rPr>
        <w:t xml:space="preserve">, </w:t>
      </w:r>
      <w:proofErr w:type="spellStart"/>
      <w:r w:rsidRPr="000C4D0B">
        <w:rPr>
          <w:rFonts w:ascii="Book Antiqua" w:eastAsia="Book Antiqua" w:hAnsi="Book Antiqua" w:cs="Book Antiqua"/>
          <w:color w:val="000000"/>
        </w:rPr>
        <w:t>Azoulay</w:t>
      </w:r>
      <w:proofErr w:type="spellEnd"/>
      <w:r w:rsidRPr="000C4D0B">
        <w:rPr>
          <w:rFonts w:ascii="Book Antiqua" w:eastAsia="Book Antiqua" w:hAnsi="Book Antiqua" w:cs="Book Antiqua"/>
          <w:color w:val="000000"/>
        </w:rPr>
        <w:t xml:space="preserve"> D, Samuel D, </w:t>
      </w:r>
      <w:proofErr w:type="spellStart"/>
      <w:r w:rsidRPr="000C4D0B">
        <w:rPr>
          <w:rFonts w:ascii="Book Antiqua" w:eastAsia="Book Antiqua" w:hAnsi="Book Antiqua" w:cs="Book Antiqua"/>
          <w:color w:val="000000"/>
        </w:rPr>
        <w:t>Reynes</w:t>
      </w:r>
      <w:proofErr w:type="spellEnd"/>
      <w:r w:rsidRPr="000C4D0B">
        <w:rPr>
          <w:rFonts w:ascii="Book Antiqua" w:eastAsia="Book Antiqua" w:hAnsi="Book Antiqua" w:cs="Book Antiqua"/>
          <w:color w:val="000000"/>
        </w:rPr>
        <w:t xml:space="preserve"> M, </w:t>
      </w:r>
      <w:proofErr w:type="spellStart"/>
      <w:r w:rsidRPr="000C4D0B">
        <w:rPr>
          <w:rFonts w:ascii="Book Antiqua" w:eastAsia="Book Antiqua" w:hAnsi="Book Antiqua" w:cs="Book Antiqua"/>
          <w:color w:val="000000"/>
        </w:rPr>
        <w:t>Grimon</w:t>
      </w:r>
      <w:proofErr w:type="spellEnd"/>
      <w:r w:rsidRPr="000C4D0B">
        <w:rPr>
          <w:rFonts w:ascii="Book Antiqua" w:eastAsia="Book Antiqua" w:hAnsi="Book Antiqua" w:cs="Book Antiqua"/>
          <w:color w:val="000000"/>
        </w:rPr>
        <w:t xml:space="preserve"> G, </w:t>
      </w:r>
      <w:proofErr w:type="spellStart"/>
      <w:r w:rsidRPr="000C4D0B">
        <w:rPr>
          <w:rFonts w:ascii="Book Antiqua" w:eastAsia="Book Antiqua" w:hAnsi="Book Antiqua" w:cs="Book Antiqua"/>
          <w:color w:val="000000"/>
        </w:rPr>
        <w:t>Majno</w:t>
      </w:r>
      <w:proofErr w:type="spellEnd"/>
      <w:r w:rsidRPr="000C4D0B">
        <w:rPr>
          <w:rFonts w:ascii="Book Antiqua" w:eastAsia="Book Antiqua" w:hAnsi="Book Antiqua" w:cs="Book Antiqua"/>
          <w:color w:val="000000"/>
        </w:rPr>
        <w:t xml:space="preserve"> P, </w:t>
      </w:r>
      <w:proofErr w:type="spellStart"/>
      <w:r w:rsidRPr="000C4D0B">
        <w:rPr>
          <w:rFonts w:ascii="Book Antiqua" w:eastAsia="Book Antiqua" w:hAnsi="Book Antiqua" w:cs="Book Antiqua"/>
          <w:color w:val="000000"/>
        </w:rPr>
        <w:t>Castaing</w:t>
      </w:r>
      <w:proofErr w:type="spellEnd"/>
      <w:r w:rsidRPr="000C4D0B">
        <w:rPr>
          <w:rFonts w:ascii="Book Antiqua" w:eastAsia="Book Antiqua" w:hAnsi="Book Antiqua" w:cs="Book Antiqua"/>
          <w:color w:val="000000"/>
        </w:rPr>
        <w:t xml:space="preserve"> D. Auxiliary partial orthotopic liver transplantation for fulminant hepatitis. The Paul </w:t>
      </w:r>
      <w:proofErr w:type="spellStart"/>
      <w:r w:rsidRPr="000C4D0B">
        <w:rPr>
          <w:rFonts w:ascii="Book Antiqua" w:eastAsia="Book Antiqua" w:hAnsi="Book Antiqua" w:cs="Book Antiqua"/>
          <w:color w:val="000000"/>
        </w:rPr>
        <w:t>Brousse</w:t>
      </w:r>
      <w:proofErr w:type="spellEnd"/>
      <w:r w:rsidRPr="000C4D0B">
        <w:rPr>
          <w:rFonts w:ascii="Book Antiqua" w:eastAsia="Book Antiqua" w:hAnsi="Book Antiqua" w:cs="Book Antiqua"/>
          <w:color w:val="000000"/>
        </w:rPr>
        <w:t xml:space="preserve"> experience. </w:t>
      </w:r>
      <w:r w:rsidRPr="000C4D0B">
        <w:rPr>
          <w:rFonts w:ascii="Book Antiqua" w:eastAsia="Book Antiqua" w:hAnsi="Book Antiqua" w:cs="Book Antiqua"/>
          <w:i/>
          <w:iCs/>
          <w:color w:val="000000"/>
        </w:rPr>
        <w:t>Ann Surg</w:t>
      </w:r>
      <w:r w:rsidRPr="000C4D0B">
        <w:rPr>
          <w:rFonts w:ascii="Book Antiqua" w:eastAsia="Book Antiqua" w:hAnsi="Book Antiqua" w:cs="Book Antiqua"/>
          <w:color w:val="000000"/>
        </w:rPr>
        <w:t xml:space="preserve"> 1996; </w:t>
      </w:r>
      <w:r w:rsidRPr="000C4D0B">
        <w:rPr>
          <w:rFonts w:ascii="Book Antiqua" w:eastAsia="Book Antiqua" w:hAnsi="Book Antiqua" w:cs="Book Antiqua"/>
          <w:b/>
          <w:bCs/>
          <w:color w:val="000000"/>
        </w:rPr>
        <w:t>224</w:t>
      </w:r>
      <w:r w:rsidRPr="000C4D0B">
        <w:rPr>
          <w:rFonts w:ascii="Book Antiqua" w:eastAsia="Book Antiqua" w:hAnsi="Book Antiqua" w:cs="Book Antiqua"/>
          <w:color w:val="000000"/>
        </w:rPr>
        <w:t>: 712-24; discussion 724-6 [PMID: 8968226</w:t>
      </w:r>
      <w:r w:rsidR="004A2414" w:rsidRPr="004A2414">
        <w:rPr>
          <w:rFonts w:ascii="Book Antiqua" w:eastAsia="Book Antiqua" w:hAnsi="Book Antiqua" w:cs="Book Antiqua"/>
          <w:color w:val="000000"/>
        </w:rPr>
        <w:t xml:space="preserve"> DOI: 10.1097/00000658-199612000-00007</w:t>
      </w:r>
      <w:r w:rsidRPr="000C4D0B">
        <w:rPr>
          <w:rFonts w:ascii="Book Antiqua" w:eastAsia="Book Antiqua" w:hAnsi="Book Antiqua" w:cs="Book Antiqua"/>
          <w:color w:val="000000"/>
        </w:rPr>
        <w:t>]</w:t>
      </w:r>
    </w:p>
    <w:p w14:paraId="52A1BC7D"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80 </w:t>
      </w:r>
      <w:r w:rsidRPr="000C4D0B">
        <w:rPr>
          <w:rFonts w:ascii="Book Antiqua" w:eastAsia="Book Antiqua" w:hAnsi="Book Antiqua" w:cs="Book Antiqua"/>
          <w:b/>
          <w:bCs/>
          <w:color w:val="000000"/>
        </w:rPr>
        <w:t>Durand F</w:t>
      </w:r>
      <w:r w:rsidRPr="000C4D0B">
        <w:rPr>
          <w:rFonts w:ascii="Book Antiqua" w:eastAsia="Book Antiqua" w:hAnsi="Book Antiqua" w:cs="Book Antiqua"/>
          <w:color w:val="000000"/>
        </w:rPr>
        <w:t xml:space="preserve">, </w:t>
      </w:r>
      <w:proofErr w:type="spellStart"/>
      <w:r w:rsidRPr="000C4D0B">
        <w:rPr>
          <w:rFonts w:ascii="Book Antiqua" w:eastAsia="Book Antiqua" w:hAnsi="Book Antiqua" w:cs="Book Antiqua"/>
          <w:color w:val="000000"/>
        </w:rPr>
        <w:t>Belghiti</w:t>
      </w:r>
      <w:proofErr w:type="spellEnd"/>
      <w:r w:rsidRPr="000C4D0B">
        <w:rPr>
          <w:rFonts w:ascii="Book Antiqua" w:eastAsia="Book Antiqua" w:hAnsi="Book Antiqua" w:cs="Book Antiqua"/>
          <w:color w:val="000000"/>
        </w:rPr>
        <w:t xml:space="preserve"> J, </w:t>
      </w:r>
      <w:proofErr w:type="spellStart"/>
      <w:r w:rsidRPr="000C4D0B">
        <w:rPr>
          <w:rFonts w:ascii="Book Antiqua" w:eastAsia="Book Antiqua" w:hAnsi="Book Antiqua" w:cs="Book Antiqua"/>
          <w:color w:val="000000"/>
        </w:rPr>
        <w:t>Handra</w:t>
      </w:r>
      <w:proofErr w:type="spellEnd"/>
      <w:r w:rsidRPr="000C4D0B">
        <w:rPr>
          <w:rFonts w:ascii="Book Antiqua" w:eastAsia="Book Antiqua" w:hAnsi="Book Antiqua" w:cs="Book Antiqua"/>
          <w:color w:val="000000"/>
        </w:rPr>
        <w:t xml:space="preserve">-Luca A, </w:t>
      </w:r>
      <w:proofErr w:type="spellStart"/>
      <w:r w:rsidRPr="000C4D0B">
        <w:rPr>
          <w:rFonts w:ascii="Book Antiqua" w:eastAsia="Book Antiqua" w:hAnsi="Book Antiqua" w:cs="Book Antiqua"/>
          <w:color w:val="000000"/>
        </w:rPr>
        <w:t>Francoz</w:t>
      </w:r>
      <w:proofErr w:type="spellEnd"/>
      <w:r w:rsidRPr="000C4D0B">
        <w:rPr>
          <w:rFonts w:ascii="Book Antiqua" w:eastAsia="Book Antiqua" w:hAnsi="Book Antiqua" w:cs="Book Antiqua"/>
          <w:color w:val="000000"/>
        </w:rPr>
        <w:t xml:space="preserve"> C, </w:t>
      </w:r>
      <w:proofErr w:type="spellStart"/>
      <w:r w:rsidRPr="000C4D0B">
        <w:rPr>
          <w:rFonts w:ascii="Book Antiqua" w:eastAsia="Book Antiqua" w:hAnsi="Book Antiqua" w:cs="Book Antiqua"/>
          <w:color w:val="000000"/>
        </w:rPr>
        <w:t>Sauvanet</w:t>
      </w:r>
      <w:proofErr w:type="spellEnd"/>
      <w:r w:rsidRPr="000C4D0B">
        <w:rPr>
          <w:rFonts w:ascii="Book Antiqua" w:eastAsia="Book Antiqua" w:hAnsi="Book Antiqua" w:cs="Book Antiqua"/>
          <w:color w:val="000000"/>
        </w:rPr>
        <w:t xml:space="preserve"> A, </w:t>
      </w:r>
      <w:proofErr w:type="spellStart"/>
      <w:r w:rsidRPr="000C4D0B">
        <w:rPr>
          <w:rFonts w:ascii="Book Antiqua" w:eastAsia="Book Antiqua" w:hAnsi="Book Antiqua" w:cs="Book Antiqua"/>
          <w:color w:val="000000"/>
        </w:rPr>
        <w:t>Marcellin</w:t>
      </w:r>
      <w:proofErr w:type="spellEnd"/>
      <w:r w:rsidRPr="000C4D0B">
        <w:rPr>
          <w:rFonts w:ascii="Book Antiqua" w:eastAsia="Book Antiqua" w:hAnsi="Book Antiqua" w:cs="Book Antiqua"/>
          <w:color w:val="000000"/>
        </w:rPr>
        <w:t xml:space="preserve"> P, </w:t>
      </w:r>
      <w:proofErr w:type="spellStart"/>
      <w:r w:rsidRPr="000C4D0B">
        <w:rPr>
          <w:rFonts w:ascii="Book Antiqua" w:eastAsia="Book Antiqua" w:hAnsi="Book Antiqua" w:cs="Book Antiqua"/>
          <w:color w:val="000000"/>
        </w:rPr>
        <w:t>Farges</w:t>
      </w:r>
      <w:proofErr w:type="spellEnd"/>
      <w:r w:rsidRPr="000C4D0B">
        <w:rPr>
          <w:rFonts w:ascii="Book Antiqua" w:eastAsia="Book Antiqua" w:hAnsi="Book Antiqua" w:cs="Book Antiqua"/>
          <w:color w:val="000000"/>
        </w:rPr>
        <w:t xml:space="preserve"> O, </w:t>
      </w:r>
      <w:proofErr w:type="spellStart"/>
      <w:r w:rsidRPr="000C4D0B">
        <w:rPr>
          <w:rFonts w:ascii="Book Antiqua" w:eastAsia="Book Antiqua" w:hAnsi="Book Antiqua" w:cs="Book Antiqua"/>
          <w:color w:val="000000"/>
        </w:rPr>
        <w:t>Bernuau</w:t>
      </w:r>
      <w:proofErr w:type="spellEnd"/>
      <w:r w:rsidRPr="000C4D0B">
        <w:rPr>
          <w:rFonts w:ascii="Book Antiqua" w:eastAsia="Book Antiqua" w:hAnsi="Book Antiqua" w:cs="Book Antiqua"/>
          <w:color w:val="000000"/>
        </w:rPr>
        <w:t xml:space="preserve"> J, Valla D. Auxiliary liver transplantation for fulminant hepatitis B: results from a series of six patients with special emphasis on regeneration and recurrence of hepatitis B. </w:t>
      </w:r>
      <w:r w:rsidRPr="000C4D0B">
        <w:rPr>
          <w:rFonts w:ascii="Book Antiqua" w:eastAsia="Book Antiqua" w:hAnsi="Book Antiqua" w:cs="Book Antiqua"/>
          <w:i/>
          <w:iCs/>
          <w:color w:val="000000"/>
        </w:rPr>
        <w:t xml:space="preserve">Liver </w:t>
      </w:r>
      <w:proofErr w:type="spellStart"/>
      <w:r w:rsidRPr="000C4D0B">
        <w:rPr>
          <w:rFonts w:ascii="Book Antiqua" w:eastAsia="Book Antiqua" w:hAnsi="Book Antiqua" w:cs="Book Antiqua"/>
          <w:i/>
          <w:iCs/>
          <w:color w:val="000000"/>
        </w:rPr>
        <w:t>Transpl</w:t>
      </w:r>
      <w:proofErr w:type="spellEnd"/>
      <w:r w:rsidRPr="000C4D0B">
        <w:rPr>
          <w:rFonts w:ascii="Book Antiqua" w:eastAsia="Book Antiqua" w:hAnsi="Book Antiqua" w:cs="Book Antiqua"/>
          <w:color w:val="000000"/>
        </w:rPr>
        <w:t xml:space="preserve"> 2002; </w:t>
      </w:r>
      <w:r w:rsidRPr="000C4D0B">
        <w:rPr>
          <w:rFonts w:ascii="Book Antiqua" w:eastAsia="Book Antiqua" w:hAnsi="Book Antiqua" w:cs="Book Antiqua"/>
          <w:b/>
          <w:bCs/>
          <w:color w:val="000000"/>
        </w:rPr>
        <w:t>8</w:t>
      </w:r>
      <w:r w:rsidRPr="000C4D0B">
        <w:rPr>
          <w:rFonts w:ascii="Book Antiqua" w:eastAsia="Book Antiqua" w:hAnsi="Book Antiqua" w:cs="Book Antiqua"/>
          <w:color w:val="000000"/>
        </w:rPr>
        <w:t>: 701-707 [PMID: 12149763 DOI: 10.1053/jlts.2002.33745]</w:t>
      </w:r>
    </w:p>
    <w:p w14:paraId="21C8E0BA" w14:textId="71C8A8DA"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81 </w:t>
      </w:r>
      <w:proofErr w:type="spellStart"/>
      <w:r w:rsidRPr="000C4D0B">
        <w:rPr>
          <w:rFonts w:ascii="Book Antiqua" w:eastAsia="Book Antiqua" w:hAnsi="Book Antiqua" w:cs="Book Antiqua"/>
          <w:b/>
          <w:bCs/>
          <w:color w:val="000000"/>
        </w:rPr>
        <w:t>Saliba</w:t>
      </w:r>
      <w:proofErr w:type="spellEnd"/>
      <w:r w:rsidRPr="000C4D0B">
        <w:rPr>
          <w:rFonts w:ascii="Book Antiqua" w:eastAsia="Book Antiqua" w:hAnsi="Book Antiqua" w:cs="Book Antiqua"/>
          <w:b/>
          <w:bCs/>
          <w:color w:val="000000"/>
        </w:rPr>
        <w:t xml:space="preserve"> F</w:t>
      </w:r>
      <w:r w:rsidRPr="000C4D0B">
        <w:rPr>
          <w:rFonts w:ascii="Book Antiqua" w:eastAsia="Book Antiqua" w:hAnsi="Book Antiqua" w:cs="Book Antiqua"/>
          <w:color w:val="000000"/>
        </w:rPr>
        <w:t xml:space="preserve">, </w:t>
      </w:r>
      <w:proofErr w:type="spellStart"/>
      <w:r w:rsidRPr="000C4D0B">
        <w:rPr>
          <w:rFonts w:ascii="Book Antiqua" w:eastAsia="Book Antiqua" w:hAnsi="Book Antiqua" w:cs="Book Antiqua"/>
          <w:color w:val="000000"/>
        </w:rPr>
        <w:t>Ichaï</w:t>
      </w:r>
      <w:proofErr w:type="spellEnd"/>
      <w:r w:rsidRPr="000C4D0B">
        <w:rPr>
          <w:rFonts w:ascii="Book Antiqua" w:eastAsia="Book Antiqua" w:hAnsi="Book Antiqua" w:cs="Book Antiqua"/>
          <w:color w:val="000000"/>
        </w:rPr>
        <w:t xml:space="preserve"> P, </w:t>
      </w:r>
      <w:proofErr w:type="spellStart"/>
      <w:r w:rsidRPr="000C4D0B">
        <w:rPr>
          <w:rFonts w:ascii="Book Antiqua" w:eastAsia="Book Antiqua" w:hAnsi="Book Antiqua" w:cs="Book Antiqua"/>
          <w:color w:val="000000"/>
        </w:rPr>
        <w:t>Azoulay</w:t>
      </w:r>
      <w:proofErr w:type="spellEnd"/>
      <w:r w:rsidRPr="000C4D0B">
        <w:rPr>
          <w:rFonts w:ascii="Book Antiqua" w:eastAsia="Book Antiqua" w:hAnsi="Book Antiqua" w:cs="Book Antiqua"/>
          <w:color w:val="000000"/>
        </w:rPr>
        <w:t xml:space="preserve"> D, </w:t>
      </w:r>
      <w:proofErr w:type="spellStart"/>
      <w:r w:rsidRPr="000C4D0B">
        <w:rPr>
          <w:rFonts w:ascii="Book Antiqua" w:eastAsia="Book Antiqua" w:hAnsi="Book Antiqua" w:cs="Book Antiqua"/>
          <w:color w:val="000000"/>
        </w:rPr>
        <w:t>Habbouchi</w:t>
      </w:r>
      <w:proofErr w:type="spellEnd"/>
      <w:r w:rsidRPr="000C4D0B">
        <w:rPr>
          <w:rFonts w:ascii="Book Antiqua" w:eastAsia="Book Antiqua" w:hAnsi="Book Antiqua" w:cs="Book Antiqua"/>
          <w:color w:val="000000"/>
        </w:rPr>
        <w:t xml:space="preserve"> H, </w:t>
      </w:r>
      <w:proofErr w:type="spellStart"/>
      <w:r w:rsidRPr="000C4D0B">
        <w:rPr>
          <w:rFonts w:ascii="Book Antiqua" w:eastAsia="Book Antiqua" w:hAnsi="Book Antiqua" w:cs="Book Antiqua"/>
          <w:color w:val="000000"/>
        </w:rPr>
        <w:t>Antonini</w:t>
      </w:r>
      <w:proofErr w:type="spellEnd"/>
      <w:r w:rsidRPr="000C4D0B">
        <w:rPr>
          <w:rFonts w:ascii="Book Antiqua" w:eastAsia="Book Antiqua" w:hAnsi="Book Antiqua" w:cs="Book Antiqua"/>
          <w:color w:val="000000"/>
        </w:rPr>
        <w:t xml:space="preserve"> T, </w:t>
      </w:r>
      <w:proofErr w:type="spellStart"/>
      <w:r w:rsidRPr="000C4D0B">
        <w:rPr>
          <w:rFonts w:ascii="Book Antiqua" w:eastAsia="Book Antiqua" w:hAnsi="Book Antiqua" w:cs="Book Antiqua"/>
          <w:color w:val="000000"/>
        </w:rPr>
        <w:t>Sebagh</w:t>
      </w:r>
      <w:proofErr w:type="spellEnd"/>
      <w:r w:rsidRPr="000C4D0B">
        <w:rPr>
          <w:rFonts w:ascii="Book Antiqua" w:eastAsia="Book Antiqua" w:hAnsi="Book Antiqua" w:cs="Book Antiqua"/>
          <w:color w:val="000000"/>
        </w:rPr>
        <w:t xml:space="preserve"> M, Adam R, </w:t>
      </w:r>
      <w:proofErr w:type="spellStart"/>
      <w:r w:rsidRPr="000C4D0B">
        <w:rPr>
          <w:rFonts w:ascii="Book Antiqua" w:eastAsia="Book Antiqua" w:hAnsi="Book Antiqua" w:cs="Book Antiqua"/>
          <w:color w:val="000000"/>
        </w:rPr>
        <w:t>Castaing</w:t>
      </w:r>
      <w:proofErr w:type="spellEnd"/>
      <w:r w:rsidRPr="000C4D0B">
        <w:rPr>
          <w:rFonts w:ascii="Book Antiqua" w:eastAsia="Book Antiqua" w:hAnsi="Book Antiqua" w:cs="Book Antiqua"/>
          <w:color w:val="000000"/>
        </w:rPr>
        <w:t xml:space="preserve"> D, Samuel D. Successful long-term outcome of ABO-incompatible liver transplantation using antigen-specific immunoadsorption columns. </w:t>
      </w:r>
      <w:proofErr w:type="spellStart"/>
      <w:r w:rsidRPr="000C4D0B">
        <w:rPr>
          <w:rFonts w:ascii="Book Antiqua" w:eastAsia="Book Antiqua" w:hAnsi="Book Antiqua" w:cs="Book Antiqua"/>
          <w:i/>
          <w:iCs/>
          <w:color w:val="000000"/>
        </w:rPr>
        <w:t>Ther</w:t>
      </w:r>
      <w:proofErr w:type="spellEnd"/>
      <w:r w:rsidRPr="000C4D0B">
        <w:rPr>
          <w:rFonts w:ascii="Book Antiqua" w:eastAsia="Book Antiqua" w:hAnsi="Book Antiqua" w:cs="Book Antiqua"/>
          <w:i/>
          <w:iCs/>
          <w:color w:val="000000"/>
        </w:rPr>
        <w:t xml:space="preserve"> </w:t>
      </w:r>
      <w:proofErr w:type="spellStart"/>
      <w:r w:rsidRPr="000C4D0B">
        <w:rPr>
          <w:rFonts w:ascii="Book Antiqua" w:eastAsia="Book Antiqua" w:hAnsi="Book Antiqua" w:cs="Book Antiqua"/>
          <w:i/>
          <w:iCs/>
          <w:color w:val="000000"/>
        </w:rPr>
        <w:t>Apher</w:t>
      </w:r>
      <w:proofErr w:type="spellEnd"/>
      <w:r w:rsidRPr="000C4D0B">
        <w:rPr>
          <w:rFonts w:ascii="Book Antiqua" w:eastAsia="Book Antiqua" w:hAnsi="Book Antiqua" w:cs="Book Antiqua"/>
          <w:i/>
          <w:iCs/>
          <w:color w:val="000000"/>
        </w:rPr>
        <w:t xml:space="preserve"> Dial</w:t>
      </w:r>
      <w:r w:rsidRPr="000C4D0B">
        <w:rPr>
          <w:rFonts w:ascii="Book Antiqua" w:eastAsia="Book Antiqua" w:hAnsi="Book Antiqua" w:cs="Book Antiqua"/>
          <w:color w:val="000000"/>
        </w:rPr>
        <w:t xml:space="preserve"> 2010; </w:t>
      </w:r>
      <w:r w:rsidRPr="000C4D0B">
        <w:rPr>
          <w:rFonts w:ascii="Book Antiqua" w:eastAsia="Book Antiqua" w:hAnsi="Book Antiqua" w:cs="Book Antiqua"/>
          <w:b/>
          <w:bCs/>
          <w:color w:val="000000"/>
        </w:rPr>
        <w:t>14</w:t>
      </w:r>
      <w:r w:rsidRPr="000C4D0B">
        <w:rPr>
          <w:rFonts w:ascii="Book Antiqua" w:eastAsia="Book Antiqua" w:hAnsi="Book Antiqua" w:cs="Book Antiqua"/>
          <w:color w:val="000000"/>
        </w:rPr>
        <w:t xml:space="preserve">: 116-123 [PMID: 20438529 DOI: </w:t>
      </w:r>
      <w:r w:rsidR="002D2599" w:rsidRPr="000C4D0B">
        <w:rPr>
          <w:rFonts w:ascii="Book Antiqua" w:hAnsi="Book Antiqua"/>
        </w:rPr>
        <w:t>10.1111/j.1744-9987.2009.00792.x</w:t>
      </w:r>
      <w:r w:rsidRPr="000C4D0B">
        <w:rPr>
          <w:rFonts w:ascii="Book Antiqua" w:eastAsia="Book Antiqua" w:hAnsi="Book Antiqua" w:cs="Book Antiqua"/>
          <w:color w:val="000000"/>
        </w:rPr>
        <w:t>]</w:t>
      </w:r>
    </w:p>
    <w:p w14:paraId="326206D4"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82 </w:t>
      </w:r>
      <w:r w:rsidRPr="000C4D0B">
        <w:rPr>
          <w:rFonts w:ascii="Book Antiqua" w:eastAsia="Book Antiqua" w:hAnsi="Book Antiqua" w:cs="Book Antiqua"/>
          <w:b/>
          <w:bCs/>
          <w:color w:val="000000"/>
        </w:rPr>
        <w:t>Michaels MG</w:t>
      </w:r>
      <w:r w:rsidRPr="000C4D0B">
        <w:rPr>
          <w:rFonts w:ascii="Book Antiqua" w:eastAsia="Book Antiqua" w:hAnsi="Book Antiqua" w:cs="Book Antiqua"/>
          <w:color w:val="000000"/>
        </w:rPr>
        <w:t xml:space="preserve">, La </w:t>
      </w:r>
      <w:proofErr w:type="spellStart"/>
      <w:r w:rsidRPr="000C4D0B">
        <w:rPr>
          <w:rFonts w:ascii="Book Antiqua" w:eastAsia="Book Antiqua" w:hAnsi="Book Antiqua" w:cs="Book Antiqua"/>
          <w:color w:val="000000"/>
        </w:rPr>
        <w:t>Hoz</w:t>
      </w:r>
      <w:proofErr w:type="spellEnd"/>
      <w:r w:rsidRPr="000C4D0B">
        <w:rPr>
          <w:rFonts w:ascii="Book Antiqua" w:eastAsia="Book Antiqua" w:hAnsi="Book Antiqua" w:cs="Book Antiqua"/>
          <w:color w:val="000000"/>
        </w:rPr>
        <w:t xml:space="preserve"> RM, </w:t>
      </w:r>
      <w:proofErr w:type="spellStart"/>
      <w:r w:rsidRPr="000C4D0B">
        <w:rPr>
          <w:rFonts w:ascii="Book Antiqua" w:eastAsia="Book Antiqua" w:hAnsi="Book Antiqua" w:cs="Book Antiqua"/>
          <w:color w:val="000000"/>
        </w:rPr>
        <w:t>Danziger-Isakov</w:t>
      </w:r>
      <w:proofErr w:type="spellEnd"/>
      <w:r w:rsidRPr="000C4D0B">
        <w:rPr>
          <w:rFonts w:ascii="Book Antiqua" w:eastAsia="Book Antiqua" w:hAnsi="Book Antiqua" w:cs="Book Antiqua"/>
          <w:color w:val="000000"/>
        </w:rPr>
        <w:t xml:space="preserve"> L, Blumberg EA, Kumar D, Green M, Pruett TL, Wolfe CR. Coronavirus disease 2019: Implications of emerging infections for transplantation. </w:t>
      </w:r>
      <w:r w:rsidRPr="000C4D0B">
        <w:rPr>
          <w:rFonts w:ascii="Book Antiqua" w:eastAsia="Book Antiqua" w:hAnsi="Book Antiqua" w:cs="Book Antiqua"/>
          <w:i/>
          <w:iCs/>
          <w:color w:val="000000"/>
        </w:rPr>
        <w:t>Am J Transplant</w:t>
      </w:r>
      <w:r w:rsidRPr="000C4D0B">
        <w:rPr>
          <w:rFonts w:ascii="Book Antiqua" w:eastAsia="Book Antiqua" w:hAnsi="Book Antiqua" w:cs="Book Antiqua"/>
          <w:color w:val="000000"/>
        </w:rPr>
        <w:t xml:space="preserve"> 2020; </w:t>
      </w:r>
      <w:r w:rsidRPr="000C4D0B">
        <w:rPr>
          <w:rFonts w:ascii="Book Antiqua" w:eastAsia="Book Antiqua" w:hAnsi="Book Antiqua" w:cs="Book Antiqua"/>
          <w:b/>
          <w:bCs/>
          <w:color w:val="000000"/>
        </w:rPr>
        <w:t>20</w:t>
      </w:r>
      <w:r w:rsidRPr="000C4D0B">
        <w:rPr>
          <w:rFonts w:ascii="Book Antiqua" w:eastAsia="Book Antiqua" w:hAnsi="Book Antiqua" w:cs="Book Antiqua"/>
          <w:color w:val="000000"/>
        </w:rPr>
        <w:t>: 1768-1772 [PMID: 32090448 DOI: 10.1111/ajt.15832]</w:t>
      </w:r>
    </w:p>
    <w:p w14:paraId="75ACC2E3"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83 </w:t>
      </w:r>
      <w:proofErr w:type="spellStart"/>
      <w:r w:rsidRPr="000C4D0B">
        <w:rPr>
          <w:rFonts w:ascii="Book Antiqua" w:eastAsia="Book Antiqua" w:hAnsi="Book Antiqua" w:cs="Book Antiqua"/>
          <w:b/>
          <w:bCs/>
          <w:color w:val="000000"/>
        </w:rPr>
        <w:t>Saigal</w:t>
      </w:r>
      <w:proofErr w:type="spellEnd"/>
      <w:r w:rsidRPr="000C4D0B">
        <w:rPr>
          <w:rFonts w:ascii="Book Antiqua" w:eastAsia="Book Antiqua" w:hAnsi="Book Antiqua" w:cs="Book Antiqua"/>
          <w:b/>
          <w:bCs/>
          <w:color w:val="000000"/>
        </w:rPr>
        <w:t xml:space="preserve"> S</w:t>
      </w:r>
      <w:r w:rsidRPr="000C4D0B">
        <w:rPr>
          <w:rFonts w:ascii="Book Antiqua" w:eastAsia="Book Antiqua" w:hAnsi="Book Antiqua" w:cs="Book Antiqua"/>
          <w:color w:val="000000"/>
        </w:rPr>
        <w:t xml:space="preserve">, Gupta S, </w:t>
      </w:r>
      <w:proofErr w:type="spellStart"/>
      <w:r w:rsidRPr="000C4D0B">
        <w:rPr>
          <w:rFonts w:ascii="Book Antiqua" w:eastAsia="Book Antiqua" w:hAnsi="Book Antiqua" w:cs="Book Antiqua"/>
          <w:color w:val="000000"/>
        </w:rPr>
        <w:t>Sudhindran</w:t>
      </w:r>
      <w:proofErr w:type="spellEnd"/>
      <w:r w:rsidRPr="000C4D0B">
        <w:rPr>
          <w:rFonts w:ascii="Book Antiqua" w:eastAsia="Book Antiqua" w:hAnsi="Book Antiqua" w:cs="Book Antiqua"/>
          <w:color w:val="000000"/>
        </w:rPr>
        <w:t xml:space="preserve"> S, </w:t>
      </w:r>
      <w:proofErr w:type="spellStart"/>
      <w:r w:rsidRPr="000C4D0B">
        <w:rPr>
          <w:rFonts w:ascii="Book Antiqua" w:eastAsia="Book Antiqua" w:hAnsi="Book Antiqua" w:cs="Book Antiqua"/>
          <w:color w:val="000000"/>
        </w:rPr>
        <w:t>Goyal</w:t>
      </w:r>
      <w:proofErr w:type="spellEnd"/>
      <w:r w:rsidRPr="000C4D0B">
        <w:rPr>
          <w:rFonts w:ascii="Book Antiqua" w:eastAsia="Book Antiqua" w:hAnsi="Book Antiqua" w:cs="Book Antiqua"/>
          <w:color w:val="000000"/>
        </w:rPr>
        <w:t xml:space="preserve"> N, Rastogi A, Jacob M, Raja K, Ramamurthy A, Asthana S, Dhiman RK, Singh B, </w:t>
      </w:r>
      <w:proofErr w:type="spellStart"/>
      <w:r w:rsidRPr="000C4D0B">
        <w:rPr>
          <w:rFonts w:ascii="Book Antiqua" w:eastAsia="Book Antiqua" w:hAnsi="Book Antiqua" w:cs="Book Antiqua"/>
          <w:color w:val="000000"/>
        </w:rPr>
        <w:t>Perumalla</w:t>
      </w:r>
      <w:proofErr w:type="spellEnd"/>
      <w:r w:rsidRPr="000C4D0B">
        <w:rPr>
          <w:rFonts w:ascii="Book Antiqua" w:eastAsia="Book Antiqua" w:hAnsi="Book Antiqua" w:cs="Book Antiqua"/>
          <w:color w:val="000000"/>
        </w:rPr>
        <w:t xml:space="preserve"> R, Malik A, </w:t>
      </w:r>
      <w:proofErr w:type="spellStart"/>
      <w:r w:rsidRPr="000C4D0B">
        <w:rPr>
          <w:rFonts w:ascii="Book Antiqua" w:eastAsia="Book Antiqua" w:hAnsi="Book Antiqua" w:cs="Book Antiqua"/>
          <w:color w:val="000000"/>
        </w:rPr>
        <w:t>Shanmugham</w:t>
      </w:r>
      <w:proofErr w:type="spellEnd"/>
      <w:r w:rsidRPr="000C4D0B">
        <w:rPr>
          <w:rFonts w:ascii="Book Antiqua" w:eastAsia="Book Antiqua" w:hAnsi="Book Antiqua" w:cs="Book Antiqua"/>
          <w:color w:val="000000"/>
        </w:rPr>
        <w:t xml:space="preserve"> N, </w:t>
      </w:r>
      <w:proofErr w:type="spellStart"/>
      <w:r w:rsidRPr="000C4D0B">
        <w:rPr>
          <w:rFonts w:ascii="Book Antiqua" w:eastAsia="Book Antiqua" w:hAnsi="Book Antiqua" w:cs="Book Antiqua"/>
          <w:color w:val="000000"/>
        </w:rPr>
        <w:t>Soin</w:t>
      </w:r>
      <w:proofErr w:type="spellEnd"/>
      <w:r w:rsidRPr="000C4D0B">
        <w:rPr>
          <w:rFonts w:ascii="Book Antiqua" w:eastAsia="Book Antiqua" w:hAnsi="Book Antiqua" w:cs="Book Antiqua"/>
          <w:color w:val="000000"/>
        </w:rPr>
        <w:t xml:space="preserve"> AS. Liver transplantation and COVID-19 (Coronavirus) infection: guidelines of the liver transplant Society of India (LTSI). </w:t>
      </w:r>
      <w:r w:rsidRPr="000C4D0B">
        <w:rPr>
          <w:rFonts w:ascii="Book Antiqua" w:eastAsia="Book Antiqua" w:hAnsi="Book Antiqua" w:cs="Book Antiqua"/>
          <w:i/>
          <w:iCs/>
          <w:color w:val="000000"/>
        </w:rPr>
        <w:t>Hepatol Int</w:t>
      </w:r>
      <w:r w:rsidRPr="000C4D0B">
        <w:rPr>
          <w:rFonts w:ascii="Book Antiqua" w:eastAsia="Book Antiqua" w:hAnsi="Book Antiqua" w:cs="Book Antiqua"/>
          <w:color w:val="000000"/>
        </w:rPr>
        <w:t xml:space="preserve"> 2020; </w:t>
      </w:r>
      <w:r w:rsidRPr="000C4D0B">
        <w:rPr>
          <w:rFonts w:ascii="Book Antiqua" w:eastAsia="Book Antiqua" w:hAnsi="Book Antiqua" w:cs="Book Antiqua"/>
          <w:b/>
          <w:bCs/>
          <w:color w:val="000000"/>
        </w:rPr>
        <w:t>14</w:t>
      </w:r>
      <w:r w:rsidRPr="000C4D0B">
        <w:rPr>
          <w:rFonts w:ascii="Book Antiqua" w:eastAsia="Book Antiqua" w:hAnsi="Book Antiqua" w:cs="Book Antiqua"/>
          <w:color w:val="000000"/>
        </w:rPr>
        <w:t>: 429-431 [PMID: 32270388 DOI: 10.1007/s12072-020-10041-1]</w:t>
      </w:r>
    </w:p>
    <w:p w14:paraId="7FBD706D"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84 </w:t>
      </w:r>
      <w:proofErr w:type="spellStart"/>
      <w:r w:rsidRPr="000C4D0B">
        <w:rPr>
          <w:rFonts w:ascii="Book Antiqua" w:eastAsia="Book Antiqua" w:hAnsi="Book Antiqua" w:cs="Book Antiqua"/>
          <w:b/>
          <w:bCs/>
          <w:color w:val="000000"/>
        </w:rPr>
        <w:t>García</w:t>
      </w:r>
      <w:proofErr w:type="spellEnd"/>
      <w:r w:rsidRPr="000C4D0B">
        <w:rPr>
          <w:rFonts w:ascii="Book Antiqua" w:eastAsia="Book Antiqua" w:hAnsi="Book Antiqua" w:cs="Book Antiqua"/>
          <w:b/>
          <w:bCs/>
          <w:color w:val="000000"/>
        </w:rPr>
        <w:t xml:space="preserve"> </w:t>
      </w:r>
      <w:proofErr w:type="spellStart"/>
      <w:r w:rsidRPr="000C4D0B">
        <w:rPr>
          <w:rFonts w:ascii="Book Antiqua" w:eastAsia="Book Antiqua" w:hAnsi="Book Antiqua" w:cs="Book Antiqua"/>
          <w:b/>
          <w:bCs/>
          <w:color w:val="000000"/>
        </w:rPr>
        <w:t>Martínez</w:t>
      </w:r>
      <w:proofErr w:type="spellEnd"/>
      <w:r w:rsidRPr="000C4D0B">
        <w:rPr>
          <w:rFonts w:ascii="Book Antiqua" w:eastAsia="Book Antiqua" w:hAnsi="Book Antiqua" w:cs="Book Antiqua"/>
          <w:b/>
          <w:bCs/>
          <w:color w:val="000000"/>
        </w:rPr>
        <w:t xml:space="preserve"> JJ</w:t>
      </w:r>
      <w:r w:rsidRPr="000C4D0B">
        <w:rPr>
          <w:rFonts w:ascii="Book Antiqua" w:eastAsia="Book Antiqua" w:hAnsi="Book Antiqua" w:cs="Book Antiqua"/>
          <w:color w:val="000000"/>
        </w:rPr>
        <w:t xml:space="preserve">, </w:t>
      </w:r>
      <w:proofErr w:type="spellStart"/>
      <w:r w:rsidRPr="000C4D0B">
        <w:rPr>
          <w:rFonts w:ascii="Book Antiqua" w:eastAsia="Book Antiqua" w:hAnsi="Book Antiqua" w:cs="Book Antiqua"/>
          <w:color w:val="000000"/>
        </w:rPr>
        <w:t>Bendjelid</w:t>
      </w:r>
      <w:proofErr w:type="spellEnd"/>
      <w:r w:rsidRPr="000C4D0B">
        <w:rPr>
          <w:rFonts w:ascii="Book Antiqua" w:eastAsia="Book Antiqua" w:hAnsi="Book Antiqua" w:cs="Book Antiqua"/>
          <w:color w:val="000000"/>
        </w:rPr>
        <w:t xml:space="preserve"> K. Artificial liver support systems: what is new over the last decade? </w:t>
      </w:r>
      <w:r w:rsidRPr="000C4D0B">
        <w:rPr>
          <w:rFonts w:ascii="Book Antiqua" w:eastAsia="Book Antiqua" w:hAnsi="Book Antiqua" w:cs="Book Antiqua"/>
          <w:i/>
          <w:iCs/>
          <w:color w:val="000000"/>
        </w:rPr>
        <w:t>Ann Intensive Care</w:t>
      </w:r>
      <w:r w:rsidRPr="000C4D0B">
        <w:rPr>
          <w:rFonts w:ascii="Book Antiqua" w:eastAsia="Book Antiqua" w:hAnsi="Book Antiqua" w:cs="Book Antiqua"/>
          <w:color w:val="000000"/>
        </w:rPr>
        <w:t xml:space="preserve"> 2018; </w:t>
      </w:r>
      <w:r w:rsidRPr="000C4D0B">
        <w:rPr>
          <w:rFonts w:ascii="Book Antiqua" w:eastAsia="Book Antiqua" w:hAnsi="Book Antiqua" w:cs="Book Antiqua"/>
          <w:b/>
          <w:bCs/>
          <w:color w:val="000000"/>
        </w:rPr>
        <w:t>8</w:t>
      </w:r>
      <w:r w:rsidRPr="000C4D0B">
        <w:rPr>
          <w:rFonts w:ascii="Book Antiqua" w:eastAsia="Book Antiqua" w:hAnsi="Book Antiqua" w:cs="Book Antiqua"/>
          <w:color w:val="000000"/>
        </w:rPr>
        <w:t>: 109 [PMID: 30443736 DOI: 10.1186/s13613-018-0453-z]</w:t>
      </w:r>
    </w:p>
    <w:p w14:paraId="218F1071"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85 </w:t>
      </w:r>
      <w:r w:rsidRPr="000C4D0B">
        <w:rPr>
          <w:rFonts w:ascii="Book Antiqua" w:eastAsia="Book Antiqua" w:hAnsi="Book Antiqua" w:cs="Book Antiqua"/>
          <w:b/>
          <w:bCs/>
          <w:color w:val="000000"/>
        </w:rPr>
        <w:t>Larsen FS</w:t>
      </w:r>
      <w:r w:rsidRPr="000C4D0B">
        <w:rPr>
          <w:rFonts w:ascii="Book Antiqua" w:eastAsia="Book Antiqua" w:hAnsi="Book Antiqua" w:cs="Book Antiqua"/>
          <w:color w:val="000000"/>
        </w:rPr>
        <w:t xml:space="preserve">, Schmidt LE, </w:t>
      </w:r>
      <w:proofErr w:type="spellStart"/>
      <w:r w:rsidRPr="000C4D0B">
        <w:rPr>
          <w:rFonts w:ascii="Book Antiqua" w:eastAsia="Book Antiqua" w:hAnsi="Book Antiqua" w:cs="Book Antiqua"/>
          <w:color w:val="000000"/>
        </w:rPr>
        <w:t>Bernsmeier</w:t>
      </w:r>
      <w:proofErr w:type="spellEnd"/>
      <w:r w:rsidRPr="000C4D0B">
        <w:rPr>
          <w:rFonts w:ascii="Book Antiqua" w:eastAsia="Book Antiqua" w:hAnsi="Book Antiqua" w:cs="Book Antiqua"/>
          <w:color w:val="000000"/>
        </w:rPr>
        <w:t xml:space="preserve"> C, Rasmussen A, </w:t>
      </w:r>
      <w:proofErr w:type="spellStart"/>
      <w:r w:rsidRPr="000C4D0B">
        <w:rPr>
          <w:rFonts w:ascii="Book Antiqua" w:eastAsia="Book Antiqua" w:hAnsi="Book Antiqua" w:cs="Book Antiqua"/>
          <w:color w:val="000000"/>
        </w:rPr>
        <w:t>Isoniemi</w:t>
      </w:r>
      <w:proofErr w:type="spellEnd"/>
      <w:r w:rsidRPr="000C4D0B">
        <w:rPr>
          <w:rFonts w:ascii="Book Antiqua" w:eastAsia="Book Antiqua" w:hAnsi="Book Antiqua" w:cs="Book Antiqua"/>
          <w:color w:val="000000"/>
        </w:rPr>
        <w:t xml:space="preserve"> H, Patel VC, </w:t>
      </w:r>
      <w:proofErr w:type="spellStart"/>
      <w:r w:rsidRPr="000C4D0B">
        <w:rPr>
          <w:rFonts w:ascii="Book Antiqua" w:eastAsia="Book Antiqua" w:hAnsi="Book Antiqua" w:cs="Book Antiqua"/>
          <w:color w:val="000000"/>
        </w:rPr>
        <w:t>Triantafyllou</w:t>
      </w:r>
      <w:proofErr w:type="spellEnd"/>
      <w:r w:rsidRPr="000C4D0B">
        <w:rPr>
          <w:rFonts w:ascii="Book Antiqua" w:eastAsia="Book Antiqua" w:hAnsi="Book Antiqua" w:cs="Book Antiqua"/>
          <w:color w:val="000000"/>
        </w:rPr>
        <w:t xml:space="preserve"> E, Bernal W, </w:t>
      </w:r>
      <w:proofErr w:type="spellStart"/>
      <w:r w:rsidRPr="000C4D0B">
        <w:rPr>
          <w:rFonts w:ascii="Book Antiqua" w:eastAsia="Book Antiqua" w:hAnsi="Book Antiqua" w:cs="Book Antiqua"/>
          <w:color w:val="000000"/>
        </w:rPr>
        <w:t>Auzinger</w:t>
      </w:r>
      <w:proofErr w:type="spellEnd"/>
      <w:r w:rsidRPr="000C4D0B">
        <w:rPr>
          <w:rFonts w:ascii="Book Antiqua" w:eastAsia="Book Antiqua" w:hAnsi="Book Antiqua" w:cs="Book Antiqua"/>
          <w:color w:val="000000"/>
        </w:rPr>
        <w:t xml:space="preserve"> G, </w:t>
      </w:r>
      <w:proofErr w:type="spellStart"/>
      <w:r w:rsidRPr="000C4D0B">
        <w:rPr>
          <w:rFonts w:ascii="Book Antiqua" w:eastAsia="Book Antiqua" w:hAnsi="Book Antiqua" w:cs="Book Antiqua"/>
          <w:color w:val="000000"/>
        </w:rPr>
        <w:t>Shawcross</w:t>
      </w:r>
      <w:proofErr w:type="spellEnd"/>
      <w:r w:rsidRPr="000C4D0B">
        <w:rPr>
          <w:rFonts w:ascii="Book Antiqua" w:eastAsia="Book Antiqua" w:hAnsi="Book Antiqua" w:cs="Book Antiqua"/>
          <w:color w:val="000000"/>
        </w:rPr>
        <w:t xml:space="preserve"> D, </w:t>
      </w:r>
      <w:proofErr w:type="spellStart"/>
      <w:r w:rsidRPr="000C4D0B">
        <w:rPr>
          <w:rFonts w:ascii="Book Antiqua" w:eastAsia="Book Antiqua" w:hAnsi="Book Antiqua" w:cs="Book Antiqua"/>
          <w:color w:val="000000"/>
        </w:rPr>
        <w:t>Eefsen</w:t>
      </w:r>
      <w:proofErr w:type="spellEnd"/>
      <w:r w:rsidRPr="000C4D0B">
        <w:rPr>
          <w:rFonts w:ascii="Book Antiqua" w:eastAsia="Book Antiqua" w:hAnsi="Book Antiqua" w:cs="Book Antiqua"/>
          <w:color w:val="000000"/>
        </w:rPr>
        <w:t xml:space="preserve"> M, </w:t>
      </w:r>
      <w:proofErr w:type="spellStart"/>
      <w:r w:rsidRPr="000C4D0B">
        <w:rPr>
          <w:rFonts w:ascii="Book Antiqua" w:eastAsia="Book Antiqua" w:hAnsi="Book Antiqua" w:cs="Book Antiqua"/>
          <w:color w:val="000000"/>
        </w:rPr>
        <w:t>Bjerring</w:t>
      </w:r>
      <w:proofErr w:type="spellEnd"/>
      <w:r w:rsidRPr="000C4D0B">
        <w:rPr>
          <w:rFonts w:ascii="Book Antiqua" w:eastAsia="Book Antiqua" w:hAnsi="Book Antiqua" w:cs="Book Antiqua"/>
          <w:color w:val="000000"/>
        </w:rPr>
        <w:t xml:space="preserve"> PN, </w:t>
      </w:r>
      <w:proofErr w:type="spellStart"/>
      <w:r w:rsidRPr="000C4D0B">
        <w:rPr>
          <w:rFonts w:ascii="Book Antiqua" w:eastAsia="Book Antiqua" w:hAnsi="Book Antiqua" w:cs="Book Antiqua"/>
          <w:color w:val="000000"/>
        </w:rPr>
        <w:t>Clemmesen</w:t>
      </w:r>
      <w:proofErr w:type="spellEnd"/>
      <w:r w:rsidRPr="000C4D0B">
        <w:rPr>
          <w:rFonts w:ascii="Book Antiqua" w:eastAsia="Book Antiqua" w:hAnsi="Book Antiqua" w:cs="Book Antiqua"/>
          <w:color w:val="000000"/>
        </w:rPr>
        <w:t xml:space="preserve"> JO, </w:t>
      </w:r>
      <w:proofErr w:type="spellStart"/>
      <w:r w:rsidRPr="000C4D0B">
        <w:rPr>
          <w:rFonts w:ascii="Book Antiqua" w:eastAsia="Book Antiqua" w:hAnsi="Book Antiqua" w:cs="Book Antiqua"/>
          <w:color w:val="000000"/>
        </w:rPr>
        <w:t>Hockerstedt</w:t>
      </w:r>
      <w:proofErr w:type="spellEnd"/>
      <w:r w:rsidRPr="000C4D0B">
        <w:rPr>
          <w:rFonts w:ascii="Book Antiqua" w:eastAsia="Book Antiqua" w:hAnsi="Book Antiqua" w:cs="Book Antiqua"/>
          <w:color w:val="000000"/>
        </w:rPr>
        <w:t xml:space="preserve"> K, Frederiksen HJ, Hansen BA, </w:t>
      </w:r>
      <w:proofErr w:type="spellStart"/>
      <w:r w:rsidRPr="000C4D0B">
        <w:rPr>
          <w:rFonts w:ascii="Book Antiqua" w:eastAsia="Book Antiqua" w:hAnsi="Book Antiqua" w:cs="Book Antiqua"/>
          <w:color w:val="000000"/>
        </w:rPr>
        <w:t>Antoniades</w:t>
      </w:r>
      <w:proofErr w:type="spellEnd"/>
      <w:r w:rsidRPr="000C4D0B">
        <w:rPr>
          <w:rFonts w:ascii="Book Antiqua" w:eastAsia="Book Antiqua" w:hAnsi="Book Antiqua" w:cs="Book Antiqua"/>
          <w:color w:val="000000"/>
        </w:rPr>
        <w:t xml:space="preserve"> CG, </w:t>
      </w:r>
      <w:proofErr w:type="spellStart"/>
      <w:r w:rsidRPr="000C4D0B">
        <w:rPr>
          <w:rFonts w:ascii="Book Antiqua" w:eastAsia="Book Antiqua" w:hAnsi="Book Antiqua" w:cs="Book Antiqua"/>
          <w:color w:val="000000"/>
        </w:rPr>
        <w:t>Wendon</w:t>
      </w:r>
      <w:proofErr w:type="spellEnd"/>
      <w:r w:rsidRPr="000C4D0B">
        <w:rPr>
          <w:rFonts w:ascii="Book Antiqua" w:eastAsia="Book Antiqua" w:hAnsi="Book Antiqua" w:cs="Book Antiqua"/>
          <w:color w:val="000000"/>
        </w:rPr>
        <w:t xml:space="preserve"> J. High-volume plasma exchange in patients with acute liver failure: An open </w:t>
      </w:r>
      <w:proofErr w:type="spellStart"/>
      <w:r w:rsidRPr="000C4D0B">
        <w:rPr>
          <w:rFonts w:ascii="Book Antiqua" w:eastAsia="Book Antiqua" w:hAnsi="Book Antiqua" w:cs="Book Antiqua"/>
          <w:color w:val="000000"/>
        </w:rPr>
        <w:t>randomised</w:t>
      </w:r>
      <w:proofErr w:type="spellEnd"/>
      <w:r w:rsidRPr="000C4D0B">
        <w:rPr>
          <w:rFonts w:ascii="Book Antiqua" w:eastAsia="Book Antiqua" w:hAnsi="Book Antiqua" w:cs="Book Antiqua"/>
          <w:color w:val="000000"/>
        </w:rPr>
        <w:t xml:space="preserve"> </w:t>
      </w:r>
      <w:r w:rsidRPr="000C4D0B">
        <w:rPr>
          <w:rFonts w:ascii="Book Antiqua" w:eastAsia="Book Antiqua" w:hAnsi="Book Antiqua" w:cs="Book Antiqua"/>
          <w:color w:val="000000"/>
        </w:rPr>
        <w:lastRenderedPageBreak/>
        <w:t xml:space="preserve">controlled trial. </w:t>
      </w:r>
      <w:r w:rsidRPr="000C4D0B">
        <w:rPr>
          <w:rFonts w:ascii="Book Antiqua" w:eastAsia="Book Antiqua" w:hAnsi="Book Antiqua" w:cs="Book Antiqua"/>
          <w:i/>
          <w:iCs/>
          <w:color w:val="000000"/>
        </w:rPr>
        <w:t>J Hepatol</w:t>
      </w:r>
      <w:r w:rsidRPr="000C4D0B">
        <w:rPr>
          <w:rFonts w:ascii="Book Antiqua" w:eastAsia="Book Antiqua" w:hAnsi="Book Antiqua" w:cs="Book Antiqua"/>
          <w:color w:val="000000"/>
        </w:rPr>
        <w:t xml:space="preserve"> 2016; </w:t>
      </w:r>
      <w:r w:rsidRPr="000C4D0B">
        <w:rPr>
          <w:rFonts w:ascii="Book Antiqua" w:eastAsia="Book Antiqua" w:hAnsi="Book Antiqua" w:cs="Book Antiqua"/>
          <w:b/>
          <w:bCs/>
          <w:color w:val="000000"/>
        </w:rPr>
        <w:t>64</w:t>
      </w:r>
      <w:r w:rsidRPr="000C4D0B">
        <w:rPr>
          <w:rFonts w:ascii="Book Antiqua" w:eastAsia="Book Antiqua" w:hAnsi="Book Antiqua" w:cs="Book Antiqua"/>
          <w:color w:val="000000"/>
        </w:rPr>
        <w:t>: 69-78 [PMID: 26325537 DOI: 10.1016/j.jhep.2015.08.018]</w:t>
      </w:r>
    </w:p>
    <w:p w14:paraId="087688DC"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86 </w:t>
      </w:r>
      <w:r w:rsidRPr="000C4D0B">
        <w:rPr>
          <w:rFonts w:ascii="Book Antiqua" w:eastAsia="Book Antiqua" w:hAnsi="Book Antiqua" w:cs="Book Antiqua"/>
          <w:b/>
          <w:bCs/>
          <w:color w:val="000000"/>
        </w:rPr>
        <w:t>Tan EX</w:t>
      </w:r>
      <w:r w:rsidRPr="000C4D0B">
        <w:rPr>
          <w:rFonts w:ascii="Book Antiqua" w:eastAsia="Book Antiqua" w:hAnsi="Book Antiqua" w:cs="Book Antiqua"/>
          <w:color w:val="000000"/>
        </w:rPr>
        <w:t xml:space="preserve">, Wang MX, Pang J, Lee GH. Plasma exchange in patients with acute and acute-on-chronic liver failure: A systematic review. </w:t>
      </w:r>
      <w:r w:rsidRPr="000C4D0B">
        <w:rPr>
          <w:rFonts w:ascii="Book Antiqua" w:eastAsia="Book Antiqua" w:hAnsi="Book Antiqua" w:cs="Book Antiqua"/>
          <w:i/>
          <w:iCs/>
          <w:color w:val="000000"/>
        </w:rPr>
        <w:t>World J Gastroenterol</w:t>
      </w:r>
      <w:r w:rsidRPr="000C4D0B">
        <w:rPr>
          <w:rFonts w:ascii="Book Antiqua" w:eastAsia="Book Antiqua" w:hAnsi="Book Antiqua" w:cs="Book Antiqua"/>
          <w:color w:val="000000"/>
        </w:rPr>
        <w:t xml:space="preserve"> 2020; </w:t>
      </w:r>
      <w:r w:rsidRPr="000C4D0B">
        <w:rPr>
          <w:rFonts w:ascii="Book Antiqua" w:eastAsia="Book Antiqua" w:hAnsi="Book Antiqua" w:cs="Book Antiqua"/>
          <w:b/>
          <w:bCs/>
          <w:color w:val="000000"/>
        </w:rPr>
        <w:t>26</w:t>
      </w:r>
      <w:r w:rsidRPr="000C4D0B">
        <w:rPr>
          <w:rFonts w:ascii="Book Antiqua" w:eastAsia="Book Antiqua" w:hAnsi="Book Antiqua" w:cs="Book Antiqua"/>
          <w:color w:val="000000"/>
        </w:rPr>
        <w:t>: 219-245 [PMID: 31988586 DOI: 10.3748/wjg.v26.i2.219]</w:t>
      </w:r>
    </w:p>
    <w:p w14:paraId="466D102D"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87 </w:t>
      </w:r>
      <w:r w:rsidRPr="000C4D0B">
        <w:rPr>
          <w:rFonts w:ascii="Book Antiqua" w:eastAsia="Book Antiqua" w:hAnsi="Book Antiqua" w:cs="Book Antiqua"/>
          <w:b/>
          <w:bCs/>
          <w:color w:val="000000"/>
        </w:rPr>
        <w:t>Wang YH</w:t>
      </w:r>
      <w:r w:rsidRPr="000C4D0B">
        <w:rPr>
          <w:rFonts w:ascii="Book Antiqua" w:eastAsia="Book Antiqua" w:hAnsi="Book Antiqua" w:cs="Book Antiqua"/>
          <w:color w:val="000000"/>
        </w:rPr>
        <w:t xml:space="preserve">, Wu DB, Chen B, Chen EQ, Tang H. Progress in mesenchymal stem cell-based therapy for acute liver failure. </w:t>
      </w:r>
      <w:r w:rsidRPr="000C4D0B">
        <w:rPr>
          <w:rFonts w:ascii="Book Antiqua" w:eastAsia="Book Antiqua" w:hAnsi="Book Antiqua" w:cs="Book Antiqua"/>
          <w:i/>
          <w:iCs/>
          <w:color w:val="000000"/>
        </w:rPr>
        <w:t xml:space="preserve">Stem Cell Res </w:t>
      </w:r>
      <w:proofErr w:type="spellStart"/>
      <w:r w:rsidRPr="000C4D0B">
        <w:rPr>
          <w:rFonts w:ascii="Book Antiqua" w:eastAsia="Book Antiqua" w:hAnsi="Book Antiqua" w:cs="Book Antiqua"/>
          <w:i/>
          <w:iCs/>
          <w:color w:val="000000"/>
        </w:rPr>
        <w:t>Ther</w:t>
      </w:r>
      <w:proofErr w:type="spellEnd"/>
      <w:r w:rsidRPr="000C4D0B">
        <w:rPr>
          <w:rFonts w:ascii="Book Antiqua" w:eastAsia="Book Antiqua" w:hAnsi="Book Antiqua" w:cs="Book Antiqua"/>
          <w:color w:val="000000"/>
        </w:rPr>
        <w:t xml:space="preserve"> 2018; </w:t>
      </w:r>
      <w:r w:rsidRPr="000C4D0B">
        <w:rPr>
          <w:rFonts w:ascii="Book Antiqua" w:eastAsia="Book Antiqua" w:hAnsi="Book Antiqua" w:cs="Book Antiqua"/>
          <w:b/>
          <w:bCs/>
          <w:color w:val="000000"/>
        </w:rPr>
        <w:t>9</w:t>
      </w:r>
      <w:r w:rsidRPr="000C4D0B">
        <w:rPr>
          <w:rFonts w:ascii="Book Antiqua" w:eastAsia="Book Antiqua" w:hAnsi="Book Antiqua" w:cs="Book Antiqua"/>
          <w:color w:val="000000"/>
        </w:rPr>
        <w:t>: 227 [PMID: 30143052 DOI: 10.1186/s13287-018-0972-4]</w:t>
      </w:r>
    </w:p>
    <w:p w14:paraId="61126749"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88 </w:t>
      </w:r>
      <w:r w:rsidRPr="000C4D0B">
        <w:rPr>
          <w:rFonts w:ascii="Book Antiqua" w:eastAsia="Book Antiqua" w:hAnsi="Book Antiqua" w:cs="Book Antiqua"/>
          <w:b/>
          <w:bCs/>
          <w:color w:val="000000"/>
        </w:rPr>
        <w:t>Park SJ</w:t>
      </w:r>
      <w:r w:rsidRPr="000C4D0B">
        <w:rPr>
          <w:rFonts w:ascii="Book Antiqua" w:eastAsia="Book Antiqua" w:hAnsi="Book Antiqua" w:cs="Book Antiqua"/>
          <w:color w:val="000000"/>
        </w:rPr>
        <w:t xml:space="preserve">, Lim YS, Hwang S, </w:t>
      </w:r>
      <w:proofErr w:type="spellStart"/>
      <w:r w:rsidRPr="000C4D0B">
        <w:rPr>
          <w:rFonts w:ascii="Book Antiqua" w:eastAsia="Book Antiqua" w:hAnsi="Book Antiqua" w:cs="Book Antiqua"/>
          <w:color w:val="000000"/>
        </w:rPr>
        <w:t>Heo</w:t>
      </w:r>
      <w:proofErr w:type="spellEnd"/>
      <w:r w:rsidRPr="000C4D0B">
        <w:rPr>
          <w:rFonts w:ascii="Book Antiqua" w:eastAsia="Book Antiqua" w:hAnsi="Book Antiqua" w:cs="Book Antiqua"/>
          <w:color w:val="000000"/>
        </w:rPr>
        <w:t xml:space="preserve"> NY, Lee HC, Suh DJ, Yu E, Lee SG. Emergency adult-to-adult living-donor liver transplantation for acute liver failure in a hepatitis B virus endemic area. </w:t>
      </w:r>
      <w:r w:rsidRPr="000C4D0B">
        <w:rPr>
          <w:rFonts w:ascii="Book Antiqua" w:eastAsia="Book Antiqua" w:hAnsi="Book Antiqua" w:cs="Book Antiqua"/>
          <w:i/>
          <w:iCs/>
          <w:color w:val="000000"/>
        </w:rPr>
        <w:t>Hepatology</w:t>
      </w:r>
      <w:r w:rsidRPr="000C4D0B">
        <w:rPr>
          <w:rFonts w:ascii="Book Antiqua" w:eastAsia="Book Antiqua" w:hAnsi="Book Antiqua" w:cs="Book Antiqua"/>
          <w:color w:val="000000"/>
        </w:rPr>
        <w:t xml:space="preserve"> 2010; </w:t>
      </w:r>
      <w:r w:rsidRPr="000C4D0B">
        <w:rPr>
          <w:rFonts w:ascii="Book Antiqua" w:eastAsia="Book Antiqua" w:hAnsi="Book Antiqua" w:cs="Book Antiqua"/>
          <w:b/>
          <w:bCs/>
          <w:color w:val="000000"/>
        </w:rPr>
        <w:t>51</w:t>
      </w:r>
      <w:r w:rsidRPr="000C4D0B">
        <w:rPr>
          <w:rFonts w:ascii="Book Antiqua" w:eastAsia="Book Antiqua" w:hAnsi="Book Antiqua" w:cs="Book Antiqua"/>
          <w:color w:val="000000"/>
        </w:rPr>
        <w:t>: 903-911 [PMID: 20041403 DOI: 10.1002/hep.23369]</w:t>
      </w:r>
    </w:p>
    <w:p w14:paraId="1A114CAA" w14:textId="77777777" w:rsidR="00A77B3E" w:rsidRPr="000C4D0B" w:rsidRDefault="00EF35DA" w:rsidP="000C4D0B">
      <w:pPr>
        <w:spacing w:line="360" w:lineRule="auto"/>
        <w:jc w:val="both"/>
        <w:rPr>
          <w:rFonts w:ascii="Book Antiqua" w:hAnsi="Book Antiqua"/>
          <w:lang w:val="pt-BR"/>
        </w:rPr>
      </w:pPr>
      <w:r w:rsidRPr="000C4D0B">
        <w:rPr>
          <w:rFonts w:ascii="Book Antiqua" w:eastAsia="Book Antiqua" w:hAnsi="Book Antiqua" w:cs="Book Antiqua"/>
          <w:color w:val="000000"/>
        </w:rPr>
        <w:t xml:space="preserve">89 </w:t>
      </w:r>
      <w:r w:rsidRPr="000C4D0B">
        <w:rPr>
          <w:rFonts w:ascii="Book Antiqua" w:eastAsia="Book Antiqua" w:hAnsi="Book Antiqua" w:cs="Book Antiqua"/>
          <w:b/>
          <w:bCs/>
          <w:color w:val="000000"/>
        </w:rPr>
        <w:t>Hoyer DP</w:t>
      </w:r>
      <w:r w:rsidRPr="000C4D0B">
        <w:rPr>
          <w:rFonts w:ascii="Book Antiqua" w:eastAsia="Book Antiqua" w:hAnsi="Book Antiqua" w:cs="Book Antiqua"/>
          <w:color w:val="000000"/>
        </w:rPr>
        <w:t xml:space="preserve">, </w:t>
      </w:r>
      <w:proofErr w:type="spellStart"/>
      <w:r w:rsidRPr="000C4D0B">
        <w:rPr>
          <w:rFonts w:ascii="Book Antiqua" w:eastAsia="Book Antiqua" w:hAnsi="Book Antiqua" w:cs="Book Antiqua"/>
          <w:color w:val="000000"/>
        </w:rPr>
        <w:t>Munteanu</w:t>
      </w:r>
      <w:proofErr w:type="spellEnd"/>
      <w:r w:rsidRPr="000C4D0B">
        <w:rPr>
          <w:rFonts w:ascii="Book Antiqua" w:eastAsia="Book Antiqua" w:hAnsi="Book Antiqua" w:cs="Book Antiqua"/>
          <w:color w:val="000000"/>
        </w:rPr>
        <w:t xml:space="preserve"> M, </w:t>
      </w:r>
      <w:proofErr w:type="spellStart"/>
      <w:r w:rsidRPr="000C4D0B">
        <w:rPr>
          <w:rFonts w:ascii="Book Antiqua" w:eastAsia="Book Antiqua" w:hAnsi="Book Antiqua" w:cs="Book Antiqua"/>
          <w:color w:val="000000"/>
        </w:rPr>
        <w:t>Canbay</w:t>
      </w:r>
      <w:proofErr w:type="spellEnd"/>
      <w:r w:rsidRPr="000C4D0B">
        <w:rPr>
          <w:rFonts w:ascii="Book Antiqua" w:eastAsia="Book Antiqua" w:hAnsi="Book Antiqua" w:cs="Book Antiqua"/>
          <w:color w:val="000000"/>
        </w:rPr>
        <w:t xml:space="preserve"> A, Hartmann M, </w:t>
      </w:r>
      <w:proofErr w:type="spellStart"/>
      <w:r w:rsidRPr="000C4D0B">
        <w:rPr>
          <w:rFonts w:ascii="Book Antiqua" w:eastAsia="Book Antiqua" w:hAnsi="Book Antiqua" w:cs="Book Antiqua"/>
          <w:color w:val="000000"/>
        </w:rPr>
        <w:t>Gallinat</w:t>
      </w:r>
      <w:proofErr w:type="spellEnd"/>
      <w:r w:rsidRPr="000C4D0B">
        <w:rPr>
          <w:rFonts w:ascii="Book Antiqua" w:eastAsia="Book Antiqua" w:hAnsi="Book Antiqua" w:cs="Book Antiqua"/>
          <w:color w:val="000000"/>
        </w:rPr>
        <w:t xml:space="preserve"> A, Paul A, Saner FH. Liver transplantation for acute liver failure: are there thresholds not to be crossed? </w:t>
      </w:r>
      <w:r w:rsidRPr="000C4D0B">
        <w:rPr>
          <w:rFonts w:ascii="Book Antiqua" w:eastAsia="Book Antiqua" w:hAnsi="Book Antiqua" w:cs="Book Antiqua"/>
          <w:i/>
          <w:iCs/>
          <w:color w:val="000000"/>
          <w:lang w:val="pt-BR"/>
        </w:rPr>
        <w:t>Transpl Int</w:t>
      </w:r>
      <w:r w:rsidRPr="000C4D0B">
        <w:rPr>
          <w:rFonts w:ascii="Book Antiqua" w:eastAsia="Book Antiqua" w:hAnsi="Book Antiqua" w:cs="Book Antiqua"/>
          <w:color w:val="000000"/>
          <w:lang w:val="pt-BR"/>
        </w:rPr>
        <w:t xml:space="preserve"> 2014; </w:t>
      </w:r>
      <w:r w:rsidRPr="000C4D0B">
        <w:rPr>
          <w:rFonts w:ascii="Book Antiqua" w:eastAsia="Book Antiqua" w:hAnsi="Book Antiqua" w:cs="Book Antiqua"/>
          <w:b/>
          <w:bCs/>
          <w:color w:val="000000"/>
          <w:lang w:val="pt-BR"/>
        </w:rPr>
        <w:t>27</w:t>
      </w:r>
      <w:r w:rsidRPr="000C4D0B">
        <w:rPr>
          <w:rFonts w:ascii="Book Antiqua" w:eastAsia="Book Antiqua" w:hAnsi="Book Antiqua" w:cs="Book Antiqua"/>
          <w:color w:val="000000"/>
          <w:lang w:val="pt-BR"/>
        </w:rPr>
        <w:t>: 625-633 [PMID: 24606197 DOI: 10.1111/tri.12302]</w:t>
      </w:r>
    </w:p>
    <w:p w14:paraId="24B6D3E0" w14:textId="75D18EEA"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lang w:val="pt-BR"/>
        </w:rPr>
        <w:t xml:space="preserve">90 </w:t>
      </w:r>
      <w:r w:rsidRPr="000C4D0B">
        <w:rPr>
          <w:rFonts w:ascii="Book Antiqua" w:eastAsia="Book Antiqua" w:hAnsi="Book Antiqua" w:cs="Book Antiqua"/>
          <w:b/>
          <w:bCs/>
          <w:color w:val="000000"/>
          <w:lang w:val="pt-BR"/>
        </w:rPr>
        <w:t>Pamecha V</w:t>
      </w:r>
      <w:r w:rsidRPr="000C4D0B">
        <w:rPr>
          <w:rFonts w:ascii="Book Antiqua" w:eastAsia="Book Antiqua" w:hAnsi="Book Antiqua" w:cs="Book Antiqua"/>
          <w:color w:val="000000"/>
          <w:lang w:val="pt-BR"/>
        </w:rPr>
        <w:t xml:space="preserve">, Vagadiya A, Sinha PK, Sandhyav R, Parthasarathy K, Sasturkar S, Mohapatra N, Choudhury A, Maiwal R, Khanna R, Alam S, Pandey CK, Sarin SK. </w:t>
      </w:r>
      <w:r w:rsidRPr="000C4D0B">
        <w:rPr>
          <w:rFonts w:ascii="Book Antiqua" w:eastAsia="Book Antiqua" w:hAnsi="Book Antiqua" w:cs="Book Antiqua"/>
          <w:color w:val="000000"/>
        </w:rPr>
        <w:t xml:space="preserve">Living Donor Liver Transplantation for Acute Liver Failure: Donor Safety and Recipient Outcome. </w:t>
      </w:r>
      <w:r w:rsidRPr="000C4D0B">
        <w:rPr>
          <w:rFonts w:ascii="Book Antiqua" w:eastAsia="Book Antiqua" w:hAnsi="Book Antiqua" w:cs="Book Antiqua"/>
          <w:i/>
          <w:iCs/>
          <w:color w:val="000000"/>
        </w:rPr>
        <w:t xml:space="preserve">Liver </w:t>
      </w:r>
      <w:proofErr w:type="spellStart"/>
      <w:r w:rsidRPr="000C4D0B">
        <w:rPr>
          <w:rFonts w:ascii="Book Antiqua" w:eastAsia="Book Antiqua" w:hAnsi="Book Antiqua" w:cs="Book Antiqua"/>
          <w:i/>
          <w:iCs/>
          <w:color w:val="000000"/>
        </w:rPr>
        <w:t>Transpl</w:t>
      </w:r>
      <w:proofErr w:type="spellEnd"/>
      <w:r w:rsidRPr="000C4D0B">
        <w:rPr>
          <w:rFonts w:ascii="Book Antiqua" w:eastAsia="Book Antiqua" w:hAnsi="Book Antiqua" w:cs="Book Antiqua"/>
          <w:color w:val="000000"/>
        </w:rPr>
        <w:t xml:space="preserve"> 2019; </w:t>
      </w:r>
      <w:r w:rsidRPr="000C4D0B">
        <w:rPr>
          <w:rFonts w:ascii="Book Antiqua" w:eastAsia="Book Antiqua" w:hAnsi="Book Antiqua" w:cs="Book Antiqua"/>
          <w:b/>
          <w:bCs/>
          <w:color w:val="000000"/>
        </w:rPr>
        <w:t>25</w:t>
      </w:r>
      <w:r w:rsidRPr="000C4D0B">
        <w:rPr>
          <w:rFonts w:ascii="Book Antiqua" w:eastAsia="Book Antiqua" w:hAnsi="Book Antiqua" w:cs="Book Antiqua"/>
          <w:color w:val="000000"/>
        </w:rPr>
        <w:t>: 1408-1421 [PMID: 30861306 DOI: 10.1002/</w:t>
      </w:r>
      <w:r w:rsidR="002D2599" w:rsidRPr="000C4D0B">
        <w:rPr>
          <w:rFonts w:ascii="Book Antiqua" w:eastAsia="Book Antiqua" w:hAnsi="Book Antiqua" w:cs="Book Antiqua"/>
          <w:color w:val="000000"/>
        </w:rPr>
        <w:t>l</w:t>
      </w:r>
      <w:r w:rsidRPr="000C4D0B">
        <w:rPr>
          <w:rFonts w:ascii="Book Antiqua" w:eastAsia="Book Antiqua" w:hAnsi="Book Antiqua" w:cs="Book Antiqua"/>
          <w:color w:val="000000"/>
        </w:rPr>
        <w:t>t.25445]</w:t>
      </w:r>
    </w:p>
    <w:p w14:paraId="14EB021B" w14:textId="77777777" w:rsidR="00A77B3E" w:rsidRPr="000C4D0B" w:rsidRDefault="00A77B3E" w:rsidP="000C4D0B">
      <w:pPr>
        <w:spacing w:line="360" w:lineRule="auto"/>
        <w:jc w:val="both"/>
        <w:rPr>
          <w:rFonts w:ascii="Book Antiqua" w:hAnsi="Book Antiqua"/>
        </w:rPr>
        <w:sectPr w:rsidR="00A77B3E" w:rsidRPr="000C4D0B">
          <w:pgSz w:w="12240" w:h="15840"/>
          <w:pgMar w:top="1440" w:right="1440" w:bottom="1440" w:left="1440" w:header="720" w:footer="720" w:gutter="0"/>
          <w:cols w:space="720"/>
          <w:docGrid w:linePitch="360"/>
        </w:sectPr>
      </w:pPr>
    </w:p>
    <w:p w14:paraId="16BC9576"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b/>
          <w:color w:val="000000"/>
        </w:rPr>
        <w:lastRenderedPageBreak/>
        <w:t>Footnotes</w:t>
      </w:r>
    </w:p>
    <w:p w14:paraId="5BBE8690" w14:textId="4B053092"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b/>
          <w:bCs/>
          <w:color w:val="000000"/>
        </w:rPr>
        <w:t xml:space="preserve">Conflict-of-interest statement: </w:t>
      </w:r>
      <w:r w:rsidRPr="000C4D0B">
        <w:rPr>
          <w:rFonts w:ascii="Book Antiqua" w:eastAsia="Book Antiqua" w:hAnsi="Book Antiqua" w:cs="Book Antiqua"/>
          <w:color w:val="000000"/>
        </w:rPr>
        <w:t>The authors declare that they have</w:t>
      </w:r>
      <w:r w:rsidR="001447CD" w:rsidRPr="000C4D0B">
        <w:rPr>
          <w:rFonts w:ascii="Book Antiqua" w:eastAsia="Book Antiqua" w:hAnsi="Book Antiqua" w:cs="Book Antiqua"/>
          <w:b/>
          <w:bCs/>
          <w:color w:val="000000"/>
        </w:rPr>
        <w:t xml:space="preserve"> </w:t>
      </w:r>
      <w:r w:rsidRPr="000C4D0B">
        <w:rPr>
          <w:rFonts w:ascii="Book Antiqua" w:eastAsia="Book Antiqua" w:hAnsi="Book Antiqua" w:cs="Book Antiqua"/>
          <w:color w:val="000000"/>
        </w:rPr>
        <w:t>no conflict of interest for this article.</w:t>
      </w:r>
    </w:p>
    <w:p w14:paraId="373D3315" w14:textId="77777777" w:rsidR="00A77B3E" w:rsidRPr="000C4D0B" w:rsidRDefault="00A77B3E" w:rsidP="000C4D0B">
      <w:pPr>
        <w:spacing w:line="360" w:lineRule="auto"/>
        <w:jc w:val="both"/>
        <w:rPr>
          <w:rFonts w:ascii="Book Antiqua" w:hAnsi="Book Antiqua"/>
        </w:rPr>
      </w:pPr>
    </w:p>
    <w:p w14:paraId="41DD6E44"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b/>
          <w:bCs/>
          <w:color w:val="000000"/>
        </w:rPr>
        <w:t xml:space="preserve">Open-Access: </w:t>
      </w:r>
      <w:r w:rsidRPr="000C4D0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C4D0B">
        <w:rPr>
          <w:rFonts w:ascii="Book Antiqua" w:eastAsia="Book Antiqua" w:hAnsi="Book Antiqua" w:cs="Book Antiqua"/>
          <w:color w:val="000000"/>
        </w:rPr>
        <w:t>NonCommercial</w:t>
      </w:r>
      <w:proofErr w:type="spellEnd"/>
      <w:r w:rsidRPr="000C4D0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6DC0509" w14:textId="77777777" w:rsidR="00A77B3E" w:rsidRPr="000C4D0B" w:rsidRDefault="00A77B3E" w:rsidP="000C4D0B">
      <w:pPr>
        <w:spacing w:line="360" w:lineRule="auto"/>
        <w:jc w:val="both"/>
        <w:rPr>
          <w:rFonts w:ascii="Book Antiqua" w:hAnsi="Book Antiqua"/>
        </w:rPr>
      </w:pPr>
    </w:p>
    <w:p w14:paraId="21BA1E69" w14:textId="7664CFC2"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b/>
          <w:color w:val="000000"/>
        </w:rPr>
        <w:t xml:space="preserve">Manuscript source: </w:t>
      </w:r>
      <w:r w:rsidRPr="000C4D0B">
        <w:rPr>
          <w:rFonts w:ascii="Book Antiqua" w:eastAsia="Book Antiqua" w:hAnsi="Book Antiqua" w:cs="Book Antiqua"/>
          <w:color w:val="000000"/>
        </w:rPr>
        <w:t xml:space="preserve">Invited </w:t>
      </w:r>
      <w:r w:rsidR="001447CD" w:rsidRPr="000C4D0B">
        <w:rPr>
          <w:rFonts w:ascii="Book Antiqua" w:eastAsia="Book Antiqua" w:hAnsi="Book Antiqua" w:cs="Book Antiqua"/>
          <w:color w:val="000000"/>
        </w:rPr>
        <w:t>m</w:t>
      </w:r>
      <w:r w:rsidRPr="000C4D0B">
        <w:rPr>
          <w:rFonts w:ascii="Book Antiqua" w:eastAsia="Book Antiqua" w:hAnsi="Book Antiqua" w:cs="Book Antiqua"/>
          <w:color w:val="000000"/>
        </w:rPr>
        <w:t>anuscript</w:t>
      </w:r>
    </w:p>
    <w:p w14:paraId="7C2D6A72" w14:textId="77777777" w:rsidR="00A77B3E" w:rsidRPr="000C4D0B" w:rsidRDefault="00A77B3E" w:rsidP="000C4D0B">
      <w:pPr>
        <w:spacing w:line="360" w:lineRule="auto"/>
        <w:jc w:val="both"/>
        <w:rPr>
          <w:rFonts w:ascii="Book Antiqua" w:hAnsi="Book Antiqua"/>
        </w:rPr>
      </w:pPr>
    </w:p>
    <w:p w14:paraId="7559A27A"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b/>
          <w:color w:val="000000"/>
        </w:rPr>
        <w:t xml:space="preserve">Peer-review started: </w:t>
      </w:r>
      <w:r w:rsidRPr="000C4D0B">
        <w:rPr>
          <w:rFonts w:ascii="Book Antiqua" w:eastAsia="Book Antiqua" w:hAnsi="Book Antiqua" w:cs="Book Antiqua"/>
          <w:color w:val="000000"/>
        </w:rPr>
        <w:t>February 1, 2021</w:t>
      </w:r>
    </w:p>
    <w:p w14:paraId="0ABB2752"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b/>
          <w:color w:val="000000"/>
        </w:rPr>
        <w:t xml:space="preserve">First decision: </w:t>
      </w:r>
      <w:r w:rsidRPr="000C4D0B">
        <w:rPr>
          <w:rFonts w:ascii="Book Antiqua" w:eastAsia="Book Antiqua" w:hAnsi="Book Antiqua" w:cs="Book Antiqua"/>
          <w:color w:val="000000"/>
        </w:rPr>
        <w:t>March 8, 2021</w:t>
      </w:r>
    </w:p>
    <w:p w14:paraId="48E03826" w14:textId="48B6CB30"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b/>
          <w:color w:val="000000"/>
        </w:rPr>
        <w:t xml:space="preserve">Article in press: </w:t>
      </w:r>
      <w:r w:rsidR="00DE7619" w:rsidRPr="00DE7619">
        <w:rPr>
          <w:rFonts w:ascii="Book Antiqua" w:eastAsia="Book Antiqua" w:hAnsi="Book Antiqua" w:cs="Book Antiqua"/>
          <w:color w:val="000000"/>
        </w:rPr>
        <w:t>May 24, 2021</w:t>
      </w:r>
    </w:p>
    <w:p w14:paraId="5CD6EEF5" w14:textId="77777777" w:rsidR="00A77B3E" w:rsidRPr="000C4D0B" w:rsidRDefault="00A77B3E" w:rsidP="000C4D0B">
      <w:pPr>
        <w:spacing w:line="360" w:lineRule="auto"/>
        <w:jc w:val="both"/>
        <w:rPr>
          <w:rFonts w:ascii="Book Antiqua" w:hAnsi="Book Antiqua"/>
        </w:rPr>
      </w:pPr>
    </w:p>
    <w:p w14:paraId="3C9A0F16" w14:textId="53AFF90B"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b/>
          <w:color w:val="000000"/>
        </w:rPr>
        <w:t xml:space="preserve">Specialty type: </w:t>
      </w:r>
      <w:r w:rsidR="001447CD" w:rsidRPr="000C4D0B">
        <w:rPr>
          <w:rFonts w:ascii="Book Antiqua" w:eastAsia="微软雅黑" w:hAnsi="Book Antiqua" w:cs="宋体"/>
        </w:rPr>
        <w:t>Transplantation</w:t>
      </w:r>
    </w:p>
    <w:p w14:paraId="7D418FE9"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b/>
          <w:color w:val="000000"/>
        </w:rPr>
        <w:t xml:space="preserve">Country/Territory of origin: </w:t>
      </w:r>
      <w:r w:rsidRPr="000C4D0B">
        <w:rPr>
          <w:rFonts w:ascii="Book Antiqua" w:eastAsia="Book Antiqua" w:hAnsi="Book Antiqua" w:cs="Book Antiqua"/>
          <w:color w:val="000000"/>
        </w:rPr>
        <w:t>India</w:t>
      </w:r>
    </w:p>
    <w:p w14:paraId="573AE470"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b/>
          <w:color w:val="000000"/>
        </w:rPr>
        <w:t>Peer-review report’s scientific quality classification</w:t>
      </w:r>
    </w:p>
    <w:p w14:paraId="095A9434"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Grade A (Excellent): 0</w:t>
      </w:r>
    </w:p>
    <w:p w14:paraId="72F43780"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Grade B (Very good): B</w:t>
      </w:r>
    </w:p>
    <w:p w14:paraId="1E021493"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Grade C (Good): 0</w:t>
      </w:r>
    </w:p>
    <w:p w14:paraId="50DC149B"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Grade D (Fair): 0</w:t>
      </w:r>
    </w:p>
    <w:p w14:paraId="260F69E8"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Grade E (Poor): 0</w:t>
      </w:r>
    </w:p>
    <w:p w14:paraId="385EBCD4" w14:textId="77777777" w:rsidR="00A77B3E" w:rsidRPr="000C4D0B" w:rsidRDefault="00A77B3E" w:rsidP="000C4D0B">
      <w:pPr>
        <w:spacing w:line="360" w:lineRule="auto"/>
        <w:jc w:val="both"/>
        <w:rPr>
          <w:rFonts w:ascii="Book Antiqua" w:hAnsi="Book Antiqua"/>
        </w:rPr>
      </w:pPr>
    </w:p>
    <w:p w14:paraId="257ED8CD" w14:textId="10E9571C" w:rsidR="00A77B3E" w:rsidRDefault="00EF35DA" w:rsidP="000C4D0B">
      <w:pPr>
        <w:spacing w:line="360" w:lineRule="auto"/>
        <w:jc w:val="both"/>
        <w:rPr>
          <w:rFonts w:ascii="Book Antiqua" w:eastAsia="Book Antiqua" w:hAnsi="Book Antiqua" w:cs="Book Antiqua"/>
          <w:b/>
          <w:color w:val="000000"/>
        </w:rPr>
      </w:pPr>
      <w:r w:rsidRPr="000C4D0B">
        <w:rPr>
          <w:rFonts w:ascii="Book Antiqua" w:eastAsia="Book Antiqua" w:hAnsi="Book Antiqua" w:cs="Book Antiqua"/>
          <w:b/>
          <w:color w:val="000000"/>
        </w:rPr>
        <w:t xml:space="preserve">P-Reviewer: </w:t>
      </w:r>
      <w:proofErr w:type="spellStart"/>
      <w:r w:rsidRPr="000C4D0B">
        <w:rPr>
          <w:rFonts w:ascii="Book Antiqua" w:eastAsia="Book Antiqua" w:hAnsi="Book Antiqua" w:cs="Book Antiqua"/>
          <w:color w:val="000000"/>
        </w:rPr>
        <w:t>Dabos</w:t>
      </w:r>
      <w:proofErr w:type="spellEnd"/>
      <w:r w:rsidRPr="000C4D0B">
        <w:rPr>
          <w:rFonts w:ascii="Book Antiqua" w:eastAsia="Book Antiqua" w:hAnsi="Book Antiqua" w:cs="Book Antiqua"/>
          <w:color w:val="000000"/>
        </w:rPr>
        <w:t xml:space="preserve"> KJ</w:t>
      </w:r>
      <w:r w:rsidRPr="000C4D0B">
        <w:rPr>
          <w:rFonts w:ascii="Book Antiqua" w:eastAsia="Book Antiqua" w:hAnsi="Book Antiqua" w:cs="Book Antiqua"/>
          <w:b/>
          <w:color w:val="000000"/>
        </w:rPr>
        <w:t xml:space="preserve"> S-Editor: </w:t>
      </w:r>
      <w:r w:rsidR="00524D39" w:rsidRPr="000C4D0B">
        <w:rPr>
          <w:rFonts w:ascii="Book Antiqua" w:eastAsia="Book Antiqua" w:hAnsi="Book Antiqua" w:cs="Book Antiqua"/>
          <w:color w:val="000000"/>
        </w:rPr>
        <w:t>F</w:t>
      </w:r>
      <w:r w:rsidRPr="000C4D0B">
        <w:rPr>
          <w:rFonts w:ascii="Book Antiqua" w:eastAsia="Book Antiqua" w:hAnsi="Book Antiqua" w:cs="Book Antiqua"/>
          <w:color w:val="000000"/>
        </w:rPr>
        <w:t>a</w:t>
      </w:r>
      <w:r w:rsidR="00524D39" w:rsidRPr="000C4D0B">
        <w:rPr>
          <w:rFonts w:ascii="Book Antiqua" w:eastAsia="Book Antiqua" w:hAnsi="Book Antiqua" w:cs="Book Antiqua"/>
          <w:color w:val="000000"/>
        </w:rPr>
        <w:t>n</w:t>
      </w:r>
      <w:r w:rsidRPr="000C4D0B">
        <w:rPr>
          <w:rFonts w:ascii="Book Antiqua" w:eastAsia="Book Antiqua" w:hAnsi="Book Antiqua" w:cs="Book Antiqua"/>
          <w:color w:val="000000"/>
        </w:rPr>
        <w:t xml:space="preserve"> </w:t>
      </w:r>
      <w:r w:rsidR="00524D39" w:rsidRPr="000C4D0B">
        <w:rPr>
          <w:rFonts w:ascii="Book Antiqua" w:eastAsia="Book Antiqua" w:hAnsi="Book Antiqua" w:cs="Book Antiqua"/>
          <w:color w:val="000000"/>
        </w:rPr>
        <w:t>JR</w:t>
      </w:r>
      <w:r w:rsidRPr="000C4D0B">
        <w:rPr>
          <w:rFonts w:ascii="Book Antiqua" w:eastAsia="Book Antiqua" w:hAnsi="Book Antiqua" w:cs="Book Antiqua"/>
          <w:b/>
          <w:color w:val="000000"/>
        </w:rPr>
        <w:t xml:space="preserve"> L-Editor: </w:t>
      </w:r>
      <w:r w:rsidR="00DE7619" w:rsidRPr="00DE7619">
        <w:rPr>
          <w:rFonts w:ascii="Book Antiqua" w:hAnsi="Book Antiqua" w:cs="Book Antiqua" w:hint="eastAsia"/>
          <w:color w:val="000000"/>
          <w:lang w:eastAsia="zh-CN"/>
        </w:rPr>
        <w:t>A</w:t>
      </w:r>
      <w:r w:rsidRPr="000C4D0B">
        <w:rPr>
          <w:rFonts w:ascii="Book Antiqua" w:eastAsia="Book Antiqua" w:hAnsi="Book Antiqua" w:cs="Book Antiqua"/>
          <w:b/>
          <w:color w:val="000000"/>
        </w:rPr>
        <w:t xml:space="preserve"> P-Editor: </w:t>
      </w:r>
      <w:r w:rsidR="00DE7619" w:rsidRPr="00DE7619">
        <w:rPr>
          <w:rFonts w:ascii="Book Antiqua" w:eastAsia="Book Antiqua" w:hAnsi="Book Antiqua" w:cs="Book Antiqua"/>
          <w:color w:val="000000"/>
        </w:rPr>
        <w:t>Yuan YY</w:t>
      </w:r>
    </w:p>
    <w:p w14:paraId="1FDEA476" w14:textId="77777777" w:rsidR="008B0299" w:rsidRPr="000C4D0B" w:rsidRDefault="008B0299" w:rsidP="000C4D0B">
      <w:pPr>
        <w:spacing w:line="360" w:lineRule="auto"/>
        <w:jc w:val="both"/>
        <w:rPr>
          <w:rFonts w:ascii="Book Antiqua" w:hAnsi="Book Antiqua"/>
        </w:rPr>
        <w:sectPr w:rsidR="008B0299" w:rsidRPr="000C4D0B">
          <w:pgSz w:w="12240" w:h="15840"/>
          <w:pgMar w:top="1440" w:right="1440" w:bottom="1440" w:left="1440" w:header="720" w:footer="720" w:gutter="0"/>
          <w:cols w:space="720"/>
          <w:docGrid w:linePitch="360"/>
        </w:sectPr>
      </w:pPr>
    </w:p>
    <w:p w14:paraId="0E4FE467"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b/>
          <w:color w:val="000000"/>
        </w:rPr>
        <w:lastRenderedPageBreak/>
        <w:t>Figure Legends</w:t>
      </w:r>
    </w:p>
    <w:p w14:paraId="70F9D71D" w14:textId="21718A05" w:rsidR="00CD17E3" w:rsidRPr="000C4D0B" w:rsidRDefault="00CD17E3" w:rsidP="000C4D0B">
      <w:pPr>
        <w:spacing w:line="360" w:lineRule="auto"/>
        <w:jc w:val="both"/>
        <w:rPr>
          <w:rFonts w:ascii="Book Antiqua" w:eastAsia="Book Antiqua" w:hAnsi="Book Antiqua" w:cs="Book Antiqua"/>
          <w:b/>
          <w:bCs/>
          <w:color w:val="000000"/>
        </w:rPr>
      </w:pPr>
      <w:r w:rsidRPr="000C4D0B">
        <w:rPr>
          <w:rFonts w:ascii="Book Antiqua" w:hAnsi="Book Antiqua"/>
          <w:noProof/>
          <w:lang w:eastAsia="zh-CN"/>
        </w:rPr>
        <w:drawing>
          <wp:inline distT="0" distB="0" distL="0" distR="0" wp14:anchorId="1BC89BD0" wp14:editId="03BADA03">
            <wp:extent cx="5943600" cy="33997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399790"/>
                    </a:xfrm>
                    <a:prstGeom prst="rect">
                      <a:avLst/>
                    </a:prstGeom>
                  </pic:spPr>
                </pic:pic>
              </a:graphicData>
            </a:graphic>
          </wp:inline>
        </w:drawing>
      </w:r>
    </w:p>
    <w:p w14:paraId="29F9F22D" w14:textId="7B2D7FE2" w:rsidR="00CD17E3" w:rsidRPr="000C4D0B" w:rsidRDefault="00EF35DA" w:rsidP="000C4D0B">
      <w:pPr>
        <w:spacing w:line="360" w:lineRule="auto"/>
        <w:jc w:val="both"/>
        <w:rPr>
          <w:rFonts w:ascii="Book Antiqua" w:eastAsia="Book Antiqua" w:hAnsi="Book Antiqua" w:cs="Book Antiqua"/>
          <w:color w:val="000000"/>
        </w:rPr>
      </w:pPr>
      <w:r w:rsidRPr="000C4D0B">
        <w:rPr>
          <w:rFonts w:ascii="Book Antiqua" w:eastAsia="Book Antiqua" w:hAnsi="Book Antiqua" w:cs="Book Antiqua"/>
          <w:b/>
          <w:bCs/>
          <w:color w:val="000000"/>
        </w:rPr>
        <w:t>Figure 1</w:t>
      </w:r>
      <w:r w:rsidR="009C49ED" w:rsidRPr="000C4D0B">
        <w:rPr>
          <w:rFonts w:ascii="Book Antiqua" w:eastAsia="Book Antiqua" w:hAnsi="Book Antiqua" w:cs="Book Antiqua"/>
          <w:b/>
          <w:bCs/>
          <w:color w:val="000000"/>
        </w:rPr>
        <w:t xml:space="preserve"> </w:t>
      </w:r>
      <w:r w:rsidRPr="000C4D0B">
        <w:rPr>
          <w:rFonts w:ascii="Book Antiqua" w:eastAsia="Book Antiqua" w:hAnsi="Book Antiqua" w:cs="Book Antiqua"/>
          <w:b/>
          <w:bCs/>
          <w:color w:val="000000"/>
        </w:rPr>
        <w:t xml:space="preserve">Time and decision for </w:t>
      </w:r>
      <w:r w:rsidR="009C49ED" w:rsidRPr="000C4D0B">
        <w:rPr>
          <w:rFonts w:ascii="Book Antiqua" w:hAnsi="Book Antiqua" w:cs="Arial"/>
          <w:b/>
          <w:bCs/>
          <w:color w:val="333333"/>
        </w:rPr>
        <w:t>liver transplantation</w:t>
      </w:r>
      <w:r w:rsidRPr="000C4D0B">
        <w:rPr>
          <w:rFonts w:ascii="Book Antiqua" w:eastAsia="Book Antiqua" w:hAnsi="Book Antiqua" w:cs="Book Antiqua"/>
          <w:b/>
          <w:bCs/>
          <w:color w:val="000000"/>
        </w:rPr>
        <w:t xml:space="preserve"> in</w:t>
      </w:r>
      <w:r w:rsidR="009C49ED" w:rsidRPr="000C4D0B">
        <w:rPr>
          <w:rFonts w:ascii="Book Antiqua" w:eastAsia="Book Antiqua" w:hAnsi="Book Antiqua" w:cs="Book Antiqua"/>
          <w:b/>
          <w:bCs/>
          <w:color w:val="000000"/>
        </w:rPr>
        <w:t xml:space="preserve"> acute liver failure</w:t>
      </w:r>
      <w:r w:rsidRPr="000C4D0B">
        <w:rPr>
          <w:rFonts w:ascii="Book Antiqua" w:eastAsia="Book Antiqua" w:hAnsi="Book Antiqua" w:cs="Book Antiqua"/>
          <w:b/>
          <w:bCs/>
          <w:color w:val="000000"/>
        </w:rPr>
        <w:t xml:space="preserve"> patients.</w:t>
      </w:r>
      <w:r w:rsidR="009C49ED" w:rsidRPr="000C4D0B">
        <w:rPr>
          <w:rFonts w:ascii="Book Antiqua" w:eastAsia="Book Antiqua" w:hAnsi="Book Antiqua" w:cs="Book Antiqua"/>
          <w:b/>
          <w:bCs/>
          <w:color w:val="000000"/>
        </w:rPr>
        <w:t xml:space="preserve"> </w:t>
      </w:r>
      <w:r w:rsidRPr="000C4D0B">
        <w:rPr>
          <w:rFonts w:ascii="Book Antiqua" w:eastAsia="Book Antiqua" w:hAnsi="Book Antiqua" w:cs="Book Antiqua"/>
          <w:color w:val="000000"/>
        </w:rPr>
        <w:t xml:space="preserve">There appears to be a very limited optimal window of opportunity for </w:t>
      </w:r>
      <w:r w:rsidR="009C49ED" w:rsidRPr="000C4D0B">
        <w:rPr>
          <w:rFonts w:ascii="Book Antiqua" w:hAnsi="Book Antiqua" w:cs="Arial"/>
          <w:color w:val="333333"/>
        </w:rPr>
        <w:t>liver transplantation</w:t>
      </w:r>
      <w:r w:rsidR="009C49ED" w:rsidRPr="000C4D0B">
        <w:rPr>
          <w:rFonts w:ascii="Book Antiqua" w:eastAsia="Book Antiqua" w:hAnsi="Book Antiqua" w:cs="Book Antiqua"/>
          <w:color w:val="000000"/>
        </w:rPr>
        <w:t xml:space="preserve"> (</w:t>
      </w:r>
      <w:r w:rsidRPr="000C4D0B">
        <w:rPr>
          <w:rFonts w:ascii="Book Antiqua" w:eastAsia="Book Antiqua" w:hAnsi="Book Antiqua" w:cs="Book Antiqua"/>
          <w:color w:val="000000"/>
        </w:rPr>
        <w:t>LT</w:t>
      </w:r>
      <w:r w:rsidR="009C49ED" w:rsidRPr="000C4D0B">
        <w:rPr>
          <w:rFonts w:ascii="Book Antiqua" w:eastAsia="Book Antiqua" w:hAnsi="Book Antiqua" w:cs="Book Antiqua"/>
          <w:color w:val="000000"/>
        </w:rPr>
        <w:t>)</w:t>
      </w:r>
      <w:r w:rsidRPr="000C4D0B">
        <w:rPr>
          <w:rFonts w:ascii="Book Antiqua" w:eastAsia="Book Antiqua" w:hAnsi="Book Antiqua" w:cs="Book Antiqua"/>
          <w:color w:val="000000"/>
        </w:rPr>
        <w:t xml:space="preserve"> in </w:t>
      </w:r>
      <w:r w:rsidR="009C49ED" w:rsidRPr="000C4D0B">
        <w:rPr>
          <w:rFonts w:ascii="Book Antiqua" w:eastAsia="Book Antiqua" w:hAnsi="Book Antiqua" w:cs="Book Antiqua"/>
          <w:color w:val="000000"/>
        </w:rPr>
        <w:t>acute liver failure</w:t>
      </w:r>
      <w:r w:rsidRPr="000C4D0B">
        <w:rPr>
          <w:rFonts w:ascii="Book Antiqua" w:eastAsia="Book Antiqua" w:hAnsi="Book Antiqua" w:cs="Book Antiqua"/>
          <w:color w:val="000000"/>
        </w:rPr>
        <w:t xml:space="preserve"> patients. In the event of too early LT, the patients who would otherwise have survived with medical treatment would be subject to needless transplantation. In the case of a very delayed decision, the patient may become too sick for LT, resulting in a potentially preventable death. For better results, serial assessment</w:t>
      </w:r>
      <w:r w:rsidR="009C49ED" w:rsidRPr="000C4D0B">
        <w:rPr>
          <w:rFonts w:ascii="Book Antiqua" w:eastAsia="Book Antiqua" w:hAnsi="Book Antiqua" w:cs="Book Antiqua"/>
          <w:color w:val="000000"/>
        </w:rPr>
        <w:t xml:space="preserve"> </w:t>
      </w:r>
      <w:r w:rsidRPr="000C4D0B">
        <w:rPr>
          <w:rFonts w:ascii="Book Antiqua" w:eastAsia="Book Antiqua" w:hAnsi="Book Antiqua" w:cs="Book Antiqua"/>
          <w:color w:val="000000"/>
        </w:rPr>
        <w:t>of prognostic models with early applicability is needed along with the expedited donor evaluation.</w:t>
      </w:r>
      <w:r w:rsidR="009C49ED" w:rsidRPr="000C4D0B">
        <w:rPr>
          <w:rFonts w:ascii="Book Antiqua" w:eastAsia="Book Antiqua" w:hAnsi="Book Antiqua" w:cs="Book Antiqua"/>
          <w:color w:val="000000"/>
        </w:rPr>
        <w:t xml:space="preserve"> </w:t>
      </w:r>
      <w:r w:rsidR="009C49ED" w:rsidRPr="000C4D0B">
        <w:rPr>
          <w:rFonts w:ascii="Book Antiqua" w:hAnsi="Book Antiqua" w:cs="Arial"/>
          <w:color w:val="333333"/>
        </w:rPr>
        <w:t>LT: Liver transplantation.</w:t>
      </w:r>
    </w:p>
    <w:p w14:paraId="0E19F7E5" w14:textId="2A26578E" w:rsidR="00CD17E3" w:rsidRPr="000C4D0B" w:rsidRDefault="00CD17E3" w:rsidP="000C4D0B">
      <w:pPr>
        <w:spacing w:line="360" w:lineRule="auto"/>
        <w:jc w:val="both"/>
        <w:rPr>
          <w:rFonts w:ascii="Book Antiqua" w:hAnsi="Book Antiqua"/>
          <w:b/>
        </w:rPr>
      </w:pPr>
      <w:r w:rsidRPr="000C4D0B">
        <w:rPr>
          <w:rFonts w:ascii="Book Antiqua" w:eastAsia="Book Antiqua" w:hAnsi="Book Antiqua" w:cs="Book Antiqua"/>
          <w:color w:val="000000"/>
        </w:rPr>
        <w:br w:type="page"/>
      </w:r>
      <w:r w:rsidRPr="000C4D0B">
        <w:rPr>
          <w:rFonts w:ascii="Book Antiqua" w:hAnsi="Book Antiqua"/>
          <w:b/>
        </w:rPr>
        <w:lastRenderedPageBreak/>
        <w:t xml:space="preserve">Table 1 Prognostic scoring systems for patients with </w:t>
      </w:r>
      <w:r w:rsidR="00C577C2" w:rsidRPr="000C4D0B">
        <w:rPr>
          <w:rFonts w:ascii="Book Antiqua" w:eastAsia="Book Antiqua" w:hAnsi="Book Antiqua" w:cs="Book Antiqua"/>
          <w:b/>
          <w:bCs/>
          <w:color w:val="000000"/>
        </w:rPr>
        <w:t>acute liver failure</w:t>
      </w:r>
    </w:p>
    <w:tbl>
      <w:tblPr>
        <w:tblStyle w:val="PlainTable2"/>
        <w:tblW w:w="5277" w:type="pct"/>
        <w:tblBorders>
          <w:top w:val="single" w:sz="4" w:space="0" w:color="auto"/>
          <w:bottom w:val="single" w:sz="4" w:space="0" w:color="auto"/>
        </w:tblBorders>
        <w:tblLook w:val="04A0" w:firstRow="1" w:lastRow="0" w:firstColumn="1" w:lastColumn="0" w:noHBand="0" w:noVBand="1"/>
      </w:tblPr>
      <w:tblGrid>
        <w:gridCol w:w="1797"/>
        <w:gridCol w:w="2298"/>
        <w:gridCol w:w="2544"/>
        <w:gridCol w:w="3468"/>
      </w:tblGrid>
      <w:tr w:rsidR="00BF6B78" w:rsidRPr="000C4D0B" w14:paraId="7CFB23E9" w14:textId="77777777" w:rsidTr="003A49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Borders>
              <w:top w:val="single" w:sz="4" w:space="0" w:color="auto"/>
              <w:bottom w:val="single" w:sz="4" w:space="0" w:color="auto"/>
            </w:tcBorders>
          </w:tcPr>
          <w:p w14:paraId="7DCD0690" w14:textId="593CDE78" w:rsidR="00CD17E3" w:rsidRPr="000C4D0B" w:rsidRDefault="00CD17E3" w:rsidP="000C4D0B">
            <w:pPr>
              <w:spacing w:line="360" w:lineRule="auto"/>
              <w:jc w:val="both"/>
              <w:rPr>
                <w:rFonts w:ascii="Book Antiqua" w:hAnsi="Book Antiqua" w:cstheme="minorHAnsi"/>
                <w:color w:val="000000" w:themeColor="text1"/>
              </w:rPr>
            </w:pPr>
            <w:r w:rsidRPr="000C4D0B">
              <w:rPr>
                <w:rFonts w:ascii="Book Antiqua" w:hAnsi="Book Antiqua" w:cstheme="minorHAnsi"/>
                <w:color w:val="000000" w:themeColor="text1"/>
              </w:rPr>
              <w:t>Prognostic model/marker</w:t>
            </w:r>
          </w:p>
        </w:tc>
        <w:tc>
          <w:tcPr>
            <w:tcW w:w="1142" w:type="pct"/>
            <w:tcBorders>
              <w:top w:val="single" w:sz="4" w:space="0" w:color="auto"/>
              <w:bottom w:val="single" w:sz="4" w:space="0" w:color="auto"/>
            </w:tcBorders>
          </w:tcPr>
          <w:p w14:paraId="3D81C91C" w14:textId="77777777" w:rsidR="00CD17E3" w:rsidRPr="000C4D0B" w:rsidRDefault="00CD17E3" w:rsidP="000C4D0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0C4D0B">
              <w:rPr>
                <w:rFonts w:ascii="Book Antiqua" w:hAnsi="Book Antiqua" w:cstheme="minorHAnsi"/>
                <w:color w:val="000000" w:themeColor="text1"/>
              </w:rPr>
              <w:t>Parameters included</w:t>
            </w:r>
          </w:p>
        </w:tc>
        <w:tc>
          <w:tcPr>
            <w:tcW w:w="1263" w:type="pct"/>
            <w:tcBorders>
              <w:top w:val="single" w:sz="4" w:space="0" w:color="auto"/>
              <w:bottom w:val="single" w:sz="4" w:space="0" w:color="auto"/>
            </w:tcBorders>
          </w:tcPr>
          <w:p w14:paraId="370D0852" w14:textId="77777777" w:rsidR="00CD17E3" w:rsidRPr="000C4D0B" w:rsidRDefault="00CD17E3" w:rsidP="000C4D0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0C4D0B">
              <w:rPr>
                <w:rFonts w:ascii="Book Antiqua" w:hAnsi="Book Antiqua" w:cstheme="minorHAnsi"/>
                <w:color w:val="000000" w:themeColor="text1"/>
              </w:rPr>
              <w:t>Predictive values</w:t>
            </w:r>
          </w:p>
        </w:tc>
        <w:tc>
          <w:tcPr>
            <w:tcW w:w="1720" w:type="pct"/>
            <w:tcBorders>
              <w:top w:val="single" w:sz="4" w:space="0" w:color="auto"/>
              <w:bottom w:val="single" w:sz="4" w:space="0" w:color="auto"/>
            </w:tcBorders>
          </w:tcPr>
          <w:p w14:paraId="0A0500C4" w14:textId="77777777" w:rsidR="00CD17E3" w:rsidRPr="000C4D0B" w:rsidRDefault="00CD17E3" w:rsidP="000C4D0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0C4D0B">
              <w:rPr>
                <w:rFonts w:ascii="Book Antiqua" w:hAnsi="Book Antiqua" w:cstheme="minorHAnsi"/>
                <w:color w:val="000000" w:themeColor="text1"/>
              </w:rPr>
              <w:t>Remarks/drawbacks</w:t>
            </w:r>
          </w:p>
        </w:tc>
      </w:tr>
      <w:tr w:rsidR="00BF6B78" w:rsidRPr="000C4D0B" w14:paraId="2214CFEF" w14:textId="77777777" w:rsidTr="003A4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Borders>
              <w:top w:val="single" w:sz="4" w:space="0" w:color="auto"/>
              <w:bottom w:val="none" w:sz="0" w:space="0" w:color="auto"/>
            </w:tcBorders>
          </w:tcPr>
          <w:p w14:paraId="499D9123" w14:textId="2185B54D" w:rsidR="00CD17E3" w:rsidRPr="000C4D0B" w:rsidRDefault="00CD17E3" w:rsidP="000C4D0B">
            <w:pPr>
              <w:spacing w:line="360" w:lineRule="auto"/>
              <w:jc w:val="both"/>
              <w:rPr>
                <w:rFonts w:ascii="Book Antiqua" w:hAnsi="Book Antiqua" w:cstheme="minorHAnsi"/>
                <w:b w:val="0"/>
                <w:bCs w:val="0"/>
                <w:color w:val="000000" w:themeColor="text1"/>
              </w:rPr>
            </w:pPr>
            <w:r w:rsidRPr="000C4D0B">
              <w:rPr>
                <w:rFonts w:ascii="Book Antiqua" w:hAnsi="Book Antiqua" w:cstheme="minorHAnsi"/>
                <w:b w:val="0"/>
                <w:bCs w:val="0"/>
                <w:color w:val="000000" w:themeColor="text1"/>
              </w:rPr>
              <w:t>KCC</w:t>
            </w:r>
            <w:r w:rsidRPr="000C4D0B">
              <w:rPr>
                <w:rFonts w:ascii="Book Antiqua" w:hAnsi="Book Antiqua" w:cs="Calibri (Body)"/>
                <w:b w:val="0"/>
                <w:bCs w:val="0"/>
                <w:color w:val="000000" w:themeColor="text1"/>
                <w:shd w:val="clear" w:color="auto" w:fill="FFFFFF"/>
                <w:vertAlign w:val="superscript"/>
              </w:rPr>
              <w:t>[25,26]</w:t>
            </w:r>
          </w:p>
        </w:tc>
        <w:tc>
          <w:tcPr>
            <w:tcW w:w="1142" w:type="pct"/>
            <w:tcBorders>
              <w:top w:val="single" w:sz="4" w:space="0" w:color="auto"/>
              <w:bottom w:val="none" w:sz="0" w:space="0" w:color="auto"/>
            </w:tcBorders>
          </w:tcPr>
          <w:p w14:paraId="1F140FA0" w14:textId="24D1D72F" w:rsidR="00CD17E3" w:rsidRPr="000C4D0B" w:rsidRDefault="00CD17E3" w:rsidP="000C4D0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0C4D0B">
              <w:rPr>
                <w:rFonts w:ascii="Book Antiqua" w:hAnsi="Book Antiqua" w:cstheme="minorHAnsi"/>
                <w:color w:val="000000" w:themeColor="text1"/>
              </w:rPr>
              <w:t>Age, INR, serum bilirubin, icterus-encephalopathy interval, drug toxicity</w:t>
            </w:r>
          </w:p>
        </w:tc>
        <w:tc>
          <w:tcPr>
            <w:tcW w:w="1263" w:type="pct"/>
            <w:tcBorders>
              <w:top w:val="single" w:sz="4" w:space="0" w:color="auto"/>
              <w:bottom w:val="none" w:sz="0" w:space="0" w:color="auto"/>
            </w:tcBorders>
          </w:tcPr>
          <w:p w14:paraId="6C315885" w14:textId="0BD0A5BD" w:rsidR="00CD17E3" w:rsidRPr="000C4D0B" w:rsidRDefault="00CD17E3" w:rsidP="000C4D0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shd w:val="clear" w:color="auto" w:fill="FFFFFF"/>
              </w:rPr>
            </w:pPr>
            <w:r w:rsidRPr="000C4D0B">
              <w:rPr>
                <w:rFonts w:ascii="Book Antiqua" w:hAnsi="Book Antiqua" w:cstheme="minorHAnsi"/>
                <w:color w:val="000000" w:themeColor="text1"/>
                <w:shd w:val="clear" w:color="auto" w:fill="FFFFFF"/>
              </w:rPr>
              <w:t>For NAALF,</w:t>
            </w:r>
            <w:r w:rsidR="00755326" w:rsidRPr="000C4D0B">
              <w:rPr>
                <w:rFonts w:ascii="Book Antiqua" w:hAnsi="Book Antiqua" w:cstheme="minorHAnsi"/>
                <w:color w:val="000000" w:themeColor="text1"/>
                <w:shd w:val="clear" w:color="auto" w:fill="FFFFFF"/>
                <w:lang w:eastAsia="zh-CN"/>
              </w:rPr>
              <w:t xml:space="preserve"> </w:t>
            </w:r>
            <w:r w:rsidRPr="000C4D0B">
              <w:rPr>
                <w:rFonts w:ascii="Book Antiqua" w:hAnsi="Book Antiqua" w:cstheme="minorHAnsi"/>
                <w:color w:val="000000" w:themeColor="text1"/>
                <w:shd w:val="clear" w:color="auto" w:fill="FFFFFF"/>
              </w:rPr>
              <w:t xml:space="preserve">Pooled </w:t>
            </w:r>
            <w:proofErr w:type="spellStart"/>
            <w:r w:rsidRPr="000C4D0B">
              <w:rPr>
                <w:rFonts w:ascii="Book Antiqua" w:hAnsi="Book Antiqua" w:cstheme="minorHAnsi"/>
                <w:color w:val="000000" w:themeColor="text1"/>
                <w:shd w:val="clear" w:color="auto" w:fill="FFFFFF"/>
              </w:rPr>
              <w:t>Sn</w:t>
            </w:r>
            <w:proofErr w:type="spellEnd"/>
            <w:r w:rsidRPr="000C4D0B">
              <w:rPr>
                <w:rFonts w:ascii="Book Antiqua" w:hAnsi="Book Antiqua" w:cstheme="minorHAnsi"/>
                <w:color w:val="000000" w:themeColor="text1"/>
                <w:shd w:val="clear" w:color="auto" w:fill="FFFFFF"/>
              </w:rPr>
              <w:t xml:space="preserve"> and </w:t>
            </w:r>
            <w:proofErr w:type="spellStart"/>
            <w:r w:rsidRPr="000C4D0B">
              <w:rPr>
                <w:rFonts w:ascii="Book Antiqua" w:hAnsi="Book Antiqua" w:cstheme="minorHAnsi"/>
                <w:color w:val="000000" w:themeColor="text1"/>
                <w:shd w:val="clear" w:color="auto" w:fill="FFFFFF"/>
              </w:rPr>
              <w:t>Sp</w:t>
            </w:r>
            <w:proofErr w:type="spellEnd"/>
            <w:r w:rsidRPr="000C4D0B">
              <w:rPr>
                <w:rFonts w:ascii="Book Antiqua" w:hAnsi="Book Antiqua" w:cstheme="minorHAnsi"/>
                <w:color w:val="000000" w:themeColor="text1"/>
                <w:shd w:val="clear" w:color="auto" w:fill="FFFFFF"/>
              </w:rPr>
              <w:t xml:space="preserve"> are 68% and 82%, respectively.</w:t>
            </w:r>
            <w:r w:rsidR="00755326" w:rsidRPr="000C4D0B">
              <w:rPr>
                <w:rFonts w:ascii="Book Antiqua" w:hAnsi="Book Antiqua" w:cstheme="minorHAnsi"/>
                <w:color w:val="000000" w:themeColor="text1"/>
                <w:shd w:val="clear" w:color="auto" w:fill="FFFFFF"/>
                <w:lang w:eastAsia="zh-CN"/>
              </w:rPr>
              <w:t xml:space="preserve"> </w:t>
            </w:r>
            <w:r w:rsidRPr="000C4D0B">
              <w:rPr>
                <w:rFonts w:ascii="Book Antiqua" w:hAnsi="Book Antiqua" w:cstheme="minorHAnsi"/>
                <w:color w:val="000000" w:themeColor="text1"/>
              </w:rPr>
              <w:t>For AALF,</w:t>
            </w:r>
            <w:r w:rsidR="00755326" w:rsidRPr="000C4D0B">
              <w:rPr>
                <w:rFonts w:ascii="Book Antiqua" w:hAnsi="Book Antiqua" w:cstheme="minorHAnsi"/>
                <w:color w:val="000000" w:themeColor="text1"/>
                <w:lang w:eastAsia="zh-CN"/>
              </w:rPr>
              <w:t xml:space="preserve"> </w:t>
            </w:r>
            <w:r w:rsidRPr="000C4D0B">
              <w:rPr>
                <w:rFonts w:ascii="Book Antiqua" w:hAnsi="Book Antiqua" w:cstheme="minorHAnsi"/>
                <w:color w:val="000000" w:themeColor="text1"/>
              </w:rPr>
              <w:t>Pooled Sn and are 58.2% and 94.6%, respectively</w:t>
            </w:r>
          </w:p>
        </w:tc>
        <w:tc>
          <w:tcPr>
            <w:tcW w:w="1720" w:type="pct"/>
            <w:tcBorders>
              <w:top w:val="single" w:sz="4" w:space="0" w:color="auto"/>
              <w:bottom w:val="none" w:sz="0" w:space="0" w:color="auto"/>
            </w:tcBorders>
          </w:tcPr>
          <w:p w14:paraId="6F9AD61B" w14:textId="05C5D59B" w:rsidR="00CD17E3" w:rsidRPr="000C4D0B" w:rsidRDefault="00CD17E3" w:rsidP="000C4D0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shd w:val="clear" w:color="auto" w:fill="FFFFFF"/>
              </w:rPr>
            </w:pPr>
            <w:r w:rsidRPr="000C4D0B">
              <w:rPr>
                <w:rFonts w:ascii="Book Antiqua" w:hAnsi="Book Antiqua" w:cstheme="minorHAnsi"/>
                <w:color w:val="000000" w:themeColor="text1"/>
                <w:shd w:val="clear" w:color="auto" w:fill="FFFFFF"/>
              </w:rPr>
              <w:t>Major limitation is poor sensitivity, only 58% in recent studies (after 2005)</w:t>
            </w:r>
            <w:r w:rsidR="00755326" w:rsidRPr="000C4D0B">
              <w:rPr>
                <w:rFonts w:ascii="Book Antiqua" w:hAnsi="Book Antiqua" w:cstheme="minorHAnsi"/>
                <w:color w:val="000000" w:themeColor="text1"/>
                <w:shd w:val="clear" w:color="auto" w:fill="FFFFFF"/>
              </w:rPr>
              <w:t>.</w:t>
            </w:r>
            <w:r w:rsidR="00755326" w:rsidRPr="000C4D0B">
              <w:rPr>
                <w:rFonts w:ascii="Book Antiqua" w:hAnsi="Book Antiqua" w:cstheme="minorHAnsi"/>
                <w:color w:val="000000" w:themeColor="text1"/>
                <w:shd w:val="clear" w:color="auto" w:fill="FFFFFF"/>
                <w:lang w:eastAsia="zh-CN"/>
              </w:rPr>
              <w:t xml:space="preserve"> </w:t>
            </w:r>
            <w:r w:rsidRPr="000C4D0B">
              <w:rPr>
                <w:rFonts w:ascii="Book Antiqua" w:hAnsi="Book Antiqua" w:cstheme="minorHAnsi"/>
                <w:color w:val="000000" w:themeColor="text1"/>
                <w:shd w:val="clear" w:color="auto" w:fill="FFFFFF"/>
              </w:rPr>
              <w:t>Perform better with advanced HE which is a late event</w:t>
            </w:r>
            <w:r w:rsidR="00755326" w:rsidRPr="000C4D0B">
              <w:rPr>
                <w:rFonts w:ascii="Book Antiqua" w:hAnsi="Book Antiqua" w:cstheme="minorHAnsi"/>
                <w:color w:val="000000" w:themeColor="text1"/>
                <w:shd w:val="clear" w:color="auto" w:fill="FFFFFF"/>
                <w:lang w:eastAsia="zh-CN"/>
              </w:rPr>
              <w:t xml:space="preserve">. </w:t>
            </w:r>
            <w:r w:rsidRPr="000C4D0B">
              <w:rPr>
                <w:rFonts w:ascii="Book Antiqua" w:hAnsi="Book Antiqua" w:cstheme="minorHAnsi"/>
                <w:color w:val="000000" w:themeColor="text1"/>
                <w:shd w:val="clear" w:color="auto" w:fill="FFFFFF"/>
              </w:rPr>
              <w:t xml:space="preserve">Combining lactate with </w:t>
            </w:r>
            <w:r w:rsidR="004B26D4">
              <w:rPr>
                <w:rFonts w:ascii="Book Antiqua" w:hAnsi="Book Antiqua" w:cstheme="minorHAnsi"/>
                <w:color w:val="000000" w:themeColor="text1"/>
                <w:shd w:val="clear" w:color="auto" w:fill="FFFFFF"/>
              </w:rPr>
              <w:t xml:space="preserve">the </w:t>
            </w:r>
            <w:r w:rsidRPr="000C4D0B">
              <w:rPr>
                <w:rFonts w:ascii="Book Antiqua" w:hAnsi="Book Antiqua" w:cstheme="minorHAnsi"/>
                <w:color w:val="000000" w:themeColor="text1"/>
                <w:shd w:val="clear" w:color="auto" w:fill="FFFFFF"/>
              </w:rPr>
              <w:t>KCC improves sensitivity but reduces specificity</w:t>
            </w:r>
          </w:p>
        </w:tc>
      </w:tr>
      <w:tr w:rsidR="00BF6B78" w:rsidRPr="000C4D0B" w14:paraId="10E3E6E0" w14:textId="77777777" w:rsidTr="003A49AB">
        <w:trPr>
          <w:trHeight w:val="2501"/>
        </w:trPr>
        <w:tc>
          <w:tcPr>
            <w:cnfStyle w:val="001000000000" w:firstRow="0" w:lastRow="0" w:firstColumn="1" w:lastColumn="0" w:oddVBand="0" w:evenVBand="0" w:oddHBand="0" w:evenHBand="0" w:firstRowFirstColumn="0" w:firstRowLastColumn="0" w:lastRowFirstColumn="0" w:lastRowLastColumn="0"/>
            <w:tcW w:w="875" w:type="pct"/>
          </w:tcPr>
          <w:p w14:paraId="1379BCB3" w14:textId="5B6E3F3D" w:rsidR="00CD17E3" w:rsidRPr="000C4D0B" w:rsidRDefault="00CD17E3" w:rsidP="004C6AE2">
            <w:pPr>
              <w:spacing w:line="360" w:lineRule="auto"/>
              <w:jc w:val="both"/>
              <w:rPr>
                <w:rFonts w:ascii="Book Antiqua" w:hAnsi="Book Antiqua" w:cstheme="minorHAnsi"/>
                <w:b w:val="0"/>
                <w:bCs w:val="0"/>
                <w:color w:val="000000" w:themeColor="text1"/>
              </w:rPr>
            </w:pPr>
            <w:r w:rsidRPr="000C4D0B">
              <w:rPr>
                <w:rFonts w:ascii="Book Antiqua" w:hAnsi="Book Antiqua" w:cstheme="minorHAnsi"/>
                <w:b w:val="0"/>
                <w:bCs w:val="0"/>
                <w:color w:val="000000" w:themeColor="text1"/>
              </w:rPr>
              <w:t xml:space="preserve">MELD </w:t>
            </w:r>
            <w:r w:rsidR="004C6AE2">
              <w:rPr>
                <w:rFonts w:ascii="Book Antiqua" w:hAnsi="Book Antiqua" w:cstheme="minorHAnsi" w:hint="eastAsia"/>
                <w:b w:val="0"/>
                <w:bCs w:val="0"/>
                <w:color w:val="000000" w:themeColor="text1"/>
                <w:lang w:eastAsia="zh-CN"/>
              </w:rPr>
              <w:t>s</w:t>
            </w:r>
            <w:r w:rsidRPr="000C4D0B">
              <w:rPr>
                <w:rFonts w:ascii="Book Antiqua" w:hAnsi="Book Antiqua" w:cstheme="minorHAnsi"/>
                <w:b w:val="0"/>
                <w:bCs w:val="0"/>
                <w:color w:val="000000" w:themeColor="text1"/>
              </w:rPr>
              <w:t>core</w:t>
            </w:r>
            <w:r w:rsidRPr="000C4D0B">
              <w:rPr>
                <w:rFonts w:ascii="Book Antiqua" w:hAnsi="Book Antiqua" w:cs="Calibri (Body)"/>
                <w:b w:val="0"/>
                <w:bCs w:val="0"/>
                <w:color w:val="000000" w:themeColor="text1"/>
                <w:shd w:val="clear" w:color="auto" w:fill="FFFFFF"/>
                <w:vertAlign w:val="superscript"/>
              </w:rPr>
              <w:t>[34,37]</w:t>
            </w:r>
          </w:p>
        </w:tc>
        <w:tc>
          <w:tcPr>
            <w:tcW w:w="1142" w:type="pct"/>
          </w:tcPr>
          <w:p w14:paraId="6CAF86B3" w14:textId="4BE660E5" w:rsidR="00CD17E3" w:rsidRPr="000C4D0B" w:rsidRDefault="00CD17E3" w:rsidP="000C4D0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0C4D0B">
              <w:rPr>
                <w:rFonts w:ascii="Book Antiqua" w:hAnsi="Book Antiqua" w:cstheme="minorHAnsi"/>
                <w:color w:val="000000" w:themeColor="text1"/>
              </w:rPr>
              <w:t>Serum bilirubin, serum creatinine and INR</w:t>
            </w:r>
          </w:p>
        </w:tc>
        <w:tc>
          <w:tcPr>
            <w:tcW w:w="1263" w:type="pct"/>
          </w:tcPr>
          <w:p w14:paraId="47C004A1" w14:textId="3A29B36F" w:rsidR="00CD17E3" w:rsidRPr="000C4D0B" w:rsidRDefault="00CD17E3" w:rsidP="000C4D0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0C4D0B">
              <w:rPr>
                <w:rFonts w:ascii="Book Antiqua" w:hAnsi="Book Antiqua" w:cstheme="minorHAnsi"/>
                <w:color w:val="000000" w:themeColor="text1"/>
              </w:rPr>
              <w:t>For NAALF,</w:t>
            </w:r>
            <w:r w:rsidR="008753F1" w:rsidRPr="000C4D0B">
              <w:rPr>
                <w:rFonts w:ascii="Book Antiqua" w:hAnsi="Book Antiqua" w:cstheme="minorHAnsi"/>
                <w:color w:val="000000" w:themeColor="text1"/>
              </w:rPr>
              <w:t xml:space="preserve"> </w:t>
            </w:r>
            <w:r w:rsidRPr="000C4D0B">
              <w:rPr>
                <w:rFonts w:ascii="Book Antiqua" w:hAnsi="Book Antiqua" w:cstheme="minorHAnsi"/>
                <w:color w:val="000000" w:themeColor="text1"/>
              </w:rPr>
              <w:t>DOR, Sn, and Sp of MELD scores &gt;</w:t>
            </w:r>
            <w:r w:rsidR="008753F1" w:rsidRPr="000C4D0B">
              <w:rPr>
                <w:rFonts w:ascii="Book Antiqua" w:hAnsi="Book Antiqua" w:cstheme="minorHAnsi"/>
                <w:color w:val="000000" w:themeColor="text1"/>
              </w:rPr>
              <w:t xml:space="preserve"> </w:t>
            </w:r>
            <w:r w:rsidRPr="000C4D0B">
              <w:rPr>
                <w:rFonts w:ascii="Book Antiqua" w:hAnsi="Book Antiqua" w:cstheme="minorHAnsi"/>
                <w:color w:val="000000" w:themeColor="text1"/>
              </w:rPr>
              <w:t>30 are 8.42, 76%, and 73%, respectively.</w:t>
            </w:r>
            <w:r w:rsidR="008753F1" w:rsidRPr="000C4D0B">
              <w:rPr>
                <w:rFonts w:ascii="Book Antiqua" w:hAnsi="Book Antiqua" w:cstheme="minorHAnsi"/>
                <w:color w:val="000000" w:themeColor="text1"/>
                <w:lang w:eastAsia="zh-CN"/>
              </w:rPr>
              <w:t xml:space="preserve"> </w:t>
            </w:r>
            <w:r w:rsidRPr="000C4D0B">
              <w:rPr>
                <w:rFonts w:ascii="Book Antiqua" w:hAnsi="Book Antiqua" w:cstheme="minorHAnsi"/>
                <w:color w:val="000000" w:themeColor="text1"/>
              </w:rPr>
              <w:t>For AALF,</w:t>
            </w:r>
            <w:r w:rsidR="008753F1" w:rsidRPr="000C4D0B">
              <w:rPr>
                <w:rFonts w:ascii="Book Antiqua" w:hAnsi="Book Antiqua" w:cstheme="minorHAnsi"/>
                <w:color w:val="000000" w:themeColor="text1"/>
              </w:rPr>
              <w:t xml:space="preserve"> </w:t>
            </w:r>
            <w:r w:rsidRPr="000C4D0B">
              <w:rPr>
                <w:rFonts w:ascii="Book Antiqua" w:hAnsi="Book Antiqua" w:cstheme="minorHAnsi"/>
                <w:color w:val="000000" w:themeColor="text1"/>
              </w:rPr>
              <w:t xml:space="preserve">DOR, </w:t>
            </w:r>
            <w:proofErr w:type="spellStart"/>
            <w:r w:rsidRPr="000C4D0B">
              <w:rPr>
                <w:rFonts w:ascii="Book Antiqua" w:hAnsi="Book Antiqua" w:cstheme="minorHAnsi"/>
                <w:color w:val="000000" w:themeColor="text1"/>
              </w:rPr>
              <w:t>Sn</w:t>
            </w:r>
            <w:proofErr w:type="spellEnd"/>
            <w:r w:rsidRPr="000C4D0B">
              <w:rPr>
                <w:rFonts w:ascii="Book Antiqua" w:hAnsi="Book Antiqua" w:cstheme="minorHAnsi"/>
                <w:color w:val="000000" w:themeColor="text1"/>
              </w:rPr>
              <w:t xml:space="preserve">, and </w:t>
            </w:r>
            <w:proofErr w:type="spellStart"/>
            <w:r w:rsidRPr="000C4D0B">
              <w:rPr>
                <w:rFonts w:ascii="Book Antiqua" w:hAnsi="Book Antiqua" w:cstheme="minorHAnsi"/>
                <w:color w:val="000000" w:themeColor="text1"/>
              </w:rPr>
              <w:t>Sp</w:t>
            </w:r>
            <w:proofErr w:type="spellEnd"/>
            <w:r w:rsidRPr="000C4D0B">
              <w:rPr>
                <w:rFonts w:ascii="Book Antiqua" w:hAnsi="Book Antiqua" w:cstheme="minorHAnsi"/>
                <w:color w:val="000000" w:themeColor="text1"/>
              </w:rPr>
              <w:t xml:space="preserve"> of MELD scores &gt;</w:t>
            </w:r>
            <w:r w:rsidR="008753F1" w:rsidRPr="000C4D0B">
              <w:rPr>
                <w:rFonts w:ascii="Book Antiqua" w:hAnsi="Book Antiqua" w:cstheme="minorHAnsi"/>
                <w:color w:val="000000" w:themeColor="text1"/>
              </w:rPr>
              <w:t xml:space="preserve"> </w:t>
            </w:r>
            <w:r w:rsidRPr="000C4D0B">
              <w:rPr>
                <w:rFonts w:ascii="Book Antiqua" w:hAnsi="Book Antiqua" w:cstheme="minorHAnsi"/>
                <w:color w:val="000000" w:themeColor="text1"/>
              </w:rPr>
              <w:t>30 are 6.6, 80%, and 53%, respectively</w:t>
            </w:r>
          </w:p>
        </w:tc>
        <w:tc>
          <w:tcPr>
            <w:tcW w:w="1720" w:type="pct"/>
          </w:tcPr>
          <w:p w14:paraId="4A71F57F" w14:textId="017ABCF8" w:rsidR="00CD17E3" w:rsidRPr="000C4D0B" w:rsidRDefault="00CD17E3" w:rsidP="000C4D0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eastAsia="zh-CN"/>
              </w:rPr>
            </w:pPr>
            <w:r w:rsidRPr="000C4D0B">
              <w:rPr>
                <w:rFonts w:ascii="Book Antiqua" w:hAnsi="Book Antiqua" w:cstheme="minorHAnsi"/>
                <w:color w:val="000000" w:themeColor="text1"/>
              </w:rPr>
              <w:t>The discriminatory cut-offs and predictive values vary across the studies.</w:t>
            </w:r>
            <w:r w:rsidR="008753F1" w:rsidRPr="000C4D0B">
              <w:rPr>
                <w:rFonts w:ascii="Book Antiqua" w:hAnsi="Book Antiqua" w:cstheme="minorHAnsi"/>
                <w:color w:val="000000" w:themeColor="text1"/>
                <w:lang w:eastAsia="zh-CN"/>
              </w:rPr>
              <w:t xml:space="preserve"> </w:t>
            </w:r>
            <w:r w:rsidRPr="000C4D0B">
              <w:rPr>
                <w:rFonts w:ascii="Book Antiqua" w:hAnsi="Book Antiqua" w:cstheme="minorHAnsi"/>
                <w:color w:val="000000" w:themeColor="text1"/>
              </w:rPr>
              <w:t xml:space="preserve">Laboratory variations in the determination of serum bilirubin, </w:t>
            </w:r>
            <w:proofErr w:type="spellStart"/>
            <w:r w:rsidRPr="000C4D0B">
              <w:rPr>
                <w:rFonts w:ascii="Book Antiqua" w:hAnsi="Book Antiqua" w:cstheme="minorHAnsi"/>
                <w:color w:val="000000" w:themeColor="text1"/>
              </w:rPr>
              <w:t>creatinine</w:t>
            </w:r>
            <w:proofErr w:type="spellEnd"/>
            <w:r w:rsidRPr="000C4D0B">
              <w:rPr>
                <w:rFonts w:ascii="Book Antiqua" w:hAnsi="Book Antiqua" w:cstheme="minorHAnsi"/>
                <w:color w:val="000000" w:themeColor="text1"/>
              </w:rPr>
              <w:t xml:space="preserve"> and INR</w:t>
            </w:r>
          </w:p>
        </w:tc>
      </w:tr>
      <w:tr w:rsidR="00BF6B78" w:rsidRPr="000C4D0B" w14:paraId="0EFA617D" w14:textId="77777777" w:rsidTr="003A4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Borders>
              <w:top w:val="none" w:sz="0" w:space="0" w:color="auto"/>
              <w:bottom w:val="none" w:sz="0" w:space="0" w:color="auto"/>
            </w:tcBorders>
          </w:tcPr>
          <w:p w14:paraId="121CDBC5" w14:textId="77777777" w:rsidR="00CD17E3" w:rsidRPr="000C4D0B" w:rsidRDefault="00CD17E3" w:rsidP="000C4D0B">
            <w:pPr>
              <w:spacing w:line="360" w:lineRule="auto"/>
              <w:jc w:val="both"/>
              <w:rPr>
                <w:rFonts w:ascii="Book Antiqua" w:hAnsi="Book Antiqua" w:cstheme="minorHAnsi"/>
                <w:b w:val="0"/>
                <w:bCs w:val="0"/>
                <w:color w:val="000000" w:themeColor="text1"/>
                <w:shd w:val="clear" w:color="auto" w:fill="FFFFFF"/>
              </w:rPr>
            </w:pPr>
            <w:r w:rsidRPr="000C4D0B">
              <w:rPr>
                <w:rFonts w:ascii="Book Antiqua" w:hAnsi="Book Antiqua" w:cstheme="minorHAnsi"/>
                <w:b w:val="0"/>
                <w:bCs w:val="0"/>
                <w:color w:val="000000" w:themeColor="text1"/>
                <w:shd w:val="clear" w:color="auto" w:fill="FFFFFF"/>
              </w:rPr>
              <w:t>Clichy criteria</w:t>
            </w:r>
            <w:r w:rsidRPr="000C4D0B">
              <w:rPr>
                <w:rFonts w:ascii="Book Antiqua" w:hAnsi="Book Antiqua" w:cs="Calibri (Body)"/>
                <w:b w:val="0"/>
                <w:bCs w:val="0"/>
                <w:color w:val="000000" w:themeColor="text1"/>
                <w:shd w:val="clear" w:color="auto" w:fill="FFFFFF"/>
                <w:vertAlign w:val="superscript"/>
              </w:rPr>
              <w:t>[38]</w:t>
            </w:r>
          </w:p>
        </w:tc>
        <w:tc>
          <w:tcPr>
            <w:tcW w:w="1142" w:type="pct"/>
            <w:tcBorders>
              <w:top w:val="none" w:sz="0" w:space="0" w:color="auto"/>
              <w:bottom w:val="none" w:sz="0" w:space="0" w:color="auto"/>
            </w:tcBorders>
          </w:tcPr>
          <w:p w14:paraId="7827D779" w14:textId="4282CA60" w:rsidR="00CD17E3" w:rsidRPr="000C4D0B" w:rsidRDefault="00CD17E3" w:rsidP="000C4D0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0C4D0B">
              <w:rPr>
                <w:rFonts w:ascii="Book Antiqua" w:hAnsi="Book Antiqua" w:cstheme="minorHAnsi"/>
                <w:color w:val="000000" w:themeColor="text1"/>
                <w:shd w:val="clear" w:color="auto" w:fill="FFFFFF"/>
              </w:rPr>
              <w:t>Advanced HE with factor V levels</w:t>
            </w:r>
            <w:r w:rsidRPr="000C4D0B">
              <w:rPr>
                <w:rFonts w:ascii="MS Gothic" w:eastAsia="MS Gothic" w:hAnsi="MS Gothic" w:cs="MS Gothic" w:hint="eastAsia"/>
                <w:color w:val="000000" w:themeColor="text1"/>
                <w:shd w:val="clear" w:color="auto" w:fill="FFFFFF"/>
              </w:rPr>
              <w:t> </w:t>
            </w:r>
            <w:r w:rsidRPr="000C4D0B">
              <w:rPr>
                <w:rFonts w:ascii="Book Antiqua" w:hAnsi="Book Antiqua" w:cstheme="minorHAnsi"/>
                <w:color w:val="000000" w:themeColor="text1"/>
                <w:shd w:val="clear" w:color="auto" w:fill="FFFFFF"/>
              </w:rPr>
              <w:t>&lt;</w:t>
            </w:r>
            <w:r w:rsidRPr="000C4D0B">
              <w:rPr>
                <w:rFonts w:ascii="MS Gothic" w:eastAsia="MS Gothic" w:hAnsi="MS Gothic" w:cs="MS Gothic" w:hint="eastAsia"/>
                <w:color w:val="000000" w:themeColor="text1"/>
                <w:shd w:val="clear" w:color="auto" w:fill="FFFFFF"/>
              </w:rPr>
              <w:t> </w:t>
            </w:r>
            <w:r w:rsidRPr="000C4D0B">
              <w:rPr>
                <w:rFonts w:ascii="Book Antiqua" w:hAnsi="Book Antiqua" w:cstheme="minorHAnsi"/>
                <w:color w:val="000000" w:themeColor="text1"/>
                <w:shd w:val="clear" w:color="auto" w:fill="FFFFFF"/>
              </w:rPr>
              <w:t>20% in patients &lt;</w:t>
            </w:r>
            <w:r w:rsidRPr="000C4D0B">
              <w:rPr>
                <w:rFonts w:ascii="MS Gothic" w:eastAsia="MS Gothic" w:hAnsi="MS Gothic" w:cs="MS Gothic" w:hint="eastAsia"/>
                <w:color w:val="000000" w:themeColor="text1"/>
                <w:shd w:val="clear" w:color="auto" w:fill="FFFFFF"/>
              </w:rPr>
              <w:t> </w:t>
            </w:r>
            <w:r w:rsidRPr="000C4D0B">
              <w:rPr>
                <w:rFonts w:ascii="Book Antiqua" w:hAnsi="Book Antiqua" w:cstheme="minorHAnsi"/>
                <w:color w:val="000000" w:themeColor="text1"/>
                <w:shd w:val="clear" w:color="auto" w:fill="FFFFFF"/>
              </w:rPr>
              <w:t>30 years and</w:t>
            </w:r>
            <w:r w:rsidRPr="000C4D0B">
              <w:rPr>
                <w:rFonts w:ascii="MS Gothic" w:eastAsia="MS Gothic" w:hAnsi="MS Gothic" w:cs="MS Gothic" w:hint="eastAsia"/>
                <w:color w:val="000000" w:themeColor="text1"/>
                <w:shd w:val="clear" w:color="auto" w:fill="FFFFFF"/>
              </w:rPr>
              <w:t> </w:t>
            </w:r>
            <w:r w:rsidRPr="000C4D0B">
              <w:rPr>
                <w:rFonts w:ascii="Book Antiqua" w:hAnsi="Book Antiqua" w:cstheme="minorHAnsi"/>
                <w:color w:val="000000" w:themeColor="text1"/>
                <w:shd w:val="clear" w:color="auto" w:fill="FFFFFF"/>
              </w:rPr>
              <w:t>&lt;</w:t>
            </w:r>
            <w:r w:rsidRPr="000C4D0B">
              <w:rPr>
                <w:rFonts w:ascii="MS Gothic" w:eastAsia="MS Gothic" w:hAnsi="MS Gothic" w:cs="MS Gothic" w:hint="eastAsia"/>
                <w:color w:val="000000" w:themeColor="text1"/>
                <w:shd w:val="clear" w:color="auto" w:fill="FFFFFF"/>
              </w:rPr>
              <w:t> </w:t>
            </w:r>
            <w:r w:rsidRPr="000C4D0B">
              <w:rPr>
                <w:rFonts w:ascii="Book Antiqua" w:hAnsi="Book Antiqua" w:cstheme="minorHAnsi"/>
                <w:color w:val="000000" w:themeColor="text1"/>
                <w:shd w:val="clear" w:color="auto" w:fill="FFFFFF"/>
              </w:rPr>
              <w:t>30% in patients</w:t>
            </w:r>
            <w:r w:rsidR="008F2C52" w:rsidRPr="000C4D0B">
              <w:rPr>
                <w:rFonts w:ascii="Book Antiqua" w:hAnsi="Book Antiqua" w:cstheme="minorHAnsi"/>
                <w:color w:val="000000" w:themeColor="text1"/>
                <w:shd w:val="clear" w:color="auto" w:fill="FFFFFF"/>
                <w:lang w:eastAsia="zh-CN"/>
              </w:rPr>
              <w:t xml:space="preserve"> </w:t>
            </w:r>
            <w:r w:rsidRPr="000C4D0B">
              <w:rPr>
                <w:rFonts w:ascii="Book Antiqua" w:hAnsi="Book Antiqua" w:cs="Book Antiqua"/>
                <w:color w:val="000000" w:themeColor="text1"/>
                <w:shd w:val="clear" w:color="auto" w:fill="FFFFFF"/>
              </w:rPr>
              <w:t>≥</w:t>
            </w:r>
            <w:r w:rsidRPr="000C4D0B">
              <w:rPr>
                <w:rFonts w:ascii="MS Gothic" w:eastAsia="MS Gothic" w:hAnsi="MS Gothic" w:cs="MS Gothic" w:hint="eastAsia"/>
                <w:color w:val="000000" w:themeColor="text1"/>
                <w:shd w:val="clear" w:color="auto" w:fill="FFFFFF"/>
              </w:rPr>
              <w:t> </w:t>
            </w:r>
            <w:r w:rsidRPr="000C4D0B">
              <w:rPr>
                <w:rFonts w:ascii="Book Antiqua" w:hAnsi="Book Antiqua" w:cstheme="minorHAnsi"/>
                <w:color w:val="000000" w:themeColor="text1"/>
                <w:shd w:val="clear" w:color="auto" w:fill="FFFFFF"/>
              </w:rPr>
              <w:t xml:space="preserve">30 </w:t>
            </w:r>
            <w:proofErr w:type="spellStart"/>
            <w:r w:rsidRPr="000C4D0B">
              <w:rPr>
                <w:rFonts w:ascii="Book Antiqua" w:hAnsi="Book Antiqua" w:cstheme="minorHAnsi"/>
                <w:color w:val="000000" w:themeColor="text1"/>
                <w:shd w:val="clear" w:color="auto" w:fill="FFFFFF"/>
              </w:rPr>
              <w:t>yr</w:t>
            </w:r>
            <w:proofErr w:type="spellEnd"/>
          </w:p>
        </w:tc>
        <w:tc>
          <w:tcPr>
            <w:tcW w:w="1263" w:type="pct"/>
            <w:tcBorders>
              <w:top w:val="none" w:sz="0" w:space="0" w:color="auto"/>
              <w:bottom w:val="none" w:sz="0" w:space="0" w:color="auto"/>
            </w:tcBorders>
          </w:tcPr>
          <w:p w14:paraId="2B0C2178" w14:textId="764C4646" w:rsidR="00CD17E3" w:rsidRPr="000C4D0B" w:rsidRDefault="00CD17E3" w:rsidP="000C4D0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shd w:val="clear" w:color="auto" w:fill="FFFFFF"/>
                <w:lang w:eastAsia="zh-CN"/>
              </w:rPr>
            </w:pPr>
            <w:r w:rsidRPr="000C4D0B">
              <w:rPr>
                <w:rFonts w:ascii="Book Antiqua" w:hAnsi="Book Antiqua" w:cstheme="minorHAnsi"/>
                <w:color w:val="000000" w:themeColor="text1"/>
                <w:shd w:val="clear" w:color="auto" w:fill="FFFFFF"/>
              </w:rPr>
              <w:t>For NAALF</w:t>
            </w:r>
            <w:r w:rsidR="00AC1E39">
              <w:rPr>
                <w:rFonts w:ascii="Book Antiqua" w:hAnsi="Book Antiqua" w:cstheme="minorHAnsi"/>
                <w:color w:val="000000" w:themeColor="text1"/>
                <w:shd w:val="clear" w:color="auto" w:fill="FFFFFF"/>
              </w:rPr>
              <w:t>,</w:t>
            </w:r>
            <w:r w:rsidRPr="000C4D0B">
              <w:rPr>
                <w:rFonts w:ascii="Book Antiqua" w:hAnsi="Book Antiqua" w:cstheme="minorHAnsi"/>
                <w:color w:val="000000" w:themeColor="text1"/>
                <w:shd w:val="clear" w:color="auto" w:fill="FFFFFF"/>
              </w:rPr>
              <w:t xml:space="preserve"> </w:t>
            </w:r>
            <w:proofErr w:type="spellStart"/>
            <w:r w:rsidRPr="000C4D0B">
              <w:rPr>
                <w:rFonts w:ascii="Book Antiqua" w:hAnsi="Book Antiqua" w:cstheme="minorHAnsi"/>
                <w:color w:val="000000" w:themeColor="text1"/>
                <w:shd w:val="clear" w:color="auto" w:fill="FFFFFF"/>
              </w:rPr>
              <w:t>Sn</w:t>
            </w:r>
            <w:proofErr w:type="spellEnd"/>
            <w:r w:rsidRPr="000C4D0B">
              <w:rPr>
                <w:rFonts w:ascii="Book Antiqua" w:hAnsi="Book Antiqua" w:cstheme="minorHAnsi"/>
                <w:color w:val="000000" w:themeColor="text1"/>
                <w:shd w:val="clear" w:color="auto" w:fill="FFFFFF"/>
              </w:rPr>
              <w:t xml:space="preserve"> 69%, </w:t>
            </w:r>
            <w:proofErr w:type="spellStart"/>
            <w:r w:rsidRPr="000C4D0B">
              <w:rPr>
                <w:rFonts w:ascii="Book Antiqua" w:hAnsi="Book Antiqua" w:cstheme="minorHAnsi"/>
                <w:color w:val="000000" w:themeColor="text1"/>
                <w:shd w:val="clear" w:color="auto" w:fill="FFFFFF"/>
              </w:rPr>
              <w:t>Sp</w:t>
            </w:r>
            <w:proofErr w:type="spellEnd"/>
            <w:r w:rsidRPr="000C4D0B">
              <w:rPr>
                <w:rFonts w:ascii="Book Antiqua" w:hAnsi="Book Antiqua" w:cstheme="minorHAnsi"/>
                <w:color w:val="000000" w:themeColor="text1"/>
                <w:shd w:val="clear" w:color="auto" w:fill="FFFFFF"/>
              </w:rPr>
              <w:t xml:space="preserve"> 50%, PPV 64%, and NPV 55%</w:t>
            </w:r>
            <w:r w:rsidR="00E707FD" w:rsidRPr="000C4D0B">
              <w:rPr>
                <w:rFonts w:ascii="Book Antiqua" w:hAnsi="Book Antiqua" w:cstheme="minorHAnsi"/>
                <w:color w:val="000000" w:themeColor="text1"/>
                <w:shd w:val="clear" w:color="auto" w:fill="FFFFFF"/>
                <w:lang w:eastAsia="zh-CN"/>
              </w:rPr>
              <w:t xml:space="preserve">. </w:t>
            </w:r>
            <w:r w:rsidRPr="000C4D0B">
              <w:rPr>
                <w:rFonts w:ascii="Book Antiqua" w:hAnsi="Book Antiqua" w:cstheme="minorHAnsi"/>
                <w:color w:val="000000" w:themeColor="text1"/>
                <w:shd w:val="clear" w:color="auto" w:fill="FFFFFF"/>
              </w:rPr>
              <w:t>For AALF</w:t>
            </w:r>
            <w:r w:rsidR="000B2CC2">
              <w:rPr>
                <w:rFonts w:ascii="Book Antiqua" w:hAnsi="Book Antiqua" w:cstheme="minorHAnsi"/>
                <w:color w:val="000000" w:themeColor="text1"/>
                <w:shd w:val="clear" w:color="auto" w:fill="FFFFFF"/>
              </w:rPr>
              <w:t>,</w:t>
            </w:r>
            <w:r w:rsidRPr="000C4D0B">
              <w:rPr>
                <w:rFonts w:ascii="Book Antiqua" w:hAnsi="Book Antiqua" w:cstheme="minorHAnsi"/>
                <w:color w:val="000000" w:themeColor="text1"/>
                <w:shd w:val="clear" w:color="auto" w:fill="FFFFFF"/>
              </w:rPr>
              <w:t xml:space="preserve"> </w:t>
            </w:r>
            <w:proofErr w:type="spellStart"/>
            <w:r w:rsidRPr="000C4D0B">
              <w:rPr>
                <w:rFonts w:ascii="Book Antiqua" w:hAnsi="Book Antiqua" w:cstheme="minorHAnsi"/>
                <w:color w:val="000000" w:themeColor="text1"/>
                <w:shd w:val="clear" w:color="auto" w:fill="FFFFFF"/>
              </w:rPr>
              <w:t>Sn</w:t>
            </w:r>
            <w:proofErr w:type="spellEnd"/>
            <w:r w:rsidRPr="000C4D0B">
              <w:rPr>
                <w:rFonts w:ascii="Book Antiqua" w:hAnsi="Book Antiqua" w:cstheme="minorHAnsi"/>
                <w:color w:val="000000" w:themeColor="text1"/>
                <w:shd w:val="clear" w:color="auto" w:fill="FFFFFF"/>
              </w:rPr>
              <w:t xml:space="preserve"> 75%, </w:t>
            </w:r>
            <w:proofErr w:type="spellStart"/>
            <w:r w:rsidRPr="000C4D0B">
              <w:rPr>
                <w:rFonts w:ascii="Book Antiqua" w:hAnsi="Book Antiqua" w:cstheme="minorHAnsi"/>
                <w:color w:val="000000" w:themeColor="text1"/>
                <w:shd w:val="clear" w:color="auto" w:fill="FFFFFF"/>
              </w:rPr>
              <w:t>Sp</w:t>
            </w:r>
            <w:proofErr w:type="spellEnd"/>
            <w:r w:rsidRPr="000C4D0B">
              <w:rPr>
                <w:rFonts w:ascii="Book Antiqua" w:hAnsi="Book Antiqua" w:cstheme="minorHAnsi"/>
                <w:color w:val="000000" w:themeColor="text1"/>
                <w:shd w:val="clear" w:color="auto" w:fill="FFFFFF"/>
              </w:rPr>
              <w:t xml:space="preserve"> 56%, PPV 50%, and NPV 79%</w:t>
            </w:r>
          </w:p>
        </w:tc>
        <w:tc>
          <w:tcPr>
            <w:tcW w:w="1720" w:type="pct"/>
            <w:tcBorders>
              <w:top w:val="none" w:sz="0" w:space="0" w:color="auto"/>
              <w:bottom w:val="none" w:sz="0" w:space="0" w:color="auto"/>
            </w:tcBorders>
          </w:tcPr>
          <w:p w14:paraId="50A96E54" w14:textId="55E32926" w:rsidR="00CD17E3" w:rsidRPr="000C4D0B" w:rsidRDefault="00CD17E3" w:rsidP="004C6A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0C4D0B">
              <w:rPr>
                <w:rFonts w:ascii="Book Antiqua" w:hAnsi="Book Antiqua" w:cstheme="minorHAnsi"/>
                <w:color w:val="000000" w:themeColor="text1"/>
              </w:rPr>
              <w:t xml:space="preserve">Inferior to KCC and MELD </w:t>
            </w:r>
            <w:r w:rsidR="004C6AE2">
              <w:rPr>
                <w:rFonts w:ascii="Book Antiqua" w:hAnsi="Book Antiqua" w:cstheme="minorHAnsi" w:hint="eastAsia"/>
                <w:color w:val="000000" w:themeColor="text1"/>
                <w:lang w:eastAsia="zh-CN"/>
              </w:rPr>
              <w:t>i</w:t>
            </w:r>
            <w:r w:rsidRPr="000C4D0B">
              <w:rPr>
                <w:rFonts w:ascii="Book Antiqua" w:hAnsi="Book Antiqua" w:cstheme="minorHAnsi"/>
                <w:color w:val="000000" w:themeColor="text1"/>
              </w:rPr>
              <w:t>n validation studies</w:t>
            </w:r>
            <w:r w:rsidR="00E707FD" w:rsidRPr="000C4D0B">
              <w:rPr>
                <w:rFonts w:ascii="Book Antiqua" w:hAnsi="Book Antiqua" w:cstheme="minorHAnsi"/>
                <w:color w:val="000000" w:themeColor="text1"/>
                <w:lang w:eastAsia="zh-CN"/>
              </w:rPr>
              <w:t xml:space="preserve">. </w:t>
            </w:r>
            <w:r w:rsidRPr="000C4D0B">
              <w:rPr>
                <w:rFonts w:ascii="Book Antiqua" w:hAnsi="Book Antiqua" w:cstheme="minorHAnsi"/>
                <w:color w:val="000000" w:themeColor="text1"/>
              </w:rPr>
              <w:t xml:space="preserve">Poor </w:t>
            </w:r>
            <w:proofErr w:type="spellStart"/>
            <w:r w:rsidRPr="000C4D0B">
              <w:rPr>
                <w:rFonts w:ascii="Book Antiqua" w:hAnsi="Book Antiqua" w:cstheme="minorHAnsi"/>
                <w:color w:val="000000" w:themeColor="text1"/>
              </w:rPr>
              <w:t>Sp</w:t>
            </w:r>
            <w:proofErr w:type="spellEnd"/>
            <w:r w:rsidRPr="000C4D0B">
              <w:rPr>
                <w:rFonts w:ascii="Book Antiqua" w:hAnsi="Book Antiqua" w:cstheme="minorHAnsi"/>
                <w:color w:val="000000" w:themeColor="text1"/>
              </w:rPr>
              <w:t xml:space="preserve"> and PPV</w:t>
            </w:r>
            <w:r w:rsidR="00E707FD" w:rsidRPr="000C4D0B">
              <w:rPr>
                <w:rFonts w:ascii="Book Antiqua" w:hAnsi="Book Antiqua" w:cstheme="minorHAnsi"/>
                <w:color w:val="000000" w:themeColor="text1"/>
                <w:lang w:eastAsia="zh-CN"/>
              </w:rPr>
              <w:t xml:space="preserve">. </w:t>
            </w:r>
            <w:r w:rsidRPr="000C4D0B">
              <w:rPr>
                <w:rFonts w:ascii="Book Antiqua" w:hAnsi="Book Antiqua" w:cstheme="minorHAnsi"/>
                <w:color w:val="000000" w:themeColor="text1"/>
              </w:rPr>
              <w:t>Factor V level assay is not a routine parameter</w:t>
            </w:r>
          </w:p>
        </w:tc>
      </w:tr>
      <w:tr w:rsidR="00BF6B78" w:rsidRPr="000C4D0B" w14:paraId="161EE549" w14:textId="77777777" w:rsidTr="003A49AB">
        <w:tc>
          <w:tcPr>
            <w:cnfStyle w:val="001000000000" w:firstRow="0" w:lastRow="0" w:firstColumn="1" w:lastColumn="0" w:oddVBand="0" w:evenVBand="0" w:oddHBand="0" w:evenHBand="0" w:firstRowFirstColumn="0" w:firstRowLastColumn="0" w:lastRowFirstColumn="0" w:lastRowLastColumn="0"/>
            <w:tcW w:w="875" w:type="pct"/>
          </w:tcPr>
          <w:p w14:paraId="367AAB23" w14:textId="7E49405F" w:rsidR="00CD17E3" w:rsidRPr="000C4D0B" w:rsidRDefault="00CD17E3" w:rsidP="004C6AE2">
            <w:pPr>
              <w:spacing w:line="360" w:lineRule="auto"/>
              <w:jc w:val="both"/>
              <w:rPr>
                <w:rFonts w:ascii="Book Antiqua" w:hAnsi="Book Antiqua" w:cstheme="minorHAnsi"/>
                <w:b w:val="0"/>
                <w:bCs w:val="0"/>
                <w:color w:val="000000" w:themeColor="text1"/>
              </w:rPr>
            </w:pPr>
            <w:r w:rsidRPr="000C4D0B">
              <w:rPr>
                <w:rFonts w:ascii="Book Antiqua" w:hAnsi="Book Antiqua" w:cstheme="minorHAnsi"/>
                <w:b w:val="0"/>
                <w:bCs w:val="0"/>
                <w:color w:val="000000" w:themeColor="text1"/>
              </w:rPr>
              <w:t xml:space="preserve">Arterial </w:t>
            </w:r>
            <w:r w:rsidR="004C6AE2">
              <w:rPr>
                <w:rFonts w:ascii="Book Antiqua" w:hAnsi="Book Antiqua" w:cstheme="minorHAnsi" w:hint="eastAsia"/>
                <w:b w:val="0"/>
                <w:bCs w:val="0"/>
                <w:color w:val="000000" w:themeColor="text1"/>
                <w:lang w:eastAsia="zh-CN"/>
              </w:rPr>
              <w:t>a</w:t>
            </w:r>
            <w:r w:rsidRPr="000C4D0B">
              <w:rPr>
                <w:rFonts w:ascii="Book Antiqua" w:hAnsi="Book Antiqua" w:cstheme="minorHAnsi"/>
                <w:b w:val="0"/>
                <w:bCs w:val="0"/>
                <w:color w:val="000000" w:themeColor="text1"/>
              </w:rPr>
              <w:t>mmonia</w:t>
            </w:r>
            <w:r w:rsidRPr="000C4D0B">
              <w:rPr>
                <w:rFonts w:ascii="Book Antiqua" w:hAnsi="Book Antiqua" w:cs="Calibri (Body)"/>
                <w:b w:val="0"/>
                <w:bCs w:val="0"/>
                <w:color w:val="000000" w:themeColor="text1"/>
                <w:shd w:val="clear" w:color="auto" w:fill="FFFFFF"/>
                <w:vertAlign w:val="superscript"/>
              </w:rPr>
              <w:t>[51,52]</w:t>
            </w:r>
          </w:p>
        </w:tc>
        <w:tc>
          <w:tcPr>
            <w:tcW w:w="1142" w:type="pct"/>
          </w:tcPr>
          <w:p w14:paraId="0BA8F634" w14:textId="4E691B67" w:rsidR="00CD17E3" w:rsidRPr="000C4D0B" w:rsidRDefault="00CD17E3" w:rsidP="000C4D0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eastAsia="zh-CN"/>
              </w:rPr>
            </w:pPr>
            <w:r w:rsidRPr="000C4D0B">
              <w:rPr>
                <w:rFonts w:ascii="Book Antiqua" w:hAnsi="Book Antiqua" w:cstheme="minorHAnsi"/>
                <w:color w:val="000000" w:themeColor="text1"/>
              </w:rPr>
              <w:t xml:space="preserve">Baseline arterial ammonia </w:t>
            </w:r>
            <w:r w:rsidRPr="000C4D0B">
              <w:rPr>
                <w:rFonts w:ascii="Book Antiqua" w:hAnsi="Book Antiqua" w:cstheme="minorHAnsi"/>
                <w:bCs/>
                <w:color w:val="000000" w:themeColor="text1"/>
              </w:rPr>
              <w:t>&gt;</w:t>
            </w:r>
            <w:r w:rsidR="00BF6B78" w:rsidRPr="000C4D0B">
              <w:rPr>
                <w:rFonts w:ascii="Book Antiqua" w:hAnsi="Book Antiqua" w:cstheme="minorHAnsi"/>
                <w:bCs/>
                <w:color w:val="000000" w:themeColor="text1"/>
              </w:rPr>
              <w:t xml:space="preserve"> </w:t>
            </w:r>
            <w:r w:rsidRPr="000C4D0B">
              <w:rPr>
                <w:rFonts w:ascii="Book Antiqua" w:hAnsi="Book Antiqua" w:cstheme="minorHAnsi"/>
                <w:bCs/>
                <w:color w:val="000000" w:themeColor="text1"/>
              </w:rPr>
              <w:t xml:space="preserve">124 </w:t>
            </w:r>
            <w:proofErr w:type="spellStart"/>
            <w:r w:rsidRPr="000C4D0B">
              <w:rPr>
                <w:rFonts w:ascii="Book Antiqua" w:hAnsi="Book Antiqua" w:cstheme="minorHAnsi"/>
                <w:bCs/>
                <w:color w:val="000000" w:themeColor="text1"/>
              </w:rPr>
              <w:lastRenderedPageBreak/>
              <w:t>mol</w:t>
            </w:r>
            <w:proofErr w:type="spellEnd"/>
            <w:r w:rsidRPr="000C4D0B">
              <w:rPr>
                <w:rFonts w:ascii="Book Antiqua" w:hAnsi="Book Antiqua" w:cstheme="minorHAnsi"/>
                <w:bCs/>
                <w:color w:val="000000" w:themeColor="text1"/>
              </w:rPr>
              <w:t>/L</w:t>
            </w:r>
          </w:p>
        </w:tc>
        <w:tc>
          <w:tcPr>
            <w:tcW w:w="1263" w:type="pct"/>
          </w:tcPr>
          <w:p w14:paraId="693A8E54" w14:textId="314D1C87" w:rsidR="00CD17E3" w:rsidRPr="000C4D0B" w:rsidRDefault="00CD17E3" w:rsidP="000C4D0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eastAsia="zh-CN"/>
              </w:rPr>
            </w:pPr>
            <w:proofErr w:type="spellStart"/>
            <w:r w:rsidRPr="000C4D0B">
              <w:rPr>
                <w:rFonts w:ascii="Book Antiqua" w:hAnsi="Book Antiqua" w:cstheme="minorHAnsi"/>
                <w:color w:val="000000" w:themeColor="text1"/>
                <w:shd w:val="clear" w:color="auto" w:fill="FFFFFF"/>
              </w:rPr>
              <w:lastRenderedPageBreak/>
              <w:t>Sn</w:t>
            </w:r>
            <w:proofErr w:type="spellEnd"/>
            <w:r w:rsidRPr="000C4D0B">
              <w:rPr>
                <w:rFonts w:ascii="Book Antiqua" w:hAnsi="Book Antiqua" w:cstheme="minorHAnsi"/>
                <w:color w:val="000000" w:themeColor="text1"/>
                <w:shd w:val="clear" w:color="auto" w:fill="FFFFFF"/>
              </w:rPr>
              <w:t xml:space="preserve"> 78.6%, </w:t>
            </w:r>
            <w:proofErr w:type="spellStart"/>
            <w:r w:rsidRPr="000C4D0B">
              <w:rPr>
                <w:rFonts w:ascii="Book Antiqua" w:hAnsi="Book Antiqua" w:cstheme="minorHAnsi"/>
                <w:color w:val="000000" w:themeColor="text1"/>
                <w:shd w:val="clear" w:color="auto" w:fill="FFFFFF"/>
              </w:rPr>
              <w:t>Sp</w:t>
            </w:r>
            <w:proofErr w:type="spellEnd"/>
            <w:r w:rsidRPr="000C4D0B">
              <w:rPr>
                <w:rFonts w:ascii="Book Antiqua" w:hAnsi="Book Antiqua" w:cstheme="minorHAnsi"/>
                <w:color w:val="000000" w:themeColor="text1"/>
                <w:shd w:val="clear" w:color="auto" w:fill="FFFFFF"/>
              </w:rPr>
              <w:t xml:space="preserve"> 76.3%, and DA 77.5%</w:t>
            </w:r>
          </w:p>
        </w:tc>
        <w:tc>
          <w:tcPr>
            <w:tcW w:w="1720" w:type="pct"/>
          </w:tcPr>
          <w:p w14:paraId="00CEBC6A" w14:textId="042C301B" w:rsidR="00CD17E3" w:rsidRPr="000C4D0B" w:rsidRDefault="00CD17E3" w:rsidP="000C4D0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eastAsia="zh-CN"/>
              </w:rPr>
            </w:pPr>
            <w:r w:rsidRPr="000C4D0B">
              <w:rPr>
                <w:rFonts w:ascii="Book Antiqua" w:hAnsi="Book Antiqua" w:cstheme="minorHAnsi"/>
                <w:color w:val="000000" w:themeColor="text1"/>
              </w:rPr>
              <w:t xml:space="preserve">Ammonia levels can be influenced by renal </w:t>
            </w:r>
            <w:r w:rsidRPr="000C4D0B">
              <w:rPr>
                <w:rFonts w:ascii="Book Antiqua" w:hAnsi="Book Antiqua" w:cstheme="minorHAnsi"/>
                <w:color w:val="000000" w:themeColor="text1"/>
              </w:rPr>
              <w:lastRenderedPageBreak/>
              <w:t xml:space="preserve">impairment, sepsis, bleeding, haemolysis, drugs </w:t>
            </w:r>
            <w:r w:rsidRPr="000C4D0B">
              <w:rPr>
                <w:rFonts w:ascii="Book Antiqua" w:hAnsi="Book Antiqua" w:cstheme="minorHAnsi"/>
                <w:i/>
                <w:iCs/>
                <w:color w:val="000000" w:themeColor="text1"/>
              </w:rPr>
              <w:t>etc</w:t>
            </w:r>
            <w:r w:rsidR="00BF6B78" w:rsidRPr="000C4D0B">
              <w:rPr>
                <w:rFonts w:ascii="Book Antiqua" w:hAnsi="Book Antiqua" w:cstheme="minorHAnsi"/>
                <w:i/>
                <w:iCs/>
                <w:color w:val="000000" w:themeColor="text1"/>
              </w:rPr>
              <w:t>.</w:t>
            </w:r>
            <w:r w:rsidR="00BF6B78" w:rsidRPr="000C4D0B">
              <w:rPr>
                <w:rFonts w:ascii="Book Antiqua" w:hAnsi="Book Antiqua" w:cstheme="minorHAnsi"/>
                <w:color w:val="000000" w:themeColor="text1"/>
                <w:lang w:eastAsia="zh-CN"/>
              </w:rPr>
              <w:t xml:space="preserve"> </w:t>
            </w:r>
            <w:r w:rsidRPr="000C4D0B">
              <w:rPr>
                <w:rFonts w:ascii="Book Antiqua" w:hAnsi="Book Antiqua" w:cstheme="minorHAnsi"/>
                <w:color w:val="000000" w:themeColor="text1"/>
              </w:rPr>
              <w:t>Not validated at LT centres</w:t>
            </w:r>
            <w:r w:rsidR="00BF6B78" w:rsidRPr="000C4D0B">
              <w:rPr>
                <w:rFonts w:ascii="Book Antiqua" w:hAnsi="Book Antiqua" w:cstheme="minorHAnsi"/>
                <w:color w:val="000000" w:themeColor="text1"/>
              </w:rPr>
              <w:t xml:space="preserve">. </w:t>
            </w:r>
            <w:r w:rsidRPr="000C4D0B">
              <w:rPr>
                <w:rFonts w:ascii="Book Antiqua" w:hAnsi="Book Antiqua" w:cstheme="minorHAnsi"/>
                <w:color w:val="000000" w:themeColor="text1"/>
              </w:rPr>
              <w:t xml:space="preserve">Persistent </w:t>
            </w:r>
            <w:proofErr w:type="spellStart"/>
            <w:r w:rsidRPr="000C4D0B">
              <w:rPr>
                <w:rFonts w:ascii="Book Antiqua" w:hAnsi="Book Antiqua" w:cstheme="minorHAnsi"/>
                <w:color w:val="000000" w:themeColor="text1"/>
              </w:rPr>
              <w:t>hyperammonemia</w:t>
            </w:r>
            <w:proofErr w:type="spellEnd"/>
            <w:r w:rsidRPr="000C4D0B">
              <w:rPr>
                <w:rFonts w:ascii="Book Antiqua" w:hAnsi="Book Antiqua" w:cstheme="minorHAnsi"/>
                <w:color w:val="000000" w:themeColor="text1"/>
              </w:rPr>
              <w:t xml:space="preserve"> is better predictor, but decision is delayed</w:t>
            </w:r>
            <w:r w:rsidR="00B778FB">
              <w:rPr>
                <w:rFonts w:ascii="Book Antiqua" w:hAnsi="Book Antiqua" w:cstheme="minorHAnsi" w:hint="eastAsia"/>
                <w:color w:val="000000" w:themeColor="text1"/>
                <w:vertAlign w:val="superscript"/>
                <w:lang w:eastAsia="zh-CN"/>
              </w:rPr>
              <w:t>[52]</w:t>
            </w:r>
          </w:p>
        </w:tc>
      </w:tr>
      <w:tr w:rsidR="00BF6B78" w:rsidRPr="000C4D0B" w14:paraId="52CB6C19" w14:textId="77777777" w:rsidTr="003A4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Borders>
              <w:top w:val="none" w:sz="0" w:space="0" w:color="auto"/>
              <w:bottom w:val="none" w:sz="0" w:space="0" w:color="auto"/>
            </w:tcBorders>
          </w:tcPr>
          <w:p w14:paraId="7C09466C" w14:textId="2CBA49F3" w:rsidR="00CD17E3" w:rsidRPr="000C4D0B" w:rsidRDefault="00CD17E3" w:rsidP="004C6AE2">
            <w:pPr>
              <w:spacing w:line="360" w:lineRule="auto"/>
              <w:jc w:val="both"/>
              <w:rPr>
                <w:rFonts w:ascii="Book Antiqua" w:hAnsi="Book Antiqua" w:cstheme="minorHAnsi"/>
                <w:b w:val="0"/>
                <w:bCs w:val="0"/>
                <w:color w:val="000000" w:themeColor="text1"/>
              </w:rPr>
            </w:pPr>
            <w:r w:rsidRPr="000C4D0B">
              <w:rPr>
                <w:rFonts w:ascii="Book Antiqua" w:hAnsi="Book Antiqua" w:cstheme="minorHAnsi"/>
                <w:b w:val="0"/>
                <w:bCs w:val="0"/>
                <w:color w:val="000000" w:themeColor="text1"/>
              </w:rPr>
              <w:lastRenderedPageBreak/>
              <w:t xml:space="preserve">Blood </w:t>
            </w:r>
            <w:r w:rsidR="004C6AE2">
              <w:rPr>
                <w:rFonts w:ascii="Book Antiqua" w:hAnsi="Book Antiqua" w:cstheme="minorHAnsi" w:hint="eastAsia"/>
                <w:b w:val="0"/>
                <w:bCs w:val="0"/>
                <w:color w:val="000000" w:themeColor="text1"/>
                <w:lang w:eastAsia="zh-CN"/>
              </w:rPr>
              <w:t>l</w:t>
            </w:r>
            <w:r w:rsidRPr="000C4D0B">
              <w:rPr>
                <w:rFonts w:ascii="Book Antiqua" w:hAnsi="Book Antiqua" w:cstheme="minorHAnsi"/>
                <w:b w:val="0"/>
                <w:bCs w:val="0"/>
                <w:color w:val="000000" w:themeColor="text1"/>
              </w:rPr>
              <w:t>actate</w:t>
            </w:r>
            <w:r w:rsidRPr="000C4D0B">
              <w:rPr>
                <w:rFonts w:ascii="Book Antiqua" w:hAnsi="Book Antiqua" w:cs="Calibri (Body)"/>
                <w:b w:val="0"/>
                <w:bCs w:val="0"/>
                <w:color w:val="000000" w:themeColor="text1"/>
                <w:shd w:val="clear" w:color="auto" w:fill="FFFFFF"/>
                <w:vertAlign w:val="superscript"/>
              </w:rPr>
              <w:t>[28]</w:t>
            </w:r>
          </w:p>
        </w:tc>
        <w:tc>
          <w:tcPr>
            <w:tcW w:w="1142" w:type="pct"/>
            <w:tcBorders>
              <w:top w:val="none" w:sz="0" w:space="0" w:color="auto"/>
              <w:bottom w:val="none" w:sz="0" w:space="0" w:color="auto"/>
            </w:tcBorders>
          </w:tcPr>
          <w:p w14:paraId="3CD623D2" w14:textId="348FED14" w:rsidR="00CD17E3" w:rsidRPr="000C4D0B" w:rsidRDefault="00CD17E3" w:rsidP="000C4D0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shd w:val="clear" w:color="auto" w:fill="FFFFFF"/>
              </w:rPr>
            </w:pPr>
            <w:r w:rsidRPr="000C4D0B">
              <w:rPr>
                <w:rFonts w:ascii="Book Antiqua" w:hAnsi="Book Antiqua" w:cstheme="minorHAnsi"/>
                <w:color w:val="000000" w:themeColor="text1"/>
                <w:shd w:val="clear" w:color="auto" w:fill="FFFFFF"/>
              </w:rPr>
              <w:t>Post-resuscitation arterial lactate cut-off 3.0 mmol/L in AALF</w:t>
            </w:r>
          </w:p>
        </w:tc>
        <w:tc>
          <w:tcPr>
            <w:tcW w:w="1263" w:type="pct"/>
            <w:tcBorders>
              <w:top w:val="none" w:sz="0" w:space="0" w:color="auto"/>
              <w:bottom w:val="none" w:sz="0" w:space="0" w:color="auto"/>
            </w:tcBorders>
          </w:tcPr>
          <w:p w14:paraId="07082BE6" w14:textId="278E1B3D" w:rsidR="00CD17E3" w:rsidRPr="000C4D0B" w:rsidRDefault="00CD17E3" w:rsidP="000C4D0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proofErr w:type="spellStart"/>
            <w:r w:rsidRPr="000C4D0B">
              <w:rPr>
                <w:rFonts w:ascii="Book Antiqua" w:hAnsi="Book Antiqua" w:cstheme="minorHAnsi"/>
                <w:color w:val="000000" w:themeColor="text1"/>
                <w:shd w:val="clear" w:color="auto" w:fill="FFFFFF"/>
              </w:rPr>
              <w:t>Sn</w:t>
            </w:r>
            <w:proofErr w:type="spellEnd"/>
            <w:r w:rsidRPr="000C4D0B">
              <w:rPr>
                <w:rFonts w:ascii="Book Antiqua" w:hAnsi="Book Antiqua" w:cstheme="minorHAnsi"/>
                <w:color w:val="000000" w:themeColor="text1"/>
                <w:shd w:val="clear" w:color="auto" w:fill="FFFFFF"/>
              </w:rPr>
              <w:t xml:space="preserve"> 76%, </w:t>
            </w:r>
            <w:proofErr w:type="spellStart"/>
            <w:r w:rsidRPr="000C4D0B">
              <w:rPr>
                <w:rFonts w:ascii="Book Antiqua" w:hAnsi="Book Antiqua" w:cstheme="minorHAnsi"/>
                <w:color w:val="000000" w:themeColor="text1"/>
                <w:shd w:val="clear" w:color="auto" w:fill="FFFFFF"/>
              </w:rPr>
              <w:t>Sp</w:t>
            </w:r>
            <w:proofErr w:type="spellEnd"/>
            <w:r w:rsidRPr="000C4D0B">
              <w:rPr>
                <w:rFonts w:ascii="Book Antiqua" w:hAnsi="Book Antiqua" w:cstheme="minorHAnsi"/>
                <w:color w:val="000000" w:themeColor="text1"/>
                <w:shd w:val="clear" w:color="auto" w:fill="FFFFFF"/>
              </w:rPr>
              <w:t xml:space="preserve"> 97%, PLR 30, and NLR 0.24</w:t>
            </w:r>
          </w:p>
        </w:tc>
        <w:tc>
          <w:tcPr>
            <w:tcW w:w="1720" w:type="pct"/>
            <w:tcBorders>
              <w:top w:val="none" w:sz="0" w:space="0" w:color="auto"/>
              <w:bottom w:val="none" w:sz="0" w:space="0" w:color="auto"/>
            </w:tcBorders>
          </w:tcPr>
          <w:p w14:paraId="37B26B4E" w14:textId="3C23876C" w:rsidR="00CD17E3" w:rsidRPr="000C4D0B" w:rsidRDefault="00CD17E3" w:rsidP="000C4D0B">
            <w:pPr>
              <w:pStyle w:val="a6"/>
              <w:spacing w:line="360" w:lineRule="auto"/>
              <w:ind w:right="38"/>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sz w:val="24"/>
                <w:szCs w:val="24"/>
              </w:rPr>
            </w:pPr>
            <w:r w:rsidRPr="000C4D0B">
              <w:rPr>
                <w:rFonts w:ascii="Book Antiqua" w:hAnsi="Book Antiqua" w:cstheme="minorHAnsi"/>
                <w:color w:val="000000" w:themeColor="text1"/>
                <w:sz w:val="24"/>
                <w:szCs w:val="24"/>
              </w:rPr>
              <w:t>Variability in the timing of lactate measurements</w:t>
            </w:r>
            <w:r w:rsidR="00BF6B78" w:rsidRPr="000C4D0B">
              <w:rPr>
                <w:rFonts w:ascii="Book Antiqua" w:hAnsi="Book Antiqua" w:cstheme="minorHAnsi"/>
                <w:color w:val="000000" w:themeColor="text1"/>
                <w:sz w:val="24"/>
                <w:szCs w:val="24"/>
              </w:rPr>
              <w:t>.</w:t>
            </w:r>
            <w:r w:rsidR="00BF6B78" w:rsidRPr="000C4D0B">
              <w:rPr>
                <w:rFonts w:ascii="Book Antiqua" w:eastAsiaTheme="minorEastAsia" w:hAnsi="Book Antiqua" w:cstheme="minorHAnsi"/>
                <w:color w:val="000000" w:themeColor="text1"/>
                <w:sz w:val="24"/>
                <w:szCs w:val="24"/>
                <w:lang w:eastAsia="zh-CN"/>
              </w:rPr>
              <w:t xml:space="preserve"> </w:t>
            </w:r>
            <w:r w:rsidRPr="000C4D0B">
              <w:rPr>
                <w:rFonts w:ascii="Book Antiqua" w:hAnsi="Book Antiqua" w:cstheme="minorHAnsi"/>
                <w:color w:val="000000" w:themeColor="text1"/>
                <w:sz w:val="24"/>
                <w:szCs w:val="24"/>
              </w:rPr>
              <w:t>Contradictory results with regard to its performance in NAALF</w:t>
            </w:r>
          </w:p>
        </w:tc>
      </w:tr>
      <w:tr w:rsidR="00BF6B78" w:rsidRPr="000C4D0B" w14:paraId="440E8E31" w14:textId="77777777" w:rsidTr="003A49AB">
        <w:tc>
          <w:tcPr>
            <w:cnfStyle w:val="001000000000" w:firstRow="0" w:lastRow="0" w:firstColumn="1" w:lastColumn="0" w:oddVBand="0" w:evenVBand="0" w:oddHBand="0" w:evenHBand="0" w:firstRowFirstColumn="0" w:firstRowLastColumn="0" w:lastRowFirstColumn="0" w:lastRowLastColumn="0"/>
            <w:tcW w:w="875" w:type="pct"/>
          </w:tcPr>
          <w:p w14:paraId="2A7D7BF2" w14:textId="2BC36E8B" w:rsidR="00CD17E3" w:rsidRPr="000C4D0B" w:rsidRDefault="00CD17E3" w:rsidP="000C4D0B">
            <w:pPr>
              <w:spacing w:line="360" w:lineRule="auto"/>
              <w:jc w:val="both"/>
              <w:rPr>
                <w:rFonts w:ascii="Book Antiqua" w:hAnsi="Book Antiqua" w:cstheme="minorHAnsi"/>
                <w:b w:val="0"/>
                <w:bCs w:val="0"/>
                <w:color w:val="000000" w:themeColor="text1"/>
              </w:rPr>
            </w:pPr>
            <w:r w:rsidRPr="000C4D0B">
              <w:rPr>
                <w:rFonts w:ascii="Book Antiqua" w:hAnsi="Book Antiqua" w:cstheme="minorHAnsi"/>
                <w:b w:val="0"/>
                <w:bCs w:val="0"/>
                <w:color w:val="000000" w:themeColor="text1"/>
              </w:rPr>
              <w:t xml:space="preserve">Serum </w:t>
            </w:r>
            <w:r w:rsidR="004C6AE2">
              <w:rPr>
                <w:rFonts w:ascii="Book Antiqua" w:hAnsi="Book Antiqua" w:cstheme="minorHAnsi" w:hint="eastAsia"/>
                <w:b w:val="0"/>
                <w:bCs w:val="0"/>
                <w:color w:val="000000" w:themeColor="text1"/>
                <w:lang w:eastAsia="zh-CN"/>
              </w:rPr>
              <w:t>p</w:t>
            </w:r>
            <w:r w:rsidRPr="000C4D0B">
              <w:rPr>
                <w:rFonts w:ascii="Book Antiqua" w:hAnsi="Book Antiqua" w:cstheme="minorHAnsi"/>
                <w:b w:val="0"/>
                <w:bCs w:val="0"/>
                <w:color w:val="000000" w:themeColor="text1"/>
              </w:rPr>
              <w:t>hosphate</w:t>
            </w:r>
            <w:r w:rsidRPr="000C4D0B">
              <w:rPr>
                <w:rFonts w:ascii="Book Antiqua" w:hAnsi="Book Antiqua" w:cs="Calibri (Body)"/>
                <w:b w:val="0"/>
                <w:bCs w:val="0"/>
                <w:color w:val="000000" w:themeColor="text1"/>
                <w:shd w:val="clear" w:color="auto" w:fill="FFFFFF"/>
                <w:vertAlign w:val="superscript"/>
              </w:rPr>
              <w:t>[43,54]</w:t>
            </w:r>
          </w:p>
        </w:tc>
        <w:tc>
          <w:tcPr>
            <w:tcW w:w="1142" w:type="pct"/>
          </w:tcPr>
          <w:p w14:paraId="065716D5" w14:textId="2F96B067" w:rsidR="00CD17E3" w:rsidRPr="000C4D0B" w:rsidRDefault="00CD17E3" w:rsidP="000C4D0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0C4D0B">
              <w:rPr>
                <w:rFonts w:ascii="Book Antiqua" w:hAnsi="Book Antiqua" w:cstheme="minorHAnsi"/>
                <w:color w:val="000000" w:themeColor="text1"/>
                <w:shd w:val="clear" w:color="auto" w:fill="FFFFFF"/>
              </w:rPr>
              <w:t xml:space="preserve">Level of 1.2 mmol/L at 48 to 96 h after </w:t>
            </w:r>
            <w:proofErr w:type="spellStart"/>
            <w:r w:rsidRPr="000C4D0B">
              <w:rPr>
                <w:rFonts w:ascii="Book Antiqua" w:hAnsi="Book Antiqua" w:cstheme="minorHAnsi"/>
                <w:color w:val="000000" w:themeColor="text1"/>
                <w:shd w:val="clear" w:color="auto" w:fill="FFFFFF"/>
              </w:rPr>
              <w:t>acetamenophen</w:t>
            </w:r>
            <w:proofErr w:type="spellEnd"/>
            <w:r w:rsidRPr="000C4D0B">
              <w:rPr>
                <w:rFonts w:ascii="Book Antiqua" w:hAnsi="Book Antiqua" w:cstheme="minorHAnsi"/>
                <w:color w:val="000000" w:themeColor="text1"/>
                <w:shd w:val="clear" w:color="auto" w:fill="FFFFFF"/>
              </w:rPr>
              <w:t xml:space="preserve"> overdose </w:t>
            </w:r>
          </w:p>
        </w:tc>
        <w:tc>
          <w:tcPr>
            <w:tcW w:w="1263" w:type="pct"/>
          </w:tcPr>
          <w:p w14:paraId="56139104" w14:textId="68A649C6" w:rsidR="00CD17E3" w:rsidRPr="000C4D0B" w:rsidRDefault="00CD17E3" w:rsidP="000C4D0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eastAsia="zh-CN"/>
              </w:rPr>
            </w:pPr>
            <w:proofErr w:type="spellStart"/>
            <w:r w:rsidRPr="000C4D0B">
              <w:rPr>
                <w:rFonts w:ascii="Book Antiqua" w:hAnsi="Book Antiqua" w:cstheme="minorHAnsi"/>
                <w:color w:val="000000" w:themeColor="text1"/>
                <w:shd w:val="clear" w:color="auto" w:fill="FFFFFF"/>
              </w:rPr>
              <w:t>Sn</w:t>
            </w:r>
            <w:proofErr w:type="spellEnd"/>
            <w:r w:rsidRPr="000C4D0B">
              <w:rPr>
                <w:rFonts w:ascii="Book Antiqua" w:hAnsi="Book Antiqua" w:cstheme="minorHAnsi"/>
                <w:color w:val="000000" w:themeColor="text1"/>
                <w:shd w:val="clear" w:color="auto" w:fill="FFFFFF"/>
              </w:rPr>
              <w:t xml:space="preserve"> 89%, </w:t>
            </w:r>
            <w:proofErr w:type="spellStart"/>
            <w:r w:rsidRPr="000C4D0B">
              <w:rPr>
                <w:rFonts w:ascii="Book Antiqua" w:hAnsi="Book Antiqua" w:cstheme="minorHAnsi"/>
                <w:color w:val="000000" w:themeColor="text1"/>
                <w:shd w:val="clear" w:color="auto" w:fill="FFFFFF"/>
              </w:rPr>
              <w:t>Sp</w:t>
            </w:r>
            <w:proofErr w:type="spellEnd"/>
            <w:r w:rsidRPr="000C4D0B">
              <w:rPr>
                <w:rFonts w:ascii="Book Antiqua" w:hAnsi="Book Antiqua" w:cstheme="minorHAnsi"/>
                <w:color w:val="000000" w:themeColor="text1"/>
                <w:shd w:val="clear" w:color="auto" w:fill="FFFFFF"/>
              </w:rPr>
              <w:t xml:space="preserve"> 100%, PPV 100%, and NPV 98%</w:t>
            </w:r>
          </w:p>
        </w:tc>
        <w:tc>
          <w:tcPr>
            <w:tcW w:w="1720" w:type="pct"/>
          </w:tcPr>
          <w:p w14:paraId="5A81E3D7" w14:textId="6DF3F8D3" w:rsidR="00CD17E3" w:rsidRPr="000C4D0B" w:rsidRDefault="00CD17E3" w:rsidP="00B778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eastAsia="zh-CN"/>
              </w:rPr>
            </w:pPr>
            <w:r w:rsidRPr="000C4D0B">
              <w:rPr>
                <w:rFonts w:ascii="Book Antiqua" w:hAnsi="Book Antiqua" w:cstheme="minorHAnsi"/>
                <w:color w:val="000000" w:themeColor="text1"/>
              </w:rPr>
              <w:t>Such results could not be replicated in subsequent studies</w:t>
            </w:r>
            <w:r w:rsidR="00B778FB">
              <w:rPr>
                <w:rFonts w:ascii="Book Antiqua" w:hAnsi="Book Antiqua" w:cstheme="minorHAnsi" w:hint="eastAsia"/>
                <w:color w:val="000000" w:themeColor="text1"/>
                <w:vertAlign w:val="superscript"/>
                <w:lang w:eastAsia="zh-CN"/>
              </w:rPr>
              <w:t>[43]</w:t>
            </w:r>
          </w:p>
        </w:tc>
      </w:tr>
      <w:tr w:rsidR="00BF6B78" w:rsidRPr="000C4D0B" w14:paraId="4D9B8C46" w14:textId="77777777" w:rsidTr="003A4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Borders>
              <w:top w:val="none" w:sz="0" w:space="0" w:color="auto"/>
              <w:bottom w:val="none" w:sz="0" w:space="0" w:color="auto"/>
            </w:tcBorders>
          </w:tcPr>
          <w:p w14:paraId="0E27B13B" w14:textId="4BCDA901" w:rsidR="00CD17E3" w:rsidRPr="000C4D0B" w:rsidRDefault="00CD17E3" w:rsidP="000C4D0B">
            <w:pPr>
              <w:spacing w:line="360" w:lineRule="auto"/>
              <w:jc w:val="both"/>
              <w:rPr>
                <w:rFonts w:ascii="Book Antiqua" w:hAnsi="Book Antiqua" w:cstheme="minorHAnsi"/>
                <w:b w:val="0"/>
                <w:bCs w:val="0"/>
                <w:color w:val="000000" w:themeColor="text1"/>
              </w:rPr>
            </w:pPr>
            <w:r w:rsidRPr="000C4D0B">
              <w:rPr>
                <w:rFonts w:ascii="Book Antiqua" w:hAnsi="Book Antiqua" w:cstheme="minorHAnsi"/>
                <w:b w:val="0"/>
                <w:bCs w:val="0"/>
                <w:color w:val="000000" w:themeColor="text1"/>
              </w:rPr>
              <w:t>Serum Gc globulin</w:t>
            </w:r>
            <w:r w:rsidRPr="000C4D0B">
              <w:rPr>
                <w:rFonts w:ascii="Book Antiqua" w:hAnsi="Book Antiqua" w:cs="Calibri (Body)"/>
                <w:b w:val="0"/>
                <w:bCs w:val="0"/>
                <w:color w:val="000000" w:themeColor="text1"/>
                <w:shd w:val="clear" w:color="auto" w:fill="FFFFFF"/>
                <w:vertAlign w:val="superscript"/>
              </w:rPr>
              <w:t>[53]</w:t>
            </w:r>
          </w:p>
        </w:tc>
        <w:tc>
          <w:tcPr>
            <w:tcW w:w="1142" w:type="pct"/>
            <w:tcBorders>
              <w:top w:val="none" w:sz="0" w:space="0" w:color="auto"/>
              <w:bottom w:val="none" w:sz="0" w:space="0" w:color="auto"/>
            </w:tcBorders>
          </w:tcPr>
          <w:p w14:paraId="23C6E699" w14:textId="77777777" w:rsidR="00CD17E3" w:rsidRPr="000C4D0B" w:rsidRDefault="00CD17E3" w:rsidP="000C4D0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0C4D0B">
              <w:rPr>
                <w:rFonts w:ascii="Book Antiqua" w:hAnsi="Book Antiqua" w:cstheme="minorHAnsi"/>
                <w:color w:val="000000" w:themeColor="text1"/>
                <w:shd w:val="clear" w:color="auto" w:fill="FFFFFF"/>
              </w:rPr>
              <w:t>A cut-off level of 80 mg/L in the NAALF</w:t>
            </w:r>
          </w:p>
        </w:tc>
        <w:tc>
          <w:tcPr>
            <w:tcW w:w="1263" w:type="pct"/>
            <w:tcBorders>
              <w:top w:val="none" w:sz="0" w:space="0" w:color="auto"/>
              <w:bottom w:val="none" w:sz="0" w:space="0" w:color="auto"/>
            </w:tcBorders>
          </w:tcPr>
          <w:p w14:paraId="20893DF9" w14:textId="2BD96581" w:rsidR="00CD17E3" w:rsidRPr="000C4D0B" w:rsidRDefault="00CD17E3" w:rsidP="000C4D0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proofErr w:type="spellStart"/>
            <w:r w:rsidRPr="000C4D0B">
              <w:rPr>
                <w:rFonts w:ascii="Book Antiqua" w:hAnsi="Book Antiqua" w:cstheme="minorHAnsi"/>
                <w:color w:val="000000" w:themeColor="text1"/>
              </w:rPr>
              <w:t>Sn</w:t>
            </w:r>
            <w:proofErr w:type="spellEnd"/>
            <w:r w:rsidRPr="000C4D0B">
              <w:rPr>
                <w:rFonts w:ascii="Book Antiqua" w:hAnsi="Book Antiqua" w:cstheme="minorHAnsi"/>
                <w:color w:val="000000" w:themeColor="text1"/>
              </w:rPr>
              <w:t xml:space="preserve"> 49%, </w:t>
            </w:r>
            <w:proofErr w:type="spellStart"/>
            <w:r w:rsidRPr="000C4D0B">
              <w:rPr>
                <w:rFonts w:ascii="Book Antiqua" w:hAnsi="Book Antiqua" w:cstheme="minorHAnsi"/>
                <w:color w:val="000000" w:themeColor="text1"/>
              </w:rPr>
              <w:t>Sp</w:t>
            </w:r>
            <w:proofErr w:type="spellEnd"/>
            <w:r w:rsidRPr="000C4D0B">
              <w:rPr>
                <w:rFonts w:ascii="Book Antiqua" w:hAnsi="Book Antiqua" w:cstheme="minorHAnsi"/>
                <w:color w:val="000000" w:themeColor="text1"/>
              </w:rPr>
              <w:t xml:space="preserve"> 90%, PPV 85%, and NPV 43%</w:t>
            </w:r>
          </w:p>
        </w:tc>
        <w:tc>
          <w:tcPr>
            <w:tcW w:w="1720" w:type="pct"/>
            <w:tcBorders>
              <w:top w:val="none" w:sz="0" w:space="0" w:color="auto"/>
              <w:bottom w:val="none" w:sz="0" w:space="0" w:color="auto"/>
            </w:tcBorders>
          </w:tcPr>
          <w:p w14:paraId="5AAA2D5F" w14:textId="1F8B37A2" w:rsidR="00CD17E3" w:rsidRPr="000C4D0B" w:rsidRDefault="00CD17E3" w:rsidP="000C4D0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0C4D0B">
              <w:rPr>
                <w:rFonts w:ascii="Book Antiqua" w:hAnsi="Book Antiqua" w:cstheme="minorHAnsi"/>
                <w:color w:val="000000" w:themeColor="text1"/>
              </w:rPr>
              <w:t>Poor sensitivity and NPV</w:t>
            </w:r>
            <w:r w:rsidR="00BF6B78" w:rsidRPr="000C4D0B">
              <w:rPr>
                <w:rFonts w:ascii="Book Antiqua" w:hAnsi="Book Antiqua" w:cstheme="minorHAnsi"/>
                <w:color w:val="000000" w:themeColor="text1"/>
                <w:lang w:eastAsia="zh-CN"/>
              </w:rPr>
              <w:t xml:space="preserve">. </w:t>
            </w:r>
            <w:r w:rsidRPr="000C4D0B">
              <w:rPr>
                <w:rFonts w:ascii="Book Antiqua" w:hAnsi="Book Antiqua" w:cstheme="minorHAnsi"/>
                <w:color w:val="000000" w:themeColor="text1"/>
              </w:rPr>
              <w:t>Lacks validation studies</w:t>
            </w:r>
          </w:p>
        </w:tc>
      </w:tr>
      <w:tr w:rsidR="00BF6B78" w:rsidRPr="000C4D0B" w14:paraId="3B1C39FD" w14:textId="77777777" w:rsidTr="003A49AB">
        <w:tc>
          <w:tcPr>
            <w:cnfStyle w:val="001000000000" w:firstRow="0" w:lastRow="0" w:firstColumn="1" w:lastColumn="0" w:oddVBand="0" w:evenVBand="0" w:oddHBand="0" w:evenHBand="0" w:firstRowFirstColumn="0" w:firstRowLastColumn="0" w:lastRowFirstColumn="0" w:lastRowLastColumn="0"/>
            <w:tcW w:w="875" w:type="pct"/>
          </w:tcPr>
          <w:p w14:paraId="63612F72" w14:textId="77777777" w:rsidR="00CD17E3" w:rsidRPr="000C4D0B" w:rsidRDefault="00CD17E3" w:rsidP="000C4D0B">
            <w:pPr>
              <w:spacing w:line="360" w:lineRule="auto"/>
              <w:jc w:val="both"/>
              <w:rPr>
                <w:rFonts w:ascii="Book Antiqua" w:hAnsi="Book Antiqua" w:cstheme="minorHAnsi"/>
                <w:b w:val="0"/>
                <w:bCs w:val="0"/>
                <w:color w:val="000000" w:themeColor="text1"/>
              </w:rPr>
            </w:pPr>
            <w:r w:rsidRPr="000C4D0B">
              <w:rPr>
                <w:rFonts w:ascii="Book Antiqua" w:hAnsi="Book Antiqua" w:cstheme="minorHAnsi"/>
                <w:b w:val="0"/>
                <w:bCs w:val="0"/>
                <w:color w:val="000000" w:themeColor="text1"/>
              </w:rPr>
              <w:t>Cytokeratin 18-based modification of the MELD</w:t>
            </w:r>
            <w:r w:rsidRPr="000C4D0B">
              <w:rPr>
                <w:rFonts w:ascii="Book Antiqua" w:hAnsi="Book Antiqua" w:cs="Calibri (Body)"/>
                <w:b w:val="0"/>
                <w:bCs w:val="0"/>
                <w:color w:val="000000" w:themeColor="text1"/>
                <w:shd w:val="clear" w:color="auto" w:fill="FFFFFF"/>
                <w:vertAlign w:val="superscript"/>
              </w:rPr>
              <w:t>[55]</w:t>
            </w:r>
          </w:p>
        </w:tc>
        <w:tc>
          <w:tcPr>
            <w:tcW w:w="1142" w:type="pct"/>
          </w:tcPr>
          <w:p w14:paraId="0CCC299C" w14:textId="0EC2F7BA" w:rsidR="00CD17E3" w:rsidRPr="000C4D0B" w:rsidRDefault="00CD17E3" w:rsidP="000C4D0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eastAsia="zh-CN"/>
              </w:rPr>
            </w:pPr>
            <w:r w:rsidRPr="000C4D0B">
              <w:rPr>
                <w:rFonts w:ascii="Book Antiqua" w:hAnsi="Book Antiqua" w:cstheme="minorHAnsi"/>
                <w:color w:val="000000" w:themeColor="text1"/>
              </w:rPr>
              <w:t>CK18 M65, INR, MELD</w:t>
            </w:r>
            <w:r w:rsidR="00855C45" w:rsidRPr="000C4D0B">
              <w:rPr>
                <w:rFonts w:ascii="Book Antiqua" w:hAnsi="Book Antiqua" w:cstheme="minorHAnsi"/>
                <w:color w:val="000000" w:themeColor="text1"/>
                <w:lang w:eastAsia="zh-CN"/>
              </w:rPr>
              <w:t xml:space="preserve">. </w:t>
            </w:r>
            <w:r w:rsidRPr="000C4D0B">
              <w:rPr>
                <w:rFonts w:ascii="Book Antiqua" w:hAnsi="Book Antiqua" w:cstheme="minorHAnsi"/>
                <w:color w:val="000000" w:themeColor="text1"/>
              </w:rPr>
              <w:t>A baseline cut-off of 53.5 modified MELD</w:t>
            </w:r>
          </w:p>
        </w:tc>
        <w:tc>
          <w:tcPr>
            <w:tcW w:w="1263" w:type="pct"/>
          </w:tcPr>
          <w:p w14:paraId="3185C3A8" w14:textId="252B82EC" w:rsidR="00CD17E3" w:rsidRPr="000C4D0B" w:rsidRDefault="00CD17E3" w:rsidP="000C4D0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proofErr w:type="spellStart"/>
            <w:r w:rsidRPr="000C4D0B">
              <w:rPr>
                <w:rFonts w:ascii="Book Antiqua" w:hAnsi="Book Antiqua" w:cstheme="minorHAnsi"/>
                <w:color w:val="000000" w:themeColor="text1"/>
              </w:rPr>
              <w:t>Sn</w:t>
            </w:r>
            <w:proofErr w:type="spellEnd"/>
            <w:r w:rsidRPr="000C4D0B">
              <w:rPr>
                <w:rFonts w:ascii="Book Antiqua" w:hAnsi="Book Antiqua" w:cstheme="minorHAnsi"/>
                <w:color w:val="000000" w:themeColor="text1"/>
              </w:rPr>
              <w:t xml:space="preserve"> 81%, </w:t>
            </w:r>
            <w:proofErr w:type="spellStart"/>
            <w:r w:rsidRPr="000C4D0B">
              <w:rPr>
                <w:rFonts w:ascii="Book Antiqua" w:hAnsi="Book Antiqua" w:cstheme="minorHAnsi"/>
                <w:color w:val="000000" w:themeColor="text1"/>
              </w:rPr>
              <w:t>Sp</w:t>
            </w:r>
            <w:proofErr w:type="spellEnd"/>
            <w:r w:rsidRPr="000C4D0B">
              <w:rPr>
                <w:rFonts w:ascii="Book Antiqua" w:hAnsi="Book Antiqua" w:cstheme="minorHAnsi"/>
                <w:color w:val="000000" w:themeColor="text1"/>
              </w:rPr>
              <w:t xml:space="preserve"> 82%, PPV 65%, and NPV 91%</w:t>
            </w:r>
          </w:p>
        </w:tc>
        <w:tc>
          <w:tcPr>
            <w:tcW w:w="1720" w:type="pct"/>
          </w:tcPr>
          <w:p w14:paraId="73AFD21B" w14:textId="6AB7B870" w:rsidR="00CD17E3" w:rsidRPr="000C4D0B" w:rsidRDefault="00CD17E3" w:rsidP="000C4D0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0C4D0B">
              <w:rPr>
                <w:rFonts w:ascii="Book Antiqua" w:hAnsi="Book Antiqua" w:cstheme="minorHAnsi"/>
                <w:color w:val="000000" w:themeColor="text1"/>
              </w:rPr>
              <w:t>Reported to be better than MELD and KCC, but lack validation studies</w:t>
            </w:r>
          </w:p>
        </w:tc>
      </w:tr>
      <w:tr w:rsidR="00BF6B78" w:rsidRPr="000C4D0B" w14:paraId="3596BFB5" w14:textId="77777777" w:rsidTr="003A4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Borders>
              <w:top w:val="none" w:sz="0" w:space="0" w:color="auto"/>
              <w:bottom w:val="none" w:sz="0" w:space="0" w:color="auto"/>
            </w:tcBorders>
          </w:tcPr>
          <w:p w14:paraId="44E97334" w14:textId="77777777" w:rsidR="00CD17E3" w:rsidRPr="000C4D0B" w:rsidRDefault="00CD17E3" w:rsidP="000C4D0B">
            <w:pPr>
              <w:spacing w:line="360" w:lineRule="auto"/>
              <w:jc w:val="both"/>
              <w:rPr>
                <w:rFonts w:ascii="Book Antiqua" w:hAnsi="Book Antiqua" w:cstheme="minorHAnsi"/>
                <w:b w:val="0"/>
                <w:bCs w:val="0"/>
                <w:color w:val="000000" w:themeColor="text1"/>
              </w:rPr>
            </w:pPr>
            <w:r w:rsidRPr="000C4D0B">
              <w:rPr>
                <w:rFonts w:ascii="Book Antiqua" w:hAnsi="Book Antiqua" w:cstheme="minorHAnsi"/>
                <w:b w:val="0"/>
                <w:bCs w:val="0"/>
                <w:color w:val="000000" w:themeColor="text1"/>
              </w:rPr>
              <w:t>APACHE II</w:t>
            </w:r>
            <w:r w:rsidRPr="000C4D0B">
              <w:rPr>
                <w:rFonts w:ascii="Book Antiqua" w:hAnsi="Book Antiqua" w:cs="Calibri (Body)"/>
                <w:b w:val="0"/>
                <w:bCs w:val="0"/>
                <w:color w:val="000000" w:themeColor="text1"/>
                <w:shd w:val="clear" w:color="auto" w:fill="FFFFFF"/>
                <w:vertAlign w:val="superscript"/>
              </w:rPr>
              <w:t>[46]</w:t>
            </w:r>
          </w:p>
        </w:tc>
        <w:tc>
          <w:tcPr>
            <w:tcW w:w="1142" w:type="pct"/>
            <w:tcBorders>
              <w:top w:val="none" w:sz="0" w:space="0" w:color="auto"/>
              <w:bottom w:val="none" w:sz="0" w:space="0" w:color="auto"/>
            </w:tcBorders>
          </w:tcPr>
          <w:p w14:paraId="6006E224" w14:textId="185B248F" w:rsidR="00CD17E3" w:rsidRPr="000C4D0B" w:rsidRDefault="00CD17E3" w:rsidP="000C4D0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0C4D0B">
              <w:rPr>
                <w:rFonts w:ascii="Book Antiqua" w:hAnsi="Book Antiqua" w:cstheme="minorHAnsi"/>
                <w:color w:val="000000" w:themeColor="text1"/>
              </w:rPr>
              <w:t>Multiple parameters</w:t>
            </w:r>
            <w:r w:rsidR="00855C45" w:rsidRPr="000C4D0B">
              <w:rPr>
                <w:rFonts w:ascii="Book Antiqua" w:hAnsi="Book Antiqua" w:cstheme="minorHAnsi"/>
                <w:color w:val="000000" w:themeColor="text1"/>
                <w:lang w:eastAsia="zh-CN"/>
              </w:rPr>
              <w:t xml:space="preserve">. </w:t>
            </w:r>
            <w:r w:rsidRPr="000C4D0B">
              <w:rPr>
                <w:rFonts w:ascii="Book Antiqua" w:hAnsi="Book Antiqua" w:cstheme="minorHAnsi"/>
                <w:color w:val="000000" w:themeColor="text1"/>
              </w:rPr>
              <w:t>APACHE II</w:t>
            </w:r>
            <w:r w:rsidR="00855C45" w:rsidRPr="000C4D0B">
              <w:rPr>
                <w:rFonts w:ascii="Book Antiqua" w:hAnsi="Book Antiqua" w:cstheme="minorHAnsi"/>
                <w:color w:val="000000" w:themeColor="text1"/>
              </w:rPr>
              <w:t xml:space="preserve"> </w:t>
            </w:r>
            <w:r w:rsidRPr="000C4D0B">
              <w:rPr>
                <w:rFonts w:ascii="Book Antiqua" w:hAnsi="Book Antiqua" w:cstheme="minorHAnsi"/>
                <w:color w:val="000000" w:themeColor="text1"/>
              </w:rPr>
              <w:t>&gt;15</w:t>
            </w:r>
          </w:p>
        </w:tc>
        <w:tc>
          <w:tcPr>
            <w:tcW w:w="1263" w:type="pct"/>
            <w:tcBorders>
              <w:top w:val="none" w:sz="0" w:space="0" w:color="auto"/>
              <w:bottom w:val="none" w:sz="0" w:space="0" w:color="auto"/>
            </w:tcBorders>
          </w:tcPr>
          <w:p w14:paraId="031E67AF" w14:textId="77777777" w:rsidR="00CD17E3" w:rsidRPr="000C4D0B" w:rsidRDefault="00CD17E3" w:rsidP="000C4D0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proofErr w:type="spellStart"/>
            <w:r w:rsidRPr="000C4D0B">
              <w:rPr>
                <w:rFonts w:ascii="Book Antiqua" w:hAnsi="Book Antiqua" w:cstheme="minorHAnsi"/>
                <w:color w:val="000000" w:themeColor="text1"/>
              </w:rPr>
              <w:t>Sn</w:t>
            </w:r>
            <w:proofErr w:type="spellEnd"/>
            <w:r w:rsidRPr="000C4D0B">
              <w:rPr>
                <w:rFonts w:ascii="Book Antiqua" w:hAnsi="Book Antiqua" w:cstheme="minorHAnsi"/>
                <w:color w:val="000000" w:themeColor="text1"/>
              </w:rPr>
              <w:t xml:space="preserve"> 82% and </w:t>
            </w:r>
            <w:proofErr w:type="spellStart"/>
            <w:r w:rsidRPr="000C4D0B">
              <w:rPr>
                <w:rFonts w:ascii="Book Antiqua" w:hAnsi="Book Antiqua" w:cstheme="minorHAnsi"/>
                <w:color w:val="000000" w:themeColor="text1"/>
              </w:rPr>
              <w:t>Sp</w:t>
            </w:r>
            <w:proofErr w:type="spellEnd"/>
            <w:r w:rsidRPr="000C4D0B">
              <w:rPr>
                <w:rFonts w:ascii="Book Antiqua" w:hAnsi="Book Antiqua" w:cstheme="minorHAnsi"/>
                <w:color w:val="000000" w:themeColor="text1"/>
              </w:rPr>
              <w:t xml:space="preserve"> 98% for AALF</w:t>
            </w:r>
          </w:p>
        </w:tc>
        <w:tc>
          <w:tcPr>
            <w:tcW w:w="1720" w:type="pct"/>
            <w:tcBorders>
              <w:top w:val="none" w:sz="0" w:space="0" w:color="auto"/>
              <w:bottom w:val="none" w:sz="0" w:space="0" w:color="auto"/>
            </w:tcBorders>
          </w:tcPr>
          <w:p w14:paraId="199D53A5" w14:textId="1BFA3A6F" w:rsidR="00CD17E3" w:rsidRPr="000C4D0B" w:rsidRDefault="00CD17E3" w:rsidP="000C4D0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0C4D0B">
              <w:rPr>
                <w:rFonts w:ascii="Book Antiqua" w:hAnsi="Book Antiqua" w:cstheme="minorHAnsi"/>
                <w:color w:val="000000" w:themeColor="text1"/>
              </w:rPr>
              <w:t>Not specific to liver disease</w:t>
            </w:r>
            <w:r w:rsidR="00855C45" w:rsidRPr="000C4D0B">
              <w:rPr>
                <w:rFonts w:ascii="Book Antiqua" w:hAnsi="Book Antiqua" w:cstheme="minorHAnsi"/>
                <w:color w:val="000000" w:themeColor="text1"/>
                <w:lang w:eastAsia="zh-CN"/>
              </w:rPr>
              <w:t xml:space="preserve">. </w:t>
            </w:r>
            <w:r w:rsidRPr="000C4D0B">
              <w:rPr>
                <w:rFonts w:ascii="Book Antiqua" w:hAnsi="Book Antiqua" w:cstheme="minorHAnsi"/>
                <w:color w:val="000000" w:themeColor="text1"/>
              </w:rPr>
              <w:t>Lacks validation studies</w:t>
            </w:r>
            <w:r w:rsidR="00855C45" w:rsidRPr="000C4D0B">
              <w:rPr>
                <w:rFonts w:ascii="Book Antiqua" w:hAnsi="Book Antiqua" w:cstheme="minorHAnsi"/>
                <w:color w:val="000000" w:themeColor="text1"/>
                <w:lang w:eastAsia="zh-CN"/>
              </w:rPr>
              <w:t xml:space="preserve">. </w:t>
            </w:r>
            <w:r w:rsidRPr="000C4D0B">
              <w:rPr>
                <w:rFonts w:ascii="Book Antiqua" w:hAnsi="Book Antiqua" w:cstheme="minorHAnsi"/>
                <w:color w:val="000000" w:themeColor="text1"/>
              </w:rPr>
              <w:t>Cumbersome for routine clinical use</w:t>
            </w:r>
          </w:p>
          <w:p w14:paraId="439E93BE" w14:textId="77777777" w:rsidR="00CD17E3" w:rsidRPr="000C4D0B" w:rsidRDefault="00CD17E3" w:rsidP="000C4D0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p>
        </w:tc>
      </w:tr>
      <w:tr w:rsidR="00BF6B78" w:rsidRPr="000C4D0B" w14:paraId="0372D020" w14:textId="77777777" w:rsidTr="003A49AB">
        <w:tc>
          <w:tcPr>
            <w:cnfStyle w:val="001000000000" w:firstRow="0" w:lastRow="0" w:firstColumn="1" w:lastColumn="0" w:oddVBand="0" w:evenVBand="0" w:oddHBand="0" w:evenHBand="0" w:firstRowFirstColumn="0" w:firstRowLastColumn="0" w:lastRowFirstColumn="0" w:lastRowLastColumn="0"/>
            <w:tcW w:w="875" w:type="pct"/>
          </w:tcPr>
          <w:p w14:paraId="73455ADE" w14:textId="77777777" w:rsidR="00CD17E3" w:rsidRPr="000C4D0B" w:rsidRDefault="00CD17E3" w:rsidP="000C4D0B">
            <w:pPr>
              <w:spacing w:line="360" w:lineRule="auto"/>
              <w:jc w:val="both"/>
              <w:rPr>
                <w:rFonts w:ascii="Book Antiqua" w:hAnsi="Book Antiqua" w:cstheme="minorHAnsi"/>
                <w:b w:val="0"/>
                <w:bCs w:val="0"/>
                <w:color w:val="000000" w:themeColor="text1"/>
              </w:rPr>
            </w:pPr>
            <w:r w:rsidRPr="000C4D0B">
              <w:rPr>
                <w:rFonts w:ascii="Book Antiqua" w:hAnsi="Book Antiqua" w:cstheme="minorHAnsi"/>
                <w:b w:val="0"/>
                <w:bCs w:val="0"/>
                <w:color w:val="000000" w:themeColor="text1"/>
              </w:rPr>
              <w:lastRenderedPageBreak/>
              <w:t>SOFA</w:t>
            </w:r>
            <w:r w:rsidRPr="000C4D0B">
              <w:rPr>
                <w:rFonts w:ascii="Book Antiqua" w:hAnsi="Book Antiqua" w:cs="Calibri (Body)"/>
                <w:b w:val="0"/>
                <w:bCs w:val="0"/>
                <w:color w:val="000000" w:themeColor="text1"/>
                <w:shd w:val="clear" w:color="auto" w:fill="FFFFFF"/>
                <w:vertAlign w:val="superscript"/>
              </w:rPr>
              <w:t>[45]</w:t>
            </w:r>
          </w:p>
        </w:tc>
        <w:tc>
          <w:tcPr>
            <w:tcW w:w="1142" w:type="pct"/>
          </w:tcPr>
          <w:p w14:paraId="46BBE7DD" w14:textId="69A072E3" w:rsidR="00CD17E3" w:rsidRPr="000C4D0B" w:rsidRDefault="00CD17E3" w:rsidP="000C4D0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0C4D0B">
              <w:rPr>
                <w:rFonts w:ascii="Book Antiqua" w:hAnsi="Book Antiqua" w:cstheme="minorHAnsi"/>
                <w:color w:val="000000" w:themeColor="text1"/>
                <w:spacing w:val="-7"/>
              </w:rPr>
              <w:t>SOFA score of &gt;</w:t>
            </w:r>
            <w:r w:rsidR="00855C45" w:rsidRPr="000C4D0B">
              <w:rPr>
                <w:rFonts w:ascii="Book Antiqua" w:hAnsi="Book Antiqua" w:cstheme="minorHAnsi"/>
                <w:color w:val="000000" w:themeColor="text1"/>
                <w:spacing w:val="-7"/>
              </w:rPr>
              <w:t xml:space="preserve"> </w:t>
            </w:r>
            <w:r w:rsidRPr="000C4D0B">
              <w:rPr>
                <w:rFonts w:ascii="Book Antiqua" w:hAnsi="Book Antiqua" w:cstheme="minorHAnsi"/>
                <w:color w:val="000000" w:themeColor="text1"/>
                <w:spacing w:val="-7"/>
              </w:rPr>
              <w:t>6 by 72 h post-</w:t>
            </w:r>
            <w:proofErr w:type="spellStart"/>
            <w:r w:rsidRPr="000C4D0B">
              <w:rPr>
                <w:rFonts w:ascii="Book Antiqua" w:hAnsi="Book Antiqua" w:cstheme="minorHAnsi"/>
                <w:color w:val="000000" w:themeColor="text1"/>
                <w:spacing w:val="-7"/>
              </w:rPr>
              <w:t>acetamenophen</w:t>
            </w:r>
            <w:proofErr w:type="spellEnd"/>
            <w:r w:rsidRPr="000C4D0B">
              <w:rPr>
                <w:rFonts w:ascii="Book Antiqua" w:hAnsi="Book Antiqua" w:cstheme="minorHAnsi"/>
                <w:color w:val="000000" w:themeColor="text1"/>
                <w:spacing w:val="-7"/>
              </w:rPr>
              <w:t xml:space="preserve"> overdose</w:t>
            </w:r>
          </w:p>
        </w:tc>
        <w:tc>
          <w:tcPr>
            <w:tcW w:w="1263" w:type="pct"/>
          </w:tcPr>
          <w:p w14:paraId="31BAF4CF" w14:textId="48FBB75C" w:rsidR="00CD17E3" w:rsidRPr="000C4D0B" w:rsidRDefault="00CD17E3" w:rsidP="008E729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proofErr w:type="spellStart"/>
            <w:r w:rsidRPr="000C4D0B">
              <w:rPr>
                <w:rFonts w:ascii="Book Antiqua" w:hAnsi="Book Antiqua" w:cstheme="minorHAnsi"/>
                <w:color w:val="000000" w:themeColor="text1"/>
                <w:spacing w:val="-7"/>
              </w:rPr>
              <w:t>Sn</w:t>
            </w:r>
            <w:proofErr w:type="spellEnd"/>
            <w:r w:rsidRPr="000C4D0B">
              <w:rPr>
                <w:rFonts w:ascii="Book Antiqua" w:hAnsi="Book Antiqua" w:cstheme="minorHAnsi"/>
                <w:color w:val="000000" w:themeColor="text1"/>
                <w:spacing w:val="-7"/>
              </w:rPr>
              <w:t xml:space="preserve"> 90%, </w:t>
            </w:r>
            <w:proofErr w:type="spellStart"/>
            <w:r w:rsidRPr="000C4D0B">
              <w:rPr>
                <w:rFonts w:ascii="Book Antiqua" w:hAnsi="Book Antiqua" w:cstheme="minorHAnsi"/>
                <w:color w:val="000000" w:themeColor="text1"/>
                <w:spacing w:val="-7"/>
              </w:rPr>
              <w:t>Sp</w:t>
            </w:r>
            <w:proofErr w:type="spellEnd"/>
            <w:r w:rsidRPr="000C4D0B">
              <w:rPr>
                <w:rFonts w:ascii="Book Antiqua" w:hAnsi="Book Antiqua" w:cstheme="minorHAnsi"/>
                <w:color w:val="000000" w:themeColor="text1"/>
                <w:spacing w:val="-7"/>
              </w:rPr>
              <w:t xml:space="preserve"> 69%, PPV 42%,</w:t>
            </w:r>
            <w:r w:rsidR="008E7292">
              <w:rPr>
                <w:rFonts w:ascii="Book Antiqua" w:hAnsi="Book Antiqua" w:cstheme="minorHAnsi" w:hint="eastAsia"/>
                <w:color w:val="000000" w:themeColor="text1"/>
                <w:spacing w:val="-7"/>
                <w:lang w:eastAsia="zh-CN"/>
              </w:rPr>
              <w:t xml:space="preserve"> </w:t>
            </w:r>
            <w:bookmarkStart w:id="0" w:name="_GoBack"/>
            <w:bookmarkEnd w:id="0"/>
            <w:r w:rsidRPr="000C4D0B">
              <w:rPr>
                <w:rFonts w:ascii="Book Antiqua" w:hAnsi="Book Antiqua" w:cstheme="minorHAnsi"/>
                <w:color w:val="000000" w:themeColor="text1"/>
                <w:spacing w:val="-7"/>
              </w:rPr>
              <w:t>and NPV 96% for AALF</w:t>
            </w:r>
          </w:p>
        </w:tc>
        <w:tc>
          <w:tcPr>
            <w:tcW w:w="1720" w:type="pct"/>
          </w:tcPr>
          <w:p w14:paraId="59AAAB19" w14:textId="439DA7DE" w:rsidR="00CD17E3" w:rsidRPr="000C4D0B" w:rsidRDefault="00CD17E3" w:rsidP="000C4D0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eastAsia="zh-CN"/>
              </w:rPr>
            </w:pPr>
            <w:r w:rsidRPr="000C4D0B">
              <w:rPr>
                <w:rFonts w:ascii="Book Antiqua" w:hAnsi="Book Antiqua" w:cstheme="minorHAnsi"/>
                <w:color w:val="000000" w:themeColor="text1"/>
              </w:rPr>
              <w:t>Not specific to liver disease</w:t>
            </w:r>
            <w:r w:rsidR="00855C45" w:rsidRPr="000C4D0B">
              <w:rPr>
                <w:rFonts w:ascii="Book Antiqua" w:hAnsi="Book Antiqua" w:cstheme="minorHAnsi"/>
                <w:color w:val="000000" w:themeColor="text1"/>
                <w:lang w:eastAsia="zh-CN"/>
              </w:rPr>
              <w:t xml:space="preserve">. </w:t>
            </w:r>
            <w:r w:rsidRPr="000C4D0B">
              <w:rPr>
                <w:rFonts w:ascii="Book Antiqua" w:hAnsi="Book Antiqua" w:cstheme="minorHAnsi"/>
                <w:color w:val="000000" w:themeColor="text1"/>
              </w:rPr>
              <w:t>Relatively lower speciﬁcity and PPV</w:t>
            </w:r>
            <w:r w:rsidR="00855C45" w:rsidRPr="000C4D0B">
              <w:rPr>
                <w:rFonts w:ascii="Book Antiqua" w:hAnsi="Book Antiqua" w:cstheme="minorHAnsi"/>
                <w:color w:val="000000" w:themeColor="text1"/>
                <w:lang w:eastAsia="zh-CN"/>
              </w:rPr>
              <w:t xml:space="preserve">. </w:t>
            </w:r>
            <w:r w:rsidRPr="000C4D0B">
              <w:rPr>
                <w:rFonts w:ascii="Book Antiqua" w:hAnsi="Book Antiqua" w:cstheme="minorHAnsi"/>
                <w:color w:val="000000" w:themeColor="text1"/>
              </w:rPr>
              <w:t>Difﬁculties in calculating the neurological component in intubated patients</w:t>
            </w:r>
          </w:p>
        </w:tc>
      </w:tr>
      <w:tr w:rsidR="00BF6B78" w:rsidRPr="000C4D0B" w14:paraId="1CCD409F" w14:textId="77777777" w:rsidTr="003A4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Borders>
              <w:top w:val="none" w:sz="0" w:space="0" w:color="auto"/>
              <w:bottom w:val="none" w:sz="0" w:space="0" w:color="auto"/>
            </w:tcBorders>
          </w:tcPr>
          <w:p w14:paraId="349BCBDB" w14:textId="327ADE6E" w:rsidR="00CD17E3" w:rsidRPr="000C4D0B" w:rsidRDefault="00CD17E3" w:rsidP="000C4D0B">
            <w:pPr>
              <w:spacing w:line="360" w:lineRule="auto"/>
              <w:jc w:val="both"/>
              <w:rPr>
                <w:rFonts w:ascii="Book Antiqua" w:hAnsi="Book Antiqua" w:cstheme="minorHAnsi"/>
                <w:b w:val="0"/>
                <w:bCs w:val="0"/>
                <w:color w:val="000000" w:themeColor="text1"/>
                <w:shd w:val="clear" w:color="auto" w:fill="FFFFFF"/>
              </w:rPr>
            </w:pPr>
            <w:r w:rsidRPr="000C4D0B">
              <w:rPr>
                <w:rFonts w:ascii="Book Antiqua" w:hAnsi="Book Antiqua" w:cstheme="minorHAnsi"/>
                <w:b w:val="0"/>
                <w:bCs w:val="0"/>
                <w:color w:val="000000" w:themeColor="text1"/>
                <w:shd w:val="clear" w:color="auto" w:fill="FFFFFF"/>
              </w:rPr>
              <w:t>Monocyte HLA-DR expression</w:t>
            </w:r>
            <w:r w:rsidRPr="000C4D0B">
              <w:rPr>
                <w:rFonts w:ascii="Book Antiqua" w:hAnsi="Book Antiqua" w:cs="Calibri (Body)"/>
                <w:b w:val="0"/>
                <w:bCs w:val="0"/>
                <w:color w:val="000000" w:themeColor="text1"/>
                <w:shd w:val="clear" w:color="auto" w:fill="FFFFFF"/>
                <w:vertAlign w:val="superscript"/>
              </w:rPr>
              <w:t>[50]</w:t>
            </w:r>
          </w:p>
        </w:tc>
        <w:tc>
          <w:tcPr>
            <w:tcW w:w="1142" w:type="pct"/>
            <w:tcBorders>
              <w:top w:val="none" w:sz="0" w:space="0" w:color="auto"/>
              <w:bottom w:val="none" w:sz="0" w:space="0" w:color="auto"/>
            </w:tcBorders>
          </w:tcPr>
          <w:p w14:paraId="57E864B4" w14:textId="77777777" w:rsidR="00CD17E3" w:rsidRPr="000C4D0B" w:rsidRDefault="00CD17E3" w:rsidP="000C4D0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0C4D0B">
              <w:rPr>
                <w:rFonts w:ascii="Book Antiqua" w:hAnsi="Book Antiqua" w:cstheme="minorHAnsi"/>
                <w:color w:val="000000" w:themeColor="text1"/>
              </w:rPr>
              <w:t>Monocyte HLA-DR expression 15% or less in AALF</w:t>
            </w:r>
          </w:p>
        </w:tc>
        <w:tc>
          <w:tcPr>
            <w:tcW w:w="1263" w:type="pct"/>
            <w:tcBorders>
              <w:top w:val="none" w:sz="0" w:space="0" w:color="auto"/>
              <w:bottom w:val="none" w:sz="0" w:space="0" w:color="auto"/>
            </w:tcBorders>
          </w:tcPr>
          <w:p w14:paraId="150FF546" w14:textId="233DA3D5" w:rsidR="00CD17E3" w:rsidRPr="000C4D0B" w:rsidRDefault="00CD17E3" w:rsidP="000C4D0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lang w:eastAsia="zh-CN"/>
              </w:rPr>
            </w:pPr>
            <w:proofErr w:type="spellStart"/>
            <w:r w:rsidRPr="000C4D0B">
              <w:rPr>
                <w:rFonts w:ascii="Book Antiqua" w:hAnsi="Book Antiqua" w:cstheme="minorHAnsi"/>
                <w:color w:val="000000" w:themeColor="text1"/>
                <w:shd w:val="clear" w:color="auto" w:fill="FFFFFF"/>
              </w:rPr>
              <w:t>Sn</w:t>
            </w:r>
            <w:proofErr w:type="spellEnd"/>
            <w:r w:rsidRPr="000C4D0B">
              <w:rPr>
                <w:rFonts w:ascii="Book Antiqua" w:hAnsi="Book Antiqua" w:cstheme="minorHAnsi"/>
                <w:color w:val="000000" w:themeColor="text1"/>
                <w:shd w:val="clear" w:color="auto" w:fill="FFFFFF"/>
              </w:rPr>
              <w:t xml:space="preserve"> 96%, </w:t>
            </w:r>
            <w:proofErr w:type="spellStart"/>
            <w:r w:rsidRPr="000C4D0B">
              <w:rPr>
                <w:rFonts w:ascii="Book Antiqua" w:hAnsi="Book Antiqua" w:cstheme="minorHAnsi"/>
                <w:color w:val="000000" w:themeColor="text1"/>
                <w:shd w:val="clear" w:color="auto" w:fill="FFFFFF"/>
              </w:rPr>
              <w:t>Sp</w:t>
            </w:r>
            <w:proofErr w:type="spellEnd"/>
            <w:r w:rsidRPr="000C4D0B">
              <w:rPr>
                <w:rFonts w:ascii="Book Antiqua" w:hAnsi="Book Antiqua" w:cstheme="minorHAnsi"/>
                <w:color w:val="000000" w:themeColor="text1"/>
                <w:shd w:val="clear" w:color="auto" w:fill="FFFFFF"/>
              </w:rPr>
              <w:t xml:space="preserve"> 100%, DA 98%</w:t>
            </w:r>
          </w:p>
        </w:tc>
        <w:tc>
          <w:tcPr>
            <w:tcW w:w="1720" w:type="pct"/>
            <w:tcBorders>
              <w:top w:val="none" w:sz="0" w:space="0" w:color="auto"/>
              <w:bottom w:val="none" w:sz="0" w:space="0" w:color="auto"/>
            </w:tcBorders>
          </w:tcPr>
          <w:p w14:paraId="26A1808C" w14:textId="7DB4E6DB" w:rsidR="00CD17E3" w:rsidRPr="000C4D0B" w:rsidRDefault="00CD17E3" w:rsidP="000C4D0B">
            <w:pPr>
              <w:pStyle w:val="a5"/>
              <w:spacing w:before="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0C4D0B">
              <w:rPr>
                <w:rFonts w:ascii="Book Antiqua" w:hAnsi="Book Antiqua" w:cstheme="minorHAnsi"/>
                <w:color w:val="000000" w:themeColor="text1"/>
              </w:rPr>
              <w:t>Lacks validation studies</w:t>
            </w:r>
            <w:r w:rsidR="00855C45" w:rsidRPr="000C4D0B">
              <w:rPr>
                <w:rFonts w:ascii="Book Antiqua" w:eastAsiaTheme="minorEastAsia" w:hAnsi="Book Antiqua" w:cstheme="minorHAnsi"/>
                <w:color w:val="000000" w:themeColor="text1"/>
                <w:lang w:eastAsia="zh-CN"/>
              </w:rPr>
              <w:t xml:space="preserve">. </w:t>
            </w:r>
            <w:r w:rsidRPr="000C4D0B">
              <w:rPr>
                <w:rFonts w:ascii="Book Antiqua" w:hAnsi="Book Antiqua" w:cstheme="minorHAnsi"/>
                <w:color w:val="000000" w:themeColor="text1"/>
              </w:rPr>
              <w:t>Reduction in monocyte HLA-DR expression was not associated with outcome in NAALF</w:t>
            </w:r>
          </w:p>
        </w:tc>
      </w:tr>
      <w:tr w:rsidR="00BF6B78" w:rsidRPr="000C4D0B" w14:paraId="040255B4" w14:textId="77777777" w:rsidTr="003A49AB">
        <w:tc>
          <w:tcPr>
            <w:cnfStyle w:val="001000000000" w:firstRow="0" w:lastRow="0" w:firstColumn="1" w:lastColumn="0" w:oddVBand="0" w:evenVBand="0" w:oddHBand="0" w:evenHBand="0" w:firstRowFirstColumn="0" w:firstRowLastColumn="0" w:lastRowFirstColumn="0" w:lastRowLastColumn="0"/>
            <w:tcW w:w="875" w:type="pct"/>
          </w:tcPr>
          <w:p w14:paraId="0934CB5D" w14:textId="56B7F8F3" w:rsidR="00CD17E3" w:rsidRPr="000C4D0B" w:rsidRDefault="00CD17E3" w:rsidP="004C6AE2">
            <w:pPr>
              <w:spacing w:line="360" w:lineRule="auto"/>
              <w:jc w:val="both"/>
              <w:rPr>
                <w:rFonts w:ascii="Book Antiqua" w:hAnsi="Book Antiqua" w:cstheme="minorHAnsi"/>
                <w:b w:val="0"/>
                <w:bCs w:val="0"/>
                <w:color w:val="000000" w:themeColor="text1"/>
              </w:rPr>
            </w:pPr>
            <w:proofErr w:type="spellStart"/>
            <w:r w:rsidRPr="000C4D0B">
              <w:rPr>
                <w:rFonts w:ascii="Book Antiqua" w:hAnsi="Book Antiqua" w:cstheme="minorHAnsi"/>
                <w:b w:val="0"/>
                <w:bCs w:val="0"/>
                <w:color w:val="000000" w:themeColor="text1"/>
              </w:rPr>
              <w:t>BiLE</w:t>
            </w:r>
            <w:proofErr w:type="spellEnd"/>
            <w:r w:rsidRPr="000C4D0B">
              <w:rPr>
                <w:rFonts w:ascii="Book Antiqua" w:hAnsi="Book Antiqua" w:cstheme="minorHAnsi"/>
                <w:b w:val="0"/>
                <w:bCs w:val="0"/>
                <w:color w:val="000000" w:themeColor="text1"/>
              </w:rPr>
              <w:t xml:space="preserve"> </w:t>
            </w:r>
            <w:r w:rsidR="004C6AE2">
              <w:rPr>
                <w:rFonts w:ascii="Book Antiqua" w:hAnsi="Book Antiqua" w:cstheme="minorHAnsi" w:hint="eastAsia"/>
                <w:b w:val="0"/>
                <w:bCs w:val="0"/>
                <w:color w:val="000000" w:themeColor="text1"/>
                <w:lang w:eastAsia="zh-CN"/>
              </w:rPr>
              <w:t>s</w:t>
            </w:r>
            <w:r w:rsidRPr="000C4D0B">
              <w:rPr>
                <w:rFonts w:ascii="Book Antiqua" w:hAnsi="Book Antiqua" w:cstheme="minorHAnsi"/>
                <w:b w:val="0"/>
                <w:bCs w:val="0"/>
                <w:color w:val="000000" w:themeColor="text1"/>
              </w:rPr>
              <w:t>core</w:t>
            </w:r>
            <w:r w:rsidRPr="000C4D0B">
              <w:rPr>
                <w:rFonts w:ascii="Book Antiqua" w:hAnsi="Book Antiqua" w:cs="Calibri (Body)"/>
                <w:b w:val="0"/>
                <w:bCs w:val="0"/>
                <w:color w:val="000000" w:themeColor="text1"/>
                <w:shd w:val="clear" w:color="auto" w:fill="FFFFFF"/>
                <w:vertAlign w:val="superscript"/>
              </w:rPr>
              <w:t>[49]</w:t>
            </w:r>
          </w:p>
        </w:tc>
        <w:tc>
          <w:tcPr>
            <w:tcW w:w="1142" w:type="pct"/>
          </w:tcPr>
          <w:p w14:paraId="496A59B8" w14:textId="1DB0AAF1" w:rsidR="00CD17E3" w:rsidRPr="000C4D0B" w:rsidRDefault="0072002A" w:rsidP="000C4D0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highlight w:val="yellow"/>
              </w:rPr>
            </w:pPr>
            <w:r w:rsidRPr="000C4D0B">
              <w:rPr>
                <w:rFonts w:ascii="Book Antiqua" w:hAnsi="Book Antiqua" w:cstheme="minorHAnsi"/>
                <w:color w:val="000000" w:themeColor="text1"/>
              </w:rPr>
              <w:t>B</w:t>
            </w:r>
            <w:r w:rsidR="00CD17E3" w:rsidRPr="000C4D0B">
              <w:rPr>
                <w:rFonts w:ascii="Book Antiqua" w:hAnsi="Book Antiqua" w:cstheme="minorHAnsi"/>
                <w:color w:val="000000" w:themeColor="text1"/>
              </w:rPr>
              <w:t xml:space="preserve">ilirubin, lactate, and </w:t>
            </w:r>
            <w:proofErr w:type="spellStart"/>
            <w:r w:rsidR="00CD17E3" w:rsidRPr="000C4D0B">
              <w:rPr>
                <w:rFonts w:ascii="Book Antiqua" w:hAnsi="Book Antiqua" w:cstheme="minorHAnsi"/>
                <w:color w:val="000000" w:themeColor="text1"/>
              </w:rPr>
              <w:t>etiology</w:t>
            </w:r>
            <w:proofErr w:type="spellEnd"/>
          </w:p>
        </w:tc>
        <w:tc>
          <w:tcPr>
            <w:tcW w:w="1263" w:type="pct"/>
          </w:tcPr>
          <w:p w14:paraId="1000C4C2" w14:textId="3445A737" w:rsidR="00CD17E3" w:rsidRPr="000C4D0B" w:rsidRDefault="00CD17E3" w:rsidP="000C4D0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highlight w:val="yellow"/>
                <w:lang w:eastAsia="zh-CN"/>
              </w:rPr>
            </w:pPr>
            <w:proofErr w:type="spellStart"/>
            <w:r w:rsidRPr="000C4D0B">
              <w:rPr>
                <w:rFonts w:ascii="Book Antiqua" w:hAnsi="Book Antiqua" w:cstheme="minorHAnsi"/>
                <w:color w:val="000000" w:themeColor="text1"/>
              </w:rPr>
              <w:t>Sn</w:t>
            </w:r>
            <w:proofErr w:type="spellEnd"/>
            <w:r w:rsidRPr="000C4D0B">
              <w:rPr>
                <w:rFonts w:ascii="Book Antiqua" w:hAnsi="Book Antiqua" w:cstheme="minorHAnsi"/>
                <w:color w:val="000000" w:themeColor="text1"/>
              </w:rPr>
              <w:t xml:space="preserve"> 79% and </w:t>
            </w:r>
            <w:proofErr w:type="spellStart"/>
            <w:r w:rsidRPr="000C4D0B">
              <w:rPr>
                <w:rFonts w:ascii="Book Antiqua" w:hAnsi="Book Antiqua" w:cstheme="minorHAnsi"/>
                <w:color w:val="000000" w:themeColor="text1"/>
              </w:rPr>
              <w:t>Sp</w:t>
            </w:r>
            <w:proofErr w:type="spellEnd"/>
            <w:r w:rsidRPr="000C4D0B">
              <w:rPr>
                <w:rFonts w:ascii="Book Antiqua" w:hAnsi="Book Antiqua" w:cstheme="minorHAnsi"/>
                <w:color w:val="000000" w:themeColor="text1"/>
              </w:rPr>
              <w:t xml:space="preserve"> 84%</w:t>
            </w:r>
          </w:p>
        </w:tc>
        <w:tc>
          <w:tcPr>
            <w:tcW w:w="1720" w:type="pct"/>
          </w:tcPr>
          <w:p w14:paraId="1BF79456" w14:textId="04E13509" w:rsidR="00CD17E3" w:rsidRPr="000C4D0B" w:rsidRDefault="00CD17E3" w:rsidP="000C4D0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0C4D0B">
              <w:rPr>
                <w:rFonts w:ascii="Book Antiqua" w:hAnsi="Book Antiqua" w:cstheme="minorHAnsi"/>
                <w:color w:val="000000" w:themeColor="text1"/>
              </w:rPr>
              <w:t>Scores derived from retrospective analysis</w:t>
            </w:r>
            <w:r w:rsidR="00855C45" w:rsidRPr="000C4D0B">
              <w:rPr>
                <w:rFonts w:ascii="Book Antiqua" w:hAnsi="Book Antiqua" w:cstheme="minorHAnsi"/>
                <w:color w:val="000000" w:themeColor="text1"/>
                <w:lang w:eastAsia="zh-CN"/>
              </w:rPr>
              <w:t xml:space="preserve">. </w:t>
            </w:r>
            <w:r w:rsidRPr="000C4D0B">
              <w:rPr>
                <w:rFonts w:ascii="Book Antiqua" w:hAnsi="Book Antiqua" w:cstheme="minorHAnsi"/>
                <w:color w:val="000000" w:themeColor="text1"/>
              </w:rPr>
              <w:t>No validation study</w:t>
            </w:r>
          </w:p>
        </w:tc>
      </w:tr>
      <w:tr w:rsidR="00BF6B78" w:rsidRPr="000C4D0B" w14:paraId="5600C1F0" w14:textId="77777777" w:rsidTr="003A4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Borders>
              <w:top w:val="none" w:sz="0" w:space="0" w:color="auto"/>
              <w:bottom w:val="none" w:sz="0" w:space="0" w:color="auto"/>
            </w:tcBorders>
          </w:tcPr>
          <w:p w14:paraId="689E7F2E" w14:textId="77777777" w:rsidR="00CD17E3" w:rsidRPr="000C4D0B" w:rsidRDefault="00CD17E3" w:rsidP="000C4D0B">
            <w:pPr>
              <w:spacing w:line="360" w:lineRule="auto"/>
              <w:jc w:val="both"/>
              <w:rPr>
                <w:rFonts w:ascii="Book Antiqua" w:hAnsi="Book Antiqua" w:cstheme="minorHAnsi"/>
                <w:b w:val="0"/>
                <w:bCs w:val="0"/>
                <w:color w:val="000000" w:themeColor="text1"/>
              </w:rPr>
            </w:pPr>
            <w:r w:rsidRPr="000C4D0B">
              <w:rPr>
                <w:rFonts w:ascii="Book Antiqua" w:hAnsi="Book Antiqua" w:cstheme="minorHAnsi"/>
                <w:b w:val="0"/>
                <w:bCs w:val="0"/>
                <w:color w:val="000000" w:themeColor="text1"/>
              </w:rPr>
              <w:t>ALFED model</w:t>
            </w:r>
            <w:r w:rsidRPr="000C4D0B">
              <w:rPr>
                <w:rFonts w:ascii="Book Antiqua" w:hAnsi="Book Antiqua" w:cs="Calibri (Body)"/>
                <w:b w:val="0"/>
                <w:bCs w:val="0"/>
                <w:color w:val="000000" w:themeColor="text1"/>
                <w:shd w:val="clear" w:color="auto" w:fill="FFFFFF"/>
                <w:vertAlign w:val="superscript"/>
              </w:rPr>
              <w:t>[27]</w:t>
            </w:r>
          </w:p>
        </w:tc>
        <w:tc>
          <w:tcPr>
            <w:tcW w:w="1142" w:type="pct"/>
            <w:tcBorders>
              <w:top w:val="none" w:sz="0" w:space="0" w:color="auto"/>
              <w:bottom w:val="none" w:sz="0" w:space="0" w:color="auto"/>
            </w:tcBorders>
          </w:tcPr>
          <w:p w14:paraId="49C7C39C" w14:textId="6F2CC2E4" w:rsidR="00CD17E3" w:rsidRPr="000C4D0B" w:rsidRDefault="00CD17E3" w:rsidP="000C4D0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lang w:eastAsia="zh-CN"/>
              </w:rPr>
            </w:pPr>
            <w:r w:rsidRPr="000C4D0B">
              <w:rPr>
                <w:rFonts w:ascii="Book Antiqua" w:hAnsi="Book Antiqua" w:cstheme="minorHAnsi"/>
                <w:color w:val="000000" w:themeColor="text1"/>
                <w:shd w:val="clear" w:color="auto" w:fill="FFFFFF"/>
              </w:rPr>
              <w:t>Over 3 d values of arterial ammonia, serum bilirubin, INR, and advanced HE</w:t>
            </w:r>
          </w:p>
        </w:tc>
        <w:tc>
          <w:tcPr>
            <w:tcW w:w="1263" w:type="pct"/>
            <w:tcBorders>
              <w:top w:val="none" w:sz="0" w:space="0" w:color="auto"/>
              <w:bottom w:val="none" w:sz="0" w:space="0" w:color="auto"/>
            </w:tcBorders>
          </w:tcPr>
          <w:p w14:paraId="170624A8" w14:textId="6A0DF38F" w:rsidR="00CD17E3" w:rsidRPr="000C4D0B" w:rsidRDefault="00CD17E3" w:rsidP="000C4D0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shd w:val="clear" w:color="auto" w:fill="FFFFFF"/>
                <w:lang w:eastAsia="zh-CN"/>
              </w:rPr>
            </w:pPr>
            <w:r w:rsidRPr="000C4D0B">
              <w:rPr>
                <w:rFonts w:ascii="Book Antiqua" w:hAnsi="Book Antiqua" w:cstheme="minorHAnsi"/>
                <w:color w:val="000000" w:themeColor="text1"/>
                <w:shd w:val="clear" w:color="auto" w:fill="FFFFFF"/>
              </w:rPr>
              <w:t>AUROC for ALFED: 0.92</w:t>
            </w:r>
            <w:r w:rsidR="00855C45" w:rsidRPr="000C4D0B">
              <w:rPr>
                <w:rFonts w:ascii="Book Antiqua" w:hAnsi="Book Antiqua" w:cstheme="minorHAnsi"/>
                <w:color w:val="000000" w:themeColor="text1"/>
                <w:shd w:val="clear" w:color="auto" w:fill="FFFFFF"/>
                <w:lang w:eastAsia="zh-CN"/>
              </w:rPr>
              <w:t xml:space="preserve">. </w:t>
            </w:r>
            <w:r w:rsidRPr="000C4D0B">
              <w:rPr>
                <w:rFonts w:ascii="Book Antiqua" w:hAnsi="Book Antiqua" w:cstheme="minorHAnsi"/>
                <w:color w:val="000000" w:themeColor="text1"/>
                <w:shd w:val="clear" w:color="auto" w:fill="FFFFFF"/>
              </w:rPr>
              <w:t>ALFED score of ≥</w:t>
            </w:r>
            <w:r w:rsidR="00855C45" w:rsidRPr="000C4D0B">
              <w:rPr>
                <w:rFonts w:ascii="Book Antiqua" w:hAnsi="Book Antiqua" w:cstheme="minorHAnsi"/>
                <w:color w:val="000000" w:themeColor="text1"/>
                <w:shd w:val="clear" w:color="auto" w:fill="FFFFFF"/>
              </w:rPr>
              <w:t xml:space="preserve"> </w:t>
            </w:r>
            <w:r w:rsidRPr="000C4D0B">
              <w:rPr>
                <w:rFonts w:ascii="Book Antiqua" w:hAnsi="Book Antiqua" w:cstheme="minorHAnsi"/>
                <w:color w:val="000000" w:themeColor="text1"/>
                <w:shd w:val="clear" w:color="auto" w:fill="FFFFFF"/>
              </w:rPr>
              <w:t>4 had a PPV 85% and NPV 87%</w:t>
            </w:r>
          </w:p>
        </w:tc>
        <w:tc>
          <w:tcPr>
            <w:tcW w:w="1720" w:type="pct"/>
            <w:tcBorders>
              <w:top w:val="none" w:sz="0" w:space="0" w:color="auto"/>
              <w:bottom w:val="none" w:sz="0" w:space="0" w:color="auto"/>
            </w:tcBorders>
          </w:tcPr>
          <w:p w14:paraId="5CB63AF5" w14:textId="7C43AF0C" w:rsidR="00CD17E3" w:rsidRPr="000C4D0B" w:rsidRDefault="00CD17E3" w:rsidP="000C4D0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lang w:eastAsia="zh-CN"/>
              </w:rPr>
            </w:pPr>
            <w:r w:rsidRPr="000C4D0B">
              <w:rPr>
                <w:rFonts w:ascii="Book Antiqua" w:hAnsi="Book Antiqua" w:cstheme="minorHAnsi"/>
                <w:color w:val="000000" w:themeColor="text1"/>
              </w:rPr>
              <w:t>Needs further validation</w:t>
            </w:r>
            <w:r w:rsidR="00855C45" w:rsidRPr="000C4D0B">
              <w:rPr>
                <w:rFonts w:ascii="Book Antiqua" w:hAnsi="Book Antiqua" w:cstheme="minorHAnsi"/>
                <w:color w:val="000000" w:themeColor="text1"/>
                <w:lang w:eastAsia="zh-CN"/>
              </w:rPr>
              <w:t xml:space="preserve">. </w:t>
            </w:r>
            <w:r w:rsidRPr="000C4D0B">
              <w:rPr>
                <w:rFonts w:ascii="Book Antiqua" w:hAnsi="Book Antiqua" w:cstheme="minorHAnsi"/>
                <w:color w:val="000000" w:themeColor="text1"/>
              </w:rPr>
              <w:t>Decision will be delayed. Patients died before 3 d</w:t>
            </w:r>
            <w:r w:rsidR="00855C45" w:rsidRPr="000C4D0B">
              <w:rPr>
                <w:rFonts w:ascii="Book Antiqua" w:hAnsi="Book Antiqua" w:cstheme="minorHAnsi"/>
                <w:color w:val="000000" w:themeColor="text1"/>
              </w:rPr>
              <w:t xml:space="preserve"> </w:t>
            </w:r>
            <w:r w:rsidRPr="000C4D0B">
              <w:rPr>
                <w:rFonts w:ascii="Book Antiqua" w:hAnsi="Book Antiqua" w:cstheme="minorHAnsi"/>
                <w:color w:val="000000" w:themeColor="text1"/>
              </w:rPr>
              <w:t>were excluded from analysis</w:t>
            </w:r>
            <w:r w:rsidR="00855C45" w:rsidRPr="000C4D0B">
              <w:rPr>
                <w:rFonts w:ascii="Book Antiqua" w:hAnsi="Book Antiqua" w:cstheme="minorHAnsi"/>
                <w:color w:val="000000" w:themeColor="text1"/>
                <w:lang w:eastAsia="zh-CN"/>
              </w:rPr>
              <w:t xml:space="preserve">. </w:t>
            </w:r>
            <w:r w:rsidRPr="000C4D0B">
              <w:rPr>
                <w:rFonts w:ascii="Book Antiqua" w:hAnsi="Book Antiqua" w:cstheme="minorHAnsi"/>
                <w:color w:val="000000" w:themeColor="text1"/>
              </w:rPr>
              <w:t>Advanced HE is a late feature</w:t>
            </w:r>
          </w:p>
        </w:tc>
      </w:tr>
      <w:tr w:rsidR="00BF6B78" w:rsidRPr="000C4D0B" w14:paraId="67B69170" w14:textId="77777777" w:rsidTr="003A49AB">
        <w:tc>
          <w:tcPr>
            <w:cnfStyle w:val="001000000000" w:firstRow="0" w:lastRow="0" w:firstColumn="1" w:lastColumn="0" w:oddVBand="0" w:evenVBand="0" w:oddHBand="0" w:evenHBand="0" w:firstRowFirstColumn="0" w:firstRowLastColumn="0" w:lastRowFirstColumn="0" w:lastRowLastColumn="0"/>
            <w:tcW w:w="875" w:type="pct"/>
          </w:tcPr>
          <w:p w14:paraId="761CF478" w14:textId="3EB24463" w:rsidR="00CD17E3" w:rsidRPr="000C4D0B" w:rsidRDefault="00CD17E3" w:rsidP="004C6AE2">
            <w:pPr>
              <w:spacing w:line="360" w:lineRule="auto"/>
              <w:jc w:val="both"/>
              <w:rPr>
                <w:rFonts w:ascii="Book Antiqua" w:hAnsi="Book Antiqua" w:cstheme="minorHAnsi"/>
                <w:b w:val="0"/>
                <w:bCs w:val="0"/>
                <w:color w:val="000000" w:themeColor="text1"/>
              </w:rPr>
            </w:pPr>
            <w:r w:rsidRPr="000C4D0B">
              <w:rPr>
                <w:rFonts w:ascii="Book Antiqua" w:hAnsi="Book Antiqua" w:cstheme="minorHAnsi"/>
                <w:b w:val="0"/>
                <w:bCs w:val="0"/>
                <w:color w:val="000000" w:themeColor="text1"/>
              </w:rPr>
              <w:t xml:space="preserve">ALFSG </w:t>
            </w:r>
            <w:r w:rsidR="004C6AE2">
              <w:rPr>
                <w:rFonts w:ascii="Book Antiqua" w:hAnsi="Book Antiqua" w:cstheme="minorHAnsi" w:hint="eastAsia"/>
                <w:b w:val="0"/>
                <w:bCs w:val="0"/>
                <w:color w:val="000000" w:themeColor="text1"/>
                <w:lang w:eastAsia="zh-CN"/>
              </w:rPr>
              <w:t>i</w:t>
            </w:r>
            <w:r w:rsidRPr="000C4D0B">
              <w:rPr>
                <w:rFonts w:ascii="Book Antiqua" w:hAnsi="Book Antiqua" w:cstheme="minorHAnsi"/>
                <w:b w:val="0"/>
                <w:bCs w:val="0"/>
                <w:color w:val="000000" w:themeColor="text1"/>
              </w:rPr>
              <w:t>ndex</w:t>
            </w:r>
            <w:r w:rsidRPr="000C4D0B">
              <w:rPr>
                <w:rFonts w:ascii="Book Antiqua" w:hAnsi="Book Antiqua" w:cs="Calibri (Body)"/>
                <w:b w:val="0"/>
                <w:bCs w:val="0"/>
                <w:color w:val="000000" w:themeColor="text1"/>
                <w:shd w:val="clear" w:color="auto" w:fill="FFFFFF"/>
                <w:vertAlign w:val="superscript"/>
              </w:rPr>
              <w:t>[47]</w:t>
            </w:r>
          </w:p>
        </w:tc>
        <w:tc>
          <w:tcPr>
            <w:tcW w:w="1142" w:type="pct"/>
          </w:tcPr>
          <w:p w14:paraId="4FDB8918" w14:textId="77777777" w:rsidR="00CD17E3" w:rsidRPr="000C4D0B" w:rsidRDefault="00CD17E3" w:rsidP="000C4D0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0C4D0B">
              <w:rPr>
                <w:rFonts w:ascii="Book Antiqua" w:hAnsi="Book Antiqua" w:cstheme="minorHAnsi"/>
                <w:color w:val="000000" w:themeColor="text1"/>
              </w:rPr>
              <w:t>Coma grade, INR, serum bilirubin and phosphorus levels, and log(10) M30</w:t>
            </w:r>
          </w:p>
        </w:tc>
        <w:tc>
          <w:tcPr>
            <w:tcW w:w="1263" w:type="pct"/>
          </w:tcPr>
          <w:p w14:paraId="581FCD25" w14:textId="123DDB2C" w:rsidR="00CD17E3" w:rsidRPr="000C4D0B" w:rsidRDefault="00CD17E3" w:rsidP="000C4D0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eastAsia="zh-CN"/>
              </w:rPr>
            </w:pPr>
            <w:proofErr w:type="spellStart"/>
            <w:r w:rsidRPr="000C4D0B">
              <w:rPr>
                <w:rFonts w:ascii="Book Antiqua" w:hAnsi="Book Antiqua" w:cstheme="minorHAnsi"/>
                <w:color w:val="000000" w:themeColor="text1"/>
              </w:rPr>
              <w:t>Sn</w:t>
            </w:r>
            <w:proofErr w:type="spellEnd"/>
            <w:r w:rsidRPr="000C4D0B">
              <w:rPr>
                <w:rFonts w:ascii="Book Antiqua" w:hAnsi="Book Antiqua" w:cstheme="minorHAnsi"/>
                <w:color w:val="000000" w:themeColor="text1"/>
              </w:rPr>
              <w:t xml:space="preserve"> 85.6% and </w:t>
            </w:r>
            <w:proofErr w:type="spellStart"/>
            <w:r w:rsidRPr="000C4D0B">
              <w:rPr>
                <w:rFonts w:ascii="Book Antiqua" w:hAnsi="Book Antiqua" w:cstheme="minorHAnsi"/>
                <w:color w:val="000000" w:themeColor="text1"/>
              </w:rPr>
              <w:t>Sp</w:t>
            </w:r>
            <w:proofErr w:type="spellEnd"/>
            <w:r w:rsidRPr="000C4D0B">
              <w:rPr>
                <w:rFonts w:ascii="Book Antiqua" w:hAnsi="Book Antiqua" w:cstheme="minorHAnsi"/>
                <w:color w:val="000000" w:themeColor="text1"/>
              </w:rPr>
              <w:t xml:space="preserve"> 64.7%</w:t>
            </w:r>
          </w:p>
        </w:tc>
        <w:tc>
          <w:tcPr>
            <w:tcW w:w="1720" w:type="pct"/>
          </w:tcPr>
          <w:p w14:paraId="5187F45E" w14:textId="7E2614D7" w:rsidR="00CD17E3" w:rsidRPr="000C4D0B" w:rsidRDefault="00CD17E3" w:rsidP="000C4D0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0C4D0B">
              <w:rPr>
                <w:rFonts w:ascii="Book Antiqua" w:hAnsi="Book Antiqua" w:cstheme="minorHAnsi"/>
                <w:color w:val="000000" w:themeColor="text1"/>
              </w:rPr>
              <w:t>Requires additional laboratory testing and costs for M30</w:t>
            </w:r>
            <w:r w:rsidR="00855C45" w:rsidRPr="000C4D0B">
              <w:rPr>
                <w:rFonts w:ascii="Book Antiqua" w:hAnsi="Book Antiqua" w:cstheme="minorHAnsi"/>
                <w:color w:val="000000" w:themeColor="text1"/>
                <w:lang w:eastAsia="zh-CN"/>
              </w:rPr>
              <w:t xml:space="preserve">. </w:t>
            </w:r>
            <w:r w:rsidRPr="000C4D0B">
              <w:rPr>
                <w:rFonts w:ascii="Book Antiqua" w:hAnsi="Book Antiqua" w:cstheme="minorHAnsi"/>
                <w:color w:val="000000" w:themeColor="text1"/>
              </w:rPr>
              <w:t>Found better than MELD and KCC, but requires validation studies</w:t>
            </w:r>
          </w:p>
        </w:tc>
      </w:tr>
    </w:tbl>
    <w:p w14:paraId="2B71DF69" w14:textId="7912BC41" w:rsidR="00CD17E3" w:rsidRPr="000C4D0B" w:rsidRDefault="00CD17E3" w:rsidP="000C4D0B">
      <w:pPr>
        <w:spacing w:line="360" w:lineRule="auto"/>
        <w:jc w:val="both"/>
        <w:rPr>
          <w:rFonts w:ascii="Book Antiqua" w:hAnsi="Book Antiqua"/>
          <w:lang w:eastAsia="zh-CN"/>
        </w:rPr>
      </w:pPr>
      <w:r w:rsidRPr="000C4D0B">
        <w:rPr>
          <w:rFonts w:ascii="Book Antiqua" w:hAnsi="Book Antiqua" w:cstheme="minorHAnsi"/>
        </w:rPr>
        <w:t>AALF</w:t>
      </w:r>
      <w:r w:rsidR="0052476C" w:rsidRPr="000C4D0B">
        <w:rPr>
          <w:rFonts w:ascii="Book Antiqua" w:hAnsi="Book Antiqua" w:cstheme="minorHAnsi"/>
        </w:rPr>
        <w:t>: A</w:t>
      </w:r>
      <w:r w:rsidRPr="000C4D0B">
        <w:rPr>
          <w:rFonts w:ascii="Book Antiqua" w:hAnsi="Book Antiqua" w:cstheme="minorHAnsi"/>
        </w:rPr>
        <w:t>cetaminophen-associated acute liver failure</w:t>
      </w:r>
      <w:r w:rsidR="0052476C" w:rsidRPr="000C4D0B">
        <w:rPr>
          <w:rFonts w:ascii="Book Antiqua" w:hAnsi="Book Antiqua" w:cstheme="minorHAnsi"/>
        </w:rPr>
        <w:t>;</w:t>
      </w:r>
      <w:r w:rsidRPr="000C4D0B">
        <w:rPr>
          <w:rFonts w:ascii="Book Antiqua" w:hAnsi="Book Antiqua" w:cstheme="minorHAnsi"/>
        </w:rPr>
        <w:t xml:space="preserve"> ALFED</w:t>
      </w:r>
      <w:r w:rsidR="0052476C" w:rsidRPr="000C4D0B">
        <w:rPr>
          <w:rFonts w:ascii="Book Antiqua" w:hAnsi="Book Antiqua" w:cstheme="minorHAnsi"/>
        </w:rPr>
        <w:t>: A</w:t>
      </w:r>
      <w:r w:rsidRPr="000C4D0B">
        <w:rPr>
          <w:rFonts w:ascii="Book Antiqua" w:hAnsi="Book Antiqua" w:cstheme="minorHAnsi"/>
        </w:rPr>
        <w:t>cute liver failure early dynamic</w:t>
      </w:r>
      <w:r w:rsidR="0052476C" w:rsidRPr="000C4D0B">
        <w:rPr>
          <w:rFonts w:ascii="Book Antiqua" w:hAnsi="Book Antiqua" w:cstheme="minorHAnsi"/>
        </w:rPr>
        <w:t>;</w:t>
      </w:r>
      <w:r w:rsidRPr="000C4D0B">
        <w:rPr>
          <w:rFonts w:ascii="Book Antiqua" w:hAnsi="Book Antiqua" w:cstheme="minorHAnsi"/>
        </w:rPr>
        <w:t xml:space="preserve"> ALFSG: </w:t>
      </w:r>
      <w:r w:rsidR="0052476C" w:rsidRPr="000C4D0B">
        <w:rPr>
          <w:rFonts w:ascii="Book Antiqua" w:hAnsi="Book Antiqua" w:cstheme="minorHAnsi"/>
        </w:rPr>
        <w:t>A</w:t>
      </w:r>
      <w:r w:rsidRPr="000C4D0B">
        <w:rPr>
          <w:rFonts w:ascii="Book Antiqua" w:hAnsi="Book Antiqua" w:cstheme="minorHAnsi"/>
        </w:rPr>
        <w:t>cute liver failure study group</w:t>
      </w:r>
      <w:r w:rsidR="0052476C" w:rsidRPr="000C4D0B">
        <w:rPr>
          <w:rFonts w:ascii="Book Antiqua" w:hAnsi="Book Antiqua" w:cstheme="minorHAnsi"/>
        </w:rPr>
        <w:t>;</w:t>
      </w:r>
      <w:r w:rsidRPr="000C4D0B">
        <w:rPr>
          <w:rFonts w:ascii="Book Antiqua" w:hAnsi="Book Antiqua" w:cstheme="minorHAnsi"/>
        </w:rPr>
        <w:t xml:space="preserve"> APACHE</w:t>
      </w:r>
      <w:r w:rsidR="004207FA" w:rsidRPr="000C4D0B">
        <w:rPr>
          <w:rFonts w:ascii="Book Antiqua" w:hAnsi="Book Antiqua" w:cstheme="minorHAnsi"/>
        </w:rPr>
        <w:t>: A</w:t>
      </w:r>
      <w:r w:rsidRPr="000C4D0B">
        <w:rPr>
          <w:rFonts w:ascii="Book Antiqua" w:hAnsi="Book Antiqua" w:cstheme="minorHAnsi"/>
        </w:rPr>
        <w:t>cute physiology and chronic health evaluation</w:t>
      </w:r>
      <w:r w:rsidR="004207FA" w:rsidRPr="000C4D0B">
        <w:rPr>
          <w:rFonts w:ascii="Book Antiqua" w:hAnsi="Book Antiqua" w:cstheme="minorHAnsi"/>
        </w:rPr>
        <w:t>;</w:t>
      </w:r>
      <w:r w:rsidRPr="000C4D0B">
        <w:rPr>
          <w:rFonts w:ascii="Book Antiqua" w:hAnsi="Book Antiqua" w:cstheme="minorHAnsi"/>
        </w:rPr>
        <w:t xml:space="preserve"> AUROC</w:t>
      </w:r>
      <w:r w:rsidR="004207FA" w:rsidRPr="000C4D0B">
        <w:rPr>
          <w:rFonts w:ascii="Book Antiqua" w:hAnsi="Book Antiqua" w:cstheme="minorHAnsi"/>
        </w:rPr>
        <w:t>: A</w:t>
      </w:r>
      <w:r w:rsidRPr="000C4D0B">
        <w:rPr>
          <w:rFonts w:ascii="Book Antiqua" w:hAnsi="Book Antiqua" w:cstheme="minorHAnsi"/>
        </w:rPr>
        <w:t>rea under receiver operating characteristic</w:t>
      </w:r>
      <w:r w:rsidR="004207FA" w:rsidRPr="000C4D0B">
        <w:rPr>
          <w:rFonts w:ascii="Book Antiqua" w:hAnsi="Book Antiqua" w:cstheme="minorHAnsi"/>
        </w:rPr>
        <w:t>;</w:t>
      </w:r>
      <w:r w:rsidRPr="000C4D0B">
        <w:rPr>
          <w:rFonts w:ascii="Book Antiqua" w:hAnsi="Book Antiqua" w:cstheme="minorHAnsi"/>
        </w:rPr>
        <w:t xml:space="preserve"> DA</w:t>
      </w:r>
      <w:r w:rsidR="004207FA" w:rsidRPr="000C4D0B">
        <w:rPr>
          <w:rFonts w:ascii="Book Antiqua" w:hAnsi="Book Antiqua" w:cstheme="minorHAnsi"/>
        </w:rPr>
        <w:t>: D</w:t>
      </w:r>
      <w:r w:rsidRPr="000C4D0B">
        <w:rPr>
          <w:rFonts w:ascii="Book Antiqua" w:hAnsi="Book Antiqua" w:cstheme="minorHAnsi"/>
        </w:rPr>
        <w:t>iagnostic accuracy</w:t>
      </w:r>
      <w:r w:rsidR="004207FA" w:rsidRPr="000C4D0B">
        <w:rPr>
          <w:rFonts w:ascii="Book Antiqua" w:hAnsi="Book Antiqua" w:cstheme="minorHAnsi"/>
        </w:rPr>
        <w:t>;</w:t>
      </w:r>
      <w:r w:rsidRPr="000C4D0B">
        <w:rPr>
          <w:rFonts w:ascii="Book Antiqua" w:hAnsi="Book Antiqua" w:cstheme="minorHAnsi"/>
        </w:rPr>
        <w:t xml:space="preserve"> DOR</w:t>
      </w:r>
      <w:r w:rsidR="004207FA" w:rsidRPr="000C4D0B">
        <w:rPr>
          <w:rFonts w:ascii="Book Antiqua" w:hAnsi="Book Antiqua" w:cstheme="minorHAnsi"/>
        </w:rPr>
        <w:t>:</w:t>
      </w:r>
      <w:r w:rsidRPr="000C4D0B">
        <w:rPr>
          <w:rFonts w:ascii="Book Antiqua" w:hAnsi="Book Antiqua" w:cstheme="minorHAnsi"/>
        </w:rPr>
        <w:t xml:space="preserve"> </w:t>
      </w:r>
      <w:r w:rsidR="004207FA" w:rsidRPr="000C4D0B">
        <w:rPr>
          <w:rFonts w:ascii="Book Antiqua" w:hAnsi="Book Antiqua" w:cstheme="minorHAnsi"/>
        </w:rPr>
        <w:t>D</w:t>
      </w:r>
      <w:r w:rsidRPr="000C4D0B">
        <w:rPr>
          <w:rFonts w:ascii="Book Antiqua" w:hAnsi="Book Antiqua" w:cstheme="minorHAnsi"/>
        </w:rPr>
        <w:t>iagnostic odds ratio</w:t>
      </w:r>
      <w:r w:rsidR="004207FA" w:rsidRPr="000C4D0B">
        <w:rPr>
          <w:rFonts w:ascii="Book Antiqua" w:hAnsi="Book Antiqua" w:cstheme="minorHAnsi"/>
        </w:rPr>
        <w:t>;</w:t>
      </w:r>
      <w:r w:rsidRPr="000C4D0B">
        <w:rPr>
          <w:rFonts w:ascii="Book Antiqua" w:hAnsi="Book Antiqua" w:cstheme="minorHAnsi"/>
        </w:rPr>
        <w:t xml:space="preserve"> INR</w:t>
      </w:r>
      <w:r w:rsidR="004207FA" w:rsidRPr="000C4D0B">
        <w:rPr>
          <w:rFonts w:ascii="Book Antiqua" w:hAnsi="Book Antiqua" w:cstheme="minorHAnsi"/>
        </w:rPr>
        <w:t>: I</w:t>
      </w:r>
      <w:r w:rsidRPr="000C4D0B">
        <w:rPr>
          <w:rFonts w:ascii="Book Antiqua" w:hAnsi="Book Antiqua" w:cstheme="minorHAnsi"/>
        </w:rPr>
        <w:t>nternational normalized ratio</w:t>
      </w:r>
      <w:r w:rsidR="004207FA" w:rsidRPr="000C4D0B">
        <w:rPr>
          <w:rFonts w:ascii="Book Antiqua" w:hAnsi="Book Antiqua" w:cstheme="minorHAnsi"/>
        </w:rPr>
        <w:t>;</w:t>
      </w:r>
      <w:r w:rsidRPr="000C4D0B">
        <w:rPr>
          <w:rFonts w:ascii="Book Antiqua" w:hAnsi="Book Antiqua" w:cstheme="minorHAnsi"/>
        </w:rPr>
        <w:t xml:space="preserve"> </w:t>
      </w:r>
      <w:r w:rsidR="004207FA" w:rsidRPr="000C4D0B">
        <w:rPr>
          <w:rFonts w:ascii="Book Antiqua" w:hAnsi="Book Antiqua" w:cstheme="minorHAnsi"/>
        </w:rPr>
        <w:lastRenderedPageBreak/>
        <w:t xml:space="preserve">KCC: </w:t>
      </w:r>
      <w:r w:rsidR="004207FA" w:rsidRPr="000C4D0B">
        <w:rPr>
          <w:rFonts w:ascii="Book Antiqua" w:hAnsi="Book Antiqua"/>
        </w:rPr>
        <w:t>K</w:t>
      </w:r>
      <w:r w:rsidRPr="000C4D0B">
        <w:rPr>
          <w:rFonts w:ascii="Book Antiqua" w:hAnsi="Book Antiqua"/>
        </w:rPr>
        <w:t>ing’s college criteria</w:t>
      </w:r>
      <w:r w:rsidR="004207FA" w:rsidRPr="000C4D0B">
        <w:rPr>
          <w:rFonts w:ascii="Book Antiqua" w:hAnsi="Book Antiqua"/>
        </w:rPr>
        <w:t>;</w:t>
      </w:r>
      <w:r w:rsidRPr="000C4D0B">
        <w:rPr>
          <w:rFonts w:ascii="Book Antiqua" w:hAnsi="Book Antiqua"/>
        </w:rPr>
        <w:t xml:space="preserve"> </w:t>
      </w:r>
      <w:r w:rsidRPr="000C4D0B">
        <w:rPr>
          <w:rFonts w:ascii="Book Antiqua" w:hAnsi="Book Antiqua" w:cstheme="minorHAnsi"/>
        </w:rPr>
        <w:t>MELD</w:t>
      </w:r>
      <w:r w:rsidR="004207FA" w:rsidRPr="000C4D0B">
        <w:rPr>
          <w:rFonts w:ascii="Book Antiqua" w:hAnsi="Book Antiqua" w:cstheme="minorHAnsi"/>
        </w:rPr>
        <w:t>: M</w:t>
      </w:r>
      <w:r w:rsidRPr="000C4D0B">
        <w:rPr>
          <w:rFonts w:ascii="Book Antiqua" w:hAnsi="Book Antiqua" w:cstheme="minorHAnsi"/>
        </w:rPr>
        <w:t>odel of end stage liver disease</w:t>
      </w:r>
      <w:r w:rsidR="004207FA" w:rsidRPr="000C4D0B">
        <w:rPr>
          <w:rFonts w:ascii="Book Antiqua" w:hAnsi="Book Antiqua" w:cstheme="minorHAnsi"/>
        </w:rPr>
        <w:t>;</w:t>
      </w:r>
      <w:r w:rsidRPr="000C4D0B">
        <w:rPr>
          <w:rFonts w:ascii="Book Antiqua" w:hAnsi="Book Antiqua" w:cstheme="minorHAnsi"/>
        </w:rPr>
        <w:t xml:space="preserve"> NAALF</w:t>
      </w:r>
      <w:r w:rsidR="004207FA" w:rsidRPr="000C4D0B">
        <w:rPr>
          <w:rFonts w:ascii="Book Antiqua" w:hAnsi="Book Antiqua" w:cstheme="minorHAnsi"/>
        </w:rPr>
        <w:t>: N</w:t>
      </w:r>
      <w:r w:rsidRPr="000C4D0B">
        <w:rPr>
          <w:rFonts w:ascii="Book Antiqua" w:hAnsi="Book Antiqua" w:cstheme="minorHAnsi"/>
        </w:rPr>
        <w:t>on-acetaminophen-associated acute liver failure</w:t>
      </w:r>
      <w:r w:rsidR="004207FA" w:rsidRPr="000C4D0B">
        <w:rPr>
          <w:rFonts w:ascii="Book Antiqua" w:hAnsi="Book Antiqua" w:cstheme="minorHAnsi"/>
        </w:rPr>
        <w:t>;</w:t>
      </w:r>
      <w:r w:rsidRPr="000C4D0B">
        <w:rPr>
          <w:rFonts w:ascii="Book Antiqua" w:hAnsi="Book Antiqua" w:cstheme="minorHAnsi"/>
        </w:rPr>
        <w:t xml:space="preserve"> NPV</w:t>
      </w:r>
      <w:r w:rsidR="004207FA" w:rsidRPr="000C4D0B">
        <w:rPr>
          <w:rFonts w:ascii="Book Antiqua" w:hAnsi="Book Antiqua" w:cstheme="minorHAnsi"/>
        </w:rPr>
        <w:t>: N</w:t>
      </w:r>
      <w:r w:rsidRPr="000C4D0B">
        <w:rPr>
          <w:rFonts w:ascii="Book Antiqua" w:hAnsi="Book Antiqua" w:cstheme="minorHAnsi"/>
        </w:rPr>
        <w:t>egative predictive value</w:t>
      </w:r>
      <w:r w:rsidR="004207FA" w:rsidRPr="000C4D0B">
        <w:rPr>
          <w:rFonts w:ascii="Book Antiqua" w:hAnsi="Book Antiqua" w:cstheme="minorHAnsi"/>
        </w:rPr>
        <w:t>;</w:t>
      </w:r>
      <w:r w:rsidRPr="000C4D0B">
        <w:rPr>
          <w:rFonts w:ascii="Book Antiqua" w:hAnsi="Book Antiqua" w:cstheme="minorHAnsi"/>
        </w:rPr>
        <w:t xml:space="preserve"> PPV</w:t>
      </w:r>
      <w:r w:rsidR="004207FA" w:rsidRPr="000C4D0B">
        <w:rPr>
          <w:rFonts w:ascii="Book Antiqua" w:hAnsi="Book Antiqua" w:cstheme="minorHAnsi"/>
        </w:rPr>
        <w:t>: P</w:t>
      </w:r>
      <w:r w:rsidRPr="000C4D0B">
        <w:rPr>
          <w:rFonts w:ascii="Book Antiqua" w:hAnsi="Book Antiqua" w:cstheme="minorHAnsi"/>
        </w:rPr>
        <w:t>ositive predictive value</w:t>
      </w:r>
      <w:r w:rsidR="004207FA" w:rsidRPr="000C4D0B">
        <w:rPr>
          <w:rFonts w:ascii="Book Antiqua" w:hAnsi="Book Antiqua" w:cstheme="minorHAnsi"/>
        </w:rPr>
        <w:t>;</w:t>
      </w:r>
      <w:r w:rsidRPr="000C4D0B">
        <w:rPr>
          <w:rFonts w:ascii="Book Antiqua" w:hAnsi="Book Antiqua" w:cstheme="minorHAnsi"/>
        </w:rPr>
        <w:t xml:space="preserve"> </w:t>
      </w:r>
      <w:proofErr w:type="spellStart"/>
      <w:r w:rsidRPr="000C4D0B">
        <w:rPr>
          <w:rFonts w:ascii="Book Antiqua" w:hAnsi="Book Antiqua" w:cstheme="minorHAnsi"/>
        </w:rPr>
        <w:t>Sn</w:t>
      </w:r>
      <w:proofErr w:type="spellEnd"/>
      <w:r w:rsidR="004207FA" w:rsidRPr="000C4D0B">
        <w:rPr>
          <w:rFonts w:ascii="Book Antiqua" w:hAnsi="Book Antiqua" w:cstheme="minorHAnsi"/>
        </w:rPr>
        <w:t>: S</w:t>
      </w:r>
      <w:r w:rsidRPr="000C4D0B">
        <w:rPr>
          <w:rFonts w:ascii="Book Antiqua" w:hAnsi="Book Antiqua" w:cstheme="minorHAnsi"/>
        </w:rPr>
        <w:t>ensitivity</w:t>
      </w:r>
      <w:r w:rsidR="004207FA" w:rsidRPr="000C4D0B">
        <w:rPr>
          <w:rFonts w:ascii="Book Antiqua" w:hAnsi="Book Antiqua" w:cstheme="minorHAnsi"/>
        </w:rPr>
        <w:t>;</w:t>
      </w:r>
      <w:r w:rsidRPr="000C4D0B">
        <w:rPr>
          <w:rFonts w:ascii="Book Antiqua" w:hAnsi="Book Antiqua" w:cstheme="minorHAnsi"/>
        </w:rPr>
        <w:t xml:space="preserve"> </w:t>
      </w:r>
      <w:proofErr w:type="spellStart"/>
      <w:r w:rsidRPr="000C4D0B">
        <w:rPr>
          <w:rFonts w:ascii="Book Antiqua" w:hAnsi="Book Antiqua" w:cstheme="minorHAnsi"/>
        </w:rPr>
        <w:t>Sp</w:t>
      </w:r>
      <w:proofErr w:type="spellEnd"/>
      <w:r w:rsidR="004207FA" w:rsidRPr="000C4D0B">
        <w:rPr>
          <w:rFonts w:ascii="Book Antiqua" w:hAnsi="Book Antiqua" w:cstheme="minorHAnsi"/>
        </w:rPr>
        <w:t>:</w:t>
      </w:r>
      <w:r w:rsidRPr="000C4D0B">
        <w:rPr>
          <w:rFonts w:ascii="Book Antiqua" w:hAnsi="Book Antiqua" w:cstheme="minorHAnsi"/>
        </w:rPr>
        <w:t xml:space="preserve"> </w:t>
      </w:r>
      <w:r w:rsidR="004207FA" w:rsidRPr="000C4D0B">
        <w:rPr>
          <w:rFonts w:ascii="Book Antiqua" w:hAnsi="Book Antiqua" w:cstheme="minorHAnsi"/>
        </w:rPr>
        <w:t>S</w:t>
      </w:r>
      <w:r w:rsidRPr="000C4D0B">
        <w:rPr>
          <w:rFonts w:ascii="Book Antiqua" w:hAnsi="Book Antiqua" w:cstheme="minorHAnsi"/>
        </w:rPr>
        <w:t>pecificity</w:t>
      </w:r>
      <w:r w:rsidR="004207FA" w:rsidRPr="000C4D0B">
        <w:rPr>
          <w:rFonts w:ascii="Book Antiqua" w:hAnsi="Book Antiqua" w:cstheme="minorHAnsi"/>
        </w:rPr>
        <w:t>;</w:t>
      </w:r>
      <w:r w:rsidRPr="000C4D0B">
        <w:rPr>
          <w:rFonts w:ascii="Book Antiqua" w:hAnsi="Book Antiqua" w:cstheme="minorHAnsi"/>
        </w:rPr>
        <w:t xml:space="preserve"> SOFA</w:t>
      </w:r>
      <w:r w:rsidR="004207FA" w:rsidRPr="000C4D0B">
        <w:rPr>
          <w:rFonts w:ascii="Book Antiqua" w:hAnsi="Book Antiqua" w:cstheme="minorHAnsi"/>
        </w:rPr>
        <w:t>: S</w:t>
      </w:r>
      <w:r w:rsidRPr="000C4D0B">
        <w:rPr>
          <w:rFonts w:ascii="Book Antiqua" w:hAnsi="Book Antiqua" w:cstheme="minorHAnsi"/>
        </w:rPr>
        <w:t>equential organ assessment score</w:t>
      </w:r>
      <w:r w:rsidR="009C49ED" w:rsidRPr="000C4D0B">
        <w:rPr>
          <w:rFonts w:ascii="Book Antiqua" w:hAnsi="Book Antiqua" w:cstheme="minorHAnsi"/>
        </w:rPr>
        <w:t xml:space="preserve">; </w:t>
      </w:r>
      <w:r w:rsidR="009C49ED" w:rsidRPr="000C4D0B">
        <w:rPr>
          <w:rFonts w:ascii="Book Antiqua" w:hAnsi="Book Antiqua" w:cs="Arial"/>
          <w:color w:val="333333"/>
        </w:rPr>
        <w:t>HE: Hepatic encephalopathy.</w:t>
      </w:r>
    </w:p>
    <w:p w14:paraId="781E4A3D" w14:textId="5CF6F35C" w:rsidR="00CD17E3" w:rsidRPr="000C4D0B" w:rsidRDefault="00CD17E3" w:rsidP="000C4D0B">
      <w:pPr>
        <w:spacing w:line="360" w:lineRule="auto"/>
        <w:jc w:val="both"/>
        <w:rPr>
          <w:rFonts w:ascii="Book Antiqua" w:hAnsi="Book Antiqua" w:cs="Arial"/>
          <w:b/>
          <w:color w:val="1C1D1E"/>
          <w:shd w:val="clear" w:color="auto" w:fill="FFFFFF"/>
        </w:rPr>
      </w:pPr>
      <w:r w:rsidRPr="000C4D0B">
        <w:rPr>
          <w:rFonts w:ascii="Book Antiqua" w:hAnsi="Book Antiqua"/>
        </w:rPr>
        <w:br w:type="page"/>
      </w:r>
      <w:r w:rsidRPr="000C4D0B">
        <w:rPr>
          <w:rFonts w:ascii="Book Antiqua" w:hAnsi="Book Antiqua" w:cs="Arial"/>
          <w:b/>
          <w:color w:val="1C1D1E"/>
          <w:shd w:val="clear" w:color="auto" w:fill="FFFFFF"/>
        </w:rPr>
        <w:lastRenderedPageBreak/>
        <w:t xml:space="preserve">Table 2 Problems with prognostic scoring systems in </w:t>
      </w:r>
      <w:r w:rsidR="00834FC9" w:rsidRPr="000C4D0B">
        <w:rPr>
          <w:rFonts w:ascii="Book Antiqua" w:eastAsia="Book Antiqua" w:hAnsi="Book Antiqua" w:cs="Book Antiqua"/>
          <w:b/>
          <w:bCs/>
          <w:color w:val="000000"/>
        </w:rPr>
        <w:t>acute liver failure</w:t>
      </w:r>
    </w:p>
    <w:tbl>
      <w:tblPr>
        <w:tblStyle w:val="PlainTable2"/>
        <w:tblW w:w="10348" w:type="dxa"/>
        <w:tblInd w:w="-601" w:type="dxa"/>
        <w:tblBorders>
          <w:top w:val="single" w:sz="4" w:space="0" w:color="auto"/>
          <w:bottom w:val="single" w:sz="4" w:space="0" w:color="auto"/>
        </w:tblBorders>
        <w:tblLook w:val="04A0" w:firstRow="1" w:lastRow="0" w:firstColumn="1" w:lastColumn="0" w:noHBand="0" w:noVBand="1"/>
      </w:tblPr>
      <w:tblGrid>
        <w:gridCol w:w="993"/>
        <w:gridCol w:w="4706"/>
        <w:gridCol w:w="4649"/>
      </w:tblGrid>
      <w:tr w:rsidR="00CD17E3" w:rsidRPr="000C4D0B" w14:paraId="45DA4027" w14:textId="77777777" w:rsidTr="00BE75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bottom w:val="single" w:sz="4" w:space="0" w:color="auto"/>
            </w:tcBorders>
          </w:tcPr>
          <w:p w14:paraId="3D12FF3F" w14:textId="77777777" w:rsidR="00CD17E3" w:rsidRPr="000C4D0B" w:rsidRDefault="00CD17E3" w:rsidP="000C4D0B">
            <w:pPr>
              <w:spacing w:line="360" w:lineRule="auto"/>
              <w:jc w:val="both"/>
              <w:rPr>
                <w:rFonts w:ascii="Book Antiqua" w:hAnsi="Book Antiqua"/>
              </w:rPr>
            </w:pPr>
            <w:r w:rsidRPr="000C4D0B">
              <w:rPr>
                <w:rFonts w:ascii="Book Antiqua" w:hAnsi="Book Antiqua"/>
              </w:rPr>
              <w:t>Sr No</w:t>
            </w:r>
          </w:p>
        </w:tc>
        <w:tc>
          <w:tcPr>
            <w:tcW w:w="4706" w:type="dxa"/>
            <w:tcBorders>
              <w:top w:val="single" w:sz="4" w:space="0" w:color="auto"/>
              <w:bottom w:val="single" w:sz="4" w:space="0" w:color="auto"/>
            </w:tcBorders>
          </w:tcPr>
          <w:p w14:paraId="1CD6DBBF" w14:textId="77777777" w:rsidR="00CD17E3" w:rsidRPr="000C4D0B" w:rsidRDefault="00CD17E3" w:rsidP="000C4D0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0C4D0B">
              <w:rPr>
                <w:rFonts w:ascii="Book Antiqua" w:hAnsi="Book Antiqua"/>
              </w:rPr>
              <w:t>Issues</w:t>
            </w:r>
          </w:p>
        </w:tc>
        <w:tc>
          <w:tcPr>
            <w:tcW w:w="4649" w:type="dxa"/>
            <w:tcBorders>
              <w:top w:val="single" w:sz="4" w:space="0" w:color="auto"/>
              <w:bottom w:val="single" w:sz="4" w:space="0" w:color="auto"/>
            </w:tcBorders>
          </w:tcPr>
          <w:p w14:paraId="79B8E947" w14:textId="77777777" w:rsidR="00CD17E3" w:rsidRPr="000C4D0B" w:rsidRDefault="00CD17E3" w:rsidP="000C4D0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0C4D0B">
              <w:rPr>
                <w:rFonts w:ascii="Book Antiqua" w:hAnsi="Book Antiqua"/>
              </w:rPr>
              <w:t>Remarks</w:t>
            </w:r>
          </w:p>
        </w:tc>
      </w:tr>
      <w:tr w:rsidR="00CD17E3" w:rsidRPr="000C4D0B" w14:paraId="77718A9D" w14:textId="77777777" w:rsidTr="00BE75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bottom w:val="none" w:sz="0" w:space="0" w:color="auto"/>
            </w:tcBorders>
          </w:tcPr>
          <w:p w14:paraId="60DBFFA4" w14:textId="77777777" w:rsidR="00CD17E3" w:rsidRPr="000C4D0B" w:rsidRDefault="00CD17E3" w:rsidP="000C4D0B">
            <w:pPr>
              <w:spacing w:line="360" w:lineRule="auto"/>
              <w:jc w:val="both"/>
              <w:rPr>
                <w:rFonts w:ascii="Book Antiqua" w:hAnsi="Book Antiqua"/>
                <w:b w:val="0"/>
                <w:bCs w:val="0"/>
              </w:rPr>
            </w:pPr>
            <w:r w:rsidRPr="000C4D0B">
              <w:rPr>
                <w:rFonts w:ascii="Book Antiqua" w:hAnsi="Book Antiqua"/>
                <w:b w:val="0"/>
                <w:bCs w:val="0"/>
              </w:rPr>
              <w:t>1</w:t>
            </w:r>
          </w:p>
        </w:tc>
        <w:tc>
          <w:tcPr>
            <w:tcW w:w="4706" w:type="dxa"/>
            <w:tcBorders>
              <w:top w:val="single" w:sz="4" w:space="0" w:color="auto"/>
              <w:bottom w:val="none" w:sz="0" w:space="0" w:color="auto"/>
            </w:tcBorders>
          </w:tcPr>
          <w:p w14:paraId="72EB30DC" w14:textId="77777777" w:rsidR="00CD17E3" w:rsidRPr="000C4D0B" w:rsidRDefault="00CD17E3" w:rsidP="000C4D0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C4D0B">
              <w:rPr>
                <w:rFonts w:ascii="Book Antiqua" w:hAnsi="Book Antiqua"/>
              </w:rPr>
              <w:t>All available prognostic scoring systems have limited accuracy</w:t>
            </w:r>
          </w:p>
        </w:tc>
        <w:tc>
          <w:tcPr>
            <w:tcW w:w="4649" w:type="dxa"/>
            <w:tcBorders>
              <w:top w:val="single" w:sz="4" w:space="0" w:color="auto"/>
              <w:bottom w:val="none" w:sz="0" w:space="0" w:color="auto"/>
            </w:tcBorders>
          </w:tcPr>
          <w:p w14:paraId="43BE528C" w14:textId="77777777" w:rsidR="00CD17E3" w:rsidRPr="000C4D0B" w:rsidRDefault="00CD17E3" w:rsidP="000C4D0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C4D0B">
              <w:rPr>
                <w:rFonts w:ascii="Book Antiqua" w:hAnsi="Book Antiqua"/>
              </w:rPr>
              <w:t>Error of both commission and omission can happen</w:t>
            </w:r>
          </w:p>
        </w:tc>
      </w:tr>
      <w:tr w:rsidR="00CD17E3" w:rsidRPr="000C4D0B" w14:paraId="6E51A9F0" w14:textId="77777777" w:rsidTr="00D00B6C">
        <w:tc>
          <w:tcPr>
            <w:cnfStyle w:val="001000000000" w:firstRow="0" w:lastRow="0" w:firstColumn="1" w:lastColumn="0" w:oddVBand="0" w:evenVBand="0" w:oddHBand="0" w:evenHBand="0" w:firstRowFirstColumn="0" w:firstRowLastColumn="0" w:lastRowFirstColumn="0" w:lastRowLastColumn="0"/>
            <w:tcW w:w="993" w:type="dxa"/>
          </w:tcPr>
          <w:p w14:paraId="59DFAD5B" w14:textId="43FBC16D" w:rsidR="00CD17E3" w:rsidRPr="000C4D0B" w:rsidRDefault="00CD17E3" w:rsidP="000C4D0B">
            <w:pPr>
              <w:spacing w:line="360" w:lineRule="auto"/>
              <w:jc w:val="both"/>
              <w:rPr>
                <w:rFonts w:ascii="Book Antiqua" w:hAnsi="Book Antiqua"/>
                <w:b w:val="0"/>
                <w:bCs w:val="0"/>
              </w:rPr>
            </w:pPr>
            <w:r w:rsidRPr="000C4D0B">
              <w:rPr>
                <w:rFonts w:ascii="Book Antiqua" w:hAnsi="Book Antiqua"/>
                <w:b w:val="0"/>
                <w:bCs w:val="0"/>
              </w:rPr>
              <w:t>2</w:t>
            </w:r>
          </w:p>
        </w:tc>
        <w:tc>
          <w:tcPr>
            <w:tcW w:w="4706" w:type="dxa"/>
          </w:tcPr>
          <w:p w14:paraId="2D0BF67F" w14:textId="0E68B418" w:rsidR="00CD17E3" w:rsidRPr="000C4D0B" w:rsidRDefault="00CD17E3" w:rsidP="000C4D0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C4D0B">
              <w:rPr>
                <w:rFonts w:ascii="Book Antiqua" w:hAnsi="Book Antiqua"/>
                <w:bCs/>
                <w:lang w:val="en-US"/>
              </w:rPr>
              <w:t xml:space="preserve">Heterogeneity in the studies evaluating prognosis in ALF: </w:t>
            </w:r>
            <w:r w:rsidR="00834FC9" w:rsidRPr="000C4D0B">
              <w:rPr>
                <w:rFonts w:ascii="Book Antiqua" w:hAnsi="Book Antiqua"/>
                <w:bCs/>
                <w:lang w:val="en-US"/>
              </w:rPr>
              <w:t>V</w:t>
            </w:r>
            <w:r w:rsidRPr="000C4D0B">
              <w:rPr>
                <w:rFonts w:ascii="Book Antiqua" w:hAnsi="Book Antiqua"/>
                <w:lang w:val="en-US"/>
              </w:rPr>
              <w:t>ariations in the definitions of ALF, etiologies, &amp; management protocol</w:t>
            </w:r>
          </w:p>
        </w:tc>
        <w:tc>
          <w:tcPr>
            <w:tcW w:w="4649" w:type="dxa"/>
          </w:tcPr>
          <w:p w14:paraId="3EFC40E0" w14:textId="77777777" w:rsidR="00CD17E3" w:rsidRPr="000C4D0B" w:rsidRDefault="00CD17E3" w:rsidP="000C4D0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C4D0B">
              <w:rPr>
                <w:rFonts w:ascii="Book Antiqua" w:hAnsi="Book Antiqua"/>
              </w:rPr>
              <w:t>The heterogeneity makes it difficult to compare the results between studies and draw a uniform conclusion</w:t>
            </w:r>
          </w:p>
        </w:tc>
      </w:tr>
      <w:tr w:rsidR="00CD17E3" w:rsidRPr="000C4D0B" w14:paraId="0397B9B8" w14:textId="77777777" w:rsidTr="00D00B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Borders>
              <w:top w:val="none" w:sz="0" w:space="0" w:color="auto"/>
              <w:bottom w:val="none" w:sz="0" w:space="0" w:color="auto"/>
            </w:tcBorders>
          </w:tcPr>
          <w:p w14:paraId="4DF150DA" w14:textId="2C38446C" w:rsidR="00CD17E3" w:rsidRPr="000C4D0B" w:rsidRDefault="00CD17E3" w:rsidP="000C4D0B">
            <w:pPr>
              <w:spacing w:line="360" w:lineRule="auto"/>
              <w:jc w:val="both"/>
              <w:rPr>
                <w:rFonts w:ascii="Book Antiqua" w:hAnsi="Book Antiqua"/>
                <w:b w:val="0"/>
                <w:bCs w:val="0"/>
              </w:rPr>
            </w:pPr>
            <w:r w:rsidRPr="000C4D0B">
              <w:rPr>
                <w:rFonts w:ascii="Book Antiqua" w:hAnsi="Book Antiqua"/>
                <w:b w:val="0"/>
                <w:bCs w:val="0"/>
              </w:rPr>
              <w:t>3</w:t>
            </w:r>
          </w:p>
        </w:tc>
        <w:tc>
          <w:tcPr>
            <w:tcW w:w="4706" w:type="dxa"/>
            <w:tcBorders>
              <w:top w:val="none" w:sz="0" w:space="0" w:color="auto"/>
              <w:bottom w:val="none" w:sz="0" w:space="0" w:color="auto"/>
            </w:tcBorders>
          </w:tcPr>
          <w:p w14:paraId="45CF1819" w14:textId="63505C6A" w:rsidR="00CD17E3" w:rsidRPr="000C4D0B" w:rsidRDefault="00CD17E3" w:rsidP="000C4D0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C4D0B">
              <w:rPr>
                <w:rFonts w:ascii="Book Antiqua" w:hAnsi="Book Antiqua"/>
                <w:bCs/>
                <w:lang w:val="en-US"/>
              </w:rPr>
              <w:t>Survival rates of ALF patients on medical treatment have improved but models used are still the old ones</w:t>
            </w:r>
          </w:p>
        </w:tc>
        <w:tc>
          <w:tcPr>
            <w:tcW w:w="4649" w:type="dxa"/>
            <w:tcBorders>
              <w:top w:val="none" w:sz="0" w:space="0" w:color="auto"/>
              <w:bottom w:val="none" w:sz="0" w:space="0" w:color="auto"/>
            </w:tcBorders>
          </w:tcPr>
          <w:p w14:paraId="34DC5438" w14:textId="1CF6451F" w:rsidR="00CD17E3" w:rsidRPr="000C4D0B" w:rsidRDefault="00CD17E3" w:rsidP="000C4D0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C4D0B">
              <w:rPr>
                <w:rFonts w:ascii="Book Antiqua" w:hAnsi="Book Antiqua"/>
              </w:rPr>
              <w:t>Reduced performance of old models (</w:t>
            </w:r>
            <w:r w:rsidRPr="000C4D0B">
              <w:rPr>
                <w:rFonts w:ascii="Book Antiqua" w:hAnsi="Book Antiqua"/>
                <w:i/>
                <w:iCs/>
              </w:rPr>
              <w:t>e.g.</w:t>
            </w:r>
            <w:r w:rsidRPr="000C4D0B">
              <w:rPr>
                <w:rFonts w:ascii="Book Antiqua" w:hAnsi="Book Antiqua"/>
              </w:rPr>
              <w:t>, KCC) have been noted in the newer studies compared to the old ones</w:t>
            </w:r>
          </w:p>
        </w:tc>
      </w:tr>
      <w:tr w:rsidR="00CD17E3" w:rsidRPr="000C4D0B" w14:paraId="1943B617" w14:textId="77777777" w:rsidTr="00D00B6C">
        <w:tc>
          <w:tcPr>
            <w:cnfStyle w:val="001000000000" w:firstRow="0" w:lastRow="0" w:firstColumn="1" w:lastColumn="0" w:oddVBand="0" w:evenVBand="0" w:oddHBand="0" w:evenHBand="0" w:firstRowFirstColumn="0" w:firstRowLastColumn="0" w:lastRowFirstColumn="0" w:lastRowLastColumn="0"/>
            <w:tcW w:w="993" w:type="dxa"/>
          </w:tcPr>
          <w:p w14:paraId="6EBC855B" w14:textId="2EC67E58" w:rsidR="00CD17E3" w:rsidRPr="000C4D0B" w:rsidRDefault="00CD17E3" w:rsidP="000C4D0B">
            <w:pPr>
              <w:spacing w:line="360" w:lineRule="auto"/>
              <w:jc w:val="both"/>
              <w:rPr>
                <w:rFonts w:ascii="Book Antiqua" w:hAnsi="Book Antiqua"/>
                <w:b w:val="0"/>
                <w:bCs w:val="0"/>
              </w:rPr>
            </w:pPr>
            <w:r w:rsidRPr="000C4D0B">
              <w:rPr>
                <w:rFonts w:ascii="Book Antiqua" w:hAnsi="Book Antiqua"/>
                <w:b w:val="0"/>
                <w:bCs w:val="0"/>
              </w:rPr>
              <w:t>4</w:t>
            </w:r>
          </w:p>
        </w:tc>
        <w:tc>
          <w:tcPr>
            <w:tcW w:w="4706" w:type="dxa"/>
          </w:tcPr>
          <w:p w14:paraId="43E6579B" w14:textId="0FE9C5C5" w:rsidR="00CD17E3" w:rsidRPr="000C4D0B" w:rsidRDefault="00CD17E3" w:rsidP="000C4D0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C4D0B">
              <w:rPr>
                <w:rFonts w:ascii="Book Antiqua" w:hAnsi="Book Antiqua"/>
                <w:bCs/>
                <w:lang w:val="en-US"/>
              </w:rPr>
              <w:t>Many studies have considered and analyzed transplanted patients as ‘non-survivors’</w:t>
            </w:r>
          </w:p>
        </w:tc>
        <w:tc>
          <w:tcPr>
            <w:tcW w:w="4649" w:type="dxa"/>
          </w:tcPr>
          <w:p w14:paraId="76BBAF5F" w14:textId="1654DB34" w:rsidR="00CD17E3" w:rsidRPr="000C4D0B" w:rsidRDefault="00CD17E3" w:rsidP="000C4D0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C4D0B">
              <w:rPr>
                <w:rFonts w:ascii="Book Antiqua" w:hAnsi="Book Antiqua"/>
              </w:rPr>
              <w:t>This may falsely elevate the positive predictive value of a prognostic, increasing the risk of unnecessary LT in some patients</w:t>
            </w:r>
          </w:p>
        </w:tc>
      </w:tr>
      <w:tr w:rsidR="00CD17E3" w:rsidRPr="000C4D0B" w14:paraId="0115FAAA" w14:textId="77777777" w:rsidTr="00D00B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Borders>
              <w:top w:val="none" w:sz="0" w:space="0" w:color="auto"/>
              <w:bottom w:val="none" w:sz="0" w:space="0" w:color="auto"/>
            </w:tcBorders>
          </w:tcPr>
          <w:p w14:paraId="55AD5D75" w14:textId="11C3077A" w:rsidR="00CD17E3" w:rsidRPr="000C4D0B" w:rsidRDefault="00CD17E3" w:rsidP="000C4D0B">
            <w:pPr>
              <w:spacing w:line="360" w:lineRule="auto"/>
              <w:jc w:val="both"/>
              <w:rPr>
                <w:rFonts w:ascii="Book Antiqua" w:hAnsi="Book Antiqua"/>
                <w:b w:val="0"/>
                <w:bCs w:val="0"/>
              </w:rPr>
            </w:pPr>
            <w:r w:rsidRPr="000C4D0B">
              <w:rPr>
                <w:rFonts w:ascii="Book Antiqua" w:hAnsi="Book Antiqua"/>
                <w:b w:val="0"/>
                <w:bCs w:val="0"/>
              </w:rPr>
              <w:t>5</w:t>
            </w:r>
          </w:p>
        </w:tc>
        <w:tc>
          <w:tcPr>
            <w:tcW w:w="4706" w:type="dxa"/>
            <w:tcBorders>
              <w:top w:val="none" w:sz="0" w:space="0" w:color="auto"/>
              <w:bottom w:val="none" w:sz="0" w:space="0" w:color="auto"/>
            </w:tcBorders>
          </w:tcPr>
          <w:p w14:paraId="1CEF86B9" w14:textId="506A1C0D" w:rsidR="00CD17E3" w:rsidRPr="000C4D0B" w:rsidRDefault="00CD17E3" w:rsidP="000C4D0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C4D0B">
              <w:rPr>
                <w:rFonts w:ascii="Book Antiqua" w:hAnsi="Book Antiqua"/>
                <w:bCs/>
                <w:lang w:val="en-US"/>
              </w:rPr>
              <w:t>Lack of reproducibility and validation studies for many prognostic scores</w:t>
            </w:r>
          </w:p>
        </w:tc>
        <w:tc>
          <w:tcPr>
            <w:tcW w:w="4649" w:type="dxa"/>
            <w:tcBorders>
              <w:top w:val="none" w:sz="0" w:space="0" w:color="auto"/>
              <w:bottom w:val="none" w:sz="0" w:space="0" w:color="auto"/>
            </w:tcBorders>
          </w:tcPr>
          <w:p w14:paraId="2C101C2F" w14:textId="77777777" w:rsidR="00CD17E3" w:rsidRPr="000C4D0B" w:rsidRDefault="00CD17E3" w:rsidP="000C4D0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C4D0B">
              <w:rPr>
                <w:rFonts w:ascii="Book Antiqua" w:hAnsi="Book Antiqua"/>
              </w:rPr>
              <w:t>A model cannot be implemented in the clinical practise without adequate validation studies</w:t>
            </w:r>
          </w:p>
        </w:tc>
      </w:tr>
      <w:tr w:rsidR="00CD17E3" w:rsidRPr="000C4D0B" w14:paraId="3784335C" w14:textId="77777777" w:rsidTr="00D00B6C">
        <w:tc>
          <w:tcPr>
            <w:cnfStyle w:val="001000000000" w:firstRow="0" w:lastRow="0" w:firstColumn="1" w:lastColumn="0" w:oddVBand="0" w:evenVBand="0" w:oddHBand="0" w:evenHBand="0" w:firstRowFirstColumn="0" w:firstRowLastColumn="0" w:lastRowFirstColumn="0" w:lastRowLastColumn="0"/>
            <w:tcW w:w="993" w:type="dxa"/>
          </w:tcPr>
          <w:p w14:paraId="433DF917" w14:textId="3598562E" w:rsidR="00CD17E3" w:rsidRPr="000C4D0B" w:rsidRDefault="00CD17E3" w:rsidP="000C4D0B">
            <w:pPr>
              <w:spacing w:line="360" w:lineRule="auto"/>
              <w:jc w:val="both"/>
              <w:rPr>
                <w:rFonts w:ascii="Book Antiqua" w:hAnsi="Book Antiqua"/>
                <w:b w:val="0"/>
                <w:bCs w:val="0"/>
              </w:rPr>
            </w:pPr>
            <w:r w:rsidRPr="000C4D0B">
              <w:rPr>
                <w:rFonts w:ascii="Book Antiqua" w:hAnsi="Book Antiqua"/>
                <w:b w:val="0"/>
                <w:bCs w:val="0"/>
              </w:rPr>
              <w:t>6</w:t>
            </w:r>
          </w:p>
        </w:tc>
        <w:tc>
          <w:tcPr>
            <w:tcW w:w="4706" w:type="dxa"/>
          </w:tcPr>
          <w:p w14:paraId="3B89BD13" w14:textId="77777777" w:rsidR="00CD17E3" w:rsidRPr="000C4D0B" w:rsidRDefault="00CD17E3" w:rsidP="000C4D0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C4D0B">
              <w:rPr>
                <w:rFonts w:ascii="Book Antiqua" w:hAnsi="Book Antiqua"/>
              </w:rPr>
              <w:t>Dynamic models are better than models based on baseline parameters, but critical time at which decision should be made is not clear</w:t>
            </w:r>
          </w:p>
        </w:tc>
        <w:tc>
          <w:tcPr>
            <w:tcW w:w="4649" w:type="dxa"/>
          </w:tcPr>
          <w:p w14:paraId="2E275F6A" w14:textId="77777777" w:rsidR="00CD17E3" w:rsidRPr="000C4D0B" w:rsidRDefault="00CD17E3" w:rsidP="000C4D0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C4D0B">
              <w:rPr>
                <w:rFonts w:ascii="Book Antiqua" w:hAnsi="Book Antiqua"/>
              </w:rPr>
              <w:t>A very late decision may results in loss of opportunity to transplant, and very early decision may lead to unnecessary LT</w:t>
            </w:r>
          </w:p>
        </w:tc>
      </w:tr>
      <w:tr w:rsidR="00CD17E3" w:rsidRPr="000C4D0B" w14:paraId="73E23A51" w14:textId="77777777" w:rsidTr="00D00B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Borders>
              <w:top w:val="none" w:sz="0" w:space="0" w:color="auto"/>
              <w:bottom w:val="none" w:sz="0" w:space="0" w:color="auto"/>
            </w:tcBorders>
          </w:tcPr>
          <w:p w14:paraId="65B31FB2" w14:textId="302EEEC4" w:rsidR="00CD17E3" w:rsidRPr="000C4D0B" w:rsidRDefault="00CD17E3" w:rsidP="000C4D0B">
            <w:pPr>
              <w:spacing w:line="360" w:lineRule="auto"/>
              <w:jc w:val="both"/>
              <w:rPr>
                <w:rFonts w:ascii="Book Antiqua" w:hAnsi="Book Antiqua"/>
                <w:b w:val="0"/>
                <w:bCs w:val="0"/>
              </w:rPr>
            </w:pPr>
            <w:r w:rsidRPr="000C4D0B">
              <w:rPr>
                <w:rFonts w:ascii="Book Antiqua" w:hAnsi="Book Antiqua"/>
                <w:b w:val="0"/>
                <w:bCs w:val="0"/>
              </w:rPr>
              <w:t>7</w:t>
            </w:r>
          </w:p>
        </w:tc>
        <w:tc>
          <w:tcPr>
            <w:tcW w:w="4706" w:type="dxa"/>
            <w:tcBorders>
              <w:top w:val="none" w:sz="0" w:space="0" w:color="auto"/>
              <w:bottom w:val="none" w:sz="0" w:space="0" w:color="auto"/>
            </w:tcBorders>
          </w:tcPr>
          <w:p w14:paraId="23D3D040" w14:textId="699EFCB6" w:rsidR="00CD17E3" w:rsidRPr="000C4D0B" w:rsidRDefault="00CD17E3" w:rsidP="000C4D0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C4D0B">
              <w:rPr>
                <w:rFonts w:ascii="Book Antiqua" w:hAnsi="Book Antiqua"/>
              </w:rPr>
              <w:t>Many models have included non-ideal parameters, such as factor V, apoptotic markers, monocyte HLA</w:t>
            </w:r>
            <w:r w:rsidR="00CE28FB">
              <w:rPr>
                <w:rFonts w:ascii="Book Antiqua" w:hAnsi="Book Antiqua" w:hint="eastAsia"/>
                <w:lang w:eastAsia="zh-CN"/>
              </w:rPr>
              <w:t>,</w:t>
            </w:r>
            <w:r w:rsidRPr="000C4D0B">
              <w:rPr>
                <w:rFonts w:ascii="Book Antiqua" w:hAnsi="Book Antiqua"/>
              </w:rPr>
              <w:t xml:space="preserve"> </w:t>
            </w:r>
            <w:r w:rsidRPr="000C4D0B">
              <w:rPr>
                <w:rFonts w:ascii="Book Antiqua" w:hAnsi="Book Antiqua"/>
                <w:i/>
                <w:iCs/>
              </w:rPr>
              <w:t>etc</w:t>
            </w:r>
          </w:p>
        </w:tc>
        <w:tc>
          <w:tcPr>
            <w:tcW w:w="4649" w:type="dxa"/>
            <w:tcBorders>
              <w:top w:val="none" w:sz="0" w:space="0" w:color="auto"/>
              <w:bottom w:val="none" w:sz="0" w:space="0" w:color="auto"/>
            </w:tcBorders>
          </w:tcPr>
          <w:p w14:paraId="0FE8DFE6" w14:textId="50C3C44D" w:rsidR="00CD17E3" w:rsidRPr="000C4D0B" w:rsidRDefault="00CD17E3" w:rsidP="000C4D0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C4D0B">
              <w:rPr>
                <w:rFonts w:ascii="Book Antiqua" w:hAnsi="Book Antiqua"/>
              </w:rPr>
              <w:t>These markers are not routinely available</w:t>
            </w:r>
            <w:r w:rsidR="00C31081" w:rsidRPr="000C4D0B">
              <w:rPr>
                <w:rFonts w:ascii="Book Antiqua" w:hAnsi="Book Antiqua"/>
              </w:rPr>
              <w:t xml:space="preserve"> </w:t>
            </w:r>
            <w:r w:rsidRPr="000C4D0B">
              <w:rPr>
                <w:rFonts w:ascii="Book Antiqua" w:hAnsi="Book Antiqua"/>
              </w:rPr>
              <w:t>and their measurement involve additional investigations and cost</w:t>
            </w:r>
          </w:p>
        </w:tc>
      </w:tr>
      <w:tr w:rsidR="00CD17E3" w:rsidRPr="000C4D0B" w14:paraId="5D17E7AD" w14:textId="77777777" w:rsidTr="00D00B6C">
        <w:tc>
          <w:tcPr>
            <w:cnfStyle w:val="001000000000" w:firstRow="0" w:lastRow="0" w:firstColumn="1" w:lastColumn="0" w:oddVBand="0" w:evenVBand="0" w:oddHBand="0" w:evenHBand="0" w:firstRowFirstColumn="0" w:firstRowLastColumn="0" w:lastRowFirstColumn="0" w:lastRowLastColumn="0"/>
            <w:tcW w:w="993" w:type="dxa"/>
          </w:tcPr>
          <w:p w14:paraId="48E4255E" w14:textId="4A364CFF" w:rsidR="00CD17E3" w:rsidRPr="000C4D0B" w:rsidRDefault="00CD17E3" w:rsidP="000C4D0B">
            <w:pPr>
              <w:spacing w:line="360" w:lineRule="auto"/>
              <w:jc w:val="both"/>
              <w:rPr>
                <w:rFonts w:ascii="Book Antiqua" w:hAnsi="Book Antiqua"/>
                <w:b w:val="0"/>
                <w:bCs w:val="0"/>
              </w:rPr>
            </w:pPr>
            <w:r w:rsidRPr="000C4D0B">
              <w:rPr>
                <w:rFonts w:ascii="Book Antiqua" w:hAnsi="Book Antiqua"/>
                <w:b w:val="0"/>
                <w:bCs w:val="0"/>
              </w:rPr>
              <w:t>8</w:t>
            </w:r>
          </w:p>
        </w:tc>
        <w:tc>
          <w:tcPr>
            <w:tcW w:w="4706" w:type="dxa"/>
          </w:tcPr>
          <w:p w14:paraId="737A6F5F" w14:textId="464293FC" w:rsidR="00CD17E3" w:rsidRPr="000C4D0B" w:rsidRDefault="00CD17E3" w:rsidP="000C4D0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C4D0B">
              <w:rPr>
                <w:rFonts w:ascii="Book Antiqua" w:hAnsi="Book Antiqua"/>
              </w:rPr>
              <w:t>Some prognostic markers, such as serum bilirubin and INR, are subject to laboratory variations</w:t>
            </w:r>
          </w:p>
        </w:tc>
        <w:tc>
          <w:tcPr>
            <w:tcW w:w="4649" w:type="dxa"/>
          </w:tcPr>
          <w:p w14:paraId="3B0F82C1" w14:textId="77777777" w:rsidR="00CD17E3" w:rsidRPr="000C4D0B" w:rsidRDefault="00CD17E3" w:rsidP="000C4D0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C4D0B">
              <w:rPr>
                <w:rFonts w:ascii="Book Antiqua" w:hAnsi="Book Antiqua"/>
              </w:rPr>
              <w:t>This may cause error in selection of LT candidates</w:t>
            </w:r>
          </w:p>
        </w:tc>
      </w:tr>
      <w:tr w:rsidR="00CD17E3" w:rsidRPr="000C4D0B" w14:paraId="3DD9BD38" w14:textId="77777777" w:rsidTr="00D00B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Borders>
              <w:top w:val="none" w:sz="0" w:space="0" w:color="auto"/>
              <w:bottom w:val="none" w:sz="0" w:space="0" w:color="auto"/>
            </w:tcBorders>
          </w:tcPr>
          <w:p w14:paraId="791FAF36" w14:textId="11E49572" w:rsidR="00CD17E3" w:rsidRPr="000C4D0B" w:rsidRDefault="00CD17E3" w:rsidP="000C4D0B">
            <w:pPr>
              <w:spacing w:line="360" w:lineRule="auto"/>
              <w:jc w:val="both"/>
              <w:rPr>
                <w:rFonts w:ascii="Book Antiqua" w:hAnsi="Book Antiqua"/>
                <w:b w:val="0"/>
                <w:bCs w:val="0"/>
              </w:rPr>
            </w:pPr>
            <w:r w:rsidRPr="000C4D0B">
              <w:rPr>
                <w:rFonts w:ascii="Book Antiqua" w:hAnsi="Book Antiqua"/>
                <w:b w:val="0"/>
                <w:bCs w:val="0"/>
              </w:rPr>
              <w:lastRenderedPageBreak/>
              <w:t>9</w:t>
            </w:r>
          </w:p>
        </w:tc>
        <w:tc>
          <w:tcPr>
            <w:tcW w:w="4706" w:type="dxa"/>
            <w:tcBorders>
              <w:top w:val="none" w:sz="0" w:space="0" w:color="auto"/>
              <w:bottom w:val="none" w:sz="0" w:space="0" w:color="auto"/>
            </w:tcBorders>
          </w:tcPr>
          <w:p w14:paraId="4F91A2E0" w14:textId="77777777" w:rsidR="00CD17E3" w:rsidRPr="000C4D0B" w:rsidRDefault="00CD17E3" w:rsidP="000C4D0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C4D0B">
              <w:rPr>
                <w:rFonts w:ascii="Book Antiqua" w:hAnsi="Book Antiqua"/>
              </w:rPr>
              <w:t>Inclusion of advanced HE in some prognostic models</w:t>
            </w:r>
          </w:p>
        </w:tc>
        <w:tc>
          <w:tcPr>
            <w:tcW w:w="4649" w:type="dxa"/>
            <w:tcBorders>
              <w:top w:val="none" w:sz="0" w:space="0" w:color="auto"/>
              <w:bottom w:val="none" w:sz="0" w:space="0" w:color="auto"/>
            </w:tcBorders>
          </w:tcPr>
          <w:p w14:paraId="212259BF" w14:textId="77777777" w:rsidR="00CD17E3" w:rsidRPr="000C4D0B" w:rsidRDefault="00CD17E3" w:rsidP="000C4D0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C4D0B">
              <w:rPr>
                <w:rFonts w:ascii="Book Antiqua" w:hAnsi="Book Antiqua"/>
              </w:rPr>
              <w:t>HE is subjective markers, and advanced HE is usually a late feature of ALF</w:t>
            </w:r>
          </w:p>
        </w:tc>
      </w:tr>
      <w:tr w:rsidR="00CD17E3" w:rsidRPr="000C4D0B" w14:paraId="34C0094A" w14:textId="77777777" w:rsidTr="00D00B6C">
        <w:tc>
          <w:tcPr>
            <w:cnfStyle w:val="001000000000" w:firstRow="0" w:lastRow="0" w:firstColumn="1" w:lastColumn="0" w:oddVBand="0" w:evenVBand="0" w:oddHBand="0" w:evenHBand="0" w:firstRowFirstColumn="0" w:firstRowLastColumn="0" w:lastRowFirstColumn="0" w:lastRowLastColumn="0"/>
            <w:tcW w:w="993" w:type="dxa"/>
          </w:tcPr>
          <w:p w14:paraId="653CD619" w14:textId="0945E09A" w:rsidR="00CD17E3" w:rsidRPr="000C4D0B" w:rsidRDefault="00CD17E3" w:rsidP="000C4D0B">
            <w:pPr>
              <w:spacing w:line="360" w:lineRule="auto"/>
              <w:jc w:val="both"/>
              <w:rPr>
                <w:rFonts w:ascii="Book Antiqua" w:hAnsi="Book Antiqua"/>
                <w:b w:val="0"/>
                <w:bCs w:val="0"/>
              </w:rPr>
            </w:pPr>
            <w:r w:rsidRPr="000C4D0B">
              <w:rPr>
                <w:rFonts w:ascii="Book Antiqua" w:hAnsi="Book Antiqua"/>
                <w:b w:val="0"/>
                <w:bCs w:val="0"/>
              </w:rPr>
              <w:t>10</w:t>
            </w:r>
          </w:p>
        </w:tc>
        <w:tc>
          <w:tcPr>
            <w:tcW w:w="4706" w:type="dxa"/>
          </w:tcPr>
          <w:p w14:paraId="69EE653B" w14:textId="46673A72" w:rsidR="00CD17E3" w:rsidRPr="000C4D0B" w:rsidRDefault="00137122" w:rsidP="000C4D0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C4D0B">
              <w:rPr>
                <w:rFonts w:ascii="Book Antiqua" w:hAnsi="Book Antiqua"/>
              </w:rPr>
              <w:t>I</w:t>
            </w:r>
            <w:r w:rsidR="00CD17E3" w:rsidRPr="000C4D0B">
              <w:rPr>
                <w:rFonts w:ascii="Book Antiqua" w:hAnsi="Book Antiqua"/>
              </w:rPr>
              <w:t>nclusion of CE in prognostic models</w:t>
            </w:r>
          </w:p>
        </w:tc>
        <w:tc>
          <w:tcPr>
            <w:tcW w:w="4649" w:type="dxa"/>
          </w:tcPr>
          <w:p w14:paraId="79AE74B4" w14:textId="77777777" w:rsidR="00CD17E3" w:rsidRPr="000C4D0B" w:rsidRDefault="00CD17E3" w:rsidP="000C4D0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C4D0B">
              <w:rPr>
                <w:rFonts w:ascii="Book Antiqua" w:hAnsi="Book Antiqua"/>
              </w:rPr>
              <w:t>CE is difficult to diagnosed clinically, and a clinically overt CE is usually a late feature</w:t>
            </w:r>
          </w:p>
        </w:tc>
      </w:tr>
    </w:tbl>
    <w:p w14:paraId="37D0A2CB" w14:textId="156AE1AF" w:rsidR="00CD17E3" w:rsidRPr="000C4D0B" w:rsidRDefault="00CD17E3" w:rsidP="000C4D0B">
      <w:pPr>
        <w:spacing w:line="360" w:lineRule="auto"/>
        <w:jc w:val="both"/>
        <w:rPr>
          <w:rFonts w:ascii="Book Antiqua" w:hAnsi="Book Antiqua" w:cs="Arial"/>
          <w:color w:val="333333"/>
        </w:rPr>
      </w:pPr>
      <w:r w:rsidRPr="000C4D0B">
        <w:rPr>
          <w:rFonts w:ascii="Book Antiqua" w:hAnsi="Book Antiqua" w:cs="Arial"/>
          <w:color w:val="333333"/>
        </w:rPr>
        <w:t>ALF</w:t>
      </w:r>
      <w:r w:rsidR="002A2D5C" w:rsidRPr="000C4D0B">
        <w:rPr>
          <w:rFonts w:ascii="Book Antiqua" w:hAnsi="Book Antiqua" w:cs="Arial"/>
          <w:color w:val="333333"/>
        </w:rPr>
        <w:t>:</w:t>
      </w:r>
      <w:r w:rsidRPr="000C4D0B">
        <w:rPr>
          <w:rFonts w:ascii="Book Antiqua" w:hAnsi="Book Antiqua" w:cs="Arial"/>
          <w:color w:val="333333"/>
        </w:rPr>
        <w:t xml:space="preserve"> </w:t>
      </w:r>
      <w:r w:rsidR="002A2D5C" w:rsidRPr="000C4D0B">
        <w:rPr>
          <w:rFonts w:ascii="Book Antiqua" w:hAnsi="Book Antiqua" w:cs="Arial"/>
          <w:color w:val="333333"/>
        </w:rPr>
        <w:t>A</w:t>
      </w:r>
      <w:r w:rsidRPr="000C4D0B">
        <w:rPr>
          <w:rFonts w:ascii="Book Antiqua" w:hAnsi="Book Antiqua" w:cs="Arial"/>
          <w:color w:val="333333"/>
        </w:rPr>
        <w:t>cute liver failure</w:t>
      </w:r>
      <w:r w:rsidR="002A2D5C" w:rsidRPr="000C4D0B">
        <w:rPr>
          <w:rFonts w:ascii="Book Antiqua" w:hAnsi="Book Antiqua" w:cs="Arial"/>
          <w:color w:val="333333"/>
        </w:rPr>
        <w:t>;</w:t>
      </w:r>
      <w:r w:rsidRPr="000C4D0B">
        <w:rPr>
          <w:rFonts w:ascii="Book Antiqua" w:hAnsi="Book Antiqua" w:cs="Arial"/>
          <w:color w:val="333333"/>
        </w:rPr>
        <w:t xml:space="preserve"> CE: </w:t>
      </w:r>
      <w:r w:rsidR="002A2D5C" w:rsidRPr="000C4D0B">
        <w:rPr>
          <w:rFonts w:ascii="Book Antiqua" w:hAnsi="Book Antiqua" w:cs="Arial"/>
          <w:color w:val="333333"/>
        </w:rPr>
        <w:t>C</w:t>
      </w:r>
      <w:r w:rsidRPr="000C4D0B">
        <w:rPr>
          <w:rFonts w:ascii="Book Antiqua" w:hAnsi="Book Antiqua" w:cs="Arial"/>
          <w:color w:val="333333"/>
        </w:rPr>
        <w:t>erebral edema</w:t>
      </w:r>
      <w:r w:rsidR="002A2D5C" w:rsidRPr="000C4D0B">
        <w:rPr>
          <w:rFonts w:ascii="Book Antiqua" w:hAnsi="Book Antiqua" w:cs="Arial"/>
          <w:color w:val="333333"/>
        </w:rPr>
        <w:t>;</w:t>
      </w:r>
      <w:r w:rsidRPr="000C4D0B">
        <w:rPr>
          <w:rFonts w:ascii="Book Antiqua" w:hAnsi="Book Antiqua" w:cs="Arial"/>
          <w:color w:val="333333"/>
        </w:rPr>
        <w:t xml:space="preserve"> HE</w:t>
      </w:r>
      <w:r w:rsidR="002A2D5C" w:rsidRPr="000C4D0B">
        <w:rPr>
          <w:rFonts w:ascii="Book Antiqua" w:hAnsi="Book Antiqua" w:cs="Arial"/>
          <w:color w:val="333333"/>
        </w:rPr>
        <w:t>: H</w:t>
      </w:r>
      <w:r w:rsidRPr="000C4D0B">
        <w:rPr>
          <w:rFonts w:ascii="Book Antiqua" w:hAnsi="Book Antiqua" w:cs="Arial"/>
          <w:color w:val="333333"/>
        </w:rPr>
        <w:t>epatic encephalopathy</w:t>
      </w:r>
      <w:r w:rsidR="002A2D5C" w:rsidRPr="000C4D0B">
        <w:rPr>
          <w:rFonts w:ascii="Book Antiqua" w:hAnsi="Book Antiqua" w:cs="Arial"/>
          <w:color w:val="333333"/>
        </w:rPr>
        <w:t>;</w:t>
      </w:r>
      <w:r w:rsidRPr="000C4D0B">
        <w:rPr>
          <w:rFonts w:ascii="Book Antiqua" w:hAnsi="Book Antiqua" w:cs="Arial"/>
          <w:color w:val="333333"/>
        </w:rPr>
        <w:t xml:space="preserve"> KCC</w:t>
      </w:r>
      <w:r w:rsidR="002A2D5C" w:rsidRPr="000C4D0B">
        <w:rPr>
          <w:rFonts w:ascii="Book Antiqua" w:hAnsi="Book Antiqua" w:cs="Arial"/>
          <w:color w:val="333333"/>
        </w:rPr>
        <w:t xml:space="preserve">: </w:t>
      </w:r>
      <w:r w:rsidRPr="000C4D0B">
        <w:rPr>
          <w:rFonts w:ascii="Book Antiqua" w:hAnsi="Book Antiqua" w:cs="Arial"/>
          <w:color w:val="333333"/>
        </w:rPr>
        <w:t>Kings college criteria</w:t>
      </w:r>
      <w:r w:rsidR="002A2D5C" w:rsidRPr="000C4D0B">
        <w:rPr>
          <w:rFonts w:ascii="Book Antiqua" w:hAnsi="Book Antiqua" w:cs="Arial"/>
          <w:color w:val="333333"/>
        </w:rPr>
        <w:t>;</w:t>
      </w:r>
      <w:r w:rsidRPr="000C4D0B">
        <w:rPr>
          <w:rFonts w:ascii="Book Antiqua" w:hAnsi="Book Antiqua" w:cs="Arial"/>
          <w:color w:val="333333"/>
        </w:rPr>
        <w:t xml:space="preserve"> LT</w:t>
      </w:r>
      <w:r w:rsidR="002A2D5C" w:rsidRPr="000C4D0B">
        <w:rPr>
          <w:rFonts w:ascii="Book Antiqua" w:hAnsi="Book Antiqua" w:cs="Arial"/>
          <w:color w:val="333333"/>
        </w:rPr>
        <w:t>: L</w:t>
      </w:r>
      <w:r w:rsidRPr="000C4D0B">
        <w:rPr>
          <w:rFonts w:ascii="Book Antiqua" w:hAnsi="Book Antiqua" w:cs="Arial"/>
          <w:color w:val="333333"/>
        </w:rPr>
        <w:t>iver transplantation</w:t>
      </w:r>
      <w:r w:rsidR="00C31081" w:rsidRPr="000C4D0B">
        <w:rPr>
          <w:rFonts w:ascii="Book Antiqua" w:hAnsi="Book Antiqua" w:cs="Arial"/>
          <w:color w:val="333333"/>
        </w:rPr>
        <w:t>; INR: International normalized ratio; HLA: Human leukocyte antigen</w:t>
      </w:r>
      <w:r w:rsidR="00A2212A" w:rsidRPr="000C4D0B">
        <w:rPr>
          <w:rFonts w:ascii="Book Antiqua" w:hAnsi="Book Antiqua" w:cs="Arial"/>
          <w:color w:val="333333"/>
        </w:rPr>
        <w:t>.</w:t>
      </w:r>
    </w:p>
    <w:p w14:paraId="692E5797" w14:textId="5406FB6F" w:rsidR="00CD17E3" w:rsidRPr="000C4D0B" w:rsidRDefault="00CD17E3" w:rsidP="000C4D0B">
      <w:pPr>
        <w:spacing w:line="360" w:lineRule="auto"/>
        <w:jc w:val="both"/>
        <w:rPr>
          <w:rFonts w:ascii="Book Antiqua" w:hAnsi="Book Antiqua" w:cstheme="minorHAnsi"/>
          <w:b/>
          <w:color w:val="000000" w:themeColor="text1"/>
        </w:rPr>
      </w:pPr>
      <w:r w:rsidRPr="000C4D0B">
        <w:rPr>
          <w:rFonts w:ascii="Book Antiqua" w:hAnsi="Book Antiqua"/>
        </w:rPr>
        <w:br w:type="page"/>
      </w:r>
      <w:r w:rsidRPr="000C4D0B">
        <w:rPr>
          <w:rFonts w:ascii="Book Antiqua" w:hAnsi="Book Antiqua" w:cs="Arial"/>
          <w:b/>
          <w:color w:val="333333"/>
        </w:rPr>
        <w:lastRenderedPageBreak/>
        <w:t xml:space="preserve">Table 3 </w:t>
      </w:r>
      <w:r w:rsidRPr="000C4D0B">
        <w:rPr>
          <w:rFonts w:ascii="Book Antiqua" w:hAnsi="Book Antiqua" w:cstheme="minorHAnsi"/>
          <w:b/>
          <w:color w:val="000000" w:themeColor="text1"/>
        </w:rPr>
        <w:t>Factors associated with poor outcomes of</w:t>
      </w:r>
      <w:r w:rsidRPr="000C4D0B">
        <w:rPr>
          <w:rFonts w:ascii="Book Antiqua" w:hAnsi="Book Antiqua" w:cstheme="minorHAnsi"/>
          <w:b/>
          <w:bCs/>
          <w:color w:val="000000" w:themeColor="text1"/>
        </w:rPr>
        <w:t xml:space="preserve"> </w:t>
      </w:r>
      <w:r w:rsidR="008350CE" w:rsidRPr="000C4D0B">
        <w:rPr>
          <w:rFonts w:ascii="Book Antiqua" w:hAnsi="Book Antiqua"/>
          <w:b/>
          <w:bCs/>
        </w:rPr>
        <w:t>liver transplantation</w:t>
      </w:r>
      <w:r w:rsidRPr="000C4D0B">
        <w:rPr>
          <w:rFonts w:ascii="Book Antiqua" w:hAnsi="Book Antiqua" w:cstheme="minorHAnsi"/>
          <w:b/>
          <w:color w:val="000000" w:themeColor="text1"/>
        </w:rPr>
        <w:t xml:space="preserve"> in</w:t>
      </w:r>
      <w:r w:rsidRPr="000C4D0B">
        <w:rPr>
          <w:rFonts w:ascii="Book Antiqua" w:hAnsi="Book Antiqua" w:cstheme="minorHAnsi"/>
          <w:b/>
          <w:bCs/>
          <w:color w:val="000000" w:themeColor="text1"/>
        </w:rPr>
        <w:t xml:space="preserve"> </w:t>
      </w:r>
      <w:r w:rsidR="002A2D5C" w:rsidRPr="000C4D0B">
        <w:rPr>
          <w:rFonts w:ascii="Book Antiqua" w:eastAsia="Book Antiqua" w:hAnsi="Book Antiqua" w:cs="Book Antiqua"/>
          <w:b/>
          <w:bCs/>
          <w:color w:val="000000"/>
        </w:rPr>
        <w:t>acute liver failure</w:t>
      </w:r>
      <w:r w:rsidRPr="000C4D0B">
        <w:rPr>
          <w:rFonts w:ascii="Book Antiqua" w:hAnsi="Book Antiqua" w:cstheme="minorHAnsi"/>
          <w:b/>
          <w:color w:val="000000" w:themeColor="text1"/>
        </w:rPr>
        <w:t xml:space="preserve"> patients</w:t>
      </w:r>
    </w:p>
    <w:tbl>
      <w:tblPr>
        <w:tblStyle w:val="PlainTable2"/>
        <w:tblW w:w="5551" w:type="pct"/>
        <w:tblInd w:w="-601" w:type="dxa"/>
        <w:tblBorders>
          <w:top w:val="single" w:sz="4" w:space="0" w:color="auto"/>
          <w:bottom w:val="single" w:sz="4" w:space="0" w:color="auto"/>
        </w:tblBorders>
        <w:tblLook w:val="04A0" w:firstRow="1" w:lastRow="0" w:firstColumn="1" w:lastColumn="0" w:noHBand="0" w:noVBand="1"/>
      </w:tblPr>
      <w:tblGrid>
        <w:gridCol w:w="2553"/>
        <w:gridCol w:w="1984"/>
        <w:gridCol w:w="1257"/>
        <w:gridCol w:w="4837"/>
      </w:tblGrid>
      <w:tr w:rsidR="00E36529" w:rsidRPr="000C4D0B" w14:paraId="6A49CC77" w14:textId="77777777" w:rsidTr="003740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1" w:type="pct"/>
            <w:tcBorders>
              <w:top w:val="single" w:sz="4" w:space="0" w:color="auto"/>
              <w:bottom w:val="single" w:sz="4" w:space="0" w:color="auto"/>
            </w:tcBorders>
          </w:tcPr>
          <w:p w14:paraId="31E3189E" w14:textId="00C8032C" w:rsidR="00CD17E3" w:rsidRPr="000C4D0B" w:rsidRDefault="008B73C9" w:rsidP="000C4D0B">
            <w:pPr>
              <w:spacing w:line="360" w:lineRule="auto"/>
              <w:jc w:val="both"/>
              <w:rPr>
                <w:rFonts w:ascii="Book Antiqua" w:hAnsi="Book Antiqua" w:cstheme="minorHAnsi"/>
                <w:color w:val="000000" w:themeColor="text1"/>
              </w:rPr>
            </w:pPr>
            <w:r w:rsidRPr="000C4D0B">
              <w:rPr>
                <w:rFonts w:ascii="Book Antiqua" w:hAnsi="Book Antiqua" w:cstheme="minorHAnsi"/>
                <w:color w:val="000000" w:themeColor="text1"/>
              </w:rPr>
              <w:t>Ref.</w:t>
            </w:r>
          </w:p>
        </w:tc>
        <w:tc>
          <w:tcPr>
            <w:tcW w:w="933" w:type="pct"/>
            <w:tcBorders>
              <w:top w:val="single" w:sz="4" w:space="0" w:color="auto"/>
              <w:bottom w:val="single" w:sz="4" w:space="0" w:color="auto"/>
            </w:tcBorders>
          </w:tcPr>
          <w:p w14:paraId="70343A4A" w14:textId="08925C2F" w:rsidR="00CD17E3" w:rsidRPr="000C4D0B" w:rsidRDefault="0016674F" w:rsidP="000C4D0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0C4D0B">
              <w:rPr>
                <w:rFonts w:ascii="Book Antiqua" w:hAnsi="Book Antiqua" w:cstheme="minorHAnsi"/>
                <w:color w:val="000000" w:themeColor="text1"/>
              </w:rPr>
              <w:t>C</w:t>
            </w:r>
            <w:r w:rsidR="00CD17E3" w:rsidRPr="000C4D0B">
              <w:rPr>
                <w:rFonts w:ascii="Book Antiqua" w:hAnsi="Book Antiqua" w:cstheme="minorHAnsi"/>
                <w:color w:val="000000" w:themeColor="text1"/>
              </w:rPr>
              <w:t>ountry</w:t>
            </w:r>
          </w:p>
        </w:tc>
        <w:tc>
          <w:tcPr>
            <w:tcW w:w="591" w:type="pct"/>
            <w:tcBorders>
              <w:top w:val="single" w:sz="4" w:space="0" w:color="auto"/>
              <w:bottom w:val="single" w:sz="4" w:space="0" w:color="auto"/>
            </w:tcBorders>
          </w:tcPr>
          <w:p w14:paraId="1EAD215F" w14:textId="77777777" w:rsidR="00CD17E3" w:rsidRPr="000C4D0B" w:rsidRDefault="00CD17E3" w:rsidP="000C4D0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0C4D0B">
              <w:rPr>
                <w:rFonts w:ascii="Book Antiqua" w:hAnsi="Book Antiqua" w:cstheme="minorHAnsi"/>
                <w:color w:val="000000" w:themeColor="text1"/>
              </w:rPr>
              <w:t>Patients</w:t>
            </w:r>
          </w:p>
        </w:tc>
        <w:tc>
          <w:tcPr>
            <w:tcW w:w="2276" w:type="pct"/>
            <w:tcBorders>
              <w:top w:val="single" w:sz="4" w:space="0" w:color="auto"/>
              <w:bottom w:val="single" w:sz="4" w:space="0" w:color="auto"/>
            </w:tcBorders>
          </w:tcPr>
          <w:p w14:paraId="4915F44B" w14:textId="1B25DF5C" w:rsidR="00CD17E3" w:rsidRPr="000C4D0B" w:rsidRDefault="00CD17E3" w:rsidP="000C4D0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 w:val="0"/>
                <w:bCs w:val="0"/>
                <w:color w:val="333333"/>
                <w:lang w:eastAsia="zh-CN"/>
              </w:rPr>
            </w:pPr>
            <w:r w:rsidRPr="000C4D0B">
              <w:rPr>
                <w:rFonts w:ascii="Book Antiqua" w:hAnsi="Book Antiqua" w:cs="Arial"/>
                <w:color w:val="333333"/>
              </w:rPr>
              <w:t>Determinant of poor outcomes</w:t>
            </w:r>
          </w:p>
        </w:tc>
      </w:tr>
      <w:tr w:rsidR="00E36529" w:rsidRPr="000C4D0B" w14:paraId="3B6BD123" w14:textId="77777777" w:rsidTr="003740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1" w:type="pct"/>
            <w:tcBorders>
              <w:top w:val="single" w:sz="4" w:space="0" w:color="auto"/>
              <w:bottom w:val="none" w:sz="0" w:space="0" w:color="auto"/>
            </w:tcBorders>
          </w:tcPr>
          <w:p w14:paraId="2C11A5C8" w14:textId="0534E721" w:rsidR="00CD17E3" w:rsidRPr="000C4D0B" w:rsidRDefault="00CD17E3" w:rsidP="000C4D0B">
            <w:pPr>
              <w:spacing w:line="360" w:lineRule="auto"/>
              <w:jc w:val="both"/>
              <w:rPr>
                <w:rFonts w:ascii="Book Antiqua" w:hAnsi="Book Antiqua" w:cstheme="minorHAnsi"/>
                <w:b w:val="0"/>
                <w:bCs w:val="0"/>
                <w:color w:val="000000" w:themeColor="text1"/>
              </w:rPr>
            </w:pPr>
            <w:proofErr w:type="spellStart"/>
            <w:r w:rsidRPr="000C4D0B">
              <w:rPr>
                <w:rFonts w:ascii="Book Antiqua" w:hAnsi="Book Antiqua" w:cstheme="minorHAnsi"/>
                <w:b w:val="0"/>
                <w:bCs w:val="0"/>
                <w:color w:val="000000" w:themeColor="text1"/>
              </w:rPr>
              <w:t>Barshes</w:t>
            </w:r>
            <w:proofErr w:type="spellEnd"/>
            <w:r w:rsidRPr="000C4D0B">
              <w:rPr>
                <w:rFonts w:ascii="Book Antiqua" w:hAnsi="Book Antiqua" w:cstheme="minorHAnsi"/>
                <w:b w:val="0"/>
                <w:bCs w:val="0"/>
                <w:color w:val="000000" w:themeColor="text1"/>
              </w:rPr>
              <w:t xml:space="preserve"> </w:t>
            </w:r>
            <w:r w:rsidRPr="000C4D0B">
              <w:rPr>
                <w:rFonts w:ascii="Book Antiqua" w:hAnsi="Book Antiqua" w:cstheme="minorHAnsi"/>
                <w:b w:val="0"/>
                <w:bCs w:val="0"/>
                <w:i/>
                <w:iCs/>
                <w:color w:val="000000" w:themeColor="text1"/>
              </w:rPr>
              <w:t>et al</w:t>
            </w:r>
            <w:r w:rsidRPr="000C4D0B">
              <w:rPr>
                <w:rFonts w:ascii="Book Antiqua" w:hAnsi="Book Antiqua" w:cs="Calibri (Body)"/>
                <w:b w:val="0"/>
                <w:bCs w:val="0"/>
                <w:color w:val="303030"/>
                <w:shd w:val="clear" w:color="auto" w:fill="FFFFFF"/>
                <w:vertAlign w:val="superscript"/>
              </w:rPr>
              <w:t>[67]</w:t>
            </w:r>
            <w:r w:rsidR="0016674F" w:rsidRPr="000C4D0B">
              <w:rPr>
                <w:rFonts w:ascii="Book Antiqua" w:hAnsi="Book Antiqua" w:cs="Calibri (Body)"/>
                <w:b w:val="0"/>
                <w:bCs w:val="0"/>
                <w:color w:val="303030"/>
                <w:shd w:val="clear" w:color="auto" w:fill="FFFFFF"/>
              </w:rPr>
              <w:t>,</w:t>
            </w:r>
            <w:r w:rsidR="0016674F" w:rsidRPr="000C4D0B">
              <w:rPr>
                <w:rFonts w:ascii="Book Antiqua" w:hAnsi="Book Antiqua" w:cstheme="minorHAnsi"/>
                <w:b w:val="0"/>
                <w:bCs w:val="0"/>
                <w:color w:val="000000" w:themeColor="text1"/>
              </w:rPr>
              <w:t xml:space="preserve"> 2006</w:t>
            </w:r>
          </w:p>
        </w:tc>
        <w:tc>
          <w:tcPr>
            <w:tcW w:w="933" w:type="pct"/>
            <w:tcBorders>
              <w:top w:val="single" w:sz="4" w:space="0" w:color="auto"/>
              <w:bottom w:val="none" w:sz="0" w:space="0" w:color="auto"/>
            </w:tcBorders>
          </w:tcPr>
          <w:p w14:paraId="3C11C212" w14:textId="3E187697" w:rsidR="00CD17E3" w:rsidRPr="000C4D0B" w:rsidRDefault="00CD17E3" w:rsidP="000C4D0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0C4D0B">
              <w:rPr>
                <w:rFonts w:ascii="Book Antiqua" w:hAnsi="Book Antiqua" w:cstheme="minorHAnsi"/>
                <w:color w:val="000000" w:themeColor="text1"/>
              </w:rPr>
              <w:t>U</w:t>
            </w:r>
            <w:r w:rsidR="0016674F" w:rsidRPr="000C4D0B">
              <w:rPr>
                <w:rFonts w:ascii="Book Antiqua" w:hAnsi="Book Antiqua" w:cstheme="minorHAnsi"/>
                <w:color w:val="000000" w:themeColor="text1"/>
              </w:rPr>
              <w:t>nited States</w:t>
            </w:r>
          </w:p>
        </w:tc>
        <w:tc>
          <w:tcPr>
            <w:tcW w:w="591" w:type="pct"/>
            <w:tcBorders>
              <w:top w:val="single" w:sz="4" w:space="0" w:color="auto"/>
              <w:bottom w:val="none" w:sz="0" w:space="0" w:color="auto"/>
            </w:tcBorders>
          </w:tcPr>
          <w:p w14:paraId="44A2F2AB" w14:textId="35736423" w:rsidR="00CD17E3" w:rsidRPr="000C4D0B" w:rsidRDefault="003D261F" w:rsidP="000C4D0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0C4D0B">
              <w:rPr>
                <w:rFonts w:ascii="Book Antiqua" w:hAnsi="Book Antiqua" w:cstheme="minorHAnsi"/>
                <w:i/>
                <w:iCs/>
                <w:color w:val="000000" w:themeColor="text1"/>
              </w:rPr>
              <w:t>n</w:t>
            </w:r>
            <w:r w:rsidR="0016674F" w:rsidRPr="000C4D0B">
              <w:rPr>
                <w:rFonts w:ascii="Book Antiqua" w:hAnsi="Book Antiqua" w:cstheme="minorHAnsi"/>
                <w:color w:val="000000" w:themeColor="text1"/>
              </w:rPr>
              <w:t xml:space="preserve"> </w:t>
            </w:r>
            <w:r w:rsidR="00CD17E3" w:rsidRPr="000C4D0B">
              <w:rPr>
                <w:rFonts w:ascii="Book Antiqua" w:hAnsi="Book Antiqua" w:cstheme="minorHAnsi"/>
                <w:color w:val="000000" w:themeColor="text1"/>
              </w:rPr>
              <w:t>=</w:t>
            </w:r>
            <w:r w:rsidR="0016674F" w:rsidRPr="000C4D0B">
              <w:rPr>
                <w:rFonts w:ascii="Book Antiqua" w:hAnsi="Book Antiqua" w:cstheme="minorHAnsi"/>
                <w:color w:val="000000" w:themeColor="text1"/>
              </w:rPr>
              <w:t xml:space="preserve"> </w:t>
            </w:r>
            <w:r w:rsidR="00CD17E3" w:rsidRPr="000C4D0B">
              <w:rPr>
                <w:rFonts w:ascii="Book Antiqua" w:hAnsi="Book Antiqua" w:cstheme="minorHAnsi"/>
                <w:color w:val="000000" w:themeColor="text1"/>
              </w:rPr>
              <w:t xml:space="preserve">1457 </w:t>
            </w:r>
          </w:p>
        </w:tc>
        <w:tc>
          <w:tcPr>
            <w:tcW w:w="2276" w:type="pct"/>
            <w:tcBorders>
              <w:top w:val="single" w:sz="4" w:space="0" w:color="auto"/>
              <w:bottom w:val="none" w:sz="0" w:space="0" w:color="auto"/>
            </w:tcBorders>
          </w:tcPr>
          <w:p w14:paraId="4C55E8D6" w14:textId="579B5B80" w:rsidR="00930E8D" w:rsidRPr="00BE7509" w:rsidRDefault="00CD17E3" w:rsidP="000C4D0B">
            <w:pPr>
              <w:pStyle w:val="a7"/>
              <w:spacing w:line="360" w:lineRule="auto"/>
              <w:ind w:left="0" w:right="0" w:firstLine="0"/>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heme="minorHAnsi"/>
                <w:color w:val="000000" w:themeColor="text1"/>
                <w:sz w:val="24"/>
                <w:szCs w:val="24"/>
                <w:vertAlign w:val="superscript"/>
                <w:lang w:eastAsia="zh-CN"/>
              </w:rPr>
            </w:pPr>
            <w:r w:rsidRPr="000C4D0B">
              <w:rPr>
                <w:rFonts w:ascii="Book Antiqua" w:hAnsi="Book Antiqua" w:cstheme="minorHAnsi"/>
                <w:color w:val="000000" w:themeColor="text1"/>
                <w:sz w:val="24"/>
                <w:szCs w:val="24"/>
              </w:rPr>
              <w:t>Body mass index &gt; or = 30 kg/m</w:t>
            </w:r>
            <w:r w:rsidRPr="000C4D0B">
              <w:rPr>
                <w:rFonts w:ascii="Book Antiqua" w:hAnsi="Book Antiqua" w:cstheme="minorHAnsi"/>
                <w:color w:val="000000" w:themeColor="text1"/>
                <w:sz w:val="24"/>
                <w:szCs w:val="24"/>
                <w:vertAlign w:val="superscript"/>
              </w:rPr>
              <w:t>2</w:t>
            </w:r>
            <w:r w:rsidR="00A11031">
              <w:rPr>
                <w:rFonts w:ascii="Book Antiqua" w:eastAsiaTheme="minorEastAsia" w:hAnsi="Book Antiqua" w:cstheme="minorHAnsi" w:hint="eastAsia"/>
                <w:color w:val="000000" w:themeColor="text1"/>
                <w:sz w:val="24"/>
                <w:szCs w:val="24"/>
                <w:lang w:eastAsia="zh-CN"/>
              </w:rPr>
              <w:t>.</w:t>
            </w:r>
            <w:r w:rsidR="00BE7509">
              <w:rPr>
                <w:rFonts w:ascii="Book Antiqua" w:eastAsiaTheme="minorEastAsia" w:hAnsi="Book Antiqua" w:cstheme="minorHAnsi" w:hint="eastAsia"/>
                <w:color w:val="000000" w:themeColor="text1"/>
                <w:sz w:val="24"/>
                <w:szCs w:val="24"/>
                <w:lang w:eastAsia="zh-CN"/>
              </w:rPr>
              <w:t xml:space="preserve"> </w:t>
            </w:r>
          </w:p>
          <w:p w14:paraId="69ED065E" w14:textId="1B4F05A7" w:rsidR="00CD17E3" w:rsidRPr="00BE7509" w:rsidRDefault="00CD17E3" w:rsidP="000C4D0B">
            <w:pPr>
              <w:pStyle w:val="a7"/>
              <w:spacing w:line="360" w:lineRule="auto"/>
              <w:ind w:left="0" w:right="0" w:firstLine="0"/>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heme="minorHAnsi"/>
                <w:color w:val="000000" w:themeColor="text1"/>
                <w:sz w:val="24"/>
                <w:szCs w:val="24"/>
                <w:lang w:eastAsia="zh-CN"/>
              </w:rPr>
            </w:pPr>
            <w:r w:rsidRPr="000C4D0B">
              <w:rPr>
                <w:rFonts w:ascii="Book Antiqua" w:hAnsi="Book Antiqua" w:cstheme="minorHAnsi"/>
                <w:color w:val="000000" w:themeColor="text1"/>
                <w:sz w:val="24"/>
                <w:szCs w:val="24"/>
              </w:rPr>
              <w:t xml:space="preserve">Serum </w:t>
            </w:r>
            <w:proofErr w:type="spellStart"/>
            <w:r w:rsidRPr="000C4D0B">
              <w:rPr>
                <w:rFonts w:ascii="Book Antiqua" w:hAnsi="Book Antiqua" w:cstheme="minorHAnsi"/>
                <w:color w:val="000000" w:themeColor="text1"/>
                <w:sz w:val="24"/>
                <w:szCs w:val="24"/>
              </w:rPr>
              <w:t>creatinine</w:t>
            </w:r>
            <w:proofErr w:type="spellEnd"/>
            <w:r w:rsidRPr="000C4D0B">
              <w:rPr>
                <w:rFonts w:ascii="Book Antiqua" w:hAnsi="Book Antiqua" w:cstheme="minorHAnsi"/>
                <w:color w:val="000000" w:themeColor="text1"/>
                <w:sz w:val="24"/>
                <w:szCs w:val="24"/>
              </w:rPr>
              <w:t xml:space="preserve"> &gt; 2.0 mg/</w:t>
            </w:r>
            <w:r w:rsidR="00BE7509" w:rsidRPr="000C4D0B">
              <w:rPr>
                <w:rFonts w:ascii="Book Antiqua" w:hAnsi="Book Antiqua" w:cstheme="minorHAnsi"/>
                <w:color w:val="000000" w:themeColor="text1"/>
                <w:sz w:val="24"/>
                <w:szCs w:val="24"/>
              </w:rPr>
              <w:t>Dl</w:t>
            </w:r>
            <w:r w:rsidR="00A11031">
              <w:rPr>
                <w:rFonts w:ascii="Book Antiqua" w:eastAsiaTheme="minorEastAsia" w:hAnsi="Book Antiqua" w:cstheme="minorHAnsi" w:hint="eastAsia"/>
                <w:color w:val="000000" w:themeColor="text1"/>
                <w:sz w:val="24"/>
                <w:szCs w:val="24"/>
                <w:lang w:eastAsia="zh-CN"/>
              </w:rPr>
              <w:t>.</w:t>
            </w:r>
            <w:r w:rsidR="00BE7509">
              <w:rPr>
                <w:rFonts w:ascii="Book Antiqua" w:eastAsiaTheme="minorEastAsia" w:hAnsi="Book Antiqua" w:cstheme="minorHAnsi" w:hint="eastAsia"/>
                <w:color w:val="000000" w:themeColor="text1"/>
                <w:sz w:val="24"/>
                <w:szCs w:val="24"/>
                <w:lang w:eastAsia="zh-CN"/>
              </w:rPr>
              <w:t xml:space="preserve"> </w:t>
            </w:r>
          </w:p>
          <w:p w14:paraId="70D248BA" w14:textId="178E748B" w:rsidR="00930E8D" w:rsidRPr="00BE7509" w:rsidRDefault="00CD17E3" w:rsidP="000C4D0B">
            <w:pPr>
              <w:pStyle w:val="a7"/>
              <w:spacing w:line="360" w:lineRule="auto"/>
              <w:ind w:left="0" w:right="0" w:firstLine="0"/>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heme="minorHAnsi"/>
                <w:color w:val="000000" w:themeColor="text1"/>
                <w:sz w:val="24"/>
                <w:szCs w:val="24"/>
                <w:lang w:eastAsia="zh-CN"/>
              </w:rPr>
            </w:pPr>
            <w:r w:rsidRPr="000C4D0B">
              <w:rPr>
                <w:rFonts w:ascii="Book Antiqua" w:hAnsi="Book Antiqua" w:cstheme="minorHAnsi"/>
                <w:color w:val="000000" w:themeColor="text1"/>
                <w:sz w:val="24"/>
                <w:szCs w:val="24"/>
              </w:rPr>
              <w:t>Recipient age &gt; 50 years ol</w:t>
            </w:r>
            <w:r w:rsidR="00930E8D" w:rsidRPr="000C4D0B">
              <w:rPr>
                <w:rFonts w:ascii="Book Antiqua" w:hAnsi="Book Antiqua" w:cstheme="minorHAnsi"/>
                <w:color w:val="000000" w:themeColor="text1"/>
                <w:sz w:val="24"/>
                <w:szCs w:val="24"/>
              </w:rPr>
              <w:t>d</w:t>
            </w:r>
            <w:r w:rsidR="00A11031">
              <w:rPr>
                <w:rFonts w:ascii="Book Antiqua" w:eastAsiaTheme="minorEastAsia" w:hAnsi="Book Antiqua" w:cstheme="minorHAnsi" w:hint="eastAsia"/>
                <w:color w:val="000000" w:themeColor="text1"/>
                <w:sz w:val="24"/>
                <w:szCs w:val="24"/>
                <w:lang w:eastAsia="zh-CN"/>
              </w:rPr>
              <w:t>.</w:t>
            </w:r>
            <w:r w:rsidR="00BE7509">
              <w:rPr>
                <w:rFonts w:ascii="Book Antiqua" w:eastAsiaTheme="minorEastAsia" w:hAnsi="Book Antiqua" w:cstheme="minorHAnsi" w:hint="eastAsia"/>
                <w:color w:val="000000" w:themeColor="text1"/>
                <w:sz w:val="24"/>
                <w:szCs w:val="24"/>
                <w:lang w:eastAsia="zh-CN"/>
              </w:rPr>
              <w:t xml:space="preserve"> </w:t>
            </w:r>
          </w:p>
          <w:p w14:paraId="470F9249" w14:textId="693B39D1" w:rsidR="00CD17E3" w:rsidRPr="00A11031" w:rsidRDefault="00930E8D" w:rsidP="000C4D0B">
            <w:pPr>
              <w:pStyle w:val="a7"/>
              <w:spacing w:line="360" w:lineRule="auto"/>
              <w:ind w:left="0" w:right="0" w:firstLine="0"/>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heme="minorHAnsi"/>
                <w:color w:val="000000" w:themeColor="text1"/>
                <w:sz w:val="24"/>
                <w:szCs w:val="24"/>
                <w:lang w:eastAsia="zh-CN"/>
              </w:rPr>
            </w:pPr>
            <w:r w:rsidRPr="000C4D0B">
              <w:rPr>
                <w:rFonts w:ascii="Book Antiqua" w:hAnsi="Book Antiqua" w:cstheme="minorHAnsi"/>
                <w:color w:val="000000" w:themeColor="text1"/>
                <w:sz w:val="24"/>
                <w:szCs w:val="24"/>
              </w:rPr>
              <w:t>H</w:t>
            </w:r>
            <w:r w:rsidR="00CD17E3" w:rsidRPr="000C4D0B">
              <w:rPr>
                <w:rFonts w:ascii="Book Antiqua" w:hAnsi="Book Antiqua" w:cstheme="minorHAnsi"/>
                <w:color w:val="000000" w:themeColor="text1"/>
                <w:sz w:val="24"/>
                <w:szCs w:val="24"/>
              </w:rPr>
              <w:t>istory of life support</w:t>
            </w:r>
            <w:r w:rsidR="00A11031">
              <w:rPr>
                <w:rFonts w:ascii="Book Antiqua" w:eastAsiaTheme="minorEastAsia" w:hAnsi="Book Antiqua" w:cstheme="minorHAnsi" w:hint="eastAsia"/>
                <w:color w:val="000000" w:themeColor="text1"/>
                <w:sz w:val="24"/>
                <w:szCs w:val="24"/>
                <w:lang w:eastAsia="zh-CN"/>
              </w:rPr>
              <w:t>.</w:t>
            </w:r>
          </w:p>
        </w:tc>
      </w:tr>
      <w:tr w:rsidR="00E36529" w:rsidRPr="000C4D0B" w14:paraId="104E3002" w14:textId="77777777" w:rsidTr="00663C91">
        <w:tc>
          <w:tcPr>
            <w:cnfStyle w:val="001000000000" w:firstRow="0" w:lastRow="0" w:firstColumn="1" w:lastColumn="0" w:oddVBand="0" w:evenVBand="0" w:oddHBand="0" w:evenHBand="0" w:firstRowFirstColumn="0" w:firstRowLastColumn="0" w:lastRowFirstColumn="0" w:lastRowLastColumn="0"/>
            <w:tcW w:w="1201" w:type="pct"/>
          </w:tcPr>
          <w:p w14:paraId="50166BCF" w14:textId="1E9DA34B" w:rsidR="00CD17E3" w:rsidRPr="000C4D0B" w:rsidRDefault="00CD17E3" w:rsidP="000C4D0B">
            <w:pPr>
              <w:spacing w:line="360" w:lineRule="auto"/>
              <w:jc w:val="both"/>
              <w:rPr>
                <w:rFonts w:ascii="Book Antiqua" w:hAnsi="Book Antiqua" w:cstheme="minorHAnsi"/>
                <w:b w:val="0"/>
                <w:bCs w:val="0"/>
                <w:color w:val="000000" w:themeColor="text1"/>
                <w:lang w:eastAsia="zh-CN"/>
              </w:rPr>
            </w:pPr>
            <w:r w:rsidRPr="000C4D0B">
              <w:rPr>
                <w:rFonts w:ascii="Book Antiqua" w:hAnsi="Book Antiqua" w:cstheme="minorHAnsi"/>
                <w:b w:val="0"/>
                <w:bCs w:val="0"/>
                <w:color w:val="000000" w:themeColor="text1"/>
              </w:rPr>
              <w:t xml:space="preserve">Bernal </w:t>
            </w:r>
            <w:r w:rsidRPr="000C4D0B">
              <w:rPr>
                <w:rFonts w:ascii="Book Antiqua" w:hAnsi="Book Antiqua" w:cstheme="minorHAnsi"/>
                <w:b w:val="0"/>
                <w:bCs w:val="0"/>
                <w:i/>
                <w:iCs/>
                <w:color w:val="000000" w:themeColor="text1"/>
              </w:rPr>
              <w:t>et al</w:t>
            </w:r>
            <w:r w:rsidRPr="000C4D0B">
              <w:rPr>
                <w:rFonts w:ascii="Book Antiqua" w:hAnsi="Book Antiqua" w:cs="Calibri (Body)"/>
                <w:b w:val="0"/>
                <w:bCs w:val="0"/>
                <w:color w:val="303030"/>
                <w:shd w:val="clear" w:color="auto" w:fill="FFFFFF"/>
                <w:vertAlign w:val="superscript"/>
              </w:rPr>
              <w:t>[56]</w:t>
            </w:r>
            <w:r w:rsidR="00FE4CBB" w:rsidRPr="000C4D0B">
              <w:rPr>
                <w:rFonts w:ascii="Book Antiqua" w:hAnsi="Book Antiqua" w:cs="Calibri (Body)"/>
                <w:b w:val="0"/>
                <w:bCs w:val="0"/>
                <w:color w:val="303030"/>
                <w:shd w:val="clear" w:color="auto" w:fill="FFFFFF"/>
                <w:lang w:eastAsia="zh-CN"/>
              </w:rPr>
              <w:t>,</w:t>
            </w:r>
            <w:r w:rsidR="00FE4CBB" w:rsidRPr="000C4D0B">
              <w:rPr>
                <w:rFonts w:ascii="Book Antiqua" w:hAnsi="Book Antiqua" w:cs="Calibri (Body)"/>
                <w:b w:val="0"/>
                <w:bCs w:val="0"/>
                <w:color w:val="303030"/>
                <w:shd w:val="clear" w:color="auto" w:fill="FFFFFF"/>
                <w:vertAlign w:val="superscript"/>
                <w:lang w:eastAsia="zh-CN"/>
              </w:rPr>
              <w:t xml:space="preserve"> </w:t>
            </w:r>
            <w:r w:rsidR="00FE4CBB" w:rsidRPr="000C4D0B">
              <w:rPr>
                <w:rFonts w:ascii="Book Antiqua" w:hAnsi="Book Antiqua" w:cstheme="minorHAnsi"/>
                <w:b w:val="0"/>
                <w:bCs w:val="0"/>
                <w:color w:val="000000" w:themeColor="text1"/>
                <w:lang w:eastAsia="zh-CN"/>
              </w:rPr>
              <w:t>2009</w:t>
            </w:r>
          </w:p>
        </w:tc>
        <w:tc>
          <w:tcPr>
            <w:tcW w:w="933" w:type="pct"/>
          </w:tcPr>
          <w:p w14:paraId="0732C8AF" w14:textId="0145D62B" w:rsidR="00CD17E3" w:rsidRPr="000C4D0B" w:rsidRDefault="00CD17E3" w:rsidP="000C4D0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0C4D0B">
              <w:rPr>
                <w:rFonts w:ascii="Book Antiqua" w:hAnsi="Book Antiqua" w:cstheme="minorHAnsi"/>
                <w:color w:val="000000" w:themeColor="text1"/>
              </w:rPr>
              <w:t>U</w:t>
            </w:r>
            <w:r w:rsidR="00FE4CBB" w:rsidRPr="000C4D0B">
              <w:rPr>
                <w:rFonts w:ascii="Book Antiqua" w:hAnsi="Book Antiqua" w:cstheme="minorHAnsi"/>
                <w:color w:val="000000" w:themeColor="text1"/>
              </w:rPr>
              <w:t xml:space="preserve">nited </w:t>
            </w:r>
            <w:r w:rsidRPr="000C4D0B">
              <w:rPr>
                <w:rFonts w:ascii="Book Antiqua" w:hAnsi="Book Antiqua" w:cstheme="minorHAnsi"/>
                <w:color w:val="000000" w:themeColor="text1"/>
              </w:rPr>
              <w:t>K</w:t>
            </w:r>
            <w:r w:rsidR="00FE4CBB" w:rsidRPr="000C4D0B">
              <w:rPr>
                <w:rFonts w:ascii="Book Antiqua" w:hAnsi="Book Antiqua" w:cstheme="minorHAnsi"/>
                <w:color w:val="000000" w:themeColor="text1"/>
              </w:rPr>
              <w:t>ingdom</w:t>
            </w:r>
          </w:p>
        </w:tc>
        <w:tc>
          <w:tcPr>
            <w:tcW w:w="591" w:type="pct"/>
          </w:tcPr>
          <w:p w14:paraId="197DE134" w14:textId="6CA5CFF0" w:rsidR="00CD17E3" w:rsidRPr="000C4D0B" w:rsidRDefault="00FE4CBB" w:rsidP="000C4D0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0C4D0B">
              <w:rPr>
                <w:rFonts w:ascii="Book Antiqua" w:hAnsi="Book Antiqua" w:cstheme="minorHAnsi"/>
                <w:i/>
                <w:iCs/>
                <w:color w:val="000000" w:themeColor="text1"/>
              </w:rPr>
              <w:t>n</w:t>
            </w:r>
            <w:r w:rsidRPr="000C4D0B">
              <w:rPr>
                <w:rFonts w:ascii="Book Antiqua" w:hAnsi="Book Antiqua" w:cstheme="minorHAnsi"/>
                <w:color w:val="000000" w:themeColor="text1"/>
              </w:rPr>
              <w:t xml:space="preserve"> </w:t>
            </w:r>
            <w:r w:rsidR="00CD17E3" w:rsidRPr="000C4D0B">
              <w:rPr>
                <w:rFonts w:ascii="Book Antiqua" w:hAnsi="Book Antiqua" w:cstheme="minorHAnsi"/>
                <w:color w:val="000000" w:themeColor="text1"/>
              </w:rPr>
              <w:t>=</w:t>
            </w:r>
            <w:r w:rsidRPr="000C4D0B">
              <w:rPr>
                <w:rFonts w:ascii="Book Antiqua" w:hAnsi="Book Antiqua" w:cstheme="minorHAnsi"/>
                <w:color w:val="000000" w:themeColor="text1"/>
              </w:rPr>
              <w:t xml:space="preserve"> </w:t>
            </w:r>
            <w:r w:rsidR="00CD17E3" w:rsidRPr="000C4D0B">
              <w:rPr>
                <w:rFonts w:ascii="Book Antiqua" w:hAnsi="Book Antiqua" w:cstheme="minorHAnsi"/>
                <w:color w:val="000000" w:themeColor="text1"/>
              </w:rPr>
              <w:t>310</w:t>
            </w:r>
          </w:p>
        </w:tc>
        <w:tc>
          <w:tcPr>
            <w:tcW w:w="2276" w:type="pct"/>
          </w:tcPr>
          <w:p w14:paraId="0D353E97" w14:textId="2793B95F" w:rsidR="00CD17E3" w:rsidRPr="00BE7509" w:rsidRDefault="00CD17E3" w:rsidP="000C4D0B">
            <w:pPr>
              <w:pStyle w:val="a7"/>
              <w:spacing w:line="360" w:lineRule="auto"/>
              <w:ind w:left="0" w:right="0" w:firstLine="0"/>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heme="minorHAnsi"/>
                <w:color w:val="212121"/>
                <w:sz w:val="24"/>
                <w:szCs w:val="24"/>
                <w:shd w:val="clear" w:color="auto" w:fill="FFFFFF"/>
                <w:lang w:eastAsia="zh-CN"/>
              </w:rPr>
            </w:pPr>
            <w:r w:rsidRPr="000C4D0B">
              <w:rPr>
                <w:rFonts w:ascii="Book Antiqua" w:hAnsi="Book Antiqua" w:cstheme="minorHAnsi"/>
                <w:color w:val="212121"/>
                <w:sz w:val="24"/>
                <w:szCs w:val="24"/>
                <w:shd w:val="clear" w:color="auto" w:fill="FFFFFF"/>
              </w:rPr>
              <w:t>Age &gt;</w:t>
            </w:r>
            <w:r w:rsidR="00FE4CBB" w:rsidRPr="000C4D0B">
              <w:rPr>
                <w:rFonts w:ascii="Book Antiqua" w:hAnsi="Book Antiqua" w:cstheme="minorHAnsi"/>
                <w:color w:val="212121"/>
                <w:sz w:val="24"/>
                <w:szCs w:val="24"/>
                <w:shd w:val="clear" w:color="auto" w:fill="FFFFFF"/>
              </w:rPr>
              <w:t xml:space="preserve"> </w:t>
            </w:r>
            <w:r w:rsidRPr="000C4D0B">
              <w:rPr>
                <w:rFonts w:ascii="Book Antiqua" w:hAnsi="Book Antiqua" w:cstheme="minorHAnsi"/>
                <w:color w:val="212121"/>
                <w:sz w:val="24"/>
                <w:szCs w:val="24"/>
                <w:shd w:val="clear" w:color="auto" w:fill="FFFFFF"/>
              </w:rPr>
              <w:t xml:space="preserve">45 </w:t>
            </w:r>
            <w:r w:rsidR="00D107E7" w:rsidRPr="000C4D0B">
              <w:rPr>
                <w:rFonts w:ascii="Book Antiqua" w:hAnsi="Book Antiqua" w:cstheme="minorHAnsi"/>
                <w:color w:val="000000" w:themeColor="text1"/>
                <w:sz w:val="24"/>
                <w:szCs w:val="24"/>
              </w:rPr>
              <w:t>years old</w:t>
            </w:r>
            <w:r w:rsidR="00A11031">
              <w:rPr>
                <w:rFonts w:ascii="Book Antiqua" w:eastAsiaTheme="minorEastAsia" w:hAnsi="Book Antiqua" w:cstheme="minorHAnsi" w:hint="eastAsia"/>
                <w:color w:val="000000" w:themeColor="text1"/>
                <w:sz w:val="24"/>
                <w:szCs w:val="24"/>
                <w:lang w:eastAsia="zh-CN"/>
              </w:rPr>
              <w:t>.</w:t>
            </w:r>
            <w:r w:rsidR="00BE7509">
              <w:rPr>
                <w:rFonts w:ascii="Book Antiqua" w:eastAsiaTheme="minorEastAsia" w:hAnsi="Book Antiqua" w:cstheme="minorHAnsi" w:hint="eastAsia"/>
                <w:color w:val="000000" w:themeColor="text1"/>
                <w:sz w:val="24"/>
                <w:szCs w:val="24"/>
                <w:lang w:eastAsia="zh-CN"/>
              </w:rPr>
              <w:t xml:space="preserve"> </w:t>
            </w:r>
          </w:p>
          <w:p w14:paraId="4EAEF142" w14:textId="69CD5E1F" w:rsidR="00CD17E3" w:rsidRPr="00BE7509" w:rsidRDefault="00CD17E3" w:rsidP="000C4D0B">
            <w:pPr>
              <w:pStyle w:val="a7"/>
              <w:spacing w:line="360" w:lineRule="auto"/>
              <w:ind w:left="0" w:right="0" w:firstLine="0"/>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heme="minorHAnsi"/>
                <w:color w:val="212121"/>
                <w:sz w:val="24"/>
                <w:szCs w:val="24"/>
                <w:shd w:val="clear" w:color="auto" w:fill="FFFFFF"/>
                <w:lang w:eastAsia="zh-CN"/>
              </w:rPr>
            </w:pPr>
            <w:r w:rsidRPr="000C4D0B">
              <w:rPr>
                <w:rFonts w:ascii="Book Antiqua" w:hAnsi="Book Antiqua" w:cstheme="minorHAnsi"/>
                <w:color w:val="212121"/>
                <w:sz w:val="24"/>
                <w:szCs w:val="24"/>
                <w:shd w:val="clear" w:color="auto" w:fill="FFFFFF"/>
              </w:rPr>
              <w:t>Vasopressor requirement</w:t>
            </w:r>
            <w:r w:rsidR="00A11031">
              <w:rPr>
                <w:rFonts w:ascii="Book Antiqua" w:eastAsiaTheme="minorEastAsia" w:hAnsi="Book Antiqua" w:cstheme="minorHAnsi" w:hint="eastAsia"/>
                <w:color w:val="212121"/>
                <w:sz w:val="24"/>
                <w:szCs w:val="24"/>
                <w:shd w:val="clear" w:color="auto" w:fill="FFFFFF"/>
                <w:lang w:eastAsia="zh-CN"/>
              </w:rPr>
              <w:t>.</w:t>
            </w:r>
            <w:r w:rsidR="00BE7509">
              <w:rPr>
                <w:rFonts w:ascii="Book Antiqua" w:eastAsiaTheme="minorEastAsia" w:hAnsi="Book Antiqua" w:cstheme="minorHAnsi" w:hint="eastAsia"/>
                <w:color w:val="212121"/>
                <w:sz w:val="24"/>
                <w:szCs w:val="24"/>
                <w:shd w:val="clear" w:color="auto" w:fill="FFFFFF"/>
                <w:lang w:eastAsia="zh-CN"/>
              </w:rPr>
              <w:t xml:space="preserve"> </w:t>
            </w:r>
          </w:p>
          <w:p w14:paraId="286A58FB" w14:textId="5E492CD4" w:rsidR="00CD17E3" w:rsidRPr="00BE7509" w:rsidRDefault="00CD17E3" w:rsidP="000C4D0B">
            <w:pPr>
              <w:pStyle w:val="a7"/>
              <w:spacing w:line="360" w:lineRule="auto"/>
              <w:ind w:left="0" w:right="0" w:firstLine="0"/>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heme="minorHAnsi"/>
                <w:color w:val="212121"/>
                <w:sz w:val="24"/>
                <w:szCs w:val="24"/>
                <w:shd w:val="clear" w:color="auto" w:fill="FFFFFF"/>
                <w:lang w:eastAsia="zh-CN"/>
              </w:rPr>
            </w:pPr>
            <w:r w:rsidRPr="000C4D0B">
              <w:rPr>
                <w:rFonts w:ascii="Book Antiqua" w:hAnsi="Book Antiqua" w:cstheme="minorHAnsi"/>
                <w:color w:val="212121"/>
                <w:sz w:val="24"/>
                <w:szCs w:val="24"/>
                <w:shd w:val="clear" w:color="auto" w:fill="FFFFFF"/>
              </w:rPr>
              <w:t>Transplantation before 2000</w:t>
            </w:r>
            <w:r w:rsidR="00A11031">
              <w:rPr>
                <w:rFonts w:ascii="Book Antiqua" w:eastAsiaTheme="minorEastAsia" w:hAnsi="Book Antiqua" w:cstheme="minorHAnsi" w:hint="eastAsia"/>
                <w:color w:val="212121"/>
                <w:sz w:val="24"/>
                <w:szCs w:val="24"/>
                <w:shd w:val="clear" w:color="auto" w:fill="FFFFFF"/>
                <w:lang w:eastAsia="zh-CN"/>
              </w:rPr>
              <w:t>.</w:t>
            </w:r>
            <w:r w:rsidR="00BE7509">
              <w:rPr>
                <w:rFonts w:ascii="Book Antiqua" w:eastAsiaTheme="minorEastAsia" w:hAnsi="Book Antiqua" w:cstheme="minorHAnsi" w:hint="eastAsia"/>
                <w:color w:val="212121"/>
                <w:sz w:val="24"/>
                <w:szCs w:val="24"/>
                <w:shd w:val="clear" w:color="auto" w:fill="FFFFFF"/>
                <w:lang w:eastAsia="zh-CN"/>
              </w:rPr>
              <w:t xml:space="preserve"> </w:t>
            </w:r>
          </w:p>
          <w:p w14:paraId="5B70C54E" w14:textId="3849A738" w:rsidR="00CD17E3" w:rsidRPr="00A11031" w:rsidRDefault="00CD17E3" w:rsidP="000C4D0B">
            <w:pPr>
              <w:pStyle w:val="a7"/>
              <w:spacing w:line="360" w:lineRule="auto"/>
              <w:ind w:left="0" w:right="0" w:firstLine="0"/>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heme="minorHAnsi"/>
                <w:sz w:val="24"/>
                <w:szCs w:val="24"/>
                <w:lang w:eastAsia="zh-CN"/>
              </w:rPr>
            </w:pPr>
            <w:r w:rsidRPr="000C4D0B">
              <w:rPr>
                <w:rFonts w:ascii="Book Antiqua" w:hAnsi="Book Antiqua" w:cstheme="minorHAnsi"/>
                <w:color w:val="212121"/>
                <w:sz w:val="24"/>
                <w:szCs w:val="24"/>
                <w:shd w:val="clear" w:color="auto" w:fill="FFFFFF"/>
              </w:rPr>
              <w:t>Use of high-risk grafts</w:t>
            </w:r>
            <w:r w:rsidR="00A11031">
              <w:rPr>
                <w:rFonts w:ascii="Book Antiqua" w:eastAsiaTheme="minorEastAsia" w:hAnsi="Book Antiqua" w:cstheme="minorHAnsi" w:hint="eastAsia"/>
                <w:color w:val="212121"/>
                <w:sz w:val="24"/>
                <w:szCs w:val="24"/>
                <w:shd w:val="clear" w:color="auto" w:fill="FFFFFF"/>
                <w:lang w:eastAsia="zh-CN"/>
              </w:rPr>
              <w:t>.</w:t>
            </w:r>
          </w:p>
        </w:tc>
      </w:tr>
      <w:tr w:rsidR="00E36529" w:rsidRPr="000C4D0B" w14:paraId="709E5F85" w14:textId="77777777" w:rsidTr="00663C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1" w:type="pct"/>
            <w:tcBorders>
              <w:top w:val="none" w:sz="0" w:space="0" w:color="auto"/>
              <w:bottom w:val="none" w:sz="0" w:space="0" w:color="auto"/>
            </w:tcBorders>
          </w:tcPr>
          <w:p w14:paraId="354219D0" w14:textId="57B482E4" w:rsidR="00CD17E3" w:rsidRPr="000C4D0B" w:rsidRDefault="00CD17E3" w:rsidP="000C4D0B">
            <w:pPr>
              <w:spacing w:line="360" w:lineRule="auto"/>
              <w:jc w:val="both"/>
              <w:rPr>
                <w:rFonts w:ascii="Book Antiqua" w:hAnsi="Book Antiqua" w:cstheme="minorHAnsi"/>
                <w:b w:val="0"/>
                <w:bCs w:val="0"/>
                <w:color w:val="000000" w:themeColor="text1"/>
                <w:lang w:eastAsia="zh-CN"/>
              </w:rPr>
            </w:pPr>
            <w:r w:rsidRPr="000C4D0B">
              <w:rPr>
                <w:rFonts w:ascii="Book Antiqua" w:hAnsi="Book Antiqua" w:cstheme="minorHAnsi"/>
                <w:b w:val="0"/>
                <w:bCs w:val="0"/>
                <w:color w:val="000000" w:themeColor="text1"/>
              </w:rPr>
              <w:t xml:space="preserve">Park </w:t>
            </w:r>
            <w:r w:rsidRPr="000C4D0B">
              <w:rPr>
                <w:rFonts w:ascii="Book Antiqua" w:hAnsi="Book Antiqua" w:cstheme="minorHAnsi"/>
                <w:b w:val="0"/>
                <w:bCs w:val="0"/>
                <w:i/>
                <w:iCs/>
                <w:color w:val="000000" w:themeColor="text1"/>
              </w:rPr>
              <w:t>et al</w:t>
            </w:r>
            <w:r w:rsidRPr="000C4D0B">
              <w:rPr>
                <w:rFonts w:ascii="Book Antiqua" w:hAnsi="Book Antiqua" w:cs="Calibri (Body)"/>
                <w:b w:val="0"/>
                <w:bCs w:val="0"/>
                <w:color w:val="303030"/>
                <w:shd w:val="clear" w:color="auto" w:fill="FFFFFF"/>
                <w:vertAlign w:val="superscript"/>
              </w:rPr>
              <w:t>[88]</w:t>
            </w:r>
            <w:r w:rsidR="00DE601B" w:rsidRPr="000C4D0B">
              <w:rPr>
                <w:rFonts w:ascii="Book Antiqua" w:hAnsi="Book Antiqua" w:cs="Calibri (Body)"/>
                <w:b w:val="0"/>
                <w:bCs w:val="0"/>
                <w:color w:val="303030"/>
                <w:shd w:val="clear" w:color="auto" w:fill="FFFFFF"/>
                <w:lang w:eastAsia="zh-CN"/>
              </w:rPr>
              <w:t>,</w:t>
            </w:r>
            <w:r w:rsidR="00DE601B" w:rsidRPr="000C4D0B">
              <w:rPr>
                <w:rFonts w:ascii="Book Antiqua" w:hAnsi="Book Antiqua" w:cs="Calibri (Body)"/>
                <w:b w:val="0"/>
                <w:bCs w:val="0"/>
                <w:color w:val="303030"/>
                <w:shd w:val="clear" w:color="auto" w:fill="FFFFFF"/>
                <w:vertAlign w:val="superscript"/>
                <w:lang w:eastAsia="zh-CN"/>
              </w:rPr>
              <w:t xml:space="preserve"> </w:t>
            </w:r>
            <w:r w:rsidR="00DE601B" w:rsidRPr="000C4D0B">
              <w:rPr>
                <w:rFonts w:ascii="Book Antiqua" w:hAnsi="Book Antiqua" w:cstheme="minorHAnsi"/>
                <w:b w:val="0"/>
                <w:bCs w:val="0"/>
                <w:color w:val="000000" w:themeColor="text1"/>
                <w:lang w:eastAsia="zh-CN"/>
              </w:rPr>
              <w:t>2010</w:t>
            </w:r>
          </w:p>
        </w:tc>
        <w:tc>
          <w:tcPr>
            <w:tcW w:w="933" w:type="pct"/>
            <w:tcBorders>
              <w:top w:val="none" w:sz="0" w:space="0" w:color="auto"/>
              <w:bottom w:val="none" w:sz="0" w:space="0" w:color="auto"/>
            </w:tcBorders>
          </w:tcPr>
          <w:p w14:paraId="43E503D9" w14:textId="073A9B10" w:rsidR="00CD17E3" w:rsidRPr="000C4D0B" w:rsidRDefault="00E604EE" w:rsidP="000C4D0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Pr>
                <w:rFonts w:ascii="Book Antiqua" w:hAnsi="Book Antiqua" w:cstheme="minorHAnsi"/>
                <w:color w:val="000000" w:themeColor="text1"/>
              </w:rPr>
              <w:t xml:space="preserve">South </w:t>
            </w:r>
            <w:r w:rsidR="00CD17E3" w:rsidRPr="000C4D0B">
              <w:rPr>
                <w:rFonts w:ascii="Book Antiqua" w:hAnsi="Book Antiqua" w:cstheme="minorHAnsi"/>
                <w:color w:val="000000" w:themeColor="text1"/>
              </w:rPr>
              <w:t>Korea</w:t>
            </w:r>
          </w:p>
        </w:tc>
        <w:tc>
          <w:tcPr>
            <w:tcW w:w="591" w:type="pct"/>
            <w:tcBorders>
              <w:top w:val="none" w:sz="0" w:space="0" w:color="auto"/>
              <w:bottom w:val="none" w:sz="0" w:space="0" w:color="auto"/>
            </w:tcBorders>
          </w:tcPr>
          <w:p w14:paraId="43D17A04" w14:textId="32671F3C" w:rsidR="00CD17E3" w:rsidRPr="000C4D0B" w:rsidRDefault="006C5726" w:rsidP="000C4D0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0C4D0B">
              <w:rPr>
                <w:rFonts w:ascii="Book Antiqua" w:hAnsi="Book Antiqua" w:cstheme="minorHAnsi"/>
                <w:i/>
                <w:iCs/>
                <w:color w:val="000000" w:themeColor="text1"/>
              </w:rPr>
              <w:t>n</w:t>
            </w:r>
            <w:r w:rsidRPr="000C4D0B">
              <w:rPr>
                <w:rFonts w:ascii="Book Antiqua" w:hAnsi="Book Antiqua" w:cstheme="minorHAnsi"/>
                <w:color w:val="000000" w:themeColor="text1"/>
              </w:rPr>
              <w:t xml:space="preserve"> </w:t>
            </w:r>
            <w:r w:rsidR="00CD17E3" w:rsidRPr="000C4D0B">
              <w:rPr>
                <w:rFonts w:ascii="Book Antiqua" w:hAnsi="Book Antiqua" w:cstheme="minorHAnsi"/>
                <w:color w:val="000000" w:themeColor="text1"/>
              </w:rPr>
              <w:t>=</w:t>
            </w:r>
            <w:r w:rsidRPr="000C4D0B">
              <w:rPr>
                <w:rFonts w:ascii="Book Antiqua" w:hAnsi="Book Antiqua" w:cstheme="minorHAnsi"/>
                <w:color w:val="000000" w:themeColor="text1"/>
              </w:rPr>
              <w:t xml:space="preserve"> </w:t>
            </w:r>
            <w:r w:rsidR="00CD17E3" w:rsidRPr="000C4D0B">
              <w:rPr>
                <w:rFonts w:ascii="Book Antiqua" w:hAnsi="Book Antiqua" w:cstheme="minorHAnsi"/>
                <w:color w:val="000000" w:themeColor="text1"/>
              </w:rPr>
              <w:t xml:space="preserve">44 </w:t>
            </w:r>
          </w:p>
          <w:p w14:paraId="5642D1A7" w14:textId="77777777" w:rsidR="00CD17E3" w:rsidRPr="000C4D0B" w:rsidRDefault="00CD17E3" w:rsidP="000C4D0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p>
        </w:tc>
        <w:tc>
          <w:tcPr>
            <w:tcW w:w="2276" w:type="pct"/>
            <w:tcBorders>
              <w:top w:val="none" w:sz="0" w:space="0" w:color="auto"/>
              <w:bottom w:val="none" w:sz="0" w:space="0" w:color="auto"/>
            </w:tcBorders>
          </w:tcPr>
          <w:p w14:paraId="5C71EA94" w14:textId="42BA11C8" w:rsidR="00CD17E3" w:rsidRPr="00BE7509" w:rsidRDefault="00BE7509" w:rsidP="000C4D0B">
            <w:pPr>
              <w:pStyle w:val="a7"/>
              <w:spacing w:line="360" w:lineRule="auto"/>
              <w:ind w:left="0" w:right="0" w:firstLine="0"/>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heme="minorHAnsi"/>
                <w:color w:val="000000" w:themeColor="text1"/>
                <w:sz w:val="24"/>
                <w:szCs w:val="24"/>
                <w:lang w:eastAsia="zh-CN"/>
              </w:rPr>
            </w:pPr>
            <w:r>
              <w:rPr>
                <w:rFonts w:ascii="Book Antiqua" w:hAnsi="Book Antiqua" w:cstheme="minorHAnsi"/>
                <w:color w:val="000000" w:themeColor="text1"/>
                <w:sz w:val="24"/>
                <w:szCs w:val="24"/>
              </w:rPr>
              <w:t>Older age</w:t>
            </w:r>
            <w:r w:rsidR="00A11031">
              <w:rPr>
                <w:rFonts w:ascii="Book Antiqua" w:eastAsiaTheme="minorEastAsia" w:hAnsi="Book Antiqua" w:cstheme="minorHAnsi" w:hint="eastAsia"/>
                <w:color w:val="000000" w:themeColor="text1"/>
                <w:sz w:val="24"/>
                <w:szCs w:val="24"/>
                <w:lang w:eastAsia="zh-CN"/>
              </w:rPr>
              <w:t>.</w:t>
            </w:r>
            <w:r>
              <w:rPr>
                <w:rFonts w:ascii="Book Antiqua" w:eastAsiaTheme="minorEastAsia" w:hAnsi="Book Antiqua" w:cstheme="minorHAnsi" w:hint="eastAsia"/>
                <w:color w:val="000000" w:themeColor="text1"/>
                <w:sz w:val="24"/>
                <w:szCs w:val="24"/>
                <w:lang w:eastAsia="zh-CN"/>
              </w:rPr>
              <w:t xml:space="preserve"> </w:t>
            </w:r>
          </w:p>
          <w:p w14:paraId="194113B9" w14:textId="77490B55" w:rsidR="00CD17E3" w:rsidRPr="00A11031" w:rsidRDefault="00151AD4" w:rsidP="000C4D0B">
            <w:pPr>
              <w:pStyle w:val="a7"/>
              <w:spacing w:line="360" w:lineRule="auto"/>
              <w:ind w:left="0" w:right="0" w:firstLine="0"/>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heme="minorHAnsi"/>
                <w:color w:val="000000" w:themeColor="text1"/>
                <w:sz w:val="24"/>
                <w:szCs w:val="24"/>
                <w:lang w:eastAsia="zh-CN"/>
              </w:rPr>
            </w:pPr>
            <w:r w:rsidRPr="000C4D0B">
              <w:rPr>
                <w:rFonts w:ascii="Book Antiqua" w:hAnsi="Book Antiqua" w:cstheme="minorHAnsi"/>
                <w:color w:val="000000" w:themeColor="text1"/>
                <w:sz w:val="24"/>
                <w:szCs w:val="24"/>
              </w:rPr>
              <w:t>H</w:t>
            </w:r>
            <w:r w:rsidR="00CD17E3" w:rsidRPr="000C4D0B">
              <w:rPr>
                <w:rFonts w:ascii="Book Antiqua" w:hAnsi="Book Antiqua" w:cstheme="minorHAnsi"/>
                <w:color w:val="000000" w:themeColor="text1"/>
                <w:sz w:val="24"/>
                <w:szCs w:val="24"/>
              </w:rPr>
              <w:t>igher MELD</w:t>
            </w:r>
            <w:r w:rsidR="00A11031">
              <w:rPr>
                <w:rFonts w:ascii="Book Antiqua" w:eastAsiaTheme="minorEastAsia" w:hAnsi="Book Antiqua" w:cstheme="minorHAnsi" w:hint="eastAsia"/>
                <w:color w:val="000000" w:themeColor="text1"/>
                <w:sz w:val="24"/>
                <w:szCs w:val="24"/>
                <w:lang w:eastAsia="zh-CN"/>
              </w:rPr>
              <w:t>.</w:t>
            </w:r>
          </w:p>
        </w:tc>
      </w:tr>
      <w:tr w:rsidR="00E36529" w:rsidRPr="000C4D0B" w14:paraId="1A01EC7E" w14:textId="77777777" w:rsidTr="00663C91">
        <w:tc>
          <w:tcPr>
            <w:cnfStyle w:val="001000000000" w:firstRow="0" w:lastRow="0" w:firstColumn="1" w:lastColumn="0" w:oddVBand="0" w:evenVBand="0" w:oddHBand="0" w:evenHBand="0" w:firstRowFirstColumn="0" w:firstRowLastColumn="0" w:lastRowFirstColumn="0" w:lastRowLastColumn="0"/>
            <w:tcW w:w="1201" w:type="pct"/>
          </w:tcPr>
          <w:p w14:paraId="0FF2CF01" w14:textId="2B22CD3D" w:rsidR="00CD17E3" w:rsidRPr="000C4D0B" w:rsidRDefault="00CD17E3" w:rsidP="000C4D0B">
            <w:pPr>
              <w:spacing w:line="360" w:lineRule="auto"/>
              <w:jc w:val="both"/>
              <w:rPr>
                <w:rFonts w:ascii="Book Antiqua" w:hAnsi="Book Antiqua" w:cstheme="minorHAnsi"/>
                <w:b w:val="0"/>
                <w:bCs w:val="0"/>
                <w:color w:val="000000" w:themeColor="text1"/>
              </w:rPr>
            </w:pPr>
            <w:proofErr w:type="spellStart"/>
            <w:r w:rsidRPr="000C4D0B">
              <w:rPr>
                <w:rFonts w:ascii="Book Antiqua" w:hAnsi="Book Antiqua" w:cstheme="minorHAnsi"/>
                <w:b w:val="0"/>
                <w:bCs w:val="0"/>
                <w:color w:val="000000" w:themeColor="text1"/>
              </w:rPr>
              <w:t>Germani</w:t>
            </w:r>
            <w:proofErr w:type="spellEnd"/>
            <w:r w:rsidRPr="000C4D0B">
              <w:rPr>
                <w:rFonts w:ascii="Book Antiqua" w:hAnsi="Book Antiqua" w:cstheme="minorHAnsi"/>
                <w:b w:val="0"/>
                <w:bCs w:val="0"/>
                <w:color w:val="000000" w:themeColor="text1"/>
              </w:rPr>
              <w:t xml:space="preserve"> </w:t>
            </w:r>
            <w:r w:rsidRPr="000C4D0B">
              <w:rPr>
                <w:rFonts w:ascii="Book Antiqua" w:hAnsi="Book Antiqua" w:cstheme="minorHAnsi"/>
                <w:b w:val="0"/>
                <w:bCs w:val="0"/>
                <w:i/>
                <w:iCs/>
                <w:color w:val="000000" w:themeColor="text1"/>
              </w:rPr>
              <w:t>et al</w:t>
            </w:r>
            <w:r w:rsidRPr="000C4D0B">
              <w:rPr>
                <w:rFonts w:ascii="Book Antiqua" w:hAnsi="Book Antiqua" w:cs="Calibri (Body)"/>
                <w:b w:val="0"/>
                <w:bCs w:val="0"/>
                <w:color w:val="303030"/>
                <w:shd w:val="clear" w:color="auto" w:fill="FFFFFF"/>
                <w:vertAlign w:val="superscript"/>
              </w:rPr>
              <w:t>[6]</w:t>
            </w:r>
            <w:r w:rsidR="00DE601B" w:rsidRPr="000C4D0B">
              <w:rPr>
                <w:rFonts w:ascii="Book Antiqua" w:hAnsi="Book Antiqua" w:cs="Calibri (Body)"/>
                <w:b w:val="0"/>
                <w:bCs w:val="0"/>
                <w:color w:val="303030"/>
                <w:shd w:val="clear" w:color="auto" w:fill="FFFFFF"/>
              </w:rPr>
              <w:t>, 2012</w:t>
            </w:r>
          </w:p>
        </w:tc>
        <w:tc>
          <w:tcPr>
            <w:tcW w:w="933" w:type="pct"/>
          </w:tcPr>
          <w:p w14:paraId="70FC160D" w14:textId="71285641" w:rsidR="00CD17E3" w:rsidRPr="000C4D0B" w:rsidRDefault="00CD17E3" w:rsidP="000C4D0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0C4D0B">
              <w:rPr>
                <w:rFonts w:ascii="Book Antiqua" w:hAnsi="Book Antiqua" w:cstheme="minorHAnsi"/>
                <w:color w:val="000000" w:themeColor="text1"/>
              </w:rPr>
              <w:t>Europe</w:t>
            </w:r>
          </w:p>
        </w:tc>
        <w:tc>
          <w:tcPr>
            <w:tcW w:w="591" w:type="pct"/>
          </w:tcPr>
          <w:p w14:paraId="64733D4F" w14:textId="2470B325" w:rsidR="00CD17E3" w:rsidRPr="000C4D0B" w:rsidRDefault="006C5726" w:rsidP="000C4D0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0C4D0B">
              <w:rPr>
                <w:rFonts w:ascii="Book Antiqua" w:hAnsi="Book Antiqua" w:cstheme="minorHAnsi"/>
                <w:i/>
                <w:iCs/>
                <w:color w:val="000000" w:themeColor="text1"/>
              </w:rPr>
              <w:t>n</w:t>
            </w:r>
            <w:r w:rsidRPr="000C4D0B">
              <w:rPr>
                <w:rFonts w:ascii="Book Antiqua" w:hAnsi="Book Antiqua" w:cstheme="minorHAnsi"/>
                <w:color w:val="000000" w:themeColor="text1"/>
              </w:rPr>
              <w:t xml:space="preserve"> </w:t>
            </w:r>
            <w:r w:rsidR="00CD17E3" w:rsidRPr="000C4D0B">
              <w:rPr>
                <w:rFonts w:ascii="Book Antiqua" w:hAnsi="Book Antiqua" w:cstheme="minorHAnsi"/>
                <w:color w:val="000000" w:themeColor="text1"/>
              </w:rPr>
              <w:t>=</w:t>
            </w:r>
            <w:r w:rsidRPr="000C4D0B">
              <w:rPr>
                <w:rFonts w:ascii="Book Antiqua" w:hAnsi="Book Antiqua" w:cstheme="minorHAnsi"/>
                <w:color w:val="000000" w:themeColor="text1"/>
              </w:rPr>
              <w:t xml:space="preserve"> </w:t>
            </w:r>
            <w:r w:rsidR="00CD17E3" w:rsidRPr="000C4D0B">
              <w:rPr>
                <w:rFonts w:ascii="Book Antiqua" w:hAnsi="Book Antiqua" w:cstheme="minorHAnsi"/>
                <w:color w:val="000000" w:themeColor="text1"/>
              </w:rPr>
              <w:t>4903</w:t>
            </w:r>
          </w:p>
        </w:tc>
        <w:tc>
          <w:tcPr>
            <w:tcW w:w="2276" w:type="pct"/>
          </w:tcPr>
          <w:p w14:paraId="3403DC9D" w14:textId="0CFC4551" w:rsidR="00CD17E3" w:rsidRPr="00BE7509" w:rsidRDefault="00CD17E3" w:rsidP="000C4D0B">
            <w:pPr>
              <w:pStyle w:val="a7"/>
              <w:spacing w:line="360" w:lineRule="auto"/>
              <w:ind w:left="0" w:right="0" w:firstLine="0"/>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heme="minorHAnsi"/>
                <w:color w:val="000000" w:themeColor="text1"/>
                <w:sz w:val="24"/>
                <w:szCs w:val="24"/>
                <w:lang w:eastAsia="zh-CN"/>
              </w:rPr>
            </w:pPr>
            <w:r w:rsidRPr="000C4D0B">
              <w:rPr>
                <w:rFonts w:ascii="Book Antiqua" w:hAnsi="Book Antiqua" w:cstheme="minorHAnsi"/>
                <w:color w:val="000000" w:themeColor="text1"/>
                <w:sz w:val="24"/>
                <w:szCs w:val="24"/>
              </w:rPr>
              <w:t>Recipient &gt;</w:t>
            </w:r>
            <w:r w:rsidR="00416393" w:rsidRPr="000C4D0B">
              <w:rPr>
                <w:rFonts w:ascii="Book Antiqua" w:hAnsi="Book Antiqua" w:cstheme="minorHAnsi"/>
                <w:color w:val="000000" w:themeColor="text1"/>
                <w:sz w:val="24"/>
                <w:szCs w:val="24"/>
              </w:rPr>
              <w:t xml:space="preserve"> </w:t>
            </w:r>
            <w:r w:rsidRPr="000C4D0B">
              <w:rPr>
                <w:rFonts w:ascii="Book Antiqua" w:hAnsi="Book Antiqua" w:cstheme="minorHAnsi"/>
                <w:color w:val="000000" w:themeColor="text1"/>
                <w:sz w:val="24"/>
                <w:szCs w:val="24"/>
              </w:rPr>
              <w:t>50 yr</w:t>
            </w:r>
            <w:r w:rsidR="00A11031">
              <w:rPr>
                <w:rFonts w:ascii="Book Antiqua" w:eastAsiaTheme="minorEastAsia" w:hAnsi="Book Antiqua" w:cstheme="minorHAnsi" w:hint="eastAsia"/>
                <w:color w:val="000000" w:themeColor="text1"/>
                <w:sz w:val="24"/>
                <w:szCs w:val="24"/>
                <w:lang w:eastAsia="zh-CN"/>
              </w:rPr>
              <w:t>.</w:t>
            </w:r>
            <w:r w:rsidR="00BE7509">
              <w:rPr>
                <w:rFonts w:ascii="Book Antiqua" w:eastAsiaTheme="minorEastAsia" w:hAnsi="Book Antiqua" w:cstheme="minorHAnsi" w:hint="eastAsia"/>
                <w:color w:val="000000" w:themeColor="text1"/>
                <w:sz w:val="24"/>
                <w:szCs w:val="24"/>
                <w:lang w:eastAsia="zh-CN"/>
              </w:rPr>
              <w:t xml:space="preserve"> </w:t>
            </w:r>
          </w:p>
          <w:p w14:paraId="13332F81" w14:textId="105DEAB0" w:rsidR="00CD17E3" w:rsidRPr="00BE7509" w:rsidRDefault="00CD17E3" w:rsidP="000C4D0B">
            <w:pPr>
              <w:pStyle w:val="a7"/>
              <w:spacing w:line="360" w:lineRule="auto"/>
              <w:ind w:left="0" w:right="0" w:firstLine="0"/>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heme="minorHAnsi"/>
                <w:color w:val="000000" w:themeColor="text1"/>
                <w:sz w:val="24"/>
                <w:szCs w:val="24"/>
                <w:lang w:eastAsia="zh-CN"/>
              </w:rPr>
            </w:pPr>
            <w:r w:rsidRPr="000C4D0B">
              <w:rPr>
                <w:rFonts w:ascii="Book Antiqua" w:hAnsi="Book Antiqua" w:cstheme="minorHAnsi"/>
                <w:color w:val="000000" w:themeColor="text1"/>
                <w:sz w:val="24"/>
                <w:szCs w:val="24"/>
              </w:rPr>
              <w:t>Incompatible ABO matching</w:t>
            </w:r>
            <w:r w:rsidR="00A11031">
              <w:rPr>
                <w:rFonts w:ascii="Book Antiqua" w:eastAsiaTheme="minorEastAsia" w:hAnsi="Book Antiqua" w:cstheme="minorHAnsi" w:hint="eastAsia"/>
                <w:color w:val="000000" w:themeColor="text1"/>
                <w:sz w:val="24"/>
                <w:szCs w:val="24"/>
                <w:lang w:eastAsia="zh-CN"/>
              </w:rPr>
              <w:t>.</w:t>
            </w:r>
            <w:r w:rsidR="00BE7509">
              <w:rPr>
                <w:rFonts w:ascii="Book Antiqua" w:eastAsiaTheme="minorEastAsia" w:hAnsi="Book Antiqua" w:cstheme="minorHAnsi" w:hint="eastAsia"/>
                <w:color w:val="000000" w:themeColor="text1"/>
                <w:sz w:val="24"/>
                <w:szCs w:val="24"/>
                <w:lang w:eastAsia="zh-CN"/>
              </w:rPr>
              <w:t xml:space="preserve"> </w:t>
            </w:r>
          </w:p>
          <w:p w14:paraId="2DB231BE" w14:textId="177E9B90" w:rsidR="00CD17E3" w:rsidRPr="00BE7509" w:rsidRDefault="00CD17E3" w:rsidP="000C4D0B">
            <w:pPr>
              <w:pStyle w:val="a7"/>
              <w:spacing w:line="360" w:lineRule="auto"/>
              <w:ind w:left="0" w:right="0" w:firstLine="0"/>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heme="minorHAnsi"/>
                <w:color w:val="000000" w:themeColor="text1"/>
                <w:sz w:val="24"/>
                <w:szCs w:val="24"/>
                <w:lang w:eastAsia="zh-CN"/>
              </w:rPr>
            </w:pPr>
            <w:r w:rsidRPr="000C4D0B">
              <w:rPr>
                <w:rFonts w:ascii="Book Antiqua" w:hAnsi="Book Antiqua" w:cstheme="minorHAnsi"/>
                <w:color w:val="000000" w:themeColor="text1"/>
                <w:sz w:val="24"/>
                <w:szCs w:val="24"/>
              </w:rPr>
              <w:t>Donors &gt;</w:t>
            </w:r>
            <w:r w:rsidR="00416393" w:rsidRPr="000C4D0B">
              <w:rPr>
                <w:rFonts w:ascii="Book Antiqua" w:hAnsi="Book Antiqua" w:cstheme="minorHAnsi"/>
                <w:color w:val="000000" w:themeColor="text1"/>
                <w:sz w:val="24"/>
                <w:szCs w:val="24"/>
              </w:rPr>
              <w:t xml:space="preserve"> </w:t>
            </w:r>
            <w:r w:rsidRPr="000C4D0B">
              <w:rPr>
                <w:rFonts w:ascii="Book Antiqua" w:hAnsi="Book Antiqua" w:cstheme="minorHAnsi"/>
                <w:color w:val="000000" w:themeColor="text1"/>
                <w:sz w:val="24"/>
                <w:szCs w:val="24"/>
              </w:rPr>
              <w:t>60 yr</w:t>
            </w:r>
            <w:r w:rsidR="003740A7">
              <w:rPr>
                <w:rFonts w:ascii="Book Antiqua" w:eastAsiaTheme="minorEastAsia" w:hAnsi="Book Antiqua" w:cstheme="minorHAnsi" w:hint="eastAsia"/>
                <w:color w:val="000000" w:themeColor="text1"/>
                <w:sz w:val="24"/>
                <w:szCs w:val="24"/>
                <w:lang w:eastAsia="zh-CN"/>
              </w:rPr>
              <w:t>.</w:t>
            </w:r>
            <w:r w:rsidR="00BE7509">
              <w:rPr>
                <w:rFonts w:ascii="Book Antiqua" w:eastAsiaTheme="minorEastAsia" w:hAnsi="Book Antiqua" w:cstheme="minorHAnsi" w:hint="eastAsia"/>
                <w:color w:val="000000" w:themeColor="text1"/>
                <w:sz w:val="24"/>
                <w:szCs w:val="24"/>
                <w:lang w:eastAsia="zh-CN"/>
              </w:rPr>
              <w:t xml:space="preserve"> </w:t>
            </w:r>
          </w:p>
          <w:p w14:paraId="282B239C" w14:textId="75F7F4DF" w:rsidR="00CD17E3" w:rsidRPr="003740A7" w:rsidRDefault="00CD17E3" w:rsidP="000C4D0B">
            <w:pPr>
              <w:pStyle w:val="a7"/>
              <w:spacing w:line="360" w:lineRule="auto"/>
              <w:ind w:left="0" w:right="0" w:firstLine="0"/>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heme="minorHAnsi"/>
                <w:color w:val="000000" w:themeColor="text1"/>
                <w:sz w:val="24"/>
                <w:szCs w:val="24"/>
                <w:lang w:eastAsia="zh-CN"/>
              </w:rPr>
            </w:pPr>
            <w:r w:rsidRPr="000C4D0B">
              <w:rPr>
                <w:rFonts w:ascii="Book Antiqua" w:hAnsi="Book Antiqua" w:cstheme="minorHAnsi"/>
                <w:color w:val="000000" w:themeColor="text1"/>
                <w:sz w:val="24"/>
                <w:szCs w:val="24"/>
              </w:rPr>
              <w:t>Reduced size graft</w:t>
            </w:r>
            <w:r w:rsidR="003740A7">
              <w:rPr>
                <w:rFonts w:ascii="Book Antiqua" w:eastAsiaTheme="minorEastAsia" w:hAnsi="Book Antiqua" w:cstheme="minorHAnsi" w:hint="eastAsia"/>
                <w:color w:val="000000" w:themeColor="text1"/>
                <w:sz w:val="24"/>
                <w:szCs w:val="24"/>
                <w:lang w:eastAsia="zh-CN"/>
              </w:rPr>
              <w:t>.</w:t>
            </w:r>
          </w:p>
        </w:tc>
      </w:tr>
      <w:tr w:rsidR="00E36529" w:rsidRPr="000C4D0B" w14:paraId="2D06284E" w14:textId="77777777" w:rsidTr="00663C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1" w:type="pct"/>
            <w:tcBorders>
              <w:top w:val="none" w:sz="0" w:space="0" w:color="auto"/>
              <w:bottom w:val="none" w:sz="0" w:space="0" w:color="auto"/>
            </w:tcBorders>
          </w:tcPr>
          <w:p w14:paraId="13F82D0F" w14:textId="25F23A18" w:rsidR="00CD17E3" w:rsidRPr="000C4D0B" w:rsidRDefault="00CD17E3" w:rsidP="000C4D0B">
            <w:pPr>
              <w:spacing w:line="360" w:lineRule="auto"/>
              <w:jc w:val="both"/>
              <w:rPr>
                <w:rFonts w:ascii="Book Antiqua" w:hAnsi="Book Antiqua" w:cstheme="minorHAnsi"/>
                <w:b w:val="0"/>
                <w:bCs w:val="0"/>
                <w:color w:val="212121"/>
              </w:rPr>
            </w:pPr>
            <w:r w:rsidRPr="000C4D0B">
              <w:rPr>
                <w:rFonts w:ascii="Book Antiqua" w:hAnsi="Book Antiqua" w:cstheme="minorHAnsi"/>
                <w:b w:val="0"/>
                <w:bCs w:val="0"/>
                <w:color w:val="212121"/>
              </w:rPr>
              <w:t xml:space="preserve">Yuan </w:t>
            </w:r>
            <w:r w:rsidRPr="000C4D0B">
              <w:rPr>
                <w:rFonts w:ascii="Book Antiqua" w:hAnsi="Book Antiqua" w:cstheme="minorHAnsi"/>
                <w:b w:val="0"/>
                <w:bCs w:val="0"/>
                <w:i/>
                <w:iCs/>
                <w:color w:val="212121"/>
              </w:rPr>
              <w:t>et al</w:t>
            </w:r>
            <w:r w:rsidRPr="000C4D0B">
              <w:rPr>
                <w:rFonts w:ascii="Book Antiqua" w:hAnsi="Book Antiqua" w:cs="Calibri (Body)"/>
                <w:b w:val="0"/>
                <w:bCs w:val="0"/>
                <w:color w:val="303030"/>
                <w:shd w:val="clear" w:color="auto" w:fill="FFFFFF"/>
                <w:vertAlign w:val="superscript"/>
              </w:rPr>
              <w:t>[58]</w:t>
            </w:r>
            <w:r w:rsidR="00DE601B" w:rsidRPr="000C4D0B">
              <w:rPr>
                <w:rFonts w:ascii="Book Antiqua" w:hAnsi="Book Antiqua" w:cs="Calibri (Body)"/>
                <w:b w:val="0"/>
                <w:bCs w:val="0"/>
                <w:color w:val="303030"/>
                <w:shd w:val="clear" w:color="auto" w:fill="FFFFFF"/>
              </w:rPr>
              <w:t>, 2012</w:t>
            </w:r>
          </w:p>
        </w:tc>
        <w:tc>
          <w:tcPr>
            <w:tcW w:w="933" w:type="pct"/>
            <w:tcBorders>
              <w:top w:val="none" w:sz="0" w:space="0" w:color="auto"/>
              <w:bottom w:val="none" w:sz="0" w:space="0" w:color="auto"/>
            </w:tcBorders>
          </w:tcPr>
          <w:p w14:paraId="32E54D93" w14:textId="55B47967" w:rsidR="00CD17E3" w:rsidRPr="000C4D0B" w:rsidRDefault="00CD17E3" w:rsidP="000C4D0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0C4D0B">
              <w:rPr>
                <w:rFonts w:ascii="Book Antiqua" w:hAnsi="Book Antiqua" w:cstheme="minorHAnsi"/>
                <w:color w:val="000000" w:themeColor="text1"/>
              </w:rPr>
              <w:t>China</w:t>
            </w:r>
          </w:p>
        </w:tc>
        <w:tc>
          <w:tcPr>
            <w:tcW w:w="591" w:type="pct"/>
            <w:tcBorders>
              <w:top w:val="none" w:sz="0" w:space="0" w:color="auto"/>
              <w:bottom w:val="none" w:sz="0" w:space="0" w:color="auto"/>
            </w:tcBorders>
          </w:tcPr>
          <w:p w14:paraId="55CB3C8D" w14:textId="181ED891" w:rsidR="00CD17E3" w:rsidRPr="000C4D0B" w:rsidRDefault="006C5726" w:rsidP="000C4D0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0C4D0B">
              <w:rPr>
                <w:rFonts w:ascii="Book Antiqua" w:hAnsi="Book Antiqua" w:cstheme="minorHAnsi"/>
                <w:i/>
                <w:iCs/>
                <w:color w:val="000000" w:themeColor="text1"/>
              </w:rPr>
              <w:t>n</w:t>
            </w:r>
            <w:r w:rsidRPr="000C4D0B">
              <w:rPr>
                <w:rFonts w:ascii="Book Antiqua" w:hAnsi="Book Antiqua" w:cstheme="minorHAnsi"/>
                <w:color w:val="000000" w:themeColor="text1"/>
              </w:rPr>
              <w:t xml:space="preserve"> </w:t>
            </w:r>
            <w:r w:rsidR="00CD17E3" w:rsidRPr="000C4D0B">
              <w:rPr>
                <w:rFonts w:ascii="Book Antiqua" w:hAnsi="Book Antiqua" w:cstheme="minorHAnsi"/>
                <w:color w:val="000000" w:themeColor="text1"/>
              </w:rPr>
              <w:t>=</w:t>
            </w:r>
            <w:r w:rsidRPr="000C4D0B">
              <w:rPr>
                <w:rFonts w:ascii="Book Antiqua" w:hAnsi="Book Antiqua" w:cstheme="minorHAnsi"/>
                <w:color w:val="000000" w:themeColor="text1"/>
              </w:rPr>
              <w:t xml:space="preserve"> </w:t>
            </w:r>
            <w:r w:rsidR="00CD17E3" w:rsidRPr="000C4D0B">
              <w:rPr>
                <w:rFonts w:ascii="Book Antiqua" w:hAnsi="Book Antiqua" w:cstheme="minorHAnsi"/>
                <w:color w:val="000000" w:themeColor="text1"/>
              </w:rPr>
              <w:t>20</w:t>
            </w:r>
          </w:p>
        </w:tc>
        <w:tc>
          <w:tcPr>
            <w:tcW w:w="2276" w:type="pct"/>
            <w:tcBorders>
              <w:top w:val="none" w:sz="0" w:space="0" w:color="auto"/>
              <w:bottom w:val="none" w:sz="0" w:space="0" w:color="auto"/>
            </w:tcBorders>
          </w:tcPr>
          <w:p w14:paraId="70DEC3B0" w14:textId="6F228EEB" w:rsidR="00CD17E3" w:rsidRPr="003740A7" w:rsidRDefault="00CD17E3" w:rsidP="000C4D0B">
            <w:pPr>
              <w:pStyle w:val="a7"/>
              <w:spacing w:line="360" w:lineRule="auto"/>
              <w:ind w:left="0" w:right="0" w:firstLine="0"/>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heme="minorHAnsi"/>
                <w:color w:val="212121"/>
                <w:sz w:val="24"/>
                <w:szCs w:val="24"/>
                <w:lang w:eastAsia="zh-CN"/>
              </w:rPr>
            </w:pPr>
            <w:r w:rsidRPr="000C4D0B">
              <w:rPr>
                <w:rFonts w:ascii="Book Antiqua" w:hAnsi="Book Antiqua" w:cstheme="minorHAnsi"/>
                <w:color w:val="212121"/>
                <w:sz w:val="24"/>
                <w:szCs w:val="24"/>
              </w:rPr>
              <w:t>Pre-transplant waiting time</w:t>
            </w:r>
            <w:r w:rsidR="004C77E2" w:rsidRPr="000C4D0B">
              <w:rPr>
                <w:rFonts w:ascii="Book Antiqua" w:hAnsi="Book Antiqua" w:cstheme="minorHAnsi"/>
                <w:color w:val="212121"/>
                <w:sz w:val="24"/>
                <w:szCs w:val="24"/>
              </w:rPr>
              <w:t xml:space="preserve"> </w:t>
            </w:r>
            <w:r w:rsidRPr="000C4D0B">
              <w:rPr>
                <w:rFonts w:ascii="Book Antiqua" w:hAnsi="Book Antiqua" w:cstheme="minorHAnsi"/>
                <w:color w:val="212121"/>
                <w:sz w:val="24"/>
                <w:szCs w:val="24"/>
              </w:rPr>
              <w:t>&gt;</w:t>
            </w:r>
            <w:r w:rsidR="004C77E2" w:rsidRPr="000C4D0B">
              <w:rPr>
                <w:rFonts w:ascii="Book Antiqua" w:hAnsi="Book Antiqua" w:cstheme="minorHAnsi"/>
                <w:color w:val="212121"/>
                <w:sz w:val="24"/>
                <w:szCs w:val="24"/>
              </w:rPr>
              <w:t xml:space="preserve"> </w:t>
            </w:r>
            <w:r w:rsidRPr="000C4D0B">
              <w:rPr>
                <w:rFonts w:ascii="Book Antiqua" w:hAnsi="Book Antiqua" w:cstheme="minorHAnsi"/>
                <w:color w:val="212121"/>
                <w:sz w:val="24"/>
                <w:szCs w:val="24"/>
              </w:rPr>
              <w:t>5 d</w:t>
            </w:r>
            <w:r w:rsidR="003740A7">
              <w:rPr>
                <w:rFonts w:ascii="Book Antiqua" w:eastAsiaTheme="minorEastAsia" w:hAnsi="Book Antiqua" w:cstheme="minorHAnsi" w:hint="eastAsia"/>
                <w:color w:val="212121"/>
                <w:sz w:val="24"/>
                <w:szCs w:val="24"/>
                <w:lang w:eastAsia="zh-CN"/>
              </w:rPr>
              <w:t>.</w:t>
            </w:r>
          </w:p>
        </w:tc>
      </w:tr>
      <w:tr w:rsidR="00E36529" w:rsidRPr="000C4D0B" w14:paraId="7833C304" w14:textId="77777777" w:rsidTr="00663C91">
        <w:tc>
          <w:tcPr>
            <w:cnfStyle w:val="001000000000" w:firstRow="0" w:lastRow="0" w:firstColumn="1" w:lastColumn="0" w:oddVBand="0" w:evenVBand="0" w:oddHBand="0" w:evenHBand="0" w:firstRowFirstColumn="0" w:firstRowLastColumn="0" w:lastRowFirstColumn="0" w:lastRowLastColumn="0"/>
            <w:tcW w:w="1201" w:type="pct"/>
          </w:tcPr>
          <w:p w14:paraId="53D465A8" w14:textId="142E7A1C" w:rsidR="00CD17E3" w:rsidRPr="000C4D0B" w:rsidRDefault="00CD17E3" w:rsidP="000C4D0B">
            <w:pPr>
              <w:spacing w:line="360" w:lineRule="auto"/>
              <w:jc w:val="both"/>
              <w:rPr>
                <w:rFonts w:ascii="Book Antiqua" w:hAnsi="Book Antiqua" w:cstheme="minorHAnsi"/>
                <w:b w:val="0"/>
                <w:bCs w:val="0"/>
                <w:color w:val="000000" w:themeColor="text1"/>
              </w:rPr>
            </w:pPr>
            <w:proofErr w:type="spellStart"/>
            <w:r w:rsidRPr="000C4D0B">
              <w:rPr>
                <w:rFonts w:ascii="Book Antiqua" w:hAnsi="Book Antiqua" w:cstheme="minorHAnsi"/>
                <w:b w:val="0"/>
                <w:bCs w:val="0"/>
                <w:color w:val="000000" w:themeColor="text1"/>
              </w:rPr>
              <w:t>Yamashiki</w:t>
            </w:r>
            <w:proofErr w:type="spellEnd"/>
            <w:r w:rsidRPr="000C4D0B">
              <w:rPr>
                <w:rFonts w:ascii="Book Antiqua" w:hAnsi="Book Antiqua" w:cstheme="minorHAnsi"/>
                <w:b w:val="0"/>
                <w:bCs w:val="0"/>
                <w:color w:val="000000" w:themeColor="text1"/>
              </w:rPr>
              <w:t xml:space="preserve"> </w:t>
            </w:r>
            <w:r w:rsidRPr="000C4D0B">
              <w:rPr>
                <w:rFonts w:ascii="Book Antiqua" w:hAnsi="Book Antiqua" w:cstheme="minorHAnsi"/>
                <w:b w:val="0"/>
                <w:bCs w:val="0"/>
                <w:i/>
                <w:iCs/>
                <w:color w:val="000000" w:themeColor="text1"/>
              </w:rPr>
              <w:t>et al</w:t>
            </w:r>
            <w:r w:rsidRPr="000C4D0B">
              <w:rPr>
                <w:rFonts w:ascii="Book Antiqua" w:hAnsi="Book Antiqua" w:cs="Calibri (Body)"/>
                <w:b w:val="0"/>
                <w:bCs w:val="0"/>
                <w:color w:val="303030"/>
                <w:shd w:val="clear" w:color="auto" w:fill="FFFFFF"/>
                <w:vertAlign w:val="superscript"/>
              </w:rPr>
              <w:t>[77]</w:t>
            </w:r>
            <w:r w:rsidR="00DE601B" w:rsidRPr="000C4D0B">
              <w:rPr>
                <w:rFonts w:ascii="Book Antiqua" w:hAnsi="Book Antiqua" w:cs="Calibri (Body)"/>
                <w:b w:val="0"/>
                <w:bCs w:val="0"/>
                <w:color w:val="303030"/>
                <w:shd w:val="clear" w:color="auto" w:fill="FFFFFF"/>
              </w:rPr>
              <w:t>, 2012</w:t>
            </w:r>
          </w:p>
        </w:tc>
        <w:tc>
          <w:tcPr>
            <w:tcW w:w="933" w:type="pct"/>
          </w:tcPr>
          <w:p w14:paraId="164CD10D" w14:textId="560F456F" w:rsidR="00CD17E3" w:rsidRPr="000C4D0B" w:rsidRDefault="00CD17E3" w:rsidP="000C4D0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0C4D0B">
              <w:rPr>
                <w:rFonts w:ascii="Book Antiqua" w:hAnsi="Book Antiqua" w:cstheme="minorHAnsi"/>
                <w:color w:val="000000" w:themeColor="text1"/>
              </w:rPr>
              <w:t>Japan</w:t>
            </w:r>
          </w:p>
        </w:tc>
        <w:tc>
          <w:tcPr>
            <w:tcW w:w="591" w:type="pct"/>
          </w:tcPr>
          <w:p w14:paraId="429C893A" w14:textId="0AFFF3F1" w:rsidR="00CD17E3" w:rsidRPr="000C4D0B" w:rsidRDefault="006C5726" w:rsidP="000C4D0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0C4D0B">
              <w:rPr>
                <w:rFonts w:ascii="Book Antiqua" w:hAnsi="Book Antiqua" w:cstheme="minorHAnsi"/>
                <w:i/>
                <w:iCs/>
                <w:color w:val="000000" w:themeColor="text1"/>
              </w:rPr>
              <w:t>n</w:t>
            </w:r>
            <w:r w:rsidRPr="000C4D0B">
              <w:rPr>
                <w:rFonts w:ascii="Book Antiqua" w:hAnsi="Book Antiqua" w:cstheme="minorHAnsi"/>
                <w:color w:val="000000" w:themeColor="text1"/>
              </w:rPr>
              <w:t xml:space="preserve"> </w:t>
            </w:r>
            <w:r w:rsidR="00CD17E3" w:rsidRPr="000C4D0B">
              <w:rPr>
                <w:rFonts w:ascii="Book Antiqua" w:hAnsi="Book Antiqua" w:cstheme="minorHAnsi"/>
                <w:color w:val="000000" w:themeColor="text1"/>
              </w:rPr>
              <w:t>=</w:t>
            </w:r>
            <w:r w:rsidRPr="000C4D0B">
              <w:rPr>
                <w:rFonts w:ascii="Book Antiqua" w:hAnsi="Book Antiqua" w:cstheme="minorHAnsi"/>
                <w:color w:val="000000" w:themeColor="text1"/>
              </w:rPr>
              <w:t xml:space="preserve"> </w:t>
            </w:r>
            <w:r w:rsidR="00CD17E3" w:rsidRPr="000C4D0B">
              <w:rPr>
                <w:rFonts w:ascii="Book Antiqua" w:hAnsi="Book Antiqua" w:cstheme="minorHAnsi"/>
                <w:color w:val="000000" w:themeColor="text1"/>
              </w:rPr>
              <w:t xml:space="preserve">209 </w:t>
            </w:r>
          </w:p>
        </w:tc>
        <w:tc>
          <w:tcPr>
            <w:tcW w:w="2276" w:type="pct"/>
          </w:tcPr>
          <w:p w14:paraId="0A494F17" w14:textId="1BD1C2A3" w:rsidR="00CD17E3" w:rsidRPr="000C4D0B" w:rsidRDefault="00CD17E3" w:rsidP="000C4D0B">
            <w:pPr>
              <w:pStyle w:val="a7"/>
              <w:spacing w:line="360" w:lineRule="auto"/>
              <w:ind w:left="0" w:right="0" w:firstLine="0"/>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rPr>
            </w:pPr>
            <w:r w:rsidRPr="000C4D0B">
              <w:rPr>
                <w:rFonts w:ascii="Book Antiqua" w:hAnsi="Book Antiqua" w:cstheme="minorHAnsi"/>
                <w:color w:val="000000" w:themeColor="text1"/>
                <w:sz w:val="24"/>
                <w:szCs w:val="24"/>
              </w:rPr>
              <w:t>Older age of recipient and donor</w:t>
            </w:r>
            <w:r w:rsidR="003740A7">
              <w:rPr>
                <w:rFonts w:ascii="Book Antiqua" w:eastAsiaTheme="minorEastAsia" w:hAnsi="Book Antiqua" w:cstheme="minorHAnsi" w:hint="eastAsia"/>
                <w:color w:val="000000" w:themeColor="text1"/>
                <w:sz w:val="24"/>
                <w:szCs w:val="24"/>
                <w:lang w:eastAsia="zh-CN"/>
              </w:rPr>
              <w:t>.</w:t>
            </w:r>
            <w:r w:rsidRPr="000C4D0B">
              <w:rPr>
                <w:rFonts w:ascii="Book Antiqua" w:hAnsi="Book Antiqua" w:cstheme="minorHAnsi"/>
                <w:color w:val="000000" w:themeColor="text1"/>
                <w:sz w:val="24"/>
                <w:szCs w:val="24"/>
              </w:rPr>
              <w:t xml:space="preserve"> </w:t>
            </w:r>
          </w:p>
          <w:p w14:paraId="396BD0BD" w14:textId="6DDBF820" w:rsidR="00CD17E3" w:rsidRPr="003740A7" w:rsidRDefault="00CD17E3" w:rsidP="000C4D0B">
            <w:pPr>
              <w:pStyle w:val="a7"/>
              <w:spacing w:line="360" w:lineRule="auto"/>
              <w:ind w:left="0" w:right="0" w:firstLine="0"/>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heme="minorHAnsi"/>
                <w:color w:val="000000" w:themeColor="text1"/>
                <w:sz w:val="24"/>
                <w:szCs w:val="24"/>
                <w:lang w:eastAsia="zh-CN"/>
              </w:rPr>
            </w:pPr>
            <w:r w:rsidRPr="000C4D0B">
              <w:rPr>
                <w:rFonts w:ascii="Book Antiqua" w:hAnsi="Book Antiqua" w:cstheme="minorHAnsi"/>
                <w:color w:val="000000" w:themeColor="text1"/>
                <w:sz w:val="24"/>
                <w:szCs w:val="24"/>
              </w:rPr>
              <w:t>Incompatible ABO</w:t>
            </w:r>
            <w:r w:rsidR="003740A7">
              <w:rPr>
                <w:rFonts w:ascii="Book Antiqua" w:eastAsiaTheme="minorEastAsia" w:hAnsi="Book Antiqua" w:cstheme="minorHAnsi" w:hint="eastAsia"/>
                <w:color w:val="000000" w:themeColor="text1"/>
                <w:sz w:val="24"/>
                <w:szCs w:val="24"/>
                <w:lang w:eastAsia="zh-CN"/>
              </w:rPr>
              <w:t>.</w:t>
            </w:r>
          </w:p>
        </w:tc>
      </w:tr>
      <w:tr w:rsidR="00E36529" w:rsidRPr="000C4D0B" w14:paraId="06A4499E" w14:textId="77777777" w:rsidTr="00663C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1" w:type="pct"/>
            <w:tcBorders>
              <w:top w:val="none" w:sz="0" w:space="0" w:color="auto"/>
              <w:bottom w:val="none" w:sz="0" w:space="0" w:color="auto"/>
            </w:tcBorders>
          </w:tcPr>
          <w:p w14:paraId="16E60BB0" w14:textId="72844BE1" w:rsidR="00CD17E3" w:rsidRPr="000C4D0B" w:rsidRDefault="00CD17E3" w:rsidP="000C4D0B">
            <w:pPr>
              <w:spacing w:line="360" w:lineRule="auto"/>
              <w:jc w:val="both"/>
              <w:rPr>
                <w:rFonts w:ascii="Book Antiqua" w:hAnsi="Book Antiqua" w:cstheme="minorHAnsi"/>
                <w:b w:val="0"/>
                <w:bCs w:val="0"/>
                <w:color w:val="212121"/>
              </w:rPr>
            </w:pPr>
            <w:r w:rsidRPr="000C4D0B">
              <w:rPr>
                <w:rFonts w:ascii="Book Antiqua" w:hAnsi="Book Antiqua" w:cstheme="minorHAnsi"/>
                <w:b w:val="0"/>
                <w:bCs w:val="0"/>
                <w:color w:val="212121"/>
              </w:rPr>
              <w:t xml:space="preserve">Hoyer </w:t>
            </w:r>
            <w:r w:rsidRPr="000C4D0B">
              <w:rPr>
                <w:rFonts w:ascii="Book Antiqua" w:hAnsi="Book Antiqua" w:cstheme="minorHAnsi"/>
                <w:b w:val="0"/>
                <w:bCs w:val="0"/>
                <w:i/>
                <w:iCs/>
                <w:color w:val="212121"/>
              </w:rPr>
              <w:t>et al</w:t>
            </w:r>
            <w:r w:rsidRPr="000C4D0B">
              <w:rPr>
                <w:rFonts w:ascii="Book Antiqua" w:hAnsi="Book Antiqua" w:cs="Calibri (Body)"/>
                <w:b w:val="0"/>
                <w:bCs w:val="0"/>
                <w:color w:val="303030"/>
                <w:shd w:val="clear" w:color="auto" w:fill="FFFFFF"/>
                <w:vertAlign w:val="superscript"/>
              </w:rPr>
              <w:t>[89]</w:t>
            </w:r>
            <w:r w:rsidR="00BA7D51" w:rsidRPr="000C4D0B">
              <w:rPr>
                <w:rFonts w:ascii="Book Antiqua" w:hAnsi="Book Antiqua" w:cs="Calibri (Body)"/>
                <w:b w:val="0"/>
                <w:bCs w:val="0"/>
                <w:color w:val="303030"/>
                <w:shd w:val="clear" w:color="auto" w:fill="FFFFFF"/>
              </w:rPr>
              <w:t>, 2014</w:t>
            </w:r>
          </w:p>
        </w:tc>
        <w:tc>
          <w:tcPr>
            <w:tcW w:w="933" w:type="pct"/>
            <w:tcBorders>
              <w:top w:val="none" w:sz="0" w:space="0" w:color="auto"/>
              <w:bottom w:val="none" w:sz="0" w:space="0" w:color="auto"/>
            </w:tcBorders>
          </w:tcPr>
          <w:p w14:paraId="125B2E11" w14:textId="585FDC44" w:rsidR="00CD17E3" w:rsidRPr="000C4D0B" w:rsidRDefault="00CD17E3" w:rsidP="000C4D0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0C4D0B">
              <w:rPr>
                <w:rFonts w:ascii="Book Antiqua" w:hAnsi="Book Antiqua" w:cstheme="minorHAnsi"/>
                <w:color w:val="000000" w:themeColor="text1"/>
              </w:rPr>
              <w:t>Germany</w:t>
            </w:r>
          </w:p>
        </w:tc>
        <w:tc>
          <w:tcPr>
            <w:tcW w:w="591" w:type="pct"/>
            <w:tcBorders>
              <w:top w:val="none" w:sz="0" w:space="0" w:color="auto"/>
              <w:bottom w:val="none" w:sz="0" w:space="0" w:color="auto"/>
            </w:tcBorders>
          </w:tcPr>
          <w:p w14:paraId="3E82E5C1" w14:textId="6208E9D8" w:rsidR="00CD17E3" w:rsidRPr="000C4D0B" w:rsidRDefault="006C5726" w:rsidP="000C4D0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0C4D0B">
              <w:rPr>
                <w:rFonts w:ascii="Book Antiqua" w:hAnsi="Book Antiqua" w:cstheme="minorHAnsi"/>
                <w:i/>
                <w:iCs/>
                <w:color w:val="000000" w:themeColor="text1"/>
              </w:rPr>
              <w:t>n</w:t>
            </w:r>
            <w:r w:rsidRPr="000C4D0B">
              <w:rPr>
                <w:rFonts w:ascii="Book Antiqua" w:hAnsi="Book Antiqua" w:cstheme="minorHAnsi"/>
                <w:color w:val="000000" w:themeColor="text1"/>
              </w:rPr>
              <w:t xml:space="preserve"> </w:t>
            </w:r>
            <w:r w:rsidR="00CD17E3" w:rsidRPr="000C4D0B">
              <w:rPr>
                <w:rFonts w:ascii="Book Antiqua" w:hAnsi="Book Antiqua" w:cstheme="minorHAnsi"/>
                <w:color w:val="000000" w:themeColor="text1"/>
              </w:rPr>
              <w:t>=</w:t>
            </w:r>
            <w:r w:rsidRPr="000C4D0B">
              <w:rPr>
                <w:rFonts w:ascii="Book Antiqua" w:hAnsi="Book Antiqua" w:cstheme="minorHAnsi"/>
                <w:color w:val="000000" w:themeColor="text1"/>
              </w:rPr>
              <w:t xml:space="preserve"> </w:t>
            </w:r>
            <w:r w:rsidR="00CD17E3" w:rsidRPr="000C4D0B">
              <w:rPr>
                <w:rFonts w:ascii="Book Antiqua" w:hAnsi="Book Antiqua" w:cstheme="minorHAnsi"/>
                <w:color w:val="000000" w:themeColor="text1"/>
              </w:rPr>
              <w:t>57</w:t>
            </w:r>
          </w:p>
        </w:tc>
        <w:tc>
          <w:tcPr>
            <w:tcW w:w="2276" w:type="pct"/>
            <w:tcBorders>
              <w:top w:val="none" w:sz="0" w:space="0" w:color="auto"/>
              <w:bottom w:val="none" w:sz="0" w:space="0" w:color="auto"/>
            </w:tcBorders>
          </w:tcPr>
          <w:p w14:paraId="0370B038" w14:textId="3FC4C51D" w:rsidR="00AD1289" w:rsidRPr="003740A7" w:rsidRDefault="00AD1289" w:rsidP="000C4D0B">
            <w:pPr>
              <w:pStyle w:val="a7"/>
              <w:spacing w:line="360" w:lineRule="auto"/>
              <w:ind w:left="0" w:right="0" w:firstLine="0"/>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heme="minorHAnsi"/>
                <w:color w:val="212121"/>
                <w:sz w:val="24"/>
                <w:szCs w:val="24"/>
                <w:lang w:eastAsia="zh-CN"/>
              </w:rPr>
            </w:pPr>
            <w:r w:rsidRPr="000C4D0B">
              <w:rPr>
                <w:rFonts w:ascii="Book Antiqua" w:hAnsi="Book Antiqua" w:cstheme="minorHAnsi"/>
                <w:color w:val="212121"/>
                <w:sz w:val="24"/>
                <w:szCs w:val="24"/>
              </w:rPr>
              <w:t>L</w:t>
            </w:r>
            <w:r w:rsidR="00CD17E3" w:rsidRPr="000C4D0B">
              <w:rPr>
                <w:rFonts w:ascii="Book Antiqua" w:hAnsi="Book Antiqua" w:cstheme="minorHAnsi"/>
                <w:color w:val="212121"/>
                <w:sz w:val="24"/>
                <w:szCs w:val="24"/>
              </w:rPr>
              <w:t>owest pH of the recipient before LT</w:t>
            </w:r>
            <w:r w:rsidR="003740A7">
              <w:rPr>
                <w:rFonts w:ascii="Book Antiqua" w:eastAsiaTheme="minorEastAsia" w:hAnsi="Book Antiqua" w:cstheme="minorHAnsi" w:hint="eastAsia"/>
                <w:color w:val="212121"/>
                <w:sz w:val="24"/>
                <w:szCs w:val="24"/>
                <w:lang w:eastAsia="zh-CN"/>
              </w:rPr>
              <w:t xml:space="preserve">. </w:t>
            </w:r>
          </w:p>
          <w:p w14:paraId="412D6C66" w14:textId="508DA1D9" w:rsidR="00CD17E3" w:rsidRPr="003740A7" w:rsidRDefault="00AD1289" w:rsidP="000C4D0B">
            <w:pPr>
              <w:pStyle w:val="a7"/>
              <w:spacing w:line="360" w:lineRule="auto"/>
              <w:ind w:left="0" w:right="0" w:firstLine="0"/>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heme="minorHAnsi"/>
                <w:color w:val="212121"/>
                <w:sz w:val="24"/>
                <w:szCs w:val="24"/>
                <w:lang w:eastAsia="zh-CN"/>
              </w:rPr>
            </w:pPr>
            <w:r w:rsidRPr="000C4D0B">
              <w:rPr>
                <w:rFonts w:ascii="Book Antiqua" w:hAnsi="Book Antiqua" w:cstheme="minorHAnsi"/>
                <w:color w:val="212121"/>
                <w:sz w:val="24"/>
                <w:szCs w:val="24"/>
              </w:rPr>
              <w:t>P</w:t>
            </w:r>
            <w:r w:rsidR="00CD17E3" w:rsidRPr="000C4D0B">
              <w:rPr>
                <w:rFonts w:ascii="Book Antiqua" w:hAnsi="Book Antiqua" w:cstheme="minorHAnsi"/>
                <w:color w:val="212121"/>
                <w:sz w:val="24"/>
                <w:szCs w:val="24"/>
              </w:rPr>
              <w:t>H ≤ 7.26 have the worst outcome</w:t>
            </w:r>
            <w:r w:rsidR="003740A7">
              <w:rPr>
                <w:rFonts w:ascii="Book Antiqua" w:eastAsiaTheme="minorEastAsia" w:hAnsi="Book Antiqua" w:cstheme="minorHAnsi" w:hint="eastAsia"/>
                <w:color w:val="212121"/>
                <w:sz w:val="24"/>
                <w:szCs w:val="24"/>
                <w:lang w:eastAsia="zh-CN"/>
              </w:rPr>
              <w:t>.</w:t>
            </w:r>
          </w:p>
        </w:tc>
      </w:tr>
      <w:tr w:rsidR="00E36529" w:rsidRPr="000C4D0B" w14:paraId="2A25B7F7" w14:textId="77777777" w:rsidTr="00663C91">
        <w:tc>
          <w:tcPr>
            <w:cnfStyle w:val="001000000000" w:firstRow="0" w:lastRow="0" w:firstColumn="1" w:lastColumn="0" w:oddVBand="0" w:evenVBand="0" w:oddHBand="0" w:evenHBand="0" w:firstRowFirstColumn="0" w:firstRowLastColumn="0" w:lastRowFirstColumn="0" w:lastRowLastColumn="0"/>
            <w:tcW w:w="1201" w:type="pct"/>
          </w:tcPr>
          <w:p w14:paraId="56AFA6BA" w14:textId="268FA2AF" w:rsidR="00CD17E3" w:rsidRPr="000C4D0B" w:rsidRDefault="00CD17E3" w:rsidP="000C4D0B">
            <w:pPr>
              <w:spacing w:line="360" w:lineRule="auto"/>
              <w:jc w:val="both"/>
              <w:rPr>
                <w:rFonts w:ascii="Book Antiqua" w:hAnsi="Book Antiqua" w:cstheme="minorHAnsi"/>
                <w:b w:val="0"/>
                <w:bCs w:val="0"/>
                <w:color w:val="000000" w:themeColor="text1"/>
              </w:rPr>
            </w:pPr>
            <w:proofErr w:type="spellStart"/>
            <w:r w:rsidRPr="000C4D0B">
              <w:rPr>
                <w:rFonts w:ascii="Book Antiqua" w:hAnsi="Book Antiqua" w:cstheme="minorHAnsi"/>
                <w:b w:val="0"/>
                <w:bCs w:val="0"/>
                <w:color w:val="000000" w:themeColor="text1"/>
              </w:rPr>
              <w:t>Pamecha</w:t>
            </w:r>
            <w:proofErr w:type="spellEnd"/>
            <w:r w:rsidRPr="000C4D0B">
              <w:rPr>
                <w:rFonts w:ascii="Book Antiqua" w:hAnsi="Book Antiqua" w:cstheme="minorHAnsi"/>
                <w:b w:val="0"/>
                <w:bCs w:val="0"/>
                <w:color w:val="000000" w:themeColor="text1"/>
              </w:rPr>
              <w:t xml:space="preserve"> </w:t>
            </w:r>
            <w:r w:rsidRPr="000C4D0B">
              <w:rPr>
                <w:rFonts w:ascii="Book Antiqua" w:hAnsi="Book Antiqua" w:cstheme="minorHAnsi"/>
                <w:b w:val="0"/>
                <w:bCs w:val="0"/>
                <w:i/>
                <w:iCs/>
                <w:color w:val="000000" w:themeColor="text1"/>
              </w:rPr>
              <w:t>et al</w:t>
            </w:r>
            <w:r w:rsidRPr="000C4D0B">
              <w:rPr>
                <w:rFonts w:ascii="Book Antiqua" w:hAnsi="Book Antiqua" w:cs="Calibri (Body)"/>
                <w:b w:val="0"/>
                <w:bCs w:val="0"/>
                <w:color w:val="303030"/>
                <w:shd w:val="clear" w:color="auto" w:fill="FFFFFF"/>
                <w:vertAlign w:val="superscript"/>
              </w:rPr>
              <w:t>[90]</w:t>
            </w:r>
            <w:r w:rsidR="005A2816" w:rsidRPr="000C4D0B">
              <w:rPr>
                <w:rFonts w:ascii="Book Antiqua" w:hAnsi="Book Antiqua" w:cs="Calibri (Body)"/>
                <w:b w:val="0"/>
                <w:bCs w:val="0"/>
                <w:color w:val="303030"/>
                <w:shd w:val="clear" w:color="auto" w:fill="FFFFFF"/>
              </w:rPr>
              <w:t>, 2019</w:t>
            </w:r>
          </w:p>
        </w:tc>
        <w:tc>
          <w:tcPr>
            <w:tcW w:w="933" w:type="pct"/>
          </w:tcPr>
          <w:p w14:paraId="2B9C047D" w14:textId="7A3E9E6A" w:rsidR="00CD17E3" w:rsidRPr="000C4D0B" w:rsidRDefault="00CD17E3" w:rsidP="000C4D0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0C4D0B">
              <w:rPr>
                <w:rFonts w:ascii="Book Antiqua" w:hAnsi="Book Antiqua" w:cstheme="minorHAnsi"/>
                <w:color w:val="000000" w:themeColor="text1"/>
              </w:rPr>
              <w:t>India</w:t>
            </w:r>
          </w:p>
        </w:tc>
        <w:tc>
          <w:tcPr>
            <w:tcW w:w="591" w:type="pct"/>
          </w:tcPr>
          <w:p w14:paraId="0C6BC195" w14:textId="31C8AA6B" w:rsidR="00CD17E3" w:rsidRPr="000C4D0B" w:rsidRDefault="005A2816" w:rsidP="000C4D0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0C4D0B">
              <w:rPr>
                <w:rFonts w:ascii="Book Antiqua" w:hAnsi="Book Antiqua" w:cstheme="minorHAnsi"/>
                <w:i/>
                <w:iCs/>
                <w:color w:val="000000" w:themeColor="text1"/>
              </w:rPr>
              <w:t>n</w:t>
            </w:r>
            <w:r w:rsidRPr="000C4D0B">
              <w:rPr>
                <w:rFonts w:ascii="Book Antiqua" w:hAnsi="Book Antiqua" w:cstheme="minorHAnsi"/>
                <w:color w:val="000000" w:themeColor="text1"/>
              </w:rPr>
              <w:t xml:space="preserve"> </w:t>
            </w:r>
            <w:r w:rsidR="00CD17E3" w:rsidRPr="000C4D0B">
              <w:rPr>
                <w:rFonts w:ascii="Book Antiqua" w:hAnsi="Book Antiqua" w:cstheme="minorHAnsi"/>
                <w:color w:val="000000" w:themeColor="text1"/>
              </w:rPr>
              <w:t>=</w:t>
            </w:r>
            <w:r w:rsidRPr="000C4D0B">
              <w:rPr>
                <w:rFonts w:ascii="Book Antiqua" w:hAnsi="Book Antiqua" w:cstheme="minorHAnsi"/>
                <w:color w:val="000000" w:themeColor="text1"/>
              </w:rPr>
              <w:t xml:space="preserve"> </w:t>
            </w:r>
            <w:r w:rsidR="00CD17E3" w:rsidRPr="000C4D0B">
              <w:rPr>
                <w:rFonts w:ascii="Book Antiqua" w:hAnsi="Book Antiqua" w:cstheme="minorHAnsi"/>
                <w:color w:val="000000" w:themeColor="text1"/>
              </w:rPr>
              <w:t xml:space="preserve">61 </w:t>
            </w:r>
          </w:p>
        </w:tc>
        <w:tc>
          <w:tcPr>
            <w:tcW w:w="2276" w:type="pct"/>
          </w:tcPr>
          <w:p w14:paraId="1CEE30BF" w14:textId="24446B8E" w:rsidR="00CD17E3" w:rsidRPr="003740A7" w:rsidRDefault="00CD17E3" w:rsidP="000C4D0B">
            <w:pPr>
              <w:pStyle w:val="a7"/>
              <w:spacing w:line="360" w:lineRule="auto"/>
              <w:ind w:left="0" w:right="0" w:firstLine="0"/>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heme="minorHAnsi"/>
                <w:color w:val="000000" w:themeColor="text1"/>
                <w:sz w:val="24"/>
                <w:szCs w:val="24"/>
                <w:lang w:eastAsia="zh-CN"/>
              </w:rPr>
            </w:pPr>
            <w:r w:rsidRPr="000C4D0B">
              <w:rPr>
                <w:rFonts w:ascii="Book Antiqua" w:hAnsi="Book Antiqua" w:cstheme="minorHAnsi"/>
                <w:color w:val="000000" w:themeColor="text1"/>
                <w:sz w:val="24"/>
                <w:szCs w:val="24"/>
              </w:rPr>
              <w:t xml:space="preserve">Postoperative worsening of cerebral </w:t>
            </w:r>
            <w:proofErr w:type="spellStart"/>
            <w:r w:rsidRPr="000C4D0B">
              <w:rPr>
                <w:rFonts w:ascii="Book Antiqua" w:hAnsi="Book Antiqua" w:cstheme="minorHAnsi"/>
                <w:color w:val="000000" w:themeColor="text1"/>
                <w:sz w:val="24"/>
                <w:szCs w:val="24"/>
              </w:rPr>
              <w:t>edema</w:t>
            </w:r>
            <w:proofErr w:type="spellEnd"/>
            <w:r w:rsidR="003740A7">
              <w:rPr>
                <w:rFonts w:ascii="Book Antiqua" w:eastAsiaTheme="minorEastAsia" w:hAnsi="Book Antiqua" w:cstheme="minorHAnsi" w:hint="eastAsia"/>
                <w:color w:val="000000" w:themeColor="text1"/>
                <w:sz w:val="24"/>
                <w:szCs w:val="24"/>
                <w:lang w:eastAsia="zh-CN"/>
              </w:rPr>
              <w:t xml:space="preserve">. </w:t>
            </w:r>
          </w:p>
          <w:p w14:paraId="78D0CB07" w14:textId="570F3F10" w:rsidR="00CD17E3" w:rsidRPr="003740A7" w:rsidRDefault="00CD17E3" w:rsidP="000C4D0B">
            <w:pPr>
              <w:pStyle w:val="a7"/>
              <w:spacing w:line="360" w:lineRule="auto"/>
              <w:ind w:left="0" w:right="0" w:firstLine="0"/>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heme="minorHAnsi"/>
                <w:color w:val="000000" w:themeColor="text1"/>
                <w:sz w:val="24"/>
                <w:szCs w:val="24"/>
                <w:lang w:eastAsia="zh-CN"/>
              </w:rPr>
            </w:pPr>
            <w:r w:rsidRPr="000C4D0B">
              <w:rPr>
                <w:rFonts w:ascii="Book Antiqua" w:hAnsi="Book Antiqua" w:cstheme="minorHAnsi"/>
                <w:color w:val="000000" w:themeColor="text1"/>
                <w:sz w:val="24"/>
                <w:szCs w:val="24"/>
              </w:rPr>
              <w:t>Systemic inflammatory response syndrome</w:t>
            </w:r>
            <w:r w:rsidR="003740A7">
              <w:rPr>
                <w:rFonts w:ascii="Book Antiqua" w:eastAsiaTheme="minorEastAsia" w:hAnsi="Book Antiqua" w:cstheme="minorHAnsi" w:hint="eastAsia"/>
                <w:color w:val="000000" w:themeColor="text1"/>
                <w:sz w:val="24"/>
                <w:szCs w:val="24"/>
                <w:lang w:eastAsia="zh-CN"/>
              </w:rPr>
              <w:t xml:space="preserve">. </w:t>
            </w:r>
          </w:p>
          <w:p w14:paraId="7D09BBDB" w14:textId="54DAC06B" w:rsidR="00CD17E3" w:rsidRPr="003740A7" w:rsidRDefault="00CD17E3" w:rsidP="000C4D0B">
            <w:pPr>
              <w:pStyle w:val="a7"/>
              <w:spacing w:line="360" w:lineRule="auto"/>
              <w:ind w:left="0" w:right="0" w:firstLine="0"/>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heme="minorHAnsi"/>
                <w:color w:val="000000" w:themeColor="text1"/>
                <w:sz w:val="24"/>
                <w:szCs w:val="24"/>
                <w:lang w:eastAsia="zh-CN"/>
              </w:rPr>
            </w:pPr>
            <w:r w:rsidRPr="000C4D0B">
              <w:rPr>
                <w:rFonts w:ascii="Book Antiqua" w:hAnsi="Book Antiqua" w:cstheme="minorHAnsi"/>
                <w:color w:val="000000" w:themeColor="text1"/>
                <w:sz w:val="24"/>
                <w:szCs w:val="24"/>
              </w:rPr>
              <w:t>Preoperative culture positivity</w:t>
            </w:r>
            <w:r w:rsidR="003740A7">
              <w:rPr>
                <w:rFonts w:ascii="Book Antiqua" w:eastAsiaTheme="minorEastAsia" w:hAnsi="Book Antiqua" w:cstheme="minorHAnsi" w:hint="eastAsia"/>
                <w:color w:val="000000" w:themeColor="text1"/>
                <w:sz w:val="24"/>
                <w:szCs w:val="24"/>
                <w:lang w:eastAsia="zh-CN"/>
              </w:rPr>
              <w:t xml:space="preserve">. </w:t>
            </w:r>
          </w:p>
          <w:p w14:paraId="7978CB8C" w14:textId="20B54F22" w:rsidR="00CD17E3" w:rsidRPr="003740A7" w:rsidRDefault="00356353" w:rsidP="000C4D0B">
            <w:pPr>
              <w:pStyle w:val="a7"/>
              <w:spacing w:line="360" w:lineRule="auto"/>
              <w:ind w:left="0" w:right="0" w:firstLine="0"/>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heme="minorHAnsi"/>
                <w:color w:val="000000" w:themeColor="text1"/>
                <w:sz w:val="24"/>
                <w:szCs w:val="24"/>
                <w:lang w:eastAsia="zh-CN"/>
              </w:rPr>
            </w:pPr>
            <w:r w:rsidRPr="000C4D0B">
              <w:rPr>
                <w:rFonts w:ascii="Book Antiqua" w:hAnsi="Book Antiqua" w:cstheme="minorHAnsi"/>
                <w:color w:val="000000" w:themeColor="text1"/>
                <w:sz w:val="24"/>
                <w:szCs w:val="24"/>
              </w:rPr>
              <w:t>L</w:t>
            </w:r>
            <w:r w:rsidR="00CD17E3" w:rsidRPr="000C4D0B">
              <w:rPr>
                <w:rFonts w:ascii="Book Antiqua" w:hAnsi="Book Antiqua" w:cstheme="minorHAnsi"/>
                <w:color w:val="000000" w:themeColor="text1"/>
                <w:sz w:val="24"/>
                <w:szCs w:val="24"/>
              </w:rPr>
              <w:t xml:space="preserve">onger duration of </w:t>
            </w:r>
            <w:proofErr w:type="spellStart"/>
            <w:r w:rsidR="00CD17E3" w:rsidRPr="000C4D0B">
              <w:rPr>
                <w:rFonts w:ascii="Book Antiqua" w:hAnsi="Book Antiqua" w:cstheme="minorHAnsi"/>
                <w:color w:val="000000" w:themeColor="text1"/>
                <w:sz w:val="24"/>
                <w:szCs w:val="24"/>
              </w:rPr>
              <w:t>anhepatic</w:t>
            </w:r>
            <w:proofErr w:type="spellEnd"/>
            <w:r w:rsidR="00CD17E3" w:rsidRPr="000C4D0B">
              <w:rPr>
                <w:rFonts w:ascii="Book Antiqua" w:hAnsi="Book Antiqua" w:cstheme="minorHAnsi"/>
                <w:color w:val="000000" w:themeColor="text1"/>
                <w:sz w:val="24"/>
                <w:szCs w:val="24"/>
              </w:rPr>
              <w:t xml:space="preserve"> phase</w:t>
            </w:r>
            <w:r w:rsidR="003740A7">
              <w:rPr>
                <w:rFonts w:ascii="Book Antiqua" w:eastAsiaTheme="minorEastAsia" w:hAnsi="Book Antiqua" w:cstheme="minorHAnsi" w:hint="eastAsia"/>
                <w:color w:val="000000" w:themeColor="text1"/>
                <w:sz w:val="24"/>
                <w:szCs w:val="24"/>
                <w:lang w:eastAsia="zh-CN"/>
              </w:rPr>
              <w:t>.</w:t>
            </w:r>
          </w:p>
        </w:tc>
      </w:tr>
    </w:tbl>
    <w:p w14:paraId="06B7B6CE" w14:textId="4BE466F1" w:rsidR="0086738E" w:rsidRDefault="001A0927" w:rsidP="000C4D0B">
      <w:pPr>
        <w:spacing w:line="360" w:lineRule="auto"/>
        <w:jc w:val="both"/>
        <w:rPr>
          <w:rFonts w:ascii="Book Antiqua" w:hAnsi="Book Antiqua"/>
        </w:rPr>
      </w:pPr>
      <w:r w:rsidRPr="000C4D0B">
        <w:rPr>
          <w:rFonts w:ascii="Book Antiqua" w:hAnsi="Book Antiqua"/>
          <w:lang w:eastAsia="zh-CN"/>
        </w:rPr>
        <w:lastRenderedPageBreak/>
        <w:t xml:space="preserve">LT: </w:t>
      </w:r>
      <w:r w:rsidRPr="000C4D0B">
        <w:rPr>
          <w:rFonts w:ascii="Book Antiqua" w:hAnsi="Book Antiqua"/>
        </w:rPr>
        <w:t>L</w:t>
      </w:r>
      <w:r w:rsidR="00CD17E3" w:rsidRPr="000C4D0B">
        <w:rPr>
          <w:rFonts w:ascii="Book Antiqua" w:hAnsi="Book Antiqua"/>
        </w:rPr>
        <w:t>iver transplantation</w:t>
      </w:r>
      <w:r w:rsidRPr="000C4D0B">
        <w:rPr>
          <w:rFonts w:ascii="Book Antiqua" w:hAnsi="Book Antiqua"/>
        </w:rPr>
        <w:t>;</w:t>
      </w:r>
      <w:r w:rsidR="00CD17E3" w:rsidRPr="000C4D0B">
        <w:rPr>
          <w:rFonts w:ascii="Book Antiqua" w:hAnsi="Book Antiqua"/>
        </w:rPr>
        <w:t xml:space="preserve"> MELD</w:t>
      </w:r>
      <w:r w:rsidRPr="000C4D0B">
        <w:rPr>
          <w:rFonts w:ascii="Book Antiqua" w:hAnsi="Book Antiqua"/>
        </w:rPr>
        <w:t>: M</w:t>
      </w:r>
      <w:r w:rsidR="00CD17E3" w:rsidRPr="000C4D0B">
        <w:rPr>
          <w:rFonts w:ascii="Book Antiqua" w:hAnsi="Book Antiqua"/>
        </w:rPr>
        <w:t>odel for end stage liver disease</w:t>
      </w:r>
      <w:r w:rsidR="0046157A" w:rsidRPr="000C4D0B">
        <w:rPr>
          <w:rFonts w:ascii="Book Antiqua" w:hAnsi="Book Antiqua"/>
        </w:rPr>
        <w:t xml:space="preserve">; ABO: </w:t>
      </w:r>
      <w:hyperlink r:id="rId10" w:history="1">
        <w:r w:rsidR="0046157A" w:rsidRPr="000C4D0B">
          <w:rPr>
            <w:rFonts w:ascii="Book Antiqua" w:hAnsi="Book Antiqua"/>
          </w:rPr>
          <w:t>Arquivos brasileiros de oftalmologia</w:t>
        </w:r>
      </w:hyperlink>
      <w:r w:rsidR="0046157A" w:rsidRPr="000C4D0B">
        <w:rPr>
          <w:rFonts w:ascii="Book Antiqua" w:hAnsi="Book Antiqua"/>
        </w:rPr>
        <w:t>.</w:t>
      </w:r>
    </w:p>
    <w:p w14:paraId="5EF96D15" w14:textId="77777777" w:rsidR="0086738E" w:rsidRDefault="0086738E" w:rsidP="0086738E">
      <w:pPr>
        <w:jc w:val="center"/>
        <w:rPr>
          <w:rFonts w:ascii="Book Antiqua" w:hAnsi="Book Antiqua"/>
        </w:rPr>
      </w:pPr>
      <w:r>
        <w:rPr>
          <w:rFonts w:ascii="Book Antiqua" w:hAnsi="Book Antiqua"/>
        </w:rPr>
        <w:br w:type="page"/>
      </w:r>
    </w:p>
    <w:p w14:paraId="21DA9C71" w14:textId="77777777" w:rsidR="0086738E" w:rsidRDefault="0086738E" w:rsidP="0086738E">
      <w:pPr>
        <w:jc w:val="center"/>
        <w:rPr>
          <w:rFonts w:ascii="Book Antiqua" w:hAnsi="Book Antiqua"/>
        </w:rPr>
      </w:pPr>
    </w:p>
    <w:p w14:paraId="5AB069E0" w14:textId="77777777" w:rsidR="0086738E" w:rsidRDefault="0086738E" w:rsidP="0086738E">
      <w:pPr>
        <w:jc w:val="center"/>
        <w:rPr>
          <w:rFonts w:ascii="Book Antiqua" w:hAnsi="Book Antiqua"/>
        </w:rPr>
      </w:pPr>
    </w:p>
    <w:p w14:paraId="3CDA9383" w14:textId="77777777" w:rsidR="0086738E" w:rsidRDefault="0086738E" w:rsidP="0086738E">
      <w:pPr>
        <w:jc w:val="center"/>
        <w:rPr>
          <w:rFonts w:ascii="Book Antiqua" w:hAnsi="Book Antiqua"/>
        </w:rPr>
      </w:pPr>
    </w:p>
    <w:p w14:paraId="2859D9F7" w14:textId="77777777" w:rsidR="0086738E" w:rsidRDefault="0086738E" w:rsidP="0086738E">
      <w:pPr>
        <w:jc w:val="center"/>
        <w:rPr>
          <w:rFonts w:ascii="Book Antiqua" w:hAnsi="Book Antiqua"/>
        </w:rPr>
      </w:pPr>
    </w:p>
    <w:p w14:paraId="1A0B9640" w14:textId="77777777" w:rsidR="0086738E" w:rsidRDefault="0086738E" w:rsidP="0086738E">
      <w:pPr>
        <w:jc w:val="center"/>
        <w:rPr>
          <w:rFonts w:ascii="Book Antiqua" w:hAnsi="Book Antiqua"/>
        </w:rPr>
      </w:pPr>
      <w:r>
        <w:rPr>
          <w:rFonts w:ascii="Book Antiqua" w:hAnsi="Book Antiqua"/>
          <w:noProof/>
          <w:lang w:eastAsia="zh-CN"/>
        </w:rPr>
        <w:drawing>
          <wp:inline distT="0" distB="0" distL="0" distR="0" wp14:anchorId="41A2F45C" wp14:editId="238534F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98FCD99" w14:textId="77777777" w:rsidR="0086738E" w:rsidRDefault="0086738E" w:rsidP="0086738E">
      <w:pPr>
        <w:jc w:val="center"/>
        <w:rPr>
          <w:rFonts w:ascii="Book Antiqua" w:hAnsi="Book Antiqua"/>
        </w:rPr>
      </w:pPr>
    </w:p>
    <w:p w14:paraId="2CCF30D6" w14:textId="77777777" w:rsidR="0086738E" w:rsidRPr="00763D22" w:rsidRDefault="0086738E" w:rsidP="0086738E">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23915BCF" w14:textId="77777777" w:rsidR="0086738E" w:rsidRPr="00763D22" w:rsidRDefault="0086738E" w:rsidP="0086738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A7BD46A" w14:textId="77777777" w:rsidR="0086738E" w:rsidRPr="00763D22" w:rsidRDefault="0086738E" w:rsidP="0086738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B90B389" w14:textId="77777777" w:rsidR="0086738E" w:rsidRPr="00763D22" w:rsidRDefault="0086738E" w:rsidP="0086738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9445E1F" w14:textId="77777777" w:rsidR="0086738E" w:rsidRPr="00763D22" w:rsidRDefault="0086738E" w:rsidP="0086738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EDB8C72" w14:textId="77777777" w:rsidR="0086738E" w:rsidRPr="00763D22" w:rsidRDefault="0086738E" w:rsidP="0086738E">
      <w:pPr>
        <w:jc w:val="center"/>
        <w:rPr>
          <w:rFonts w:ascii="Book Antiqua" w:hAnsi="Book Antiqua"/>
        </w:rPr>
      </w:pPr>
      <w:r w:rsidRPr="00763D22">
        <w:rPr>
          <w:rFonts w:ascii="Book Antiqua" w:eastAsia="TimesNewRomanPSMT" w:hAnsi="Book Antiqua" w:cs="Garamond"/>
          <w:color w:val="D56400"/>
          <w:sz w:val="28"/>
          <w:szCs w:val="28"/>
        </w:rPr>
        <w:t>https://www.wjgnet.com</w:t>
      </w:r>
    </w:p>
    <w:p w14:paraId="77A7F2AA" w14:textId="77777777" w:rsidR="0086738E" w:rsidRDefault="0086738E" w:rsidP="0086738E">
      <w:pPr>
        <w:jc w:val="center"/>
        <w:rPr>
          <w:rFonts w:ascii="Book Antiqua" w:hAnsi="Book Antiqua"/>
        </w:rPr>
      </w:pPr>
    </w:p>
    <w:p w14:paraId="01154A57" w14:textId="77777777" w:rsidR="0086738E" w:rsidRDefault="0086738E" w:rsidP="0086738E">
      <w:pPr>
        <w:jc w:val="center"/>
        <w:rPr>
          <w:rFonts w:ascii="Book Antiqua" w:hAnsi="Book Antiqua"/>
        </w:rPr>
      </w:pPr>
    </w:p>
    <w:p w14:paraId="28D19258" w14:textId="77777777" w:rsidR="0086738E" w:rsidRDefault="0086738E" w:rsidP="0086738E">
      <w:pPr>
        <w:jc w:val="center"/>
        <w:rPr>
          <w:rFonts w:ascii="Book Antiqua" w:hAnsi="Book Antiqua"/>
        </w:rPr>
      </w:pPr>
    </w:p>
    <w:p w14:paraId="0AE8104A" w14:textId="77777777" w:rsidR="0086738E" w:rsidRDefault="0086738E" w:rsidP="0086738E">
      <w:pPr>
        <w:jc w:val="center"/>
        <w:rPr>
          <w:rFonts w:ascii="Book Antiqua" w:hAnsi="Book Antiqua"/>
        </w:rPr>
      </w:pPr>
      <w:r>
        <w:rPr>
          <w:rFonts w:ascii="Book Antiqua" w:hAnsi="Book Antiqua"/>
          <w:noProof/>
          <w:lang w:eastAsia="zh-CN"/>
        </w:rPr>
        <w:drawing>
          <wp:inline distT="0" distB="0" distL="0" distR="0" wp14:anchorId="484E4691" wp14:editId="7DF60A2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3C5AF74" w14:textId="77777777" w:rsidR="0086738E" w:rsidRDefault="0086738E" w:rsidP="0086738E">
      <w:pPr>
        <w:jc w:val="center"/>
        <w:rPr>
          <w:rFonts w:ascii="Book Antiqua" w:hAnsi="Book Antiqua"/>
        </w:rPr>
      </w:pPr>
    </w:p>
    <w:p w14:paraId="51E8B8B0" w14:textId="77777777" w:rsidR="0086738E" w:rsidRDefault="0086738E" w:rsidP="0086738E">
      <w:pPr>
        <w:jc w:val="center"/>
        <w:rPr>
          <w:rFonts w:ascii="Book Antiqua" w:hAnsi="Book Antiqua"/>
        </w:rPr>
      </w:pPr>
    </w:p>
    <w:p w14:paraId="68021B54" w14:textId="77777777" w:rsidR="0086738E" w:rsidRDefault="0086738E" w:rsidP="0086738E">
      <w:pPr>
        <w:jc w:val="center"/>
        <w:rPr>
          <w:rFonts w:ascii="Book Antiqua" w:hAnsi="Book Antiqua"/>
        </w:rPr>
      </w:pPr>
    </w:p>
    <w:p w14:paraId="33DF5084" w14:textId="77777777" w:rsidR="0086738E" w:rsidRDefault="0086738E" w:rsidP="0086738E">
      <w:pPr>
        <w:jc w:val="center"/>
        <w:rPr>
          <w:rFonts w:ascii="Book Antiqua" w:hAnsi="Book Antiqua"/>
        </w:rPr>
      </w:pPr>
    </w:p>
    <w:p w14:paraId="19209A1E" w14:textId="77777777" w:rsidR="0086738E" w:rsidRDefault="0086738E" w:rsidP="0086738E">
      <w:pPr>
        <w:jc w:val="center"/>
        <w:rPr>
          <w:rFonts w:ascii="Book Antiqua" w:hAnsi="Book Antiqua"/>
        </w:rPr>
      </w:pPr>
    </w:p>
    <w:p w14:paraId="12C5334A" w14:textId="77777777" w:rsidR="0086738E" w:rsidRDefault="0086738E" w:rsidP="0086738E">
      <w:pPr>
        <w:jc w:val="center"/>
        <w:rPr>
          <w:rFonts w:ascii="Book Antiqua" w:hAnsi="Book Antiqua"/>
        </w:rPr>
      </w:pPr>
    </w:p>
    <w:p w14:paraId="324D4ED0" w14:textId="77777777" w:rsidR="0086738E" w:rsidRDefault="0086738E" w:rsidP="0086738E">
      <w:pPr>
        <w:jc w:val="center"/>
        <w:rPr>
          <w:rFonts w:ascii="Book Antiqua" w:hAnsi="Book Antiqua"/>
        </w:rPr>
      </w:pPr>
    </w:p>
    <w:p w14:paraId="5AD54C7D" w14:textId="77777777" w:rsidR="0086738E" w:rsidRDefault="0086738E" w:rsidP="0086738E">
      <w:pPr>
        <w:jc w:val="center"/>
        <w:rPr>
          <w:rFonts w:ascii="Book Antiqua" w:hAnsi="Book Antiqua"/>
        </w:rPr>
      </w:pPr>
    </w:p>
    <w:p w14:paraId="43E449D3" w14:textId="77777777" w:rsidR="0086738E" w:rsidRDefault="0086738E" w:rsidP="0086738E">
      <w:pPr>
        <w:jc w:val="center"/>
        <w:rPr>
          <w:rFonts w:ascii="Book Antiqua" w:hAnsi="Book Antiqua"/>
        </w:rPr>
      </w:pPr>
    </w:p>
    <w:p w14:paraId="27F10B81" w14:textId="77777777" w:rsidR="0086738E" w:rsidRPr="00763D22" w:rsidRDefault="0086738E" w:rsidP="0086738E">
      <w:pPr>
        <w:jc w:val="right"/>
        <w:rPr>
          <w:rFonts w:ascii="Book Antiqua" w:hAnsi="Book Antiqua"/>
          <w:color w:val="000000" w:themeColor="text1"/>
        </w:rPr>
      </w:pPr>
    </w:p>
    <w:p w14:paraId="65532442" w14:textId="77777777" w:rsidR="0086738E" w:rsidRPr="00763D22" w:rsidRDefault="0086738E" w:rsidP="0086738E">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69786C6C" w14:textId="77777777" w:rsidR="00A77B3E" w:rsidRPr="000C4D0B" w:rsidRDefault="00A77B3E" w:rsidP="000C4D0B">
      <w:pPr>
        <w:spacing w:line="360" w:lineRule="auto"/>
        <w:jc w:val="both"/>
        <w:rPr>
          <w:rFonts w:ascii="Book Antiqua" w:hAnsi="Book Antiqua"/>
        </w:rPr>
      </w:pPr>
    </w:p>
    <w:sectPr w:rsidR="00A77B3E" w:rsidRPr="000C4D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C993AA" w14:textId="77777777" w:rsidR="004232F8" w:rsidRDefault="004232F8" w:rsidP="00A161C2">
      <w:r>
        <w:separator/>
      </w:r>
    </w:p>
  </w:endnote>
  <w:endnote w:type="continuationSeparator" w:id="0">
    <w:p w14:paraId="3BD87137" w14:textId="77777777" w:rsidR="004232F8" w:rsidRDefault="004232F8" w:rsidP="00A16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Body)">
    <w:panose1 w:val="00000000000000000000"/>
    <w:charset w:val="00"/>
    <w:family w:val="roman"/>
    <w:notTrueType/>
    <w:pitch w:val="default"/>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4C261" w14:textId="77777777" w:rsidR="007C7C41" w:rsidRPr="007C7C41" w:rsidRDefault="007C7C41" w:rsidP="007C7C41">
    <w:pPr>
      <w:pStyle w:val="a4"/>
      <w:jc w:val="right"/>
      <w:rPr>
        <w:rFonts w:ascii="Book Antiqua" w:hAnsi="Book Antiqua"/>
        <w:sz w:val="24"/>
        <w:szCs w:val="24"/>
      </w:rPr>
    </w:pPr>
    <w:r w:rsidRPr="007C7C41">
      <w:rPr>
        <w:rFonts w:ascii="Book Antiqua" w:hAnsi="Book Antiqua"/>
        <w:sz w:val="24"/>
        <w:szCs w:val="24"/>
        <w:lang w:val="zh-CN" w:eastAsia="zh-CN"/>
      </w:rPr>
      <w:t xml:space="preserve"> </w:t>
    </w:r>
    <w:r w:rsidRPr="007C7C41">
      <w:rPr>
        <w:rFonts w:ascii="Book Antiqua" w:hAnsi="Book Antiqua"/>
        <w:sz w:val="24"/>
        <w:szCs w:val="24"/>
      </w:rPr>
      <w:fldChar w:fldCharType="begin"/>
    </w:r>
    <w:r w:rsidRPr="007C7C41">
      <w:rPr>
        <w:rFonts w:ascii="Book Antiqua" w:hAnsi="Book Antiqua"/>
        <w:sz w:val="24"/>
        <w:szCs w:val="24"/>
      </w:rPr>
      <w:instrText>PAGE  \* Arabic  \* MERGEFORMAT</w:instrText>
    </w:r>
    <w:r w:rsidRPr="007C7C41">
      <w:rPr>
        <w:rFonts w:ascii="Book Antiqua" w:hAnsi="Book Antiqua"/>
        <w:sz w:val="24"/>
        <w:szCs w:val="24"/>
      </w:rPr>
      <w:fldChar w:fldCharType="separate"/>
    </w:r>
    <w:r w:rsidR="008E7292" w:rsidRPr="008E7292">
      <w:rPr>
        <w:rFonts w:ascii="Book Antiqua" w:hAnsi="Book Antiqua"/>
        <w:noProof/>
        <w:sz w:val="24"/>
        <w:szCs w:val="24"/>
        <w:lang w:val="zh-CN" w:eastAsia="zh-CN"/>
      </w:rPr>
      <w:t>38</w:t>
    </w:r>
    <w:r w:rsidRPr="007C7C41">
      <w:rPr>
        <w:rFonts w:ascii="Book Antiqua" w:hAnsi="Book Antiqua"/>
        <w:sz w:val="24"/>
        <w:szCs w:val="24"/>
      </w:rPr>
      <w:fldChar w:fldCharType="end"/>
    </w:r>
    <w:r w:rsidRPr="007C7C41">
      <w:rPr>
        <w:rFonts w:ascii="Book Antiqua" w:hAnsi="Book Antiqua"/>
        <w:sz w:val="24"/>
        <w:szCs w:val="24"/>
        <w:lang w:val="zh-CN" w:eastAsia="zh-CN"/>
      </w:rPr>
      <w:t xml:space="preserve"> / </w:t>
    </w:r>
    <w:r w:rsidRPr="007C7C41">
      <w:rPr>
        <w:rFonts w:ascii="Book Antiqua" w:hAnsi="Book Antiqua"/>
        <w:sz w:val="24"/>
        <w:szCs w:val="24"/>
      </w:rPr>
      <w:fldChar w:fldCharType="begin"/>
    </w:r>
    <w:r w:rsidRPr="007C7C41">
      <w:rPr>
        <w:rFonts w:ascii="Book Antiqua" w:hAnsi="Book Antiqua"/>
        <w:sz w:val="24"/>
        <w:szCs w:val="24"/>
      </w:rPr>
      <w:instrText>NUMPAGES  \* Arabic  \* MERGEFORMAT</w:instrText>
    </w:r>
    <w:r w:rsidRPr="007C7C41">
      <w:rPr>
        <w:rFonts w:ascii="Book Antiqua" w:hAnsi="Book Antiqua"/>
        <w:sz w:val="24"/>
        <w:szCs w:val="24"/>
      </w:rPr>
      <w:fldChar w:fldCharType="separate"/>
    </w:r>
    <w:r w:rsidR="008E7292" w:rsidRPr="008E7292">
      <w:rPr>
        <w:rFonts w:ascii="Book Antiqua" w:hAnsi="Book Antiqua"/>
        <w:noProof/>
        <w:sz w:val="24"/>
        <w:szCs w:val="24"/>
        <w:lang w:val="zh-CN" w:eastAsia="zh-CN"/>
      </w:rPr>
      <w:t>44</w:t>
    </w:r>
    <w:r w:rsidRPr="007C7C41">
      <w:rPr>
        <w:rFonts w:ascii="Book Antiqua" w:hAnsi="Book Antiqua"/>
        <w:sz w:val="24"/>
        <w:szCs w:val="24"/>
      </w:rPr>
      <w:fldChar w:fldCharType="end"/>
    </w:r>
  </w:p>
  <w:p w14:paraId="2B90FC7A" w14:textId="77777777" w:rsidR="007C7C41" w:rsidRDefault="007C7C4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8F3E74" w14:textId="77777777" w:rsidR="004232F8" w:rsidRDefault="004232F8" w:rsidP="00A161C2">
      <w:r>
        <w:separator/>
      </w:r>
    </w:p>
  </w:footnote>
  <w:footnote w:type="continuationSeparator" w:id="0">
    <w:p w14:paraId="49510F5D" w14:textId="77777777" w:rsidR="004232F8" w:rsidRDefault="004232F8" w:rsidP="00A161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F29"/>
    <w:multiLevelType w:val="hybridMultilevel"/>
    <w:tmpl w:val="8498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8149D0"/>
    <w:multiLevelType w:val="hybridMultilevel"/>
    <w:tmpl w:val="10284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068EA"/>
    <w:rsid w:val="00050786"/>
    <w:rsid w:val="000B2CC2"/>
    <w:rsid w:val="000C4D0B"/>
    <w:rsid w:val="000F27EE"/>
    <w:rsid w:val="00137122"/>
    <w:rsid w:val="001447CD"/>
    <w:rsid w:val="00151AD4"/>
    <w:rsid w:val="0016674F"/>
    <w:rsid w:val="001A0927"/>
    <w:rsid w:val="001C6BB2"/>
    <w:rsid w:val="001D6A73"/>
    <w:rsid w:val="001E54F0"/>
    <w:rsid w:val="00204F3C"/>
    <w:rsid w:val="00210C24"/>
    <w:rsid w:val="00294BAF"/>
    <w:rsid w:val="002A2D5C"/>
    <w:rsid w:val="002D2599"/>
    <w:rsid w:val="00304F96"/>
    <w:rsid w:val="00354CD4"/>
    <w:rsid w:val="00356353"/>
    <w:rsid w:val="003740A7"/>
    <w:rsid w:val="003A49AB"/>
    <w:rsid w:val="003D261F"/>
    <w:rsid w:val="003E6478"/>
    <w:rsid w:val="003F4334"/>
    <w:rsid w:val="00416393"/>
    <w:rsid w:val="004207FA"/>
    <w:rsid w:val="004232F8"/>
    <w:rsid w:val="0042340B"/>
    <w:rsid w:val="0046157A"/>
    <w:rsid w:val="00484974"/>
    <w:rsid w:val="004A2414"/>
    <w:rsid w:val="004B26D4"/>
    <w:rsid w:val="004C6AE2"/>
    <w:rsid w:val="004C77E2"/>
    <w:rsid w:val="00511C49"/>
    <w:rsid w:val="00513BDA"/>
    <w:rsid w:val="0052476C"/>
    <w:rsid w:val="00524D39"/>
    <w:rsid w:val="005618FD"/>
    <w:rsid w:val="005A2816"/>
    <w:rsid w:val="005F3866"/>
    <w:rsid w:val="00662CE3"/>
    <w:rsid w:val="00663C91"/>
    <w:rsid w:val="00673310"/>
    <w:rsid w:val="006C5726"/>
    <w:rsid w:val="006C64D3"/>
    <w:rsid w:val="006D471A"/>
    <w:rsid w:val="0072002A"/>
    <w:rsid w:val="00745703"/>
    <w:rsid w:val="00755326"/>
    <w:rsid w:val="007C7C41"/>
    <w:rsid w:val="007D528C"/>
    <w:rsid w:val="00816225"/>
    <w:rsid w:val="00834FC9"/>
    <w:rsid w:val="008350CE"/>
    <w:rsid w:val="00855C45"/>
    <w:rsid w:val="0086738E"/>
    <w:rsid w:val="008753F1"/>
    <w:rsid w:val="008812FE"/>
    <w:rsid w:val="008B0299"/>
    <w:rsid w:val="008B73C9"/>
    <w:rsid w:val="008E7292"/>
    <w:rsid w:val="008F2C52"/>
    <w:rsid w:val="00930E8D"/>
    <w:rsid w:val="00953710"/>
    <w:rsid w:val="009C49ED"/>
    <w:rsid w:val="00A11031"/>
    <w:rsid w:val="00A161C2"/>
    <w:rsid w:val="00A2212A"/>
    <w:rsid w:val="00A53A93"/>
    <w:rsid w:val="00A616F0"/>
    <w:rsid w:val="00A77B3E"/>
    <w:rsid w:val="00A94DD3"/>
    <w:rsid w:val="00AC1E39"/>
    <w:rsid w:val="00AD1289"/>
    <w:rsid w:val="00B24497"/>
    <w:rsid w:val="00B5241E"/>
    <w:rsid w:val="00B778FB"/>
    <w:rsid w:val="00BA7D51"/>
    <w:rsid w:val="00BE7509"/>
    <w:rsid w:val="00BF1B6E"/>
    <w:rsid w:val="00BF6B78"/>
    <w:rsid w:val="00C31081"/>
    <w:rsid w:val="00C577C2"/>
    <w:rsid w:val="00CA2A55"/>
    <w:rsid w:val="00CD17E3"/>
    <w:rsid w:val="00CE28FB"/>
    <w:rsid w:val="00CE71E3"/>
    <w:rsid w:val="00D00B6C"/>
    <w:rsid w:val="00D107E7"/>
    <w:rsid w:val="00DE601B"/>
    <w:rsid w:val="00DE7619"/>
    <w:rsid w:val="00E32005"/>
    <w:rsid w:val="00E36529"/>
    <w:rsid w:val="00E604EE"/>
    <w:rsid w:val="00E65C74"/>
    <w:rsid w:val="00E707FD"/>
    <w:rsid w:val="00E714E5"/>
    <w:rsid w:val="00E8733F"/>
    <w:rsid w:val="00E9426B"/>
    <w:rsid w:val="00EB6261"/>
    <w:rsid w:val="00ED29A9"/>
    <w:rsid w:val="00EE57FE"/>
    <w:rsid w:val="00EF35DA"/>
    <w:rsid w:val="00EF397A"/>
    <w:rsid w:val="00F8193C"/>
    <w:rsid w:val="00FE4C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ED3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161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161C2"/>
    <w:rPr>
      <w:sz w:val="18"/>
      <w:szCs w:val="18"/>
    </w:rPr>
  </w:style>
  <w:style w:type="paragraph" w:styleId="a4">
    <w:name w:val="footer"/>
    <w:basedOn w:val="a"/>
    <w:link w:val="Char0"/>
    <w:uiPriority w:val="99"/>
    <w:unhideWhenUsed/>
    <w:rsid w:val="00A161C2"/>
    <w:pPr>
      <w:tabs>
        <w:tab w:val="center" w:pos="4153"/>
        <w:tab w:val="right" w:pos="8306"/>
      </w:tabs>
      <w:snapToGrid w:val="0"/>
    </w:pPr>
    <w:rPr>
      <w:sz w:val="18"/>
      <w:szCs w:val="18"/>
    </w:rPr>
  </w:style>
  <w:style w:type="character" w:customStyle="1" w:styleId="Char0">
    <w:name w:val="页脚 Char"/>
    <w:basedOn w:val="a0"/>
    <w:link w:val="a4"/>
    <w:uiPriority w:val="99"/>
    <w:rsid w:val="00A161C2"/>
    <w:rPr>
      <w:sz w:val="18"/>
      <w:szCs w:val="18"/>
    </w:rPr>
  </w:style>
  <w:style w:type="paragraph" w:styleId="a5">
    <w:name w:val="Normal (Web)"/>
    <w:basedOn w:val="a"/>
    <w:uiPriority w:val="99"/>
    <w:unhideWhenUsed/>
    <w:rsid w:val="00CD17E3"/>
    <w:pPr>
      <w:spacing w:before="100" w:beforeAutospacing="1" w:after="100" w:afterAutospacing="1"/>
    </w:pPr>
    <w:rPr>
      <w:rFonts w:eastAsia="Times New Roman"/>
      <w:lang w:val="en-IN"/>
    </w:rPr>
  </w:style>
  <w:style w:type="paragraph" w:styleId="a6">
    <w:name w:val="Body Text"/>
    <w:basedOn w:val="a"/>
    <w:link w:val="Char1"/>
    <w:uiPriority w:val="1"/>
    <w:qFormat/>
    <w:rsid w:val="00CD17E3"/>
    <w:pPr>
      <w:widowControl w:val="0"/>
      <w:autoSpaceDE w:val="0"/>
      <w:autoSpaceDN w:val="0"/>
    </w:pPr>
    <w:rPr>
      <w:rFonts w:ascii="Verdana" w:eastAsia="Verdana" w:hAnsi="Verdana" w:cs="Verdana"/>
      <w:sz w:val="18"/>
      <w:szCs w:val="18"/>
    </w:rPr>
  </w:style>
  <w:style w:type="character" w:customStyle="1" w:styleId="Char1">
    <w:name w:val="正文文本 Char"/>
    <w:basedOn w:val="a0"/>
    <w:link w:val="a6"/>
    <w:uiPriority w:val="1"/>
    <w:rsid w:val="00CD17E3"/>
    <w:rPr>
      <w:rFonts w:ascii="Verdana" w:eastAsia="Verdana" w:hAnsi="Verdana" w:cs="Verdana"/>
      <w:sz w:val="18"/>
      <w:szCs w:val="18"/>
    </w:rPr>
  </w:style>
  <w:style w:type="character" w:customStyle="1" w:styleId="apple-converted-space">
    <w:name w:val="apple-converted-space"/>
    <w:basedOn w:val="a0"/>
    <w:rsid w:val="00CD17E3"/>
  </w:style>
  <w:style w:type="table" w:customStyle="1" w:styleId="PlainTable2">
    <w:name w:val="Plain Table 2"/>
    <w:basedOn w:val="a1"/>
    <w:uiPriority w:val="42"/>
    <w:rsid w:val="00CD17E3"/>
    <w:rPr>
      <w:rFonts w:asciiTheme="minorHAnsi" w:hAnsiTheme="minorHAnsi" w:cstheme="minorBidi"/>
      <w:sz w:val="24"/>
      <w:szCs w:val="24"/>
      <w:lang w:val="en-IN"/>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7">
    <w:name w:val="List Paragraph"/>
    <w:basedOn w:val="a"/>
    <w:uiPriority w:val="34"/>
    <w:qFormat/>
    <w:rsid w:val="00CD17E3"/>
    <w:pPr>
      <w:widowControl w:val="0"/>
      <w:autoSpaceDE w:val="0"/>
      <w:autoSpaceDN w:val="0"/>
      <w:ind w:left="473" w:right="571" w:hanging="360"/>
      <w:jc w:val="both"/>
    </w:pPr>
    <w:rPr>
      <w:rFonts w:eastAsia="Times New Roman"/>
      <w:sz w:val="22"/>
      <w:szCs w:val="22"/>
    </w:rPr>
  </w:style>
  <w:style w:type="character" w:styleId="a8">
    <w:name w:val="Hyperlink"/>
    <w:basedOn w:val="a0"/>
    <w:uiPriority w:val="99"/>
    <w:unhideWhenUsed/>
    <w:rsid w:val="0046157A"/>
    <w:rPr>
      <w:color w:val="0000FF"/>
      <w:u w:val="single"/>
    </w:rPr>
  </w:style>
  <w:style w:type="paragraph" w:styleId="a9">
    <w:name w:val="Balloon Text"/>
    <w:basedOn w:val="a"/>
    <w:link w:val="Char2"/>
    <w:rsid w:val="00662CE3"/>
    <w:rPr>
      <w:sz w:val="18"/>
      <w:szCs w:val="18"/>
    </w:rPr>
  </w:style>
  <w:style w:type="character" w:customStyle="1" w:styleId="Char2">
    <w:name w:val="批注框文本 Char"/>
    <w:basedOn w:val="a0"/>
    <w:link w:val="a9"/>
    <w:rsid w:val="00662CE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pubmed.ncbi.nlm.nih.gov/28591275/"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11216</Words>
  <Characters>63936</Characters>
  <Application>Microsoft Office Word</Application>
  <DocSecurity>0</DocSecurity>
  <Lines>532</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35</cp:revision>
  <dcterms:created xsi:type="dcterms:W3CDTF">2021-05-18T13:55:00Z</dcterms:created>
  <dcterms:modified xsi:type="dcterms:W3CDTF">2021-06-11T13:03:00Z</dcterms:modified>
</cp:coreProperties>
</file>