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AA887" w14:textId="7924FC8E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AC346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AC346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AC346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Psychiatry</w:t>
      </w:r>
    </w:p>
    <w:p w14:paraId="0C6024FA" w14:textId="3A6161B3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63911</w:t>
      </w:r>
    </w:p>
    <w:p w14:paraId="5F774DCE" w14:textId="096AF6A3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7EF0C082" w14:textId="77777777" w:rsidR="00A77B3E" w:rsidRDefault="00A77B3E">
      <w:pPr>
        <w:spacing w:line="360" w:lineRule="auto"/>
        <w:jc w:val="both"/>
      </w:pPr>
    </w:p>
    <w:p w14:paraId="751631E9" w14:textId="627B6CC5" w:rsidR="00A77B3E" w:rsidRDefault="00F0196B">
      <w:pPr>
        <w:spacing w:line="360" w:lineRule="auto"/>
        <w:jc w:val="both"/>
      </w:pPr>
      <w:bookmarkStart w:id="0" w:name="OLE_LINK115"/>
      <w:bookmarkStart w:id="1" w:name="OLE_LINK116"/>
      <w:r>
        <w:rPr>
          <w:rFonts w:ascii="Book Antiqua" w:eastAsia="Book Antiqua" w:hAnsi="Book Antiqua" w:cs="Book Antiqua"/>
          <w:b/>
          <w:i/>
          <w:color w:val="000000"/>
        </w:rPr>
        <w:t>Prospective</w:t>
      </w:r>
      <w:r w:rsidR="00AC34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F85AD0E" w14:textId="2E797469" w:rsidR="00A77B3E" w:rsidRDefault="00F0196B">
      <w:pPr>
        <w:spacing w:line="360" w:lineRule="auto"/>
        <w:jc w:val="both"/>
      </w:pPr>
      <w:bookmarkStart w:id="2" w:name="OLE_LINK81"/>
      <w:bookmarkStart w:id="3" w:name="OLE_LINK82"/>
      <w:bookmarkStart w:id="4" w:name="OLE_LINK125"/>
      <w:bookmarkEnd w:id="0"/>
      <w:bookmarkEnd w:id="1"/>
      <w:r>
        <w:rPr>
          <w:rFonts w:ascii="Book Antiqua" w:eastAsia="Book Antiqua" w:hAnsi="Book Antiqua" w:cs="Book Antiqua"/>
          <w:b/>
          <w:bCs/>
          <w:color w:val="000000"/>
        </w:rPr>
        <w:t>Classification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subtypes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eating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disorders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correspondence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analysis</w:t>
      </w:r>
    </w:p>
    <w:bookmarkEnd w:id="2"/>
    <w:bookmarkEnd w:id="3"/>
    <w:bookmarkEnd w:id="4"/>
    <w:p w14:paraId="764CE433" w14:textId="77777777" w:rsidR="00A77B3E" w:rsidRDefault="00A77B3E">
      <w:pPr>
        <w:spacing w:line="360" w:lineRule="auto"/>
        <w:jc w:val="both"/>
      </w:pPr>
    </w:p>
    <w:p w14:paraId="7EDB6AF0" w14:textId="0E787A80" w:rsidR="00A77B3E" w:rsidRDefault="000542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Martín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J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54292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AC346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054292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bookmarkStart w:id="5" w:name="OLE_LINK3"/>
      <w:bookmarkStart w:id="6" w:name="OLE_LINK126"/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disorders</w:t>
      </w:r>
      <w:bookmarkEnd w:id="5"/>
      <w:bookmarkEnd w:id="6"/>
    </w:p>
    <w:p w14:paraId="42A2877A" w14:textId="77777777" w:rsidR="00A77B3E" w:rsidRDefault="00A77B3E">
      <w:pPr>
        <w:spacing w:line="360" w:lineRule="auto"/>
        <w:jc w:val="both"/>
      </w:pPr>
    </w:p>
    <w:p w14:paraId="70342AC2" w14:textId="1A2020B4" w:rsidR="00A77B3E" w:rsidRPr="003561A7" w:rsidRDefault="00F0196B">
      <w:pPr>
        <w:spacing w:line="360" w:lineRule="auto"/>
        <w:jc w:val="both"/>
        <w:rPr>
          <w:lang w:val="es-ES"/>
        </w:rPr>
      </w:pPr>
      <w:r w:rsidRPr="003561A7">
        <w:rPr>
          <w:rFonts w:ascii="Book Antiqua" w:eastAsia="Book Antiqua" w:hAnsi="Book Antiqua" w:cs="Book Antiqua"/>
          <w:color w:val="000000"/>
          <w:lang w:val="es-ES"/>
        </w:rPr>
        <w:t>Josune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7" w:name="OLE_LINK1"/>
      <w:bookmarkStart w:id="8" w:name="OLE_LINK2"/>
      <w:r w:rsidRPr="003561A7">
        <w:rPr>
          <w:rFonts w:ascii="Book Antiqua" w:eastAsia="Book Antiqua" w:hAnsi="Book Antiqua" w:cs="Book Antiqua"/>
          <w:color w:val="000000"/>
          <w:lang w:val="es-ES"/>
        </w:rPr>
        <w:t>Martín</w:t>
      </w:r>
      <w:bookmarkEnd w:id="7"/>
      <w:bookmarkEnd w:id="8"/>
      <w:r w:rsidRPr="003561A7">
        <w:rPr>
          <w:rFonts w:ascii="Book Antiqua" w:eastAsia="Book Antiqua" w:hAnsi="Book Antiqua" w:cs="Book Antiqua"/>
          <w:color w:val="000000"/>
          <w:lang w:val="es-ES"/>
        </w:rPr>
        <w:t>,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Ane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Anton-Ladislao,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Ángel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Padierna,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Belén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Berjano,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José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María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9" w:name="OLE_LINK106"/>
      <w:bookmarkStart w:id="10" w:name="OLE_LINK107"/>
      <w:bookmarkStart w:id="11" w:name="OLE_LINK121"/>
      <w:r w:rsidR="004960A0">
        <w:rPr>
          <w:rFonts w:ascii="Book Antiqua" w:eastAsia="Book Antiqua" w:hAnsi="Book Antiqua" w:cs="Book Antiqua"/>
          <w:color w:val="000000"/>
          <w:lang w:val="es-ES"/>
        </w:rPr>
        <w:t>Quintana</w:t>
      </w:r>
      <w:bookmarkEnd w:id="9"/>
      <w:bookmarkEnd w:id="10"/>
      <w:bookmarkEnd w:id="11"/>
    </w:p>
    <w:p w14:paraId="1C5953B5" w14:textId="77777777" w:rsidR="00A77B3E" w:rsidRPr="003561A7" w:rsidRDefault="00A77B3E">
      <w:pPr>
        <w:spacing w:line="360" w:lineRule="auto"/>
        <w:jc w:val="both"/>
        <w:rPr>
          <w:lang w:val="es-ES"/>
        </w:rPr>
      </w:pPr>
    </w:p>
    <w:p w14:paraId="2969AE08" w14:textId="2B9782CA" w:rsidR="00C43C5A" w:rsidRPr="00F405F3" w:rsidRDefault="00CA01B4" w:rsidP="00CA01B4">
      <w:pPr>
        <w:spacing w:line="360" w:lineRule="auto"/>
        <w:jc w:val="both"/>
        <w:rPr>
          <w:rFonts w:ascii="Book Antiqua" w:hAnsi="Book Antiqua" w:cs="Book Antiqua"/>
          <w:color w:val="000000"/>
          <w:sz w:val="32"/>
          <w:lang w:val="es-ES" w:eastAsia="zh-CN"/>
        </w:rPr>
      </w:pPr>
      <w:bookmarkStart w:id="12" w:name="OLE_LINK60"/>
      <w:bookmarkStart w:id="13" w:name="OLE_LINK65"/>
      <w:r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>Josune</w:t>
      </w:r>
      <w:r w:rsidR="00AC346D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>Martín,</w:t>
      </w:r>
      <w:r w:rsidR="00AC346D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End w:id="12"/>
      <w:bookmarkEnd w:id="13"/>
      <w:r w:rsidR="00C43C5A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>Ane</w:t>
      </w:r>
      <w:r w:rsidR="00AC346D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C43C5A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>Anton-Ladislao,</w:t>
      </w:r>
      <w:r w:rsidR="00AC346D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14" w:name="OLE_LINK20"/>
      <w:bookmarkStart w:id="15" w:name="OLE_LINK21"/>
      <w:r w:rsidR="00555ED4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>José</w:t>
      </w:r>
      <w:r w:rsidR="00AC346D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555ED4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>María</w:t>
      </w:r>
      <w:r w:rsidR="00AC346D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555ED4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>Quintana,</w:t>
      </w:r>
      <w:r w:rsidR="00AC346D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16" w:name="OLE_LINK101"/>
      <w:bookmarkStart w:id="17" w:name="OLE_LINK102"/>
      <w:bookmarkStart w:id="18" w:name="OLE_LINK108"/>
      <w:r w:rsidRPr="00F405F3">
        <w:rPr>
          <w:rFonts w:ascii="Book Antiqua" w:hAnsi="Book Antiqua" w:cs="Book Antiqua" w:hint="eastAsia"/>
          <w:bCs/>
          <w:color w:val="000000"/>
          <w:lang w:val="es-ES" w:eastAsia="zh-CN"/>
        </w:rPr>
        <w:t>D</w:t>
      </w:r>
      <w:bookmarkStart w:id="19" w:name="OLE_LINK6"/>
      <w:bookmarkStart w:id="20" w:name="OLE_LINK17"/>
      <w:r w:rsidRPr="00F405F3">
        <w:rPr>
          <w:rFonts w:ascii="Book Antiqua" w:hAnsi="Book Antiqua" w:cs="Book Antiqua" w:hint="eastAsia"/>
          <w:bCs/>
          <w:color w:val="000000"/>
          <w:lang w:val="es-ES" w:eastAsia="zh-CN"/>
        </w:rPr>
        <w:t>epartment</w:t>
      </w:r>
      <w:r w:rsidR="00AC346D" w:rsidRPr="00F405F3">
        <w:rPr>
          <w:rFonts w:ascii="Book Antiqua" w:hAnsi="Book Antiqua" w:cs="Book Antiqua" w:hint="eastAsia"/>
          <w:bCs/>
          <w:color w:val="000000"/>
          <w:lang w:val="es-ES" w:eastAsia="zh-CN"/>
        </w:rPr>
        <w:t xml:space="preserve"> </w:t>
      </w:r>
      <w:r w:rsidRPr="00F405F3">
        <w:rPr>
          <w:rFonts w:ascii="Book Antiqua" w:hAnsi="Book Antiqua" w:cs="Book Antiqua" w:hint="eastAsia"/>
          <w:bCs/>
          <w:color w:val="000000"/>
          <w:lang w:val="es-ES" w:eastAsia="zh-CN"/>
        </w:rPr>
        <w:t>of</w:t>
      </w:r>
      <w:r w:rsidR="00AC346D" w:rsidRPr="00F405F3">
        <w:rPr>
          <w:rFonts w:ascii="Book Antiqua" w:hAnsi="Book Antiqua" w:cs="Book Antiqua" w:hint="eastAsia"/>
          <w:b/>
          <w:bCs/>
          <w:color w:val="000000"/>
          <w:lang w:val="es-ES" w:eastAsia="zh-CN"/>
        </w:rPr>
        <w:t xml:space="preserve"> </w:t>
      </w:r>
      <w:r w:rsidRPr="00F405F3">
        <w:rPr>
          <w:rFonts w:ascii="Book Antiqua" w:eastAsia="Book Antiqua" w:hAnsi="Book Antiqua" w:cs="Book Antiqua"/>
          <w:color w:val="000000"/>
          <w:lang w:val="es-ES"/>
        </w:rPr>
        <w:t>Research</w:t>
      </w:r>
      <w:bookmarkEnd w:id="16"/>
      <w:bookmarkEnd w:id="17"/>
      <w:bookmarkEnd w:id="18"/>
      <w:r w:rsidRPr="00F405F3">
        <w:rPr>
          <w:rFonts w:ascii="Book Antiqua" w:eastAsia="Book Antiqua" w:hAnsi="Book Antiqua" w:cs="Book Antiqua"/>
          <w:color w:val="000000"/>
          <w:lang w:val="es-ES"/>
        </w:rPr>
        <w:t>,</w:t>
      </w:r>
      <w:r w:rsidR="00AC346D" w:rsidRPr="00F405F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21" w:name="OLE_LINK109"/>
      <w:bookmarkStart w:id="22" w:name="OLE_LINK110"/>
      <w:bookmarkEnd w:id="14"/>
      <w:bookmarkEnd w:id="15"/>
      <w:bookmarkEnd w:id="19"/>
      <w:bookmarkEnd w:id="20"/>
      <w:r w:rsidRPr="00F405F3">
        <w:rPr>
          <w:rFonts w:ascii="Book Antiqua" w:eastAsia="Book Antiqua" w:hAnsi="Book Antiqua" w:cs="Book Antiqua"/>
          <w:color w:val="000000"/>
          <w:lang w:val="es-ES"/>
        </w:rPr>
        <w:t>Galdakao-Usansolo</w:t>
      </w:r>
      <w:r w:rsidR="00AC346D" w:rsidRPr="00F405F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405F3">
        <w:rPr>
          <w:rFonts w:ascii="Book Antiqua" w:eastAsia="Book Antiqua" w:hAnsi="Book Antiqua" w:cs="Book Antiqua"/>
          <w:color w:val="000000"/>
          <w:lang w:val="es-ES"/>
        </w:rPr>
        <w:t>Hospital</w:t>
      </w:r>
      <w:bookmarkEnd w:id="21"/>
      <w:bookmarkEnd w:id="22"/>
      <w:r w:rsidRPr="00F405F3">
        <w:rPr>
          <w:rFonts w:ascii="Book Antiqua" w:eastAsia="Book Antiqua" w:hAnsi="Book Antiqua" w:cs="Book Antiqua"/>
          <w:color w:val="000000"/>
          <w:lang w:val="es-ES"/>
        </w:rPr>
        <w:t>,</w:t>
      </w:r>
      <w:r w:rsidR="00AC346D" w:rsidRPr="00F405F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405F3">
        <w:rPr>
          <w:rFonts w:ascii="Book Antiqua" w:eastAsia="Book Antiqua" w:hAnsi="Book Antiqua" w:cs="Book Antiqua"/>
          <w:color w:val="000000"/>
          <w:lang w:val="es-ES"/>
        </w:rPr>
        <w:t>Galdakao</w:t>
      </w:r>
      <w:r w:rsidR="00AC346D" w:rsidRPr="00F405F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405F3">
        <w:rPr>
          <w:rFonts w:ascii="Book Antiqua" w:eastAsia="Book Antiqua" w:hAnsi="Book Antiqua" w:cs="Book Antiqua"/>
          <w:color w:val="000000"/>
          <w:lang w:val="es-ES"/>
        </w:rPr>
        <w:t>48960,</w:t>
      </w:r>
      <w:r w:rsidR="00AC346D" w:rsidRPr="00F405F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23" w:name="OLE_LINK4"/>
      <w:bookmarkStart w:id="24" w:name="OLE_LINK5"/>
      <w:r w:rsidRPr="00F405F3">
        <w:rPr>
          <w:rFonts w:ascii="Book Antiqua" w:eastAsia="Book Antiqua" w:hAnsi="Book Antiqua" w:cs="Book Antiqua"/>
          <w:color w:val="000000"/>
          <w:lang w:val="es-ES"/>
        </w:rPr>
        <w:t>Spain</w:t>
      </w:r>
      <w:bookmarkEnd w:id="23"/>
      <w:bookmarkEnd w:id="24"/>
    </w:p>
    <w:p w14:paraId="5C0EDE03" w14:textId="77777777" w:rsidR="00C43C5A" w:rsidRPr="00F405F3" w:rsidRDefault="00C43C5A" w:rsidP="00CA01B4">
      <w:pPr>
        <w:spacing w:line="360" w:lineRule="auto"/>
        <w:jc w:val="both"/>
        <w:rPr>
          <w:rFonts w:ascii="Book Antiqua" w:hAnsi="Book Antiqua" w:cs="Book Antiqua"/>
          <w:color w:val="000000"/>
          <w:sz w:val="32"/>
          <w:lang w:val="es-ES" w:eastAsia="zh-CN"/>
        </w:rPr>
      </w:pPr>
    </w:p>
    <w:p w14:paraId="07B872BE" w14:textId="2DDCEEAD" w:rsidR="00C43C5A" w:rsidRDefault="00C43C5A" w:rsidP="00CA01B4">
      <w:pPr>
        <w:spacing w:line="360" w:lineRule="auto"/>
        <w:jc w:val="both"/>
        <w:rPr>
          <w:rFonts w:ascii="Book Antiqua" w:hAnsi="Book Antiqua"/>
          <w:szCs w:val="20"/>
          <w:lang w:eastAsia="zh-CN"/>
        </w:rPr>
      </w:pPr>
      <w:proofErr w:type="spellStart"/>
      <w:r w:rsidRPr="00576C63">
        <w:rPr>
          <w:rFonts w:ascii="Book Antiqua" w:eastAsia="Book Antiqua" w:hAnsi="Book Antiqua" w:cs="Book Antiqua"/>
          <w:b/>
          <w:bCs/>
          <w:color w:val="000000"/>
        </w:rPr>
        <w:t>Josune</w:t>
      </w:r>
      <w:proofErr w:type="spellEnd"/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6C63">
        <w:rPr>
          <w:rFonts w:ascii="Book Antiqua" w:eastAsia="Book Antiqua" w:hAnsi="Book Antiqua" w:cs="Book Antiqua"/>
          <w:b/>
          <w:bCs/>
          <w:color w:val="000000"/>
        </w:rPr>
        <w:t>Martín,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83"/>
      <w:bookmarkStart w:id="26" w:name="OLE_LINK86"/>
      <w:proofErr w:type="spellStart"/>
      <w:r w:rsidR="00CA01B4" w:rsidRPr="00576C63">
        <w:rPr>
          <w:rFonts w:ascii="Book Antiqua" w:hAnsi="Book Antiqua"/>
          <w:szCs w:val="20"/>
        </w:rPr>
        <w:t>Kronikgune</w:t>
      </w:r>
      <w:proofErr w:type="spellEnd"/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Institute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for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Health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Services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Research</w:t>
      </w:r>
      <w:bookmarkEnd w:id="25"/>
      <w:bookmarkEnd w:id="26"/>
      <w:r w:rsidR="00CA01B4" w:rsidRPr="00576C63">
        <w:rPr>
          <w:rFonts w:ascii="Book Antiqua" w:hAnsi="Book Antiqua"/>
          <w:szCs w:val="20"/>
        </w:rPr>
        <w:t>,</w:t>
      </w:r>
      <w:r w:rsidR="00AC346D">
        <w:rPr>
          <w:rFonts w:ascii="Book Antiqua" w:hAnsi="Book Antiqua"/>
          <w:szCs w:val="20"/>
        </w:rPr>
        <w:t xml:space="preserve"> </w:t>
      </w:r>
      <w:bookmarkStart w:id="27" w:name="OLE_LINK87"/>
      <w:bookmarkStart w:id="28" w:name="OLE_LINK88"/>
      <w:proofErr w:type="spellStart"/>
      <w:r w:rsidR="00CA01B4" w:rsidRPr="00576C63">
        <w:rPr>
          <w:rFonts w:ascii="Book Antiqua" w:hAnsi="Book Antiqua"/>
          <w:szCs w:val="20"/>
        </w:rPr>
        <w:t>Barakaldo</w:t>
      </w:r>
      <w:proofErr w:type="spellEnd"/>
      <w:r w:rsidR="00AC346D">
        <w:rPr>
          <w:rFonts w:ascii="Book Antiqua" w:hAnsi="Book Antiqua" w:hint="eastAsia"/>
          <w:szCs w:val="20"/>
          <w:lang w:eastAsia="zh-CN"/>
        </w:rPr>
        <w:t xml:space="preserve"> </w:t>
      </w:r>
      <w:bookmarkStart w:id="29" w:name="OLE_LINK89"/>
      <w:bookmarkStart w:id="30" w:name="OLE_LINK90"/>
      <w:bookmarkEnd w:id="27"/>
      <w:bookmarkEnd w:id="28"/>
      <w:r>
        <w:rPr>
          <w:rFonts w:ascii="Book Antiqua" w:hAnsi="Book Antiqua" w:hint="eastAsia"/>
          <w:szCs w:val="20"/>
          <w:lang w:eastAsia="zh-CN"/>
        </w:rPr>
        <w:t>48902</w:t>
      </w:r>
      <w:bookmarkEnd w:id="29"/>
      <w:bookmarkEnd w:id="30"/>
      <w:r w:rsidR="00CA01B4" w:rsidRPr="00576C63">
        <w:rPr>
          <w:rFonts w:ascii="Book Antiqua" w:hAnsi="Book Antiqua"/>
          <w:szCs w:val="20"/>
        </w:rPr>
        <w:t>,</w:t>
      </w:r>
      <w:r w:rsidR="00AC346D">
        <w:rPr>
          <w:rFonts w:ascii="Book Antiqua" w:hAnsi="Book Antiqua"/>
          <w:szCs w:val="20"/>
        </w:rPr>
        <w:t xml:space="preserve"> </w:t>
      </w:r>
      <w:bookmarkStart w:id="31" w:name="OLE_LINK91"/>
      <w:bookmarkStart w:id="32" w:name="OLE_LINK92"/>
      <w:r w:rsidR="00CA01B4" w:rsidRPr="00576C63">
        <w:rPr>
          <w:rFonts w:ascii="Book Antiqua" w:hAnsi="Book Antiqua"/>
          <w:szCs w:val="20"/>
        </w:rPr>
        <w:t>Spain</w:t>
      </w:r>
      <w:bookmarkEnd w:id="31"/>
      <w:bookmarkEnd w:id="32"/>
    </w:p>
    <w:p w14:paraId="5FB53CE1" w14:textId="77777777" w:rsidR="00C43C5A" w:rsidRDefault="00C43C5A" w:rsidP="00CA01B4">
      <w:pPr>
        <w:spacing w:line="360" w:lineRule="auto"/>
        <w:jc w:val="both"/>
        <w:rPr>
          <w:rFonts w:ascii="Book Antiqua" w:hAnsi="Book Antiqua"/>
          <w:szCs w:val="20"/>
          <w:lang w:eastAsia="zh-CN"/>
        </w:rPr>
      </w:pPr>
    </w:p>
    <w:p w14:paraId="5A5CA9B7" w14:textId="6D7B32E6" w:rsidR="00CA01B4" w:rsidRPr="00576C63" w:rsidRDefault="00C43C5A" w:rsidP="00CA01B4">
      <w:pPr>
        <w:spacing w:line="360" w:lineRule="auto"/>
        <w:jc w:val="both"/>
        <w:rPr>
          <w:rFonts w:eastAsia="Times New Roman"/>
          <w:sz w:val="20"/>
          <w:szCs w:val="20"/>
        </w:rPr>
      </w:pPr>
      <w:proofErr w:type="spellStart"/>
      <w:r w:rsidRPr="00576C63">
        <w:rPr>
          <w:rFonts w:ascii="Book Antiqua" w:eastAsia="Book Antiqua" w:hAnsi="Book Antiqua" w:cs="Book Antiqua"/>
          <w:b/>
          <w:bCs/>
          <w:color w:val="000000"/>
        </w:rPr>
        <w:t>Josune</w:t>
      </w:r>
      <w:proofErr w:type="spellEnd"/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6C63">
        <w:rPr>
          <w:rFonts w:ascii="Book Antiqua" w:eastAsia="Book Antiqua" w:hAnsi="Book Antiqua" w:cs="Book Antiqua"/>
          <w:b/>
          <w:bCs/>
          <w:color w:val="000000"/>
        </w:rPr>
        <w:t>Martín,</w:t>
      </w:r>
      <w:r w:rsidR="00AC346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proofErr w:type="spellStart"/>
      <w:r w:rsidRPr="004117DD">
        <w:rPr>
          <w:rFonts w:ascii="Book Antiqua" w:eastAsia="Book Antiqua" w:hAnsi="Book Antiqua" w:cs="Book Antiqua"/>
          <w:b/>
          <w:bCs/>
          <w:color w:val="000000"/>
        </w:rPr>
        <w:t>Ángel</w:t>
      </w:r>
      <w:proofErr w:type="spellEnd"/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117DD">
        <w:rPr>
          <w:rFonts w:ascii="Book Antiqua" w:eastAsia="Book Antiqua" w:hAnsi="Book Antiqua" w:cs="Book Antiqua"/>
          <w:b/>
          <w:bCs/>
          <w:color w:val="000000"/>
        </w:rPr>
        <w:t>Padierna</w:t>
      </w:r>
      <w:proofErr w:type="spellEnd"/>
      <w:r w:rsidRPr="004117DD">
        <w:rPr>
          <w:rFonts w:ascii="Book Antiqua" w:eastAsia="Book Antiqua" w:hAnsi="Book Antiqua" w:cs="Book Antiqua"/>
          <w:b/>
          <w:bCs/>
          <w:color w:val="000000"/>
        </w:rPr>
        <w:t>,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55ED4" w:rsidRPr="00576C63">
        <w:rPr>
          <w:rFonts w:ascii="Book Antiqua" w:eastAsia="Book Antiqua" w:hAnsi="Book Antiqua" w:cs="Book Antiqua"/>
          <w:b/>
          <w:bCs/>
          <w:color w:val="000000"/>
        </w:rPr>
        <w:t>José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55ED4" w:rsidRPr="00576C63">
        <w:rPr>
          <w:rFonts w:ascii="Book Antiqua" w:eastAsia="Book Antiqua" w:hAnsi="Book Antiqua" w:cs="Book Antiqua"/>
          <w:b/>
          <w:bCs/>
          <w:color w:val="000000"/>
        </w:rPr>
        <w:t>María</w:t>
      </w:r>
      <w:proofErr w:type="spellEnd"/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55ED4" w:rsidRPr="00576C63">
        <w:rPr>
          <w:rFonts w:ascii="Book Antiqua" w:eastAsia="Book Antiqua" w:hAnsi="Book Antiqua" w:cs="Book Antiqua"/>
          <w:b/>
          <w:bCs/>
          <w:color w:val="000000"/>
        </w:rPr>
        <w:t>Quintana,</w:t>
      </w:r>
      <w:r w:rsidR="00AC346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bookmarkStart w:id="33" w:name="OLE_LINK93"/>
      <w:bookmarkStart w:id="34" w:name="OLE_LINK94"/>
      <w:bookmarkStart w:id="35" w:name="OLE_LINK111"/>
      <w:bookmarkStart w:id="36" w:name="OLE_LINK112"/>
      <w:r w:rsidR="00CA01B4" w:rsidRPr="00576C63">
        <w:rPr>
          <w:rFonts w:ascii="Book Antiqua" w:hAnsi="Book Antiqua"/>
          <w:szCs w:val="20"/>
        </w:rPr>
        <w:t>Health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Services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Research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on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Chronic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Diseases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Network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–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REDISSEC</w:t>
      </w:r>
      <w:bookmarkEnd w:id="33"/>
      <w:bookmarkEnd w:id="34"/>
      <w:r w:rsidR="00CA01B4" w:rsidRPr="00576C63">
        <w:rPr>
          <w:rFonts w:ascii="Book Antiqua" w:hAnsi="Book Antiqua"/>
          <w:szCs w:val="20"/>
        </w:rPr>
        <w:t>,</w:t>
      </w:r>
      <w:bookmarkEnd w:id="35"/>
      <w:bookmarkEnd w:id="36"/>
      <w:r w:rsidR="00AC346D">
        <w:rPr>
          <w:rFonts w:ascii="Book Antiqua" w:hAnsi="Book Antiqua"/>
          <w:szCs w:val="20"/>
        </w:rPr>
        <w:t xml:space="preserve"> </w:t>
      </w:r>
      <w:bookmarkStart w:id="37" w:name="OLE_LINK95"/>
      <w:bookmarkStart w:id="38" w:name="OLE_LINK96"/>
      <w:proofErr w:type="spellStart"/>
      <w:r w:rsidR="00CA01B4" w:rsidRPr="00576C63">
        <w:rPr>
          <w:rFonts w:ascii="Book Antiqua" w:hAnsi="Book Antiqua"/>
          <w:szCs w:val="20"/>
        </w:rPr>
        <w:t>Galdakao</w:t>
      </w:r>
      <w:proofErr w:type="spellEnd"/>
      <w:r w:rsidR="00AC346D">
        <w:rPr>
          <w:rFonts w:ascii="Book Antiqua" w:hAnsi="Book Antiqua"/>
          <w:szCs w:val="20"/>
        </w:rPr>
        <w:t xml:space="preserve"> </w:t>
      </w:r>
      <w:bookmarkStart w:id="39" w:name="OLE_LINK97"/>
      <w:bookmarkStart w:id="40" w:name="OLE_LINK98"/>
      <w:bookmarkStart w:id="41" w:name="OLE_LINK113"/>
      <w:bookmarkEnd w:id="37"/>
      <w:bookmarkEnd w:id="38"/>
      <w:r w:rsidR="00CA01B4" w:rsidRPr="00576C63">
        <w:rPr>
          <w:rFonts w:ascii="Book Antiqua" w:hAnsi="Book Antiqua"/>
          <w:szCs w:val="20"/>
        </w:rPr>
        <w:t>48960</w:t>
      </w:r>
      <w:bookmarkEnd w:id="39"/>
      <w:bookmarkEnd w:id="40"/>
      <w:bookmarkEnd w:id="41"/>
      <w:r w:rsidR="00CA01B4" w:rsidRPr="00576C63">
        <w:rPr>
          <w:rFonts w:ascii="Book Antiqua" w:hAnsi="Book Antiqua"/>
          <w:szCs w:val="20"/>
        </w:rPr>
        <w:t>,</w:t>
      </w:r>
      <w:r w:rsidR="00AC346D">
        <w:rPr>
          <w:rFonts w:ascii="Book Antiqua" w:hAnsi="Book Antiqua"/>
          <w:szCs w:val="20"/>
        </w:rPr>
        <w:t xml:space="preserve"> </w:t>
      </w:r>
      <w:bookmarkStart w:id="42" w:name="OLE_LINK99"/>
      <w:bookmarkStart w:id="43" w:name="OLE_LINK100"/>
      <w:bookmarkStart w:id="44" w:name="OLE_LINK114"/>
      <w:r w:rsidR="00CA01B4" w:rsidRPr="00576C63">
        <w:rPr>
          <w:rFonts w:ascii="Book Antiqua" w:hAnsi="Book Antiqua"/>
          <w:szCs w:val="20"/>
        </w:rPr>
        <w:t>Spain</w:t>
      </w:r>
      <w:bookmarkEnd w:id="42"/>
      <w:bookmarkEnd w:id="43"/>
      <w:bookmarkEnd w:id="44"/>
    </w:p>
    <w:p w14:paraId="2FE7C373" w14:textId="77777777" w:rsidR="00CA01B4" w:rsidRDefault="00CA01B4" w:rsidP="00CA01B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5889CC2" w14:textId="5C31A00F" w:rsidR="004117DD" w:rsidRDefault="004117DD" w:rsidP="004117DD">
      <w:pPr>
        <w:spacing w:line="360" w:lineRule="auto"/>
        <w:jc w:val="both"/>
        <w:rPr>
          <w:rFonts w:ascii="Book Antiqua" w:hAnsi="Book Antiqua"/>
          <w:szCs w:val="20"/>
        </w:rPr>
      </w:pPr>
      <w:bookmarkStart w:id="45" w:name="OLE_LINK66"/>
      <w:bookmarkStart w:id="46" w:name="OLE_LINK69"/>
      <w:bookmarkStart w:id="47" w:name="OLE_LINK70"/>
      <w:proofErr w:type="spellStart"/>
      <w:r w:rsidRPr="004117DD">
        <w:rPr>
          <w:rFonts w:ascii="Book Antiqua" w:eastAsia="Book Antiqua" w:hAnsi="Book Antiqua" w:cs="Book Antiqua"/>
          <w:b/>
          <w:bCs/>
          <w:color w:val="000000"/>
        </w:rPr>
        <w:t>Ángel</w:t>
      </w:r>
      <w:proofErr w:type="spellEnd"/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117DD">
        <w:rPr>
          <w:rFonts w:ascii="Book Antiqua" w:eastAsia="Book Antiqua" w:hAnsi="Book Antiqua" w:cs="Book Antiqua"/>
          <w:b/>
          <w:bCs/>
          <w:color w:val="000000"/>
        </w:rPr>
        <w:t>Padierna</w:t>
      </w:r>
      <w:proofErr w:type="spellEnd"/>
      <w:r w:rsidRPr="004117DD">
        <w:rPr>
          <w:rFonts w:ascii="Book Antiqua" w:eastAsia="Book Antiqua" w:hAnsi="Book Antiqua" w:cs="Book Antiqua"/>
          <w:b/>
          <w:bCs/>
          <w:color w:val="000000"/>
        </w:rPr>
        <w:t>,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End w:id="45"/>
      <w:bookmarkEnd w:id="46"/>
      <w:bookmarkEnd w:id="47"/>
      <w:proofErr w:type="spellStart"/>
      <w:r w:rsidR="00C43C5A" w:rsidRPr="004117DD">
        <w:rPr>
          <w:rFonts w:ascii="Book Antiqua" w:eastAsia="Book Antiqua" w:hAnsi="Book Antiqua" w:cs="Book Antiqua"/>
          <w:b/>
          <w:bCs/>
          <w:color w:val="000000"/>
        </w:rPr>
        <w:t>Belén</w:t>
      </w:r>
      <w:proofErr w:type="spellEnd"/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43C5A" w:rsidRPr="004117DD">
        <w:rPr>
          <w:rFonts w:ascii="Book Antiqua" w:eastAsia="Book Antiqua" w:hAnsi="Book Antiqua" w:cs="Book Antiqua"/>
          <w:b/>
          <w:bCs/>
          <w:color w:val="000000"/>
        </w:rPr>
        <w:t>Berjano</w:t>
      </w:r>
      <w:proofErr w:type="spellEnd"/>
      <w:r w:rsidR="00C43C5A" w:rsidRPr="004117DD">
        <w:rPr>
          <w:rFonts w:ascii="Book Antiqua" w:eastAsia="Book Antiqua" w:hAnsi="Book Antiqua" w:cs="Book Antiqua"/>
          <w:b/>
          <w:bCs/>
          <w:color w:val="000000"/>
        </w:rPr>
        <w:t>,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8" w:name="OLE_LINK103"/>
      <w:bookmarkStart w:id="49" w:name="OLE_LINK104"/>
      <w:bookmarkStart w:id="50" w:name="OLE_LINK105"/>
      <w:r w:rsidRPr="004117DD">
        <w:rPr>
          <w:rFonts w:ascii="Book Antiqua" w:eastAsia="Book Antiqua" w:hAnsi="Book Antiqua" w:cs="Book Antiqua"/>
          <w:color w:val="000000"/>
        </w:rPr>
        <w:t>Department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117DD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117DD">
        <w:rPr>
          <w:rFonts w:ascii="Book Antiqua" w:eastAsia="Book Antiqua" w:hAnsi="Book Antiqua" w:cs="Book Antiqua"/>
          <w:color w:val="000000"/>
        </w:rPr>
        <w:t>Psychiatry</w:t>
      </w:r>
      <w:bookmarkEnd w:id="48"/>
      <w:bookmarkEnd w:id="49"/>
      <w:bookmarkEnd w:id="50"/>
      <w:r w:rsidRPr="004117DD"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17DD">
        <w:rPr>
          <w:rFonts w:ascii="Book Antiqua" w:eastAsia="Book Antiqua" w:hAnsi="Book Antiqua" w:cs="Book Antiqua"/>
          <w:color w:val="000000"/>
        </w:rPr>
        <w:t>Galdakao-Usansolo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117DD">
        <w:rPr>
          <w:rFonts w:ascii="Book Antiqua" w:eastAsia="Book Antiqua" w:hAnsi="Book Antiqua" w:cs="Book Antiqua"/>
          <w:color w:val="000000"/>
        </w:rPr>
        <w:t>Hospital,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17DD">
        <w:rPr>
          <w:rFonts w:ascii="Book Antiqua" w:eastAsia="Book Antiqua" w:hAnsi="Book Antiqua" w:cs="Book Antiqua"/>
          <w:color w:val="000000"/>
        </w:rPr>
        <w:t>Galdakao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117DD">
        <w:rPr>
          <w:rFonts w:ascii="Book Antiqua" w:eastAsia="Book Antiqua" w:hAnsi="Book Antiqua" w:cs="Book Antiqua"/>
          <w:color w:val="000000"/>
        </w:rPr>
        <w:t>48960,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117DD">
        <w:rPr>
          <w:rFonts w:ascii="Book Antiqua" w:eastAsia="Book Antiqua" w:hAnsi="Book Antiqua" w:cs="Book Antiqua"/>
          <w:color w:val="000000"/>
        </w:rPr>
        <w:t>Spain</w:t>
      </w:r>
    </w:p>
    <w:p w14:paraId="2382235D" w14:textId="77777777" w:rsidR="00A77B3E" w:rsidRPr="004117DD" w:rsidRDefault="00A77B3E">
      <w:pPr>
        <w:spacing w:line="360" w:lineRule="auto"/>
        <w:jc w:val="both"/>
        <w:rPr>
          <w:lang w:eastAsia="zh-CN"/>
        </w:rPr>
      </w:pPr>
    </w:p>
    <w:p w14:paraId="52936B0B" w14:textId="3EBD0443" w:rsidR="00A77B3E" w:rsidRDefault="00F0196B">
      <w:pPr>
        <w:spacing w:line="360" w:lineRule="auto"/>
        <w:jc w:val="both"/>
      </w:pPr>
      <w:r w:rsidRPr="004960A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1" w:name="OLE_LINK127"/>
      <w:bookmarkStart w:id="52" w:name="OLE_LINK128"/>
      <w:r w:rsidRPr="004960A0">
        <w:rPr>
          <w:rFonts w:ascii="Book Antiqua" w:eastAsia="Book Antiqua" w:hAnsi="Book Antiqua" w:cs="Book Antiqua"/>
          <w:color w:val="000000"/>
        </w:rPr>
        <w:t>Martín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J,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60A0">
        <w:rPr>
          <w:rFonts w:ascii="Book Antiqua" w:eastAsia="Book Antiqua" w:hAnsi="Book Antiqua" w:cs="Book Antiqua"/>
          <w:color w:val="000000"/>
        </w:rPr>
        <w:t>Padierna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Quintana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JM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designed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study</w:t>
      </w:r>
      <w:r w:rsidR="00054292" w:rsidRPr="004960A0">
        <w:rPr>
          <w:rFonts w:ascii="Book Antiqua" w:hAnsi="Book Antiqua" w:cs="Book Antiqua" w:hint="eastAsia"/>
          <w:color w:val="000000"/>
          <w:lang w:eastAsia="zh-CN"/>
        </w:rPr>
        <w:t>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Martín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J,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54292" w:rsidRPr="004960A0">
        <w:rPr>
          <w:rFonts w:ascii="Book Antiqua" w:eastAsia="Book Antiqua" w:hAnsi="Book Antiqua" w:cs="Book Antiqua"/>
          <w:color w:val="000000"/>
        </w:rPr>
        <w:t>Padierna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60A0">
        <w:rPr>
          <w:rFonts w:ascii="Book Antiqua" w:eastAsia="Book Antiqua" w:hAnsi="Book Antiqua" w:cs="Book Antiqua"/>
          <w:color w:val="000000"/>
        </w:rPr>
        <w:t>Berjano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performed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collection</w:t>
      </w:r>
      <w:r w:rsidR="00054292" w:rsidRPr="004960A0">
        <w:rPr>
          <w:rFonts w:ascii="Book Antiqua" w:hAnsi="Book Antiqua" w:cs="Book Antiqua" w:hint="eastAsia"/>
          <w:color w:val="000000"/>
          <w:lang w:eastAsia="zh-CN"/>
        </w:rPr>
        <w:t>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Martín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J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54292" w:rsidRPr="004960A0">
        <w:rPr>
          <w:rFonts w:ascii="Book Antiqua" w:hAnsi="Book Antiqua" w:cs="Book Antiqua" w:hint="eastAsia"/>
          <w:color w:val="000000"/>
          <w:lang w:eastAsia="zh-CN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60A0">
        <w:rPr>
          <w:rFonts w:ascii="Book Antiqua" w:eastAsia="Book Antiqua" w:hAnsi="Book Antiqua" w:cs="Book Antiqua"/>
          <w:color w:val="000000"/>
        </w:rPr>
        <w:t>Antón-Lad</w:t>
      </w:r>
      <w:r w:rsidR="00054292" w:rsidRPr="004960A0">
        <w:rPr>
          <w:rFonts w:ascii="Book Antiqua" w:eastAsia="Book Antiqua" w:hAnsi="Book Antiqua" w:cs="Book Antiqua"/>
          <w:color w:val="000000"/>
        </w:rPr>
        <w:t>islao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54292" w:rsidRPr="004960A0">
        <w:rPr>
          <w:rFonts w:ascii="Book Antiqua" w:eastAsia="Book Antiqua" w:hAnsi="Book Antiqua" w:cs="Book Antiqua"/>
          <w:color w:val="000000"/>
        </w:rPr>
        <w:t>A</w:t>
      </w:r>
      <w:proofErr w:type="gram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performed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analyses</w:t>
      </w:r>
      <w:r w:rsidR="00054292" w:rsidRPr="004960A0">
        <w:rPr>
          <w:rFonts w:ascii="Book Antiqua" w:hAnsi="Book Antiqua" w:cs="Book Antiqua" w:hint="eastAsia"/>
          <w:color w:val="000000"/>
          <w:lang w:eastAsia="zh-CN"/>
        </w:rPr>
        <w:t>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Martín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J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60A0">
        <w:rPr>
          <w:rFonts w:ascii="Book Antiqua" w:eastAsia="Book Antiqua" w:hAnsi="Book Antiqua" w:cs="Book Antiqua"/>
          <w:color w:val="000000"/>
        </w:rPr>
        <w:t>Padierna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responsible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lastRenderedPageBreak/>
        <w:t>manuscript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writing</w:t>
      </w:r>
      <w:r w:rsidR="0023512B">
        <w:rPr>
          <w:rFonts w:ascii="Book Antiqua" w:eastAsia="Book Antiqua" w:hAnsi="Book Antiqua" w:cs="Book Antiqua"/>
          <w:color w:val="000000"/>
        </w:rPr>
        <w:t>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23512B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1122E">
        <w:rPr>
          <w:rFonts w:ascii="Book Antiqua" w:eastAsia="Book Antiqua" w:hAnsi="Book Antiqua" w:cs="Book Antiqua"/>
          <w:color w:val="000000"/>
        </w:rPr>
        <w:t>; a</w:t>
      </w:r>
      <w:r>
        <w:rPr>
          <w:rFonts w:ascii="Book Antiqua" w:eastAsia="Book Antiqua" w:hAnsi="Book Antiqua" w:cs="Book Antiqua"/>
          <w:color w:val="000000"/>
        </w:rPr>
        <w:t>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bookmarkEnd w:id="51"/>
      <w:bookmarkEnd w:id="52"/>
    </w:p>
    <w:p w14:paraId="7C7E710A" w14:textId="77777777" w:rsidR="00A77B3E" w:rsidRDefault="00A77B3E">
      <w:pPr>
        <w:spacing w:line="360" w:lineRule="auto"/>
        <w:jc w:val="both"/>
      </w:pPr>
    </w:p>
    <w:p w14:paraId="19C389FE" w14:textId="72E668C6" w:rsidR="00054292" w:rsidRPr="00054292" w:rsidRDefault="00F0196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4292" w:rsidRPr="00054292">
        <w:rPr>
          <w:rFonts w:ascii="Book Antiqua" w:hAnsi="Book Antiqua" w:cs="Book Antiqua" w:hint="eastAsia"/>
          <w:bCs/>
          <w:color w:val="000000"/>
          <w:lang w:eastAsia="zh-CN"/>
        </w:rPr>
        <w:t>t</w:t>
      </w:r>
      <w:bookmarkStart w:id="53" w:name="OLE_LINK129"/>
      <w:bookmarkStart w:id="54" w:name="OLE_LINK130"/>
      <w:r w:rsidR="00054292" w:rsidRPr="00054292">
        <w:rPr>
          <w:rFonts w:ascii="Book Antiqua" w:hAnsi="Book Antiqua" w:cs="Book Antiqua" w:hint="eastAsia"/>
          <w:bCs/>
          <w:color w:val="000000"/>
          <w:lang w:eastAsia="zh-CN"/>
        </w:rPr>
        <w:t>he</w:t>
      </w:r>
      <w:r w:rsidR="00AC346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bookmarkStart w:id="55" w:name="OLE_LINK123"/>
      <w:bookmarkStart w:id="56" w:name="OLE_LINK124"/>
      <w:r w:rsidR="00054292">
        <w:rPr>
          <w:rFonts w:ascii="Book Antiqua" w:eastAsia="Book Antiqua" w:hAnsi="Book Antiqua" w:cs="Book Antiqua"/>
          <w:color w:val="000000"/>
        </w:rPr>
        <w:t>Carlos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>
        <w:rPr>
          <w:rFonts w:ascii="Book Antiqua" w:eastAsia="Book Antiqua" w:hAnsi="Book Antiqua" w:cs="Book Antiqua"/>
          <w:color w:val="000000"/>
        </w:rPr>
        <w:t>III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>
        <w:rPr>
          <w:rFonts w:ascii="Book Antiqua" w:eastAsia="Book Antiqua" w:hAnsi="Book Antiqua" w:cs="Book Antiqua"/>
          <w:color w:val="000000"/>
        </w:rPr>
        <w:t>Health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>
        <w:rPr>
          <w:rFonts w:ascii="Book Antiqua" w:eastAsia="Book Antiqua" w:hAnsi="Book Antiqua" w:cs="Book Antiqua"/>
          <w:color w:val="000000"/>
        </w:rPr>
        <w:t>Institute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roject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B39FC">
        <w:rPr>
          <w:rFonts w:ascii="Book Antiqua" w:eastAsia="Book Antiqua" w:hAnsi="Book Antiqua" w:cs="Book Antiqua"/>
          <w:color w:val="000000"/>
        </w:rPr>
        <w:t>“Adaptation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B39FC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B39FC">
        <w:rPr>
          <w:rFonts w:ascii="Book Antiqua" w:hAnsi="Book Antiqua" w:cs="Book Antiqua" w:hint="eastAsia"/>
          <w:color w:val="000000"/>
          <w:lang w:eastAsia="zh-CN"/>
        </w:rPr>
        <w:t>V</w:t>
      </w:r>
      <w:r>
        <w:rPr>
          <w:rFonts w:ascii="Book Antiqua" w:eastAsia="Book Antiqua" w:hAnsi="Book Antiqua" w:cs="Book Antiqua"/>
          <w:color w:val="000000"/>
        </w:rPr>
        <w:t>alidation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Inventory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Disorders”,</w:t>
      </w:r>
      <w:bookmarkEnd w:id="55"/>
      <w:bookmarkEnd w:id="56"/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54292">
        <w:rPr>
          <w:rFonts w:ascii="Book Antiqua" w:hAnsi="Book Antiqua" w:cs="Book Antiqua" w:hint="eastAsia"/>
          <w:color w:val="000000"/>
          <w:lang w:eastAsia="zh-CN"/>
        </w:rPr>
        <w:t>No.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54292">
        <w:rPr>
          <w:rFonts w:ascii="Book Antiqua" w:eastAsia="Book Antiqua" w:hAnsi="Book Antiqua" w:cs="Book Antiqua"/>
          <w:color w:val="000000"/>
        </w:rPr>
        <w:t>PI09/90832</w:t>
      </w:r>
      <w:r w:rsidR="00054292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53"/>
    <w:bookmarkEnd w:id="54"/>
    <w:p w14:paraId="7D918466" w14:textId="34D07BE1" w:rsidR="00A77B3E" w:rsidRDefault="00AC346D">
      <w:pPr>
        <w:spacing w:line="360" w:lineRule="auto"/>
        <w:jc w:val="both"/>
      </w:pPr>
      <w:r>
        <w:t xml:space="preserve"> </w:t>
      </w:r>
    </w:p>
    <w:p w14:paraId="529146EC" w14:textId="6A27D075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Josune</w:t>
      </w:r>
      <w:proofErr w:type="spellEnd"/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Martín,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0ECE">
        <w:rPr>
          <w:rFonts w:ascii="Book Antiqua" w:eastAsia="Book Antiqua" w:hAnsi="Book Antiqua" w:cs="Book Antiqua"/>
          <w:color w:val="000000"/>
        </w:rPr>
        <w:t>Department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90ECE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90ECE"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0ECE">
        <w:rPr>
          <w:rFonts w:ascii="Book Antiqua" w:eastAsia="Book Antiqua" w:hAnsi="Book Antiqua" w:cs="Book Antiqua"/>
          <w:color w:val="000000"/>
        </w:rPr>
        <w:t>Galdakao-Usansolo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90ECE">
        <w:rPr>
          <w:rFonts w:ascii="Book Antiqua" w:eastAsia="Book Antiqua" w:hAnsi="Book Antiqua" w:cs="Book Antiqua"/>
          <w:color w:val="000000"/>
        </w:rPr>
        <w:t>Hospital,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bookmarkStart w:id="57" w:name="OLE_LINK84"/>
      <w:bookmarkStart w:id="58" w:name="OLE_LINK85"/>
      <w:r w:rsidR="00890ECE"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Labeaga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s/n</w:t>
      </w:r>
      <w:bookmarkEnd w:id="57"/>
      <w:bookmarkEnd w:id="58"/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Galdakao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48960,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jmartin@cop.es</w:t>
      </w:r>
    </w:p>
    <w:p w14:paraId="2A5AADF8" w14:textId="77777777" w:rsidR="00A77B3E" w:rsidRDefault="00A77B3E">
      <w:pPr>
        <w:spacing w:line="360" w:lineRule="auto"/>
        <w:jc w:val="both"/>
      </w:pPr>
    </w:p>
    <w:p w14:paraId="73D0BB96" w14:textId="7A66583E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9B9680C" w14:textId="2C8F9010" w:rsidR="00A77B3E" w:rsidRPr="00D14774" w:rsidRDefault="00F0196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14774" w:rsidRPr="00D14774">
        <w:rPr>
          <w:rFonts w:ascii="Book Antiqua" w:hAnsi="Book Antiqua" w:cs="Book Antiqua" w:hint="eastAsia"/>
          <w:bCs/>
          <w:color w:val="000000"/>
          <w:lang w:eastAsia="zh-CN"/>
        </w:rPr>
        <w:t>April</w:t>
      </w:r>
      <w:r w:rsidR="00AC346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D14774" w:rsidRPr="00D14774">
        <w:rPr>
          <w:rFonts w:ascii="Book Antiqua" w:hAnsi="Book Antiqua" w:cs="Book Antiqua" w:hint="eastAsia"/>
          <w:bCs/>
          <w:color w:val="000000"/>
          <w:lang w:eastAsia="zh-CN"/>
        </w:rPr>
        <w:t>9,</w:t>
      </w:r>
      <w:r w:rsidR="00AC346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D14774" w:rsidRPr="00D14774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48D96641" w14:textId="04C40E36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430A" w:rsidRPr="004A430A">
        <w:rPr>
          <w:rFonts w:ascii="Book Antiqua" w:eastAsia="Book Antiqua" w:hAnsi="Book Antiqua" w:cs="Book Antiqua"/>
          <w:bCs/>
          <w:color w:val="000000"/>
        </w:rPr>
        <w:t>June 16, 2021</w:t>
      </w:r>
    </w:p>
    <w:p w14:paraId="5734B9E8" w14:textId="34C899B1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CCCE182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F4051A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E749E38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5AE6BA36" w14:textId="603F6415" w:rsidR="00A77B3E" w:rsidRDefault="00F0196B">
      <w:pPr>
        <w:spacing w:line="360" w:lineRule="auto"/>
        <w:jc w:val="both"/>
      </w:pPr>
      <w:bookmarkStart w:id="59" w:name="OLE_LINK135"/>
      <w:bookmarkStart w:id="60" w:name="OLE_LINK136"/>
      <w:r>
        <w:rPr>
          <w:rFonts w:ascii="Book Antiqua" w:eastAsia="Book Antiqua" w:hAnsi="Book Antiqua" w:cs="Book Antiqua"/>
          <w:color w:val="000000"/>
        </w:rPr>
        <w:t>Grouping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bookmarkStart w:id="61" w:name="OLE_LINK46"/>
      <w:bookmarkStart w:id="62" w:name="OLE_LINK7"/>
      <w:bookmarkStart w:id="63" w:name="OLE_LINK8"/>
      <w:r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bookmarkEnd w:id="61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(ED)</w:t>
      </w:r>
      <w:bookmarkEnd w:id="62"/>
      <w:bookmarkEnd w:id="63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</w:p>
    <w:bookmarkEnd w:id="59"/>
    <w:bookmarkEnd w:id="60"/>
    <w:p w14:paraId="60828ACC" w14:textId="77777777" w:rsidR="00A77B3E" w:rsidRDefault="00A77B3E">
      <w:pPr>
        <w:spacing w:line="360" w:lineRule="auto"/>
        <w:jc w:val="both"/>
      </w:pPr>
    </w:p>
    <w:p w14:paraId="0B13A481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B9AAE07" w14:textId="24661A40" w:rsidR="00A77B3E" w:rsidRPr="001342A7" w:rsidRDefault="00F0196B">
      <w:pPr>
        <w:spacing w:line="360" w:lineRule="auto"/>
        <w:jc w:val="both"/>
        <w:rPr>
          <w:lang w:eastAsia="zh-CN"/>
        </w:rPr>
      </w:pPr>
      <w:bookmarkStart w:id="64" w:name="OLE_LINK137"/>
      <w:bookmarkStart w:id="65" w:name="OLE_LINK138"/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clinically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meaningful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subgroups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66" w:name="OLE_LINK14"/>
      <w:bookmarkStart w:id="67" w:name="OLE_LINK15"/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correspondence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(MCA)</w:t>
      </w:r>
      <w:bookmarkEnd w:id="66"/>
      <w:bookmarkEnd w:id="67"/>
      <w:r w:rsidR="001342A7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</w:p>
    <w:bookmarkEnd w:id="64"/>
    <w:bookmarkEnd w:id="65"/>
    <w:p w14:paraId="4812E8C2" w14:textId="77777777" w:rsidR="00A77B3E" w:rsidRDefault="00A77B3E">
      <w:pPr>
        <w:spacing w:line="360" w:lineRule="auto"/>
        <w:jc w:val="both"/>
      </w:pPr>
    </w:p>
    <w:p w14:paraId="18782662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54653127" w14:textId="29B0155E" w:rsidR="00A77B3E" w:rsidRPr="008255D0" w:rsidRDefault="00F0196B">
      <w:pPr>
        <w:spacing w:line="360" w:lineRule="auto"/>
        <w:jc w:val="both"/>
        <w:rPr>
          <w:lang w:eastAsia="zh-CN"/>
        </w:rPr>
      </w:pPr>
      <w:bookmarkStart w:id="68" w:name="OLE_LINK139"/>
      <w:bookmarkStart w:id="69" w:name="OLE_LINK140"/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outpatients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Eating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Disorders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Outpatient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subtypes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sociodemographic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psychosocial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impairment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validate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illustrative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variables.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176</w:t>
      </w:r>
      <w:r w:rsidR="00AC346D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(72.13%)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five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questionnaires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7327AF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clinical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7327AF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impairment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7327AF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assessment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7AF">
        <w:rPr>
          <w:rFonts w:ascii="Book Antiqua" w:eastAsia="Book Antiqua" w:hAnsi="Book Antiqua" w:cs="Book Antiqua"/>
          <w:color w:val="000000"/>
          <w:szCs w:val="22"/>
        </w:rPr>
        <w:t>eating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7AF">
        <w:rPr>
          <w:rFonts w:ascii="Book Antiqua" w:eastAsia="Book Antiqua" w:hAnsi="Book Antiqua" w:cs="Book Antiqua"/>
          <w:color w:val="000000"/>
          <w:szCs w:val="22"/>
        </w:rPr>
        <w:t>attitudes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7AF">
        <w:rPr>
          <w:rFonts w:ascii="Book Antiqua" w:eastAsia="Book Antiqua" w:hAnsi="Book Antiqua" w:cs="Book Antiqua"/>
          <w:color w:val="000000"/>
          <w:szCs w:val="22"/>
        </w:rPr>
        <w:t>t</w:t>
      </w:r>
      <w:r>
        <w:rPr>
          <w:rFonts w:ascii="Book Antiqua" w:eastAsia="Book Antiqua" w:hAnsi="Book Antiqua" w:cs="Book Antiqua"/>
          <w:color w:val="000000"/>
          <w:szCs w:val="22"/>
        </w:rPr>
        <w:t>est-12,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ED-short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24F7" w:rsidRPr="006439D7">
        <w:rPr>
          <w:rFonts w:ascii="Book Antiqua" w:hAnsi="Book Antiqua"/>
          <w:lang w:val="en-IE"/>
        </w:rPr>
        <w:t>health-related</w:t>
      </w:r>
      <w:r w:rsidR="00AC346D">
        <w:rPr>
          <w:rFonts w:ascii="Book Antiqua" w:hAnsi="Book Antiqua"/>
          <w:lang w:val="en-IE"/>
        </w:rPr>
        <w:t xml:space="preserve"> </w:t>
      </w:r>
      <w:r w:rsidR="00B824F7" w:rsidRPr="006439D7">
        <w:rPr>
          <w:rFonts w:ascii="Book Antiqua" w:hAnsi="Book Antiqua"/>
          <w:lang w:val="en-IE"/>
        </w:rPr>
        <w:t>quality</w:t>
      </w:r>
      <w:r w:rsidR="00AC346D">
        <w:rPr>
          <w:rFonts w:ascii="Book Antiqua" w:hAnsi="Book Antiqua"/>
          <w:lang w:val="en-IE"/>
        </w:rPr>
        <w:t xml:space="preserve"> </w:t>
      </w:r>
      <w:r w:rsidR="00B824F7" w:rsidRPr="006439D7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B824F7" w:rsidRPr="006439D7">
        <w:rPr>
          <w:rFonts w:ascii="Book Antiqua" w:hAnsi="Book Antiqua"/>
          <w:lang w:val="en-IE"/>
        </w:rPr>
        <w:t>life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7AF">
        <w:rPr>
          <w:rFonts w:ascii="Book Antiqua" w:eastAsia="Book Antiqua" w:hAnsi="Book Antiqua" w:cs="Book Antiqua"/>
          <w:color w:val="000000"/>
          <w:szCs w:val="22"/>
        </w:rPr>
        <w:t>metacognitions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7AF">
        <w:rPr>
          <w:rFonts w:ascii="Book Antiqua" w:eastAsia="Book Antiqua" w:hAnsi="Book Antiqua" w:cs="Book Antiqua"/>
          <w:color w:val="000000"/>
          <w:szCs w:val="22"/>
        </w:rPr>
        <w:t>questionnaire,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3512B">
        <w:rPr>
          <w:rFonts w:ascii="Book Antiqua" w:eastAsia="Book Antiqua" w:hAnsi="Book Antiqua" w:cs="Book Antiqua"/>
          <w:color w:val="000000"/>
          <w:szCs w:val="22"/>
        </w:rPr>
        <w:t>Penn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3512B">
        <w:rPr>
          <w:rFonts w:ascii="Book Antiqua" w:eastAsia="Book Antiqua" w:hAnsi="Book Antiqua" w:cs="Book Antiqua"/>
          <w:color w:val="000000"/>
          <w:szCs w:val="22"/>
        </w:rPr>
        <w:t>State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3512B">
        <w:rPr>
          <w:rFonts w:ascii="Book Antiqua" w:eastAsia="Book Antiqua" w:hAnsi="Book Antiqua" w:cs="Book Antiqua"/>
          <w:color w:val="000000"/>
          <w:szCs w:val="22"/>
        </w:rPr>
        <w:t>Worry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3512B">
        <w:rPr>
          <w:rFonts w:ascii="Book Antiqua" w:eastAsia="Book Antiqua" w:hAnsi="Book Antiqua" w:cs="Book Antiqua"/>
          <w:color w:val="000000"/>
          <w:szCs w:val="22"/>
        </w:rPr>
        <w:t>Questionnaire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)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sociodemographic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24F7">
        <w:rPr>
          <w:rFonts w:ascii="Book Antiqua" w:hAnsi="Book Antiqua"/>
          <w:lang w:val="en-IE"/>
        </w:rPr>
        <w:t>ED</w:t>
      </w:r>
      <w:r w:rsidR="00AC346D">
        <w:rPr>
          <w:rFonts w:ascii="Book Antiqua" w:hAnsi="Book Antiqua"/>
          <w:lang w:val="en-IE"/>
        </w:rPr>
        <w:t xml:space="preserve"> </w:t>
      </w:r>
      <w:r w:rsidR="00B824F7">
        <w:rPr>
          <w:rFonts w:ascii="Book Antiqua" w:hAnsi="Book Antiqua"/>
          <w:lang w:val="en-IE"/>
        </w:rPr>
        <w:t>patient</w:t>
      </w:r>
      <w:r w:rsidR="00AC346D">
        <w:rPr>
          <w:rFonts w:ascii="Book Antiqua" w:hAnsi="Book Antiqua"/>
          <w:lang w:val="en-IE"/>
        </w:rPr>
        <w:t xml:space="preserve"> </w:t>
      </w:r>
      <w:r w:rsidR="00B824F7">
        <w:rPr>
          <w:rFonts w:ascii="Book Antiqua" w:hAnsi="Book Antiqua"/>
          <w:lang w:val="en-IE"/>
        </w:rPr>
        <w:t>groups</w:t>
      </w:r>
      <w:r w:rsidR="00AC346D">
        <w:rPr>
          <w:rFonts w:ascii="Book Antiqua" w:hAnsi="Book Antiqua"/>
          <w:lang w:val="en-IE"/>
        </w:rPr>
        <w:t xml:space="preserve"> </w:t>
      </w:r>
      <w:r w:rsidR="00B824F7">
        <w:rPr>
          <w:rFonts w:ascii="Book Antiqua" w:hAnsi="Book Antiqua"/>
          <w:lang w:val="en-IE"/>
        </w:rPr>
        <w:t>were</w:t>
      </w:r>
      <w:r w:rsidR="00AC346D">
        <w:rPr>
          <w:rFonts w:ascii="Book Antiqua" w:hAnsi="Book Antiqua"/>
          <w:lang w:val="en-IE"/>
        </w:rPr>
        <w:t xml:space="preserve"> </w:t>
      </w:r>
      <w:r w:rsidR="00B824F7">
        <w:rPr>
          <w:rFonts w:ascii="Book Antiqua" w:hAnsi="Book Antiqua"/>
          <w:lang w:val="en-IE"/>
        </w:rPr>
        <w:t>defined</w:t>
      </w:r>
      <w:r w:rsidR="00AC346D">
        <w:rPr>
          <w:rFonts w:ascii="Book Antiqua" w:hAnsi="Book Antiqua"/>
          <w:lang w:val="en-IE"/>
        </w:rPr>
        <w:t xml:space="preserve"> </w:t>
      </w:r>
      <w:r w:rsidR="00B824F7">
        <w:rPr>
          <w:rFonts w:ascii="Book Antiqua" w:hAnsi="Book Antiqua"/>
          <w:lang w:val="en-IE"/>
        </w:rPr>
        <w:t>using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MCA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cluster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validated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subtypes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ED.</w:t>
      </w:r>
    </w:p>
    <w:bookmarkEnd w:id="68"/>
    <w:bookmarkEnd w:id="69"/>
    <w:p w14:paraId="491B7DCF" w14:textId="77777777" w:rsidR="00A77B3E" w:rsidRDefault="00A77B3E">
      <w:pPr>
        <w:spacing w:line="360" w:lineRule="auto"/>
        <w:jc w:val="both"/>
      </w:pPr>
    </w:p>
    <w:p w14:paraId="3EB64378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71472131" w14:textId="79460CF7" w:rsidR="00A77B3E" w:rsidRDefault="00F0196B">
      <w:pPr>
        <w:spacing w:line="360" w:lineRule="auto"/>
        <w:jc w:val="both"/>
      </w:pPr>
      <w:bookmarkStart w:id="70" w:name="OLE_LINK141"/>
      <w:bookmarkStart w:id="71" w:name="OLE_LINK142"/>
      <w:r>
        <w:rPr>
          <w:rFonts w:ascii="Book Antiqua" w:eastAsia="Book Antiqua" w:hAnsi="Book Antiqua" w:cs="Book Antiqua"/>
          <w:color w:val="000000"/>
          <w:szCs w:val="22"/>
        </w:rPr>
        <w:t>Four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subgroups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sociodemographic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psychosocial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impairment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bookmarkEnd w:id="70"/>
    <w:bookmarkEnd w:id="71"/>
    <w:p w14:paraId="50D14365" w14:textId="77777777" w:rsidR="00A77B3E" w:rsidRDefault="00A77B3E">
      <w:pPr>
        <w:spacing w:line="360" w:lineRule="auto"/>
        <w:jc w:val="both"/>
      </w:pPr>
    </w:p>
    <w:p w14:paraId="0713576E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0C0DD35B" w14:textId="243663B4" w:rsidR="00A77B3E" w:rsidRPr="00FC2F8D" w:rsidRDefault="00F0196B">
      <w:pPr>
        <w:spacing w:line="360" w:lineRule="auto"/>
        <w:jc w:val="both"/>
        <w:rPr>
          <w:lang w:eastAsia="zh-CN"/>
        </w:rPr>
      </w:pPr>
      <w:bookmarkStart w:id="72" w:name="OLE_LINK143"/>
      <w:bookmarkStart w:id="73" w:name="OLE_LINK144"/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well-defined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clusters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compensating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behaviours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bookmarkEnd w:id="72"/>
    <w:bookmarkEnd w:id="73"/>
    <w:p w14:paraId="09720CF9" w14:textId="77777777" w:rsidR="00A77B3E" w:rsidRDefault="00A77B3E">
      <w:pPr>
        <w:spacing w:line="360" w:lineRule="auto"/>
        <w:jc w:val="both"/>
      </w:pPr>
    </w:p>
    <w:p w14:paraId="776867CC" w14:textId="319F69E5" w:rsidR="00A77B3E" w:rsidRPr="00243295" w:rsidRDefault="00F0196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4" w:name="OLE_LINK131"/>
      <w:bookmarkStart w:id="75" w:name="OLE_LINK132"/>
      <w:bookmarkStart w:id="76" w:name="OLE_LINK117"/>
      <w:bookmarkStart w:id="77" w:name="OLE_LINK118"/>
      <w:r>
        <w:rPr>
          <w:rFonts w:ascii="Book Antiqua" w:eastAsia="Book Antiqua" w:hAnsi="Book Antiqua" w:cs="Book Antiqua"/>
          <w:color w:val="000000"/>
        </w:rPr>
        <w:t>Mul</w:t>
      </w:r>
      <w:r w:rsidR="00243295">
        <w:rPr>
          <w:rFonts w:ascii="Book Antiqua" w:eastAsia="Book Antiqua" w:hAnsi="Book Antiqua" w:cs="Book Antiqua"/>
          <w:color w:val="000000"/>
        </w:rPr>
        <w:t>tiple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243295">
        <w:rPr>
          <w:rFonts w:ascii="Book Antiqua" w:eastAsia="Book Antiqua" w:hAnsi="Book Antiqua" w:cs="Book Antiqua"/>
          <w:color w:val="000000"/>
        </w:rPr>
        <w:t>correspondence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243295">
        <w:rPr>
          <w:rFonts w:ascii="Book Antiqua" w:eastAsia="Book Antiqua" w:hAnsi="Book Antiqua" w:cs="Book Antiqua"/>
          <w:color w:val="000000"/>
        </w:rPr>
        <w:t>analysis;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243295">
        <w:rPr>
          <w:rFonts w:ascii="Book Antiqua" w:hAnsi="Book Antiqua" w:cs="Book Antiqua" w:hint="eastAsia"/>
          <w:color w:val="000000"/>
          <w:lang w:eastAsia="zh-CN"/>
        </w:rPr>
        <w:t>E</w:t>
      </w:r>
      <w:r w:rsidR="00243295">
        <w:rPr>
          <w:rFonts w:ascii="Book Antiqua" w:eastAsia="Book Antiqua" w:hAnsi="Book Antiqua" w:cs="Book Antiqua"/>
          <w:color w:val="000000"/>
        </w:rPr>
        <w:t>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243295">
        <w:rPr>
          <w:rFonts w:ascii="Book Antiqua" w:eastAsia="Book Antiqua" w:hAnsi="Book Antiqua" w:cs="Book Antiqua"/>
          <w:color w:val="000000"/>
        </w:rPr>
        <w:t>disorders;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43295">
        <w:rPr>
          <w:rFonts w:ascii="Book Antiqua" w:hAnsi="Book Antiqua" w:cs="Book Antiqua" w:hint="eastAsia"/>
          <w:color w:val="000000"/>
          <w:lang w:eastAsia="zh-CN"/>
        </w:rPr>
        <w:t>C</w:t>
      </w:r>
      <w:r w:rsidR="00243295">
        <w:rPr>
          <w:rFonts w:ascii="Book Antiqua" w:eastAsia="Book Antiqua" w:hAnsi="Book Antiqua" w:cs="Book Antiqua"/>
          <w:color w:val="000000"/>
        </w:rPr>
        <w:t>ompensating</w:t>
      </w:r>
      <w:proofErr w:type="gram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43295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243295">
        <w:rPr>
          <w:rFonts w:ascii="Book Antiqua" w:eastAsia="Book Antiqua" w:hAnsi="Book Antiqua" w:cs="Book Antiqua"/>
          <w:color w:val="000000"/>
        </w:rPr>
        <w:t>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243295">
        <w:rPr>
          <w:rFonts w:ascii="Book Antiqua" w:hAnsi="Book Antiqua" w:cs="Book Antiqua" w:hint="eastAsia"/>
          <w:color w:val="000000"/>
          <w:lang w:eastAsia="zh-CN"/>
        </w:rPr>
        <w:t>O</w:t>
      </w:r>
      <w:r>
        <w:rPr>
          <w:rFonts w:ascii="Book Antiqua" w:eastAsia="Book Antiqua" w:hAnsi="Book Antiqua" w:cs="Book Antiqua"/>
          <w:color w:val="000000"/>
        </w:rPr>
        <w:t>bservational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bookmarkEnd w:id="74"/>
      <w:bookmarkEnd w:id="75"/>
    </w:p>
    <w:bookmarkEnd w:id="76"/>
    <w:bookmarkEnd w:id="77"/>
    <w:p w14:paraId="7B62F7EA" w14:textId="77777777" w:rsidR="00A77B3E" w:rsidRDefault="00A77B3E">
      <w:pPr>
        <w:spacing w:line="360" w:lineRule="auto"/>
        <w:jc w:val="both"/>
      </w:pPr>
    </w:p>
    <w:p w14:paraId="1ECDC120" w14:textId="5DF0BF6D" w:rsidR="00A77B3E" w:rsidRDefault="00F0196B">
      <w:pPr>
        <w:spacing w:line="360" w:lineRule="auto"/>
        <w:jc w:val="both"/>
      </w:pPr>
      <w:bookmarkStart w:id="78" w:name="OLE_LINK119"/>
      <w:bookmarkStart w:id="79" w:name="OLE_LINK120"/>
      <w:bookmarkStart w:id="80" w:name="OLE_LINK122"/>
      <w:r w:rsidRPr="003561A7">
        <w:rPr>
          <w:rFonts w:ascii="Book Antiqua" w:eastAsia="Book Antiqua" w:hAnsi="Book Antiqua" w:cs="Book Antiqua"/>
          <w:color w:val="000000"/>
          <w:lang w:val="es-ES"/>
        </w:rPr>
        <w:t>Martín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J,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Anton-Ladislao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A,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Padierna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Á,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Berjano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B,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B5558E">
        <w:rPr>
          <w:rFonts w:ascii="Book Antiqua" w:eastAsia="Book Antiqua" w:hAnsi="Book Antiqua" w:cs="Book Antiqua"/>
          <w:color w:val="000000"/>
          <w:lang w:val="es-ES"/>
        </w:rPr>
        <w:t>Quintana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JM.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correspondence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</w:t>
      </w:r>
      <w:proofErr w:type="gram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78"/>
    <w:bookmarkEnd w:id="79"/>
    <w:bookmarkEnd w:id="80"/>
    <w:p w14:paraId="56769881" w14:textId="77777777" w:rsidR="00A77B3E" w:rsidRDefault="00A77B3E">
      <w:pPr>
        <w:spacing w:line="360" w:lineRule="auto"/>
        <w:jc w:val="both"/>
      </w:pPr>
    </w:p>
    <w:p w14:paraId="1EC56954" w14:textId="6AF18ABA" w:rsidR="00A77B3E" w:rsidRPr="00C4236F" w:rsidRDefault="00F0196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1" w:name="OLE_LINK133"/>
      <w:bookmarkStart w:id="82" w:name="OLE_LINK134"/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036D5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036D5">
        <w:rPr>
          <w:rFonts w:ascii="Book Antiqua" w:eastAsia="Book Antiqua" w:hAnsi="Book Antiqua" w:cs="Book Antiqua"/>
          <w:color w:val="000000"/>
          <w:szCs w:val="22"/>
        </w:rPr>
        <w:t>correspondence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036D5">
        <w:rPr>
          <w:rFonts w:ascii="Book Antiqua" w:eastAsia="Book Antiqua" w:hAnsi="Book Antiqua" w:cs="Book Antiqua"/>
          <w:color w:val="000000"/>
          <w:szCs w:val="22"/>
        </w:rPr>
        <w:t>anal</w:t>
      </w:r>
      <w:r>
        <w:rPr>
          <w:rFonts w:ascii="Book Antiqua" w:eastAsia="Book Antiqua" w:hAnsi="Book Antiqua" w:cs="Book Antiqua"/>
          <w:color w:val="000000"/>
          <w:szCs w:val="22"/>
        </w:rPr>
        <w:t>ysis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036D5"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4036D5">
        <w:rPr>
          <w:rFonts w:ascii="Book Antiqua" w:eastAsia="Book Antiqua" w:hAnsi="Book Antiqua" w:cs="Book Antiqua"/>
          <w:color w:val="000000"/>
        </w:rPr>
        <w:t>disorders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4036D5">
        <w:rPr>
          <w:rFonts w:ascii="Book Antiqua" w:eastAsia="Book Antiqua" w:hAnsi="Book Antiqua" w:cs="Book Antiqua"/>
          <w:color w:val="000000"/>
        </w:rPr>
        <w:t>(ED)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cluster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AC346D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1365EE">
        <w:rPr>
          <w:rFonts w:ascii="Book Antiqua" w:hAnsi="Book Antiqua" w:cs="Book Antiqua" w:hint="eastAsia"/>
          <w:color w:val="000000"/>
          <w:szCs w:val="22"/>
          <w:lang w:eastAsia="zh-CN"/>
        </w:rPr>
        <w:t>(CA)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area.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036D5">
        <w:rPr>
          <w:rFonts w:ascii="Book Antiqua" w:eastAsia="Book Antiqua" w:hAnsi="Book Antiqua" w:cs="Book Antiqua"/>
          <w:color w:val="000000"/>
          <w:szCs w:val="22"/>
        </w:rPr>
        <w:t>correspondence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036D5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036D5"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65EE">
        <w:rPr>
          <w:rFonts w:ascii="Book Antiqua" w:hAnsi="Book Antiqua" w:cs="Book Antiqua" w:hint="eastAsia"/>
          <w:color w:val="000000"/>
          <w:szCs w:val="22"/>
          <w:lang w:eastAsia="zh-CN"/>
        </w:rPr>
        <w:t>CA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made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typologies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subtypes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establishment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24F7">
        <w:rPr>
          <w:rFonts w:ascii="Book Antiqua" w:hAnsi="Book Antiqua"/>
          <w:lang w:val="en-IE"/>
        </w:rPr>
        <w:t>strategies</w:t>
      </w:r>
      <w:r w:rsidR="00AC346D">
        <w:rPr>
          <w:rFonts w:ascii="Book Antiqua" w:hAnsi="Book Antiqua"/>
          <w:lang w:val="en-IE"/>
        </w:rPr>
        <w:t xml:space="preserve"> </w:t>
      </w:r>
      <w:r w:rsidR="00B824F7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B824F7" w:rsidRPr="006439D7">
        <w:rPr>
          <w:rFonts w:ascii="Book Antiqua" w:hAnsi="Book Antiqua"/>
          <w:lang w:val="en-IE"/>
        </w:rPr>
        <w:t>diagnos</w:t>
      </w:r>
      <w:r w:rsidR="00B824F7">
        <w:rPr>
          <w:rFonts w:ascii="Book Antiqua" w:hAnsi="Book Antiqua"/>
          <w:lang w:val="en-IE"/>
        </w:rPr>
        <w:t>is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r w:rsidR="00C4236F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</w:p>
    <w:bookmarkEnd w:id="81"/>
    <w:bookmarkEnd w:id="82"/>
    <w:p w14:paraId="1666748A" w14:textId="77777777" w:rsidR="00A77B3E" w:rsidRDefault="004036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F0196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3918E5F" w14:textId="2466DE50" w:rsidR="00A77B3E" w:rsidRDefault="00F0196B">
      <w:pPr>
        <w:spacing w:line="360" w:lineRule="auto"/>
        <w:jc w:val="both"/>
      </w:pPr>
      <w:bookmarkStart w:id="83" w:name="OLE_LINK145"/>
      <w:bookmarkStart w:id="84" w:name="OLE_LINK146"/>
      <w:bookmarkStart w:id="85" w:name="OLE_LINK147"/>
      <w:r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(ED)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1,2]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MinionPro-Regular" w:hAnsi="Book Antiqua"/>
          <w:lang w:val="en-IE"/>
        </w:rPr>
        <w:t>vary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 w:rsidR="00B824F7">
        <w:rPr>
          <w:rFonts w:ascii="Book Antiqua" w:eastAsia="MinionPro-Regular" w:hAnsi="Book Antiqua"/>
          <w:lang w:val="en-IE"/>
        </w:rPr>
        <w:t>substantially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hAnsi="Book Antiqua"/>
        </w:rPr>
        <w:t>they</w:t>
      </w:r>
      <w:r w:rsidR="00AC346D">
        <w:rPr>
          <w:rFonts w:ascii="Book Antiqua" w:hAnsi="Book Antiqua"/>
        </w:rPr>
        <w:t xml:space="preserve"> </w:t>
      </w:r>
      <w:r w:rsidR="00B824F7">
        <w:rPr>
          <w:rFonts w:ascii="Book Antiqua" w:hAnsi="Book Antiqua"/>
        </w:rPr>
        <w:t>may</w:t>
      </w:r>
      <w:r w:rsidR="00AC346D">
        <w:rPr>
          <w:rFonts w:ascii="Book Antiqua" w:hAnsi="Book Antiqua"/>
        </w:rPr>
        <w:t xml:space="preserve"> </w:t>
      </w:r>
      <w:r w:rsidR="00B824F7">
        <w:rPr>
          <w:rFonts w:ascii="Book Antiqua" w:hAnsi="Book Antiqua"/>
        </w:rPr>
        <w:t>be</w:t>
      </w:r>
      <w:r w:rsidR="00AC346D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86" w:name="OLE_LINK63"/>
      <w:bookmarkStart w:id="87" w:name="OLE_LINK64"/>
      <w:bookmarkStart w:id="88" w:name="OLE_LINK16"/>
      <w:bookmarkStart w:id="89" w:name="OLE_LINK9"/>
      <w:bookmarkStart w:id="90" w:name="OLE_LINK10"/>
      <w:bookmarkStart w:id="91" w:name="OLE_LINK11"/>
      <w:r w:rsidR="00FB1E9C" w:rsidRPr="00FB1E9C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1E9C" w:rsidRPr="00FB1E9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1E9C" w:rsidRPr="00FB1E9C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1E9C" w:rsidRPr="00FB1E9C">
        <w:rPr>
          <w:rFonts w:ascii="Book Antiqua" w:eastAsia="Book Antiqua" w:hAnsi="Book Antiqua" w:cs="Book Antiqua"/>
          <w:color w:val="000000"/>
          <w:shd w:val="clear" w:color="auto" w:fill="FFFFFF"/>
        </w:rPr>
        <w:t>Manual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1E9C" w:rsidRPr="00FB1E9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1E9C" w:rsidRPr="00FB1E9C"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1E9C" w:rsidRPr="00FB1E9C"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bookmarkEnd w:id="86"/>
      <w:bookmarkEnd w:id="87"/>
      <w:bookmarkEnd w:id="88"/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1E9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DSM</w:t>
      </w:r>
      <w:r w:rsidR="00FB1E9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-5</w:t>
      </w:r>
      <w:bookmarkEnd w:id="89"/>
      <w:bookmarkEnd w:id="90"/>
      <w:bookmarkEnd w:id="91"/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aims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capture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 w:rsidRPr="006439D7">
        <w:rPr>
          <w:rFonts w:ascii="Book Antiqua" w:eastAsia="MinionPro-Regular" w:hAnsi="Book Antiqua"/>
          <w:shd w:val="clear" w:color="auto" w:fill="FFFFFF" w:themeFill="background1"/>
          <w:lang w:val="en-IE"/>
        </w:rPr>
        <w:t>observed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 w:rsidR="00B824F7">
        <w:rPr>
          <w:rFonts w:ascii="Book Antiqua" w:eastAsia="MinionPro-Regular" w:hAnsi="Book Antiqua"/>
          <w:lang w:val="en-IE"/>
        </w:rPr>
        <w:t>by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 w:rsidR="00B824F7">
        <w:rPr>
          <w:rFonts w:ascii="Book Antiqua" w:eastAsia="MinionPro-Regular" w:hAnsi="Book Antiqua"/>
          <w:lang w:val="en-IE"/>
        </w:rPr>
        <w:t>modifying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MinionPro-Regular" w:hAnsi="Book Antiqua"/>
          <w:lang w:val="en-IE"/>
        </w:rPr>
        <w:t>ED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MinionPro-Regular" w:hAnsi="Book Antiqua"/>
          <w:lang w:val="en-IE"/>
        </w:rPr>
        <w:t>However,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 w:rsidR="00B824F7">
        <w:rPr>
          <w:rFonts w:ascii="Book Antiqua" w:eastAsia="MinionPro-Regular" w:hAnsi="Book Antiqua"/>
          <w:lang w:val="en-IE"/>
        </w:rPr>
        <w:t>a</w:t>
      </w:r>
      <w:r w:rsidR="00B824F7" w:rsidRPr="006439D7">
        <w:rPr>
          <w:rFonts w:ascii="Book Antiqua" w:eastAsia="MinionPro-Regular" w:hAnsi="Book Antiqua"/>
          <w:lang w:val="en-IE"/>
        </w:rPr>
        <w:t>s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B1E9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B1E9C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="009E5644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noted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 w:rsidRPr="006439D7">
        <w:rPr>
          <w:rFonts w:ascii="Book Antiqua" w:eastAsia="MinionPro-Regular" w:hAnsi="Book Antiqua"/>
          <w:lang w:val="en-IE"/>
        </w:rPr>
        <w:t>to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 w:rsidR="00B824F7" w:rsidRPr="006439D7">
        <w:rPr>
          <w:rFonts w:ascii="Book Antiqua" w:eastAsia="MinionPro-Regular" w:hAnsi="Book Antiqua"/>
          <w:lang w:val="en-IE"/>
        </w:rPr>
        <w:t>address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MinionPro-Regular" w:hAnsi="Book Antiqua"/>
          <w:lang w:val="en-IE"/>
        </w:rPr>
        <w:t>amongst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important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merely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end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‘studying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defines’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failing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anything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does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define)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Thus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removing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any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non-purging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8D2795">
        <w:rPr>
          <w:rFonts w:ascii="Book Antiqua" w:eastAsia="Book Antiqua" w:hAnsi="Book Antiqua" w:cs="Book Antiqua"/>
          <w:color w:val="000000"/>
        </w:rPr>
        <w:t>ould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D2795">
        <w:rPr>
          <w:rFonts w:ascii="Book Antiqua" w:eastAsia="Book Antiqua" w:hAnsi="Book Antiqua" w:cs="Book Antiqua"/>
          <w:color w:val="000000"/>
        </w:rPr>
        <w:t>reinforce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D2795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D2795">
        <w:rPr>
          <w:rFonts w:ascii="Book Antiqua" w:eastAsia="Book Antiqua" w:hAnsi="Book Antiqua" w:cs="Book Antiqua"/>
          <w:color w:val="000000"/>
        </w:rPr>
        <w:t>impression-</w:t>
      </w:r>
      <w:r w:rsidR="00155D82">
        <w:rPr>
          <w:rFonts w:ascii="Book Antiqua" w:eastAsia="Book Antiqua" w:hAnsi="Book Antiqua" w:cs="Book Antiqua"/>
          <w:color w:val="000000"/>
        </w:rPr>
        <w:t>(created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D2795">
        <w:rPr>
          <w:rFonts w:ascii="Book Antiqua" w:eastAsia="Book Antiqua" w:hAnsi="Book Antiqua" w:cs="Book Antiqua"/>
          <w:color w:val="000000"/>
        </w:rPr>
        <w:t>subtyping</w:t>
      </w:r>
      <w:r w:rsidR="00155D82">
        <w:rPr>
          <w:rFonts w:ascii="Book Antiqua" w:eastAsia="Book Antiqua" w:hAnsi="Book Antiqua" w:cs="Book Antiqua"/>
          <w:color w:val="000000"/>
        </w:rPr>
        <w:t>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bulimic-type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non-purging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eastAsia="Book Antiqua" w:hAnsi="Book Antiqua" w:cs="Book Antiqua"/>
          <w:color w:val="000000"/>
        </w:rPr>
        <w:t>actually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empirical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>
        <w:rPr>
          <w:rFonts w:ascii="Book Antiqua" w:eastAsia="Book Antiqua" w:hAnsi="Book Antiqua" w:cs="Book Antiqua"/>
          <w:color w:val="000000"/>
          <w:vertAlign w:val="superscript"/>
        </w:rPr>
        <w:t>[7,8]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eastAsia="Book Antiqua" w:hAnsi="Book Antiqua" w:cs="Book Antiqua"/>
          <w:color w:val="000000"/>
        </w:rPr>
        <w:t>Insofar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groupings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eastAsia="MinionPro-Regular" w:hAnsi="Book Antiqua"/>
          <w:lang w:val="en-IE"/>
        </w:rPr>
        <w:t>might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nosologies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correspondence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(MCA)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exploratory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hAnsi="Book Antiqua"/>
          <w:lang w:val="en-IE"/>
        </w:rPr>
        <w:t>offers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hAnsi="Book Antiqua"/>
          <w:lang w:val="en-IE"/>
        </w:rPr>
        <w:t>based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on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variables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10,11]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hAnsi="Book Antiqua"/>
          <w:lang w:val="en-IE"/>
        </w:rPr>
        <w:t>By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combining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D2795"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hAnsi="Book Antiqua"/>
          <w:lang w:val="en-IE"/>
        </w:rPr>
        <w:t>it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might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be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possible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arrive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at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a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classification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hAnsi="Book Antiqua"/>
          <w:lang w:val="en-IE"/>
        </w:rPr>
        <w:t>rather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than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priori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one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another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hAnsi="Book Antiqua"/>
          <w:lang w:val="en-IE"/>
        </w:rPr>
        <w:t>those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groups</w:t>
      </w:r>
      <w:r w:rsidR="008D27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2795">
        <w:rPr>
          <w:rFonts w:ascii="Book Antiqua" w:eastAsia="Book Antiqua" w:hAnsi="Book Antiqua" w:cs="Book Antiqua"/>
          <w:color w:val="000000"/>
          <w:vertAlign w:val="superscript"/>
        </w:rPr>
        <w:t>10,</w:t>
      </w:r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320FD437" w14:textId="766771D1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Grouping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hAnsi="Book Antiqua"/>
          <w:lang w:val="en-IE"/>
        </w:rPr>
        <w:t>strategies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155D82" w:rsidRPr="006439D7">
        <w:rPr>
          <w:rFonts w:ascii="Book Antiqua" w:hAnsi="Book Antiqua"/>
          <w:lang w:val="en-IE"/>
        </w:rPr>
        <w:t>diagnos</w:t>
      </w:r>
      <w:r w:rsidR="00155D82">
        <w:rPr>
          <w:rFonts w:ascii="Book Antiqua" w:hAnsi="Book Antiqua"/>
          <w:lang w:val="en-IE"/>
        </w:rPr>
        <w:t>is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 w:rsidRPr="006439D7">
        <w:rPr>
          <w:rFonts w:ascii="Book Antiqua" w:hAnsi="Book Antiqua"/>
          <w:lang w:val="en-IE"/>
        </w:rPr>
        <w:t>ED</w:t>
      </w:r>
      <w:r w:rsidR="00AC346D">
        <w:rPr>
          <w:rFonts w:ascii="Book Antiqua" w:hAnsi="Book Antiqua"/>
          <w:lang w:val="en-IE"/>
        </w:rPr>
        <w:t xml:space="preserve"> </w:t>
      </w:r>
      <w:r w:rsidR="00155D82" w:rsidRPr="006439D7">
        <w:rPr>
          <w:rFonts w:ascii="Book Antiqua" w:hAnsi="Book Antiqua"/>
          <w:lang w:val="en-IE"/>
        </w:rPr>
        <w:t>patient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end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D2795">
        <w:rPr>
          <w:rFonts w:ascii="Book Antiqua" w:eastAsia="Book Antiqua" w:hAnsi="Book Antiqua" w:cs="Book Antiqua"/>
          <w:color w:val="000000"/>
        </w:rPr>
        <w:t>analyze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obtained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HRQoL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metacognitions,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</w:p>
    <w:bookmarkEnd w:id="83"/>
    <w:bookmarkEnd w:id="84"/>
    <w:bookmarkEnd w:id="85"/>
    <w:p w14:paraId="244D05A5" w14:textId="77777777" w:rsidR="00A77B3E" w:rsidRDefault="00A77B3E">
      <w:pPr>
        <w:spacing w:line="360" w:lineRule="auto"/>
        <w:ind w:firstLine="360"/>
        <w:jc w:val="both"/>
      </w:pPr>
    </w:p>
    <w:p w14:paraId="39DE3F3E" w14:textId="461FBC6F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C346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C346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E2CFF1F" w14:textId="77777777" w:rsidR="00A77B3E" w:rsidRDefault="00F0196B">
      <w:pPr>
        <w:spacing w:line="360" w:lineRule="auto"/>
        <w:jc w:val="both"/>
      </w:pPr>
      <w:bookmarkStart w:id="92" w:name="OLE_LINK148"/>
      <w:bookmarkStart w:id="93" w:name="OLE_LINK149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3F441AAF" w14:textId="5A76205B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at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clinic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forms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85674F">
        <w:rPr>
          <w:rFonts w:ascii="Book Antiqua" w:eastAsia="Book Antiqua" w:hAnsi="Book Antiqua" w:cs="Book Antiqua"/>
          <w:color w:val="000000"/>
        </w:rPr>
        <w:t>hich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5674F">
        <w:rPr>
          <w:rFonts w:ascii="Book Antiqua" w:eastAsia="Book Antiqua" w:hAnsi="Book Antiqua" w:cs="Book Antiqua"/>
          <w:color w:val="000000"/>
        </w:rPr>
        <w:t>serves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5674F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5674F">
        <w:rPr>
          <w:rFonts w:ascii="Book Antiqua" w:eastAsia="Book Antiqua" w:hAnsi="Book Antiqua" w:cs="Book Antiqua"/>
          <w:color w:val="000000"/>
        </w:rPr>
        <w:t>population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5674F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5674F">
        <w:rPr>
          <w:rFonts w:ascii="Book Antiqua" w:eastAsia="Book Antiqua" w:hAnsi="Book Antiqua" w:cs="Book Antiqua"/>
          <w:color w:val="000000"/>
        </w:rPr>
        <w:t>300</w:t>
      </w:r>
      <w:r>
        <w:rPr>
          <w:rFonts w:ascii="Book Antiqua" w:eastAsia="Book Antiqua" w:hAnsi="Book Antiqua" w:cs="Book Antiqua"/>
          <w:color w:val="000000"/>
        </w:rPr>
        <w:t>000</w:t>
      </w:r>
      <w:r w:rsidR="000D1DDA">
        <w:rPr>
          <w:rFonts w:ascii="Book Antiqua" w:hAnsi="Book Antiqua"/>
          <w:lang w:val="en-IE"/>
        </w:rPr>
        <w:t>.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It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Basque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unlimited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January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2010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January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2011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considered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received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a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diagnosis</w:t>
      </w:r>
      <w:r w:rsidR="00AC346D">
        <w:rPr>
          <w:rFonts w:ascii="Book Antiqua" w:hAnsi="Book Antiqua"/>
          <w:lang w:val="en-IE"/>
        </w:rPr>
        <w:t xml:space="preserve"> </w:t>
      </w:r>
      <w:bookmarkStart w:id="94" w:name="OLE_LINK47"/>
      <w:bookmarkStart w:id="95" w:name="OLE_LINK48"/>
      <w:r w:rsidR="000D1DDA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nervosa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(AN)</w:t>
      </w:r>
      <w:bookmarkEnd w:id="94"/>
      <w:bookmarkEnd w:id="95"/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bookmarkStart w:id="96" w:name="OLE_LINK49"/>
      <w:bookmarkStart w:id="97" w:name="OLE_LINK50"/>
      <w:r>
        <w:rPr>
          <w:rFonts w:ascii="Book Antiqua" w:eastAsia="Book Antiqua" w:hAnsi="Book Antiqua" w:cs="Book Antiqua"/>
          <w:color w:val="000000"/>
        </w:rPr>
        <w:t>bulimia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nervosa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(BN)</w:t>
      </w:r>
      <w:bookmarkEnd w:id="96"/>
      <w:bookmarkEnd w:id="97"/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bookmarkStart w:id="98" w:name="OLE_LINK45"/>
      <w:r w:rsidR="001365EE">
        <w:rPr>
          <w:rFonts w:ascii="Book Antiqua" w:hAnsi="Book Antiqua" w:cs="Book Antiqua" w:hint="eastAsia"/>
          <w:color w:val="000000"/>
          <w:lang w:eastAsia="zh-CN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specified</w:t>
      </w:r>
      <w:bookmarkEnd w:id="98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(EDNOS)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psychiatrist,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on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basis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listed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edition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5674F">
        <w:rPr>
          <w:rFonts w:ascii="Book Antiqua" w:eastAsia="Book Antiqua" w:hAnsi="Book Antiqua" w:cs="Book Antiqua"/>
          <w:color w:val="000000"/>
          <w:shd w:val="clear" w:color="auto" w:fill="FFFFFF"/>
        </w:rPr>
        <w:t>text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23512B">
        <w:rPr>
          <w:rFonts w:ascii="Book Antiqua" w:hAnsi="Book Antiqua"/>
          <w:shd w:val="clear" w:color="auto" w:fill="FFFFFF" w:themeFill="background1"/>
        </w:rPr>
        <w:t>P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atients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0D1DDA">
        <w:rPr>
          <w:rFonts w:ascii="Book Antiqua" w:hAnsi="Book Antiqua"/>
          <w:shd w:val="clear" w:color="auto" w:fill="FFFFFF" w:themeFill="background1"/>
          <w:lang w:val="en-IE"/>
        </w:rPr>
        <w:t>before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0D1DDA" w:rsidRPr="006439D7">
        <w:rPr>
          <w:rFonts w:ascii="Book Antiqua" w:hAnsi="Book Antiqua"/>
          <w:shd w:val="clear" w:color="auto" w:fill="FFFFFF" w:themeFill="background1"/>
          <w:lang w:val="en-IE"/>
        </w:rPr>
        <w:t>participat</w:t>
      </w:r>
      <w:r w:rsidR="000D1DDA">
        <w:rPr>
          <w:rFonts w:ascii="Book Antiqua" w:hAnsi="Book Antiqua"/>
          <w:shd w:val="clear" w:color="auto" w:fill="FFFFFF" w:themeFill="background1"/>
          <w:lang w:val="en-IE"/>
        </w:rPr>
        <w:t>ing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They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were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unable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0D1DDA">
        <w:rPr>
          <w:rFonts w:ascii="Book Antiqua" w:hAnsi="Book Antiqua"/>
          <w:lang w:val="en-IE"/>
        </w:rPr>
        <w:t>difficulties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had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0D1DDA">
        <w:rPr>
          <w:rFonts w:ascii="Book Antiqua" w:hAnsi="Book Antiqua"/>
          <w:lang w:val="en-IE"/>
        </w:rPr>
        <w:t>n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32C07DEC" w14:textId="379487F8" w:rsidR="00A77B3E" w:rsidRDefault="00F0196B" w:rsidP="0023512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received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approval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from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</w:p>
    <w:p w14:paraId="1DAB921D" w14:textId="77777777" w:rsidR="00A77B3E" w:rsidRDefault="00A77B3E">
      <w:pPr>
        <w:spacing w:line="360" w:lineRule="auto"/>
        <w:jc w:val="both"/>
      </w:pPr>
    </w:p>
    <w:p w14:paraId="5A113208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</w:p>
    <w:p w14:paraId="60B95264" w14:textId="35A0C02C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gave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their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marital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409ABF56" w14:textId="3F003156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bookmarkStart w:id="99" w:name="OLE_LINK37"/>
      <w:r w:rsidR="007327AF" w:rsidRPr="0085674F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clinical</w:t>
      </w:r>
      <w:r w:rsidR="00AC346D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impairment</w:t>
      </w:r>
      <w:r w:rsidR="00AC346D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assessment</w:t>
      </w:r>
      <w:bookmarkEnd w:id="99"/>
      <w:r w:rsidR="00AC346D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(</w:t>
      </w:r>
      <w:r w:rsidRPr="0085674F">
        <w:rPr>
          <w:rFonts w:ascii="Book Antiqua" w:eastAsia="Book Antiqua" w:hAnsi="Book Antiqua" w:cs="Book Antiqua"/>
          <w:iCs/>
          <w:color w:val="000000"/>
        </w:rPr>
        <w:t>CIA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v.3.0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>
        <w:rPr>
          <w:rFonts w:ascii="Book Antiqua" w:eastAsia="Book Antiqua" w:hAnsi="Book Antiqua" w:cs="Book Antiqua"/>
          <w:color w:val="000000"/>
        </w:rPr>
        <w:t>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16-item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3D77CB" w:rsidRPr="006439D7">
        <w:rPr>
          <w:rFonts w:ascii="Book Antiqua" w:hAnsi="Book Antiqua"/>
          <w:lang w:val="en-IE"/>
        </w:rPr>
        <w:t>report</w:t>
      </w:r>
      <w:r w:rsidR="00AC346D">
        <w:rPr>
          <w:rFonts w:ascii="Book Antiqua" w:hAnsi="Book Antiqua"/>
          <w:lang w:val="en-IE"/>
        </w:rPr>
        <w:t xml:space="preserve"> </w:t>
      </w:r>
      <w:r w:rsidR="003D77CB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psychometric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AC346D">
        <w:rPr>
          <w:rFonts w:ascii="Book Antiqua" w:hAnsi="Book Antiqua"/>
          <w:lang w:val="en-IE"/>
        </w:rPr>
        <w:t xml:space="preserve"> </w:t>
      </w:r>
      <w:r w:rsidR="003D77CB">
        <w:rPr>
          <w:rFonts w:ascii="Book Antiqua" w:hAnsi="Book Antiqua"/>
          <w:lang w:val="en-IE"/>
        </w:rPr>
        <w:t>indicated</w:t>
      </w:r>
      <w:r w:rsidR="00AC346D">
        <w:rPr>
          <w:rFonts w:ascii="Book Antiqua" w:hAnsi="Book Antiqua"/>
          <w:lang w:val="en-IE"/>
        </w:rPr>
        <w:t xml:space="preserve"> </w:t>
      </w:r>
      <w:r w:rsidR="003D77CB">
        <w:rPr>
          <w:rFonts w:ascii="Book Antiqua" w:hAnsi="Book Antiqua"/>
          <w:lang w:val="en-IE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3D77CB">
        <w:rPr>
          <w:rFonts w:ascii="Book Antiqua" w:hAnsi="Book Antiqua"/>
          <w:lang w:val="en-IE"/>
        </w:rPr>
        <w:t>measure</w:t>
      </w:r>
      <w:r w:rsidR="00AC346D">
        <w:rPr>
          <w:rFonts w:ascii="Book Antiqua" w:hAnsi="Book Antiqua"/>
          <w:lang w:val="en-IE"/>
        </w:rPr>
        <w:t xml:space="preserve"> </w:t>
      </w:r>
      <w:r w:rsidR="003D77CB">
        <w:rPr>
          <w:rFonts w:ascii="Book Antiqua" w:hAnsi="Book Antiqua"/>
          <w:lang w:val="en-IE"/>
        </w:rPr>
        <w:t>was</w:t>
      </w:r>
      <w:r w:rsidR="00AC346D">
        <w:rPr>
          <w:rFonts w:ascii="Book Antiqua" w:hAnsi="Book Antiqua"/>
          <w:lang w:val="en-IE"/>
        </w:rPr>
        <w:t xml:space="preserve"> </w:t>
      </w:r>
      <w:r w:rsidR="003D77CB">
        <w:rPr>
          <w:rFonts w:ascii="Book Antiqua" w:hAnsi="Book Antiqua"/>
          <w:lang w:val="en-IE"/>
        </w:rPr>
        <w:t>both</w:t>
      </w:r>
      <w:r w:rsidR="00AC346D">
        <w:rPr>
          <w:rFonts w:ascii="Book Antiqua" w:hAnsi="Book Antiqua"/>
          <w:lang w:val="en-IE"/>
        </w:rPr>
        <w:t xml:space="preserve"> </w:t>
      </w:r>
      <w:r w:rsidR="003D77CB">
        <w:rPr>
          <w:rFonts w:ascii="Book Antiqua" w:hAnsi="Book Antiqua"/>
          <w:lang w:val="en-IE"/>
        </w:rPr>
        <w:t>adequate</w:t>
      </w:r>
      <w:r w:rsidR="00AC346D">
        <w:rPr>
          <w:rFonts w:ascii="Book Antiqua" w:hAnsi="Book Antiqua"/>
          <w:lang w:val="en-IE"/>
        </w:rPr>
        <w:t xml:space="preserve"> </w:t>
      </w:r>
      <w:r w:rsidR="003D77CB">
        <w:rPr>
          <w:rFonts w:ascii="Book Antiqua" w:hAnsi="Book Antiqua"/>
          <w:lang w:val="en-IE"/>
        </w:rPr>
        <w:t>and</w:t>
      </w:r>
      <w:r w:rsidR="00AC346D">
        <w:rPr>
          <w:rFonts w:ascii="Book Antiqua" w:hAnsi="Book Antiqua"/>
          <w:lang w:val="en-IE"/>
        </w:rPr>
        <w:t xml:space="preserve"> </w:t>
      </w:r>
      <w:proofErr w:type="gramStart"/>
      <w:r w:rsidR="003D77CB">
        <w:rPr>
          <w:rFonts w:ascii="Book Antiqua" w:hAnsi="Book Antiqua"/>
          <w:lang w:val="en-IE"/>
        </w:rPr>
        <w:t>valid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13,15]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0BAB2D7F" w14:textId="5D3F4153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</w:rPr>
        <w:t>eating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</w:rPr>
        <w:t>attitudes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</w:rPr>
        <w:t>test</w:t>
      </w:r>
      <w:r w:rsidRPr="0085674F">
        <w:rPr>
          <w:rFonts w:ascii="Book Antiqua" w:eastAsia="Book Antiqua" w:hAnsi="Book Antiqua" w:cs="Book Antiqua"/>
          <w:iCs/>
          <w:color w:val="000000"/>
        </w:rPr>
        <w:t>-12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</w:rPr>
        <w:t>(EAT-12</w:t>
      </w:r>
      <w:proofErr w:type="gramStart"/>
      <w:r w:rsidRPr="0085674F">
        <w:rPr>
          <w:rFonts w:ascii="Book Antiqua" w:eastAsia="Book Antiqua" w:hAnsi="Book Antiqua" w:cs="Book Antiqua"/>
          <w:iCs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77CB">
        <w:rPr>
          <w:rFonts w:ascii="Book Antiqua" w:hAnsi="Book Antiqua"/>
          <w:shd w:val="clear" w:color="auto" w:fill="FFFFFF" w:themeFill="background1"/>
          <w:lang w:val="en-IE"/>
        </w:rPr>
        <w:t>is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FFFFFF" w:themeFill="background1"/>
          <w:lang w:val="en-IE"/>
        </w:rPr>
        <w:t>a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12-item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instrument</w:t>
      </w:r>
      <w:r w:rsidR="003D77CB">
        <w:rPr>
          <w:rFonts w:ascii="Book Antiqua" w:hAnsi="Book Antiqua"/>
          <w:shd w:val="clear" w:color="auto" w:fill="FFFFFF" w:themeFill="background1"/>
          <w:lang w:val="en-IE"/>
        </w:rPr>
        <w:t>,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FFFFFF" w:themeFill="background1"/>
          <w:lang w:val="en-IE"/>
        </w:rPr>
        <w:t>which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4-point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scale</w:t>
      </w:r>
      <w:r w:rsidR="003D77CB">
        <w:rPr>
          <w:rFonts w:ascii="Book Antiqua" w:hAnsi="Book Antiqua"/>
          <w:shd w:val="clear" w:color="auto" w:fill="FFFFFF" w:themeFill="background1"/>
          <w:lang w:val="en-IE"/>
        </w:rPr>
        <w:t>,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FFFFFF" w:themeFill="background1"/>
          <w:lang w:val="en-IE"/>
        </w:rPr>
        <w:t>with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FFFFFF" w:themeFill="background1"/>
          <w:lang w:val="en-IE"/>
        </w:rPr>
        <w:t>scores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77CB">
        <w:rPr>
          <w:rFonts w:ascii="Book Antiqua" w:eastAsia="Book Antiqua" w:hAnsi="Book Antiqua" w:cs="Book Antiqua"/>
          <w:color w:val="000000"/>
          <w:shd w:val="clear" w:color="auto" w:fill="FFFFFF"/>
        </w:rPr>
        <w:t>0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77CB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85674F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never</w:t>
      </w:r>
      <w:r w:rsidR="003D77C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)</w:t>
      </w:r>
      <w:r w:rsidR="00AC346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C346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3D77C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3</w:t>
      </w:r>
      <w:r w:rsidR="00AC346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3D77C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(</w:t>
      </w:r>
      <w:r w:rsidRPr="0085674F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always</w:t>
      </w:r>
      <w:r w:rsidR="003D77C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scores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eating.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77CB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validity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eating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FFFFFF" w:themeFill="background1"/>
          <w:lang w:val="en-IE"/>
        </w:rPr>
        <w:t>has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FFFFFF" w:themeFill="background1"/>
          <w:lang w:val="en-IE"/>
        </w:rPr>
        <w:t>been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FFFFFF" w:themeFill="background1"/>
          <w:lang w:val="en-IE"/>
        </w:rPr>
        <w:t>backed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FFFFFF" w:themeFill="background1"/>
          <w:lang w:val="en-IE"/>
        </w:rPr>
        <w:t>by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FFFFFF" w:themeFill="background1"/>
          <w:lang w:val="en-IE"/>
        </w:rPr>
        <w:t>p</w:t>
      </w:r>
      <w:r w:rsidR="003D77CB" w:rsidRPr="006439D7">
        <w:rPr>
          <w:rFonts w:ascii="Book Antiqua" w:hAnsi="Book Antiqua"/>
          <w:shd w:val="clear" w:color="auto" w:fill="FFFFFF" w:themeFill="background1"/>
          <w:lang w:val="en-IE"/>
        </w:rPr>
        <w:t>revious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proofErr w:type="gramStart"/>
      <w:r w:rsidR="003D77CB" w:rsidRPr="006439D7">
        <w:rPr>
          <w:rFonts w:ascii="Book Antiqua" w:hAnsi="Book Antiqua"/>
          <w:shd w:val="clear" w:color="auto" w:fill="FFFFFF" w:themeFill="background1"/>
          <w:lang w:val="en-IE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17,18]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0FD2027" w14:textId="155754CF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3D77CB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3D77CB" w:rsidRPr="006439D7">
        <w:rPr>
          <w:rFonts w:ascii="Book Antiqua" w:hAnsi="Book Antiqua"/>
          <w:lang w:val="en-IE"/>
        </w:rPr>
        <w:t>ED</w:t>
      </w:r>
      <w:r w:rsidR="00AC346D">
        <w:rPr>
          <w:rFonts w:ascii="Book Antiqua" w:hAnsi="Book Antiqua"/>
          <w:lang w:val="en-IE"/>
        </w:rPr>
        <w:t xml:space="preserve"> </w:t>
      </w:r>
      <w:r w:rsidR="003D77CB" w:rsidRPr="006439D7">
        <w:rPr>
          <w:rFonts w:ascii="Book Antiqua" w:hAnsi="Book Antiqua"/>
          <w:lang w:val="en-IE"/>
        </w:rPr>
        <w:t>patients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</w:rPr>
        <w:t>health-related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</w:rPr>
        <w:t>quality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</w:rPr>
        <w:t>of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</w:rPr>
        <w:t>life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</w:rPr>
        <w:t>in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</w:rPr>
        <w:t>ED-short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</w:rPr>
        <w:t>form</w:t>
      </w:r>
      <w:proofErr w:type="gramStart"/>
      <w:r w:rsidRPr="0085674F">
        <w:rPr>
          <w:rFonts w:ascii="Book Antiqua" w:eastAsia="Book Antiqua" w:hAnsi="Book Antiqua" w:cs="Book Antiqua"/>
          <w:iCs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77CB">
        <w:rPr>
          <w:rFonts w:ascii="Book Antiqua" w:hAnsi="Book Antiqua"/>
          <w:lang w:val="en-IE"/>
        </w:rPr>
        <w:t>,</w:t>
      </w:r>
      <w:r w:rsidR="003D77CB">
        <w:rPr>
          <w:rFonts w:ascii="Book Antiqua" w:hAnsi="Book Antiqua"/>
          <w:shd w:val="clear" w:color="auto" w:fill="FFFFFF" w:themeFill="background1"/>
          <w:lang w:val="en-IE"/>
        </w:rPr>
        <w:t>a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FFFFFF" w:themeFill="background1"/>
          <w:lang w:val="en-IE"/>
        </w:rPr>
        <w:t>20-item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77CB">
        <w:rPr>
          <w:rFonts w:ascii="Book Antiqua" w:hAnsi="Book Antiqua"/>
          <w:lang w:val="en-IE"/>
        </w:rPr>
        <w:t>divided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maladjustment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functionality.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D77CB">
        <w:rPr>
          <w:rFonts w:ascii="Book Antiqua" w:hAnsi="Book Antiqua"/>
          <w:lang w:val="en-IE"/>
        </w:rPr>
        <w:t>,</w:t>
      </w:r>
      <w:r w:rsidR="00AC346D">
        <w:rPr>
          <w:rFonts w:ascii="Book Antiqua" w:hAnsi="Book Antiqua"/>
          <w:lang w:val="en-IE"/>
        </w:rPr>
        <w:t xml:space="preserve"> </w:t>
      </w:r>
      <w:r w:rsidR="003D77CB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3D77CB" w:rsidRPr="006439D7">
        <w:rPr>
          <w:rFonts w:ascii="Book Antiqua" w:hAnsi="Book Antiqua"/>
          <w:lang w:val="en-IE"/>
        </w:rPr>
        <w:t>higher</w:t>
      </w:r>
      <w:r w:rsidR="00AC346D">
        <w:rPr>
          <w:rFonts w:ascii="Book Antiqua" w:hAnsi="Book Antiqua"/>
          <w:lang w:val="en-IE"/>
        </w:rPr>
        <w:t xml:space="preserve"> </w:t>
      </w:r>
      <w:r w:rsidR="003D77CB" w:rsidRPr="006439D7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proofErr w:type="gramStart"/>
      <w:r w:rsidR="003D77CB" w:rsidRPr="006439D7">
        <w:rPr>
          <w:rFonts w:ascii="Book Antiqua" w:hAnsi="Book Antiqua"/>
          <w:lang w:val="en-IE"/>
        </w:rPr>
        <w:t>score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15,20]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49C748CA" w14:textId="167E1F58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</w:rPr>
        <w:t>metacognitions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</w:rPr>
        <w:t>questionnaire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</w:rPr>
        <w:t>(MCQ-30</w:t>
      </w:r>
      <w:proofErr w:type="gramStart"/>
      <w:r w:rsidRPr="0085674F">
        <w:rPr>
          <w:rFonts w:ascii="Book Antiqua" w:eastAsia="Book Antiqua" w:hAnsi="Book Antiqua" w:cs="Book Antiqua"/>
          <w:iCs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multidimensional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metacognitive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metacognitive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beliefs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3D77CB">
        <w:rPr>
          <w:rFonts w:ascii="Book Antiqua" w:hAnsi="Book Antiqua"/>
          <w:lang w:val="en-IE"/>
        </w:rPr>
        <w:t>related</w:t>
      </w:r>
      <w:r w:rsidR="00AC346D">
        <w:rPr>
          <w:rFonts w:ascii="Book Antiqua" w:hAnsi="Book Antiqua"/>
          <w:lang w:val="en-IE"/>
        </w:rPr>
        <w:t xml:space="preserve"> </w:t>
      </w:r>
      <w:r w:rsidR="003D77CB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reflect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metacognitive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belief.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psychometric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properties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21,22]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7D40584D" w14:textId="6C5045BB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</w:rPr>
        <w:t>Penn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</w:rPr>
        <w:t>State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</w:rPr>
        <w:t>Worry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</w:rPr>
        <w:t>Questionnaire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</w:rPr>
        <w:t>(</w:t>
      </w:r>
      <w:r w:rsidRPr="0085674F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PSWQ-R)</w:t>
      </w:r>
      <w:r w:rsidR="00AC346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16-</w:t>
      </w:r>
      <w:r>
        <w:rPr>
          <w:rFonts w:ascii="Book Antiqua" w:eastAsia="Book Antiqua" w:hAnsi="Book Antiqua" w:cs="Book Antiqua"/>
          <w:color w:val="000000"/>
        </w:rPr>
        <w:t>item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worry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Spanish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indicate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worry.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PSWQ-R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psychometric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properties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25,26]</w:t>
      </w:r>
      <w:r>
        <w:rPr>
          <w:rStyle w:val="st1"/>
          <w:rFonts w:ascii="Book Antiqua" w:eastAsia="Book Antiqua" w:hAnsi="Book Antiqua" w:cs="Book Antiqua"/>
          <w:color w:val="000000"/>
        </w:rPr>
        <w:t>.</w:t>
      </w:r>
    </w:p>
    <w:p w14:paraId="288889E5" w14:textId="77777777" w:rsidR="00A77B3E" w:rsidRDefault="00A77B3E">
      <w:pPr>
        <w:spacing w:line="360" w:lineRule="auto"/>
        <w:ind w:firstLine="360"/>
        <w:jc w:val="both"/>
      </w:pPr>
    </w:p>
    <w:p w14:paraId="191EDCDA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Procedure</w:t>
      </w:r>
    </w:p>
    <w:p w14:paraId="500B55AF" w14:textId="2B3C2ED2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gathering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Psychiatrists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who</w:t>
      </w:r>
      <w:r w:rsidR="00AC346D">
        <w:rPr>
          <w:rFonts w:ascii="Book Antiqua" w:hAnsi="Book Antiqua"/>
          <w:lang w:val="en-IE"/>
        </w:rPr>
        <w:t xml:space="preserve"> </w:t>
      </w:r>
      <w:r w:rsidR="008759D4">
        <w:rPr>
          <w:rFonts w:ascii="Book Antiqua" w:hAnsi="Book Antiqua"/>
          <w:lang w:val="en-IE"/>
        </w:rPr>
        <w:t>collaborated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aims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agreeing</w:t>
      </w:r>
      <w:r w:rsidR="00AC346D">
        <w:rPr>
          <w:rFonts w:ascii="Book Antiqua" w:hAnsi="Book Antiqua"/>
          <w:lang w:val="en-IE"/>
        </w:rPr>
        <w:t xml:space="preserve"> </w:t>
      </w:r>
      <w:r w:rsidR="008759D4">
        <w:rPr>
          <w:rFonts w:ascii="Book Antiqua" w:hAnsi="Book Antiqua"/>
          <w:lang w:val="en-IE"/>
        </w:rPr>
        <w:t>participate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mailed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an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,which</w:t>
      </w:r>
      <w:r w:rsidR="00AC346D">
        <w:rPr>
          <w:rFonts w:ascii="Book Antiqua" w:hAnsi="Book Antiqua"/>
          <w:lang w:val="en-IE"/>
        </w:rPr>
        <w:t xml:space="preserve"> </w:t>
      </w:r>
      <w:r w:rsidR="008759D4">
        <w:rPr>
          <w:rFonts w:ascii="Book Antiqua" w:hAnsi="Book Antiqua"/>
          <w:lang w:val="en-IE"/>
        </w:rPr>
        <w:t>they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asked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back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enclosed,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franked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envelope.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reminders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54A1">
        <w:rPr>
          <w:rFonts w:ascii="Book Antiqua" w:hAnsi="Book Antiqua"/>
          <w:lang w:val="en-IE"/>
        </w:rPr>
        <w:t>mailed</w:t>
      </w:r>
      <w:r w:rsidR="00AC346D">
        <w:rPr>
          <w:rFonts w:ascii="Book Antiqua" w:hAnsi="Book Antiqua"/>
          <w:lang w:val="en-IE"/>
        </w:rPr>
        <w:t xml:space="preserve"> </w:t>
      </w:r>
      <w:r w:rsidR="00F054A1">
        <w:rPr>
          <w:rFonts w:ascii="Book Antiqua" w:hAnsi="Book Antiqua"/>
          <w:lang w:val="en-IE"/>
        </w:rPr>
        <w:t>out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54A1">
        <w:rPr>
          <w:rFonts w:ascii="Book Antiqua" w:hAnsi="Book Antiqua"/>
          <w:lang w:val="en-IE"/>
        </w:rPr>
        <w:t>15-d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54A1">
        <w:rPr>
          <w:rFonts w:ascii="Book Antiqua" w:hAnsi="Book Antiqua"/>
          <w:lang w:val="en-IE"/>
        </w:rPr>
        <w:t>patients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54A1">
        <w:rPr>
          <w:rFonts w:ascii="Book Antiqua" w:hAnsi="Book Antiqua"/>
          <w:lang w:val="en-IE"/>
        </w:rPr>
        <w:t>failed</w:t>
      </w:r>
      <w:r w:rsidR="00AC346D">
        <w:rPr>
          <w:rFonts w:ascii="Book Antiqua" w:hAnsi="Book Antiqua"/>
          <w:lang w:val="en-IE"/>
        </w:rPr>
        <w:t xml:space="preserve"> </w:t>
      </w:r>
      <w:r w:rsidR="00F054A1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 w:rsidR="00F054A1">
        <w:rPr>
          <w:rFonts w:ascii="Book Antiqua" w:hAnsi="Book Antiqua"/>
          <w:lang w:val="en-IE"/>
        </w:rPr>
        <w:t>reply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mailing.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5DE30725" w14:textId="77777777" w:rsidR="00A77B3E" w:rsidRDefault="00A77B3E">
      <w:pPr>
        <w:spacing w:line="360" w:lineRule="auto"/>
        <w:jc w:val="both"/>
      </w:pPr>
    </w:p>
    <w:p w14:paraId="6995F7D9" w14:textId="40542E3F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AC34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9521EC4" w14:textId="1C8877FA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Various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explanatory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factors.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explanatory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I</w:t>
      </w:r>
      <w:r w:rsidR="00F054A1" w:rsidRPr="004B19C6">
        <w:rPr>
          <w:rFonts w:ascii="Book Antiqua" w:hAnsi="Book Antiqua"/>
          <w:szCs w:val="20"/>
          <w:lang w:val="en-IE"/>
        </w:rPr>
        <w:t>n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 w:rsidRPr="004B19C6">
        <w:rPr>
          <w:rFonts w:ascii="Book Antiqua" w:hAnsi="Book Antiqua"/>
          <w:szCs w:val="20"/>
          <w:lang w:val="en-IE"/>
        </w:rPr>
        <w:t>the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 w:rsidRPr="004B19C6">
        <w:rPr>
          <w:rFonts w:ascii="Book Antiqua" w:hAnsi="Book Antiqua"/>
          <w:szCs w:val="20"/>
          <w:lang w:val="en-IE"/>
        </w:rPr>
        <w:t>continuous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 w:rsidRPr="004B19C6">
        <w:rPr>
          <w:rFonts w:ascii="Book Antiqua" w:hAnsi="Book Antiqua"/>
          <w:szCs w:val="20"/>
          <w:lang w:val="en-IE"/>
        </w:rPr>
        <w:t>factors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therefore,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numeric</w:t>
      </w:r>
      <w:r w:rsidR="00F054A1">
        <w:rPr>
          <w:rFonts w:ascii="Book Antiqua" w:hAnsi="Book Antiqua"/>
          <w:szCs w:val="20"/>
          <w:lang w:val="en-IE"/>
        </w:rPr>
        <w:t>al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value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positive/negative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useful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in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as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 w:rsidRPr="004B19C6">
        <w:rPr>
          <w:rFonts w:ascii="Book Antiqua" w:hAnsi="Book Antiqua"/>
          <w:szCs w:val="20"/>
          <w:lang w:val="en-IE"/>
        </w:rPr>
        <w:t>the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 w:rsidRPr="004B19C6">
        <w:rPr>
          <w:rFonts w:ascii="Book Antiqua" w:hAnsi="Book Antiqua"/>
          <w:szCs w:val="20"/>
          <w:lang w:val="en-IE"/>
        </w:rPr>
        <w:t>association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 w:rsidRPr="004B19C6">
        <w:rPr>
          <w:rFonts w:ascii="Book Antiqua" w:hAnsi="Book Antiqua"/>
          <w:szCs w:val="20"/>
          <w:lang w:val="en-IE"/>
        </w:rPr>
        <w:t>between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 w:rsidRPr="004B19C6">
        <w:rPr>
          <w:rFonts w:ascii="Book Antiqua" w:hAnsi="Book Antiqua"/>
          <w:szCs w:val="20"/>
          <w:lang w:val="en-IE"/>
        </w:rPr>
        <w:t>the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 w:rsidRPr="004B19C6">
        <w:rPr>
          <w:rFonts w:ascii="Book Antiqua" w:hAnsi="Book Antiqua"/>
          <w:szCs w:val="20"/>
          <w:lang w:val="en-IE"/>
        </w:rPr>
        <w:t>categories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is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indicated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by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their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on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The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to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one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another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association.</w:t>
      </w:r>
      <w:r w:rsidR="00AC346D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D16B4" w:rsidRPr="006439D7">
        <w:rPr>
          <w:rFonts w:ascii="Book Antiqua" w:hAnsi="Book Antiqua"/>
          <w:lang w:val="en-IE"/>
        </w:rPr>
        <w:t>whil</w:t>
      </w:r>
      <w:r w:rsidR="00BD16B4">
        <w:rPr>
          <w:rFonts w:ascii="Book Antiqua" w:hAnsi="Book Antiqua"/>
          <w:lang w:val="en-IE"/>
        </w:rPr>
        <w:t>st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D16B4">
        <w:rPr>
          <w:rFonts w:ascii="Book Antiqua" w:hAnsi="Book Antiqua"/>
          <w:lang w:val="en-IE"/>
        </w:rPr>
        <w:t>verify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D16B4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BD16B4">
        <w:rPr>
          <w:rFonts w:ascii="Book Antiqua" w:hAnsi="Book Antiqua"/>
          <w:lang w:val="en-IE"/>
        </w:rPr>
        <w:t>a</w:t>
      </w:r>
      <w:r w:rsidR="00BD16B4" w:rsidRPr="006439D7">
        <w:rPr>
          <w:rFonts w:ascii="Book Antiqua" w:hAnsi="Book Antiqua"/>
          <w:lang w:val="en-IE"/>
        </w:rPr>
        <w:t>ctive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(13-25,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26-35,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35-63),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marital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</w:t>
      </w:r>
      <w:r w:rsidR="00C735F6">
        <w:rPr>
          <w:rFonts w:ascii="Book Antiqua" w:eastAsia="Book Antiqua" w:hAnsi="Book Antiqua" w:cs="Book Antiqua"/>
          <w:color w:val="000000"/>
        </w:rPr>
        <w:t>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C735F6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single,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</w:t>
      </w:r>
      <w:r w:rsidR="00C735F6">
        <w:rPr>
          <w:rFonts w:ascii="Book Antiqua" w:eastAsia="Book Antiqua" w:hAnsi="Book Antiqua" w:cs="Book Antiqua"/>
          <w:color w:val="000000"/>
        </w:rPr>
        <w:t>use/partner,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C735F6">
        <w:rPr>
          <w:rFonts w:ascii="Book Antiqua" w:eastAsia="Book Antiqua" w:hAnsi="Book Antiqua" w:cs="Book Antiqua"/>
          <w:color w:val="000000"/>
        </w:rPr>
        <w:t>divorced/widow(</w:t>
      </w:r>
      <w:proofErr w:type="spellStart"/>
      <w:r w:rsidR="00C735F6">
        <w:rPr>
          <w:rFonts w:ascii="Book Antiqua" w:eastAsia="Book Antiqua" w:hAnsi="Book Antiqua" w:cs="Book Antiqua"/>
          <w:color w:val="000000"/>
        </w:rPr>
        <w:t>er</w:t>
      </w:r>
      <w:proofErr w:type="spellEnd"/>
      <w:r w:rsidR="00C735F6">
        <w:rPr>
          <w:rFonts w:ascii="Book Antiqua" w:eastAsia="Book Antiqua" w:hAnsi="Book Antiqua" w:cs="Book Antiqua"/>
          <w:color w:val="000000"/>
        </w:rPr>
        <w:t>)</w:t>
      </w:r>
      <w:r w:rsidR="00C735F6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D16B4">
        <w:rPr>
          <w:rFonts w:ascii="Book Antiqua" w:hAnsi="Book Antiqua"/>
          <w:lang w:val="en-IE"/>
        </w:rPr>
        <w:t>completed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(primary,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(employed,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disabled,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D16B4">
        <w:rPr>
          <w:rFonts w:ascii="Book Antiqua" w:eastAsia="Book Antiqua" w:hAnsi="Book Antiqua" w:cs="Book Antiqua"/>
          <w:color w:val="000000"/>
        </w:rPr>
        <w:t>un</w:t>
      </w:r>
      <w:r>
        <w:rPr>
          <w:rFonts w:ascii="Book Antiqua" w:eastAsia="Book Antiqua" w:hAnsi="Book Antiqua" w:cs="Book Antiqua"/>
          <w:color w:val="000000"/>
        </w:rPr>
        <w:t>paid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work/housewife),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D16B4">
        <w:rPr>
          <w:rFonts w:ascii="Book Antiqua" w:eastAsia="Book Antiqua" w:hAnsi="Book Antiqua" w:cs="Book Antiqua"/>
          <w:color w:val="000000"/>
        </w:rPr>
        <w:t>living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D16B4"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partner/children,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friends,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parents/siblings),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MCQ-30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(≤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57,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58-75,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EAT-12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HeRQoLED-SocM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(≤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50,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HeRQoLED</w:t>
      </w:r>
      <w:proofErr w:type="spellEnd"/>
      <w:r>
        <w:rPr>
          <w:rFonts w:ascii="Book Antiqua" w:eastAsia="Book Antiqua" w:hAnsi="Book Antiqua" w:cs="Book Antiqua"/>
          <w:color w:val="000000"/>
        </w:rPr>
        <w:t>-MHF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(≤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50,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PSWQ-R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(≤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EDNOS)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(restrictive,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binge)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1E73245D" w14:textId="0C7FA6A6" w:rsidR="00A77B3E" w:rsidRDefault="00107F0A">
      <w:pPr>
        <w:spacing w:line="360" w:lineRule="auto"/>
        <w:ind w:firstLine="360"/>
        <w:jc w:val="both"/>
      </w:pPr>
      <w:r>
        <w:rPr>
          <w:rFonts w:ascii="Book Antiqua" w:hAnsi="Book Antiqua"/>
          <w:lang w:val="en-IE"/>
        </w:rPr>
        <w:t>For</w:t>
      </w:r>
      <w:r w:rsidR="00AC346D">
        <w:rPr>
          <w:rFonts w:ascii="Book Antiqua" w:hAnsi="Book Antiqua"/>
          <w:lang w:val="en-IE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classification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purposes,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organizes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information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relatively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homogeneous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based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values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/>
          <w:lang w:val="en-IE"/>
        </w:rPr>
        <w:t>a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hAnsi="Book Antiqua"/>
          <w:lang w:val="en-IE"/>
        </w:rPr>
        <w:t>range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hAnsi="Book Antiqua"/>
          <w:lang w:val="en-IE"/>
        </w:rPr>
        <w:t>—</w:t>
      </w:r>
      <w:r w:rsidR="00AC346D">
        <w:rPr>
          <w:rFonts w:ascii="Book Antiqua" w:hAnsi="Book Antiqua"/>
          <w:lang w:val="en-IE"/>
        </w:rPr>
        <w:t xml:space="preserve"> 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case,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based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factors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derived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MCA.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words,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objective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assign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individuals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different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groups,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way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individuals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same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each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other,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but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dissimilar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individuals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groups.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number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derived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selected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minimum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inertia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lost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0196B">
        <w:rPr>
          <w:rFonts w:ascii="Book Antiqua" w:eastAsia="Book Antiqua" w:hAnsi="Book Antiqua" w:cs="Book Antiqua"/>
          <w:color w:val="000000"/>
        </w:rPr>
        <w:t>method</w:t>
      </w:r>
      <w:r w:rsidR="00F019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F019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27]</w:t>
      </w:r>
      <w:r w:rsidR="00F019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246D17C" w14:textId="66757E53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non-parametric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Kruskal</w:t>
      </w:r>
      <w:proofErr w:type="spellEnd"/>
      <w:r>
        <w:rPr>
          <w:rFonts w:ascii="Book Antiqua" w:eastAsia="Book Antiqua" w:hAnsi="Book Antiqua" w:cs="Book Antiqua"/>
          <w:color w:val="000000"/>
        </w:rPr>
        <w:t>-Wallis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07F0A">
        <w:rPr>
          <w:rFonts w:ascii="Book Antiqua" w:hAnsi="Book Antiqua"/>
          <w:lang w:val="en-IE"/>
        </w:rPr>
        <w:t>carried</w:t>
      </w:r>
      <w:r w:rsidR="00AC346D">
        <w:rPr>
          <w:rFonts w:ascii="Book Antiqua" w:hAnsi="Book Antiqua"/>
          <w:lang w:val="en-IE"/>
        </w:rPr>
        <w:t xml:space="preserve"> </w:t>
      </w:r>
      <w:r w:rsidR="00107F0A">
        <w:rPr>
          <w:rFonts w:ascii="Book Antiqua" w:hAnsi="Book Antiqua"/>
          <w:lang w:val="en-IE"/>
        </w:rPr>
        <w:t>out</w:t>
      </w:r>
      <w:r w:rsidR="00AC346D">
        <w:rPr>
          <w:rFonts w:ascii="Book Antiqua" w:hAnsi="Book Antiqua"/>
          <w:lang w:val="en-IE"/>
        </w:rPr>
        <w:t xml:space="preserve"> </w:t>
      </w:r>
      <w:r w:rsidR="00107F0A">
        <w:rPr>
          <w:rFonts w:ascii="Book Antiqua" w:hAnsi="Book Antiqua"/>
          <w:lang w:val="en-IE"/>
        </w:rPr>
        <w:t>with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v3.0.2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9.4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07F0A">
        <w:rPr>
          <w:rFonts w:ascii="Book Antiqua" w:eastAsia="Book Antiqua" w:hAnsi="Book Antiqua" w:cs="Book Antiqua"/>
          <w:color w:val="000000"/>
        </w:rPr>
        <w:t>(c</w:t>
      </w:r>
      <w:r>
        <w:rPr>
          <w:rFonts w:ascii="Book Antiqua" w:eastAsia="Book Antiqua" w:hAnsi="Book Antiqua" w:cs="Book Antiqua"/>
          <w:color w:val="000000"/>
        </w:rPr>
        <w:t>opyright,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</w:t>
      </w:r>
      <w:r w:rsidR="00107F0A">
        <w:rPr>
          <w:rFonts w:ascii="Book Antiqua" w:eastAsia="Book Antiqua" w:hAnsi="Book Antiqua" w:cs="Book Antiqua"/>
          <w:color w:val="000000"/>
        </w:rPr>
        <w:t>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07F0A">
        <w:rPr>
          <w:rFonts w:ascii="Book Antiqua" w:eastAsia="Book Antiqua" w:hAnsi="Book Antiqua" w:cs="Book Antiqua"/>
          <w:color w:val="000000"/>
        </w:rPr>
        <w:t>“</w:t>
      </w:r>
      <w:r>
        <w:rPr>
          <w:rFonts w:ascii="Book Antiqua" w:eastAsia="Book Antiqua" w:hAnsi="Book Antiqua" w:cs="Book Antiqua"/>
          <w:color w:val="000000"/>
        </w:rPr>
        <w:t>SAS</w:t>
      </w:r>
      <w:r w:rsidR="00107F0A">
        <w:rPr>
          <w:rFonts w:ascii="Book Antiqua" w:eastAsia="Book Antiqua" w:hAnsi="Book Antiqua" w:cs="Book Antiqua"/>
          <w:color w:val="000000"/>
        </w:rPr>
        <w:t>”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07F0A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107F0A">
        <w:rPr>
          <w:rFonts w:ascii="Book Antiqua" w:hAnsi="Book Antiqua"/>
          <w:lang w:val="en-IE"/>
        </w:rPr>
        <w:t>names</w:t>
      </w:r>
      <w:r w:rsidR="00AC346D">
        <w:rPr>
          <w:rFonts w:ascii="Book Antiqua" w:hAnsi="Book Antiqua"/>
          <w:lang w:val="en-IE"/>
        </w:rPr>
        <w:t xml:space="preserve"> </w:t>
      </w:r>
      <w:r w:rsidR="00107F0A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107F0A">
        <w:rPr>
          <w:rFonts w:ascii="Book Antiqua" w:eastAsia="Book Antiqua" w:hAnsi="Book Antiqua" w:cs="Book Antiqua"/>
          <w:color w:val="000000"/>
        </w:rPr>
        <w:t>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07F0A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107F0A">
        <w:rPr>
          <w:rFonts w:ascii="Book Antiqua" w:eastAsia="Book Antiqua" w:hAnsi="Book Antiqua" w:cs="Book Antiqua"/>
          <w:color w:val="000000"/>
        </w:rPr>
        <w:t>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trademarks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trademarks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Cary,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NC,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735F6">
        <w:rPr>
          <w:rFonts w:ascii="Book Antiqua" w:eastAsia="Book Antiqua" w:hAnsi="Book Antiqua" w:cs="Book Antiqua"/>
          <w:color w:val="000000"/>
        </w:rPr>
        <w:t>U</w:t>
      </w:r>
      <w:r w:rsidR="00C735F6">
        <w:rPr>
          <w:rFonts w:ascii="Book Antiqua" w:hAnsi="Book Antiqua" w:cs="Book Antiqua" w:hint="eastAsia"/>
          <w:color w:val="000000"/>
          <w:lang w:eastAsia="zh-CN"/>
        </w:rPr>
        <w:t>nited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735F6">
        <w:rPr>
          <w:rFonts w:ascii="Book Antiqua" w:hAnsi="Book Antiqua" w:cs="Book Antiqua" w:hint="eastAsi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31DF69C0" w14:textId="0DDBD852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Galdakao-Usansolo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ClinicalTrials.gov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Identifier: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NCT02483117.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07F0A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9457EF">
        <w:rPr>
          <w:rFonts w:ascii="Book Antiqua" w:hAnsi="Book Antiqua"/>
          <w:lang w:eastAsia="es-ES"/>
        </w:rPr>
        <w:t>used</w:t>
      </w:r>
      <w:r w:rsidR="00AC346D">
        <w:rPr>
          <w:rFonts w:ascii="Book Antiqua" w:hAnsi="Book Antiqua"/>
          <w:lang w:eastAsia="es-ES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regulations.</w:t>
      </w:r>
    </w:p>
    <w:p w14:paraId="62E8AD36" w14:textId="77777777" w:rsidR="00A77B3E" w:rsidRDefault="00A77B3E">
      <w:pPr>
        <w:spacing w:line="360" w:lineRule="auto"/>
        <w:ind w:firstLine="360"/>
        <w:jc w:val="both"/>
      </w:pPr>
    </w:p>
    <w:bookmarkEnd w:id="92"/>
    <w:bookmarkEnd w:id="93"/>
    <w:p w14:paraId="1349CEE1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192548C" w14:textId="166DEA05" w:rsidR="00A77B3E" w:rsidRDefault="00F0196B">
      <w:pPr>
        <w:spacing w:line="360" w:lineRule="auto"/>
        <w:jc w:val="both"/>
      </w:pPr>
      <w:bookmarkStart w:id="100" w:name="OLE_LINK150"/>
      <w:bookmarkStart w:id="101" w:name="OLE_LINK151"/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244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9457EF">
        <w:rPr>
          <w:rFonts w:ascii="Book Antiqua" w:hAnsi="Book Antiqua"/>
          <w:lang w:val="en-IE"/>
        </w:rPr>
        <w:t>take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part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176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9457EF">
        <w:rPr>
          <w:rFonts w:ascii="Book Antiqua" w:hAnsi="Book Antiqua"/>
          <w:lang w:val="en-IE"/>
        </w:rPr>
        <w:t>filled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out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9457EF">
        <w:rPr>
          <w:rFonts w:ascii="Book Antiqua" w:hAnsi="Book Antiqua"/>
          <w:lang w:val="en-IE"/>
        </w:rPr>
        <w:t>Early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d</w:t>
      </w:r>
      <w:r w:rsidR="009457EF" w:rsidRPr="006439D7">
        <w:rPr>
          <w:rFonts w:ascii="Book Antiqua" w:hAnsi="Book Antiqua"/>
          <w:lang w:val="en-IE"/>
        </w:rPr>
        <w:t>ropouts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9457EF">
        <w:rPr>
          <w:rFonts w:ascii="Book Antiqua" w:hAnsi="Book Antiqua"/>
          <w:lang w:val="en-IE"/>
        </w:rPr>
        <w:t>largely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9457EF">
        <w:rPr>
          <w:rFonts w:ascii="Book Antiqua" w:hAnsi="Book Antiqua"/>
          <w:lang w:val="en-IE"/>
        </w:rPr>
        <w:t>failing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consent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19.5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13.6),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hAnsi="Book Antiqua" w:cs="Book Antiqua" w:hint="eastAsia"/>
          <w:color w:val="000000"/>
          <w:lang w:eastAsia="zh-CN"/>
        </w:rPr>
        <w:t>ED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35C24B4A" w14:textId="320122F2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9457EF">
        <w:rPr>
          <w:rFonts w:ascii="Book Antiqua" w:hAnsi="Book Antiqua"/>
          <w:lang w:val="en-IE"/>
        </w:rPr>
        <w:t>data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could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be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explained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by</w:t>
      </w:r>
      <w:r w:rsidR="00AC346D">
        <w:rPr>
          <w:rFonts w:ascii="Book Antiqua" w:hAnsi="Book Antiqua"/>
          <w:lang w:val="en-IE"/>
        </w:rPr>
        <w:t xml:space="preserve"> </w:t>
      </w:r>
      <w:r w:rsidR="009457EF" w:rsidRPr="006439D7">
        <w:rPr>
          <w:rFonts w:ascii="Book Antiqua" w:hAnsi="Book Antiqua"/>
          <w:lang w:val="en-IE"/>
        </w:rPr>
        <w:t>two</w:t>
      </w:r>
      <w:r w:rsidR="00AC346D">
        <w:rPr>
          <w:rFonts w:ascii="Book Antiqua" w:hAnsi="Book Antiqua"/>
          <w:lang w:val="en-IE"/>
        </w:rPr>
        <w:t xml:space="preserve"> </w:t>
      </w:r>
      <w:r w:rsidR="009457EF" w:rsidRPr="006439D7">
        <w:rPr>
          <w:rFonts w:ascii="Book Antiqua" w:hAnsi="Book Antiqua"/>
          <w:lang w:val="en-IE"/>
        </w:rPr>
        <w:t>factors</w:t>
      </w:r>
      <w:r w:rsidR="009457EF"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and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socio-demographic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C46CC2">
        <w:rPr>
          <w:rFonts w:ascii="Book Antiqua" w:eastAsia="Book Antiqua" w:hAnsi="Book Antiqua" w:cs="Book Antiqua"/>
          <w:iCs/>
          <w:color w:val="000000"/>
        </w:rPr>
        <w:t>Figure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46CC2">
        <w:rPr>
          <w:rFonts w:ascii="Book Antiqua" w:eastAsia="Book Antiqua" w:hAnsi="Book Antiqua" w:cs="Book Antiqua"/>
          <w:iCs/>
          <w:color w:val="000000"/>
        </w:rPr>
        <w:t>1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first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factor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is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represented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on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horizontal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second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on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that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were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well-represented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72EAA">
        <w:rPr>
          <w:rFonts w:ascii="Book Antiqua" w:eastAsia="Book Antiqua" w:hAnsi="Book Antiqua" w:cs="Book Antiqua"/>
          <w:color w:val="000000"/>
        </w:rPr>
        <w:t>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72EAA">
        <w:rPr>
          <w:rFonts w:ascii="Book Antiqua" w:hAnsi="Book Antiqua"/>
          <w:lang w:val="en-IE"/>
        </w:rPr>
        <w:t>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A72EAA">
        <w:rPr>
          <w:rFonts w:ascii="Book Antiqua" w:hAnsi="Book Antiqua"/>
          <w:lang w:val="en-IE"/>
        </w:rPr>
        <w:t>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A72EAA">
        <w:rPr>
          <w:rFonts w:ascii="Book Antiqua" w:hAnsi="Book Antiqua"/>
          <w:lang w:val="en-IE"/>
        </w:rPr>
        <w:t>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worry</w:t>
      </w:r>
      <w:r w:rsidR="00A72EAA">
        <w:rPr>
          <w:rFonts w:ascii="Book Antiqua" w:eastAsia="Book Antiqua" w:hAnsi="Book Antiqua" w:cs="Book Antiqua"/>
          <w:color w:val="000000"/>
        </w:rPr>
        <w:t>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metacognitions.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(right)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EAT-12,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HeRQoLED</w:t>
      </w:r>
      <w:proofErr w:type="spellEnd"/>
      <w:r>
        <w:rPr>
          <w:rFonts w:ascii="Book Antiqua" w:eastAsia="Book Antiqua" w:hAnsi="Book Antiqua" w:cs="Book Antiqua"/>
          <w:color w:val="000000"/>
        </w:rPr>
        <w:t>-s,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MCQ-30,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PSWQ.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(left).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low”.</w:t>
      </w:r>
      <w:r w:rsidR="00A72EAA">
        <w:rPr>
          <w:rFonts w:ascii="Book Antiqua" w:hAnsi="Book Antiqua"/>
          <w:lang w:val="en-IE"/>
        </w:rPr>
        <w:t>Moreover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on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indicates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DSM-IV-TR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EDNOS)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side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EDNOS)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stood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on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v</w:t>
      </w:r>
      <w:r w:rsidR="00A72EAA" w:rsidRPr="006439D7">
        <w:rPr>
          <w:rFonts w:ascii="Book Antiqua" w:hAnsi="Book Antiqua"/>
          <w:lang w:val="en-IE"/>
        </w:rPr>
        <w:t>ariables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that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were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well-represented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socio-demographic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spouse,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housewife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partner/children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(top).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A72EAA" w:rsidRPr="006439D7">
        <w:rPr>
          <w:rFonts w:ascii="Book Antiqua" w:hAnsi="Book Antiqua"/>
          <w:lang w:val="en-IE"/>
        </w:rPr>
        <w:t>categories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friends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or/and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sibling,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(bottom).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 w:rsidR="00C46CC2">
        <w:rPr>
          <w:rFonts w:ascii="Book Antiqua" w:eastAsia="Book Antiqua" w:hAnsi="Book Antiqua" w:cs="Book Antiqua"/>
          <w:color w:val="000000"/>
        </w:rPr>
        <w:t>socio</w:t>
      </w:r>
      <w:r>
        <w:rPr>
          <w:rFonts w:ascii="Book Antiqua" w:eastAsia="Book Antiqua" w:hAnsi="Book Antiqua" w:cs="Book Antiqua"/>
          <w:color w:val="000000"/>
        </w:rPr>
        <w:t>-demographic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data”.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well-represented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</w:t>
      </w:r>
      <w:proofErr w:type="gram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EDNOS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79CF13D8" w14:textId="2C41E8BE" w:rsidR="00A77B3E" w:rsidRDefault="00A72EAA">
      <w:pPr>
        <w:spacing w:line="360" w:lineRule="auto"/>
        <w:ind w:firstLine="360"/>
        <w:jc w:val="both"/>
      </w:pPr>
      <w:r>
        <w:rPr>
          <w:rFonts w:ascii="Book Antiqua" w:hAnsi="Book Antiqua"/>
          <w:lang w:val="en-IE"/>
        </w:rPr>
        <w:t>Following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hAnsi="Book Antiqua"/>
          <w:lang w:val="en-IE"/>
        </w:rPr>
        <w:t>application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factors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derived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MCA,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four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A4F94"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identified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(</w:t>
      </w:r>
      <w:r w:rsidR="00F0196B" w:rsidRPr="000008C3">
        <w:rPr>
          <w:rFonts w:ascii="Book Antiqua" w:eastAsia="Book Antiqua" w:hAnsi="Book Antiqua" w:cs="Book Antiqua"/>
          <w:iCs/>
          <w:color w:val="000000"/>
        </w:rPr>
        <w:t>Figure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0196B" w:rsidRPr="000008C3">
        <w:rPr>
          <w:rFonts w:ascii="Book Antiqua" w:eastAsia="Book Antiqua" w:hAnsi="Book Antiqua" w:cs="Book Antiqua"/>
          <w:iCs/>
          <w:color w:val="000000"/>
        </w:rPr>
        <w:t>2</w:t>
      </w:r>
      <w:r w:rsidR="00F0196B" w:rsidRPr="000008C3">
        <w:rPr>
          <w:rFonts w:ascii="Book Antiqua" w:eastAsia="Book Antiqua" w:hAnsi="Book Antiqua" w:cs="Book Antiqua"/>
          <w:color w:val="000000"/>
        </w:rPr>
        <w:t>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A4F94">
        <w:rPr>
          <w:rFonts w:ascii="Book Antiqua" w:hAnsi="Book Antiqua"/>
          <w:lang w:val="en-IE"/>
        </w:rPr>
        <w:t>and</w:t>
      </w:r>
      <w:r w:rsidR="00AC346D">
        <w:rPr>
          <w:rFonts w:ascii="Book Antiqua" w:hAnsi="Book Antiqua"/>
          <w:lang w:val="en-IE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labelled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high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impairment,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while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low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impairment.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However,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differed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socio-demographic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characteristics.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 w:rsidRPr="000008C3">
        <w:rPr>
          <w:rFonts w:ascii="Book Antiqua" w:eastAsia="Book Antiqua" w:hAnsi="Book Antiqua" w:cs="Book Antiqua"/>
          <w:bCs/>
          <w:color w:val="000000"/>
        </w:rPr>
        <w:t>Figure</w:t>
      </w:r>
      <w:r w:rsidR="00AC346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0196B" w:rsidRPr="000008C3">
        <w:rPr>
          <w:rFonts w:ascii="Book Antiqua" w:eastAsia="Book Antiqua" w:hAnsi="Book Antiqua" w:cs="Book Antiqua"/>
          <w:bCs/>
          <w:color w:val="000000"/>
        </w:rPr>
        <w:t>3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shows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two-dimensional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distribution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A4F94">
        <w:rPr>
          <w:rFonts w:ascii="Book Antiqua" w:hAnsi="Book Antiqua"/>
          <w:lang w:val="en-IE"/>
        </w:rPr>
        <w:t>resulting</w:t>
      </w:r>
      <w:r w:rsidR="00AC346D">
        <w:rPr>
          <w:rFonts w:ascii="Book Antiqua" w:hAnsi="Book Antiqua"/>
          <w:lang w:val="en-IE"/>
        </w:rPr>
        <w:t xml:space="preserve"> </w:t>
      </w:r>
      <w:r w:rsidR="007A4F94">
        <w:rPr>
          <w:rFonts w:ascii="Book Antiqua" w:hAnsi="Book Antiqua"/>
          <w:lang w:val="en-IE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graphing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first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second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factors.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represented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0196B">
        <w:rPr>
          <w:rFonts w:ascii="Book Antiqua" w:eastAsia="Book Antiqua" w:hAnsi="Book Antiqua" w:cs="Book Antiqua"/>
          <w:color w:val="000000"/>
        </w:rPr>
        <w:t>colours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relative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positions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two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illustrative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projected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A4F94">
        <w:rPr>
          <w:rFonts w:ascii="Book Antiqua" w:hAnsi="Book Antiqua"/>
          <w:lang w:val="en-IE"/>
        </w:rPr>
        <w:t>on</w:t>
      </w:r>
      <w:r w:rsidR="00AC346D">
        <w:rPr>
          <w:rFonts w:ascii="Book Antiqua" w:hAnsi="Book Antiqua"/>
          <w:lang w:val="en-IE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graph.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18394DFE" w14:textId="32BF1D65" w:rsidR="00A77B3E" w:rsidRDefault="00F0196B">
      <w:pPr>
        <w:spacing w:line="360" w:lineRule="auto"/>
        <w:ind w:firstLine="360"/>
        <w:jc w:val="both"/>
      </w:pPr>
      <w:r w:rsidRPr="000008C3">
        <w:rPr>
          <w:rFonts w:ascii="Book Antiqua" w:eastAsia="Book Antiqua" w:hAnsi="Book Antiqua" w:cs="Book Antiqua"/>
          <w:iCs/>
          <w:color w:val="000000"/>
        </w:rPr>
        <w:t>Tables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0008C3">
        <w:rPr>
          <w:rFonts w:ascii="Book Antiqua" w:eastAsia="Book Antiqua" w:hAnsi="Book Antiqua" w:cs="Book Antiqua"/>
          <w:iCs/>
          <w:color w:val="000000"/>
        </w:rPr>
        <w:t>1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0008C3">
        <w:rPr>
          <w:rFonts w:ascii="Book Antiqua" w:eastAsia="Book Antiqua" w:hAnsi="Book Antiqua" w:cs="Book Antiqua"/>
          <w:iCs/>
          <w:color w:val="000000"/>
        </w:rPr>
        <w:t>and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0008C3">
        <w:rPr>
          <w:rFonts w:ascii="Book Antiqua" w:eastAsia="Book Antiqua" w:hAnsi="Book Antiqua" w:cs="Book Antiqua"/>
          <w:iCs/>
          <w:color w:val="000000"/>
        </w:rPr>
        <w:t>2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A4F94">
        <w:rPr>
          <w:rFonts w:ascii="Book Antiqua" w:hAnsi="Book Antiqua"/>
          <w:lang w:val="en-IE"/>
        </w:rPr>
        <w:t>ED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socio-demographic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A4F94" w:rsidRPr="00DF7D6C">
        <w:rPr>
          <w:rFonts w:ascii="Book Antiqua" w:hAnsi="Book Antiqua"/>
          <w:lang w:val="en-IE"/>
        </w:rPr>
        <w:t>Table</w:t>
      </w:r>
      <w:r w:rsidR="00AC346D">
        <w:rPr>
          <w:rFonts w:ascii="Book Antiqua" w:hAnsi="Book Antiqua"/>
          <w:lang w:val="en-IE"/>
        </w:rPr>
        <w:t xml:space="preserve"> </w:t>
      </w:r>
      <w:r w:rsidR="007A4F94" w:rsidRPr="00DF7D6C">
        <w:rPr>
          <w:rFonts w:ascii="Book Antiqua" w:hAnsi="Book Antiqua"/>
          <w:lang w:val="en-IE"/>
        </w:rPr>
        <w:t>2</w:t>
      </w:r>
      <w:r w:rsidR="00AC346D">
        <w:rPr>
          <w:rFonts w:ascii="Book Antiqua" w:hAnsi="Book Antiqua"/>
          <w:lang w:val="en-IE"/>
        </w:rPr>
        <w:t xml:space="preserve"> </w:t>
      </w:r>
      <w:r w:rsidR="007A4F94">
        <w:rPr>
          <w:rFonts w:ascii="Book Antiqua" w:hAnsi="Book Antiqua"/>
          <w:lang w:val="en-IE"/>
        </w:rPr>
        <w:t>shows</w:t>
      </w:r>
      <w:r w:rsidR="00AC346D">
        <w:rPr>
          <w:rFonts w:ascii="Book Antiqua" w:hAnsi="Book Antiqua"/>
          <w:lang w:val="en-IE"/>
        </w:rPr>
        <w:t xml:space="preserve"> </w:t>
      </w:r>
      <w:r w:rsidR="007A4F94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7A4F94">
        <w:rPr>
          <w:rFonts w:ascii="Book Antiqua" w:hAnsi="Book Antiqua"/>
          <w:lang w:val="en-IE"/>
        </w:rPr>
        <w:t>a</w:t>
      </w:r>
      <w:r w:rsidR="007A4F94" w:rsidRPr="006439D7">
        <w:rPr>
          <w:rFonts w:ascii="Book Antiqua" w:hAnsi="Book Antiqua"/>
          <w:lang w:val="en-IE"/>
        </w:rPr>
        <w:t>ssociations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and</w:t>
      </w:r>
      <w:r w:rsidR="00AC346D">
        <w:rPr>
          <w:rFonts w:ascii="Book Antiqua" w:hAnsi="Book Antiqua"/>
          <w:lang w:val="en-IE"/>
        </w:rPr>
        <w:t xml:space="preserve"> </w:t>
      </w:r>
      <w:r w:rsidR="007677DB" w:rsidRPr="006439D7">
        <w:rPr>
          <w:rFonts w:ascii="Book Antiqua" w:hAnsi="Book Antiqua"/>
          <w:lang w:val="en-IE"/>
        </w:rPr>
        <w:t>subtypes</w:t>
      </w:r>
      <w:r>
        <w:rPr>
          <w:rFonts w:ascii="Book Antiqua" w:eastAsia="Book Antiqua" w:hAnsi="Book Antiqua" w:cs="Book Antiqua"/>
          <w:i/>
          <w:iCs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71.43%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70.21%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65.71%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58.85%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30.77%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15.38%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F63A3" w:rsidRPr="009F63A3">
        <w:rPr>
          <w:rFonts w:ascii="Book Antiqua" w:eastAsia="Book Antiqua" w:hAnsi="Book Antiqua" w:cs="Book Antiqua"/>
          <w:i/>
          <w:color w:val="000000"/>
        </w:rPr>
        <w:t>P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F63A3">
        <w:rPr>
          <w:rFonts w:ascii="Book Antiqua" w:hAnsi="Book Antiqua" w:cs="Book Antiqua" w:hint="eastAsia"/>
          <w:color w:val="000000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</w:rPr>
        <w:t>.0001).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677DB" w:rsidRPr="00C84009">
        <w:rPr>
          <w:rFonts w:ascii="Book Antiqua" w:eastAsia="Book Antiqua" w:hAnsi="Book Antiqua" w:cs="Book Antiqua"/>
          <w:color w:val="000000"/>
        </w:rPr>
        <w:t>see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 w:rsidRPr="00C84009">
        <w:rPr>
          <w:rFonts w:ascii="Book Antiqua" w:eastAsia="Book Antiqua" w:hAnsi="Book Antiqua" w:cs="Book Antiqua"/>
          <w:color w:val="000000"/>
        </w:rPr>
        <w:t>material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 w:rsidRPr="00C84009">
        <w:rPr>
          <w:rFonts w:ascii="Book Antiqua" w:eastAsia="Book Antiqua" w:hAnsi="Book Antiqua" w:cs="Book Antiqua"/>
          <w:color w:val="000000"/>
        </w:rPr>
        <w:t>online,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DF7D6C" w:rsidRPr="00DF7D6C">
        <w:rPr>
          <w:rFonts w:ascii="Book Antiqua" w:eastAsia="Book Antiqua" w:hAnsi="Book Antiqua" w:cs="Book Antiqua"/>
          <w:color w:val="000000"/>
        </w:rPr>
        <w:t>Supplementary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 w:rsidRPr="00AC2BDE">
        <w:rPr>
          <w:rFonts w:ascii="Book Antiqua" w:eastAsia="Book Antiqua" w:hAnsi="Book Antiqua" w:cs="Book Antiqua"/>
          <w:color w:val="000000"/>
        </w:rPr>
        <w:t>Table</w:t>
      </w:r>
      <w:r w:rsidR="00AC2BDE" w:rsidRPr="00AC2BDE">
        <w:rPr>
          <w:rFonts w:ascii="Book Antiqua" w:hAnsi="Book Antiqua" w:cs="Book Antiqua"/>
          <w:color w:val="000000"/>
          <w:lang w:eastAsia="zh-CN"/>
        </w:rPr>
        <w:t>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 w:rsidRPr="00C84009">
        <w:rPr>
          <w:rFonts w:ascii="Book Antiqua" w:eastAsia="Book Antiqua" w:hAnsi="Book Antiqua" w:cs="Book Antiqua"/>
          <w:color w:val="000000"/>
        </w:rPr>
        <w:t>1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F7D6C">
        <w:rPr>
          <w:rFonts w:ascii="Book Antiqua" w:hAnsi="Book Antiqua" w:cs="Book Antiqua" w:hint="eastAsia"/>
          <w:color w:val="000000"/>
          <w:lang w:eastAsia="zh-CN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 w:rsidRPr="00C84009">
        <w:rPr>
          <w:rFonts w:ascii="Book Antiqua" w:eastAsia="Book Antiqua" w:hAnsi="Book Antiqua" w:cs="Book Antiqua"/>
          <w:color w:val="000000"/>
        </w:rPr>
        <w:t>2,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DF7D6C" w:rsidRPr="00DF7D6C">
        <w:rPr>
          <w:rFonts w:ascii="Book Antiqua" w:eastAsia="Book Antiqua" w:hAnsi="Book Antiqua" w:cs="Book Antiqua"/>
          <w:color w:val="000000"/>
        </w:rPr>
        <w:t>Supplementary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 w:rsidRPr="00C84009">
        <w:rPr>
          <w:rFonts w:ascii="Book Antiqua" w:eastAsia="Book Antiqua" w:hAnsi="Book Antiqua" w:cs="Book Antiqua"/>
          <w:color w:val="000000"/>
        </w:rPr>
        <w:t>Figure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 w:rsidRPr="00C84009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9F63A3">
        <w:rPr>
          <w:rFonts w:ascii="Book Antiqua" w:eastAsia="Book Antiqua" w:hAnsi="Book Antiqua" w:cs="Book Antiqua"/>
          <w:iCs/>
          <w:color w:val="000000"/>
        </w:rPr>
        <w:t>Table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F63A3">
        <w:rPr>
          <w:rFonts w:ascii="Book Antiqua" w:eastAsia="Book Antiqua" w:hAnsi="Book Antiqua" w:cs="Book Antiqua"/>
          <w:iCs/>
          <w:color w:val="000000"/>
        </w:rPr>
        <w:t>3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EDNOS).</w:t>
      </w:r>
    </w:p>
    <w:bookmarkEnd w:id="100"/>
    <w:bookmarkEnd w:id="101"/>
    <w:p w14:paraId="6971BAF3" w14:textId="77777777" w:rsidR="00A77B3E" w:rsidRDefault="00A77B3E">
      <w:pPr>
        <w:spacing w:line="360" w:lineRule="auto"/>
        <w:ind w:firstLine="360"/>
        <w:jc w:val="both"/>
      </w:pPr>
    </w:p>
    <w:p w14:paraId="4B1DE686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521923F" w14:textId="47129A94" w:rsidR="00A77B3E" w:rsidRDefault="00F0196B">
      <w:pPr>
        <w:spacing w:line="360" w:lineRule="auto"/>
        <w:jc w:val="both"/>
      </w:pPr>
      <w:bookmarkStart w:id="102" w:name="OLE_LINK152"/>
      <w:bookmarkStart w:id="103" w:name="OLE_LINK153"/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purpose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meaningful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correspondence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C2BDE">
        <w:rPr>
          <w:rFonts w:ascii="Book Antiqua" w:eastAsia="Book Antiqua" w:hAnsi="Book Antiqua" w:cs="Book Antiqua"/>
          <w:color w:val="000000"/>
        </w:rPr>
        <w:t>analyses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well-established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 w:rsidRPr="006439D7">
        <w:rPr>
          <w:rFonts w:ascii="Book Antiqua" w:hAnsi="Book Antiqua"/>
          <w:lang w:val="en-IE"/>
        </w:rPr>
        <w:t>statistical</w:t>
      </w:r>
      <w:r w:rsidR="00AC346D">
        <w:rPr>
          <w:rFonts w:ascii="Book Antiqua" w:hAnsi="Book Antiqua"/>
          <w:lang w:val="en-IE"/>
        </w:rPr>
        <w:t xml:space="preserve"> </w:t>
      </w:r>
      <w:r w:rsidR="007677DB" w:rsidRPr="006439D7">
        <w:rPr>
          <w:rFonts w:ascii="Book Antiqua" w:hAnsi="Book Antiqua"/>
          <w:lang w:val="en-IE"/>
        </w:rPr>
        <w:t>technique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that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is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suitable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7677DB"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seeks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identify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clusters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sociodemographic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677DB">
        <w:rPr>
          <w:rFonts w:ascii="Book Antiqua" w:hAnsi="Book Antiqua"/>
          <w:lang w:val="en-IE"/>
        </w:rPr>
        <w:t>in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graphical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terms,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in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which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partner/children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parents/siblings),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psychosocial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impairment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(shown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in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which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HRQoL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hierarchy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typology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03F4667D" w14:textId="1AC81303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Moreover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typologies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sociodemographic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variables</w:t>
      </w:r>
      <w:r w:rsidRPr="006A762B"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siblings.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partner/children.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psychosocial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impairment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variables</w:t>
      </w:r>
      <w:r w:rsidRPr="006A762B"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HRQoL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metacognitive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worry,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28,29]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distinct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With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regard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65.71%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53.85%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71.43%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70.21%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520C7697" w14:textId="6465166A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those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DeJong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76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762B">
        <w:rPr>
          <w:rFonts w:ascii="Book Antiqua" w:eastAsia="Book Antiqua" w:hAnsi="Book Antiqua" w:cs="Book Antiqua"/>
          <w:color w:val="00000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major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suggested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32E6D00" w14:textId="41CACBC3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tend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their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everyday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7677DB"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starvation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081E">
        <w:rPr>
          <w:rFonts w:ascii="Book Antiqua" w:hAnsi="Book Antiqua"/>
          <w:lang w:val="en-IE"/>
        </w:rPr>
        <w:t>those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  <w:vertAlign w:val="superscript"/>
        </w:rPr>
        <w:t>[30,33]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ego-syntonic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081E">
        <w:rPr>
          <w:rFonts w:ascii="Book Antiqua" w:hAnsi="Book Antiqua"/>
          <w:shd w:val="clear" w:color="auto" w:fill="FFFFFF" w:themeFill="background1"/>
          <w:lang w:val="en-IE"/>
        </w:rPr>
        <w:t>as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F0081E">
        <w:rPr>
          <w:rFonts w:ascii="Book Antiqua" w:hAnsi="Book Antiqua"/>
          <w:shd w:val="clear" w:color="auto" w:fill="FFFFFF" w:themeFill="background1"/>
          <w:lang w:val="en-IE"/>
        </w:rPr>
        <w:t>a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F0081E">
        <w:rPr>
          <w:rFonts w:ascii="Book Antiqua" w:hAnsi="Book Antiqua"/>
          <w:shd w:val="clear" w:color="auto" w:fill="FFFFFF" w:themeFill="background1"/>
          <w:lang w:val="en-IE"/>
        </w:rPr>
        <w:t>result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F0081E">
        <w:rPr>
          <w:rFonts w:ascii="Book Antiqua" w:hAnsi="Book Antiqua"/>
          <w:shd w:val="clear" w:color="auto" w:fill="FFFFFF" w:themeFill="background1"/>
          <w:lang w:val="en-IE"/>
        </w:rPr>
        <w:t>of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F0081E">
        <w:rPr>
          <w:rFonts w:ascii="Book Antiqua" w:hAnsi="Book Antiqua"/>
          <w:shd w:val="clear" w:color="auto" w:fill="FFFFFF" w:themeFill="background1"/>
          <w:lang w:val="en-IE"/>
        </w:rPr>
        <w:t>the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F0081E">
        <w:rPr>
          <w:rFonts w:ascii="Book Antiqua" w:hAnsi="Book Antiqua"/>
          <w:shd w:val="clear" w:color="auto" w:fill="FFFFFF" w:themeFill="background1"/>
          <w:lang w:val="en-IE"/>
        </w:rPr>
        <w:t>highly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30,34,35]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DeJong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76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762B">
        <w:rPr>
          <w:rFonts w:ascii="Book Antiqua" w:eastAsia="Book Antiqua" w:hAnsi="Book Antiqua" w:cs="Book Antiqua"/>
          <w:color w:val="00000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081E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081E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F0081E">
        <w:rPr>
          <w:rFonts w:ascii="Book Antiqua" w:hAnsi="Book Antiqua"/>
          <w:lang w:val="en-IE"/>
        </w:rPr>
        <w:t>different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EDNOS).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binge-purge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081E">
        <w:rPr>
          <w:rFonts w:ascii="Book Antiqua" w:hAnsi="Book Antiqua"/>
          <w:lang w:val="en-IE"/>
        </w:rPr>
        <w:t>amongst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binge-purge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F0081E">
        <w:rPr>
          <w:rFonts w:ascii="Book Antiqua" w:hAnsi="Book Antiqua"/>
          <w:lang w:val="en-IE"/>
        </w:rPr>
        <w:t>.</w:t>
      </w:r>
      <w:r w:rsidR="00AC346D">
        <w:rPr>
          <w:rFonts w:ascii="Book Antiqua" w:hAnsi="Book Antiqua"/>
          <w:lang w:val="en-IE"/>
        </w:rPr>
        <w:t xml:space="preserve"> </w:t>
      </w:r>
      <w:r w:rsidR="00F0081E">
        <w:rPr>
          <w:rFonts w:ascii="Book Antiqua" w:hAnsi="Book Antiqua"/>
          <w:lang w:val="en-IE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081E">
        <w:rPr>
          <w:rFonts w:ascii="Book Antiqua" w:hAnsi="Book Antiqua"/>
          <w:lang w:val="en-IE"/>
        </w:rPr>
        <w:t>an</w:t>
      </w:r>
      <w:r w:rsidR="00AC346D">
        <w:rPr>
          <w:rFonts w:ascii="Book Antiqua" w:hAnsi="Book Antiqua"/>
          <w:lang w:val="en-IE"/>
        </w:rPr>
        <w:t xml:space="preserve"> </w:t>
      </w:r>
      <w:r w:rsidR="00F0081E">
        <w:rPr>
          <w:rFonts w:ascii="Book Antiqua" w:hAnsi="Book Antiqua"/>
          <w:lang w:val="en-IE"/>
        </w:rPr>
        <w:t>apparently</w:t>
      </w:r>
      <w:r w:rsidR="00AC346D">
        <w:rPr>
          <w:rFonts w:ascii="Book Antiqua" w:hAnsi="Book Antiqua"/>
          <w:lang w:val="en-IE"/>
        </w:rPr>
        <w:t xml:space="preserve"> </w:t>
      </w:r>
      <w:r w:rsidR="00F0081E" w:rsidRPr="006439D7">
        <w:rPr>
          <w:rFonts w:ascii="Book Antiqua" w:hAnsi="Book Antiqua"/>
          <w:lang w:val="en-IE"/>
        </w:rPr>
        <w:t>higher</w:t>
      </w:r>
      <w:r w:rsidR="00AC346D">
        <w:rPr>
          <w:rFonts w:ascii="Book Antiqua" w:hAnsi="Book Antiqua"/>
          <w:lang w:val="en-IE"/>
        </w:rPr>
        <w:t xml:space="preserve"> </w:t>
      </w:r>
      <w:r w:rsidR="00F0081E" w:rsidRPr="006439D7">
        <w:rPr>
          <w:rFonts w:ascii="Book Antiqua" w:hAnsi="Book Antiqua"/>
          <w:lang w:val="en-IE"/>
        </w:rPr>
        <w:t>degree</w:t>
      </w:r>
      <w:r w:rsidR="00AC346D">
        <w:rPr>
          <w:rFonts w:ascii="Book Antiqua" w:hAnsi="Book Antiqua"/>
          <w:lang w:val="en-IE"/>
        </w:rPr>
        <w:t xml:space="preserve"> </w:t>
      </w:r>
      <w:r w:rsidR="00F0081E" w:rsidRPr="006439D7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F0081E" w:rsidRPr="006439D7">
        <w:rPr>
          <w:rFonts w:ascii="Book Antiqua" w:hAnsi="Book Antiqua"/>
          <w:lang w:val="en-IE"/>
        </w:rPr>
        <w:t>clinical</w:t>
      </w:r>
      <w:r w:rsidR="00AC346D">
        <w:rPr>
          <w:rFonts w:ascii="Book Antiqua" w:hAnsi="Book Antiqua"/>
          <w:lang w:val="en-IE"/>
        </w:rPr>
        <w:t xml:space="preserve"> </w:t>
      </w:r>
      <w:r w:rsidR="00F0081E" w:rsidRPr="006439D7">
        <w:rPr>
          <w:rFonts w:ascii="Book Antiqua" w:hAnsi="Book Antiqua"/>
          <w:lang w:val="en-IE"/>
        </w:rPr>
        <w:t>severity</w:t>
      </w:r>
      <w:r w:rsidR="00AC346D">
        <w:rPr>
          <w:rFonts w:ascii="Book Antiqua" w:hAnsi="Book Antiqua"/>
          <w:lang w:val="en-IE"/>
        </w:rPr>
        <w:t xml:space="preserve"> </w:t>
      </w:r>
      <w:r w:rsidR="00F0081E">
        <w:rPr>
          <w:rFonts w:ascii="Book Antiqua" w:hAnsi="Book Antiqua"/>
          <w:lang w:val="en-IE"/>
        </w:rPr>
        <w:t>amongst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binge-purge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604CE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Fairburn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bookmarkStart w:id="104" w:name="OLE_LINK12"/>
      <w:bookmarkStart w:id="105" w:name="OLE_LINK13"/>
      <w:r w:rsidR="00403493" w:rsidRPr="00403493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AC346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gramStart"/>
      <w:r w:rsidR="00403493" w:rsidRPr="00403493">
        <w:rPr>
          <w:rFonts w:ascii="Book Antiqua" w:hAnsi="Book Antiqua" w:cs="Book Antiqua" w:hint="eastAsia"/>
          <w:i/>
          <w:color w:val="000000"/>
          <w:lang w:eastAsia="zh-CN"/>
        </w:rPr>
        <w:t>al</w:t>
      </w:r>
      <w:bookmarkEnd w:id="104"/>
      <w:bookmarkEnd w:id="105"/>
      <w:r w:rsidR="004034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3493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AC4EC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Fairburn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403493">
        <w:rPr>
          <w:rFonts w:ascii="Book Antiqua" w:hAnsi="Book Antiqua" w:cs="Book Antiqua"/>
          <w:i/>
          <w:color w:val="000000"/>
          <w:lang w:eastAsia="zh-CN"/>
        </w:rPr>
        <w:t>et</w:t>
      </w:r>
      <w:r w:rsidR="00AC346D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gramStart"/>
      <w:r w:rsidR="00403493">
        <w:rPr>
          <w:rFonts w:ascii="Book Antiqua" w:hAnsi="Book Antiqua" w:cs="Book Antiqua"/>
          <w:i/>
          <w:color w:val="000000"/>
          <w:lang w:eastAsia="zh-CN"/>
        </w:rPr>
        <w:t>al</w:t>
      </w:r>
      <w:r w:rsidR="004034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3493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AC4EC7">
        <w:rPr>
          <w:rFonts w:ascii="Book Antiqua" w:eastAsia="Book Antiqua" w:hAnsi="Book Antiqua" w:cs="Book Antiqua"/>
          <w:color w:val="000000"/>
        </w:rPr>
        <w:t xml:space="preserve"> </w:t>
      </w:r>
      <w:r w:rsidR="000604CE">
        <w:rPr>
          <w:rFonts w:ascii="Book Antiqua" w:hAnsi="Book Antiqua"/>
          <w:shd w:val="clear" w:color="auto" w:fill="FFFFFF" w:themeFill="background1"/>
          <w:lang w:val="en-IE"/>
        </w:rPr>
        <w:t>one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0604CE" w:rsidRPr="004B19C6">
        <w:rPr>
          <w:rFonts w:ascii="Book Antiqua" w:hAnsi="Book Antiqua"/>
          <w:shd w:val="clear" w:color="auto" w:fill="FFFFFF" w:themeFill="background1"/>
          <w:lang w:val="en-IE"/>
        </w:rPr>
        <w:t>possible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0604CE" w:rsidRPr="004B19C6">
        <w:rPr>
          <w:rFonts w:ascii="Book Antiqua" w:hAnsi="Book Antiqua"/>
          <w:shd w:val="clear" w:color="auto" w:fill="FFFFFF" w:themeFill="background1"/>
          <w:lang w:val="en-IE"/>
        </w:rPr>
        <w:t>explanation</w:t>
      </w:r>
      <w:r w:rsidR="00AC346D">
        <w:rPr>
          <w:rFonts w:ascii="Book Antiqua" w:hAnsi="Book Antiqua"/>
          <w:shd w:val="clear" w:color="auto" w:fill="FFFFFF" w:themeFill="background1"/>
          <w:lang w:val="en-IE"/>
        </w:rPr>
        <w:t xml:space="preserve"> 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604CE">
        <w:rPr>
          <w:rFonts w:ascii="Book Antiqua" w:hAnsi="Book Antiqua"/>
          <w:shd w:val="clear" w:color="auto" w:fill="FFFFFF" w:themeFill="background1"/>
          <w:lang w:val="en-IE"/>
        </w:rPr>
        <w:t>note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604CE">
        <w:rPr>
          <w:rFonts w:ascii="Book Antiqua" w:eastAsia="AdvTimes" w:hAnsi="Book Antiqua"/>
          <w:lang w:val="en-IE"/>
        </w:rPr>
        <w:t>current</w:t>
      </w:r>
      <w:r w:rsidR="00AC346D">
        <w:rPr>
          <w:rFonts w:ascii="Book Antiqua" w:eastAsia="AdvTimes" w:hAnsi="Book Antiqua"/>
          <w:lang w:val="en-IE"/>
        </w:rPr>
        <w:t xml:space="preserve"> </w:t>
      </w:r>
      <w:r w:rsidR="000604CE">
        <w:rPr>
          <w:rFonts w:ascii="Book Antiqua" w:eastAsia="AdvTimes" w:hAnsi="Book Antiqua"/>
          <w:lang w:val="en-IE"/>
        </w:rPr>
        <w:t>arrangement</w:t>
      </w:r>
      <w:r w:rsidR="00AC346D">
        <w:rPr>
          <w:rFonts w:ascii="Book Antiqua" w:eastAsia="AdvTimes" w:hAnsi="Book Antiqua"/>
          <w:lang w:val="en-IE"/>
        </w:rPr>
        <w:t xml:space="preserve"> </w:t>
      </w:r>
      <w:r w:rsidR="000604CE">
        <w:rPr>
          <w:rFonts w:ascii="Book Antiqua" w:eastAsia="AdvTimes" w:hAnsi="Book Antiqua"/>
          <w:lang w:val="en-IE"/>
        </w:rPr>
        <w:t>used</w:t>
      </w:r>
      <w:r w:rsidR="00AC346D">
        <w:rPr>
          <w:rFonts w:ascii="Book Antiqua" w:eastAsia="AdvTimes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604CE">
        <w:rPr>
          <w:rFonts w:ascii="Book Antiqua" w:eastAsia="AdvTimes" w:hAnsi="Book Antiqua"/>
          <w:lang w:val="en-IE"/>
        </w:rPr>
        <w:t>the</w:t>
      </w:r>
      <w:r w:rsidR="00AC346D">
        <w:rPr>
          <w:rFonts w:ascii="Book Antiqua" w:eastAsia="AdvTimes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reality.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transdiagnostic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604CE">
        <w:rPr>
          <w:rFonts w:ascii="Book Antiqua" w:eastAsia="AdvTimes" w:hAnsi="Book Antiqua"/>
          <w:lang w:val="en-IE"/>
        </w:rPr>
        <w:t>highlighting</w:t>
      </w:r>
      <w:r w:rsidR="00AC346D">
        <w:rPr>
          <w:rFonts w:ascii="Book Antiqua" w:eastAsia="AdvTimes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EDs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604CE">
        <w:rPr>
          <w:rFonts w:ascii="Book Antiqua" w:eastAsia="AdvTimes" w:hAnsi="Book Antiqua"/>
          <w:lang w:val="en-IE"/>
        </w:rPr>
        <w:t>Such</w:t>
      </w:r>
      <w:r w:rsidR="00AC346D">
        <w:rPr>
          <w:rFonts w:ascii="Book Antiqua" w:eastAsia="AdvTimes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restraint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self-induced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misuse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laxatives,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exercising,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avoidance,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604CE">
        <w:rPr>
          <w:rFonts w:ascii="Book Antiqua" w:eastAsia="AdvTimes" w:hAnsi="Book Antiqua"/>
          <w:lang w:val="en-IE"/>
        </w:rPr>
        <w:t>an</w:t>
      </w:r>
      <w:r w:rsidR="00AC346D">
        <w:rPr>
          <w:rFonts w:ascii="Book Antiqua" w:eastAsia="AdvTimes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over-evaluation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weight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37,38]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7187349" w14:textId="22060176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DSM-5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non-purging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365EE">
        <w:rPr>
          <w:rFonts w:ascii="Book Antiqua" w:hAnsi="Book Antiqua" w:cs="Book Antiqua" w:hint="eastAsia"/>
          <w:color w:val="000000"/>
          <w:lang w:eastAsia="zh-CN"/>
        </w:rPr>
        <w:t>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604CE" w:rsidRPr="00DF7D6C">
        <w:rPr>
          <w:rFonts w:ascii="Book Antiqua" w:hAnsi="Book Antiqua"/>
          <w:i/>
        </w:rPr>
        <w:t>i.e.</w:t>
      </w:r>
      <w:r w:rsidR="00102A0E">
        <w:rPr>
          <w:rFonts w:ascii="Book Antiqua" w:hAnsi="Book Antiqua"/>
          <w:i/>
        </w:rPr>
        <w:t>,</w:t>
      </w:r>
      <w:r w:rsidR="00AC346D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utility”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604CE" w:rsidRPr="006439D7">
        <w:rPr>
          <w:rFonts w:ascii="Book Antiqua" w:hAnsi="Book Antiqua"/>
        </w:rPr>
        <w:t>incentiv</w:t>
      </w:r>
      <w:r w:rsidR="000604CE">
        <w:rPr>
          <w:rFonts w:ascii="Book Antiqua" w:hAnsi="Book Antiqua"/>
        </w:rPr>
        <w:t>ize</w:t>
      </w:r>
      <w:r w:rsidR="00AC346D">
        <w:rPr>
          <w:rFonts w:ascii="Book Antiqua" w:hAnsi="Book Antiqua"/>
        </w:rPr>
        <w:t xml:space="preserve"> </w:t>
      </w:r>
      <w:r w:rsidR="000604CE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="000604CE">
        <w:rPr>
          <w:rFonts w:ascii="Book Antiqua" w:hAnsi="Book Antiqua"/>
        </w:rPr>
        <w:t>use</w:t>
      </w:r>
      <w:r w:rsidR="00AC346D">
        <w:rPr>
          <w:rFonts w:ascii="Book Antiqua" w:hAnsi="Book Antiqua"/>
        </w:rPr>
        <w:t xml:space="preserve"> </w:t>
      </w:r>
      <w:r w:rsidR="000604CE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(sociodemographic,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HRQoL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coincide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(DSM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>
        <w:rPr>
          <w:rFonts w:ascii="Book Antiqua" w:eastAsia="Book Antiqua" w:hAnsi="Book Antiqua" w:cs="Book Antiqua"/>
          <w:color w:val="000000"/>
        </w:rPr>
        <w:t>-oriented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66D8">
        <w:rPr>
          <w:rFonts w:ascii="Book Antiqua" w:hAnsi="Book Antiqua"/>
        </w:rPr>
        <w:t>adjustments</w:t>
      </w:r>
      <w:r w:rsidR="00AC346D">
        <w:rPr>
          <w:rFonts w:ascii="Book Antiqua" w:hAnsi="Book Antiqua"/>
        </w:rPr>
        <w:t xml:space="preserve"> </w:t>
      </w:r>
      <w:r w:rsidR="00FE66D8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66D8">
        <w:rPr>
          <w:rFonts w:ascii="Book Antiqua" w:hAnsi="Book Antiqua"/>
        </w:rPr>
        <w:t>have</w:t>
      </w:r>
      <w:r w:rsidR="00AC346D">
        <w:rPr>
          <w:rFonts w:ascii="Book Antiqua" w:hAnsi="Book Antiqua"/>
        </w:rPr>
        <w:t xml:space="preserve"> </w:t>
      </w:r>
      <w:r w:rsidR="008A3CDF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A3CDF"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A3CDF">
        <w:rPr>
          <w:rFonts w:ascii="Book Antiqua" w:eastAsia="Book Antiqua" w:hAnsi="Book Antiqua" w:cs="Book Antiqua"/>
          <w:color w:val="000000"/>
        </w:rPr>
        <w:t>replicated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A3CDF"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A3CDF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A3CDF">
        <w:rPr>
          <w:rFonts w:ascii="Book Antiqua" w:eastAsia="Book Antiqua" w:hAnsi="Book Antiqua" w:cs="Book Antiqua"/>
          <w:color w:val="000000"/>
        </w:rPr>
        <w:t>DSM</w:t>
      </w:r>
      <w:r w:rsidR="008A3CD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5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hAnsi="Book Antiqua" w:cs="Book Antiqua" w:hint="eastAsia"/>
          <w:color w:val="000000"/>
          <w:lang w:eastAsia="zh-CN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FE66D8">
        <w:rPr>
          <w:rFonts w:ascii="Book Antiqua" w:eastAsia="Book Antiqua" w:hAnsi="Book Antiqua" w:cs="Book Antiqua"/>
          <w:color w:val="000000"/>
        </w:rPr>
        <w:t>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66D8">
        <w:rPr>
          <w:rFonts w:ascii="Book Antiqua" w:hAnsi="Book Antiqua"/>
        </w:rPr>
        <w:t>determine</w:t>
      </w:r>
      <w:r w:rsidR="00AC346D">
        <w:rPr>
          <w:rFonts w:ascii="Book Antiqua" w:hAnsi="Book Antiqua"/>
        </w:rPr>
        <w:t xml:space="preserve"> </w:t>
      </w:r>
      <w:r w:rsidR="00FE66D8">
        <w:rPr>
          <w:rFonts w:ascii="Book Antiqua" w:hAnsi="Book Antiqua"/>
        </w:rPr>
        <w:t>whether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typologies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300BB301" w14:textId="77777777" w:rsidR="00A77B3E" w:rsidRDefault="00A77B3E">
      <w:pPr>
        <w:spacing w:line="360" w:lineRule="auto"/>
        <w:ind w:firstLine="360"/>
        <w:jc w:val="both"/>
      </w:pPr>
    </w:p>
    <w:p w14:paraId="4BDEEE07" w14:textId="3C54D8D6" w:rsidR="00A77B3E" w:rsidRDefault="00F0196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Strenghts</w:t>
      </w:r>
      <w:proofErr w:type="spellEnd"/>
      <w:r w:rsidR="00AC34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C34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</w:p>
    <w:p w14:paraId="425E5304" w14:textId="0791DE19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sought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discriminating,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C6045F">
        <w:rPr>
          <w:rFonts w:ascii="Book Antiqua" w:eastAsia="Book Antiqua" w:hAnsi="Book Antiqua" w:cs="Book Antiqua"/>
          <w:i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similar/homogeneous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themselves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dissimilar/heterogeneous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superfluous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explanatory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typologies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66D8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utility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this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approach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lies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in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fact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that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66D8">
        <w:rPr>
          <w:rFonts w:ascii="Book Antiqua" w:hAnsi="Book Antiqua"/>
          <w:lang w:val="en-IE"/>
        </w:rPr>
        <w:t>instead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several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66D8">
        <w:rPr>
          <w:rFonts w:ascii="Book Antiqua" w:hAnsi="Book Antiqua"/>
          <w:lang w:val="en-IE"/>
        </w:rPr>
        <w:t>Appropriate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v</w:t>
      </w:r>
      <w:r w:rsidR="00FE66D8" w:rsidRPr="006439D7">
        <w:rPr>
          <w:rFonts w:ascii="Book Antiqua" w:hAnsi="Book Antiqua"/>
          <w:lang w:val="en-IE"/>
        </w:rPr>
        <w:t>alidation</w:t>
      </w:r>
      <w:r w:rsidR="00AC346D">
        <w:rPr>
          <w:rFonts w:ascii="Book Antiqua" w:hAnsi="Book Antiqua"/>
          <w:lang w:val="en-IE"/>
        </w:rPr>
        <w:t xml:space="preserve"> </w:t>
      </w:r>
      <w:r w:rsidR="00FE66D8" w:rsidRPr="006439D7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FE66D8" w:rsidRPr="006439D7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FE66D8" w:rsidRPr="006439D7">
        <w:rPr>
          <w:rFonts w:ascii="Book Antiqua" w:hAnsi="Book Antiqua"/>
          <w:lang w:val="en-IE"/>
        </w:rPr>
        <w:t>subtypes</w:t>
      </w:r>
      <w:r w:rsidR="00AC346D">
        <w:rPr>
          <w:rFonts w:ascii="Book Antiqua" w:hAnsi="Book Antiqua"/>
          <w:lang w:val="en-IE"/>
        </w:rPr>
        <w:t xml:space="preserve"> </w:t>
      </w:r>
      <w:r w:rsidR="00FE66D8" w:rsidRPr="006439D7">
        <w:rPr>
          <w:rFonts w:ascii="Book Antiqua" w:hAnsi="Book Antiqua"/>
          <w:lang w:val="en-IE"/>
        </w:rPr>
        <w:t>identified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was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provided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by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s</w:t>
      </w:r>
      <w:r w:rsidR="00FE66D8" w:rsidRPr="006439D7">
        <w:rPr>
          <w:rFonts w:ascii="Book Antiqua" w:hAnsi="Book Antiqua"/>
          <w:lang w:val="en-IE"/>
        </w:rPr>
        <w:t>tatistically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37A39D71" w14:textId="431ECF8E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authors’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hAnsi="Book Antiqua" w:cs="Book Antiqua" w:hint="eastAsia"/>
          <w:color w:val="000000"/>
          <w:lang w:eastAsia="zh-CN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40]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MCA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purpose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(the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well-defined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clusters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prognostic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factors).</w:t>
      </w:r>
    </w:p>
    <w:p w14:paraId="1ADBBB7D" w14:textId="31AE6690" w:rsidR="00A77B3E" w:rsidRDefault="00FE66D8">
      <w:pPr>
        <w:spacing w:line="360" w:lineRule="auto"/>
        <w:ind w:firstLine="360"/>
        <w:jc w:val="both"/>
      </w:pPr>
      <w:r>
        <w:rPr>
          <w:rFonts w:ascii="Book Antiqua" w:eastAsia="BSGulliver" w:hAnsi="Book Antiqua"/>
          <w:lang w:val="en-IE"/>
        </w:rPr>
        <w:t>This</w:t>
      </w:r>
      <w:r w:rsidR="00AC346D">
        <w:rPr>
          <w:rFonts w:ascii="Book Antiqua" w:eastAsia="BSGulliver" w:hAnsi="Book Antiqua"/>
          <w:lang w:val="en-IE"/>
        </w:rPr>
        <w:t xml:space="preserve"> </w:t>
      </w:r>
      <w:r>
        <w:rPr>
          <w:rFonts w:ascii="Book Antiqua" w:eastAsia="BSGulliver" w:hAnsi="Book Antiqua"/>
          <w:lang w:val="en-IE"/>
        </w:rPr>
        <w:t>study</w:t>
      </w:r>
      <w:r w:rsidR="00AC346D">
        <w:rPr>
          <w:rFonts w:ascii="Book Antiqua" w:eastAsia="BSGulliver" w:hAnsi="Book Antiqua"/>
          <w:lang w:val="en-IE"/>
        </w:rPr>
        <w:t xml:space="preserve"> </w:t>
      </w:r>
      <w:r>
        <w:rPr>
          <w:rFonts w:ascii="Book Antiqua" w:eastAsia="BSGulliver" w:hAnsi="Book Antiqua"/>
          <w:lang w:val="en-IE"/>
        </w:rPr>
        <w:t>has</w:t>
      </w:r>
      <w:r w:rsidR="00AC346D">
        <w:rPr>
          <w:rFonts w:ascii="Book Antiqua" w:eastAsia="BSGulliver" w:hAnsi="Book Antiqua"/>
          <w:lang w:val="en-IE"/>
        </w:rPr>
        <w:t xml:space="preserve"> </w:t>
      </w:r>
      <w:r>
        <w:rPr>
          <w:rFonts w:ascii="Book Antiqua" w:eastAsia="BSGulliver" w:hAnsi="Book Antiqua"/>
          <w:lang w:val="en-IE"/>
        </w:rPr>
        <w:t>a</w:t>
      </w:r>
      <w:r w:rsidR="00AC346D">
        <w:rPr>
          <w:rFonts w:ascii="Book Antiqua" w:eastAsia="BSGulliver" w:hAnsi="Book Antiqua"/>
          <w:lang w:val="en-IE"/>
        </w:rPr>
        <w:t xml:space="preserve"> </w:t>
      </w:r>
      <w:r>
        <w:rPr>
          <w:rFonts w:ascii="Book Antiqua" w:eastAsia="BSGulliver" w:hAnsi="Book Antiqua"/>
          <w:lang w:val="en-IE"/>
        </w:rPr>
        <w:t>number</w:t>
      </w:r>
      <w:r w:rsidR="00AC346D">
        <w:rPr>
          <w:rFonts w:ascii="Book Antiqua" w:eastAsia="BSGulliver" w:hAnsi="Book Antiqua"/>
          <w:lang w:val="en-IE"/>
        </w:rPr>
        <w:t xml:space="preserve"> </w:t>
      </w:r>
      <w:r>
        <w:rPr>
          <w:rFonts w:ascii="Book Antiqua" w:eastAsia="BSGulliver" w:hAnsi="Book Antiqua"/>
          <w:lang w:val="en-IE"/>
        </w:rPr>
        <w:t>of</w:t>
      </w:r>
      <w:r w:rsidR="00AC346D">
        <w:rPr>
          <w:rFonts w:ascii="Book Antiqua" w:eastAsia="BSGulliver" w:hAnsi="Book Antiqua"/>
          <w:lang w:val="en-IE"/>
        </w:rPr>
        <w:t xml:space="preserve"> </w:t>
      </w:r>
      <w:r w:rsidR="003014B6">
        <w:rPr>
          <w:rFonts w:ascii="Book Antiqua" w:eastAsia="BSGulliver" w:hAnsi="Book Antiqua"/>
          <w:lang w:val="en-IE"/>
        </w:rPr>
        <w:t>limitations</w:t>
      </w:r>
      <w:r w:rsidR="00F0196B"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3014B6">
        <w:rPr>
          <w:rFonts w:ascii="Book Antiqua" w:eastAsia="BSGulliver" w:hAnsi="Book Antiqua"/>
          <w:lang w:val="en-IE"/>
        </w:rPr>
        <w:t>The</w:t>
      </w:r>
      <w:r w:rsidR="00AC346D">
        <w:rPr>
          <w:rFonts w:ascii="Book Antiqua" w:eastAsia="BSGulliver" w:hAnsi="Book Antiqua"/>
          <w:lang w:val="en-IE"/>
        </w:rPr>
        <w:t xml:space="preserve"> </w:t>
      </w:r>
      <w:r w:rsidR="003014B6">
        <w:rPr>
          <w:rFonts w:ascii="Book Antiqua" w:eastAsia="BSGulliver" w:hAnsi="Book Antiqua"/>
          <w:lang w:val="en-IE"/>
        </w:rPr>
        <w:t>first</w:t>
      </w:r>
      <w:r w:rsidR="00AC346D">
        <w:rPr>
          <w:rFonts w:ascii="Book Antiqua" w:eastAsia="BSGulliver" w:hAnsi="Book Antiqua"/>
          <w:lang w:val="en-IE"/>
        </w:rPr>
        <w:t xml:space="preserve"> </w:t>
      </w:r>
      <w:r w:rsidR="003014B6">
        <w:rPr>
          <w:rFonts w:ascii="Book Antiqua" w:eastAsia="BSGulliver" w:hAnsi="Book Antiqua"/>
          <w:lang w:val="en-IE"/>
        </w:rPr>
        <w:t>of</w:t>
      </w:r>
      <w:r w:rsidR="00AC346D">
        <w:rPr>
          <w:rFonts w:ascii="Book Antiqua" w:eastAsia="BSGulliver" w:hAnsi="Book Antiqua"/>
          <w:lang w:val="en-IE"/>
        </w:rPr>
        <w:t xml:space="preserve"> </w:t>
      </w:r>
      <w:r w:rsidR="003014B6">
        <w:rPr>
          <w:rFonts w:ascii="Book Antiqua" w:eastAsia="BSGulliver" w:hAnsi="Book Antiqua"/>
          <w:lang w:val="en-IE"/>
        </w:rPr>
        <w:t>these</w:t>
      </w:r>
      <w:r w:rsidR="00AC346D">
        <w:rPr>
          <w:rFonts w:ascii="Book Antiqua" w:eastAsia="BSGulliver" w:hAnsi="Book Antiqua"/>
          <w:lang w:val="en-IE"/>
        </w:rPr>
        <w:t xml:space="preserve"> </w:t>
      </w:r>
      <w:r w:rsidR="003014B6">
        <w:rPr>
          <w:rFonts w:ascii="Book Antiqua" w:eastAsia="BSGulliver" w:hAnsi="Book Antiqua"/>
          <w:lang w:val="en-IE"/>
        </w:rPr>
        <w:t>is</w:t>
      </w:r>
      <w:r w:rsidR="00AC346D">
        <w:rPr>
          <w:rFonts w:ascii="Book Antiqua" w:eastAsia="BSGulliver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that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it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only</w:t>
      </w:r>
      <w:r w:rsidR="00AC346D">
        <w:rPr>
          <w:rFonts w:ascii="Book Antiqua" w:hAnsi="Book Antiqua"/>
          <w:lang w:val="en-IE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included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3014B6">
        <w:rPr>
          <w:rFonts w:ascii="Book Antiqua" w:hAnsi="Book Antiqua"/>
          <w:lang w:val="en-IE"/>
        </w:rPr>
        <w:t>who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were</w:t>
      </w:r>
      <w:r w:rsidR="00AC346D">
        <w:rPr>
          <w:rFonts w:ascii="Book Antiqua" w:hAnsi="Book Antiqua"/>
          <w:lang w:val="en-IE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attending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dedicated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outpatient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program.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3014B6">
        <w:rPr>
          <w:rFonts w:ascii="Book Antiqua" w:hAnsi="Book Antiqua"/>
          <w:lang w:val="en-IE"/>
        </w:rPr>
        <w:t>It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may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therefore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not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necessarily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be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possible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extrapolate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results</w:t>
      </w:r>
      <w:r w:rsidR="00AC346D">
        <w:rPr>
          <w:rFonts w:ascii="Book Antiqua" w:hAnsi="Book Antiqua"/>
          <w:lang w:val="en-IE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settings,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such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treated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primary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care.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limitation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large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number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="00F0196B">
        <w:rPr>
          <w:rFonts w:ascii="Book Antiqua" w:eastAsia="Book Antiqua" w:hAnsi="Book Antiqua" w:cs="Book Antiqua"/>
          <w:color w:val="000000"/>
        </w:rPr>
        <w:t>completors</w:t>
      </w:r>
      <w:proofErr w:type="spellEnd"/>
      <w:r w:rsidR="00F0196B"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no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C2BDE">
        <w:rPr>
          <w:rFonts w:ascii="Book Antiqua" w:eastAsia="Book Antiqua" w:hAnsi="Book Antiqua" w:cs="Book Antiqua"/>
          <w:color w:val="000000"/>
        </w:rPr>
        <w:t>analyses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those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who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did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did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participate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determine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differ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based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certain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characteristics.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3014B6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="003014B6">
        <w:rPr>
          <w:rFonts w:ascii="Book Antiqua" w:hAnsi="Book Antiqua"/>
        </w:rPr>
        <w:t>third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limitation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research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conducted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prior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publication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DSM-5,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DSM-IV-TR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criteria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67F8">
        <w:rPr>
          <w:rFonts w:ascii="Book Antiqua" w:hAnsi="Book Antiqua" w:cs="Book Antiqua" w:hint="eastAsia"/>
          <w:color w:val="000000"/>
          <w:lang w:eastAsia="zh-CN"/>
        </w:rPr>
        <w:t>ED</w:t>
      </w:r>
      <w:r w:rsidR="00F0196B"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examination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across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range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new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DSM-5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criteria,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will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3014B6">
        <w:rPr>
          <w:rFonts w:ascii="Book Antiqua" w:hAnsi="Book Antiqua"/>
        </w:rPr>
        <w:t>helpful</w:t>
      </w:r>
      <w:r w:rsidR="00F0196B">
        <w:rPr>
          <w:rFonts w:ascii="Book Antiqua" w:eastAsia="Book Antiqua" w:hAnsi="Book Antiqua" w:cs="Book Antiqua"/>
          <w:color w:val="000000"/>
        </w:rPr>
        <w:t>.</w:t>
      </w:r>
    </w:p>
    <w:bookmarkEnd w:id="102"/>
    <w:bookmarkEnd w:id="103"/>
    <w:p w14:paraId="7AB4702A" w14:textId="77777777" w:rsidR="00A77B3E" w:rsidRDefault="00A77B3E">
      <w:pPr>
        <w:spacing w:line="360" w:lineRule="auto"/>
        <w:ind w:firstLine="360"/>
        <w:jc w:val="both"/>
      </w:pPr>
    </w:p>
    <w:p w14:paraId="773FFF94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D3CC893" w14:textId="0E8142E2" w:rsidR="00A77B3E" w:rsidRDefault="00F0196B">
      <w:pPr>
        <w:spacing w:line="360" w:lineRule="auto"/>
        <w:jc w:val="both"/>
      </w:pPr>
      <w:bookmarkStart w:id="106" w:name="OLE_LINK154"/>
      <w:bookmarkStart w:id="107" w:name="OLE_LINK155"/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conclusion,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four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subtypes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014B6">
        <w:rPr>
          <w:rFonts w:ascii="Book Antiqua" w:hAnsi="Book Antiqua"/>
          <w:lang w:val="en-IE"/>
        </w:rPr>
        <w:t>which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illustrative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variables.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classification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014B6">
        <w:rPr>
          <w:rFonts w:ascii="Book Antiqua" w:hAnsi="Book Antiqua"/>
          <w:lang w:val="en-IE"/>
        </w:rPr>
        <w:t>primarily</w:t>
      </w:r>
      <w:r w:rsidR="00AC346D">
        <w:rPr>
          <w:rFonts w:ascii="Book Antiqua" w:hAnsi="Book Antiqua"/>
          <w:lang w:val="en-IE"/>
        </w:rPr>
        <w:t xml:space="preserve"> </w:t>
      </w:r>
      <w:r w:rsidR="00CF4E39">
        <w:rPr>
          <w:rFonts w:ascii="Book Antiqua" w:eastAsia="Book Antiqua" w:hAnsi="Book Antiqua" w:cs="Book Antiqua"/>
          <w:color w:val="000000"/>
          <w:szCs w:val="22"/>
        </w:rPr>
        <w:t>driven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F4E39">
        <w:rPr>
          <w:rFonts w:ascii="Book Antiqua" w:eastAsia="Book Antiqua" w:hAnsi="Book Antiqua" w:cs="Book Antiqua"/>
          <w:color w:val="000000"/>
          <w:szCs w:val="22"/>
        </w:rPr>
        <w:t>by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F4E39">
        <w:rPr>
          <w:rFonts w:ascii="Book Antiqua" w:eastAsia="Book Antiqua" w:hAnsi="Book Antiqua" w:cs="Book Antiqua"/>
          <w:color w:val="000000"/>
          <w:szCs w:val="22"/>
        </w:rPr>
        <w:t>two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F4E39">
        <w:rPr>
          <w:rFonts w:ascii="Book Antiqua" w:eastAsia="Book Antiqua" w:hAnsi="Book Antiqua" w:cs="Book Antiqua"/>
          <w:color w:val="000000"/>
          <w:szCs w:val="22"/>
        </w:rPr>
        <w:t>components: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F4E39">
        <w:rPr>
          <w:rFonts w:ascii="Book Antiqua" w:hAnsi="Book Antiqua" w:cs="Book Antiqua" w:hint="eastAsia"/>
          <w:color w:val="000000"/>
          <w:szCs w:val="22"/>
          <w:lang w:eastAsia="zh-CN"/>
        </w:rPr>
        <w:t>(1</w:t>
      </w:r>
      <w:r w:rsidR="00CF4E39">
        <w:rPr>
          <w:rFonts w:ascii="Book Antiqua" w:eastAsia="Book Antiqua" w:hAnsi="Book Antiqua" w:cs="Book Antiqua"/>
          <w:color w:val="000000"/>
          <w:szCs w:val="22"/>
        </w:rPr>
        <w:t>)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2A0E">
        <w:rPr>
          <w:rFonts w:ascii="Book Antiqua" w:eastAsia="Book Antiqua" w:hAnsi="Book Antiqua" w:cs="Book Antiqua"/>
          <w:color w:val="000000"/>
          <w:szCs w:val="22"/>
        </w:rPr>
        <w:t>T</w:t>
      </w:r>
      <w:r w:rsidR="00CF4E39">
        <w:rPr>
          <w:rFonts w:ascii="Book Antiqua" w:eastAsia="Book Antiqua" w:hAnsi="Book Antiqua" w:cs="Book Antiqua"/>
          <w:color w:val="000000"/>
          <w:szCs w:val="22"/>
        </w:rPr>
        <w:t>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CF4E39">
        <w:rPr>
          <w:rFonts w:ascii="Book Antiqua" w:eastAsia="Book Antiqua" w:hAnsi="Book Antiqua" w:cs="Book Antiqua"/>
          <w:color w:val="000000"/>
          <w:szCs w:val="22"/>
        </w:rPr>
        <w:t>HRQoL</w:t>
      </w:r>
      <w:proofErr w:type="spellEnd"/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F4E39">
        <w:rPr>
          <w:rFonts w:ascii="Book Antiqua" w:eastAsia="Book Antiqua" w:hAnsi="Book Antiqua" w:cs="Book Antiqua"/>
          <w:color w:val="000000"/>
          <w:szCs w:val="22"/>
        </w:rPr>
        <w:t>status;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F4E39"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F4E39">
        <w:rPr>
          <w:rFonts w:ascii="Book Antiqua" w:hAnsi="Book Antiqua" w:cs="Book Antiqua" w:hint="eastAsia"/>
          <w:color w:val="000000"/>
          <w:szCs w:val="22"/>
          <w:lang w:eastAsia="zh-CN"/>
        </w:rPr>
        <w:t>(2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2A0E">
        <w:rPr>
          <w:rFonts w:ascii="Book Antiqua" w:eastAsia="Book Antiqua" w:hAnsi="Book Antiqua" w:cs="Book Antiqua"/>
          <w:color w:val="000000"/>
          <w:szCs w:val="22"/>
        </w:rPr>
        <w:t>T</w:t>
      </w:r>
      <w:r>
        <w:rPr>
          <w:rFonts w:ascii="Book Antiqua" w:eastAsia="Book Antiqua" w:hAnsi="Book Antiqua" w:cs="Book Antiqua"/>
          <w:color w:val="000000"/>
          <w:szCs w:val="22"/>
        </w:rPr>
        <w:t>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sociodemographic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As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Fairburn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3A4F6E" w:rsidRPr="003A4F6E">
        <w:rPr>
          <w:rFonts w:ascii="Book Antiqua" w:hAnsi="Book Antiqua" w:cs="Book Antiqua" w:hint="eastAsia"/>
          <w:i/>
          <w:color w:val="000000"/>
          <w:szCs w:val="22"/>
          <w:shd w:val="clear" w:color="auto" w:fill="FFFFFF"/>
          <w:lang w:eastAsia="zh-CN"/>
        </w:rPr>
        <w:t>et</w:t>
      </w:r>
      <w:r w:rsidR="00AC346D">
        <w:rPr>
          <w:rFonts w:ascii="Book Antiqua" w:hAnsi="Book Antiqua" w:cs="Book Antiqua" w:hint="eastAsia"/>
          <w:i/>
          <w:color w:val="000000"/>
          <w:szCs w:val="22"/>
          <w:shd w:val="clear" w:color="auto" w:fill="FFFFFF"/>
          <w:lang w:eastAsia="zh-CN"/>
        </w:rPr>
        <w:t xml:space="preserve"> </w:t>
      </w:r>
      <w:proofErr w:type="gramStart"/>
      <w:r w:rsidR="003A4F6E" w:rsidRPr="003A4F6E">
        <w:rPr>
          <w:rFonts w:ascii="Book Antiqua" w:hAnsi="Book Antiqua" w:cs="Book Antiqua" w:hint="eastAsia"/>
          <w:i/>
          <w:color w:val="000000"/>
          <w:szCs w:val="22"/>
          <w:shd w:val="clear" w:color="auto" w:fill="FFFFFF"/>
          <w:lang w:eastAsia="zh-CN"/>
        </w:rPr>
        <w:t>al</w:t>
      </w:r>
      <w:r w:rsidR="003A4F6E">
        <w:rPr>
          <w:rFonts w:ascii="Book Antiqua" w:eastAsia="Book Antiqua" w:hAnsi="Book Antiqua" w:cs="Book Antiqua"/>
          <w:color w:val="000000"/>
          <w:szCs w:val="22"/>
          <w:shd w:val="clear" w:color="auto" w:fill="FFFFFF"/>
          <w:vertAlign w:val="superscript"/>
        </w:rPr>
        <w:t>[</w:t>
      </w:r>
      <w:proofErr w:type="gramEnd"/>
      <w:r w:rsidR="003A4F6E">
        <w:rPr>
          <w:rFonts w:ascii="Book Antiqua" w:eastAsia="Book Antiqua" w:hAnsi="Book Antiqua" w:cs="Book Antiqua"/>
          <w:color w:val="000000"/>
          <w:szCs w:val="22"/>
          <w:shd w:val="clear" w:color="auto" w:fill="FFFFFF"/>
          <w:vertAlign w:val="superscript"/>
        </w:rPr>
        <w:t>37]</w:t>
      </w:r>
      <w:r w:rsidR="00AC4EC7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have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noted,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classificatory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scheme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reflects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reality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would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greatly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bookmarkEnd w:id="106"/>
    <w:bookmarkEnd w:id="107"/>
    <w:p w14:paraId="4FE79A53" w14:textId="77777777" w:rsidR="00A77B3E" w:rsidRDefault="00A77B3E">
      <w:pPr>
        <w:spacing w:line="360" w:lineRule="auto"/>
        <w:jc w:val="both"/>
      </w:pPr>
    </w:p>
    <w:p w14:paraId="031843CA" w14:textId="5D8DB3C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C346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4ED437F" w14:textId="701DD304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C34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D4331F0" w14:textId="6FFAC56E" w:rsidR="00A77B3E" w:rsidRDefault="00F0196B">
      <w:pPr>
        <w:spacing w:line="360" w:lineRule="auto"/>
        <w:jc w:val="both"/>
      </w:pPr>
      <w:bookmarkStart w:id="108" w:name="OLE_LINK18"/>
      <w:bookmarkStart w:id="109" w:name="OLE_LINK19"/>
      <w:r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bookmarkEnd w:id="108"/>
      <w:bookmarkEnd w:id="109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(ED)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groupings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21F6">
        <w:rPr>
          <w:rFonts w:ascii="Book Antiqua" w:eastAsia="MinionPro-Regular" w:hAnsi="Book Antiqua"/>
          <w:lang w:val="en-IE"/>
        </w:rPr>
        <w:t>might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 w:rsidR="00FE21F6">
        <w:rPr>
          <w:rFonts w:ascii="Book Antiqua" w:eastAsia="MinionPro-Regular" w:hAnsi="Book Antiqua"/>
          <w:lang w:val="en-IE"/>
        </w:rPr>
        <w:t>possibly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nosologies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05DF83A8" w14:textId="77777777" w:rsidR="00A77B3E" w:rsidRDefault="00A77B3E">
      <w:pPr>
        <w:spacing w:line="360" w:lineRule="auto"/>
        <w:jc w:val="both"/>
      </w:pPr>
    </w:p>
    <w:p w14:paraId="6ACA71BC" w14:textId="5C70597E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C34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37A31DB" w14:textId="7E3FE843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correspondence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365EE">
        <w:rPr>
          <w:rFonts w:ascii="Book Antiqua" w:hAnsi="Book Antiqua" w:cs="Book Antiqua" w:hint="eastAsia"/>
          <w:color w:val="000000"/>
          <w:lang w:eastAsia="zh-CN"/>
        </w:rPr>
        <w:t>ED</w:t>
      </w:r>
      <w:r>
        <w:rPr>
          <w:rFonts w:ascii="Book Antiqua" w:eastAsia="Book Antiqua" w:hAnsi="Book Antiqua" w:cs="Book Antiqua"/>
          <w:color w:val="000000"/>
        </w:rPr>
        <w:t>s</w:t>
      </w:r>
      <w:proofErr w:type="gram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eastAsia="Book Antiqua" w:hAnsi="Book Antiqua" w:cs="Book Antiqua"/>
          <w:color w:val="000000"/>
        </w:rPr>
        <w:t>cluster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eastAsia="Book Antiqua" w:hAnsi="Book Antiqua" w:cs="Book Antiqua"/>
          <w:color w:val="000000"/>
        </w:rPr>
        <w:t>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eastAsia="Book Antiqua" w:hAnsi="Book Antiqua" w:cs="Book Antiqua"/>
          <w:color w:val="000000"/>
        </w:rPr>
        <w:t>(CA)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hAnsi="Book Antiqua" w:cs="Book Antiqua" w:hint="eastAsia"/>
          <w:color w:val="000000"/>
          <w:lang w:eastAsia="zh-CN"/>
        </w:rPr>
        <w:t>ED</w:t>
      </w:r>
      <w:r>
        <w:rPr>
          <w:rFonts w:ascii="Book Antiqua" w:eastAsia="Book Antiqua" w:hAnsi="Book Antiqua" w:cs="Book Antiqua"/>
          <w:color w:val="000000"/>
        </w:rPr>
        <w:t>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31D78270" w14:textId="77777777" w:rsidR="00A77B3E" w:rsidRDefault="00A77B3E">
      <w:pPr>
        <w:spacing w:line="360" w:lineRule="auto"/>
        <w:jc w:val="both"/>
      </w:pPr>
    </w:p>
    <w:p w14:paraId="33B3E179" w14:textId="43633C66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C34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6DDB02F" w14:textId="080ED39C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 w:rsidRPr="001365EE">
        <w:rPr>
          <w:rFonts w:ascii="Book Antiqua" w:eastAsia="Book Antiqua" w:hAnsi="Book Antiqua" w:cs="Book Antiqua"/>
          <w:color w:val="000000"/>
        </w:rPr>
        <w:t>multiple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 w:rsidRPr="001365EE">
        <w:rPr>
          <w:rFonts w:ascii="Book Antiqua" w:eastAsia="Book Antiqua" w:hAnsi="Book Antiqua" w:cs="Book Antiqua"/>
          <w:color w:val="000000"/>
        </w:rPr>
        <w:t>correspondence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 w:rsidRPr="001365EE">
        <w:rPr>
          <w:rFonts w:ascii="Book Antiqua" w:eastAsia="Book Antiqua" w:hAnsi="Book Antiqua" w:cs="Book Antiqua"/>
          <w:color w:val="000000"/>
        </w:rPr>
        <w:t>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 w:rsidRPr="001365EE">
        <w:rPr>
          <w:rFonts w:ascii="Book Antiqua" w:eastAsia="Book Antiqua" w:hAnsi="Book Antiqua" w:cs="Book Antiqua"/>
          <w:color w:val="000000"/>
        </w:rPr>
        <w:t>(MCA)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21F6">
        <w:rPr>
          <w:rFonts w:ascii="Book Antiqua" w:hAnsi="Book Antiqua"/>
          <w:lang w:val="en-IE"/>
        </w:rPr>
        <w:t>arrive</w:t>
      </w:r>
      <w:r w:rsidR="00AC346D">
        <w:rPr>
          <w:rFonts w:ascii="Book Antiqua" w:hAnsi="Book Antiqua"/>
          <w:lang w:val="en-IE"/>
        </w:rPr>
        <w:t xml:space="preserve"> </w:t>
      </w:r>
      <w:r w:rsidR="00FE21F6">
        <w:rPr>
          <w:rFonts w:ascii="Book Antiqua" w:hAnsi="Book Antiqua"/>
          <w:lang w:val="en-IE"/>
        </w:rPr>
        <w:t>at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21F6">
        <w:rPr>
          <w:rFonts w:ascii="Book Antiqua" w:hAnsi="Book Antiqua"/>
          <w:lang w:val="en-IE"/>
        </w:rPr>
        <w:t>that</w:t>
      </w:r>
      <w:r w:rsidR="00AC346D">
        <w:rPr>
          <w:rFonts w:ascii="Book Antiqua" w:hAnsi="Book Antiqua"/>
          <w:lang w:val="en-IE"/>
        </w:rPr>
        <w:t xml:space="preserve"> </w:t>
      </w:r>
      <w:r w:rsidR="00FE21F6">
        <w:rPr>
          <w:rFonts w:ascii="Book Antiqua" w:hAnsi="Book Antiqua"/>
          <w:lang w:val="en-IE"/>
        </w:rPr>
        <w:t>is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21F6">
        <w:rPr>
          <w:rFonts w:ascii="Book Antiqua" w:hAnsi="Book Antiqua"/>
          <w:lang w:val="en-IE"/>
        </w:rPr>
        <w:t>rather</w:t>
      </w:r>
      <w:r w:rsidR="00AC346D">
        <w:rPr>
          <w:rFonts w:ascii="Book Antiqua" w:hAnsi="Book Antiqua"/>
          <w:lang w:val="en-IE"/>
        </w:rPr>
        <w:t xml:space="preserve"> </w:t>
      </w:r>
      <w:r w:rsidR="00FE21F6">
        <w:rPr>
          <w:rFonts w:ascii="Book Antiqua" w:hAnsi="Book Antiqua"/>
          <w:lang w:val="en-IE"/>
        </w:rPr>
        <w:t>being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priori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21F6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 w:rsidR="00FE21F6">
        <w:rPr>
          <w:rFonts w:ascii="Book Antiqua" w:hAnsi="Book Antiqua"/>
          <w:lang w:val="en-IE"/>
        </w:rPr>
        <w:t>one</w:t>
      </w:r>
      <w:r w:rsidR="00AC346D">
        <w:rPr>
          <w:rFonts w:ascii="Book Antiqua" w:hAnsi="Book Antiqua"/>
          <w:lang w:val="en-IE"/>
        </w:rPr>
        <w:t xml:space="preserve"> </w:t>
      </w:r>
      <w:r w:rsidR="00FE21F6">
        <w:rPr>
          <w:rFonts w:ascii="Book Antiqua" w:hAnsi="Book Antiqua"/>
          <w:lang w:val="en-IE"/>
        </w:rPr>
        <w:t>another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21F6">
        <w:rPr>
          <w:rFonts w:ascii="Book Antiqua" w:hAnsi="Book Antiqua"/>
          <w:lang w:val="en-IE"/>
        </w:rPr>
        <w:t>those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51BCAAA7" w14:textId="77777777" w:rsidR="00A77B3E" w:rsidRDefault="00A77B3E">
      <w:pPr>
        <w:spacing w:line="360" w:lineRule="auto"/>
        <w:jc w:val="both"/>
      </w:pPr>
    </w:p>
    <w:p w14:paraId="4DEBAF9E" w14:textId="06FD568C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AC34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5BD3044" w14:textId="40A9276C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Galdakao-Usansolo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Biscay,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hAnsi="Book Antiqua" w:cs="Book Antiqua" w:hint="eastAsia"/>
          <w:color w:val="000000"/>
          <w:lang w:eastAsia="zh-CN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25F181D0" w14:textId="77777777" w:rsidR="00A77B3E" w:rsidRDefault="00A77B3E">
      <w:pPr>
        <w:spacing w:line="360" w:lineRule="auto"/>
        <w:jc w:val="both"/>
      </w:pPr>
    </w:p>
    <w:p w14:paraId="3D0DCBA0" w14:textId="04DFBF51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C34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5498267" w14:textId="26A1C2F1" w:rsidR="00A77B3E" w:rsidRDefault="00102A0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176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differentiated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well-defined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outcome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according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specific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clusters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compensating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0196B"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="00F0196B"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respect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sociodemographic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data,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while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respect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variables.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least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severe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(according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variables);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most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severe.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001C9BFD" w14:textId="77777777" w:rsidR="00A77B3E" w:rsidRDefault="00A77B3E">
      <w:pPr>
        <w:spacing w:line="360" w:lineRule="auto"/>
        <w:jc w:val="both"/>
      </w:pPr>
    </w:p>
    <w:p w14:paraId="6498E1F8" w14:textId="3DAE7350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C34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821D59D" w14:textId="7DC893A9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discriminating,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C6045F">
        <w:rPr>
          <w:rFonts w:ascii="Book Antiqua" w:eastAsia="Book Antiqua" w:hAnsi="Book Antiqua" w:cs="Book Antiqua"/>
          <w:i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themselves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21F6">
        <w:rPr>
          <w:rFonts w:ascii="Book Antiqua" w:hAnsi="Book Antiqua"/>
        </w:rPr>
        <w:t>as</w:t>
      </w:r>
      <w:r w:rsidR="00AC346D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</w:t>
      </w:r>
      <w:r w:rsidR="00FE21F6">
        <w:rPr>
          <w:rFonts w:ascii="Book Antiqua" w:eastAsia="Book Antiqua" w:hAnsi="Book Antiqua" w:cs="Book Antiqua"/>
          <w:color w:val="000000"/>
        </w:rPr>
        <w:t>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21F6">
        <w:rPr>
          <w:rFonts w:ascii="Book Antiqua" w:hAnsi="Book Antiqua"/>
        </w:rPr>
        <w:t>small</w:t>
      </w:r>
      <w:r w:rsidR="00AC346D">
        <w:rPr>
          <w:rFonts w:ascii="Book Antiqua" w:hAnsi="Book Antiqua"/>
        </w:rPr>
        <w:t xml:space="preserve"> </w:t>
      </w:r>
      <w:r w:rsidR="00FE21F6">
        <w:rPr>
          <w:rFonts w:ascii="Book Antiqua" w:hAnsi="Book Antiqua"/>
        </w:rPr>
        <w:t>number</w:t>
      </w:r>
      <w:r w:rsidR="00AC346D">
        <w:rPr>
          <w:rFonts w:ascii="Book Antiqua" w:hAnsi="Book Antiqua"/>
        </w:rPr>
        <w:t xml:space="preserve"> </w:t>
      </w:r>
      <w:r w:rsidR="00FE21F6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easier</w:t>
      </w:r>
      <w:r w:rsidR="00AC346D">
        <w:rPr>
          <w:rFonts w:ascii="Book Antiqua" w:hAnsi="Book Antiqua"/>
        </w:rPr>
        <w:t xml:space="preserve"> </w:t>
      </w:r>
      <w:r w:rsidR="00FE21F6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="00FE21F6">
        <w:rPr>
          <w:rFonts w:ascii="Book Antiqua" w:hAnsi="Book Antiqua"/>
        </w:rPr>
        <w:t>more</w:t>
      </w:r>
      <w:r w:rsidR="00AC346D">
        <w:rPr>
          <w:rFonts w:ascii="Book Antiqua" w:hAnsi="Book Antiqua"/>
        </w:rPr>
        <w:t xml:space="preserve"> </w:t>
      </w:r>
      <w:r w:rsidR="00FE21F6">
        <w:rPr>
          <w:rFonts w:ascii="Book Antiqua" w:hAnsi="Book Antiqua"/>
        </w:rPr>
        <w:t>viable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50CCD31" w14:textId="77777777" w:rsidR="00A77B3E" w:rsidRDefault="00A77B3E">
      <w:pPr>
        <w:spacing w:line="360" w:lineRule="auto"/>
        <w:jc w:val="both"/>
      </w:pPr>
    </w:p>
    <w:p w14:paraId="77288C84" w14:textId="2B2DDF4C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C34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9A39B3D" w14:textId="00C22300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Grouping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44875398" w14:textId="77777777" w:rsidR="00A77B3E" w:rsidRDefault="00A77B3E">
      <w:pPr>
        <w:spacing w:line="360" w:lineRule="auto"/>
        <w:jc w:val="both"/>
      </w:pPr>
    </w:p>
    <w:p w14:paraId="169EBF4B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31D6840" w14:textId="44E8E0AF" w:rsidR="00A77B3E" w:rsidRDefault="00F0196B">
      <w:pPr>
        <w:spacing w:line="360" w:lineRule="auto"/>
        <w:jc w:val="both"/>
      </w:pPr>
      <w:bookmarkStart w:id="110" w:name="OLE_LINK156"/>
      <w:bookmarkStart w:id="111" w:name="OLE_LINK157"/>
      <w:r>
        <w:rPr>
          <w:rFonts w:ascii="Book Antiqua" w:eastAsia="Book Antiqua" w:hAnsi="Book Antiqua" w:cs="Book Antiqua"/>
          <w:color w:val="000000"/>
        </w:rPr>
        <w:lastRenderedPageBreak/>
        <w:t>We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Galdakao-Usansolo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grateful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hAnsi="Book Antiqua" w:cs="Book Antiqua" w:hint="eastAsia"/>
          <w:color w:val="000000"/>
          <w:lang w:eastAsia="zh-CN"/>
        </w:rPr>
        <w:t>e</w:t>
      </w:r>
      <w:r w:rsidR="001365EE">
        <w:rPr>
          <w:rFonts w:ascii="Book Antiqua" w:eastAsia="Book Antiqua" w:hAnsi="Book Antiqua" w:cs="Book Antiqua"/>
          <w:color w:val="000000"/>
        </w:rPr>
        <w:t>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eastAsia="Book Antiqua" w:hAnsi="Book Antiqua" w:cs="Book Antiqua"/>
          <w:color w:val="000000"/>
        </w:rPr>
        <w:t>disorder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bookmarkEnd w:id="110"/>
    <w:bookmarkEnd w:id="111"/>
    <w:p w14:paraId="7A354E71" w14:textId="77777777" w:rsidR="00A77B3E" w:rsidRDefault="00A77B3E">
      <w:pPr>
        <w:spacing w:line="360" w:lineRule="auto"/>
        <w:jc w:val="both"/>
      </w:pPr>
    </w:p>
    <w:p w14:paraId="6A0F342B" w14:textId="77777777" w:rsidR="00A77B3E" w:rsidRPr="00967771" w:rsidRDefault="00F0196B" w:rsidP="0096777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67771">
        <w:rPr>
          <w:rFonts w:ascii="Book Antiqua" w:eastAsia="Book Antiqua" w:hAnsi="Book Antiqua" w:cs="Book Antiqua"/>
          <w:b/>
        </w:rPr>
        <w:t>REFERENCES</w:t>
      </w:r>
    </w:p>
    <w:p w14:paraId="64513DD8" w14:textId="1C67F1F1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112" w:name="OLE_LINK166"/>
      <w:r w:rsidRPr="00967771">
        <w:rPr>
          <w:rFonts w:ascii="Book Antiqua" w:hAnsi="Book Antiqua"/>
        </w:rPr>
        <w:t>1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Fairburn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CG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Cooper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Z,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Bohn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K,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O'Connor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ME,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Doll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HA,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Palmer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RL.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severity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status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disorder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NOS: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implications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for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DSM-V.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Behav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Res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Ther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2007;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45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1705-1715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17374360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10.1016/j.brat.2007.01.010]</w:t>
      </w:r>
    </w:p>
    <w:p w14:paraId="1BBE7AB6" w14:textId="697AB5A0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2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Fairburn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CG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Cooper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Z.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Therapist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competence,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therapy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quality,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therapist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training.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Behav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Res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Ther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2011;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49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373-378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21492829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10.1016/j.brat.2011.03.005]</w:t>
      </w:r>
    </w:p>
    <w:p w14:paraId="75765987" w14:textId="3DE57905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3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Davison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KM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Marshall-Fabien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GL,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Gondara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L.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Sex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differences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disorder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risk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among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psychiatric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conditions,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compulsive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behaviors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substance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use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screened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Canadian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national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sample.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i/>
          <w:iCs/>
        </w:rPr>
        <w:t>Gen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Hosp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Psychiatry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2014;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36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411-414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24856439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10.1016/j.genhosppsych.2014.04.001]</w:t>
      </w:r>
    </w:p>
    <w:p w14:paraId="58557FD6" w14:textId="1143523D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4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Barajas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Iglesias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B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Jáuregui</w:t>
      </w:r>
      <w:proofErr w:type="spellEnd"/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Lobera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Laporta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Herrero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Santed</w:t>
      </w:r>
      <w:proofErr w:type="spellEnd"/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Germán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MÁ.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disorders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during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adolescence: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personality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characteristics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associated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with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anorexia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bulimia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nervosa.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Nutr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Hosp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2017;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34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1178-1184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29130718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10.20960/nh.1037]</w:t>
      </w:r>
    </w:p>
    <w:p w14:paraId="63160EE1" w14:textId="2839C5E9" w:rsid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405F3">
        <w:rPr>
          <w:rFonts w:ascii="Book Antiqua" w:hAnsi="Book Antiqua"/>
        </w:rPr>
        <w:t>5</w:t>
      </w:r>
      <w:r w:rsidR="00AC346D" w:rsidRPr="00F405F3">
        <w:rPr>
          <w:rFonts w:ascii="Book Antiqua" w:hAnsi="Book Antiqua"/>
        </w:rPr>
        <w:t xml:space="preserve"> </w:t>
      </w:r>
      <w:r w:rsidRPr="00F405F3">
        <w:rPr>
          <w:rFonts w:ascii="Book Antiqua" w:hAnsi="Book Antiqua"/>
          <w:b/>
          <w:bCs/>
        </w:rPr>
        <w:t>American</w:t>
      </w:r>
      <w:r w:rsidR="00AC346D" w:rsidRPr="00F405F3">
        <w:rPr>
          <w:rFonts w:ascii="Book Antiqua" w:hAnsi="Book Antiqua"/>
          <w:b/>
          <w:bCs/>
        </w:rPr>
        <w:t xml:space="preserve"> </w:t>
      </w:r>
      <w:r w:rsidRPr="00F405F3">
        <w:rPr>
          <w:rFonts w:ascii="Book Antiqua" w:hAnsi="Book Antiqua"/>
          <w:b/>
          <w:bCs/>
        </w:rPr>
        <w:t>Psychiatric</w:t>
      </w:r>
      <w:r w:rsidR="00AC346D" w:rsidRPr="00F405F3">
        <w:rPr>
          <w:rFonts w:ascii="Book Antiqua" w:hAnsi="Book Antiqua"/>
          <w:b/>
          <w:bCs/>
        </w:rPr>
        <w:t xml:space="preserve"> </w:t>
      </w:r>
      <w:r w:rsidRPr="00F405F3">
        <w:rPr>
          <w:rFonts w:ascii="Book Antiqua" w:hAnsi="Book Antiqua"/>
          <w:b/>
          <w:bCs/>
        </w:rPr>
        <w:t>Association.</w:t>
      </w:r>
      <w:r w:rsidR="00AC346D" w:rsidRPr="00F405F3">
        <w:rPr>
          <w:rFonts w:ascii="Book Antiqua" w:hAnsi="Book Antiqua"/>
          <w:b/>
          <w:bCs/>
        </w:rPr>
        <w:t xml:space="preserve"> </w:t>
      </w:r>
      <w:r w:rsidRPr="00F405F3">
        <w:rPr>
          <w:rFonts w:ascii="Book Antiqua" w:hAnsi="Book Antiqua"/>
          <w:bCs/>
        </w:rPr>
        <w:t>Diagnostic</w:t>
      </w:r>
      <w:r w:rsidR="00AC346D" w:rsidRPr="00F405F3">
        <w:rPr>
          <w:rFonts w:ascii="Book Antiqua" w:hAnsi="Book Antiqua"/>
          <w:bCs/>
        </w:rPr>
        <w:t xml:space="preserve"> </w:t>
      </w:r>
      <w:r w:rsidRPr="00F405F3">
        <w:rPr>
          <w:rFonts w:ascii="Book Antiqua" w:hAnsi="Book Antiqua"/>
          <w:bCs/>
        </w:rPr>
        <w:t>and</w:t>
      </w:r>
      <w:r w:rsidR="00AC346D" w:rsidRPr="00F405F3">
        <w:rPr>
          <w:rFonts w:ascii="Book Antiqua" w:hAnsi="Book Antiqua"/>
          <w:bCs/>
        </w:rPr>
        <w:t xml:space="preserve"> </w:t>
      </w:r>
      <w:r w:rsidRPr="00F405F3">
        <w:rPr>
          <w:rFonts w:ascii="Book Antiqua" w:hAnsi="Book Antiqua"/>
          <w:bCs/>
        </w:rPr>
        <w:t>Statistical</w:t>
      </w:r>
      <w:r w:rsidR="00AC346D" w:rsidRPr="00F405F3">
        <w:rPr>
          <w:rFonts w:ascii="Book Antiqua" w:hAnsi="Book Antiqua"/>
          <w:bCs/>
        </w:rPr>
        <w:t xml:space="preserve"> </w:t>
      </w:r>
      <w:r w:rsidRPr="00F405F3">
        <w:rPr>
          <w:rFonts w:ascii="Book Antiqua" w:hAnsi="Book Antiqua"/>
          <w:bCs/>
        </w:rPr>
        <w:t>Manual</w:t>
      </w:r>
      <w:r w:rsidR="00AC346D" w:rsidRPr="00F405F3">
        <w:rPr>
          <w:rFonts w:ascii="Book Antiqua" w:hAnsi="Book Antiqua"/>
          <w:bCs/>
        </w:rPr>
        <w:t xml:space="preserve"> </w:t>
      </w:r>
      <w:r w:rsidRPr="00F405F3">
        <w:rPr>
          <w:rFonts w:ascii="Book Antiqua" w:hAnsi="Book Antiqua"/>
          <w:bCs/>
        </w:rPr>
        <w:t>of</w:t>
      </w:r>
      <w:r w:rsidR="00AC346D" w:rsidRPr="00F405F3">
        <w:rPr>
          <w:rFonts w:ascii="Book Antiqua" w:hAnsi="Book Antiqua"/>
          <w:bCs/>
        </w:rPr>
        <w:t xml:space="preserve"> </w:t>
      </w:r>
      <w:r w:rsidRPr="00F405F3">
        <w:rPr>
          <w:rFonts w:ascii="Book Antiqua" w:hAnsi="Book Antiqua"/>
          <w:bCs/>
        </w:rPr>
        <w:t>Mental</w:t>
      </w:r>
      <w:r w:rsidR="00AC346D" w:rsidRPr="00F405F3">
        <w:rPr>
          <w:rFonts w:ascii="Book Antiqua" w:hAnsi="Book Antiqua"/>
          <w:bCs/>
        </w:rPr>
        <w:t xml:space="preserve"> </w:t>
      </w:r>
      <w:r w:rsidRPr="00F405F3">
        <w:rPr>
          <w:rFonts w:ascii="Book Antiqua" w:hAnsi="Book Antiqua"/>
          <w:bCs/>
        </w:rPr>
        <w:t>Disorders</w:t>
      </w:r>
      <w:r w:rsidR="00AC346D" w:rsidRPr="00F405F3">
        <w:rPr>
          <w:rFonts w:ascii="Book Antiqua" w:hAnsi="Book Antiqua"/>
          <w:bCs/>
        </w:rPr>
        <w:t xml:space="preserve">. </w:t>
      </w:r>
      <w:r w:rsidRPr="00F405F3">
        <w:rPr>
          <w:rFonts w:ascii="Book Antiqua" w:hAnsi="Book Antiqua"/>
          <w:bCs/>
        </w:rPr>
        <w:t>4</w:t>
      </w:r>
      <w:r w:rsidRPr="00F405F3">
        <w:rPr>
          <w:rFonts w:ascii="Book Antiqua" w:hAnsi="Book Antiqua"/>
          <w:bCs/>
          <w:vertAlign w:val="superscript"/>
        </w:rPr>
        <w:t>th</w:t>
      </w:r>
      <w:r w:rsidR="00AC346D" w:rsidRPr="00F405F3">
        <w:rPr>
          <w:rFonts w:ascii="Book Antiqua" w:hAnsi="Book Antiqua"/>
          <w:bCs/>
        </w:rPr>
        <w:t xml:space="preserve"> </w:t>
      </w:r>
      <w:r w:rsidRPr="00F405F3">
        <w:rPr>
          <w:rFonts w:ascii="Book Antiqua" w:hAnsi="Book Antiqua"/>
          <w:bCs/>
        </w:rPr>
        <w:t>ed.</w:t>
      </w:r>
      <w:r w:rsidR="00AC346D" w:rsidRPr="00F405F3">
        <w:rPr>
          <w:rFonts w:ascii="Book Antiqua" w:hAnsi="Book Antiqua"/>
          <w:bCs/>
        </w:rPr>
        <w:t xml:space="preserve"> </w:t>
      </w:r>
      <w:r w:rsidRPr="00F405F3">
        <w:rPr>
          <w:rFonts w:ascii="Book Antiqua" w:hAnsi="Book Antiqua"/>
          <w:bCs/>
        </w:rPr>
        <w:t>Washington,</w:t>
      </w:r>
      <w:r w:rsidR="00AC346D" w:rsidRPr="00F405F3">
        <w:rPr>
          <w:rFonts w:ascii="Book Antiqua" w:hAnsi="Book Antiqua"/>
        </w:rPr>
        <w:t xml:space="preserve"> </w:t>
      </w:r>
      <w:r w:rsidRPr="00F405F3">
        <w:rPr>
          <w:rFonts w:ascii="Book Antiqua" w:hAnsi="Book Antiqua"/>
        </w:rPr>
        <w:t>DC:</w:t>
      </w:r>
      <w:r w:rsidR="00AC346D" w:rsidRPr="00F405F3">
        <w:rPr>
          <w:rFonts w:ascii="Book Antiqua" w:hAnsi="Book Antiqua"/>
        </w:rPr>
        <w:t xml:space="preserve"> </w:t>
      </w:r>
      <w:r w:rsidRPr="00F405F3">
        <w:rPr>
          <w:rFonts w:ascii="Book Antiqua" w:hAnsi="Book Antiqua"/>
        </w:rPr>
        <w:t>America</w:t>
      </w:r>
      <w:r w:rsidR="003512F9" w:rsidRPr="00F405F3">
        <w:rPr>
          <w:rFonts w:ascii="Book Antiqua" w:hAnsi="Book Antiqua"/>
        </w:rPr>
        <w:t>n</w:t>
      </w:r>
      <w:r w:rsidR="00AC346D" w:rsidRPr="00F405F3">
        <w:rPr>
          <w:rFonts w:ascii="Book Antiqua" w:hAnsi="Book Antiqua"/>
        </w:rPr>
        <w:t xml:space="preserve"> </w:t>
      </w:r>
      <w:r w:rsidR="003512F9" w:rsidRPr="00F405F3">
        <w:rPr>
          <w:rFonts w:ascii="Book Antiqua" w:hAnsi="Book Antiqua"/>
        </w:rPr>
        <w:t>Psychiatric</w:t>
      </w:r>
      <w:r w:rsidR="00AC346D" w:rsidRPr="00F405F3">
        <w:rPr>
          <w:rFonts w:ascii="Book Antiqua" w:hAnsi="Book Antiqua"/>
        </w:rPr>
        <w:t xml:space="preserve"> </w:t>
      </w:r>
      <w:r w:rsidR="003512F9" w:rsidRPr="00F405F3">
        <w:rPr>
          <w:rFonts w:ascii="Book Antiqua" w:hAnsi="Book Antiqua"/>
        </w:rPr>
        <w:t>Association,</w:t>
      </w:r>
      <w:r w:rsidR="00AC346D" w:rsidRPr="00F405F3">
        <w:rPr>
          <w:rFonts w:ascii="Book Antiqua" w:hAnsi="Book Antiqua"/>
        </w:rPr>
        <w:t xml:space="preserve"> </w:t>
      </w:r>
      <w:r w:rsidR="003512F9" w:rsidRPr="00F405F3">
        <w:rPr>
          <w:rFonts w:ascii="Book Antiqua" w:hAnsi="Book Antiqua"/>
        </w:rPr>
        <w:t>2010</w:t>
      </w:r>
      <w:r w:rsidR="00FE21F6" w:rsidRPr="00F405F3">
        <w:rPr>
          <w:rFonts w:ascii="Book Antiqua" w:hAnsi="Book Antiqua"/>
        </w:rPr>
        <w:t>:</w:t>
      </w:r>
      <w:r w:rsidR="00AC346D" w:rsidRPr="00F405F3">
        <w:rPr>
          <w:rFonts w:ascii="Book Antiqua" w:hAnsi="Book Antiqua"/>
        </w:rPr>
        <w:t xml:space="preserve"> </w:t>
      </w:r>
      <w:r w:rsidR="00FE21F6" w:rsidRPr="00F405F3">
        <w:rPr>
          <w:rFonts w:ascii="Book Antiqua" w:hAnsi="Book Antiqua"/>
        </w:rPr>
        <w:t>553-564</w:t>
      </w:r>
      <w:r w:rsidR="00AC346D">
        <w:rPr>
          <w:rFonts w:ascii="Book Antiqua" w:hAnsi="Book Antiqua"/>
        </w:rPr>
        <w:t xml:space="preserve"> </w:t>
      </w:r>
    </w:p>
    <w:p w14:paraId="6045BB48" w14:textId="1B766AF9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6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Turner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H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Tatham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Lant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Mountford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VA,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Waller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G.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Clinicians'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concerns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about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delivering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cognitive-</w:t>
      </w:r>
      <w:proofErr w:type="spellStart"/>
      <w:r w:rsidRPr="00967771">
        <w:rPr>
          <w:rFonts w:ascii="Book Antiqua" w:hAnsi="Book Antiqua"/>
        </w:rPr>
        <w:t>behavioural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therapy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for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disorders.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Behav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Res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Ther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2014;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57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38-42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24793719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10.1016/j.brat.2014.04.003]</w:t>
      </w:r>
    </w:p>
    <w:p w14:paraId="6E2EA86C" w14:textId="3BBDAAD2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7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b/>
          <w:bCs/>
        </w:rPr>
        <w:t>Mond</w:t>
      </w:r>
      <w:proofErr w:type="spellEnd"/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JM</w:t>
      </w:r>
      <w:r w:rsidRPr="00967771">
        <w:rPr>
          <w:rFonts w:ascii="Book Antiqua" w:hAnsi="Book Antiqua"/>
        </w:rPr>
        <w:t>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Classification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bulimic-type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disorders: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from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DSM-IV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to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DSM-5.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i/>
          <w:iCs/>
        </w:rPr>
        <w:t>J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Eat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Disord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2013;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1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33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24999412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10.1186/2050-2974-1-33]</w:t>
      </w:r>
    </w:p>
    <w:p w14:paraId="0F002D53" w14:textId="4AD93AD6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8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b/>
          <w:bCs/>
        </w:rPr>
        <w:t>Mond</w:t>
      </w:r>
      <w:proofErr w:type="spellEnd"/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JJ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Hay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PJ,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Rodgers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B,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Owen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Mitchell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J.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Correlates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use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purging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non-purging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methods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weight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control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community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sample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women.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Aust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N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Z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J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Psychiatry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2006;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40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136-142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16476131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10.1080/j.1440-1614.2006.01760.x]</w:t>
      </w:r>
    </w:p>
    <w:p w14:paraId="14D786D2" w14:textId="1658401C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lastRenderedPageBreak/>
        <w:t>9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Turner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BJ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Claes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L,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Wilderjans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TF,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Pauwels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Dierckx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Chapman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AL,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Schoevaerts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K.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Personality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profiles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Disorders: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further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evidence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clinical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utility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examining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subtypes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based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temperament.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i/>
          <w:iCs/>
        </w:rPr>
        <w:t>Psychiatry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Res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2014;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219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157-165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24878298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10.1016/j.psychres.2014.04.036]</w:t>
      </w:r>
    </w:p>
    <w:p w14:paraId="2B5BEC93" w14:textId="5CF3C9EE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10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b/>
          <w:bCs/>
        </w:rPr>
        <w:t>Arostegui</w:t>
      </w:r>
      <w:proofErr w:type="spellEnd"/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I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Esteban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García</w:t>
      </w:r>
      <w:proofErr w:type="spellEnd"/>
      <w:r w:rsidRPr="00967771">
        <w:rPr>
          <w:rFonts w:ascii="Book Antiqua" w:hAnsi="Book Antiqua"/>
        </w:rPr>
        <w:t>-Gutierrez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Bare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Fernández</w:t>
      </w:r>
      <w:proofErr w:type="spellEnd"/>
      <w:r w:rsidRPr="00967771">
        <w:rPr>
          <w:rFonts w:ascii="Book Antiqua" w:hAnsi="Book Antiqua"/>
        </w:rPr>
        <w:t>-de-</w:t>
      </w:r>
      <w:proofErr w:type="spellStart"/>
      <w:r w:rsidRPr="00967771">
        <w:rPr>
          <w:rFonts w:ascii="Book Antiqua" w:hAnsi="Book Antiqua"/>
        </w:rPr>
        <w:t>Larrea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Briones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Quintana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JM;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IRYSS-COPD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Group.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Subtypes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patients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experiencing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exacerbations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COPD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associations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with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outcomes.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PLoS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One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2014;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9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e98580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24892936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10.1371/journal.pone.0098580]</w:t>
      </w:r>
    </w:p>
    <w:p w14:paraId="008F856B" w14:textId="66526779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11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b/>
          <w:bCs/>
        </w:rPr>
        <w:t>Altobelli</w:t>
      </w:r>
      <w:proofErr w:type="spellEnd"/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E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Rapacchietta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L,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Marziliano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Campagna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G,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Profeta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VF,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Fagnano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R.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Differences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colorectal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cancer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surveillance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epidemiology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screening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WHO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European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Region.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Oncol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Lett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2019;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17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2531-2542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30675315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10.3892/ol.2018.9851]</w:t>
      </w:r>
    </w:p>
    <w:p w14:paraId="1CFE0E53" w14:textId="4CC7C555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12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b/>
          <w:bCs/>
        </w:rPr>
        <w:t>Sendín</w:t>
      </w:r>
      <w:proofErr w:type="spellEnd"/>
      <w:r w:rsidRPr="00967771">
        <w:rPr>
          <w:rFonts w:ascii="Book Antiqua" w:hAnsi="Book Antiqua"/>
          <w:b/>
          <w:bCs/>
        </w:rPr>
        <w:t>-Hernández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MP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Ávila-</w:t>
      </w:r>
      <w:proofErr w:type="spellStart"/>
      <w:r w:rsidRPr="00967771">
        <w:rPr>
          <w:rFonts w:ascii="Book Antiqua" w:hAnsi="Book Antiqua"/>
        </w:rPr>
        <w:t>Zarza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Sanz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García</w:t>
      </w:r>
      <w:proofErr w:type="spellEnd"/>
      <w:r w:rsidRPr="00967771">
        <w:rPr>
          <w:rFonts w:ascii="Book Antiqua" w:hAnsi="Book Antiqua"/>
        </w:rPr>
        <w:t>-Sánchez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Marcos-</w:t>
      </w:r>
      <w:proofErr w:type="spellStart"/>
      <w:r w:rsidRPr="00967771">
        <w:rPr>
          <w:rFonts w:ascii="Book Antiqua" w:hAnsi="Book Antiqua"/>
        </w:rPr>
        <w:t>Vadillo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Muñoz-</w:t>
      </w:r>
      <w:proofErr w:type="spellStart"/>
      <w:r w:rsidRPr="00967771">
        <w:rPr>
          <w:rFonts w:ascii="Book Antiqua" w:hAnsi="Book Antiqua"/>
        </w:rPr>
        <w:t>Bellido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FJ,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Laffond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Domingo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Isidoro-García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Dávila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Cluster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Analysis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Identifies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3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Phenotypes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within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Allergic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Asthma.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i/>
          <w:iCs/>
        </w:rPr>
        <w:t>J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Allergy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Clin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Immunol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Pract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2018;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6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955-961.e1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29133218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10.1016/j.jaip.2017.10.006]</w:t>
      </w:r>
    </w:p>
    <w:p w14:paraId="59783F53" w14:textId="3065F532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13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Bohn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K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Doll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HA,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Cooper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Z,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O'Connor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Palmer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RL,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Fairburn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CG.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measurement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impairment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due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to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disorder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psychopathology.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Behav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Res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Ther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2008;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46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1105-1110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18710699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10.1016/j.brat.2008.06.012]</w:t>
      </w:r>
    </w:p>
    <w:p w14:paraId="4DFCAFDA" w14:textId="287277B3" w:rsidR="003561A7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D2DCD">
        <w:rPr>
          <w:rFonts w:ascii="Book Antiqua" w:hAnsi="Book Antiqua"/>
          <w:highlight w:val="yellow"/>
          <w:lang w:val="fr-FR"/>
        </w:rPr>
        <w:t>14</w:t>
      </w:r>
      <w:r w:rsidR="00AC346D" w:rsidRPr="002D2DCD">
        <w:rPr>
          <w:rFonts w:ascii="Book Antiqua" w:hAnsi="Book Antiqua"/>
          <w:highlight w:val="yellow"/>
          <w:lang w:val="fr-FR"/>
        </w:rPr>
        <w:t xml:space="preserve"> </w:t>
      </w:r>
      <w:r w:rsidRPr="002D2DCD">
        <w:rPr>
          <w:rFonts w:ascii="Book Antiqua" w:hAnsi="Book Antiqua"/>
          <w:b/>
          <w:bCs/>
          <w:highlight w:val="yellow"/>
          <w:lang w:val="fr-FR"/>
        </w:rPr>
        <w:t>Bohn</w:t>
      </w:r>
      <w:r w:rsidR="00AC346D" w:rsidRPr="002D2DCD">
        <w:rPr>
          <w:rFonts w:ascii="Book Antiqua" w:hAnsi="Book Antiqua"/>
          <w:b/>
          <w:bCs/>
          <w:highlight w:val="yellow"/>
          <w:lang w:val="fr-FR"/>
        </w:rPr>
        <w:t xml:space="preserve"> </w:t>
      </w:r>
      <w:r w:rsidRPr="002D2DCD">
        <w:rPr>
          <w:rFonts w:ascii="Book Antiqua" w:hAnsi="Book Antiqua"/>
          <w:b/>
          <w:bCs/>
          <w:highlight w:val="yellow"/>
          <w:lang w:val="fr-FR"/>
        </w:rPr>
        <w:t>K</w:t>
      </w:r>
      <w:r w:rsidRPr="002D2DCD">
        <w:rPr>
          <w:rFonts w:ascii="Book Antiqua" w:hAnsi="Book Antiqua"/>
          <w:highlight w:val="yellow"/>
          <w:lang w:val="fr-FR"/>
        </w:rPr>
        <w:t>,</w:t>
      </w:r>
      <w:r w:rsidR="00AC346D" w:rsidRPr="002D2DCD">
        <w:rPr>
          <w:rFonts w:ascii="Book Antiqua" w:hAnsi="Book Antiqua"/>
          <w:highlight w:val="yellow"/>
          <w:lang w:val="fr-FR"/>
        </w:rPr>
        <w:t xml:space="preserve"> </w:t>
      </w:r>
      <w:r w:rsidRPr="002D2DCD">
        <w:rPr>
          <w:rFonts w:ascii="Book Antiqua" w:hAnsi="Book Antiqua"/>
          <w:highlight w:val="yellow"/>
          <w:lang w:val="fr-FR"/>
        </w:rPr>
        <w:t>Fairburn</w:t>
      </w:r>
      <w:r w:rsidR="00AC346D" w:rsidRPr="002D2DCD">
        <w:rPr>
          <w:rFonts w:ascii="Book Antiqua" w:hAnsi="Book Antiqua"/>
          <w:highlight w:val="yellow"/>
          <w:lang w:val="fr-FR"/>
        </w:rPr>
        <w:t xml:space="preserve"> </w:t>
      </w:r>
      <w:r w:rsidRPr="002D2DCD">
        <w:rPr>
          <w:rFonts w:ascii="Book Antiqua" w:hAnsi="Book Antiqua"/>
          <w:highlight w:val="yellow"/>
          <w:lang w:val="fr-FR"/>
        </w:rPr>
        <w:t>CG.</w:t>
      </w:r>
      <w:r w:rsidR="00AC346D" w:rsidRPr="002D2DCD">
        <w:rPr>
          <w:rFonts w:ascii="Book Antiqua" w:hAnsi="Book Antiqua"/>
          <w:highlight w:val="yellow"/>
          <w:lang w:val="fr-FR"/>
        </w:rPr>
        <w:t xml:space="preserve"> </w:t>
      </w:r>
      <w:r w:rsidRPr="002D2DCD">
        <w:rPr>
          <w:rFonts w:ascii="Book Antiqua" w:hAnsi="Book Antiqua"/>
          <w:highlight w:val="yellow"/>
          <w:lang w:val="fr-FR"/>
        </w:rPr>
        <w:t>Clinical</w:t>
      </w:r>
      <w:r w:rsidR="00AC346D" w:rsidRPr="002D2DCD">
        <w:rPr>
          <w:rFonts w:ascii="Book Antiqua" w:hAnsi="Book Antiqua"/>
          <w:highlight w:val="yellow"/>
          <w:lang w:val="fr-FR"/>
        </w:rPr>
        <w:t xml:space="preserve"> </w:t>
      </w:r>
      <w:r w:rsidRPr="002D2DCD">
        <w:rPr>
          <w:rFonts w:ascii="Book Antiqua" w:hAnsi="Book Antiqua"/>
          <w:highlight w:val="yellow"/>
          <w:lang w:val="fr-FR"/>
        </w:rPr>
        <w:t>impairment</w:t>
      </w:r>
      <w:r w:rsidR="00AC346D" w:rsidRPr="002D2DCD">
        <w:rPr>
          <w:rFonts w:ascii="Book Antiqua" w:hAnsi="Book Antiqua"/>
          <w:highlight w:val="yellow"/>
          <w:lang w:val="fr-FR"/>
        </w:rPr>
        <w:t xml:space="preserve"> </w:t>
      </w:r>
      <w:r w:rsidRPr="002D2DCD">
        <w:rPr>
          <w:rFonts w:ascii="Book Antiqua" w:hAnsi="Book Antiqua"/>
          <w:highlight w:val="yellow"/>
          <w:lang w:val="fr-FR"/>
        </w:rPr>
        <w:t>assessment</w:t>
      </w:r>
      <w:r w:rsidR="00AC346D" w:rsidRPr="002D2DCD">
        <w:rPr>
          <w:rFonts w:ascii="Book Antiqua" w:hAnsi="Book Antiqua"/>
          <w:highlight w:val="yellow"/>
          <w:lang w:val="fr-FR"/>
        </w:rPr>
        <w:t xml:space="preserve"> </w:t>
      </w:r>
      <w:r w:rsidRPr="002D2DCD">
        <w:rPr>
          <w:rFonts w:ascii="Book Antiqua" w:hAnsi="Book Antiqua"/>
          <w:highlight w:val="yellow"/>
          <w:lang w:val="fr-FR"/>
        </w:rPr>
        <w:t>questionnaire</w:t>
      </w:r>
      <w:r w:rsidR="00AC346D" w:rsidRPr="002D2DCD">
        <w:rPr>
          <w:rFonts w:ascii="Book Antiqua" w:hAnsi="Book Antiqua"/>
          <w:highlight w:val="yellow"/>
          <w:lang w:val="fr-FR"/>
        </w:rPr>
        <w:t xml:space="preserve"> </w:t>
      </w:r>
      <w:r w:rsidRPr="002D2DCD">
        <w:rPr>
          <w:rFonts w:ascii="Book Antiqua" w:hAnsi="Book Antiqua"/>
          <w:highlight w:val="yellow"/>
          <w:lang w:val="fr-FR"/>
        </w:rPr>
        <w:t>(CIA</w:t>
      </w:r>
      <w:r w:rsidR="00AC346D" w:rsidRPr="002D2DCD">
        <w:rPr>
          <w:rFonts w:ascii="Book Antiqua" w:hAnsi="Book Antiqua"/>
          <w:highlight w:val="yellow"/>
          <w:lang w:val="fr-FR"/>
        </w:rPr>
        <w:t xml:space="preserve"> </w:t>
      </w:r>
      <w:r w:rsidRPr="002D2DCD">
        <w:rPr>
          <w:rFonts w:ascii="Book Antiqua" w:hAnsi="Book Antiqua"/>
          <w:highlight w:val="yellow"/>
          <w:lang w:val="fr-FR"/>
        </w:rPr>
        <w:t>3.0).</w:t>
      </w:r>
      <w:r w:rsidR="00AC346D" w:rsidRPr="002D2DCD">
        <w:rPr>
          <w:rFonts w:ascii="Book Antiqua" w:hAnsi="Book Antiqua"/>
          <w:highlight w:val="yellow"/>
          <w:lang w:val="fr-FR"/>
        </w:rPr>
        <w:t xml:space="preserve"> </w:t>
      </w:r>
      <w:r w:rsidRPr="002D2DCD">
        <w:rPr>
          <w:rFonts w:ascii="Book Antiqua" w:hAnsi="Book Antiqua"/>
          <w:highlight w:val="yellow"/>
        </w:rPr>
        <w:t>Fairburn</w:t>
      </w:r>
      <w:r w:rsidR="00AC346D" w:rsidRPr="002D2DCD">
        <w:rPr>
          <w:rFonts w:ascii="Book Antiqua" w:hAnsi="Book Antiqua"/>
          <w:highlight w:val="yellow"/>
        </w:rPr>
        <w:t xml:space="preserve"> </w:t>
      </w:r>
      <w:r w:rsidRPr="002D2DCD">
        <w:rPr>
          <w:rFonts w:ascii="Book Antiqua" w:hAnsi="Book Antiqua"/>
          <w:highlight w:val="yellow"/>
        </w:rPr>
        <w:t>CG,</w:t>
      </w:r>
      <w:r w:rsidR="00AC346D" w:rsidRPr="002D2DCD">
        <w:rPr>
          <w:rFonts w:ascii="Book Antiqua" w:hAnsi="Book Antiqua"/>
          <w:highlight w:val="yellow"/>
        </w:rPr>
        <w:t xml:space="preserve"> </w:t>
      </w:r>
      <w:r w:rsidRPr="002D2DCD">
        <w:rPr>
          <w:rFonts w:ascii="Book Antiqua" w:hAnsi="Book Antiqua"/>
          <w:highlight w:val="yellow"/>
        </w:rPr>
        <w:t>editor.</w:t>
      </w:r>
      <w:r w:rsidR="00AC346D" w:rsidRPr="002D2DCD">
        <w:rPr>
          <w:rFonts w:ascii="Book Antiqua" w:hAnsi="Book Antiqua"/>
          <w:highlight w:val="yellow"/>
        </w:rPr>
        <w:t xml:space="preserve"> </w:t>
      </w:r>
      <w:r w:rsidRPr="002D2DCD">
        <w:rPr>
          <w:rFonts w:ascii="Book Antiqua" w:hAnsi="Book Antiqua"/>
          <w:highlight w:val="yellow"/>
        </w:rPr>
        <w:t>Cognitive</w:t>
      </w:r>
      <w:r w:rsidR="00AC346D" w:rsidRPr="002D2DCD">
        <w:rPr>
          <w:rFonts w:ascii="Book Antiqua" w:hAnsi="Book Antiqua"/>
          <w:highlight w:val="yellow"/>
        </w:rPr>
        <w:t xml:space="preserve"> </w:t>
      </w:r>
      <w:r w:rsidRPr="002D2DCD">
        <w:rPr>
          <w:rFonts w:ascii="Book Antiqua" w:hAnsi="Book Antiqua"/>
          <w:highlight w:val="yellow"/>
        </w:rPr>
        <w:t>behavior</w:t>
      </w:r>
      <w:r w:rsidR="00AC346D" w:rsidRPr="002D2DCD">
        <w:rPr>
          <w:rFonts w:ascii="Book Antiqua" w:hAnsi="Book Antiqua"/>
          <w:highlight w:val="yellow"/>
        </w:rPr>
        <w:t xml:space="preserve"> </w:t>
      </w:r>
      <w:r w:rsidRPr="002D2DCD">
        <w:rPr>
          <w:rFonts w:ascii="Book Antiqua" w:hAnsi="Book Antiqua"/>
          <w:highlight w:val="yellow"/>
        </w:rPr>
        <w:t>therapy</w:t>
      </w:r>
      <w:r w:rsidR="00AC346D" w:rsidRPr="002D2DCD">
        <w:rPr>
          <w:rFonts w:ascii="Book Antiqua" w:hAnsi="Book Antiqua"/>
          <w:highlight w:val="yellow"/>
        </w:rPr>
        <w:t xml:space="preserve"> </w:t>
      </w:r>
      <w:r w:rsidRPr="002D2DCD">
        <w:rPr>
          <w:rFonts w:ascii="Book Antiqua" w:hAnsi="Book Antiqua"/>
          <w:highlight w:val="yellow"/>
        </w:rPr>
        <w:t>for</w:t>
      </w:r>
      <w:r w:rsidR="00AC346D" w:rsidRPr="002D2DCD">
        <w:rPr>
          <w:rFonts w:ascii="Book Antiqua" w:hAnsi="Book Antiqua"/>
          <w:highlight w:val="yellow"/>
        </w:rPr>
        <w:t xml:space="preserve"> </w:t>
      </w:r>
      <w:r w:rsidRPr="002D2DCD">
        <w:rPr>
          <w:rFonts w:ascii="Book Antiqua" w:hAnsi="Book Antiqua"/>
          <w:highlight w:val="yellow"/>
        </w:rPr>
        <w:t>eating</w:t>
      </w:r>
      <w:r w:rsidR="00AC346D" w:rsidRPr="002D2DCD">
        <w:rPr>
          <w:rFonts w:ascii="Book Antiqua" w:hAnsi="Book Antiqua"/>
          <w:highlight w:val="yellow"/>
        </w:rPr>
        <w:t xml:space="preserve"> </w:t>
      </w:r>
      <w:r w:rsidRPr="002D2DCD">
        <w:rPr>
          <w:rFonts w:ascii="Book Antiqua" w:hAnsi="Book Antiqua"/>
          <w:highlight w:val="yellow"/>
        </w:rPr>
        <w:t>disorders.</w:t>
      </w:r>
      <w:r w:rsidR="00AC346D" w:rsidRPr="002D2DCD">
        <w:rPr>
          <w:rFonts w:ascii="Book Antiqua" w:hAnsi="Book Antiqua"/>
          <w:highlight w:val="yellow"/>
        </w:rPr>
        <w:t xml:space="preserve"> </w:t>
      </w:r>
      <w:r w:rsidRPr="002D2DCD">
        <w:rPr>
          <w:rFonts w:ascii="Book Antiqua" w:hAnsi="Book Antiqua"/>
          <w:highlight w:val="yellow"/>
        </w:rPr>
        <w:t>New</w:t>
      </w:r>
      <w:r w:rsidR="00AC346D" w:rsidRPr="002D2DCD">
        <w:rPr>
          <w:rFonts w:ascii="Book Antiqua" w:hAnsi="Book Antiqua"/>
          <w:highlight w:val="yellow"/>
        </w:rPr>
        <w:t xml:space="preserve"> </w:t>
      </w:r>
      <w:r w:rsidRPr="002D2DCD">
        <w:rPr>
          <w:rFonts w:ascii="Book Antiqua" w:hAnsi="Book Antiqua"/>
          <w:highlight w:val="yellow"/>
        </w:rPr>
        <w:t>York:</w:t>
      </w:r>
      <w:r w:rsidR="00AC346D" w:rsidRPr="002D2DCD">
        <w:rPr>
          <w:rFonts w:ascii="Book Antiqua" w:hAnsi="Book Antiqua"/>
          <w:highlight w:val="yellow"/>
        </w:rPr>
        <w:t xml:space="preserve"> </w:t>
      </w:r>
      <w:r w:rsidRPr="002D2DCD">
        <w:rPr>
          <w:rFonts w:ascii="Book Antiqua" w:hAnsi="Book Antiqua"/>
          <w:highlight w:val="yellow"/>
        </w:rPr>
        <w:t>The</w:t>
      </w:r>
      <w:r w:rsidR="00AC346D" w:rsidRPr="002D2DCD">
        <w:rPr>
          <w:rFonts w:ascii="Book Antiqua" w:hAnsi="Book Antiqua"/>
          <w:highlight w:val="yellow"/>
        </w:rPr>
        <w:t xml:space="preserve"> </w:t>
      </w:r>
      <w:r w:rsidRPr="002D2DCD">
        <w:rPr>
          <w:rFonts w:ascii="Book Antiqua" w:hAnsi="Book Antiqua"/>
          <w:highlight w:val="yellow"/>
        </w:rPr>
        <w:t>Guilford</w:t>
      </w:r>
      <w:r w:rsidR="00AC346D" w:rsidRPr="002D2DCD">
        <w:rPr>
          <w:rFonts w:ascii="Book Antiqua" w:hAnsi="Book Antiqua"/>
          <w:highlight w:val="yellow"/>
        </w:rPr>
        <w:t xml:space="preserve"> </w:t>
      </w:r>
      <w:r w:rsidRPr="002D2DCD">
        <w:rPr>
          <w:rFonts w:ascii="Book Antiqua" w:hAnsi="Book Antiqua"/>
          <w:highlight w:val="yellow"/>
        </w:rPr>
        <w:t>Press,</w:t>
      </w:r>
      <w:r w:rsidR="00AC346D" w:rsidRPr="002D2DCD">
        <w:rPr>
          <w:rFonts w:ascii="Book Antiqua" w:hAnsi="Book Antiqua"/>
          <w:highlight w:val="yellow"/>
        </w:rPr>
        <w:t xml:space="preserve"> </w:t>
      </w:r>
      <w:r w:rsidRPr="002D2DCD">
        <w:rPr>
          <w:rFonts w:ascii="Book Antiqua" w:hAnsi="Book Antiqua"/>
          <w:highlight w:val="yellow"/>
        </w:rPr>
        <w:t>2008:</w:t>
      </w:r>
      <w:r w:rsidR="00AC346D" w:rsidRPr="002D2DCD">
        <w:rPr>
          <w:rFonts w:ascii="Book Antiqua" w:hAnsi="Book Antiqua"/>
          <w:highlight w:val="yellow"/>
        </w:rPr>
        <w:t xml:space="preserve"> </w:t>
      </w:r>
      <w:r w:rsidRPr="002D2DCD">
        <w:rPr>
          <w:rFonts w:ascii="Book Antiqua" w:hAnsi="Book Antiqua"/>
          <w:highlight w:val="yellow"/>
        </w:rPr>
        <w:t>315-317</w:t>
      </w:r>
    </w:p>
    <w:p w14:paraId="3A855516" w14:textId="10261B06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5270">
        <w:rPr>
          <w:rFonts w:ascii="Book Antiqua" w:hAnsi="Book Antiqua"/>
          <w:lang w:val="es-ES"/>
        </w:rPr>
        <w:t>15</w:t>
      </w:r>
      <w:r w:rsidR="00AC346D">
        <w:rPr>
          <w:rFonts w:ascii="Book Antiqua" w:hAnsi="Book Antiqua"/>
          <w:lang w:val="es-ES"/>
        </w:rPr>
        <w:t xml:space="preserve"> </w:t>
      </w:r>
      <w:r w:rsidRPr="007D5270">
        <w:rPr>
          <w:rFonts w:ascii="Book Antiqua" w:hAnsi="Book Antiqua"/>
          <w:b/>
          <w:bCs/>
          <w:lang w:val="es-ES"/>
        </w:rPr>
        <w:t>Martín</w:t>
      </w:r>
      <w:r w:rsidR="00AC346D">
        <w:rPr>
          <w:rFonts w:ascii="Book Antiqua" w:hAnsi="Book Antiqua"/>
          <w:b/>
          <w:bCs/>
          <w:lang w:val="es-ES"/>
        </w:rPr>
        <w:t xml:space="preserve"> </w:t>
      </w:r>
      <w:r w:rsidRPr="007D5270">
        <w:rPr>
          <w:rFonts w:ascii="Book Antiqua" w:hAnsi="Book Antiqua"/>
          <w:b/>
          <w:bCs/>
          <w:lang w:val="es-ES"/>
        </w:rPr>
        <w:t>J</w:t>
      </w:r>
      <w:r w:rsidRPr="007D5270">
        <w:rPr>
          <w:rFonts w:ascii="Book Antiqua" w:hAnsi="Book Antiqua"/>
          <w:lang w:val="es-ES"/>
        </w:rPr>
        <w:t>,</w:t>
      </w:r>
      <w:r w:rsidR="00AC346D">
        <w:rPr>
          <w:rFonts w:ascii="Book Antiqua" w:hAnsi="Book Antiqua"/>
          <w:lang w:val="es-ES"/>
        </w:rPr>
        <w:t xml:space="preserve"> </w:t>
      </w:r>
      <w:r w:rsidRPr="007D5270">
        <w:rPr>
          <w:rFonts w:ascii="Book Antiqua" w:hAnsi="Book Antiqua"/>
          <w:lang w:val="es-ES"/>
        </w:rPr>
        <w:t>Padierna</w:t>
      </w:r>
      <w:r w:rsidR="00AC346D">
        <w:rPr>
          <w:rFonts w:ascii="Book Antiqua" w:hAnsi="Book Antiqua"/>
          <w:lang w:val="es-ES"/>
        </w:rPr>
        <w:t xml:space="preserve"> </w:t>
      </w:r>
      <w:r w:rsidRPr="007D5270">
        <w:rPr>
          <w:rFonts w:ascii="Book Antiqua" w:hAnsi="Book Antiqua"/>
          <w:lang w:val="es-ES"/>
        </w:rPr>
        <w:t>A,</w:t>
      </w:r>
      <w:r w:rsidR="00AC346D">
        <w:rPr>
          <w:rFonts w:ascii="Book Antiqua" w:hAnsi="Book Antiqua"/>
          <w:lang w:val="es-ES"/>
        </w:rPr>
        <w:t xml:space="preserve"> </w:t>
      </w:r>
      <w:r w:rsidRPr="007D5270">
        <w:rPr>
          <w:rFonts w:ascii="Book Antiqua" w:hAnsi="Book Antiqua"/>
          <w:lang w:val="es-ES"/>
        </w:rPr>
        <w:t>Unzurrunzaga</w:t>
      </w:r>
      <w:r w:rsidR="00AC346D">
        <w:rPr>
          <w:rFonts w:ascii="Book Antiqua" w:hAnsi="Book Antiqua"/>
          <w:lang w:val="es-ES"/>
        </w:rPr>
        <w:t xml:space="preserve"> </w:t>
      </w:r>
      <w:r w:rsidRPr="007D5270">
        <w:rPr>
          <w:rFonts w:ascii="Book Antiqua" w:hAnsi="Book Antiqua"/>
          <w:lang w:val="es-ES"/>
        </w:rPr>
        <w:t>A,</w:t>
      </w:r>
      <w:r w:rsidR="00AC346D">
        <w:rPr>
          <w:rFonts w:ascii="Book Antiqua" w:hAnsi="Book Antiqua"/>
          <w:lang w:val="es-ES"/>
        </w:rPr>
        <w:t xml:space="preserve"> </w:t>
      </w:r>
      <w:r w:rsidRPr="007D5270">
        <w:rPr>
          <w:rFonts w:ascii="Book Antiqua" w:hAnsi="Book Antiqua"/>
          <w:lang w:val="es-ES"/>
        </w:rPr>
        <w:t>González</w:t>
      </w:r>
      <w:r w:rsidR="00AC346D">
        <w:rPr>
          <w:rFonts w:ascii="Book Antiqua" w:hAnsi="Book Antiqua"/>
          <w:lang w:val="es-ES"/>
        </w:rPr>
        <w:t xml:space="preserve"> </w:t>
      </w:r>
      <w:r w:rsidRPr="007D5270">
        <w:rPr>
          <w:rFonts w:ascii="Book Antiqua" w:hAnsi="Book Antiqua"/>
          <w:lang w:val="es-ES"/>
        </w:rPr>
        <w:t>N,</w:t>
      </w:r>
      <w:r w:rsidR="00AC346D">
        <w:rPr>
          <w:rFonts w:ascii="Book Antiqua" w:hAnsi="Book Antiqua"/>
          <w:lang w:val="es-ES"/>
        </w:rPr>
        <w:t xml:space="preserve"> </w:t>
      </w:r>
      <w:r w:rsidRPr="007D5270">
        <w:rPr>
          <w:rFonts w:ascii="Book Antiqua" w:hAnsi="Book Antiqua"/>
          <w:lang w:val="es-ES"/>
        </w:rPr>
        <w:t>Berjano</w:t>
      </w:r>
      <w:r w:rsidR="00AC346D">
        <w:rPr>
          <w:rFonts w:ascii="Book Antiqua" w:hAnsi="Book Antiqua"/>
          <w:lang w:val="es-ES"/>
        </w:rPr>
        <w:t xml:space="preserve"> </w:t>
      </w:r>
      <w:r w:rsidRPr="007D5270">
        <w:rPr>
          <w:rFonts w:ascii="Book Antiqua" w:hAnsi="Book Antiqua"/>
          <w:lang w:val="es-ES"/>
        </w:rPr>
        <w:t>B,</w:t>
      </w:r>
      <w:r w:rsidR="00AC346D">
        <w:rPr>
          <w:rFonts w:ascii="Book Antiqua" w:hAnsi="Book Antiqua"/>
          <w:lang w:val="es-ES"/>
        </w:rPr>
        <w:t xml:space="preserve"> </w:t>
      </w:r>
      <w:r w:rsidRPr="007D5270">
        <w:rPr>
          <w:rFonts w:ascii="Book Antiqua" w:hAnsi="Book Antiqua"/>
          <w:lang w:val="es-ES"/>
        </w:rPr>
        <w:t>Quintana</w:t>
      </w:r>
      <w:r w:rsidR="00AC346D">
        <w:rPr>
          <w:rFonts w:ascii="Book Antiqua" w:hAnsi="Book Antiqua"/>
          <w:lang w:val="es-ES"/>
        </w:rPr>
        <w:t xml:space="preserve"> </w:t>
      </w:r>
      <w:r w:rsidRPr="007D5270">
        <w:rPr>
          <w:rFonts w:ascii="Book Antiqua" w:hAnsi="Book Antiqua"/>
          <w:lang w:val="es-ES"/>
        </w:rPr>
        <w:t>JM.</w:t>
      </w:r>
      <w:r w:rsidR="00AC346D">
        <w:rPr>
          <w:rFonts w:ascii="Book Antiqua" w:hAnsi="Book Antiqua"/>
          <w:lang w:val="es-ES"/>
        </w:rPr>
        <w:t xml:space="preserve"> </w:t>
      </w:r>
      <w:r w:rsidRPr="00967771">
        <w:rPr>
          <w:rFonts w:ascii="Book Antiqua" w:hAnsi="Book Antiqua"/>
        </w:rPr>
        <w:t>Adaptation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validation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Spanish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version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Clinical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Impairment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Assessment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Questionnaire.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i/>
          <w:iCs/>
        </w:rPr>
        <w:t>Appetite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2015;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91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20-27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25839732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10.1016/j.appet.2015.03.031]</w:t>
      </w:r>
    </w:p>
    <w:p w14:paraId="281E0170" w14:textId="3F622E76" w:rsidR="00967771" w:rsidRPr="003561A7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fr-FR"/>
        </w:rPr>
      </w:pPr>
      <w:r w:rsidRPr="00967771">
        <w:rPr>
          <w:rFonts w:ascii="Book Antiqua" w:hAnsi="Book Antiqua"/>
        </w:rPr>
        <w:t>16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b/>
          <w:bCs/>
        </w:rPr>
        <w:t>Lavik</w:t>
      </w:r>
      <w:proofErr w:type="spellEnd"/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NJ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Clausen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SE,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Pedersen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W.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behaviour</w:t>
      </w:r>
      <w:proofErr w:type="spellEnd"/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drug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use,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psychopathology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parental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bonding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adolescents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Norway.</w:t>
      </w:r>
      <w:r w:rsidR="00AC346D">
        <w:rPr>
          <w:rFonts w:ascii="Book Antiqua" w:hAnsi="Book Antiqua"/>
        </w:rPr>
        <w:t xml:space="preserve"> </w:t>
      </w:r>
      <w:r w:rsidRPr="003561A7">
        <w:rPr>
          <w:rFonts w:ascii="Book Antiqua" w:hAnsi="Book Antiqua"/>
          <w:i/>
          <w:iCs/>
          <w:lang w:val="fr-FR"/>
        </w:rPr>
        <w:t>Acta</w:t>
      </w:r>
      <w:r w:rsidR="00AC346D">
        <w:rPr>
          <w:rFonts w:ascii="Book Antiqua" w:hAnsi="Book Antiqua"/>
          <w:i/>
          <w:iCs/>
          <w:lang w:val="fr-FR"/>
        </w:rPr>
        <w:t xml:space="preserve"> </w:t>
      </w:r>
      <w:r w:rsidRPr="003561A7">
        <w:rPr>
          <w:rFonts w:ascii="Book Antiqua" w:hAnsi="Book Antiqua"/>
          <w:i/>
          <w:iCs/>
          <w:lang w:val="fr-FR"/>
        </w:rPr>
        <w:t>Psychiatr</w:t>
      </w:r>
      <w:r w:rsidR="00AC346D">
        <w:rPr>
          <w:rFonts w:ascii="Book Antiqua" w:hAnsi="Book Antiqua"/>
          <w:i/>
          <w:iCs/>
          <w:lang w:val="fr-FR"/>
        </w:rPr>
        <w:t xml:space="preserve"> </w:t>
      </w:r>
      <w:r w:rsidRPr="003561A7">
        <w:rPr>
          <w:rFonts w:ascii="Book Antiqua" w:hAnsi="Book Antiqua"/>
          <w:i/>
          <w:iCs/>
          <w:lang w:val="fr-FR"/>
        </w:rPr>
        <w:t>Scand</w:t>
      </w:r>
      <w:r w:rsidR="00AC346D">
        <w:rPr>
          <w:rFonts w:ascii="Book Antiqua" w:hAnsi="Book Antiqua"/>
          <w:lang w:val="fr-FR"/>
        </w:rPr>
        <w:t xml:space="preserve"> </w:t>
      </w:r>
      <w:r w:rsidRPr="003561A7">
        <w:rPr>
          <w:rFonts w:ascii="Book Antiqua" w:hAnsi="Book Antiqua"/>
          <w:lang w:val="fr-FR"/>
        </w:rPr>
        <w:t>1991;</w:t>
      </w:r>
      <w:r w:rsidR="00AC346D">
        <w:rPr>
          <w:rFonts w:ascii="Book Antiqua" w:hAnsi="Book Antiqua"/>
          <w:lang w:val="fr-FR"/>
        </w:rPr>
        <w:t xml:space="preserve"> </w:t>
      </w:r>
      <w:r w:rsidRPr="003561A7">
        <w:rPr>
          <w:rFonts w:ascii="Book Antiqua" w:hAnsi="Book Antiqua"/>
          <w:b/>
          <w:bCs/>
          <w:lang w:val="fr-FR"/>
        </w:rPr>
        <w:t>84</w:t>
      </w:r>
      <w:r w:rsidRPr="003561A7">
        <w:rPr>
          <w:rFonts w:ascii="Book Antiqua" w:hAnsi="Book Antiqua"/>
          <w:lang w:val="fr-FR"/>
        </w:rPr>
        <w:t>:</w:t>
      </w:r>
      <w:r w:rsidR="00AC346D">
        <w:rPr>
          <w:rFonts w:ascii="Book Antiqua" w:hAnsi="Book Antiqua"/>
          <w:lang w:val="fr-FR"/>
        </w:rPr>
        <w:t xml:space="preserve"> </w:t>
      </w:r>
      <w:r w:rsidRPr="003561A7">
        <w:rPr>
          <w:rFonts w:ascii="Book Antiqua" w:hAnsi="Book Antiqua"/>
          <w:lang w:val="fr-FR"/>
        </w:rPr>
        <w:t>387-390</w:t>
      </w:r>
      <w:r w:rsidR="00AC346D">
        <w:rPr>
          <w:rFonts w:ascii="Book Antiqua" w:hAnsi="Book Antiqua"/>
          <w:lang w:val="fr-FR"/>
        </w:rPr>
        <w:t xml:space="preserve"> </w:t>
      </w:r>
      <w:r w:rsidRPr="003561A7">
        <w:rPr>
          <w:rFonts w:ascii="Book Antiqua" w:hAnsi="Book Antiqua"/>
          <w:lang w:val="fr-FR"/>
        </w:rPr>
        <w:t>[PMID:</w:t>
      </w:r>
      <w:r w:rsidR="00AC346D">
        <w:rPr>
          <w:rFonts w:ascii="Book Antiqua" w:hAnsi="Book Antiqua"/>
          <w:lang w:val="fr-FR"/>
        </w:rPr>
        <w:t xml:space="preserve"> </w:t>
      </w:r>
      <w:r w:rsidRPr="003561A7">
        <w:rPr>
          <w:rFonts w:ascii="Book Antiqua" w:hAnsi="Book Antiqua"/>
          <w:lang w:val="fr-FR"/>
        </w:rPr>
        <w:t>1746292</w:t>
      </w:r>
      <w:r w:rsidR="00AC346D">
        <w:rPr>
          <w:rFonts w:ascii="Book Antiqua" w:hAnsi="Book Antiqua"/>
          <w:lang w:val="fr-FR"/>
        </w:rPr>
        <w:t xml:space="preserve"> </w:t>
      </w:r>
      <w:r w:rsidRPr="003561A7">
        <w:rPr>
          <w:rFonts w:ascii="Book Antiqua" w:hAnsi="Book Antiqua"/>
          <w:lang w:val="fr-FR"/>
        </w:rPr>
        <w:t>DOI:</w:t>
      </w:r>
      <w:r w:rsidR="00706213">
        <w:rPr>
          <w:rFonts w:ascii="Book Antiqua" w:hAnsi="Book Antiqua"/>
          <w:lang w:val="fr-FR"/>
        </w:rPr>
        <w:t xml:space="preserve"> </w:t>
      </w:r>
      <w:r w:rsidRPr="003561A7">
        <w:rPr>
          <w:rFonts w:ascii="Book Antiqua" w:hAnsi="Book Antiqua"/>
          <w:lang w:val="fr-FR"/>
        </w:rPr>
        <w:t>10.1111/j.1600-0447.1991.tb03164.x]</w:t>
      </w:r>
    </w:p>
    <w:p w14:paraId="2229F45D" w14:textId="0C758301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lastRenderedPageBreak/>
        <w:t>17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b/>
          <w:bCs/>
        </w:rPr>
        <w:t>Wichstrøm</w:t>
      </w:r>
      <w:proofErr w:type="spellEnd"/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L</w:t>
      </w:r>
      <w:r w:rsidRPr="00AC346D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Skogen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K,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Øia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T.</w:t>
      </w:r>
      <w:r w:rsidR="00AC346D">
        <w:rPr>
          <w:rFonts w:ascii="Book Antiqua" w:hAnsi="Book Antiqua"/>
        </w:rPr>
        <w:t xml:space="preserve"> </w:t>
      </w:r>
      <w:bookmarkStart w:id="113" w:name="OLE_LINK22"/>
      <w:bookmarkStart w:id="114" w:name="OLE_LINK23"/>
      <w:r w:rsidRPr="00967771">
        <w:rPr>
          <w:rFonts w:ascii="Book Antiqua" w:hAnsi="Book Antiqua"/>
        </w:rPr>
        <w:t>Social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cultural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factors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related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to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problems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among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adolescents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Norway</w:t>
      </w:r>
      <w:bookmarkEnd w:id="113"/>
      <w:bookmarkEnd w:id="114"/>
      <w:r w:rsidRPr="00967771">
        <w:rPr>
          <w:rFonts w:ascii="Book Antiqua" w:hAnsi="Book Antiqua"/>
        </w:rPr>
        <w:t>.</w:t>
      </w:r>
      <w:r w:rsidR="00AC346D">
        <w:rPr>
          <w:rFonts w:ascii="Book Antiqua" w:hAnsi="Book Antiqua"/>
        </w:rPr>
        <w:t xml:space="preserve"> </w:t>
      </w:r>
      <w:r w:rsidRPr="00A753C5">
        <w:rPr>
          <w:rFonts w:ascii="Book Antiqua" w:hAnsi="Book Antiqua"/>
          <w:i/>
        </w:rPr>
        <w:t>J</w:t>
      </w:r>
      <w:r w:rsidR="00AC346D">
        <w:rPr>
          <w:rFonts w:ascii="Book Antiqua" w:hAnsi="Book Antiqua"/>
          <w:i/>
        </w:rPr>
        <w:t xml:space="preserve"> </w:t>
      </w:r>
      <w:proofErr w:type="spellStart"/>
      <w:r w:rsidRPr="00A753C5">
        <w:rPr>
          <w:rFonts w:ascii="Book Antiqua" w:hAnsi="Book Antiqua"/>
          <w:i/>
        </w:rPr>
        <w:t>Adolesc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1994;</w:t>
      </w:r>
      <w:r w:rsidR="00AC346D">
        <w:rPr>
          <w:rFonts w:ascii="Book Antiqua" w:hAnsi="Book Antiqua"/>
        </w:rPr>
        <w:t xml:space="preserve"> </w:t>
      </w:r>
      <w:r w:rsidRPr="00A753C5">
        <w:rPr>
          <w:rFonts w:ascii="Book Antiqua" w:hAnsi="Book Antiqua"/>
          <w:b/>
        </w:rPr>
        <w:t>17</w:t>
      </w:r>
      <w:r w:rsidR="00A753C5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="00A753C5">
        <w:rPr>
          <w:rFonts w:ascii="Book Antiqua" w:hAnsi="Book Antiqua"/>
        </w:rPr>
        <w:t>471</w:t>
      </w:r>
      <w:r w:rsidR="00AC346D">
        <w:rPr>
          <w:rFonts w:ascii="Book Antiqua" w:hAnsi="Book Antiqua"/>
        </w:rPr>
        <w:t xml:space="preserve"> </w:t>
      </w:r>
      <w:r w:rsidR="00A753C5">
        <w:rPr>
          <w:rFonts w:ascii="Book Antiqua" w:hAnsi="Book Antiqua"/>
        </w:rPr>
        <w:t>[DOI: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10.1006/jado.1994.1040]</w:t>
      </w:r>
    </w:p>
    <w:p w14:paraId="3E9062FC" w14:textId="301B3E62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18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b/>
          <w:bCs/>
        </w:rPr>
        <w:t>Wichstrøm</w:t>
      </w:r>
      <w:proofErr w:type="spellEnd"/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L</w:t>
      </w:r>
      <w:r w:rsidRPr="00967771">
        <w:rPr>
          <w:rFonts w:ascii="Book Antiqua" w:hAnsi="Book Antiqua"/>
        </w:rPr>
        <w:t>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Social,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psychological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physical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correlates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problems.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study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general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adolescent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population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Norway.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Psychol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Med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1995;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25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567-579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7480437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10.1017/s0033291700033481]</w:t>
      </w:r>
    </w:p>
    <w:p w14:paraId="44323729" w14:textId="22BAA4A4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19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Las</w:t>
      </w:r>
      <w:r w:rsidR="00AC346D">
        <w:rPr>
          <w:rFonts w:ascii="Book Antiqua" w:hAnsi="Book Antiqua"/>
          <w:b/>
          <w:bCs/>
        </w:rPr>
        <w:t xml:space="preserve"> </w:t>
      </w:r>
      <w:proofErr w:type="spellStart"/>
      <w:r w:rsidRPr="00967771">
        <w:rPr>
          <w:rFonts w:ascii="Book Antiqua" w:hAnsi="Book Antiqua"/>
          <w:b/>
          <w:bCs/>
        </w:rPr>
        <w:t>Hayas</w:t>
      </w:r>
      <w:proofErr w:type="spellEnd"/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C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Quintana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JM,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Padierna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JA,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Bilbao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Muñoz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Use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Rasch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methodology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to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develop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short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version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health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related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quality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life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for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disorders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questionnaire: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prospective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study.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i/>
          <w:iCs/>
        </w:rPr>
        <w:t>Health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Qual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Life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Outcomes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2010;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8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29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20298556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10.1186/1477-7525-8-29]</w:t>
      </w:r>
    </w:p>
    <w:p w14:paraId="557B0306" w14:textId="499E70EB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20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Engel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SG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Adair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CE,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Las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Hayas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Abraham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Health-related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quality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life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disorders: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review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update.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Int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J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Eat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Disord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2009;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42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179-187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18949768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10.1002/eat.20602]</w:t>
      </w:r>
    </w:p>
    <w:p w14:paraId="6B2FE2EE" w14:textId="0AB903A7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21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Wells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A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Cartwright-Hatton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short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form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metacognitions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questionnaire: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properties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MCQ-30.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Behav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Res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Ther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2004;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42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385-396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14998733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10.1016/S0005-7967(03)00147-5]</w:t>
      </w:r>
    </w:p>
    <w:p w14:paraId="2721B7ED" w14:textId="1DE80497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22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Martín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J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Padierna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Unzurrunzaga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González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Berjano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B,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Quintana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JM.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Adaptation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validation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Metacognition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Questionnaire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(MCQ-30)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Spanish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clinical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nonclinical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samples.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i/>
          <w:iCs/>
        </w:rPr>
        <w:t>J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Affect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Disord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2014;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167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228-234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24997225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10.1016/j.jad.2014.06.009]</w:t>
      </w:r>
    </w:p>
    <w:p w14:paraId="5399D57D" w14:textId="220CAB3C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23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Meyer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TJ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Miller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ML,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Metzger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RL,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Borkovec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TD.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Development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validation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Penn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State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Worry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Questionnaire.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Behav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Res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Ther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1990;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28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487-495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2076086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10.1016/0005-7967(90)90135-6]</w:t>
      </w:r>
    </w:p>
    <w:p w14:paraId="4FA006CF" w14:textId="4DDC34AD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405F3">
        <w:rPr>
          <w:rFonts w:ascii="Book Antiqua" w:hAnsi="Book Antiqua"/>
        </w:rPr>
        <w:t>24</w:t>
      </w:r>
      <w:r w:rsidR="00AC346D" w:rsidRPr="00F405F3">
        <w:rPr>
          <w:rFonts w:ascii="Book Antiqua" w:hAnsi="Book Antiqua"/>
        </w:rPr>
        <w:t xml:space="preserve"> </w:t>
      </w:r>
      <w:r w:rsidRPr="00F405F3">
        <w:rPr>
          <w:rFonts w:ascii="Book Antiqua" w:hAnsi="Book Antiqua"/>
          <w:b/>
          <w:bCs/>
        </w:rPr>
        <w:t>Nuevo</w:t>
      </w:r>
      <w:r w:rsidR="00AC346D" w:rsidRPr="00F405F3">
        <w:rPr>
          <w:rFonts w:ascii="Book Antiqua" w:hAnsi="Book Antiqua"/>
          <w:b/>
          <w:bCs/>
        </w:rPr>
        <w:t xml:space="preserve"> </w:t>
      </w:r>
      <w:r w:rsidRPr="00F405F3">
        <w:rPr>
          <w:rFonts w:ascii="Book Antiqua" w:hAnsi="Book Antiqua"/>
          <w:b/>
          <w:bCs/>
        </w:rPr>
        <w:t>R</w:t>
      </w:r>
      <w:r w:rsidRPr="00F405F3">
        <w:rPr>
          <w:rFonts w:ascii="Book Antiqua" w:hAnsi="Book Antiqua"/>
        </w:rPr>
        <w:t>,</w:t>
      </w:r>
      <w:r w:rsidR="00AC346D" w:rsidRPr="00F405F3">
        <w:rPr>
          <w:rFonts w:ascii="Book Antiqua" w:hAnsi="Book Antiqua"/>
        </w:rPr>
        <w:t xml:space="preserve"> </w:t>
      </w:r>
      <w:proofErr w:type="spellStart"/>
      <w:r w:rsidRPr="00F405F3">
        <w:rPr>
          <w:rFonts w:ascii="Book Antiqua" w:hAnsi="Book Antiqua"/>
        </w:rPr>
        <w:t>Montorio</w:t>
      </w:r>
      <w:proofErr w:type="spellEnd"/>
      <w:r w:rsidR="00AC346D" w:rsidRPr="00F405F3">
        <w:rPr>
          <w:rFonts w:ascii="Book Antiqua" w:hAnsi="Book Antiqua"/>
        </w:rPr>
        <w:t xml:space="preserve"> </w:t>
      </w:r>
      <w:r w:rsidRPr="00F405F3">
        <w:rPr>
          <w:rFonts w:ascii="Book Antiqua" w:hAnsi="Book Antiqua"/>
        </w:rPr>
        <w:t>I,</w:t>
      </w:r>
      <w:r w:rsidR="00AC346D" w:rsidRPr="00F405F3">
        <w:rPr>
          <w:rFonts w:ascii="Book Antiqua" w:hAnsi="Book Antiqua"/>
        </w:rPr>
        <w:t xml:space="preserve"> </w:t>
      </w:r>
      <w:r w:rsidRPr="00F405F3">
        <w:rPr>
          <w:rFonts w:ascii="Book Antiqua" w:hAnsi="Book Antiqua"/>
        </w:rPr>
        <w:t>Ruiz</w:t>
      </w:r>
      <w:r w:rsidR="00AC346D" w:rsidRPr="00F405F3">
        <w:rPr>
          <w:rFonts w:ascii="Book Antiqua" w:hAnsi="Book Antiqua"/>
        </w:rPr>
        <w:t xml:space="preserve"> </w:t>
      </w:r>
      <w:r w:rsidRPr="00F405F3">
        <w:rPr>
          <w:rFonts w:ascii="Book Antiqua" w:hAnsi="Book Antiqua"/>
        </w:rPr>
        <w:t>MA.</w:t>
      </w:r>
      <w:r w:rsidR="00AC346D" w:rsidRPr="00F405F3">
        <w:rPr>
          <w:rFonts w:ascii="Book Antiqua" w:hAnsi="Book Antiqua"/>
        </w:rPr>
        <w:t xml:space="preserve"> </w:t>
      </w:r>
      <w:bookmarkStart w:id="115" w:name="OLE_LINK24"/>
      <w:bookmarkStart w:id="116" w:name="OLE_LINK25"/>
      <w:r w:rsidRPr="00967771">
        <w:rPr>
          <w:rFonts w:ascii="Book Antiqua" w:hAnsi="Book Antiqua"/>
        </w:rPr>
        <w:t>Application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Penn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State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Worry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Questionnaire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(PSWQ)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to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elderly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population</w:t>
      </w:r>
      <w:bookmarkEnd w:id="115"/>
      <w:bookmarkEnd w:id="116"/>
      <w:r w:rsidRPr="00967771">
        <w:rPr>
          <w:rFonts w:ascii="Book Antiqua" w:hAnsi="Book Antiqua"/>
        </w:rPr>
        <w:t>.</w:t>
      </w:r>
      <w:r w:rsidR="00AC346D">
        <w:rPr>
          <w:rFonts w:ascii="Book Antiqua" w:hAnsi="Book Antiqua"/>
        </w:rPr>
        <w:t xml:space="preserve"> </w:t>
      </w:r>
      <w:proofErr w:type="spellStart"/>
      <w:r w:rsidRPr="0044151D">
        <w:rPr>
          <w:rFonts w:ascii="Book Antiqua" w:hAnsi="Book Antiqua"/>
          <w:i/>
        </w:rPr>
        <w:t>Ansiedad</w:t>
      </w:r>
      <w:proofErr w:type="spellEnd"/>
      <w:r w:rsidR="00AC346D">
        <w:rPr>
          <w:rFonts w:ascii="Book Antiqua" w:hAnsi="Book Antiqua"/>
          <w:i/>
        </w:rPr>
        <w:t xml:space="preserve"> </w:t>
      </w:r>
      <w:r w:rsidRPr="0044151D">
        <w:rPr>
          <w:rFonts w:ascii="Book Antiqua" w:hAnsi="Book Antiqua"/>
          <w:i/>
        </w:rPr>
        <w:t>y</w:t>
      </w:r>
      <w:r w:rsidR="00AC346D">
        <w:rPr>
          <w:rFonts w:ascii="Book Antiqua" w:hAnsi="Book Antiqua"/>
          <w:i/>
        </w:rPr>
        <w:t xml:space="preserve"> </w:t>
      </w:r>
      <w:proofErr w:type="spellStart"/>
      <w:r w:rsidRPr="0044151D">
        <w:rPr>
          <w:rFonts w:ascii="Book Antiqua" w:hAnsi="Book Antiqua"/>
          <w:i/>
        </w:rPr>
        <w:t>Estrés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2002;</w:t>
      </w:r>
      <w:r w:rsidR="00AC346D">
        <w:rPr>
          <w:rFonts w:ascii="Book Antiqua" w:hAnsi="Book Antiqua"/>
        </w:rPr>
        <w:t xml:space="preserve"> </w:t>
      </w:r>
      <w:r w:rsidRPr="0044151D">
        <w:rPr>
          <w:rFonts w:ascii="Book Antiqua" w:hAnsi="Book Antiqua"/>
          <w:b/>
        </w:rPr>
        <w:t>8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157-172</w:t>
      </w:r>
      <w:r w:rsidR="00AC346D">
        <w:rPr>
          <w:rFonts w:ascii="Book Antiqua" w:hAnsi="Book Antiqua"/>
        </w:rPr>
        <w:t xml:space="preserve"> </w:t>
      </w:r>
    </w:p>
    <w:p w14:paraId="49320A57" w14:textId="27E39079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25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Fresco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DM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Heimberg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RG,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Mennin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DS,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Turk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CL.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Confirmatory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factor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analysis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Penn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State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Worry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Questionnaire.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Behav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Res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Ther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2002;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40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313-323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11863241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10.1016/s0005-7967(00)00113-3]</w:t>
      </w:r>
    </w:p>
    <w:p w14:paraId="1FC38EF6" w14:textId="07F59B86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lastRenderedPageBreak/>
        <w:t>26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b/>
          <w:bCs/>
        </w:rPr>
        <w:t>Sandín</w:t>
      </w:r>
      <w:proofErr w:type="spellEnd"/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B</w:t>
      </w:r>
      <w:r w:rsidRPr="00AC346D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Chorot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Valiente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R,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Lostao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L.</w:t>
      </w:r>
      <w:r w:rsidR="00AC346D">
        <w:rPr>
          <w:rFonts w:ascii="Book Antiqua" w:hAnsi="Book Antiqua"/>
        </w:rPr>
        <w:t xml:space="preserve"> </w:t>
      </w:r>
      <w:bookmarkStart w:id="117" w:name="OLE_LINK26"/>
      <w:bookmarkStart w:id="118" w:name="OLE_LINK27"/>
      <w:r w:rsidRPr="00967771">
        <w:rPr>
          <w:rFonts w:ascii="Book Antiqua" w:hAnsi="Book Antiqua"/>
        </w:rPr>
        <w:t>Spanish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validation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PSWQ: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Factor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structure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psychometric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properties</w:t>
      </w:r>
      <w:bookmarkEnd w:id="117"/>
      <w:bookmarkEnd w:id="118"/>
      <w:r w:rsidRPr="00967771">
        <w:rPr>
          <w:rFonts w:ascii="Book Antiqua" w:hAnsi="Book Antiqua"/>
        </w:rPr>
        <w:t>.</w:t>
      </w:r>
      <w:r w:rsidR="00AC346D">
        <w:rPr>
          <w:rFonts w:ascii="Book Antiqua" w:hAnsi="Book Antiqua"/>
        </w:rPr>
        <w:t xml:space="preserve"> </w:t>
      </w:r>
      <w:r w:rsidRPr="00636ADD">
        <w:rPr>
          <w:rFonts w:ascii="Book Antiqua" w:hAnsi="Book Antiqua"/>
          <w:i/>
        </w:rPr>
        <w:t>Rev</w:t>
      </w:r>
      <w:r w:rsidR="00AC346D">
        <w:rPr>
          <w:rFonts w:ascii="Book Antiqua" w:hAnsi="Book Antiqua"/>
          <w:i/>
        </w:rPr>
        <w:t xml:space="preserve"> </w:t>
      </w:r>
      <w:proofErr w:type="spellStart"/>
      <w:r w:rsidRPr="00636ADD">
        <w:rPr>
          <w:rFonts w:ascii="Book Antiqua" w:hAnsi="Book Antiqua"/>
          <w:i/>
        </w:rPr>
        <w:t>Psicopatol</w:t>
      </w:r>
      <w:proofErr w:type="spellEnd"/>
      <w:r w:rsidR="00AC346D">
        <w:rPr>
          <w:rFonts w:ascii="Book Antiqua" w:hAnsi="Book Antiqua"/>
          <w:i/>
        </w:rPr>
        <w:t xml:space="preserve"> </w:t>
      </w:r>
      <w:proofErr w:type="spellStart"/>
      <w:r w:rsidRPr="00636ADD">
        <w:rPr>
          <w:rFonts w:ascii="Book Antiqua" w:hAnsi="Book Antiqua"/>
          <w:i/>
        </w:rPr>
        <w:t>Psicol</w:t>
      </w:r>
      <w:proofErr w:type="spellEnd"/>
      <w:r w:rsidR="00AC346D">
        <w:rPr>
          <w:rFonts w:ascii="Book Antiqua" w:hAnsi="Book Antiqua"/>
          <w:i/>
        </w:rPr>
        <w:t xml:space="preserve"> </w:t>
      </w:r>
      <w:proofErr w:type="spellStart"/>
      <w:r w:rsidRPr="00636ADD">
        <w:rPr>
          <w:rFonts w:ascii="Book Antiqua" w:hAnsi="Book Antiqua"/>
          <w:i/>
        </w:rPr>
        <w:t>Clín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2009;</w:t>
      </w:r>
      <w:r w:rsidR="00AC346D">
        <w:rPr>
          <w:rFonts w:ascii="Book Antiqua" w:hAnsi="Book Antiqua"/>
        </w:rPr>
        <w:t xml:space="preserve"> </w:t>
      </w:r>
      <w:r w:rsidRPr="00636ADD">
        <w:rPr>
          <w:rFonts w:ascii="Book Antiqua" w:hAnsi="Book Antiqua"/>
          <w:b/>
        </w:rPr>
        <w:t>14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107-122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10.5944/rppc.vol.14.num.2.2009.4070]</w:t>
      </w:r>
    </w:p>
    <w:p w14:paraId="2C5047AA" w14:textId="1C6ED7ED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27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Ward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JH.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Hierarchical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grouping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to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optimize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objective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function.</w:t>
      </w:r>
      <w:r w:rsidR="00AC346D">
        <w:rPr>
          <w:rFonts w:ascii="Book Antiqua" w:hAnsi="Book Antiqua"/>
        </w:rPr>
        <w:t xml:space="preserve"> </w:t>
      </w:r>
      <w:r w:rsidRPr="00636ADD">
        <w:rPr>
          <w:rFonts w:ascii="Book Antiqua" w:hAnsi="Book Antiqua"/>
          <w:i/>
        </w:rPr>
        <w:t>J</w:t>
      </w:r>
      <w:r w:rsidR="00AC346D">
        <w:rPr>
          <w:rFonts w:ascii="Book Antiqua" w:hAnsi="Book Antiqua"/>
          <w:i/>
        </w:rPr>
        <w:t xml:space="preserve"> </w:t>
      </w:r>
      <w:r w:rsidRPr="00636ADD">
        <w:rPr>
          <w:rFonts w:ascii="Book Antiqua" w:hAnsi="Book Antiqua"/>
          <w:i/>
        </w:rPr>
        <w:t>Am</w:t>
      </w:r>
      <w:r w:rsidR="00AC346D">
        <w:rPr>
          <w:rFonts w:ascii="Book Antiqua" w:hAnsi="Book Antiqua"/>
          <w:i/>
        </w:rPr>
        <w:t xml:space="preserve"> </w:t>
      </w:r>
      <w:r w:rsidRPr="00636ADD">
        <w:rPr>
          <w:rFonts w:ascii="Book Antiqua" w:hAnsi="Book Antiqua"/>
          <w:i/>
        </w:rPr>
        <w:t>Stat</w:t>
      </w:r>
      <w:r w:rsidR="00AC346D">
        <w:rPr>
          <w:rFonts w:ascii="Book Antiqua" w:hAnsi="Book Antiqua"/>
          <w:i/>
        </w:rPr>
        <w:t xml:space="preserve"> </w:t>
      </w:r>
      <w:proofErr w:type="spellStart"/>
      <w:r w:rsidRPr="00636ADD">
        <w:rPr>
          <w:rFonts w:ascii="Book Antiqua" w:hAnsi="Book Antiqua"/>
          <w:i/>
        </w:rPr>
        <w:t>Assoc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1963;</w:t>
      </w:r>
      <w:r w:rsidR="00AC346D">
        <w:rPr>
          <w:rFonts w:ascii="Book Antiqua" w:hAnsi="Book Antiqua"/>
        </w:rPr>
        <w:t xml:space="preserve"> </w:t>
      </w:r>
      <w:r w:rsidRPr="00636ADD">
        <w:rPr>
          <w:rFonts w:ascii="Book Antiqua" w:hAnsi="Book Antiqua"/>
          <w:b/>
        </w:rPr>
        <w:t>58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236</w:t>
      </w:r>
      <w:r w:rsidR="00AC346D">
        <w:rPr>
          <w:rFonts w:ascii="Book Antiqua" w:hAnsi="Book Antiqua"/>
        </w:rPr>
        <w:t>-2</w:t>
      </w:r>
      <w:r w:rsidRPr="00967771">
        <w:rPr>
          <w:rFonts w:ascii="Book Antiqua" w:hAnsi="Book Antiqua"/>
        </w:rPr>
        <w:t>44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[DOI:</w:t>
      </w:r>
      <w:r w:rsidR="00AC346D">
        <w:rPr>
          <w:rFonts w:ascii="Book Antiqua" w:hAnsi="Book Antiqua" w:hint="eastAsia"/>
        </w:rPr>
        <w:t xml:space="preserve"> </w:t>
      </w:r>
      <w:r w:rsidRPr="00967771">
        <w:rPr>
          <w:rFonts w:ascii="Book Antiqua" w:hAnsi="Book Antiqua"/>
        </w:rPr>
        <w:t>10.1080/01621459.1963.10500845]</w:t>
      </w:r>
    </w:p>
    <w:p w14:paraId="1EDA0580" w14:textId="0521713C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C7E3F">
        <w:rPr>
          <w:rFonts w:ascii="Book Antiqua" w:hAnsi="Book Antiqua"/>
        </w:rPr>
        <w:t>28</w:t>
      </w:r>
      <w:r w:rsidR="00AC346D">
        <w:rPr>
          <w:rFonts w:ascii="Book Antiqua" w:hAnsi="Book Antiqua"/>
        </w:rPr>
        <w:t xml:space="preserve"> </w:t>
      </w:r>
      <w:r w:rsidRPr="006C7E3F">
        <w:rPr>
          <w:rFonts w:ascii="Book Antiqua" w:hAnsi="Book Antiqua"/>
          <w:b/>
          <w:bCs/>
        </w:rPr>
        <w:t>Winkler</w:t>
      </w:r>
      <w:r w:rsidR="00AC346D">
        <w:rPr>
          <w:rFonts w:ascii="Book Antiqua" w:hAnsi="Book Antiqua"/>
          <w:b/>
          <w:bCs/>
        </w:rPr>
        <w:t xml:space="preserve"> </w:t>
      </w:r>
      <w:r w:rsidRPr="006C7E3F">
        <w:rPr>
          <w:rFonts w:ascii="Book Antiqua" w:hAnsi="Book Antiqua"/>
          <w:b/>
          <w:bCs/>
        </w:rPr>
        <w:t>LA</w:t>
      </w:r>
      <w:r w:rsidRPr="006C7E3F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6C7E3F">
        <w:rPr>
          <w:rFonts w:ascii="Book Antiqua" w:hAnsi="Book Antiqua"/>
        </w:rPr>
        <w:t>Christiansen</w:t>
      </w:r>
      <w:r w:rsidR="00AC346D">
        <w:rPr>
          <w:rFonts w:ascii="Book Antiqua" w:hAnsi="Book Antiqua"/>
        </w:rPr>
        <w:t xml:space="preserve"> </w:t>
      </w:r>
      <w:r w:rsidRPr="006C7E3F">
        <w:rPr>
          <w:rFonts w:ascii="Book Antiqua" w:hAnsi="Book Antiqua"/>
        </w:rPr>
        <w:t>E,</w:t>
      </w:r>
      <w:r w:rsidR="00AC346D">
        <w:rPr>
          <w:rFonts w:ascii="Book Antiqua" w:hAnsi="Book Antiqua"/>
        </w:rPr>
        <w:t xml:space="preserve"> </w:t>
      </w:r>
      <w:r w:rsidRPr="006C7E3F">
        <w:rPr>
          <w:rFonts w:ascii="Book Antiqua" w:hAnsi="Book Antiqua"/>
        </w:rPr>
        <w:t>Lichtenstein</w:t>
      </w:r>
      <w:r w:rsidR="00AC346D">
        <w:rPr>
          <w:rFonts w:ascii="Book Antiqua" w:hAnsi="Book Antiqua"/>
        </w:rPr>
        <w:t xml:space="preserve"> </w:t>
      </w:r>
      <w:r w:rsidRPr="006C7E3F">
        <w:rPr>
          <w:rFonts w:ascii="Book Antiqua" w:hAnsi="Book Antiqua"/>
        </w:rPr>
        <w:t>MB,</w:t>
      </w:r>
      <w:r w:rsidR="00AC346D">
        <w:rPr>
          <w:rFonts w:ascii="Book Antiqua" w:hAnsi="Book Antiqua"/>
        </w:rPr>
        <w:t xml:space="preserve"> </w:t>
      </w:r>
      <w:r w:rsidRPr="006C7E3F">
        <w:rPr>
          <w:rFonts w:ascii="Book Antiqua" w:hAnsi="Book Antiqua"/>
        </w:rPr>
        <w:t>Hansen</w:t>
      </w:r>
      <w:r w:rsidR="00AC346D">
        <w:rPr>
          <w:rFonts w:ascii="Book Antiqua" w:hAnsi="Book Antiqua"/>
        </w:rPr>
        <w:t xml:space="preserve"> </w:t>
      </w:r>
      <w:r w:rsidRPr="006C7E3F">
        <w:rPr>
          <w:rFonts w:ascii="Book Antiqua" w:hAnsi="Book Antiqua"/>
        </w:rPr>
        <w:t>NB,</w:t>
      </w:r>
      <w:r w:rsidR="00AC346D">
        <w:rPr>
          <w:rFonts w:ascii="Book Antiqua" w:hAnsi="Book Antiqua"/>
        </w:rPr>
        <w:t xml:space="preserve"> </w:t>
      </w:r>
      <w:proofErr w:type="spellStart"/>
      <w:r w:rsidRPr="006C7E3F">
        <w:rPr>
          <w:rFonts w:ascii="Book Antiqua" w:hAnsi="Book Antiqua"/>
        </w:rPr>
        <w:t>Bilenberg</w:t>
      </w:r>
      <w:proofErr w:type="spellEnd"/>
      <w:r w:rsidR="00AC346D">
        <w:rPr>
          <w:rFonts w:ascii="Book Antiqua" w:hAnsi="Book Antiqua"/>
        </w:rPr>
        <w:t xml:space="preserve"> </w:t>
      </w:r>
      <w:r w:rsidRPr="006C7E3F">
        <w:rPr>
          <w:rFonts w:ascii="Book Antiqua" w:hAnsi="Book Antiqua"/>
        </w:rPr>
        <w:t>N,</w:t>
      </w:r>
      <w:r w:rsidR="00AC346D">
        <w:rPr>
          <w:rFonts w:ascii="Book Antiqua" w:hAnsi="Book Antiqua"/>
        </w:rPr>
        <w:t xml:space="preserve"> </w:t>
      </w:r>
      <w:proofErr w:type="spellStart"/>
      <w:r w:rsidRPr="006C7E3F">
        <w:rPr>
          <w:rFonts w:ascii="Book Antiqua" w:hAnsi="Book Antiqua"/>
        </w:rPr>
        <w:t>Støving</w:t>
      </w:r>
      <w:proofErr w:type="spellEnd"/>
      <w:r w:rsidR="00AC346D">
        <w:rPr>
          <w:rFonts w:ascii="Book Antiqua" w:hAnsi="Book Antiqua"/>
        </w:rPr>
        <w:t xml:space="preserve"> </w:t>
      </w:r>
      <w:r w:rsidRPr="006C7E3F">
        <w:rPr>
          <w:rFonts w:ascii="Book Antiqua" w:hAnsi="Book Antiqua"/>
        </w:rPr>
        <w:t>RK.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Quality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life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disorders: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meta-analysis.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i/>
          <w:iCs/>
        </w:rPr>
        <w:t>Psychiatry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Res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2014;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219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1-9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24857566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10.1016/j.psychres.2014.05.002]</w:t>
      </w:r>
    </w:p>
    <w:p w14:paraId="2D11B094" w14:textId="0452DA1E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5270">
        <w:rPr>
          <w:rFonts w:ascii="Book Antiqua" w:hAnsi="Book Antiqua"/>
          <w:lang w:val="es-ES"/>
        </w:rPr>
        <w:t>29</w:t>
      </w:r>
      <w:r w:rsidR="00AC346D">
        <w:rPr>
          <w:rFonts w:ascii="Book Antiqua" w:hAnsi="Book Antiqua"/>
          <w:lang w:val="es-ES"/>
        </w:rPr>
        <w:t xml:space="preserve"> </w:t>
      </w:r>
      <w:r w:rsidRPr="007D5270">
        <w:rPr>
          <w:rFonts w:ascii="Book Antiqua" w:hAnsi="Book Antiqua"/>
          <w:b/>
          <w:bCs/>
          <w:lang w:val="es-ES"/>
        </w:rPr>
        <w:t>de</w:t>
      </w:r>
      <w:r w:rsidR="00AC346D">
        <w:rPr>
          <w:rFonts w:ascii="Book Antiqua" w:hAnsi="Book Antiqua"/>
          <w:b/>
          <w:bCs/>
          <w:lang w:val="es-ES"/>
        </w:rPr>
        <w:t xml:space="preserve"> </w:t>
      </w:r>
      <w:r w:rsidRPr="007D5270">
        <w:rPr>
          <w:rFonts w:ascii="Book Antiqua" w:hAnsi="Book Antiqua"/>
          <w:b/>
          <w:bCs/>
          <w:lang w:val="es-ES"/>
        </w:rPr>
        <w:t>la</w:t>
      </w:r>
      <w:r w:rsidR="00AC346D">
        <w:rPr>
          <w:rFonts w:ascii="Book Antiqua" w:hAnsi="Book Antiqua"/>
          <w:b/>
          <w:bCs/>
          <w:lang w:val="es-ES"/>
        </w:rPr>
        <w:t xml:space="preserve"> </w:t>
      </w:r>
      <w:r w:rsidRPr="007D5270">
        <w:rPr>
          <w:rFonts w:ascii="Book Antiqua" w:hAnsi="Book Antiqua"/>
          <w:b/>
          <w:bCs/>
          <w:lang w:val="es-ES"/>
        </w:rPr>
        <w:t>Rie</w:t>
      </w:r>
      <w:r w:rsidR="00AC346D">
        <w:rPr>
          <w:rFonts w:ascii="Book Antiqua" w:hAnsi="Book Antiqua"/>
          <w:b/>
          <w:bCs/>
          <w:lang w:val="es-ES"/>
        </w:rPr>
        <w:t xml:space="preserve"> </w:t>
      </w:r>
      <w:r w:rsidRPr="007D5270">
        <w:rPr>
          <w:rFonts w:ascii="Book Antiqua" w:hAnsi="Book Antiqua"/>
          <w:b/>
          <w:bCs/>
          <w:lang w:val="es-ES"/>
        </w:rPr>
        <w:t>SM</w:t>
      </w:r>
      <w:r w:rsidRPr="007D5270">
        <w:rPr>
          <w:rFonts w:ascii="Book Antiqua" w:hAnsi="Book Antiqua"/>
          <w:lang w:val="es-ES"/>
        </w:rPr>
        <w:t>,</w:t>
      </w:r>
      <w:r w:rsidR="00AC346D">
        <w:rPr>
          <w:rFonts w:ascii="Book Antiqua" w:hAnsi="Book Antiqua"/>
          <w:lang w:val="es-ES"/>
        </w:rPr>
        <w:t xml:space="preserve"> </w:t>
      </w:r>
      <w:r w:rsidRPr="007D5270">
        <w:rPr>
          <w:rFonts w:ascii="Book Antiqua" w:hAnsi="Book Antiqua"/>
          <w:lang w:val="es-ES"/>
        </w:rPr>
        <w:t>Noordenbos</w:t>
      </w:r>
      <w:r w:rsidR="00AC346D">
        <w:rPr>
          <w:rFonts w:ascii="Book Antiqua" w:hAnsi="Book Antiqua"/>
          <w:lang w:val="es-ES"/>
        </w:rPr>
        <w:t xml:space="preserve"> </w:t>
      </w:r>
      <w:r w:rsidRPr="007D5270">
        <w:rPr>
          <w:rFonts w:ascii="Book Antiqua" w:hAnsi="Book Antiqua"/>
          <w:lang w:val="es-ES"/>
        </w:rPr>
        <w:t>G,</w:t>
      </w:r>
      <w:r w:rsidR="00AC346D">
        <w:rPr>
          <w:rFonts w:ascii="Book Antiqua" w:hAnsi="Book Antiqua"/>
          <w:lang w:val="es-ES"/>
        </w:rPr>
        <w:t xml:space="preserve"> </w:t>
      </w:r>
      <w:r w:rsidRPr="007D5270">
        <w:rPr>
          <w:rFonts w:ascii="Book Antiqua" w:hAnsi="Book Antiqua"/>
          <w:lang w:val="es-ES"/>
        </w:rPr>
        <w:t>van</w:t>
      </w:r>
      <w:r w:rsidR="00AC346D">
        <w:rPr>
          <w:rFonts w:ascii="Book Antiqua" w:hAnsi="Book Antiqua"/>
          <w:lang w:val="es-ES"/>
        </w:rPr>
        <w:t xml:space="preserve"> </w:t>
      </w:r>
      <w:r w:rsidRPr="007D5270">
        <w:rPr>
          <w:rFonts w:ascii="Book Antiqua" w:hAnsi="Book Antiqua"/>
          <w:lang w:val="es-ES"/>
        </w:rPr>
        <w:t>Furth</w:t>
      </w:r>
      <w:r w:rsidR="00AC346D">
        <w:rPr>
          <w:rFonts w:ascii="Book Antiqua" w:hAnsi="Book Antiqua"/>
          <w:lang w:val="es-ES"/>
        </w:rPr>
        <w:t xml:space="preserve"> </w:t>
      </w:r>
      <w:r w:rsidRPr="007D5270">
        <w:rPr>
          <w:rFonts w:ascii="Book Antiqua" w:hAnsi="Book Antiqua"/>
          <w:lang w:val="es-ES"/>
        </w:rPr>
        <w:t>EF.</w:t>
      </w:r>
      <w:r w:rsidR="00AC346D">
        <w:rPr>
          <w:rFonts w:ascii="Book Antiqua" w:hAnsi="Book Antiqua"/>
          <w:lang w:val="es-ES"/>
        </w:rPr>
        <w:t xml:space="preserve"> </w:t>
      </w:r>
      <w:r w:rsidRPr="00967771">
        <w:rPr>
          <w:rFonts w:ascii="Book Antiqua" w:hAnsi="Book Antiqua"/>
        </w:rPr>
        <w:t>Quality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life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disorders.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Qual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Life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Res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2005;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14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1511-1522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16110931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10.1007/s11136-005-0585-0]</w:t>
      </w:r>
    </w:p>
    <w:p w14:paraId="1AAFF6A2" w14:textId="4CE19A52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30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DeJong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H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Oldershaw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Sternheim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L,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Samarawickrema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Kenyon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MD,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Broadbent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H,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Lavender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Startup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H,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Treasure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J,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Schmidt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U.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Quality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life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anorexia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nervosa,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bulimia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nervosa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disorder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not-otherwise-specified.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i/>
          <w:iCs/>
        </w:rPr>
        <w:t>J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Eat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Disord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2013;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1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43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24999421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10.1186/2050-2974-1-43]</w:t>
      </w:r>
    </w:p>
    <w:p w14:paraId="6B9568A9" w14:textId="3FBC0959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31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b/>
          <w:bCs/>
        </w:rPr>
        <w:t>Steinhausen</w:t>
      </w:r>
      <w:proofErr w:type="spellEnd"/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HC</w:t>
      </w:r>
      <w:r w:rsidRPr="00967771">
        <w:rPr>
          <w:rFonts w:ascii="Book Antiqua" w:hAnsi="Book Antiqua"/>
        </w:rPr>
        <w:t>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outcome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anorexia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nervosa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20th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century.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i/>
          <w:iCs/>
        </w:rPr>
        <w:t>Am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J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Psychiatry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2002;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159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1284-1293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12153817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10.1176/appi.ajp.159.8.1284]</w:t>
      </w:r>
    </w:p>
    <w:p w14:paraId="5DDD03FE" w14:textId="07576A06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32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Moser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CM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Lobato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MI,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Rosa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AR,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Thomé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Ribar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J,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Primo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L,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Santos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AC,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Brunstein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MG.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Impairment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psychosocial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functioning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patients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with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different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subtypes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disorders.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i/>
          <w:iCs/>
        </w:rPr>
        <w:t>Trends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Psychiatry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Psychother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2013;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35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111-118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25923301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10.1590/s2237-60892013000200004]</w:t>
      </w:r>
    </w:p>
    <w:p w14:paraId="02EF16FF" w14:textId="466311FC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33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b/>
          <w:bCs/>
        </w:rPr>
        <w:t>Mond</w:t>
      </w:r>
      <w:proofErr w:type="spellEnd"/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J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Rodgers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B,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Hay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Korten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Owen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Beumont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Disability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associated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with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community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cases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commonly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occurring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disorders.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Aust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N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Z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J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Public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Health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2004;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28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246-251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15707171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10.1111/j.1467-842x.2004.tb00703.x]</w:t>
      </w:r>
    </w:p>
    <w:p w14:paraId="2951E172" w14:textId="766A421B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34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b/>
          <w:bCs/>
        </w:rPr>
        <w:t>Mond</w:t>
      </w:r>
      <w:proofErr w:type="spellEnd"/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JM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Hay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PJ,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Rodgers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B,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Owen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Beumont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PJ.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Assessing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quality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life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disorder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patients.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Qual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Life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Res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2005;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14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171-178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15789951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10.1007/s11136-004-2657-y]</w:t>
      </w:r>
    </w:p>
    <w:p w14:paraId="45429DB8" w14:textId="4D9C6A01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35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Williams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S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Reid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Understanding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experience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ambivalence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anorexia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nervosa: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maintainer's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perspective.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Psychol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Health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2010;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25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551-567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20204933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10.1080/08870440802617629]</w:t>
      </w:r>
    </w:p>
    <w:p w14:paraId="27A97B61" w14:textId="49C63120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lastRenderedPageBreak/>
        <w:t>36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Fairburn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CG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Bohn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K.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disorder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NOS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(EDNOS):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example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troublesome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"not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otherwise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specified"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(NOS)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category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DSM-IV.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Behav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Res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Ther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2005;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43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691-701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15890163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10.1016/j.brat.2004.06.011]</w:t>
      </w:r>
    </w:p>
    <w:p w14:paraId="2BEF026B" w14:textId="514C55F1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37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Fairburn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CG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Harrison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PJ.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disorders.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i/>
          <w:iCs/>
        </w:rPr>
        <w:t>Lancet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2003;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361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407-416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12573387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4B4124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10.1016/S0140-6736(03)12378-1]</w:t>
      </w:r>
    </w:p>
    <w:p w14:paraId="0B3C95F8" w14:textId="1C9F863A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38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Herzog</w:t>
      </w:r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DB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Keller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MB,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Sacks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NR,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Yeh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CJ,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Lavori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PW.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Psychiatric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comorbidity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treatment-seeking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anorexics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bulimics.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i/>
          <w:iCs/>
        </w:rPr>
        <w:t>J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Am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Acad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Child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Adolesc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Psychiatry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1992;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31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810-818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1400111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10.1097/00004583-199307000-00020]</w:t>
      </w:r>
    </w:p>
    <w:p w14:paraId="2E520F6E" w14:textId="0464DC6D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39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van</w:t>
      </w:r>
      <w:r w:rsidR="00AC346D">
        <w:rPr>
          <w:rFonts w:ascii="Book Antiqua" w:hAnsi="Book Antiqua"/>
          <w:b/>
          <w:bCs/>
        </w:rPr>
        <w:t xml:space="preserve"> </w:t>
      </w:r>
      <w:proofErr w:type="spellStart"/>
      <w:r w:rsidRPr="00967771">
        <w:rPr>
          <w:rFonts w:ascii="Book Antiqua" w:hAnsi="Book Antiqua"/>
          <w:b/>
          <w:bCs/>
        </w:rPr>
        <w:t>Hoeken</w:t>
      </w:r>
      <w:proofErr w:type="spellEnd"/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D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Veling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W,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Sinke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S,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Mitchell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JE,</w:t>
      </w:r>
      <w:r w:rsidR="00AC346D">
        <w:rPr>
          <w:rFonts w:ascii="Book Antiqua" w:hAnsi="Book Antiqua"/>
        </w:rPr>
        <w:t xml:space="preserve"> </w:t>
      </w:r>
      <w:proofErr w:type="gramStart"/>
      <w:r w:rsidRPr="00967771">
        <w:rPr>
          <w:rFonts w:ascii="Book Antiqua" w:hAnsi="Book Antiqua"/>
        </w:rPr>
        <w:t>Hoek</w:t>
      </w:r>
      <w:proofErr w:type="gram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HW.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validity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utility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subtyping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bulimia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nervosa.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Int</w:t>
      </w:r>
      <w:proofErr w:type="spellEnd"/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J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Eat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Disord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2009;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42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595-602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19621467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10.1002/eat.20724]</w:t>
      </w:r>
    </w:p>
    <w:p w14:paraId="1D26BB9D" w14:textId="5C59B89F" w:rsidR="00967771" w:rsidRPr="00967771" w:rsidRDefault="00967771" w:rsidP="0096777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7771">
        <w:rPr>
          <w:rFonts w:ascii="Book Antiqua" w:hAnsi="Book Antiqua"/>
        </w:rPr>
        <w:t>40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  <w:b/>
          <w:bCs/>
        </w:rPr>
        <w:t>Errichiello</w:t>
      </w:r>
      <w:proofErr w:type="spellEnd"/>
      <w:r w:rsidR="00AC346D">
        <w:rPr>
          <w:rFonts w:ascii="Book Antiqua" w:hAnsi="Book Antiqua"/>
          <w:b/>
          <w:bCs/>
        </w:rPr>
        <w:t xml:space="preserve"> </w:t>
      </w:r>
      <w:r w:rsidRPr="00967771">
        <w:rPr>
          <w:rFonts w:ascii="Book Antiqua" w:hAnsi="Book Antiqua"/>
          <w:b/>
          <w:bCs/>
        </w:rPr>
        <w:t>L</w:t>
      </w:r>
      <w:r w:rsidRPr="00967771">
        <w:rPr>
          <w:rFonts w:ascii="Book Antiqua" w:hAnsi="Book Antiqua"/>
        </w:rPr>
        <w:t>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Iodice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Bruzzese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Gherghi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M,</w:t>
      </w:r>
      <w:r w:rsidR="00AC346D">
        <w:rPr>
          <w:rFonts w:ascii="Book Antiqua" w:hAnsi="Book Antiqua"/>
        </w:rPr>
        <w:t xml:space="preserve"> </w:t>
      </w:r>
      <w:proofErr w:type="spellStart"/>
      <w:r w:rsidRPr="00967771">
        <w:rPr>
          <w:rFonts w:ascii="Book Antiqua" w:hAnsi="Book Antiqua"/>
        </w:rPr>
        <w:t>Senatore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Prognostic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factors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outcome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anorexia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nervosa: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a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follow-up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study.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i/>
          <w:iCs/>
        </w:rPr>
        <w:t>Eat</w:t>
      </w:r>
      <w:r w:rsidR="00AC346D">
        <w:rPr>
          <w:rFonts w:ascii="Book Antiqua" w:hAnsi="Book Antiqua"/>
          <w:i/>
          <w:iCs/>
        </w:rPr>
        <w:t xml:space="preserve"> </w:t>
      </w:r>
      <w:r w:rsidRPr="00967771">
        <w:rPr>
          <w:rFonts w:ascii="Book Antiqua" w:hAnsi="Book Antiqua"/>
          <w:i/>
          <w:iCs/>
        </w:rPr>
        <w:t>Weight</w:t>
      </w:r>
      <w:r w:rsidR="00AC346D">
        <w:rPr>
          <w:rFonts w:ascii="Book Antiqua" w:hAnsi="Book Antiqua"/>
          <w:i/>
          <w:iCs/>
        </w:rPr>
        <w:t xml:space="preserve"> </w:t>
      </w:r>
      <w:proofErr w:type="spellStart"/>
      <w:r w:rsidRPr="00967771">
        <w:rPr>
          <w:rFonts w:ascii="Book Antiqua" w:hAnsi="Book Antiqua"/>
          <w:i/>
          <w:iCs/>
        </w:rPr>
        <w:t>Disord</w:t>
      </w:r>
      <w:proofErr w:type="spellEnd"/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2016;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  <w:b/>
          <w:bCs/>
        </w:rPr>
        <w:t>21</w:t>
      </w:r>
      <w:r w:rsidRPr="00967771">
        <w:rPr>
          <w:rFonts w:ascii="Book Antiqua" w:hAnsi="Book Antiqua"/>
        </w:rPr>
        <w:t>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73-82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[PMID: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26253365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DOI:</w:t>
      </w:r>
      <w:r w:rsidR="00AC346D">
        <w:rPr>
          <w:rFonts w:ascii="Book Antiqua" w:hAnsi="Book Antiqua"/>
        </w:rPr>
        <w:t xml:space="preserve"> </w:t>
      </w:r>
      <w:r w:rsidRPr="00967771">
        <w:rPr>
          <w:rFonts w:ascii="Book Antiqua" w:hAnsi="Book Antiqua"/>
        </w:rPr>
        <w:t>10.1007/s40519-015-0211-2]</w:t>
      </w:r>
    </w:p>
    <w:bookmarkEnd w:id="112"/>
    <w:p w14:paraId="71F848E7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11C213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D4F2BFF" w14:textId="7F9CA0CA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Galdakao-Usansolo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315787FD" w14:textId="77777777" w:rsidR="00A77B3E" w:rsidRDefault="00A77B3E">
      <w:pPr>
        <w:spacing w:line="360" w:lineRule="auto"/>
        <w:jc w:val="both"/>
      </w:pPr>
    </w:p>
    <w:p w14:paraId="0608D127" w14:textId="388395AE" w:rsidR="00A77B3E" w:rsidRPr="00AC346D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registration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registered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ClinicalTrials.gov,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identifier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NCT02483117.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C346D">
        <w:rPr>
          <w:rFonts w:ascii="Book Antiqua" w:eastAsia="Book Antiqua" w:hAnsi="Book Antiqua" w:cs="Book Antiqua"/>
          <w:color w:val="000000"/>
          <w:szCs w:val="22"/>
        </w:rPr>
        <w:t>https://clinicaltrials.gov/ct2/show/NCT02483117.</w:t>
      </w:r>
    </w:p>
    <w:p w14:paraId="1B4C6949" w14:textId="77777777" w:rsidR="00A77B3E" w:rsidRDefault="00A77B3E">
      <w:pPr>
        <w:spacing w:line="360" w:lineRule="auto"/>
        <w:jc w:val="both"/>
      </w:pPr>
    </w:p>
    <w:p w14:paraId="5D6FDE20" w14:textId="37418BAB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9" w:name="OLE_LINK158"/>
      <w:bookmarkStart w:id="120" w:name="OLE_LINK159"/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bookmarkEnd w:id="119"/>
    <w:bookmarkEnd w:id="120"/>
    <w:p w14:paraId="27A94BD7" w14:textId="77777777" w:rsidR="00A77B3E" w:rsidRDefault="00A77B3E">
      <w:pPr>
        <w:spacing w:line="360" w:lineRule="auto"/>
        <w:jc w:val="both"/>
      </w:pPr>
    </w:p>
    <w:p w14:paraId="24CF4542" w14:textId="741B429E" w:rsidR="00A77B3E" w:rsidRPr="006C01C7" w:rsidRDefault="00F0196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conflicts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disclose</w:t>
      </w:r>
      <w:r w:rsidR="006C01C7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</w:p>
    <w:p w14:paraId="3EA0B9C3" w14:textId="77777777" w:rsidR="00A77B3E" w:rsidRDefault="00A77B3E">
      <w:pPr>
        <w:spacing w:line="360" w:lineRule="auto"/>
        <w:jc w:val="both"/>
      </w:pPr>
    </w:p>
    <w:p w14:paraId="37033DF0" w14:textId="2DF6A52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126C00B3" w14:textId="77777777" w:rsidR="00A77B3E" w:rsidRDefault="00A77B3E">
      <w:pPr>
        <w:spacing w:line="360" w:lineRule="auto"/>
        <w:jc w:val="both"/>
      </w:pPr>
    </w:p>
    <w:p w14:paraId="546384B4" w14:textId="38117CD3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CONSORT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2010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1" w:name="OLE_LINK160"/>
      <w:bookmarkStart w:id="122" w:name="OLE_LINK161"/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CONSORT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2010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statement,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CONSORT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2010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statement.</w:t>
      </w:r>
      <w:bookmarkEnd w:id="121"/>
      <w:bookmarkEnd w:id="122"/>
    </w:p>
    <w:p w14:paraId="08E6D7A5" w14:textId="77777777" w:rsidR="00A77B3E" w:rsidRDefault="00A77B3E">
      <w:pPr>
        <w:spacing w:line="360" w:lineRule="auto"/>
        <w:jc w:val="both"/>
      </w:pPr>
    </w:p>
    <w:p w14:paraId="1AEB77C9" w14:textId="5A14023A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65F1F41" w14:textId="77777777" w:rsidR="00A77B3E" w:rsidRDefault="00A77B3E">
      <w:pPr>
        <w:spacing w:line="360" w:lineRule="auto"/>
        <w:jc w:val="both"/>
      </w:pPr>
    </w:p>
    <w:p w14:paraId="1A3ED429" w14:textId="6079B9A2" w:rsidR="00A77B3E" w:rsidRDefault="00F0196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6C01C7">
        <w:rPr>
          <w:rFonts w:ascii="Book Antiqua" w:eastAsia="Book Antiqua" w:hAnsi="Book Antiqua" w:cs="Book Antiqua"/>
          <w:color w:val="000000"/>
        </w:rPr>
        <w:t>manuscript</w:t>
      </w:r>
    </w:p>
    <w:p w14:paraId="38D35697" w14:textId="77777777" w:rsidR="00AC346D" w:rsidRDefault="00AC346D">
      <w:pPr>
        <w:spacing w:line="360" w:lineRule="auto"/>
        <w:jc w:val="both"/>
      </w:pPr>
    </w:p>
    <w:p w14:paraId="775DF0AC" w14:textId="1EADB76C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Corresponding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icial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Psychologists,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6C01C7">
        <w:rPr>
          <w:rFonts w:ascii="Book Antiqua" w:hAnsi="Book Antiqua" w:cs="Book Antiqua" w:hint="eastAsia"/>
          <w:color w:val="000000"/>
          <w:lang w:eastAsia="zh-CN"/>
        </w:rPr>
        <w:t>No.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BI02843.</w:t>
      </w:r>
    </w:p>
    <w:p w14:paraId="69E6F722" w14:textId="77777777" w:rsidR="00A77B3E" w:rsidRDefault="00A77B3E">
      <w:pPr>
        <w:spacing w:line="360" w:lineRule="auto"/>
        <w:jc w:val="both"/>
      </w:pPr>
    </w:p>
    <w:p w14:paraId="5CA3CEE8" w14:textId="663BBD93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3458847" w14:textId="1E7DF29F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D89D824" w14:textId="61315BE1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C35E0CD" w14:textId="77777777" w:rsidR="00A77B3E" w:rsidRDefault="00A77B3E">
      <w:pPr>
        <w:spacing w:line="360" w:lineRule="auto"/>
        <w:jc w:val="both"/>
      </w:pPr>
    </w:p>
    <w:p w14:paraId="19FDFEE7" w14:textId="10871209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</w:p>
    <w:p w14:paraId="4028A302" w14:textId="7303B0CF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</w:t>
      </w:r>
    </w:p>
    <w:p w14:paraId="72025B51" w14:textId="32572EAD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F76193A" w14:textId="54D6552D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0B2A800" w14:textId="206EAA0B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0E3F159" w14:textId="1F2425ED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3AECC01" w14:textId="2D549E01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3D53921" w14:textId="298E7D5E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5FD56B7" w14:textId="77777777" w:rsidR="00A77B3E" w:rsidRDefault="00A77B3E">
      <w:pPr>
        <w:spacing w:line="360" w:lineRule="auto"/>
        <w:jc w:val="both"/>
      </w:pPr>
    </w:p>
    <w:p w14:paraId="12F49F5F" w14:textId="5A6F9FB1" w:rsidR="00DC699F" w:rsidRDefault="00F0196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Crenn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01C7">
        <w:rPr>
          <w:rFonts w:ascii="Book Antiqua" w:hAnsi="Book Antiqua" w:cs="Book Antiqua" w:hint="eastAsia"/>
          <w:color w:val="000000"/>
          <w:lang w:eastAsia="zh-CN"/>
        </w:rPr>
        <w:t>Zhang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C01C7">
        <w:rPr>
          <w:rFonts w:ascii="Book Antiqua" w:hAnsi="Book Antiqua" w:cs="Book Antiqua" w:hint="eastAsia"/>
          <w:color w:val="000000"/>
          <w:lang w:eastAsia="zh-CN"/>
        </w:rPr>
        <w:t>H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01C7">
        <w:rPr>
          <w:rFonts w:ascii="Book Antiqua" w:eastAsia="Book Antiqua" w:hAnsi="Book Antiqua" w:cs="Book Antiqua"/>
          <w:b/>
          <w:color w:val="000000"/>
        </w:rPr>
        <w:t>L-Editor: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D92C0C6" w14:textId="605B5790" w:rsidR="00A77B3E" w:rsidRDefault="00DC699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</w:t>
      </w:r>
      <w:r w:rsidR="00AC346D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Legends</w:t>
      </w:r>
    </w:p>
    <w:p w14:paraId="11FA4DCA" w14:textId="77777777" w:rsidR="00DC699F" w:rsidRDefault="00347A4B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463FBFFD" wp14:editId="16B532BE">
            <wp:extent cx="6561360" cy="330223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8" cy="3302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6FA66" w14:textId="52446872" w:rsidR="00F330B7" w:rsidRDefault="00347A4B" w:rsidP="00347A4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123" w:name="OLE_LINK162"/>
      <w:bookmarkStart w:id="124" w:name="OLE_LINK163"/>
      <w:r w:rsidRPr="00347A4B">
        <w:rPr>
          <w:rFonts w:ascii="Book Antiqua" w:hAnsi="Book Antiqua"/>
          <w:b/>
          <w:lang w:eastAsia="zh-CN"/>
        </w:rPr>
        <w:t>Figure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1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Graphical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displays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of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the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two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factors/components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derived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from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the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multiple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correspondence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analysis.</w:t>
      </w:r>
      <w:r w:rsidR="00AC346D">
        <w:rPr>
          <w:rFonts w:ascii="Book Antiqua" w:hAnsi="Book Antiqua" w:hint="eastAsia"/>
          <w:b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Active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variables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(sociodem</w:t>
      </w:r>
      <w:r>
        <w:rPr>
          <w:rFonts w:ascii="Book Antiqua" w:hAnsi="Book Antiqua"/>
          <w:lang w:eastAsia="zh-CN"/>
        </w:rPr>
        <w:t>ographic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variables).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Age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(≤</w:t>
      </w:r>
      <w:r w:rsidR="00AC346D">
        <w:rPr>
          <w:rFonts w:ascii="Book Antiqua" w:hAnsi="Book Antiqua" w:hint="eastAsi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25,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26-35,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&gt;</w:t>
      </w:r>
      <w:r w:rsidR="00AC346D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35)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bookmarkStart w:id="125" w:name="OLE_LINK28"/>
      <w:bookmarkStart w:id="126" w:name="OLE_LINK29"/>
      <w:r w:rsidRPr="00347A4B">
        <w:rPr>
          <w:rFonts w:ascii="Book Antiqua" w:hAnsi="Book Antiqua"/>
          <w:lang w:eastAsia="zh-CN"/>
        </w:rPr>
        <w:t>Marital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status</w:t>
      </w:r>
      <w:bookmarkEnd w:id="125"/>
      <w:bookmarkEnd w:id="126"/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(single,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spouse/partner,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divorced/widow(</w:t>
      </w:r>
      <w:proofErr w:type="spellStart"/>
      <w:r w:rsidRPr="00347A4B">
        <w:rPr>
          <w:rFonts w:ascii="Book Antiqua" w:hAnsi="Book Antiqua"/>
          <w:lang w:eastAsia="zh-CN"/>
        </w:rPr>
        <w:t>er</w:t>
      </w:r>
      <w:proofErr w:type="spellEnd"/>
      <w:r w:rsidRPr="00347A4B">
        <w:rPr>
          <w:rFonts w:ascii="Book Antiqua" w:hAnsi="Book Antiqua"/>
          <w:lang w:eastAsia="zh-CN"/>
        </w:rPr>
        <w:t>);</w:t>
      </w:r>
      <w:bookmarkStart w:id="127" w:name="OLE_LINK30"/>
      <w:bookmarkStart w:id="128" w:name="OLE_LINK31"/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Educational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level</w:t>
      </w:r>
      <w:bookmarkEnd w:id="127"/>
      <w:bookmarkEnd w:id="128"/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(primary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education,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secondary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education,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higher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education);</w:t>
      </w:r>
      <w:r w:rsidR="00AC346D">
        <w:rPr>
          <w:rFonts w:ascii="Book Antiqua" w:hAnsi="Book Antiqua"/>
          <w:lang w:eastAsia="zh-CN"/>
        </w:rPr>
        <w:t xml:space="preserve"> </w:t>
      </w:r>
      <w:bookmarkStart w:id="129" w:name="OLE_LINK32"/>
      <w:bookmarkStart w:id="130" w:name="OLE_LINK33"/>
      <w:r w:rsidRPr="00347A4B">
        <w:rPr>
          <w:rFonts w:ascii="Book Antiqua" w:hAnsi="Book Antiqua"/>
          <w:lang w:eastAsia="zh-CN"/>
        </w:rPr>
        <w:t>Employment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status</w:t>
      </w:r>
      <w:bookmarkEnd w:id="129"/>
      <w:bookmarkEnd w:id="130"/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(employed,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unemployed,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student,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disabled,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non-paid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work/housewife);</w:t>
      </w:r>
      <w:r w:rsidR="00AC346D">
        <w:rPr>
          <w:rFonts w:ascii="Book Antiqua" w:hAnsi="Book Antiqua"/>
          <w:lang w:eastAsia="zh-CN"/>
        </w:rPr>
        <w:t xml:space="preserve"> </w:t>
      </w:r>
      <w:bookmarkStart w:id="131" w:name="OLE_LINK34"/>
      <w:bookmarkStart w:id="132" w:name="OLE_LINK35"/>
      <w:r w:rsidRPr="00347A4B">
        <w:rPr>
          <w:rFonts w:ascii="Book Antiqua" w:hAnsi="Book Antiqua"/>
          <w:lang w:eastAsia="zh-CN"/>
        </w:rPr>
        <w:t>Living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situation</w:t>
      </w:r>
      <w:bookmarkEnd w:id="131"/>
      <w:bookmarkEnd w:id="132"/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(alone,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partner/children,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friends,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parents/siblings).</w:t>
      </w:r>
      <w:r w:rsidR="00AC346D">
        <w:rPr>
          <w:rFonts w:ascii="Book Antiqua" w:hAnsi="Book Antiqua"/>
          <w:lang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Active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variables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(questionnaires).</w:t>
      </w:r>
      <w:r w:rsidR="00AC346D">
        <w:rPr>
          <w:rFonts w:ascii="Book Antiqua" w:hAnsi="Book Antiqua"/>
          <w:lang w:val="fr-FR" w:eastAsia="zh-CN"/>
        </w:rPr>
        <w:t xml:space="preserve"> </w:t>
      </w:r>
      <w:bookmarkStart w:id="133" w:name="OLE_LINK36"/>
      <w:r w:rsidRPr="003561A7">
        <w:rPr>
          <w:rFonts w:ascii="Book Antiqua" w:hAnsi="Book Antiqua"/>
          <w:lang w:val="fr-FR" w:eastAsia="zh-CN"/>
        </w:rPr>
        <w:t>Metacognitions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questionnaire</w:t>
      </w:r>
      <w:bookmarkEnd w:id="133"/>
      <w:r w:rsidRPr="003561A7">
        <w:rPr>
          <w:rFonts w:ascii="Book Antiqua" w:hAnsi="Book Antiqua"/>
          <w:lang w:val="fr-FR" w:eastAsia="zh-CN"/>
        </w:rPr>
        <w:t>,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(0:</w:t>
      </w:r>
      <w:r w:rsidR="00AC346D">
        <w:rPr>
          <w:rFonts w:ascii="Book Antiqua" w:hAnsi="Book Antiqua" w:hint="eastAsi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≤</w:t>
      </w:r>
      <w:r w:rsidR="00AC346D">
        <w:rPr>
          <w:rFonts w:ascii="Book Antiqua" w:hAnsi="Book Antiqua" w:hint="eastAsi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57,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1:</w:t>
      </w:r>
      <w:r w:rsidR="00AC346D">
        <w:rPr>
          <w:rFonts w:ascii="Book Antiqua" w:hAnsi="Book Antiqua" w:hint="eastAsi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58-75,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2: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&gt;</w:t>
      </w:r>
      <w:r w:rsidR="00AC346D">
        <w:rPr>
          <w:rFonts w:ascii="Book Antiqua" w:hAnsi="Book Antiqua" w:hint="eastAsi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75).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Clinical</w:t>
      </w:r>
      <w:r w:rsidR="00AC346D">
        <w:rPr>
          <w:rFonts w:ascii="Book Antiqua" w:hAnsi="Book Antiqua"/>
          <w:lang w:val="fr-FR" w:eastAsia="zh-CN"/>
        </w:rPr>
        <w:t xml:space="preserve"> </w:t>
      </w:r>
      <w:r w:rsidR="000736FF" w:rsidRPr="003561A7">
        <w:rPr>
          <w:rFonts w:ascii="Book Antiqua" w:hAnsi="Book Antiqua"/>
          <w:lang w:val="fr-FR" w:eastAsia="zh-CN"/>
        </w:rPr>
        <w:t>impairment</w:t>
      </w:r>
      <w:r w:rsidR="00AC346D">
        <w:rPr>
          <w:rFonts w:ascii="Book Antiqua" w:hAnsi="Book Antiqua"/>
          <w:lang w:val="fr-FR" w:eastAsia="zh-CN"/>
        </w:rPr>
        <w:t xml:space="preserve"> </w:t>
      </w:r>
      <w:r w:rsidR="000736FF" w:rsidRPr="003561A7">
        <w:rPr>
          <w:rFonts w:ascii="Book Antiqua" w:hAnsi="Book Antiqua"/>
          <w:lang w:val="fr-FR" w:eastAsia="zh-CN"/>
        </w:rPr>
        <w:t>assessm</w:t>
      </w:r>
      <w:r w:rsidRPr="003561A7">
        <w:rPr>
          <w:rFonts w:ascii="Book Antiqua" w:hAnsi="Book Antiqua"/>
          <w:lang w:val="fr-FR" w:eastAsia="zh-CN"/>
        </w:rPr>
        <w:t>ent,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(0: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≤</w:t>
      </w:r>
      <w:r w:rsidR="00AC346D">
        <w:rPr>
          <w:rFonts w:ascii="Book Antiqua" w:hAnsi="Book Antiqua" w:hint="eastAsi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16,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1: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≥</w:t>
      </w:r>
      <w:r w:rsidR="00AC346D">
        <w:rPr>
          <w:rFonts w:ascii="Book Antiqua" w:hAnsi="Book Antiqua" w:hint="eastAsi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16);</w:t>
      </w:r>
      <w:r w:rsidR="00AC346D">
        <w:rPr>
          <w:rFonts w:ascii="Book Antiqua" w:hAnsi="Book Antiqua"/>
          <w:lang w:val="fr-FR" w:eastAsia="zh-CN"/>
        </w:rPr>
        <w:t xml:space="preserve"> </w:t>
      </w:r>
      <w:bookmarkStart w:id="134" w:name="OLE_LINK38"/>
      <w:r w:rsidRPr="003561A7">
        <w:rPr>
          <w:rFonts w:ascii="Book Antiqua" w:hAnsi="Book Antiqua"/>
          <w:lang w:val="fr-FR" w:eastAsia="zh-CN"/>
        </w:rPr>
        <w:t>Eating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attitudes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test,</w:t>
      </w:r>
      <w:bookmarkEnd w:id="134"/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(0: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≤</w:t>
      </w:r>
      <w:r w:rsidR="00AC346D">
        <w:rPr>
          <w:rFonts w:ascii="Book Antiqua" w:hAnsi="Book Antiqua" w:hint="eastAsi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8,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1: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≥</w:t>
      </w:r>
      <w:r w:rsidR="00AC346D">
        <w:rPr>
          <w:rFonts w:ascii="Book Antiqua" w:hAnsi="Book Antiqua" w:hint="eastAsi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8).</w:t>
      </w:r>
      <w:r w:rsidR="00AC346D">
        <w:rPr>
          <w:rFonts w:ascii="Book Antiqua" w:hAnsi="Book Antiqua"/>
          <w:lang w:val="fr-FR" w:eastAsia="zh-CN"/>
        </w:rPr>
        <w:t xml:space="preserve"> </w:t>
      </w:r>
      <w:bookmarkStart w:id="135" w:name="OLE_LINK39"/>
      <w:r w:rsidRPr="00347A4B">
        <w:rPr>
          <w:rFonts w:ascii="Book Antiqua" w:hAnsi="Book Antiqua"/>
          <w:lang w:eastAsia="zh-CN"/>
        </w:rPr>
        <w:t>Health-</w:t>
      </w:r>
      <w:r w:rsidR="000736FF" w:rsidRPr="00347A4B">
        <w:rPr>
          <w:rFonts w:ascii="Book Antiqua" w:hAnsi="Book Antiqua"/>
          <w:lang w:eastAsia="zh-CN"/>
        </w:rPr>
        <w:t>related</w:t>
      </w:r>
      <w:r w:rsidR="00AC346D">
        <w:rPr>
          <w:rFonts w:ascii="Book Antiqua" w:hAnsi="Book Antiqua"/>
          <w:lang w:eastAsia="zh-CN"/>
        </w:rPr>
        <w:t xml:space="preserve"> </w:t>
      </w:r>
      <w:r w:rsidR="000736FF" w:rsidRPr="00347A4B">
        <w:rPr>
          <w:rFonts w:ascii="Book Antiqua" w:hAnsi="Book Antiqua"/>
          <w:lang w:eastAsia="zh-CN"/>
        </w:rPr>
        <w:t>quality</w:t>
      </w:r>
      <w:r w:rsidR="00AC346D">
        <w:rPr>
          <w:rFonts w:ascii="Book Antiqua" w:hAnsi="Book Antiqua"/>
          <w:lang w:eastAsia="zh-CN"/>
        </w:rPr>
        <w:t xml:space="preserve"> </w:t>
      </w:r>
      <w:r w:rsidR="000736FF"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="000736FF" w:rsidRPr="00347A4B">
        <w:rPr>
          <w:rFonts w:ascii="Book Antiqua" w:hAnsi="Book Antiqua"/>
          <w:lang w:eastAsia="zh-CN"/>
        </w:rPr>
        <w:t>lif</w:t>
      </w:r>
      <w:r w:rsidRPr="00347A4B">
        <w:rPr>
          <w:rFonts w:ascii="Book Antiqua" w:hAnsi="Book Antiqua"/>
          <w:lang w:eastAsia="zh-CN"/>
        </w:rPr>
        <w:t>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in</w:t>
      </w:r>
      <w:bookmarkStart w:id="136" w:name="OLE_LINK51"/>
      <w:r w:rsidR="00AC346D">
        <w:rPr>
          <w:rFonts w:ascii="Book Antiqua" w:hAnsi="Book Antiqua"/>
          <w:lang w:eastAsia="zh-CN"/>
        </w:rPr>
        <w:t xml:space="preserve"> </w:t>
      </w:r>
      <w:r w:rsidR="000736FF" w:rsidRPr="000736FF">
        <w:rPr>
          <w:rFonts w:ascii="Book Antiqua" w:hAnsi="Book Antiqua"/>
          <w:lang w:eastAsia="zh-CN"/>
        </w:rPr>
        <w:t>eating</w:t>
      </w:r>
      <w:r w:rsidR="00AC346D">
        <w:rPr>
          <w:rFonts w:ascii="Book Antiqua" w:hAnsi="Book Antiqua"/>
          <w:lang w:eastAsia="zh-CN"/>
        </w:rPr>
        <w:t xml:space="preserve"> </w:t>
      </w:r>
      <w:r w:rsidR="000736FF" w:rsidRPr="000736FF">
        <w:rPr>
          <w:rFonts w:ascii="Book Antiqua" w:hAnsi="Book Antiqua"/>
          <w:lang w:eastAsia="zh-CN"/>
        </w:rPr>
        <w:t>disorder</w:t>
      </w:r>
      <w:bookmarkEnd w:id="136"/>
      <w:r w:rsidRPr="00347A4B">
        <w:rPr>
          <w:rFonts w:ascii="Book Antiqua" w:hAnsi="Book Antiqua"/>
          <w:lang w:eastAsia="zh-CN"/>
        </w:rPr>
        <w:t>-short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form</w:t>
      </w:r>
      <w:bookmarkEnd w:id="135"/>
      <w:r>
        <w:rPr>
          <w:rFonts w:ascii="Book Antiqua" w:hAnsi="Book Antiqua"/>
          <w:lang w:eastAsia="zh-CN"/>
        </w:rPr>
        <w:t>,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[</w:t>
      </w:r>
      <w:bookmarkStart w:id="137" w:name="OLE_LINK40"/>
      <w:bookmarkStart w:id="138" w:name="OLE_LINK41"/>
      <w:r w:rsidR="007327AF" w:rsidRPr="00347A4B">
        <w:rPr>
          <w:rFonts w:ascii="Book Antiqua" w:hAnsi="Book Antiqua"/>
          <w:lang w:eastAsia="zh-CN"/>
        </w:rPr>
        <w:t>social</w:t>
      </w:r>
      <w:r w:rsidR="00AC346D">
        <w:rPr>
          <w:rFonts w:ascii="Book Antiqua" w:hAnsi="Book Antiqua"/>
          <w:lang w:eastAsia="zh-CN"/>
        </w:rPr>
        <w:t xml:space="preserve"> </w:t>
      </w:r>
      <w:r w:rsidR="007327AF" w:rsidRPr="00347A4B">
        <w:rPr>
          <w:rFonts w:ascii="Book Antiqua" w:hAnsi="Book Antiqua"/>
          <w:lang w:eastAsia="zh-CN"/>
        </w:rPr>
        <w:t>maladjustment</w:t>
      </w:r>
      <w:r w:rsidR="00AC346D">
        <w:rPr>
          <w:rFonts w:ascii="Book Antiqua" w:hAnsi="Book Antiqua"/>
          <w:lang w:eastAsia="zh-CN"/>
        </w:rPr>
        <w:t xml:space="preserve"> </w:t>
      </w:r>
      <w:r w:rsidR="007327AF" w:rsidRPr="00347A4B">
        <w:rPr>
          <w:rFonts w:ascii="Book Antiqua" w:hAnsi="Book Antiqua"/>
          <w:lang w:eastAsia="zh-CN"/>
        </w:rPr>
        <w:t>domain</w:t>
      </w:r>
      <w:bookmarkEnd w:id="137"/>
      <w:bookmarkEnd w:id="138"/>
      <w:r w:rsidRPr="00347A4B">
        <w:rPr>
          <w:rFonts w:ascii="Book Antiqua" w:hAnsi="Book Antiqua"/>
          <w:lang w:eastAsia="zh-CN"/>
        </w:rPr>
        <w:t>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(0: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≤</w:t>
      </w:r>
      <w:r w:rsidR="00AC346D">
        <w:rPr>
          <w:rFonts w:ascii="Book Antiqua" w:hAnsi="Book Antiqua" w:hint="eastAsi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50,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1: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&gt;</w:t>
      </w:r>
      <w:r w:rsidR="00AC346D">
        <w:rPr>
          <w:rFonts w:ascii="Book Antiqua" w:hAnsi="Book Antiqua" w:hint="eastAsia"/>
          <w:lang w:eastAsia="zh-CN"/>
        </w:rPr>
        <w:t xml:space="preserve"> </w:t>
      </w:r>
      <w:r w:rsidR="00694527">
        <w:rPr>
          <w:rFonts w:ascii="Book Antiqua" w:hAnsi="Book Antiqua"/>
          <w:lang w:eastAsia="zh-CN"/>
        </w:rPr>
        <w:t>50)</w:t>
      </w:r>
      <w:r w:rsidR="00694527"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bookmarkStart w:id="139" w:name="OLE_LINK42"/>
      <w:r w:rsidR="007327AF">
        <w:rPr>
          <w:rFonts w:ascii="Book Antiqua" w:hAnsi="Book Antiqua" w:hint="eastAsia"/>
          <w:lang w:eastAsia="zh-CN"/>
        </w:rPr>
        <w:t>M</w:t>
      </w:r>
      <w:r w:rsidR="007327AF" w:rsidRPr="00347A4B">
        <w:rPr>
          <w:rFonts w:ascii="Book Antiqua" w:hAnsi="Book Antiqua"/>
          <w:lang w:eastAsia="zh-CN"/>
        </w:rPr>
        <w:t>ental</w:t>
      </w:r>
      <w:r w:rsidR="00AC346D">
        <w:rPr>
          <w:rFonts w:ascii="Book Antiqua" w:hAnsi="Book Antiqua"/>
          <w:lang w:eastAsia="zh-CN"/>
        </w:rPr>
        <w:t xml:space="preserve"> </w:t>
      </w:r>
      <w:r w:rsidR="007327AF" w:rsidRPr="00347A4B">
        <w:rPr>
          <w:rFonts w:ascii="Book Antiqua" w:hAnsi="Book Antiqua"/>
          <w:lang w:eastAsia="zh-CN"/>
        </w:rPr>
        <w:t>health</w:t>
      </w:r>
      <w:r w:rsidR="00AC346D">
        <w:rPr>
          <w:rFonts w:ascii="Book Antiqua" w:hAnsi="Book Antiqua"/>
          <w:lang w:eastAsia="zh-CN"/>
        </w:rPr>
        <w:t xml:space="preserve"> </w:t>
      </w:r>
      <w:r w:rsidR="007327AF" w:rsidRPr="00347A4B">
        <w:rPr>
          <w:rFonts w:ascii="Book Antiqua" w:hAnsi="Book Antiqua"/>
          <w:lang w:eastAsia="zh-CN"/>
        </w:rPr>
        <w:t>and</w:t>
      </w:r>
      <w:r w:rsidR="00AC346D">
        <w:rPr>
          <w:rFonts w:ascii="Book Antiqua" w:hAnsi="Book Antiqua"/>
          <w:lang w:eastAsia="zh-CN"/>
        </w:rPr>
        <w:t xml:space="preserve"> </w:t>
      </w:r>
      <w:r w:rsidR="007327AF" w:rsidRPr="00347A4B">
        <w:rPr>
          <w:rFonts w:ascii="Book Antiqua" w:hAnsi="Book Antiqua"/>
          <w:lang w:eastAsia="zh-CN"/>
        </w:rPr>
        <w:t>functionality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domain</w:t>
      </w:r>
      <w:bookmarkEnd w:id="139"/>
      <w:r w:rsidRPr="00347A4B">
        <w:rPr>
          <w:rFonts w:ascii="Book Antiqua" w:hAnsi="Book Antiqua"/>
          <w:lang w:eastAsia="zh-CN"/>
        </w:rPr>
        <w:t>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(0: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≤</w:t>
      </w:r>
      <w:r w:rsidR="00AC346D">
        <w:rPr>
          <w:rFonts w:ascii="Book Antiqua" w:hAnsi="Book Antiqua" w:hint="eastAsi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50,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1: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&gt;</w:t>
      </w:r>
      <w:r w:rsidR="00AC346D">
        <w:rPr>
          <w:rFonts w:ascii="Book Antiqua" w:hAnsi="Book Antiqua" w:hint="eastAsi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50);</w:t>
      </w:r>
      <w:r w:rsidR="00AC346D">
        <w:rPr>
          <w:rFonts w:ascii="Book Antiqua" w:hAnsi="Book Antiqua"/>
          <w:lang w:eastAsia="zh-CN"/>
        </w:rPr>
        <w:t xml:space="preserve"> </w:t>
      </w:r>
      <w:bookmarkStart w:id="140" w:name="OLE_LINK43"/>
      <w:bookmarkStart w:id="141" w:name="OLE_LINK44"/>
      <w:r w:rsidRPr="00347A4B">
        <w:rPr>
          <w:rFonts w:ascii="Book Antiqua" w:hAnsi="Book Antiqua"/>
          <w:lang w:eastAsia="zh-CN"/>
        </w:rPr>
        <w:t>Penn</w:t>
      </w:r>
      <w:r w:rsidR="00AC346D">
        <w:rPr>
          <w:rFonts w:ascii="Book Antiqua" w:hAnsi="Book Antiqua"/>
          <w:lang w:eastAsia="zh-CN"/>
        </w:rPr>
        <w:t xml:space="preserve"> </w:t>
      </w:r>
      <w:r w:rsidR="000736FF" w:rsidRPr="00347A4B">
        <w:rPr>
          <w:rFonts w:ascii="Book Antiqua" w:hAnsi="Book Antiqua"/>
          <w:lang w:eastAsia="zh-CN"/>
        </w:rPr>
        <w:t>state</w:t>
      </w:r>
      <w:r w:rsidR="00AC346D">
        <w:rPr>
          <w:rFonts w:ascii="Book Antiqua" w:hAnsi="Book Antiqua"/>
          <w:lang w:eastAsia="zh-CN"/>
        </w:rPr>
        <w:t xml:space="preserve"> </w:t>
      </w:r>
      <w:r w:rsidR="000736FF" w:rsidRPr="00347A4B">
        <w:rPr>
          <w:rFonts w:ascii="Book Antiqua" w:hAnsi="Book Antiqua"/>
          <w:lang w:eastAsia="zh-CN"/>
        </w:rPr>
        <w:t>worry</w:t>
      </w:r>
      <w:r w:rsidR="00AC346D">
        <w:rPr>
          <w:rFonts w:ascii="Book Antiqua" w:hAnsi="Book Antiqua"/>
          <w:lang w:eastAsia="zh-CN"/>
        </w:rPr>
        <w:t xml:space="preserve"> </w:t>
      </w:r>
      <w:r w:rsidR="000736FF" w:rsidRPr="00347A4B">
        <w:rPr>
          <w:rFonts w:ascii="Book Antiqua" w:hAnsi="Book Antiqua"/>
          <w:lang w:eastAsia="zh-CN"/>
        </w:rPr>
        <w:t>questionnaire</w:t>
      </w:r>
      <w:bookmarkEnd w:id="140"/>
      <w:bookmarkEnd w:id="141"/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(0: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≤</w:t>
      </w:r>
      <w:r w:rsidR="00AC346D">
        <w:rPr>
          <w:rFonts w:ascii="Book Antiqua" w:hAnsi="Book Antiqua" w:hint="eastAsi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28,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1: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&gt;</w:t>
      </w:r>
      <w:r w:rsidR="00AC346D">
        <w:rPr>
          <w:rFonts w:ascii="Book Antiqua" w:hAnsi="Book Antiqua" w:hint="eastAsi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28).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Red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triangles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represent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categories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active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variables.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White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triangles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represent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categories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illustrative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or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outcome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variables.</w:t>
      </w:r>
      <w:r w:rsidR="00AC346D">
        <w:rPr>
          <w:rFonts w:ascii="Book Antiqua" w:hAnsi="Book Antiqua" w:hint="eastAsi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TP1: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B</w:t>
      </w:r>
      <w:bookmarkStart w:id="142" w:name="OLE_LINK54"/>
      <w:bookmarkStart w:id="143" w:name="OLE_LINK55"/>
      <w:r w:rsidR="00AC346D">
        <w:rPr>
          <w:rFonts w:ascii="Book Antiqua" w:hAnsi="Book Antiqua" w:hint="eastAsi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EDNOS</w:t>
      </w:r>
      <w:bookmarkEnd w:id="142"/>
      <w:bookmarkEnd w:id="143"/>
      <w:r w:rsidR="00A224F8">
        <w:rPr>
          <w:rFonts w:ascii="Book Antiqua" w:hAnsi="Book Antiqua"/>
          <w:lang w:eastAsia="zh-CN"/>
        </w:rPr>
        <w:t>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T</w:t>
      </w:r>
      <w:r w:rsidRPr="00347A4B">
        <w:rPr>
          <w:rFonts w:ascii="Book Antiqua" w:hAnsi="Book Antiqua"/>
          <w:lang w:eastAsia="zh-CN"/>
        </w:rPr>
        <w:t>ype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patient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1: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Binge-eating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disorder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not-othe</w:t>
      </w:r>
      <w:r w:rsidR="00A224F8">
        <w:rPr>
          <w:rFonts w:ascii="Book Antiqua" w:hAnsi="Book Antiqua"/>
          <w:lang w:eastAsia="zh-CN"/>
        </w:rPr>
        <w:t>rwise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specified;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TP1: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P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EDNOS: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T</w:t>
      </w:r>
      <w:r w:rsidRPr="00347A4B">
        <w:rPr>
          <w:rFonts w:ascii="Book Antiqua" w:hAnsi="Book Antiqua"/>
          <w:lang w:eastAsia="zh-CN"/>
        </w:rPr>
        <w:t>ype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patient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1:</w:t>
      </w:r>
      <w:r w:rsidR="00AC346D">
        <w:rPr>
          <w:rFonts w:ascii="Book Antiqua" w:hAnsi="Book Antiqua"/>
          <w:lang w:eastAsia="zh-CN"/>
        </w:rPr>
        <w:t xml:space="preserve"> </w:t>
      </w:r>
      <w:r w:rsidR="00AC346D" w:rsidRPr="00347A4B">
        <w:rPr>
          <w:rFonts w:ascii="Book Antiqua" w:hAnsi="Book Antiqua"/>
          <w:lang w:eastAsia="zh-CN"/>
        </w:rPr>
        <w:t>P</w:t>
      </w:r>
      <w:r w:rsidRPr="00347A4B">
        <w:rPr>
          <w:rFonts w:ascii="Book Antiqua" w:hAnsi="Book Antiqua"/>
          <w:lang w:eastAsia="zh-CN"/>
        </w:rPr>
        <w:t>urgative-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eating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disorder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not-otherwise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specified;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TP1: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R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EDNOS: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T</w:t>
      </w:r>
      <w:r w:rsidRPr="00347A4B">
        <w:rPr>
          <w:rFonts w:ascii="Book Antiqua" w:hAnsi="Book Antiqua"/>
          <w:lang w:eastAsia="zh-CN"/>
        </w:rPr>
        <w:t>ype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patient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1:</w:t>
      </w:r>
      <w:r w:rsidR="00AC346D">
        <w:rPr>
          <w:rFonts w:ascii="Book Antiqua" w:hAnsi="Book Antiqua"/>
          <w:lang w:eastAsia="zh-CN"/>
        </w:rPr>
        <w:t xml:space="preserve"> </w:t>
      </w:r>
      <w:r w:rsidR="00AC346D" w:rsidRPr="00347A4B">
        <w:rPr>
          <w:rFonts w:ascii="Book Antiqua" w:hAnsi="Book Antiqua"/>
          <w:lang w:eastAsia="zh-CN"/>
        </w:rPr>
        <w:t>R</w:t>
      </w:r>
      <w:r w:rsidRPr="00347A4B">
        <w:rPr>
          <w:rFonts w:ascii="Book Antiqua" w:hAnsi="Book Antiqua"/>
          <w:lang w:eastAsia="zh-CN"/>
        </w:rPr>
        <w:t>estrictive-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eating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disorder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not-otherwise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specified;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TP1: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BN</w:t>
      </w:r>
      <w:r w:rsidR="00A224F8">
        <w:rPr>
          <w:rFonts w:ascii="Book Antiqua" w:hAnsi="Book Antiqua"/>
          <w:lang w:eastAsia="zh-CN"/>
        </w:rPr>
        <w:t>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T</w:t>
      </w:r>
      <w:r w:rsidRPr="00347A4B">
        <w:rPr>
          <w:rFonts w:ascii="Book Antiqua" w:hAnsi="Book Antiqua"/>
          <w:lang w:eastAsia="zh-CN"/>
        </w:rPr>
        <w:t>ype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patient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1:</w:t>
      </w:r>
      <w:r w:rsidR="00AC346D">
        <w:rPr>
          <w:rFonts w:ascii="Book Antiqua" w:hAnsi="Book Antiqua"/>
          <w:lang w:eastAsia="zh-CN"/>
        </w:rPr>
        <w:t xml:space="preserve"> </w:t>
      </w:r>
      <w:r w:rsidR="00AC346D" w:rsidRPr="00347A4B">
        <w:rPr>
          <w:rFonts w:ascii="Book Antiqua" w:hAnsi="Book Antiqua"/>
          <w:lang w:eastAsia="zh-CN"/>
        </w:rPr>
        <w:t>P</w:t>
      </w:r>
      <w:r w:rsidRPr="00347A4B">
        <w:rPr>
          <w:rFonts w:ascii="Book Antiqua" w:hAnsi="Book Antiqua"/>
          <w:lang w:eastAsia="zh-CN"/>
        </w:rPr>
        <w:t>urging-bulimia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nervosa;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TP1: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</w:t>
      </w:r>
      <w:r w:rsidR="00AC346D">
        <w:rPr>
          <w:rFonts w:ascii="Book Antiqua" w:hAnsi="Book Antiqua"/>
          <w:lang w:eastAsia="zh-CN"/>
        </w:rPr>
        <w:t xml:space="preserve"> </w:t>
      </w:r>
      <w:bookmarkStart w:id="144" w:name="OLE_LINK58"/>
      <w:bookmarkStart w:id="145" w:name="OLE_LINK59"/>
      <w:r w:rsidR="000736FF">
        <w:rPr>
          <w:rFonts w:ascii="Book Antiqua" w:eastAsia="Book Antiqua" w:hAnsi="Book Antiqua" w:cs="Book Antiqua"/>
          <w:color w:val="000000"/>
        </w:rPr>
        <w:t>AN</w:t>
      </w:r>
      <w:bookmarkEnd w:id="144"/>
      <w:bookmarkEnd w:id="145"/>
      <w:r w:rsidR="00A224F8">
        <w:rPr>
          <w:rFonts w:ascii="Book Antiqua" w:hAnsi="Book Antiqua"/>
          <w:lang w:eastAsia="zh-CN"/>
        </w:rPr>
        <w:t>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T</w:t>
      </w:r>
      <w:r w:rsidRPr="00347A4B">
        <w:rPr>
          <w:rFonts w:ascii="Book Antiqua" w:hAnsi="Book Antiqua"/>
          <w:lang w:eastAsia="zh-CN"/>
        </w:rPr>
        <w:t>ype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lastRenderedPageBreak/>
        <w:t>patient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1:</w:t>
      </w:r>
      <w:r w:rsidR="00AC346D">
        <w:rPr>
          <w:rFonts w:ascii="Book Antiqua" w:hAnsi="Book Antiqua"/>
          <w:lang w:eastAsia="zh-CN"/>
        </w:rPr>
        <w:t xml:space="preserve"> </w:t>
      </w:r>
      <w:r w:rsidR="00AC346D" w:rsidRPr="00347A4B">
        <w:rPr>
          <w:rFonts w:ascii="Book Antiqua" w:hAnsi="Book Antiqua"/>
          <w:lang w:eastAsia="zh-CN"/>
        </w:rPr>
        <w:t>P</w:t>
      </w:r>
      <w:r w:rsidRPr="00347A4B">
        <w:rPr>
          <w:rFonts w:ascii="Book Antiqua" w:hAnsi="Book Antiqua"/>
          <w:lang w:eastAsia="zh-CN"/>
        </w:rPr>
        <w:t>urgin</w:t>
      </w:r>
      <w:r w:rsidR="00A224F8">
        <w:rPr>
          <w:rFonts w:ascii="Book Antiqua" w:hAnsi="Book Antiqua"/>
          <w:lang w:eastAsia="zh-CN"/>
        </w:rPr>
        <w:t>g-anorexia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nervosa,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TP1: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R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AN: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T</w:t>
      </w:r>
      <w:r w:rsidRPr="00347A4B">
        <w:rPr>
          <w:rFonts w:ascii="Book Antiqua" w:hAnsi="Book Antiqua"/>
          <w:lang w:eastAsia="zh-CN"/>
        </w:rPr>
        <w:t>ype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patient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1: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restrictive-anore</w:t>
      </w:r>
      <w:r w:rsidR="00A224F8">
        <w:rPr>
          <w:rFonts w:ascii="Book Antiqua" w:hAnsi="Book Antiqua"/>
          <w:lang w:eastAsia="zh-CN"/>
        </w:rPr>
        <w:t>xia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nervosa;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TP2: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R: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T</w:t>
      </w:r>
      <w:r w:rsidRPr="00347A4B">
        <w:rPr>
          <w:rFonts w:ascii="Book Antiqua" w:hAnsi="Book Antiqua"/>
          <w:lang w:eastAsia="zh-CN"/>
        </w:rPr>
        <w:t>ype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patient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2: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restrictive;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TP2: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P: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T</w:t>
      </w:r>
      <w:r w:rsidRPr="00347A4B">
        <w:rPr>
          <w:rFonts w:ascii="Book Antiqua" w:hAnsi="Book Antiqua"/>
          <w:lang w:eastAsia="zh-CN"/>
        </w:rPr>
        <w:t>ype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patient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2:</w:t>
      </w:r>
      <w:r w:rsidR="00AC346D">
        <w:rPr>
          <w:rFonts w:ascii="Book Antiqua" w:hAnsi="Book Antiqua"/>
          <w:lang w:eastAsia="zh-CN"/>
        </w:rPr>
        <w:t xml:space="preserve"> P</w:t>
      </w:r>
      <w:r w:rsidR="00A224F8">
        <w:rPr>
          <w:rFonts w:ascii="Book Antiqua" w:hAnsi="Book Antiqua"/>
          <w:lang w:eastAsia="zh-CN"/>
        </w:rPr>
        <w:t>urgative;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TP2: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B: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T</w:t>
      </w:r>
      <w:r w:rsidR="005444D0">
        <w:rPr>
          <w:rFonts w:ascii="Book Antiqua" w:hAnsi="Book Antiqua"/>
          <w:lang w:eastAsia="zh-CN"/>
        </w:rPr>
        <w:t>ype</w:t>
      </w:r>
      <w:r w:rsidR="00AC346D">
        <w:rPr>
          <w:rFonts w:ascii="Book Antiqua" w:hAnsi="Book Antiqua"/>
          <w:lang w:eastAsia="zh-CN"/>
        </w:rPr>
        <w:t xml:space="preserve"> </w:t>
      </w:r>
      <w:r w:rsidR="005444D0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="005444D0">
        <w:rPr>
          <w:rFonts w:ascii="Book Antiqua" w:hAnsi="Book Antiqua"/>
          <w:lang w:eastAsia="zh-CN"/>
        </w:rPr>
        <w:t>patient</w:t>
      </w:r>
      <w:r w:rsidR="00AC346D">
        <w:rPr>
          <w:rFonts w:ascii="Book Antiqua" w:hAnsi="Book Antiqua"/>
          <w:lang w:eastAsia="zh-CN"/>
        </w:rPr>
        <w:t xml:space="preserve"> </w:t>
      </w:r>
      <w:r w:rsidR="005444D0">
        <w:rPr>
          <w:rFonts w:ascii="Book Antiqua" w:hAnsi="Book Antiqua"/>
          <w:lang w:eastAsia="zh-CN"/>
        </w:rPr>
        <w:t>2:</w:t>
      </w:r>
      <w:r w:rsidR="00AC346D">
        <w:rPr>
          <w:rFonts w:ascii="Book Antiqua" w:hAnsi="Book Antiqua"/>
          <w:lang w:eastAsia="zh-CN"/>
        </w:rPr>
        <w:t xml:space="preserve"> </w:t>
      </w:r>
      <w:r w:rsidR="005444D0">
        <w:rPr>
          <w:rFonts w:ascii="Book Antiqua" w:hAnsi="Book Antiqua"/>
          <w:lang w:eastAsia="zh-CN"/>
        </w:rPr>
        <w:t>binge</w:t>
      </w:r>
      <w:r w:rsidR="005444D0"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G: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Gender;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Female;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Male;</w:t>
      </w:r>
      <w:r w:rsidR="00AC346D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MS: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Marital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status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EL: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Educational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level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ES: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Employment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status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LS: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Living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situation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bookmarkStart w:id="146" w:name="OLE_LINK77"/>
      <w:bookmarkStart w:id="147" w:name="OLE_LINK78"/>
      <w:r>
        <w:rPr>
          <w:rFonts w:ascii="Book Antiqua" w:hAnsi="Book Antiqua"/>
          <w:lang w:eastAsia="zh-CN"/>
        </w:rPr>
        <w:t>MCQ: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Metacognitions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questionnaire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 w:hint="eastAsia"/>
          <w:lang w:eastAsia="zh-CN"/>
        </w:rPr>
        <w:t xml:space="preserve"> </w:t>
      </w:r>
      <w:bookmarkStart w:id="148" w:name="OLE_LINK52"/>
      <w:bookmarkStart w:id="149" w:name="OLE_LINK53"/>
      <w:r w:rsidR="00404A7B">
        <w:rPr>
          <w:rFonts w:ascii="Book Antiqua" w:hAnsi="Book Antiqua" w:hint="eastAsia"/>
          <w:lang w:eastAsia="zh-CN"/>
        </w:rPr>
        <w:t>CIA:</w:t>
      </w:r>
      <w:r w:rsidR="00AC346D">
        <w:rPr>
          <w:rFonts w:ascii="Book Antiqua" w:hAnsi="Book Antiqua" w:hint="eastAsia"/>
          <w:lang w:eastAsia="zh-CN"/>
        </w:rPr>
        <w:t xml:space="preserve"> </w:t>
      </w:r>
      <w:r w:rsidR="00404A7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Clinical</w:t>
      </w:r>
      <w:r w:rsidR="00AC346D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404A7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impairment</w:t>
      </w:r>
      <w:r w:rsidR="00AC346D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404A7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assessment</w:t>
      </w:r>
      <w:r w:rsidR="00404A7B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EAT: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Eating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attitudes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test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bookmarkEnd w:id="148"/>
      <w:bookmarkEnd w:id="149"/>
      <w:proofErr w:type="spellStart"/>
      <w:r>
        <w:rPr>
          <w:rFonts w:ascii="Book Antiqua" w:hAnsi="Book Antiqua"/>
          <w:lang w:eastAsia="zh-CN"/>
        </w:rPr>
        <w:t>HeRQoLED</w:t>
      </w:r>
      <w:proofErr w:type="spellEnd"/>
      <w:r>
        <w:rPr>
          <w:rFonts w:ascii="Book Antiqua" w:hAnsi="Book Antiqua"/>
          <w:lang w:eastAsia="zh-CN"/>
        </w:rPr>
        <w:t>-s: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Health-</w:t>
      </w:r>
      <w:r w:rsidR="000736FF">
        <w:rPr>
          <w:rFonts w:ascii="Book Antiqua" w:hAnsi="Book Antiqua"/>
          <w:lang w:eastAsia="zh-CN"/>
        </w:rPr>
        <w:t>related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quality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life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in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eating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disorder</w:t>
      </w:r>
      <w:r>
        <w:rPr>
          <w:rFonts w:ascii="Book Antiqua" w:hAnsi="Book Antiqua"/>
          <w:lang w:eastAsia="zh-CN"/>
        </w:rPr>
        <w:t>-short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form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proofErr w:type="spellStart"/>
      <w:r>
        <w:rPr>
          <w:rFonts w:ascii="Book Antiqua" w:hAnsi="Book Antiqua"/>
          <w:lang w:eastAsia="zh-CN"/>
        </w:rPr>
        <w:t>SocM</w:t>
      </w:r>
      <w:proofErr w:type="spellEnd"/>
      <w:r>
        <w:rPr>
          <w:rFonts w:ascii="Book Antiqua" w:hAnsi="Book Antiqua"/>
          <w:lang w:eastAsia="zh-CN"/>
        </w:rPr>
        <w:t>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Social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maladjustment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domain</w:t>
      </w:r>
      <w:r>
        <w:rPr>
          <w:rFonts w:ascii="Book Antiqua" w:hAnsi="Book Antiqua" w:hint="eastAsia"/>
          <w:lang w:eastAsia="zh-CN"/>
        </w:rPr>
        <w:t>;</w:t>
      </w:r>
      <w:bookmarkEnd w:id="146"/>
      <w:bookmarkEnd w:id="147"/>
      <w:r w:rsidR="00AC346D">
        <w:rPr>
          <w:rFonts w:ascii="Book Antiqua" w:hAnsi="Book Antiqua"/>
          <w:lang w:eastAsia="zh-CN"/>
        </w:rPr>
        <w:t xml:space="preserve"> </w:t>
      </w:r>
      <w:bookmarkStart w:id="150" w:name="OLE_LINK79"/>
      <w:bookmarkStart w:id="151" w:name="OLE_LINK80"/>
      <w:r w:rsidR="00694527">
        <w:rPr>
          <w:rFonts w:ascii="Book Antiqua" w:hAnsi="Book Antiqua"/>
          <w:lang w:eastAsia="zh-CN"/>
        </w:rPr>
        <w:t>MHF:</w:t>
      </w:r>
      <w:r w:rsidR="00AC346D">
        <w:rPr>
          <w:rFonts w:ascii="Book Antiqua" w:hAnsi="Book Antiqua"/>
          <w:lang w:eastAsia="zh-CN"/>
        </w:rPr>
        <w:t xml:space="preserve"> </w:t>
      </w:r>
      <w:r w:rsidR="00694527">
        <w:rPr>
          <w:rFonts w:ascii="Book Antiqua" w:hAnsi="Book Antiqua"/>
          <w:lang w:eastAsia="zh-CN"/>
        </w:rPr>
        <w:t>Mental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health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and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functi</w:t>
      </w:r>
      <w:r w:rsidR="00694527">
        <w:rPr>
          <w:rFonts w:ascii="Book Antiqua" w:hAnsi="Book Antiqua"/>
          <w:lang w:eastAsia="zh-CN"/>
        </w:rPr>
        <w:t>onality</w:t>
      </w:r>
      <w:r w:rsidR="00AC346D">
        <w:rPr>
          <w:rFonts w:ascii="Book Antiqua" w:hAnsi="Book Antiqua"/>
          <w:lang w:eastAsia="zh-CN"/>
        </w:rPr>
        <w:t xml:space="preserve"> </w:t>
      </w:r>
      <w:r w:rsidR="00694527">
        <w:rPr>
          <w:rFonts w:ascii="Book Antiqua" w:hAnsi="Book Antiqua"/>
          <w:lang w:eastAsia="zh-CN"/>
        </w:rPr>
        <w:t>domain</w:t>
      </w:r>
      <w:r w:rsidR="00694527"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 w:rsidR="00694527">
        <w:rPr>
          <w:rFonts w:ascii="Book Antiqua" w:hAnsi="Book Antiqua"/>
          <w:lang w:eastAsia="zh-CN"/>
        </w:rPr>
        <w:t>PSWQ:</w:t>
      </w:r>
      <w:r w:rsidR="00AC346D">
        <w:rPr>
          <w:rFonts w:ascii="Book Antiqua" w:hAnsi="Book Antiqua"/>
          <w:lang w:eastAsia="zh-CN"/>
        </w:rPr>
        <w:t xml:space="preserve"> </w:t>
      </w:r>
      <w:r w:rsidR="00694527">
        <w:rPr>
          <w:rFonts w:ascii="Book Antiqua" w:hAnsi="Book Antiqua"/>
          <w:lang w:eastAsia="zh-CN"/>
        </w:rPr>
        <w:t>Penn</w:t>
      </w:r>
      <w:r w:rsidR="00AC346D">
        <w:rPr>
          <w:rFonts w:ascii="Book Antiqua" w:hAnsi="Book Antiqua"/>
          <w:lang w:eastAsia="zh-CN"/>
        </w:rPr>
        <w:t xml:space="preserve"> State Worry Questionnaire</w:t>
      </w:r>
      <w:r w:rsidR="000736FF">
        <w:rPr>
          <w:rFonts w:ascii="Book Antiqua" w:hAnsi="Book Antiqua" w:hint="eastAsia"/>
          <w:lang w:eastAsia="zh-CN"/>
        </w:rPr>
        <w:t>.</w:t>
      </w:r>
      <w:bookmarkEnd w:id="150"/>
      <w:bookmarkEnd w:id="151"/>
    </w:p>
    <w:bookmarkEnd w:id="123"/>
    <w:bookmarkEnd w:id="124"/>
    <w:p w14:paraId="374107DA" w14:textId="2567D1B4" w:rsidR="00347A4B" w:rsidRDefault="00F330B7" w:rsidP="00347A4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54256F50" w14:textId="10D047BD" w:rsidR="00AC346D" w:rsidRDefault="00AC346D" w:rsidP="00DF7D6C">
      <w:pPr>
        <w:pStyle w:val="a5"/>
        <w:spacing w:before="0" w:beforeAutospacing="0" w:after="0" w:afterAutospacing="0" w:line="360" w:lineRule="auto"/>
        <w:jc w:val="both"/>
        <w:rPr>
          <w:rFonts w:ascii="Book Antiqua" w:hAnsi="Book Antiqua"/>
          <w:b/>
        </w:rPr>
      </w:pPr>
      <w:bookmarkStart w:id="152" w:name="OLE_LINK164"/>
      <w:bookmarkStart w:id="153" w:name="OLE_LINK165"/>
      <w:r>
        <w:rPr>
          <w:rFonts w:ascii="Book Antiqua" w:hAnsi="Book Antiqua"/>
          <w:b/>
          <w:noProof/>
        </w:rPr>
        <w:lastRenderedPageBreak/>
        <w:drawing>
          <wp:inline distT="0" distB="0" distL="0" distR="0" wp14:anchorId="1E5E5FF0" wp14:editId="274EB05B">
            <wp:extent cx="5935345" cy="4324985"/>
            <wp:effectExtent l="0" t="0" r="825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70625" w14:textId="5B083F55" w:rsidR="00A224F8" w:rsidRPr="003561A7" w:rsidRDefault="00F330B7" w:rsidP="00DF7D6C">
      <w:pPr>
        <w:pStyle w:val="a5"/>
        <w:spacing w:before="0" w:beforeAutospacing="0" w:after="0" w:afterAutospacing="0" w:line="360" w:lineRule="auto"/>
        <w:jc w:val="both"/>
        <w:rPr>
          <w:rFonts w:ascii="Book Antiqua" w:hAnsi="Book Antiqua"/>
          <w:vertAlign w:val="superscript"/>
        </w:rPr>
      </w:pPr>
      <w:r>
        <w:rPr>
          <w:rFonts w:ascii="Book Antiqua" w:hAnsi="Book Antiqua"/>
          <w:b/>
        </w:rPr>
        <w:t>Figure</w:t>
      </w:r>
      <w:r w:rsidR="00AC346D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</w:t>
      </w:r>
      <w:r w:rsidR="00AC346D">
        <w:rPr>
          <w:rFonts w:ascii="Book Antiqua" w:hAnsi="Book Antiqua"/>
          <w:b/>
        </w:rPr>
        <w:t xml:space="preserve"> </w:t>
      </w:r>
      <w:proofErr w:type="spellStart"/>
      <w:r w:rsidRPr="00F330B7">
        <w:rPr>
          <w:rFonts w:ascii="Book Antiqua" w:hAnsi="Book Antiqua"/>
          <w:b/>
        </w:rPr>
        <w:t>Dendogram</w:t>
      </w:r>
      <w:proofErr w:type="spellEnd"/>
      <w:r w:rsidR="00AC346D">
        <w:rPr>
          <w:rFonts w:ascii="Book Antiqua" w:hAnsi="Book Antiqua"/>
          <w:b/>
        </w:rPr>
        <w:t xml:space="preserve"> </w:t>
      </w:r>
      <w:r w:rsidRPr="00F330B7">
        <w:rPr>
          <w:rFonts w:ascii="Book Antiqua" w:hAnsi="Book Antiqua"/>
          <w:b/>
        </w:rPr>
        <w:t>obta</w:t>
      </w:r>
      <w:r>
        <w:rPr>
          <w:rFonts w:ascii="Book Antiqua" w:hAnsi="Book Antiqua"/>
          <w:b/>
        </w:rPr>
        <w:t>ined</w:t>
      </w:r>
      <w:r w:rsidR="00AC346D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from</w:t>
      </w:r>
      <w:r w:rsidR="00AC346D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the</w:t>
      </w:r>
      <w:r w:rsidR="00AC346D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cluster</w:t>
      </w:r>
      <w:r w:rsidR="00AC346D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analysis.</w:t>
      </w:r>
      <w:r w:rsidR="00AC346D">
        <w:rPr>
          <w:rFonts w:ascii="Book Antiqua" w:hAnsi="Book Antiqua" w:hint="eastAsia"/>
          <w:b/>
        </w:rPr>
        <w:t xml:space="preserve"> </w:t>
      </w:r>
      <w:r w:rsidRPr="00F330B7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proofErr w:type="spellStart"/>
      <w:r w:rsidRPr="00F330B7">
        <w:rPr>
          <w:rFonts w:ascii="Book Antiqua" w:hAnsi="Book Antiqua"/>
        </w:rPr>
        <w:t>dendogram</w:t>
      </w:r>
      <w:proofErr w:type="spellEnd"/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represents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results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from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cluster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analysis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performed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with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two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components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obtained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from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multiple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correspondence</w:t>
      </w:r>
      <w:r w:rsidR="00AC346D">
        <w:rPr>
          <w:rFonts w:ascii="Book Antiqua" w:hAnsi="Book Antiqua"/>
        </w:rPr>
        <w:t xml:space="preserve"> </w:t>
      </w:r>
      <w:r w:rsidR="00FF777A" w:rsidRPr="00F330B7">
        <w:rPr>
          <w:rFonts w:ascii="Book Antiqua" w:hAnsi="Book Antiqua"/>
        </w:rPr>
        <w:t>analyses</w:t>
      </w:r>
      <w:r w:rsidRPr="00F330B7">
        <w:rPr>
          <w:rFonts w:ascii="Book Antiqua" w:hAnsi="Book Antiqua"/>
        </w:rPr>
        <w:t>.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graphical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display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includes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an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easy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interpretation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clustering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a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brief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description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identified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groups.</w:t>
      </w:r>
      <w:r w:rsidR="00AC346D">
        <w:rPr>
          <w:rFonts w:ascii="Book Antiqua" w:hAnsi="Book Antiqua" w:hint="eastAsia"/>
        </w:rPr>
        <w:t xml:space="preserve"> </w:t>
      </w:r>
      <w:r w:rsidR="00146395" w:rsidRPr="00AC346D">
        <w:rPr>
          <w:rFonts w:ascii="Book Antiqua" w:hAnsi="Book Antiqua"/>
          <w:vertAlign w:val="superscript"/>
        </w:rPr>
        <w:t>1</w:t>
      </w:r>
      <w:r w:rsidR="00146395" w:rsidRPr="00C84009">
        <w:rPr>
          <w:rFonts w:ascii="Book Antiqua" w:hAnsi="Book Antiqua"/>
          <w:lang w:val="en-IE"/>
        </w:rPr>
        <w:t>Having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&lt;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35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years,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being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single,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having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higher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studies,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being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a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student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and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living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with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friends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or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parents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or/and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a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sibling</w:t>
      </w:r>
      <w:r w:rsidR="00146395">
        <w:rPr>
          <w:rFonts w:ascii="Book Antiqua" w:hAnsi="Book Antiqua"/>
          <w:lang w:val="en-IE"/>
        </w:rPr>
        <w:t xml:space="preserve">; </w:t>
      </w:r>
      <w:r w:rsidR="00146395" w:rsidRPr="00AC346D">
        <w:rPr>
          <w:rFonts w:ascii="Book Antiqua" w:hAnsi="Book Antiqua"/>
          <w:vertAlign w:val="superscript"/>
          <w:lang w:val="en-IE"/>
        </w:rPr>
        <w:t>2</w:t>
      </w:r>
      <w:r w:rsidR="00146395" w:rsidRPr="00C84009">
        <w:rPr>
          <w:rFonts w:ascii="Book Antiqua" w:hAnsi="Book Antiqua"/>
          <w:lang w:val="en-IE"/>
        </w:rPr>
        <w:t>Having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&gt;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35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years,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being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male,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having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a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spouse,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having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secondary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studies,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being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a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housewife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and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living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with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partner/children</w:t>
      </w:r>
      <w:r w:rsidR="00146395">
        <w:rPr>
          <w:lang w:val="en-IE"/>
        </w:rPr>
        <w:t>.</w:t>
      </w:r>
      <w:r w:rsidR="00404A7B">
        <w:rPr>
          <w:rFonts w:ascii="Book Antiqua" w:hAnsi="Book Antiqua" w:hint="eastAsia"/>
        </w:rPr>
        <w:t>CIA:</w:t>
      </w:r>
      <w:r w:rsidR="00AC346D">
        <w:rPr>
          <w:rFonts w:ascii="Book Antiqua" w:hAnsi="Book Antiqua" w:hint="eastAsia"/>
        </w:rPr>
        <w:t xml:space="preserve"> </w:t>
      </w:r>
      <w:r w:rsidR="00404A7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Clinical</w:t>
      </w:r>
      <w:r w:rsidR="00AC346D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404A7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impairment</w:t>
      </w:r>
      <w:r w:rsidR="00AC346D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404A7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assessment</w:t>
      </w:r>
      <w:r w:rsidR="00404A7B">
        <w:rPr>
          <w:rFonts w:ascii="Book Antiqua" w:hAnsi="Book Antiqua" w:cs="Book Antiqua" w:hint="eastAsia"/>
          <w:iCs/>
          <w:color w:val="000000"/>
          <w:shd w:val="clear" w:color="auto" w:fill="FFFFFF"/>
        </w:rPr>
        <w:t>;</w:t>
      </w:r>
      <w:r w:rsidR="00AC346D">
        <w:rPr>
          <w:rFonts w:ascii="Book Antiqua" w:hAnsi="Book Antiqua"/>
        </w:rPr>
        <w:t xml:space="preserve"> </w:t>
      </w:r>
      <w:r w:rsidR="00404A7B">
        <w:rPr>
          <w:rFonts w:ascii="Book Antiqua" w:hAnsi="Book Antiqua"/>
        </w:rPr>
        <w:t>EAT:</w:t>
      </w:r>
      <w:r w:rsidR="00AC346D">
        <w:rPr>
          <w:rFonts w:ascii="Book Antiqua" w:hAnsi="Book Antiqua"/>
        </w:rPr>
        <w:t xml:space="preserve"> </w:t>
      </w:r>
      <w:r w:rsidR="00404A7B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="00404A7B">
        <w:rPr>
          <w:rFonts w:ascii="Book Antiqua" w:hAnsi="Book Antiqua"/>
        </w:rPr>
        <w:t>attitudes</w:t>
      </w:r>
      <w:r w:rsidR="00AC346D">
        <w:rPr>
          <w:rFonts w:ascii="Book Antiqua" w:hAnsi="Book Antiqua"/>
        </w:rPr>
        <w:t xml:space="preserve"> </w:t>
      </w:r>
      <w:r w:rsidR="00404A7B">
        <w:rPr>
          <w:rFonts w:ascii="Book Antiqua" w:hAnsi="Book Antiqua"/>
        </w:rPr>
        <w:t>test</w:t>
      </w:r>
      <w:r w:rsidR="00404A7B" w:rsidRPr="00C84009">
        <w:rPr>
          <w:rFonts w:ascii="Book Antiqua" w:hAnsi="Book Antiqua" w:hint="eastAsia"/>
        </w:rPr>
        <w:t>.</w:t>
      </w:r>
      <w:r w:rsidR="00AC346D">
        <w:rPr>
          <w:rFonts w:ascii="Book Antiqua" w:hAnsi="Book Antiqua"/>
        </w:rPr>
        <w:t xml:space="preserve"> </w:t>
      </w:r>
      <w:bookmarkEnd w:id="152"/>
      <w:bookmarkEnd w:id="153"/>
    </w:p>
    <w:p w14:paraId="58138C03" w14:textId="77777777" w:rsidR="00F330B7" w:rsidRDefault="00A224F8" w:rsidP="00F330B7">
      <w:pPr>
        <w:adjustRightInd w:val="0"/>
        <w:snapToGrid w:val="0"/>
        <w:spacing w:line="360" w:lineRule="auto"/>
        <w:jc w:val="both"/>
        <w:rPr>
          <w:rFonts w:ascii="Book Antiqua" w:hAnsi="Book Antiqua"/>
          <w:vertAlign w:val="superscript"/>
          <w:lang w:val="es-ES" w:eastAsia="zh-CN"/>
        </w:rPr>
      </w:pPr>
      <w:r w:rsidRPr="003561A7">
        <w:rPr>
          <w:rFonts w:ascii="Book Antiqua" w:hAnsi="Book Antiqua"/>
          <w:vertAlign w:val="superscript"/>
          <w:lang w:eastAsia="zh-CN"/>
        </w:rPr>
        <w:br w:type="page"/>
      </w:r>
      <w:r>
        <w:rPr>
          <w:rFonts w:ascii="Book Antiqua" w:hAnsi="Book Antiqua"/>
          <w:noProof/>
          <w:vertAlign w:val="superscript"/>
          <w:lang w:eastAsia="zh-CN"/>
        </w:rPr>
        <w:lastRenderedPageBreak/>
        <w:drawing>
          <wp:inline distT="0" distB="0" distL="0" distR="0" wp14:anchorId="4DEF1DCB" wp14:editId="6956CC7C">
            <wp:extent cx="5353050" cy="463690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52" cy="4641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F2F60" w14:textId="68EE9CBB" w:rsidR="00145640" w:rsidRDefault="00A224F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224F8">
        <w:rPr>
          <w:rFonts w:ascii="Book Antiqua" w:hAnsi="Book Antiqua"/>
          <w:b/>
          <w:lang w:eastAsia="zh-CN"/>
        </w:rPr>
        <w:t>Figure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3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Map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created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by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the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first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and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second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factors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derived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from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the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multiple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correspondence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analysis.</w:t>
      </w:r>
      <w:r w:rsidR="00AC346D">
        <w:rPr>
          <w:rFonts w:ascii="Book Antiqua" w:hAnsi="Book Antiqua" w:hint="eastAsia"/>
          <w:lang w:eastAsia="zh-CN"/>
        </w:rPr>
        <w:t xml:space="preserve"> </w:t>
      </w:r>
      <w:bookmarkStart w:id="154" w:name="OLE_LINK61"/>
      <w:bookmarkStart w:id="155" w:name="OLE_LINK62"/>
      <w:r w:rsidRPr="00A224F8">
        <w:rPr>
          <w:rFonts w:ascii="Book Antiqua" w:hAnsi="Book Antiqua"/>
          <w:lang w:eastAsia="zh-CN"/>
        </w:rPr>
        <w:t>Black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dots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in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plane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represent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categories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illustrative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variable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“subtypes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diagnosis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according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to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compensatory</w:t>
      </w:r>
      <w:r w:rsidR="00AC346D">
        <w:rPr>
          <w:rFonts w:ascii="Book Antiqua" w:hAnsi="Book Antiqua"/>
          <w:lang w:eastAsia="zh-CN"/>
        </w:rPr>
        <w:t xml:space="preserve"> </w:t>
      </w:r>
      <w:proofErr w:type="spellStart"/>
      <w:r w:rsidRPr="00A224F8">
        <w:rPr>
          <w:rFonts w:ascii="Book Antiqua" w:hAnsi="Book Antiqua"/>
          <w:lang w:eastAsia="zh-CN"/>
        </w:rPr>
        <w:t>behaviour</w:t>
      </w:r>
      <w:proofErr w:type="spellEnd"/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and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Diagnostic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and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Statistical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Manual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Mental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Disorders-IV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classification”.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Grey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dots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represent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categories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illustrative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variable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“subtype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diagnosis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according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to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compensatory</w:t>
      </w:r>
      <w:r w:rsidR="00AC346D">
        <w:rPr>
          <w:rFonts w:ascii="Book Antiqua" w:hAnsi="Book Antiqua"/>
          <w:lang w:eastAsia="zh-CN"/>
        </w:rPr>
        <w:t xml:space="preserve"> </w:t>
      </w:r>
      <w:proofErr w:type="spellStart"/>
      <w:r w:rsidRPr="00A224F8">
        <w:rPr>
          <w:rFonts w:ascii="Book Antiqua" w:hAnsi="Book Antiqua"/>
          <w:lang w:eastAsia="zh-CN"/>
        </w:rPr>
        <w:t>behaviour</w:t>
      </w:r>
      <w:proofErr w:type="spellEnd"/>
      <w:r w:rsidRPr="00A224F8">
        <w:rPr>
          <w:rFonts w:ascii="Book Antiqua" w:hAnsi="Book Antiqua"/>
          <w:lang w:eastAsia="zh-CN"/>
        </w:rPr>
        <w:t>”.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relative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positions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patients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in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this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plane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are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represented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by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different</w:t>
      </w:r>
      <w:r w:rsidR="00AC346D">
        <w:rPr>
          <w:rFonts w:ascii="Book Antiqua" w:hAnsi="Book Antiqua"/>
          <w:lang w:eastAsia="zh-CN"/>
        </w:rPr>
        <w:t xml:space="preserve"> </w:t>
      </w:r>
      <w:proofErr w:type="spellStart"/>
      <w:r w:rsidRPr="00A224F8">
        <w:rPr>
          <w:rFonts w:ascii="Book Antiqua" w:hAnsi="Book Antiqua"/>
          <w:lang w:eastAsia="zh-CN"/>
        </w:rPr>
        <w:t>colours</w:t>
      </w:r>
      <w:proofErr w:type="spellEnd"/>
      <w:r w:rsidRPr="00A224F8">
        <w:rPr>
          <w:rFonts w:ascii="Book Antiqua" w:hAnsi="Book Antiqua"/>
          <w:lang w:eastAsia="zh-CN"/>
        </w:rPr>
        <w:t>,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depending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on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type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derived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from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cluster</w:t>
      </w:r>
      <w:r>
        <w:rPr>
          <w:rFonts w:ascii="Book Antiqua" w:hAnsi="Book Antiqua" w:hint="eastAsia"/>
          <w:lang w:eastAsia="zh-CN"/>
        </w:rPr>
        <w:t>.</w:t>
      </w:r>
      <w:bookmarkEnd w:id="154"/>
      <w:bookmarkEnd w:id="155"/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B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EDNOS:</w:t>
      </w:r>
      <w:r w:rsidR="00AC346D">
        <w:rPr>
          <w:rFonts w:ascii="Book Antiqua" w:hAnsi="Book Antiqua"/>
          <w:lang w:eastAsia="zh-CN"/>
        </w:rPr>
        <w:t xml:space="preserve"> </w:t>
      </w:r>
      <w:bookmarkStart w:id="156" w:name="OLE_LINK71"/>
      <w:bookmarkStart w:id="157" w:name="OLE_LINK72"/>
      <w:r w:rsidRPr="00A224F8">
        <w:rPr>
          <w:rFonts w:ascii="Book Antiqua" w:hAnsi="Book Antiqua"/>
          <w:lang w:eastAsia="zh-CN"/>
        </w:rPr>
        <w:t>Eating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disorder</w:t>
      </w:r>
      <w:r w:rsidR="00AC346D">
        <w:rPr>
          <w:rFonts w:ascii="Book Antiqua" w:hAnsi="Book Antiqua"/>
          <w:lang w:eastAsia="zh-CN"/>
        </w:rPr>
        <w:t xml:space="preserve"> </w:t>
      </w:r>
      <w:bookmarkEnd w:id="156"/>
      <w:bookmarkEnd w:id="157"/>
      <w:r w:rsidRPr="00A224F8">
        <w:rPr>
          <w:rFonts w:ascii="Book Antiqua" w:hAnsi="Book Antiqua"/>
          <w:lang w:eastAsia="zh-CN"/>
        </w:rPr>
        <w:t>not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oth</w:t>
      </w:r>
      <w:r>
        <w:rPr>
          <w:rFonts w:ascii="Book Antiqua" w:hAnsi="Book Antiqua"/>
          <w:lang w:eastAsia="zh-CN"/>
        </w:rPr>
        <w:t>erwise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specified,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subtype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binge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P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EDNOS: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Eating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disorder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not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otherwi</w:t>
      </w:r>
      <w:r>
        <w:rPr>
          <w:rFonts w:ascii="Book Antiqua" w:hAnsi="Book Antiqua"/>
          <w:lang w:eastAsia="zh-CN"/>
        </w:rPr>
        <w:t>se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specified,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subtype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purgative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BN: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B</w:t>
      </w:r>
      <w:r w:rsidRPr="00A224F8">
        <w:rPr>
          <w:rFonts w:ascii="Book Antiqua" w:hAnsi="Book Antiqua"/>
          <w:lang w:eastAsia="zh-CN"/>
        </w:rPr>
        <w:t>ulimia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nervosa,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subtype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purgative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P</w:t>
      </w:r>
      <w:r>
        <w:rPr>
          <w:rFonts w:ascii="Book Antiqua" w:hAnsi="Book Antiqua"/>
          <w:lang w:eastAsia="zh-CN"/>
        </w:rPr>
        <w:t>urgative</w:t>
      </w:r>
      <w:r w:rsidR="00146395">
        <w:rPr>
          <w:rFonts w:ascii="Book Antiqua" w:hAnsi="Book Antiqu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AN: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A</w:t>
      </w:r>
      <w:r w:rsidRPr="00A224F8">
        <w:rPr>
          <w:rFonts w:ascii="Book Antiqua" w:hAnsi="Book Antiqua"/>
          <w:lang w:eastAsia="zh-CN"/>
        </w:rPr>
        <w:t>norexia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nervosa,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subtype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purgative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R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EDNOS: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Eating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disorder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not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otherwise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specified,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subtype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restrictive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R</w:t>
      </w:r>
      <w:r>
        <w:rPr>
          <w:rFonts w:ascii="Book Antiqua" w:hAnsi="Book Antiqua"/>
          <w:lang w:eastAsia="zh-CN"/>
        </w:rPr>
        <w:t>estrictive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AN: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A</w:t>
      </w:r>
      <w:r w:rsidRPr="00A224F8">
        <w:rPr>
          <w:rFonts w:ascii="Book Antiqua" w:hAnsi="Book Antiqua"/>
          <w:lang w:eastAsia="zh-CN"/>
        </w:rPr>
        <w:t>norexia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nervosa,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subtype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restrictive.</w:t>
      </w:r>
    </w:p>
    <w:p w14:paraId="72F93902" w14:textId="4921A0A0" w:rsidR="00145640" w:rsidRPr="00145640" w:rsidRDefault="00145640" w:rsidP="00145640">
      <w:pPr>
        <w:pStyle w:val="ab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lang w:val="en-IE" w:eastAsia="zh-CN"/>
        </w:rPr>
      </w:pPr>
      <w:r w:rsidRPr="003561A7">
        <w:rPr>
          <w:rFonts w:ascii="Book Antiqua" w:hAnsi="Book Antiqua"/>
          <w:lang w:val="en-US" w:eastAsia="zh-CN"/>
        </w:rPr>
        <w:br w:type="page"/>
      </w:r>
      <w:bookmarkStart w:id="158" w:name="OLE_LINK67"/>
      <w:bookmarkStart w:id="159" w:name="OLE_LINK68"/>
      <w:r>
        <w:rPr>
          <w:rFonts w:ascii="Book Antiqua" w:hAnsi="Book Antiqua"/>
          <w:b/>
          <w:lang w:val="en-IE"/>
        </w:rPr>
        <w:lastRenderedPageBreak/>
        <w:t>Table</w:t>
      </w:r>
      <w:r w:rsidR="00AC346D">
        <w:rPr>
          <w:rFonts w:ascii="Book Antiqua" w:hAnsi="Book Antiqua"/>
          <w:b/>
          <w:lang w:val="en-IE"/>
        </w:rPr>
        <w:t xml:space="preserve"> </w:t>
      </w:r>
      <w:r>
        <w:rPr>
          <w:rFonts w:ascii="Book Antiqua" w:hAnsi="Book Antiqua"/>
          <w:b/>
          <w:lang w:val="en-IE"/>
        </w:rPr>
        <w:t>1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Distribution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of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the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active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variables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related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to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the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p</w:t>
      </w:r>
      <w:r>
        <w:rPr>
          <w:rFonts w:ascii="Book Antiqua" w:hAnsi="Book Antiqua"/>
          <w:b/>
          <w:lang w:val="en-IE"/>
        </w:rPr>
        <w:t>atients</w:t>
      </w:r>
      <w:r w:rsidR="00AC346D">
        <w:rPr>
          <w:rFonts w:ascii="Book Antiqua" w:hAnsi="Book Antiqua"/>
          <w:b/>
          <w:lang w:val="en-IE"/>
        </w:rPr>
        <w:t xml:space="preserve"> </w:t>
      </w:r>
      <w:r>
        <w:rPr>
          <w:rFonts w:ascii="Book Antiqua" w:hAnsi="Book Antiqua"/>
          <w:b/>
          <w:lang w:val="en-IE"/>
        </w:rPr>
        <w:t>with</w:t>
      </w:r>
      <w:r w:rsidR="00AC346D">
        <w:rPr>
          <w:rFonts w:ascii="Book Antiqua" w:hAnsi="Book Antiqua"/>
          <w:b/>
          <w:lang w:val="en-IE"/>
        </w:rPr>
        <w:t xml:space="preserve"> </w:t>
      </w:r>
      <w:r>
        <w:rPr>
          <w:rFonts w:ascii="Book Antiqua" w:hAnsi="Book Antiqua"/>
          <w:b/>
          <w:lang w:val="en-IE"/>
        </w:rPr>
        <w:t>eating</w:t>
      </w:r>
      <w:r w:rsidR="00AC346D">
        <w:rPr>
          <w:rFonts w:ascii="Book Antiqua" w:hAnsi="Book Antiqua"/>
          <w:b/>
          <w:lang w:val="en-IE"/>
        </w:rPr>
        <w:t xml:space="preserve"> </w:t>
      </w:r>
      <w:r>
        <w:rPr>
          <w:rFonts w:ascii="Book Antiqua" w:hAnsi="Book Antiqua"/>
          <w:b/>
          <w:lang w:val="en-IE"/>
        </w:rPr>
        <w:t>disorders:</w:t>
      </w:r>
      <w:r w:rsidR="00AC346D">
        <w:rPr>
          <w:rFonts w:ascii="Book Antiqua" w:hAnsi="Book Antiqua"/>
          <w:b/>
          <w:lang w:val="en-IE"/>
        </w:rPr>
        <w:t xml:space="preserve"> </w:t>
      </w:r>
      <w:r>
        <w:rPr>
          <w:rFonts w:ascii="Book Antiqua" w:eastAsiaTheme="minorEastAsia" w:hAnsi="Book Antiqua" w:hint="eastAsia"/>
          <w:b/>
          <w:lang w:val="en-IE" w:eastAsia="zh-CN"/>
        </w:rPr>
        <w:t>S</w:t>
      </w:r>
      <w:r w:rsidRPr="00074C0C">
        <w:rPr>
          <w:rFonts w:ascii="Book Antiqua" w:hAnsi="Book Antiqua"/>
          <w:b/>
          <w:lang w:val="en-IE"/>
        </w:rPr>
        <w:t>ociodemographic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and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health-re</w:t>
      </w:r>
      <w:r>
        <w:rPr>
          <w:rFonts w:ascii="Book Antiqua" w:hAnsi="Book Antiqua"/>
          <w:b/>
          <w:lang w:val="en-IE"/>
        </w:rPr>
        <w:t>lated</w:t>
      </w:r>
      <w:r w:rsidR="00AC346D">
        <w:rPr>
          <w:rFonts w:ascii="Book Antiqua" w:hAnsi="Book Antiqua"/>
          <w:b/>
          <w:lang w:val="en-IE"/>
        </w:rPr>
        <w:t xml:space="preserve"> </w:t>
      </w:r>
      <w:r>
        <w:rPr>
          <w:rFonts w:ascii="Book Antiqua" w:hAnsi="Book Antiqua"/>
          <w:b/>
          <w:lang w:val="en-IE"/>
        </w:rPr>
        <w:t>quality</w:t>
      </w:r>
      <w:r w:rsidR="00AC346D">
        <w:rPr>
          <w:rFonts w:ascii="Book Antiqua" w:hAnsi="Book Antiqua"/>
          <w:b/>
          <w:lang w:val="en-IE"/>
        </w:rPr>
        <w:t xml:space="preserve"> </w:t>
      </w:r>
      <w:r>
        <w:rPr>
          <w:rFonts w:ascii="Book Antiqua" w:hAnsi="Book Antiqua"/>
          <w:b/>
          <w:lang w:val="en-IE"/>
        </w:rPr>
        <w:t>of</w:t>
      </w:r>
      <w:r w:rsidR="00AC346D">
        <w:rPr>
          <w:rFonts w:ascii="Book Antiqua" w:hAnsi="Book Antiqua"/>
          <w:b/>
          <w:lang w:val="en-IE"/>
        </w:rPr>
        <w:t xml:space="preserve"> </w:t>
      </w:r>
      <w:r>
        <w:rPr>
          <w:rFonts w:ascii="Book Antiqua" w:hAnsi="Book Antiqua"/>
          <w:b/>
          <w:lang w:val="en-IE"/>
        </w:rPr>
        <w:t>life</w:t>
      </w:r>
      <w:r w:rsidR="00AC346D">
        <w:rPr>
          <w:rFonts w:ascii="Book Antiqua" w:hAnsi="Book Antiqua"/>
          <w:b/>
          <w:lang w:val="en-IE"/>
        </w:rPr>
        <w:t xml:space="preserve"> </w:t>
      </w:r>
      <w:r>
        <w:rPr>
          <w:rFonts w:ascii="Book Antiqua" w:hAnsi="Book Antiqua"/>
          <w:b/>
          <w:lang w:val="en-IE"/>
        </w:rPr>
        <w:t>variables</w:t>
      </w:r>
    </w:p>
    <w:tbl>
      <w:tblPr>
        <w:tblStyle w:val="aa"/>
        <w:tblW w:w="95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19"/>
        <w:gridCol w:w="1186"/>
        <w:gridCol w:w="18"/>
        <w:gridCol w:w="1154"/>
        <w:gridCol w:w="1198"/>
        <w:gridCol w:w="1152"/>
        <w:gridCol w:w="1010"/>
        <w:gridCol w:w="221"/>
        <w:gridCol w:w="1069"/>
      </w:tblGrid>
      <w:tr w:rsidR="006447B2" w:rsidRPr="00145640" w14:paraId="58428433" w14:textId="77777777" w:rsidTr="00993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auto"/>
          </w:tcPr>
          <w:p w14:paraId="5E0CF856" w14:textId="77777777" w:rsidR="006447B2" w:rsidRPr="00145640" w:rsidRDefault="006447B2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14:paraId="329FF54D" w14:textId="108D1853" w:rsidR="006447B2" w:rsidRPr="00145640" w:rsidRDefault="006447B2" w:rsidP="00B824F7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proofErr w:type="gramStart"/>
            <w:r w:rsidRPr="00145640">
              <w:rPr>
                <w:rFonts w:ascii="Book Antiqua" w:hAnsi="Book Antiqua" w:cs="Times New Roman"/>
                <w:i/>
                <w:color w:val="auto"/>
                <w:szCs w:val="20"/>
                <w:lang w:val="en-IE"/>
              </w:rPr>
              <w:t>n</w:t>
            </w:r>
            <w:proofErr w:type="gramEnd"/>
            <w:r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(%)</w:t>
            </w:r>
          </w:p>
        </w:tc>
        <w:tc>
          <w:tcPr>
            <w:tcW w:w="45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9260B1" w14:textId="50BB1F92" w:rsidR="006447B2" w:rsidRPr="00145640" w:rsidRDefault="006447B2" w:rsidP="00B824F7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Type</w:t>
            </w:r>
            <w:r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of</w:t>
            </w:r>
            <w:r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patient</w:t>
            </w:r>
          </w:p>
        </w:tc>
        <w:tc>
          <w:tcPr>
            <w:tcW w:w="1290" w:type="dxa"/>
            <w:gridSpan w:val="2"/>
            <w:vMerge w:val="restart"/>
            <w:shd w:val="clear" w:color="auto" w:fill="auto"/>
          </w:tcPr>
          <w:p w14:paraId="33943859" w14:textId="45F4386E" w:rsidR="006447B2" w:rsidRPr="00145640" w:rsidRDefault="006447B2" w:rsidP="00B824F7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i/>
                <w:color w:val="auto"/>
                <w:szCs w:val="20"/>
                <w:lang w:val="en-IE"/>
              </w:rPr>
              <w:t>P</w:t>
            </w:r>
            <w:r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value</w:t>
            </w:r>
          </w:p>
        </w:tc>
      </w:tr>
      <w:tr w:rsidR="006447B2" w:rsidRPr="00145640" w14:paraId="32D7F4D0" w14:textId="77777777" w:rsidTr="00993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bottom w:val="single" w:sz="8" w:space="0" w:color="000000" w:themeColor="text1"/>
            </w:tcBorders>
            <w:shd w:val="clear" w:color="auto" w:fill="auto"/>
          </w:tcPr>
          <w:p w14:paraId="0AD67884" w14:textId="77777777" w:rsidR="006447B2" w:rsidRPr="00145640" w:rsidRDefault="006447B2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8" w:space="0" w:color="000000" w:themeColor="text1"/>
            </w:tcBorders>
            <w:shd w:val="clear" w:color="auto" w:fill="auto"/>
          </w:tcPr>
          <w:p w14:paraId="60DA0737" w14:textId="77777777" w:rsidR="006447B2" w:rsidRPr="00145640" w:rsidRDefault="006447B2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2753A9B7" w14:textId="77777777" w:rsidR="006447B2" w:rsidRPr="00145640" w:rsidRDefault="006447B2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  <w:t>A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4FA29810" w14:textId="77777777" w:rsidR="006447B2" w:rsidRPr="00145640" w:rsidRDefault="006447B2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  <w:t>B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2BB07BB3" w14:textId="77777777" w:rsidR="006447B2" w:rsidRPr="00145640" w:rsidRDefault="006447B2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  <w:t>C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2C864C5C" w14:textId="77777777" w:rsidR="006447B2" w:rsidRPr="00145640" w:rsidRDefault="006447B2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  <w:t>D</w:t>
            </w:r>
          </w:p>
        </w:tc>
        <w:tc>
          <w:tcPr>
            <w:tcW w:w="1290" w:type="dxa"/>
            <w:gridSpan w:val="2"/>
            <w:vMerge/>
            <w:tcBorders>
              <w:bottom w:val="single" w:sz="8" w:space="0" w:color="000000" w:themeColor="text1"/>
            </w:tcBorders>
            <w:shd w:val="clear" w:color="auto" w:fill="auto"/>
          </w:tcPr>
          <w:p w14:paraId="372C2017" w14:textId="77777777" w:rsidR="006447B2" w:rsidRPr="00145640" w:rsidRDefault="006447B2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</w:pPr>
          </w:p>
        </w:tc>
      </w:tr>
      <w:tr w:rsidR="00437191" w:rsidRPr="00145640" w14:paraId="343DBAB2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000000" w:themeColor="text1"/>
            </w:tcBorders>
            <w:shd w:val="clear" w:color="auto" w:fill="auto"/>
          </w:tcPr>
          <w:p w14:paraId="21D79CF7" w14:textId="4719DF3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Active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variables</w:t>
            </w:r>
          </w:p>
        </w:tc>
        <w:tc>
          <w:tcPr>
            <w:tcW w:w="1705" w:type="dxa"/>
            <w:gridSpan w:val="2"/>
            <w:tcBorders>
              <w:top w:val="single" w:sz="8" w:space="0" w:color="000000" w:themeColor="text1"/>
            </w:tcBorders>
            <w:shd w:val="clear" w:color="auto" w:fill="auto"/>
          </w:tcPr>
          <w:p w14:paraId="67AD7B8E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176</w:t>
            </w:r>
          </w:p>
        </w:tc>
        <w:tc>
          <w:tcPr>
            <w:tcW w:w="1172" w:type="dxa"/>
            <w:gridSpan w:val="2"/>
            <w:tcBorders>
              <w:top w:val="single" w:sz="8" w:space="0" w:color="000000" w:themeColor="text1"/>
            </w:tcBorders>
            <w:shd w:val="clear" w:color="auto" w:fill="auto"/>
          </w:tcPr>
          <w:p w14:paraId="0569EFE6" w14:textId="5F07F4EB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(23.86)</w:t>
            </w:r>
          </w:p>
        </w:tc>
        <w:tc>
          <w:tcPr>
            <w:tcW w:w="1198" w:type="dxa"/>
            <w:tcBorders>
              <w:top w:val="single" w:sz="8" w:space="0" w:color="000000" w:themeColor="text1"/>
            </w:tcBorders>
            <w:shd w:val="clear" w:color="auto" w:fill="auto"/>
          </w:tcPr>
          <w:p w14:paraId="4C2500F4" w14:textId="2A985A92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(29.55)</w:t>
            </w:r>
          </w:p>
        </w:tc>
        <w:tc>
          <w:tcPr>
            <w:tcW w:w="1152" w:type="dxa"/>
            <w:tcBorders>
              <w:top w:val="single" w:sz="8" w:space="0" w:color="000000" w:themeColor="text1"/>
            </w:tcBorders>
            <w:shd w:val="clear" w:color="auto" w:fill="auto"/>
          </w:tcPr>
          <w:p w14:paraId="42A26589" w14:textId="2CBB907A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47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(26.70)</w:t>
            </w:r>
          </w:p>
        </w:tc>
        <w:tc>
          <w:tcPr>
            <w:tcW w:w="1010" w:type="dxa"/>
            <w:tcBorders>
              <w:top w:val="single" w:sz="8" w:space="0" w:color="000000" w:themeColor="text1"/>
            </w:tcBorders>
            <w:shd w:val="clear" w:color="auto" w:fill="auto"/>
          </w:tcPr>
          <w:p w14:paraId="6B1E0AE3" w14:textId="1BA0D07A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(19.89)</w:t>
            </w:r>
          </w:p>
        </w:tc>
        <w:tc>
          <w:tcPr>
            <w:tcW w:w="1290" w:type="dxa"/>
            <w:gridSpan w:val="2"/>
            <w:tcBorders>
              <w:top w:val="single" w:sz="8" w:space="0" w:color="000000" w:themeColor="text1"/>
            </w:tcBorders>
            <w:shd w:val="clear" w:color="auto" w:fill="auto"/>
          </w:tcPr>
          <w:p w14:paraId="7A94A9A9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0606C3FD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3F3013B5" w14:textId="2AA9F576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Sociodemographic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variables</w:t>
            </w:r>
          </w:p>
        </w:tc>
        <w:tc>
          <w:tcPr>
            <w:tcW w:w="1705" w:type="dxa"/>
            <w:gridSpan w:val="2"/>
            <w:shd w:val="clear" w:color="auto" w:fill="auto"/>
          </w:tcPr>
          <w:p w14:paraId="3270E6D0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14:paraId="30538E28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98" w:type="dxa"/>
            <w:shd w:val="clear" w:color="auto" w:fill="auto"/>
          </w:tcPr>
          <w:p w14:paraId="10817125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52" w:type="dxa"/>
            <w:shd w:val="clear" w:color="auto" w:fill="auto"/>
          </w:tcPr>
          <w:p w14:paraId="50DE5F66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010" w:type="dxa"/>
            <w:shd w:val="clear" w:color="auto" w:fill="auto"/>
          </w:tcPr>
          <w:p w14:paraId="7DFEA66A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14:paraId="2D4332F6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1F4A099B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4C99725D" w14:textId="41519B78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Gender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(Female)</w:t>
            </w:r>
          </w:p>
        </w:tc>
        <w:tc>
          <w:tcPr>
            <w:tcW w:w="1705" w:type="dxa"/>
            <w:gridSpan w:val="2"/>
            <w:shd w:val="clear" w:color="auto" w:fill="auto"/>
          </w:tcPr>
          <w:p w14:paraId="35C52F21" w14:textId="37761C3A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166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(94.32)</w:t>
            </w:r>
          </w:p>
        </w:tc>
        <w:tc>
          <w:tcPr>
            <w:tcW w:w="1172" w:type="dxa"/>
            <w:gridSpan w:val="2"/>
            <w:shd w:val="clear" w:color="auto" w:fill="auto"/>
          </w:tcPr>
          <w:p w14:paraId="68ADDA8E" w14:textId="48230C1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(100)</w:t>
            </w:r>
          </w:p>
        </w:tc>
        <w:tc>
          <w:tcPr>
            <w:tcW w:w="1198" w:type="dxa"/>
            <w:shd w:val="clear" w:color="auto" w:fill="auto"/>
          </w:tcPr>
          <w:p w14:paraId="70A6640E" w14:textId="53A54C74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47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(90.38)</w:t>
            </w:r>
          </w:p>
        </w:tc>
        <w:tc>
          <w:tcPr>
            <w:tcW w:w="1152" w:type="dxa"/>
            <w:shd w:val="clear" w:color="auto" w:fill="auto"/>
          </w:tcPr>
          <w:p w14:paraId="3A59718F" w14:textId="5EE8266B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(93.62)</w:t>
            </w:r>
          </w:p>
        </w:tc>
        <w:tc>
          <w:tcPr>
            <w:tcW w:w="1010" w:type="dxa"/>
            <w:shd w:val="clear" w:color="auto" w:fill="auto"/>
          </w:tcPr>
          <w:p w14:paraId="14665A30" w14:textId="03B66311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(94.29)</w:t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359E91BF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0.25</w:t>
            </w:r>
          </w:p>
        </w:tc>
      </w:tr>
      <w:tr w:rsidR="00437191" w:rsidRPr="00145640" w14:paraId="582584ED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765F4224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Age</w:t>
            </w:r>
          </w:p>
        </w:tc>
        <w:tc>
          <w:tcPr>
            <w:tcW w:w="1705" w:type="dxa"/>
            <w:gridSpan w:val="2"/>
            <w:shd w:val="clear" w:color="auto" w:fill="auto"/>
          </w:tcPr>
          <w:p w14:paraId="3F79602E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14:paraId="2E6B9D5A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98" w:type="dxa"/>
            <w:shd w:val="clear" w:color="auto" w:fill="auto"/>
          </w:tcPr>
          <w:p w14:paraId="71805AF6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52" w:type="dxa"/>
            <w:shd w:val="clear" w:color="auto" w:fill="auto"/>
          </w:tcPr>
          <w:p w14:paraId="642E8454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010" w:type="dxa"/>
            <w:shd w:val="clear" w:color="auto" w:fill="auto"/>
          </w:tcPr>
          <w:p w14:paraId="6797792F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14:paraId="3910E4C7" w14:textId="1E57D8BE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&lt;</w:t>
            </w:r>
            <w:r w:rsidR="00AC346D">
              <w:rPr>
                <w:rFonts w:ascii="Book Antiqua" w:hAnsi="Book Antiqua" w:cs="Times New Roman" w:hint="eastAsia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0.0001</w:t>
            </w:r>
          </w:p>
        </w:tc>
      </w:tr>
      <w:tr w:rsidR="00437191" w:rsidRPr="00145640" w14:paraId="42C87CDE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326961BF" w14:textId="6E496EEC" w:rsidR="00145640" w:rsidRPr="00145640" w:rsidRDefault="00145640" w:rsidP="0014564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≤</w:t>
            </w:r>
            <w:r w:rsidR="00AC346D">
              <w:rPr>
                <w:rFonts w:ascii="Book Antiqua" w:hAnsi="Book Antiqua" w:cs="Times New Roman" w:hint="eastAsia"/>
                <w:b w:val="0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25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0FD7BA93" w14:textId="09B8AC93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(23.86)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621D593D" w14:textId="6D8DEE73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9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(21.43)</w:t>
            </w:r>
          </w:p>
        </w:tc>
        <w:tc>
          <w:tcPr>
            <w:tcW w:w="1198" w:type="dxa"/>
            <w:shd w:val="clear" w:color="auto" w:fill="FFFFFF" w:themeFill="background1"/>
          </w:tcPr>
          <w:p w14:paraId="1AF57013" w14:textId="4CCE8D4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(0)</w:t>
            </w:r>
          </w:p>
        </w:tc>
        <w:tc>
          <w:tcPr>
            <w:tcW w:w="1152" w:type="dxa"/>
            <w:shd w:val="clear" w:color="auto" w:fill="FFFFFF" w:themeFill="background1"/>
          </w:tcPr>
          <w:p w14:paraId="54D9467E" w14:textId="701F23E6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(0)</w:t>
            </w:r>
          </w:p>
        </w:tc>
        <w:tc>
          <w:tcPr>
            <w:tcW w:w="1010" w:type="dxa"/>
            <w:shd w:val="clear" w:color="auto" w:fill="FFFFFF" w:themeFill="background1"/>
          </w:tcPr>
          <w:p w14:paraId="2E723574" w14:textId="26987A0A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(94.29)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6E796945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33EEFF20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206B33C8" w14:textId="77777777" w:rsidR="00145640" w:rsidRPr="00145640" w:rsidRDefault="00145640" w:rsidP="0014564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26-35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4BAE3F0C" w14:textId="7404ED44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62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(35.23)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76B57C75" w14:textId="723F9344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(52.38)</w:t>
            </w:r>
          </w:p>
        </w:tc>
        <w:tc>
          <w:tcPr>
            <w:tcW w:w="1198" w:type="dxa"/>
            <w:shd w:val="clear" w:color="auto" w:fill="FFFFFF" w:themeFill="background1"/>
          </w:tcPr>
          <w:p w14:paraId="2B749130" w14:textId="329B0323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(48.08)</w:t>
            </w:r>
          </w:p>
        </w:tc>
        <w:tc>
          <w:tcPr>
            <w:tcW w:w="1152" w:type="dxa"/>
            <w:shd w:val="clear" w:color="auto" w:fill="FFFFFF" w:themeFill="background1"/>
          </w:tcPr>
          <w:p w14:paraId="31F29B81" w14:textId="05A500A3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(27.66)</w:t>
            </w:r>
          </w:p>
        </w:tc>
        <w:tc>
          <w:tcPr>
            <w:tcW w:w="1010" w:type="dxa"/>
            <w:shd w:val="clear" w:color="auto" w:fill="FFFFFF" w:themeFill="background1"/>
          </w:tcPr>
          <w:p w14:paraId="43447F20" w14:textId="3CCB1720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(5.71)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35CDD19B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46217700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72BE43F7" w14:textId="61C0BA8F" w:rsidR="00145640" w:rsidRPr="00145640" w:rsidRDefault="00145640" w:rsidP="0014564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&gt;</w:t>
            </w:r>
            <w:r w:rsidR="00AC346D">
              <w:rPr>
                <w:rFonts w:ascii="Book Antiqua" w:hAnsi="Book Antiqua" w:cs="Times New Roman" w:hint="eastAsia"/>
                <w:b w:val="0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35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084256AA" w14:textId="5E9E971A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72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(40.91)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74037C04" w14:textId="78E50D64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(26.19)</w:t>
            </w:r>
          </w:p>
        </w:tc>
        <w:tc>
          <w:tcPr>
            <w:tcW w:w="1198" w:type="dxa"/>
            <w:shd w:val="clear" w:color="auto" w:fill="FFFFFF" w:themeFill="background1"/>
          </w:tcPr>
          <w:p w14:paraId="44B99180" w14:textId="53C543EE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27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(51.92)</w:t>
            </w:r>
          </w:p>
        </w:tc>
        <w:tc>
          <w:tcPr>
            <w:tcW w:w="1152" w:type="dxa"/>
            <w:shd w:val="clear" w:color="auto" w:fill="FFFFFF" w:themeFill="background1"/>
          </w:tcPr>
          <w:p w14:paraId="1E0FB2A5" w14:textId="163E386A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(72.34)</w:t>
            </w:r>
          </w:p>
        </w:tc>
        <w:tc>
          <w:tcPr>
            <w:tcW w:w="1010" w:type="dxa"/>
            <w:shd w:val="clear" w:color="auto" w:fill="FFFFFF" w:themeFill="background1"/>
          </w:tcPr>
          <w:p w14:paraId="5B4520EF" w14:textId="5FFBD8B1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(0)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060D451F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38359E81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0CDF1272" w14:textId="47CE40F8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Marital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status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64D351EA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19FA682F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14:paraId="367B9550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E1BE76B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4F89C70A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73A5BC4C" w14:textId="4EC47C15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&lt;</w:t>
            </w:r>
            <w:r w:rsidR="00AC346D">
              <w:rPr>
                <w:rFonts w:ascii="Book Antiqua" w:hAnsi="Book Antiqua" w:cs="Times New Roman" w:hint="eastAsia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0.0001</w:t>
            </w:r>
          </w:p>
        </w:tc>
      </w:tr>
      <w:tr w:rsidR="00437191" w:rsidRPr="00145640" w14:paraId="786F00C0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7C0E8E1B" w14:textId="77777777" w:rsidR="00145640" w:rsidRPr="00145640" w:rsidRDefault="00145640" w:rsidP="0014564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Single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556E9A71" w14:textId="3C63033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102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(57.95)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0F27CBFA" w14:textId="50262323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36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(85.71)</w:t>
            </w:r>
          </w:p>
        </w:tc>
        <w:tc>
          <w:tcPr>
            <w:tcW w:w="1198" w:type="dxa"/>
            <w:shd w:val="clear" w:color="auto" w:fill="FFFFFF" w:themeFill="background1"/>
          </w:tcPr>
          <w:p w14:paraId="04C8F105" w14:textId="543DFE8C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26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(50.00)</w:t>
            </w:r>
          </w:p>
        </w:tc>
        <w:tc>
          <w:tcPr>
            <w:tcW w:w="1152" w:type="dxa"/>
            <w:shd w:val="clear" w:color="auto" w:fill="FFFFFF" w:themeFill="background1"/>
          </w:tcPr>
          <w:p w14:paraId="2BD2ECF6" w14:textId="6A916EDD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6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(12.77)</w:t>
            </w:r>
          </w:p>
        </w:tc>
        <w:tc>
          <w:tcPr>
            <w:tcW w:w="1010" w:type="dxa"/>
            <w:shd w:val="clear" w:color="auto" w:fill="FFFFFF" w:themeFill="background1"/>
          </w:tcPr>
          <w:p w14:paraId="55D97048" w14:textId="6F2A178C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(97.14)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11B56EF9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4A10F2A9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557CABBA" w14:textId="77777777" w:rsidR="00145640" w:rsidRPr="00145640" w:rsidRDefault="00145640" w:rsidP="0014564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Spouse/partner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2AD4E0A7" w14:textId="02019FFB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64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(36.36)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43BB3797" w14:textId="5D49114C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(11.90)</w:t>
            </w:r>
          </w:p>
        </w:tc>
        <w:tc>
          <w:tcPr>
            <w:tcW w:w="1198" w:type="dxa"/>
            <w:shd w:val="clear" w:color="auto" w:fill="FFFFFF" w:themeFill="background1"/>
          </w:tcPr>
          <w:p w14:paraId="00507C4B" w14:textId="6CEAF82B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(48.08)</w:t>
            </w:r>
          </w:p>
        </w:tc>
        <w:tc>
          <w:tcPr>
            <w:tcW w:w="1152" w:type="dxa"/>
            <w:shd w:val="clear" w:color="auto" w:fill="FFFFFF" w:themeFill="background1"/>
          </w:tcPr>
          <w:p w14:paraId="2ABCF3F5" w14:textId="57978C6B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(70.21)</w:t>
            </w:r>
          </w:p>
        </w:tc>
        <w:tc>
          <w:tcPr>
            <w:tcW w:w="1010" w:type="dxa"/>
            <w:shd w:val="clear" w:color="auto" w:fill="FFFFFF" w:themeFill="background1"/>
          </w:tcPr>
          <w:p w14:paraId="2DE7C603" w14:textId="5C376A85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(2.86)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2FA4384F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45F9763F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073A0D92" w14:textId="77777777" w:rsidR="00145640" w:rsidRPr="00145640" w:rsidRDefault="00145640" w:rsidP="0014564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Divorced/Widow(</w:t>
            </w:r>
            <w:proofErr w:type="spellStart"/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er</w:t>
            </w:r>
            <w:proofErr w:type="spellEnd"/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)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59275B27" w14:textId="3A58B33D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(5.68)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55E0BB16" w14:textId="0DA96CC3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(2.38)</w:t>
            </w:r>
          </w:p>
        </w:tc>
        <w:tc>
          <w:tcPr>
            <w:tcW w:w="1198" w:type="dxa"/>
            <w:shd w:val="clear" w:color="auto" w:fill="FFFFFF" w:themeFill="background1"/>
          </w:tcPr>
          <w:p w14:paraId="2976259E" w14:textId="1739E4CA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(1.92)</w:t>
            </w:r>
          </w:p>
        </w:tc>
        <w:tc>
          <w:tcPr>
            <w:tcW w:w="1152" w:type="dxa"/>
            <w:shd w:val="clear" w:color="auto" w:fill="FFFFFF" w:themeFill="background1"/>
          </w:tcPr>
          <w:p w14:paraId="348DE415" w14:textId="6F31334D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(17.02)</w:t>
            </w:r>
          </w:p>
        </w:tc>
        <w:tc>
          <w:tcPr>
            <w:tcW w:w="1010" w:type="dxa"/>
            <w:shd w:val="clear" w:color="auto" w:fill="FFFFFF" w:themeFill="background1"/>
          </w:tcPr>
          <w:p w14:paraId="4273D09F" w14:textId="4129E67B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(0)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7017392D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624831F5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0E3A3551" w14:textId="4A43E27C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Educational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level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6A1C2383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548B568B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14:paraId="0083F94D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1FFBA8A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AA4297C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76D847D2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0.007</w:t>
            </w:r>
          </w:p>
        </w:tc>
      </w:tr>
      <w:tr w:rsidR="00437191" w:rsidRPr="00145640" w14:paraId="756326E5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06B168C9" w14:textId="2B30FCD8" w:rsidR="00145640" w:rsidRPr="00145640" w:rsidRDefault="00145640" w:rsidP="0014564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Primary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education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5F0DA642" w14:textId="47D96210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36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(20.45)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29B01782" w14:textId="366E0039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7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(16.67)</w:t>
            </w:r>
          </w:p>
        </w:tc>
        <w:tc>
          <w:tcPr>
            <w:tcW w:w="1198" w:type="dxa"/>
            <w:shd w:val="clear" w:color="auto" w:fill="FFFFFF" w:themeFill="background1"/>
          </w:tcPr>
          <w:p w14:paraId="63828E6C" w14:textId="0F3A3643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(23.08)</w:t>
            </w:r>
          </w:p>
        </w:tc>
        <w:tc>
          <w:tcPr>
            <w:tcW w:w="1152" w:type="dxa"/>
            <w:shd w:val="clear" w:color="auto" w:fill="FFFFFF" w:themeFill="background1"/>
          </w:tcPr>
          <w:p w14:paraId="229EA7EB" w14:textId="0B42F046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(21.28)</w:t>
            </w:r>
          </w:p>
        </w:tc>
        <w:tc>
          <w:tcPr>
            <w:tcW w:w="1010" w:type="dxa"/>
            <w:shd w:val="clear" w:color="auto" w:fill="FFFFFF" w:themeFill="background1"/>
          </w:tcPr>
          <w:p w14:paraId="3B9C9E50" w14:textId="36CAF255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7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(20.00)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027248E5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407D5844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77D817C0" w14:textId="279D25D0" w:rsidR="00145640" w:rsidRPr="00145640" w:rsidRDefault="00145640" w:rsidP="0014564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lastRenderedPageBreak/>
              <w:t>Secondary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education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38141B8F" w14:textId="37275D2B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56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(31.82)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76720BB2" w14:textId="0C3EA24A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7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(16.67)</w:t>
            </w:r>
          </w:p>
        </w:tc>
        <w:tc>
          <w:tcPr>
            <w:tcW w:w="1198" w:type="dxa"/>
            <w:shd w:val="clear" w:color="auto" w:fill="FFFFFF" w:themeFill="background1"/>
          </w:tcPr>
          <w:p w14:paraId="1037A833" w14:textId="31C1C345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17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(32.69)</w:t>
            </w:r>
          </w:p>
        </w:tc>
        <w:tc>
          <w:tcPr>
            <w:tcW w:w="1152" w:type="dxa"/>
            <w:shd w:val="clear" w:color="auto" w:fill="FFFFFF" w:themeFill="background1"/>
          </w:tcPr>
          <w:p w14:paraId="423C5BCF" w14:textId="7D5F71C3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(51.06)</w:t>
            </w:r>
          </w:p>
        </w:tc>
        <w:tc>
          <w:tcPr>
            <w:tcW w:w="1010" w:type="dxa"/>
            <w:shd w:val="clear" w:color="auto" w:fill="FFFFFF" w:themeFill="background1"/>
          </w:tcPr>
          <w:p w14:paraId="209ADF48" w14:textId="72F2E8D8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(22.86)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707480C7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1D8EECBB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23AFF9DA" w14:textId="632316FD" w:rsidR="00145640" w:rsidRPr="00145640" w:rsidRDefault="00145640" w:rsidP="0014564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Higher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education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3110EF2C" w14:textId="2E8D2675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84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(47.73)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71B42FB1" w14:textId="1009DA41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(66.67)</w:t>
            </w:r>
          </w:p>
        </w:tc>
        <w:tc>
          <w:tcPr>
            <w:tcW w:w="1198" w:type="dxa"/>
            <w:shd w:val="clear" w:color="auto" w:fill="FFFFFF" w:themeFill="background1"/>
          </w:tcPr>
          <w:p w14:paraId="289688CC" w14:textId="490D8DA6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(44.23)</w:t>
            </w:r>
          </w:p>
        </w:tc>
        <w:tc>
          <w:tcPr>
            <w:tcW w:w="1152" w:type="dxa"/>
            <w:shd w:val="clear" w:color="auto" w:fill="FFFFFF" w:themeFill="background1"/>
          </w:tcPr>
          <w:p w14:paraId="320AB860" w14:textId="23C045DA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(27.66)</w:t>
            </w:r>
          </w:p>
        </w:tc>
        <w:tc>
          <w:tcPr>
            <w:tcW w:w="1010" w:type="dxa"/>
            <w:shd w:val="clear" w:color="auto" w:fill="FFFFFF" w:themeFill="background1"/>
          </w:tcPr>
          <w:p w14:paraId="6050128A" w14:textId="3B6232C5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(57.14)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7AE425E6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0DFC69B8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0F1C854C" w14:textId="317E625E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Employment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status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54327366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2E81F223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14:paraId="4A32F9A3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09FC2A6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BFB2B61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5DBBF03E" w14:textId="39CB9A73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&lt;</w:t>
            </w:r>
            <w:r w:rsidR="00AC346D">
              <w:rPr>
                <w:rFonts w:ascii="Book Antiqua" w:hAnsi="Book Antiqua" w:cs="Times New Roman" w:hint="eastAsia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0.0001</w:t>
            </w:r>
          </w:p>
        </w:tc>
      </w:tr>
      <w:tr w:rsidR="00437191" w:rsidRPr="00145640" w14:paraId="57AB1F4B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2770809A" w14:textId="77777777" w:rsidR="00145640" w:rsidRPr="00145640" w:rsidRDefault="00145640" w:rsidP="0014564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Employed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220255BC" w14:textId="00B5ECFE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72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(40.91)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4E9FD334" w14:textId="77933AF0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(47.62)</w:t>
            </w:r>
          </w:p>
        </w:tc>
        <w:tc>
          <w:tcPr>
            <w:tcW w:w="1198" w:type="dxa"/>
            <w:shd w:val="clear" w:color="auto" w:fill="FFFFFF" w:themeFill="background1"/>
          </w:tcPr>
          <w:p w14:paraId="64765DC9" w14:textId="195945E8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(63.46)</w:t>
            </w:r>
          </w:p>
        </w:tc>
        <w:tc>
          <w:tcPr>
            <w:tcW w:w="1152" w:type="dxa"/>
            <w:shd w:val="clear" w:color="auto" w:fill="FFFFFF" w:themeFill="background1"/>
          </w:tcPr>
          <w:p w14:paraId="2BF8D770" w14:textId="50AFF0EF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17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(36.17)</w:t>
            </w:r>
          </w:p>
        </w:tc>
        <w:tc>
          <w:tcPr>
            <w:tcW w:w="1010" w:type="dxa"/>
            <w:shd w:val="clear" w:color="auto" w:fill="FFFFFF" w:themeFill="background1"/>
          </w:tcPr>
          <w:p w14:paraId="046DC15A" w14:textId="032CDFE4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(5.71)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019F4F20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4056BF27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5ADC6194" w14:textId="77777777" w:rsidR="00145640" w:rsidRPr="00145640" w:rsidRDefault="00145640" w:rsidP="0014564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Unemployed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53984E32" w14:textId="701C5D11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(14.20)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14FCAF6E" w14:textId="1854BD8A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(26.19)</w:t>
            </w:r>
          </w:p>
        </w:tc>
        <w:tc>
          <w:tcPr>
            <w:tcW w:w="1198" w:type="dxa"/>
            <w:shd w:val="clear" w:color="auto" w:fill="FFFFFF" w:themeFill="background1"/>
          </w:tcPr>
          <w:p w14:paraId="3CE2CB94" w14:textId="1A5F55F4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(15.38)</w:t>
            </w:r>
          </w:p>
        </w:tc>
        <w:tc>
          <w:tcPr>
            <w:tcW w:w="1152" w:type="dxa"/>
            <w:shd w:val="clear" w:color="auto" w:fill="FFFFFF" w:themeFill="background1"/>
          </w:tcPr>
          <w:p w14:paraId="63A8C494" w14:textId="51F0F04C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6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(12.77)</w:t>
            </w:r>
          </w:p>
        </w:tc>
        <w:tc>
          <w:tcPr>
            <w:tcW w:w="1010" w:type="dxa"/>
            <w:shd w:val="clear" w:color="auto" w:fill="FFFFFF" w:themeFill="background1"/>
          </w:tcPr>
          <w:p w14:paraId="5C8A5D79" w14:textId="53AFC270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(0)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4330C086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6F9B052F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5AF01947" w14:textId="77777777" w:rsidR="00145640" w:rsidRPr="00145640" w:rsidRDefault="00145640" w:rsidP="0014564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Student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48069807" w14:textId="13F2ED23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(23.30)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40031936" w14:textId="6F00D691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6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(14.29)</w:t>
            </w:r>
          </w:p>
        </w:tc>
        <w:tc>
          <w:tcPr>
            <w:tcW w:w="1198" w:type="dxa"/>
            <w:shd w:val="clear" w:color="auto" w:fill="FFFFFF" w:themeFill="background1"/>
          </w:tcPr>
          <w:p w14:paraId="51EB1032" w14:textId="0C509576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(3.85)</w:t>
            </w:r>
          </w:p>
        </w:tc>
        <w:tc>
          <w:tcPr>
            <w:tcW w:w="1152" w:type="dxa"/>
            <w:shd w:val="clear" w:color="auto" w:fill="FFFFFF" w:themeFill="background1"/>
          </w:tcPr>
          <w:p w14:paraId="41D9375D" w14:textId="49E1D091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(0)</w:t>
            </w:r>
          </w:p>
        </w:tc>
        <w:tc>
          <w:tcPr>
            <w:tcW w:w="1010" w:type="dxa"/>
            <w:shd w:val="clear" w:color="auto" w:fill="FFFFFF" w:themeFill="background1"/>
          </w:tcPr>
          <w:p w14:paraId="452DC586" w14:textId="00B896D0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(94.29)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07FF7E40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2374FCB0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2922D529" w14:textId="77777777" w:rsidR="00145640" w:rsidRPr="00145640" w:rsidRDefault="00145640" w:rsidP="0014564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Disabled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38584DC0" w14:textId="3C90B3A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(10.23)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2EABA002" w14:textId="07DD4145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(9.52)</w:t>
            </w:r>
          </w:p>
        </w:tc>
        <w:tc>
          <w:tcPr>
            <w:tcW w:w="1198" w:type="dxa"/>
            <w:shd w:val="clear" w:color="auto" w:fill="FFFFFF" w:themeFill="background1"/>
          </w:tcPr>
          <w:p w14:paraId="09263DBA" w14:textId="63C8249F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(3.85)</w:t>
            </w:r>
          </w:p>
        </w:tc>
        <w:tc>
          <w:tcPr>
            <w:tcW w:w="1152" w:type="dxa"/>
            <w:shd w:val="clear" w:color="auto" w:fill="FFFFFF" w:themeFill="background1"/>
          </w:tcPr>
          <w:p w14:paraId="1B1AC99C" w14:textId="63217CFB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(25.53)</w:t>
            </w:r>
          </w:p>
        </w:tc>
        <w:tc>
          <w:tcPr>
            <w:tcW w:w="1010" w:type="dxa"/>
            <w:shd w:val="clear" w:color="auto" w:fill="FFFFFF" w:themeFill="background1"/>
          </w:tcPr>
          <w:p w14:paraId="6DB5329F" w14:textId="10137E9E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(0)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5B63EC81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1581D60A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5A0EAE06" w14:textId="62835659" w:rsidR="00145640" w:rsidRPr="00145640" w:rsidRDefault="00145640" w:rsidP="0014564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Non-paid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work/housewife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0036FDF7" w14:textId="529525A9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(11.36)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58B9A1C7" w14:textId="3354BB3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(2.38)</w:t>
            </w:r>
          </w:p>
        </w:tc>
        <w:tc>
          <w:tcPr>
            <w:tcW w:w="1198" w:type="dxa"/>
            <w:shd w:val="clear" w:color="auto" w:fill="FFFFFF" w:themeFill="background1"/>
          </w:tcPr>
          <w:p w14:paraId="64804036" w14:textId="74E0CBEE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7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(13.46)</w:t>
            </w:r>
          </w:p>
        </w:tc>
        <w:tc>
          <w:tcPr>
            <w:tcW w:w="1152" w:type="dxa"/>
            <w:shd w:val="clear" w:color="auto" w:fill="FFFFFF" w:themeFill="background1"/>
          </w:tcPr>
          <w:p w14:paraId="272C3594" w14:textId="646B90B5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(25.53)</w:t>
            </w:r>
          </w:p>
        </w:tc>
        <w:tc>
          <w:tcPr>
            <w:tcW w:w="1010" w:type="dxa"/>
            <w:shd w:val="clear" w:color="auto" w:fill="FFFFFF" w:themeFill="background1"/>
          </w:tcPr>
          <w:p w14:paraId="66104010" w14:textId="1C097F5F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(0)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187682BA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22697095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30FD0783" w14:textId="3E565B6C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Living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situation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76160A2C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4691352B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14:paraId="4BB17DC6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332F5E2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50FE0F5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4D35C23D" w14:textId="5BC064A4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&lt;</w:t>
            </w:r>
            <w:r w:rsidR="00AC346D">
              <w:rPr>
                <w:rFonts w:ascii="Book Antiqua" w:hAnsi="Book Antiqua" w:cs="Times New Roman" w:hint="eastAsia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0.0001</w:t>
            </w:r>
          </w:p>
        </w:tc>
      </w:tr>
      <w:tr w:rsidR="00437191" w:rsidRPr="00145640" w14:paraId="5BB25E83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4210D67A" w14:textId="77777777" w:rsidR="00145640" w:rsidRPr="00145640" w:rsidRDefault="00145640" w:rsidP="0014564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Alone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1B00D1B3" w14:textId="39D688BA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(7.39)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09798F88" w14:textId="48CC041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(9.52)</w:t>
            </w:r>
          </w:p>
        </w:tc>
        <w:tc>
          <w:tcPr>
            <w:tcW w:w="1198" w:type="dxa"/>
            <w:shd w:val="clear" w:color="auto" w:fill="FFFFFF" w:themeFill="background1"/>
          </w:tcPr>
          <w:p w14:paraId="1783FD2C" w14:textId="20C0F4F0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(9.62)</w:t>
            </w:r>
          </w:p>
        </w:tc>
        <w:tc>
          <w:tcPr>
            <w:tcW w:w="1152" w:type="dxa"/>
            <w:shd w:val="clear" w:color="auto" w:fill="FFFFFF" w:themeFill="background1"/>
          </w:tcPr>
          <w:p w14:paraId="3D942D44" w14:textId="706836C0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(6.38)</w:t>
            </w:r>
          </w:p>
        </w:tc>
        <w:tc>
          <w:tcPr>
            <w:tcW w:w="1010" w:type="dxa"/>
            <w:shd w:val="clear" w:color="auto" w:fill="FFFFFF" w:themeFill="background1"/>
          </w:tcPr>
          <w:p w14:paraId="789970F4" w14:textId="25A5F7E9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(2.86)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318F2605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65D631BE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64E0B97B" w14:textId="77777777" w:rsidR="00145640" w:rsidRPr="00145640" w:rsidRDefault="00145640" w:rsidP="0014564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Partner/children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1C38811F" w14:textId="6F7B496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82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(46.59)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3EBE4925" w14:textId="2CAAB74B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(19.05)</w:t>
            </w:r>
          </w:p>
        </w:tc>
        <w:tc>
          <w:tcPr>
            <w:tcW w:w="1198" w:type="dxa"/>
            <w:shd w:val="clear" w:color="auto" w:fill="FFFFFF" w:themeFill="background1"/>
          </w:tcPr>
          <w:p w14:paraId="2508E3D7" w14:textId="25C1BCD2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(63.46)</w:t>
            </w:r>
          </w:p>
        </w:tc>
        <w:tc>
          <w:tcPr>
            <w:tcW w:w="1152" w:type="dxa"/>
            <w:shd w:val="clear" w:color="auto" w:fill="FFFFFF" w:themeFill="background1"/>
          </w:tcPr>
          <w:p w14:paraId="611968F3" w14:textId="7A4C82B1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(85.11)</w:t>
            </w:r>
          </w:p>
        </w:tc>
        <w:tc>
          <w:tcPr>
            <w:tcW w:w="1010" w:type="dxa"/>
            <w:shd w:val="clear" w:color="auto" w:fill="FFFFFF" w:themeFill="background1"/>
          </w:tcPr>
          <w:p w14:paraId="26DC14CF" w14:textId="52BFF0D3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(2.86)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64171D91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13791202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653F3FB4" w14:textId="77777777" w:rsidR="00145640" w:rsidRPr="00145640" w:rsidRDefault="00145640" w:rsidP="0014564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Friends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467BDBFE" w14:textId="51A453D0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(7.95)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18B385EE" w14:textId="5EE17206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(19.05)</w:t>
            </w:r>
          </w:p>
        </w:tc>
        <w:tc>
          <w:tcPr>
            <w:tcW w:w="1198" w:type="dxa"/>
            <w:shd w:val="clear" w:color="auto" w:fill="FFFFFF" w:themeFill="background1"/>
          </w:tcPr>
          <w:p w14:paraId="3A25A918" w14:textId="78F7E521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(1.92)</w:t>
            </w:r>
          </w:p>
        </w:tc>
        <w:tc>
          <w:tcPr>
            <w:tcW w:w="1152" w:type="dxa"/>
            <w:shd w:val="clear" w:color="auto" w:fill="FFFFFF" w:themeFill="background1"/>
          </w:tcPr>
          <w:p w14:paraId="51D4C8F2" w14:textId="7497BC34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(6.38)</w:t>
            </w:r>
          </w:p>
        </w:tc>
        <w:tc>
          <w:tcPr>
            <w:tcW w:w="1010" w:type="dxa"/>
            <w:shd w:val="clear" w:color="auto" w:fill="FFFFFF" w:themeFill="background1"/>
          </w:tcPr>
          <w:p w14:paraId="6B2DD3D6" w14:textId="597B8A66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(5.71)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5824B679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2126C2C0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26B4863C" w14:textId="77777777" w:rsidR="00145640" w:rsidRPr="00145640" w:rsidRDefault="00145640" w:rsidP="0014564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Parents/siblings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768E656A" w14:textId="0E26D8F0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67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(38.07)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4FD5877F" w14:textId="255E3892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shd w:val="clear" w:color="auto" w:fill="FFFFFF" w:themeFill="background1"/>
                <w:lang w:val="en-IE"/>
              </w:rPr>
              <w:t>22</w:t>
            </w:r>
            <w:r w:rsidR="00AC346D">
              <w:rPr>
                <w:rFonts w:ascii="Book Antiqua" w:hAnsi="Book Antiqua" w:cs="Times New Roman"/>
                <w:color w:val="auto"/>
                <w:szCs w:val="20"/>
                <w:shd w:val="clear" w:color="auto" w:fill="FFFFFF" w:themeFill="background1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shd w:val="clear" w:color="auto" w:fill="FFFFFF" w:themeFill="background1"/>
                <w:lang w:val="en-IE"/>
              </w:rPr>
              <w:t>(52.38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)</w:t>
            </w:r>
          </w:p>
        </w:tc>
        <w:tc>
          <w:tcPr>
            <w:tcW w:w="1198" w:type="dxa"/>
            <w:shd w:val="clear" w:color="auto" w:fill="FFFFFF" w:themeFill="background1"/>
          </w:tcPr>
          <w:p w14:paraId="4DBBF3DE" w14:textId="4C135AE9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(25.00)</w:t>
            </w:r>
          </w:p>
        </w:tc>
        <w:tc>
          <w:tcPr>
            <w:tcW w:w="1152" w:type="dxa"/>
            <w:shd w:val="clear" w:color="auto" w:fill="FFFFFF" w:themeFill="background1"/>
          </w:tcPr>
          <w:p w14:paraId="3E877898" w14:textId="3E77363C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(2.13)</w:t>
            </w:r>
          </w:p>
        </w:tc>
        <w:tc>
          <w:tcPr>
            <w:tcW w:w="1010" w:type="dxa"/>
            <w:shd w:val="clear" w:color="auto" w:fill="FFFFFF" w:themeFill="background1"/>
          </w:tcPr>
          <w:p w14:paraId="6E2A3D1A" w14:textId="083682BC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(88.57)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14:paraId="6576FF23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145640" w:rsidRPr="00145640" w14:paraId="050F5AE0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10"/>
            <w:shd w:val="clear" w:color="auto" w:fill="auto"/>
          </w:tcPr>
          <w:p w14:paraId="6709FBD7" w14:textId="6B55FAE1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Health-related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quality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of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life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variables</w:t>
            </w:r>
          </w:p>
        </w:tc>
      </w:tr>
      <w:tr w:rsidR="00437191" w:rsidRPr="00145640" w14:paraId="4B1F62D1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gridSpan w:val="2"/>
            <w:shd w:val="clear" w:color="auto" w:fill="auto"/>
          </w:tcPr>
          <w:p w14:paraId="391DE8D7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MCQ-30</w:t>
            </w:r>
          </w:p>
        </w:tc>
        <w:tc>
          <w:tcPr>
            <w:tcW w:w="1204" w:type="dxa"/>
            <w:gridSpan w:val="2"/>
            <w:shd w:val="clear" w:color="auto" w:fill="auto"/>
          </w:tcPr>
          <w:p w14:paraId="4B7A530D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54" w:type="dxa"/>
            <w:shd w:val="clear" w:color="auto" w:fill="auto"/>
          </w:tcPr>
          <w:p w14:paraId="2ED0F67C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98" w:type="dxa"/>
            <w:shd w:val="clear" w:color="auto" w:fill="auto"/>
          </w:tcPr>
          <w:p w14:paraId="218CC7F1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52" w:type="dxa"/>
            <w:shd w:val="clear" w:color="auto" w:fill="auto"/>
          </w:tcPr>
          <w:p w14:paraId="30DF3AAC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14:paraId="7EDAB551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069" w:type="dxa"/>
            <w:shd w:val="clear" w:color="auto" w:fill="auto"/>
          </w:tcPr>
          <w:p w14:paraId="276AE6A7" w14:textId="2E86A9D2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&lt;</w:t>
            </w:r>
            <w:r w:rsidR="00AC346D">
              <w:rPr>
                <w:rFonts w:ascii="Book Antiqua" w:hAnsi="Book Antiqua" w:cs="Times New Roman" w:hint="eastAsia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0.0001</w:t>
            </w:r>
          </w:p>
        </w:tc>
      </w:tr>
      <w:tr w:rsidR="00437191" w:rsidRPr="00145640" w14:paraId="02A5CB98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gridSpan w:val="2"/>
            <w:shd w:val="clear" w:color="auto" w:fill="FFFFFF" w:themeFill="background1"/>
          </w:tcPr>
          <w:p w14:paraId="0E1ED714" w14:textId="176CE373" w:rsidR="00145640" w:rsidRPr="00145640" w:rsidRDefault="00145640" w:rsidP="00437191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≤</w:t>
            </w:r>
            <w:r w:rsidR="00AC346D">
              <w:rPr>
                <w:rFonts w:ascii="Book Antiqua" w:hAnsi="Book Antiqua" w:cs="Times New Roman" w:hint="eastAsia"/>
                <w:b w:val="0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57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14:paraId="502DC400" w14:textId="0B51DF9E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59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lastRenderedPageBreak/>
              <w:t>(33.52)</w:t>
            </w:r>
          </w:p>
        </w:tc>
        <w:tc>
          <w:tcPr>
            <w:tcW w:w="1154" w:type="dxa"/>
            <w:shd w:val="clear" w:color="auto" w:fill="FFFFFF" w:themeFill="background1"/>
          </w:tcPr>
          <w:p w14:paraId="06C51483" w14:textId="131D5F39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lastRenderedPageBreak/>
              <w:t>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(9.52)</w:t>
            </w:r>
          </w:p>
        </w:tc>
        <w:tc>
          <w:tcPr>
            <w:tcW w:w="1198" w:type="dxa"/>
            <w:shd w:val="clear" w:color="auto" w:fill="FFFFFF" w:themeFill="background1"/>
          </w:tcPr>
          <w:p w14:paraId="51B09744" w14:textId="2CD5A6DE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lastRenderedPageBreak/>
              <w:t>(57.69)</w:t>
            </w:r>
          </w:p>
        </w:tc>
        <w:tc>
          <w:tcPr>
            <w:tcW w:w="1152" w:type="dxa"/>
            <w:shd w:val="clear" w:color="auto" w:fill="FFFFFF" w:themeFill="background1"/>
          </w:tcPr>
          <w:p w14:paraId="7EA7F5F3" w14:textId="18A27720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lastRenderedPageBreak/>
              <w:t>7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(14.89)</w:t>
            </w:r>
          </w:p>
        </w:tc>
        <w:tc>
          <w:tcPr>
            <w:tcW w:w="1231" w:type="dxa"/>
            <w:gridSpan w:val="2"/>
            <w:shd w:val="clear" w:color="auto" w:fill="FFFFFF" w:themeFill="background1"/>
          </w:tcPr>
          <w:p w14:paraId="0C935AD9" w14:textId="1D0379DC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(51.43)</w:t>
            </w:r>
          </w:p>
        </w:tc>
        <w:tc>
          <w:tcPr>
            <w:tcW w:w="1069" w:type="dxa"/>
            <w:shd w:val="clear" w:color="auto" w:fill="FFFFFF" w:themeFill="background1"/>
          </w:tcPr>
          <w:p w14:paraId="0C10FC25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2A21DA8C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gridSpan w:val="2"/>
            <w:shd w:val="clear" w:color="auto" w:fill="FFFFFF" w:themeFill="background1"/>
          </w:tcPr>
          <w:p w14:paraId="2D8049E1" w14:textId="77777777" w:rsidR="00145640" w:rsidRPr="00145640" w:rsidRDefault="00145640" w:rsidP="00437191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58-75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14:paraId="2D9F1768" w14:textId="62F02608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(32.95)</w:t>
            </w:r>
          </w:p>
        </w:tc>
        <w:tc>
          <w:tcPr>
            <w:tcW w:w="1154" w:type="dxa"/>
            <w:shd w:val="clear" w:color="auto" w:fill="FFFFFF" w:themeFill="background1"/>
          </w:tcPr>
          <w:p w14:paraId="4B51B304" w14:textId="5E422E09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(54.76)</w:t>
            </w:r>
          </w:p>
        </w:tc>
        <w:tc>
          <w:tcPr>
            <w:tcW w:w="1198" w:type="dxa"/>
            <w:shd w:val="clear" w:color="auto" w:fill="FFFFFF" w:themeFill="background1"/>
          </w:tcPr>
          <w:p w14:paraId="184D902D" w14:textId="3A672C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(21.15)</w:t>
            </w:r>
          </w:p>
        </w:tc>
        <w:tc>
          <w:tcPr>
            <w:tcW w:w="1152" w:type="dxa"/>
            <w:shd w:val="clear" w:color="auto" w:fill="FFFFFF" w:themeFill="background1"/>
          </w:tcPr>
          <w:p w14:paraId="72A0BB27" w14:textId="5DA6E378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(21.28)</w:t>
            </w:r>
          </w:p>
        </w:tc>
        <w:tc>
          <w:tcPr>
            <w:tcW w:w="1231" w:type="dxa"/>
            <w:gridSpan w:val="2"/>
            <w:shd w:val="clear" w:color="auto" w:fill="FFFFFF" w:themeFill="background1"/>
          </w:tcPr>
          <w:p w14:paraId="1B38B8D6" w14:textId="24B9028C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(40.00)</w:t>
            </w:r>
          </w:p>
        </w:tc>
        <w:tc>
          <w:tcPr>
            <w:tcW w:w="1069" w:type="dxa"/>
            <w:shd w:val="clear" w:color="auto" w:fill="FFFFFF" w:themeFill="background1"/>
          </w:tcPr>
          <w:p w14:paraId="6A17B258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35531CE6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gridSpan w:val="2"/>
            <w:shd w:val="clear" w:color="auto" w:fill="FFFFFF" w:themeFill="background1"/>
          </w:tcPr>
          <w:p w14:paraId="6FC9FB02" w14:textId="649806DB" w:rsidR="00145640" w:rsidRPr="00145640" w:rsidRDefault="00145640" w:rsidP="00437191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&gt;</w:t>
            </w:r>
            <w:r w:rsidR="00AC346D">
              <w:rPr>
                <w:rFonts w:ascii="Book Antiqua" w:hAnsi="Book Antiqua" w:cs="Times New Roman" w:hint="eastAsia"/>
                <w:b w:val="0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75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14:paraId="32AF66E0" w14:textId="745E6A09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59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(33.52)</w:t>
            </w:r>
          </w:p>
        </w:tc>
        <w:tc>
          <w:tcPr>
            <w:tcW w:w="1154" w:type="dxa"/>
            <w:shd w:val="clear" w:color="auto" w:fill="FFFFFF" w:themeFill="background1"/>
          </w:tcPr>
          <w:p w14:paraId="0E0A6FA0" w14:textId="34AFF39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(35.71)</w:t>
            </w:r>
          </w:p>
        </w:tc>
        <w:tc>
          <w:tcPr>
            <w:tcW w:w="1198" w:type="dxa"/>
            <w:shd w:val="clear" w:color="auto" w:fill="FFFFFF" w:themeFill="background1"/>
          </w:tcPr>
          <w:p w14:paraId="41691535" w14:textId="4B690A35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(21.15)</w:t>
            </w:r>
          </w:p>
        </w:tc>
        <w:tc>
          <w:tcPr>
            <w:tcW w:w="1152" w:type="dxa"/>
            <w:shd w:val="clear" w:color="auto" w:fill="FFFFFF" w:themeFill="background1"/>
          </w:tcPr>
          <w:p w14:paraId="775F620D" w14:textId="41920CC2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(63.83)</w:t>
            </w:r>
          </w:p>
        </w:tc>
        <w:tc>
          <w:tcPr>
            <w:tcW w:w="1231" w:type="dxa"/>
            <w:gridSpan w:val="2"/>
            <w:shd w:val="clear" w:color="auto" w:fill="FFFFFF" w:themeFill="background1"/>
          </w:tcPr>
          <w:p w14:paraId="214177B9" w14:textId="75F9F08D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(8.57)</w:t>
            </w:r>
          </w:p>
        </w:tc>
        <w:tc>
          <w:tcPr>
            <w:tcW w:w="1069" w:type="dxa"/>
            <w:shd w:val="clear" w:color="auto" w:fill="FFFFFF" w:themeFill="background1"/>
          </w:tcPr>
          <w:p w14:paraId="679AB65E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7B3FAA4D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gridSpan w:val="2"/>
            <w:shd w:val="clear" w:color="auto" w:fill="FFFFFF" w:themeFill="background1"/>
          </w:tcPr>
          <w:p w14:paraId="50887AD8" w14:textId="77777777" w:rsidR="00145640" w:rsidRPr="00145640" w:rsidRDefault="00145640" w:rsidP="004371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 w:eastAsia="zh-CN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MCQ-30</w:t>
            </w:r>
            <w:r w:rsidR="00437191">
              <w:rPr>
                <w:rFonts w:ascii="Book Antiqua" w:hAnsi="Book Antiqua" w:cs="Times New Roman" w:hint="eastAsia"/>
                <w:b w:val="0"/>
                <w:color w:val="auto"/>
                <w:szCs w:val="20"/>
                <w:vertAlign w:val="superscript"/>
                <w:lang w:val="en-IE" w:eastAsia="zh-CN"/>
              </w:rPr>
              <w:t>1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14:paraId="1EDDA1C3" w14:textId="3C5B5100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67.0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(18.5)</w:t>
            </w:r>
          </w:p>
        </w:tc>
        <w:tc>
          <w:tcPr>
            <w:tcW w:w="1154" w:type="dxa"/>
            <w:shd w:val="clear" w:color="auto" w:fill="FFFFFF" w:themeFill="background1"/>
          </w:tcPr>
          <w:p w14:paraId="379381E5" w14:textId="18C7A150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72.2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(12.4)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BD</w:t>
            </w:r>
          </w:p>
        </w:tc>
        <w:tc>
          <w:tcPr>
            <w:tcW w:w="1198" w:type="dxa"/>
            <w:shd w:val="clear" w:color="auto" w:fill="FFFFFF" w:themeFill="background1"/>
          </w:tcPr>
          <w:p w14:paraId="30EAEFAE" w14:textId="3D84467E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57.6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(18.6)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AC</w:t>
            </w:r>
          </w:p>
        </w:tc>
        <w:tc>
          <w:tcPr>
            <w:tcW w:w="1152" w:type="dxa"/>
            <w:shd w:val="clear" w:color="auto" w:fill="FFFFFF" w:themeFill="background1"/>
          </w:tcPr>
          <w:p w14:paraId="3FF9B69C" w14:textId="42281621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78.4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(18.4)</w:t>
            </w:r>
            <w:r w:rsidR="00E36596" w:rsidRPr="00145640" w:rsidDel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 xml:space="preserve"> 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BD</w:t>
            </w:r>
          </w:p>
        </w:tc>
        <w:tc>
          <w:tcPr>
            <w:tcW w:w="1231" w:type="dxa"/>
            <w:gridSpan w:val="2"/>
            <w:shd w:val="clear" w:color="auto" w:fill="FFFFFF" w:themeFill="background1"/>
          </w:tcPr>
          <w:p w14:paraId="69DF54B0" w14:textId="683F6824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58.6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(12.8)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AC</w:t>
            </w:r>
          </w:p>
        </w:tc>
        <w:tc>
          <w:tcPr>
            <w:tcW w:w="1069" w:type="dxa"/>
            <w:shd w:val="clear" w:color="auto" w:fill="FFFFFF" w:themeFill="background1"/>
          </w:tcPr>
          <w:p w14:paraId="37C0D1DC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&lt;0.0001</w:t>
            </w:r>
          </w:p>
        </w:tc>
      </w:tr>
      <w:tr w:rsidR="00437191" w:rsidRPr="00145640" w14:paraId="28E4F669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gridSpan w:val="2"/>
            <w:shd w:val="clear" w:color="auto" w:fill="FFFFFF" w:themeFill="background1"/>
          </w:tcPr>
          <w:p w14:paraId="547553D1" w14:textId="6FF2534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CIA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(≥</w:t>
            </w:r>
            <w:r w:rsidR="00AC346D">
              <w:rPr>
                <w:rFonts w:ascii="Book Antiqua" w:hAnsi="Book Antiqua" w:cs="Times New Roman" w:hint="eastAsia"/>
                <w:b w:val="0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16)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14:paraId="341D5EE7" w14:textId="2D9F74BB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100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(56.82)</w:t>
            </w:r>
          </w:p>
        </w:tc>
        <w:tc>
          <w:tcPr>
            <w:tcW w:w="1154" w:type="dxa"/>
            <w:shd w:val="clear" w:color="auto" w:fill="FFFFFF" w:themeFill="background1"/>
          </w:tcPr>
          <w:p w14:paraId="65CEA5EC" w14:textId="1F97C441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39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(92.86)</w:t>
            </w:r>
          </w:p>
        </w:tc>
        <w:tc>
          <w:tcPr>
            <w:tcW w:w="1198" w:type="dxa"/>
            <w:shd w:val="clear" w:color="auto" w:fill="FFFFFF" w:themeFill="background1"/>
          </w:tcPr>
          <w:p w14:paraId="43C03F0D" w14:textId="5CC615EE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(19.23)</w:t>
            </w:r>
          </w:p>
        </w:tc>
        <w:tc>
          <w:tcPr>
            <w:tcW w:w="1152" w:type="dxa"/>
            <w:shd w:val="clear" w:color="auto" w:fill="FFFFFF" w:themeFill="background1"/>
          </w:tcPr>
          <w:p w14:paraId="413FBA47" w14:textId="73993BA1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39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(82.98)</w:t>
            </w:r>
          </w:p>
        </w:tc>
        <w:tc>
          <w:tcPr>
            <w:tcW w:w="1231" w:type="dxa"/>
            <w:gridSpan w:val="2"/>
            <w:shd w:val="clear" w:color="auto" w:fill="FFFFFF" w:themeFill="background1"/>
          </w:tcPr>
          <w:p w14:paraId="44DA067E" w14:textId="5F17DAF3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(34.29)</w:t>
            </w:r>
          </w:p>
        </w:tc>
        <w:tc>
          <w:tcPr>
            <w:tcW w:w="1069" w:type="dxa"/>
            <w:shd w:val="clear" w:color="auto" w:fill="FFFFFF" w:themeFill="background1"/>
          </w:tcPr>
          <w:p w14:paraId="7B37DB4C" w14:textId="3C9216D5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&lt;</w:t>
            </w:r>
            <w:r w:rsidR="00AC346D">
              <w:rPr>
                <w:rFonts w:ascii="Book Antiqua" w:hAnsi="Book Antiqua" w:cs="Times New Roman" w:hint="eastAsia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0.0001</w:t>
            </w:r>
          </w:p>
        </w:tc>
      </w:tr>
      <w:tr w:rsidR="00437191" w:rsidRPr="00145640" w14:paraId="6116E2BF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gridSpan w:val="2"/>
            <w:shd w:val="clear" w:color="auto" w:fill="FFFFFF" w:themeFill="background1"/>
          </w:tcPr>
          <w:p w14:paraId="72CDE119" w14:textId="77777777" w:rsidR="00145640" w:rsidRPr="00145640" w:rsidRDefault="00145640" w:rsidP="004371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 w:eastAsia="zh-CN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CIA</w:t>
            </w:r>
            <w:r w:rsidR="00437191">
              <w:rPr>
                <w:rFonts w:ascii="Book Antiqua" w:hAnsi="Book Antiqua" w:cs="Times New Roman" w:hint="eastAsia"/>
                <w:b w:val="0"/>
                <w:color w:val="auto"/>
                <w:szCs w:val="20"/>
                <w:vertAlign w:val="superscript"/>
                <w:lang w:val="en-IE" w:eastAsia="zh-CN"/>
              </w:rPr>
              <w:t>1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14:paraId="5F417CCF" w14:textId="70BF0193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19.5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(13.6)</w:t>
            </w:r>
          </w:p>
        </w:tc>
        <w:tc>
          <w:tcPr>
            <w:tcW w:w="1154" w:type="dxa"/>
            <w:shd w:val="clear" w:color="auto" w:fill="FFFFFF" w:themeFill="background1"/>
          </w:tcPr>
          <w:p w14:paraId="6E5DED6F" w14:textId="638B0B7C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30.7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(9.6)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BD</w:t>
            </w:r>
          </w:p>
        </w:tc>
        <w:tc>
          <w:tcPr>
            <w:tcW w:w="1198" w:type="dxa"/>
            <w:shd w:val="clear" w:color="auto" w:fill="FFFFFF" w:themeFill="background1"/>
          </w:tcPr>
          <w:p w14:paraId="246AAC2B" w14:textId="68448F27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9.2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(8.0)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AC</w:t>
            </w:r>
          </w:p>
        </w:tc>
        <w:tc>
          <w:tcPr>
            <w:tcW w:w="1152" w:type="dxa"/>
            <w:shd w:val="clear" w:color="auto" w:fill="FFFFFF" w:themeFill="background1"/>
          </w:tcPr>
          <w:p w14:paraId="2B5BB661" w14:textId="2934B5B8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26.0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(12.8)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BD</w:t>
            </w:r>
          </w:p>
        </w:tc>
        <w:tc>
          <w:tcPr>
            <w:tcW w:w="1231" w:type="dxa"/>
            <w:gridSpan w:val="2"/>
            <w:shd w:val="clear" w:color="auto" w:fill="FFFFFF" w:themeFill="background1"/>
          </w:tcPr>
          <w:p w14:paraId="78706906" w14:textId="662C128F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12.2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(9.2)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AC</w:t>
            </w:r>
          </w:p>
        </w:tc>
        <w:tc>
          <w:tcPr>
            <w:tcW w:w="1069" w:type="dxa"/>
            <w:shd w:val="clear" w:color="auto" w:fill="FFFFFF" w:themeFill="background1"/>
          </w:tcPr>
          <w:p w14:paraId="0B79F774" w14:textId="7B2D0D1A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&lt;</w:t>
            </w:r>
            <w:r w:rsidR="00AC346D">
              <w:rPr>
                <w:rFonts w:ascii="Book Antiqua" w:hAnsi="Book Antiqua" w:cs="Times New Roman" w:hint="eastAsia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0.0001</w:t>
            </w:r>
          </w:p>
        </w:tc>
      </w:tr>
      <w:tr w:rsidR="00437191" w:rsidRPr="00145640" w14:paraId="6E2882DD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gridSpan w:val="2"/>
            <w:shd w:val="clear" w:color="auto" w:fill="FFFFFF" w:themeFill="background1"/>
          </w:tcPr>
          <w:p w14:paraId="4605AFC6" w14:textId="6D781F5B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EAT-12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(≥</w:t>
            </w:r>
            <w:r w:rsidR="00AC346D">
              <w:rPr>
                <w:rFonts w:ascii="Book Antiqua" w:hAnsi="Book Antiqua" w:cs="Times New Roman" w:hint="eastAsia"/>
                <w:b w:val="0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8)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14:paraId="63351878" w14:textId="2BD30288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111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(63.07)</w:t>
            </w:r>
          </w:p>
        </w:tc>
        <w:tc>
          <w:tcPr>
            <w:tcW w:w="1154" w:type="dxa"/>
            <w:shd w:val="clear" w:color="auto" w:fill="FFFFFF" w:themeFill="background1"/>
          </w:tcPr>
          <w:p w14:paraId="06F88FC2" w14:textId="142562A8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(97.62)</w:t>
            </w:r>
          </w:p>
        </w:tc>
        <w:tc>
          <w:tcPr>
            <w:tcW w:w="1198" w:type="dxa"/>
            <w:shd w:val="clear" w:color="auto" w:fill="FFFFFF" w:themeFill="background1"/>
          </w:tcPr>
          <w:p w14:paraId="08AFC8FE" w14:textId="21326F41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(21.15)</w:t>
            </w:r>
          </w:p>
        </w:tc>
        <w:tc>
          <w:tcPr>
            <w:tcW w:w="1152" w:type="dxa"/>
            <w:shd w:val="clear" w:color="auto" w:fill="FFFFFF" w:themeFill="background1"/>
          </w:tcPr>
          <w:p w14:paraId="5ABE5EA3" w14:textId="647DF88B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(93.62)</w:t>
            </w:r>
          </w:p>
        </w:tc>
        <w:tc>
          <w:tcPr>
            <w:tcW w:w="1231" w:type="dxa"/>
            <w:gridSpan w:val="2"/>
            <w:shd w:val="clear" w:color="auto" w:fill="FFFFFF" w:themeFill="background1"/>
          </w:tcPr>
          <w:p w14:paraId="54416D0E" w14:textId="6790C73C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(42.86)</w:t>
            </w:r>
          </w:p>
        </w:tc>
        <w:tc>
          <w:tcPr>
            <w:tcW w:w="1069" w:type="dxa"/>
            <w:shd w:val="clear" w:color="auto" w:fill="FFFFFF" w:themeFill="background1"/>
          </w:tcPr>
          <w:p w14:paraId="6D0183C1" w14:textId="625556AC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&lt;</w:t>
            </w:r>
            <w:r w:rsidR="00AC346D">
              <w:rPr>
                <w:rFonts w:ascii="Book Antiqua" w:hAnsi="Book Antiqua" w:cs="Times New Roman" w:hint="eastAsia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0.0001</w:t>
            </w:r>
          </w:p>
        </w:tc>
      </w:tr>
      <w:tr w:rsidR="00437191" w:rsidRPr="00145640" w14:paraId="0E71BCA9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gridSpan w:val="2"/>
            <w:shd w:val="clear" w:color="auto" w:fill="FFFFFF" w:themeFill="background1"/>
          </w:tcPr>
          <w:p w14:paraId="23314CF3" w14:textId="77777777" w:rsidR="00145640" w:rsidRPr="00145640" w:rsidRDefault="00145640" w:rsidP="004371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 w:eastAsia="zh-CN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EAT-12</w:t>
            </w:r>
            <w:r w:rsidR="00437191">
              <w:rPr>
                <w:rFonts w:ascii="Book Antiqua" w:hAnsi="Book Antiqua" w:cs="Times New Roman" w:hint="eastAsia"/>
                <w:b w:val="0"/>
                <w:color w:val="auto"/>
                <w:szCs w:val="20"/>
                <w:vertAlign w:val="superscript"/>
                <w:lang w:val="en-IE" w:eastAsia="zh-CN"/>
              </w:rPr>
              <w:t>1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14:paraId="3561D913" w14:textId="134EA89A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10.7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(7.5)</w:t>
            </w:r>
          </w:p>
        </w:tc>
        <w:tc>
          <w:tcPr>
            <w:tcW w:w="1154" w:type="dxa"/>
            <w:shd w:val="clear" w:color="auto" w:fill="FFFFFF" w:themeFill="background1"/>
          </w:tcPr>
          <w:p w14:paraId="05D17CBB" w14:textId="43D0D310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16.4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(5.9)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BD</w:t>
            </w:r>
          </w:p>
        </w:tc>
        <w:tc>
          <w:tcPr>
            <w:tcW w:w="1198" w:type="dxa"/>
            <w:shd w:val="clear" w:color="auto" w:fill="FFFFFF" w:themeFill="background1"/>
          </w:tcPr>
          <w:p w14:paraId="50AAC8B5" w14:textId="3D3DE1DB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4.9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(4.6)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AC</w:t>
            </w:r>
          </w:p>
        </w:tc>
        <w:tc>
          <w:tcPr>
            <w:tcW w:w="1152" w:type="dxa"/>
            <w:shd w:val="clear" w:color="auto" w:fill="FFFFFF" w:themeFill="background1"/>
          </w:tcPr>
          <w:p w14:paraId="42E29920" w14:textId="0A0E6E9F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14.1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(6.2)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BD</w:t>
            </w:r>
          </w:p>
        </w:tc>
        <w:tc>
          <w:tcPr>
            <w:tcW w:w="1231" w:type="dxa"/>
            <w:gridSpan w:val="2"/>
            <w:shd w:val="clear" w:color="auto" w:fill="FFFFFF" w:themeFill="background1"/>
          </w:tcPr>
          <w:p w14:paraId="0A194482" w14:textId="66B677FE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shd w:val="clear" w:color="auto" w:fill="FFFFFF" w:themeFill="background1"/>
                <w:lang w:val="en-IE"/>
              </w:rPr>
              <w:t>7.6</w:t>
            </w:r>
            <w:r w:rsidR="00AC346D">
              <w:rPr>
                <w:rFonts w:ascii="Book Antiqua" w:hAnsi="Book Antiqua" w:cs="Times New Roman"/>
                <w:color w:val="auto"/>
                <w:szCs w:val="20"/>
                <w:shd w:val="clear" w:color="auto" w:fill="FFFFFF" w:themeFill="background1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shd w:val="clear" w:color="auto" w:fill="FFFFFF" w:themeFill="background1"/>
                <w:lang w:val="en-IE"/>
              </w:rPr>
              <w:t>(6.2)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AC</w:t>
            </w:r>
          </w:p>
        </w:tc>
        <w:tc>
          <w:tcPr>
            <w:tcW w:w="1069" w:type="dxa"/>
            <w:shd w:val="clear" w:color="auto" w:fill="FFFFFF" w:themeFill="background1"/>
          </w:tcPr>
          <w:p w14:paraId="0665E794" w14:textId="00D2F05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&lt;</w:t>
            </w:r>
            <w:r w:rsidR="00AC346D">
              <w:rPr>
                <w:rFonts w:ascii="Book Antiqua" w:hAnsi="Book Antiqua" w:cs="Times New Roman" w:hint="eastAsia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0.0001</w:t>
            </w:r>
          </w:p>
        </w:tc>
      </w:tr>
      <w:tr w:rsidR="00437191" w:rsidRPr="00145640" w14:paraId="4003D178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gridSpan w:val="2"/>
            <w:shd w:val="clear" w:color="auto" w:fill="FFFFFF" w:themeFill="background1"/>
          </w:tcPr>
          <w:p w14:paraId="3C5F5318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proofErr w:type="spellStart"/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HeRQoLED</w:t>
            </w:r>
            <w:proofErr w:type="spellEnd"/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-s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14:paraId="3003A64C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14:paraId="170F7EA3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14:paraId="487A0290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0BC135DE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</w:tcPr>
          <w:p w14:paraId="0E3C3A2D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3790907D" w14:textId="77777777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437191" w:rsidRPr="00145640" w14:paraId="15C539F5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gridSpan w:val="2"/>
            <w:shd w:val="clear" w:color="auto" w:fill="FFFFFF" w:themeFill="background1"/>
          </w:tcPr>
          <w:p w14:paraId="6D87BC10" w14:textId="48A0490F" w:rsidR="00145640" w:rsidRPr="00145640" w:rsidRDefault="00145640" w:rsidP="00437191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proofErr w:type="spellStart"/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SocM</w:t>
            </w:r>
            <w:proofErr w:type="spellEnd"/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(&gt;</w:t>
            </w:r>
            <w:r w:rsidR="00AC346D">
              <w:rPr>
                <w:rFonts w:ascii="Book Antiqua" w:hAnsi="Book Antiqua" w:cs="Times New Roman" w:hint="eastAsia"/>
                <w:b w:val="0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50)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14:paraId="0B4698FE" w14:textId="7DE06762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84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(47.73)</w:t>
            </w:r>
          </w:p>
        </w:tc>
        <w:tc>
          <w:tcPr>
            <w:tcW w:w="1154" w:type="dxa"/>
            <w:shd w:val="clear" w:color="auto" w:fill="FFFFFF" w:themeFill="background1"/>
          </w:tcPr>
          <w:p w14:paraId="2E680065" w14:textId="6836FC30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(83.33)</w:t>
            </w:r>
          </w:p>
        </w:tc>
        <w:tc>
          <w:tcPr>
            <w:tcW w:w="1198" w:type="dxa"/>
            <w:shd w:val="clear" w:color="auto" w:fill="FFFFFF" w:themeFill="background1"/>
          </w:tcPr>
          <w:p w14:paraId="66E3FE67" w14:textId="5CC0135D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(7.69)</w:t>
            </w:r>
          </w:p>
        </w:tc>
        <w:tc>
          <w:tcPr>
            <w:tcW w:w="1152" w:type="dxa"/>
            <w:shd w:val="clear" w:color="auto" w:fill="FFFFFF" w:themeFill="background1"/>
          </w:tcPr>
          <w:p w14:paraId="53A39BD8" w14:textId="4040259C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(74.47)</w:t>
            </w:r>
          </w:p>
        </w:tc>
        <w:tc>
          <w:tcPr>
            <w:tcW w:w="1231" w:type="dxa"/>
            <w:gridSpan w:val="2"/>
            <w:shd w:val="clear" w:color="auto" w:fill="FFFFFF" w:themeFill="background1"/>
          </w:tcPr>
          <w:p w14:paraId="469E92EC" w14:textId="4073F3AF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(28.57)</w:t>
            </w:r>
          </w:p>
        </w:tc>
        <w:tc>
          <w:tcPr>
            <w:tcW w:w="1069" w:type="dxa"/>
            <w:shd w:val="clear" w:color="auto" w:fill="FFFFFF" w:themeFill="background1"/>
          </w:tcPr>
          <w:p w14:paraId="4C773F53" w14:textId="488E5ACC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&lt;</w:t>
            </w:r>
            <w:r w:rsidR="00AC346D">
              <w:rPr>
                <w:rFonts w:ascii="Book Antiqua" w:hAnsi="Book Antiqua" w:cs="Times New Roman" w:hint="eastAsia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0.0001</w:t>
            </w:r>
          </w:p>
        </w:tc>
      </w:tr>
      <w:tr w:rsidR="00437191" w:rsidRPr="00145640" w14:paraId="5A17AB44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gridSpan w:val="2"/>
            <w:shd w:val="clear" w:color="auto" w:fill="auto"/>
          </w:tcPr>
          <w:p w14:paraId="4A4D2792" w14:textId="77777777" w:rsidR="00145640" w:rsidRPr="00145640" w:rsidRDefault="00145640" w:rsidP="00437191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 w:eastAsia="zh-CN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SocM</w:t>
            </w:r>
            <w:r w:rsidR="00437191">
              <w:rPr>
                <w:rFonts w:ascii="Book Antiqua" w:hAnsi="Book Antiqua" w:cs="Times New Roman" w:hint="eastAsia"/>
                <w:b w:val="0"/>
                <w:color w:val="auto"/>
                <w:szCs w:val="20"/>
                <w:vertAlign w:val="superscript"/>
                <w:lang w:val="en-IE" w:eastAsia="zh-C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14:paraId="0CF3F564" w14:textId="25236184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48.1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(24.0)</w:t>
            </w:r>
          </w:p>
        </w:tc>
        <w:tc>
          <w:tcPr>
            <w:tcW w:w="1154" w:type="dxa"/>
            <w:shd w:val="clear" w:color="auto" w:fill="auto"/>
          </w:tcPr>
          <w:p w14:paraId="0619BFA5" w14:textId="012627E4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63.9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(16.4)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BD</w:t>
            </w:r>
          </w:p>
        </w:tc>
        <w:tc>
          <w:tcPr>
            <w:tcW w:w="1198" w:type="dxa"/>
            <w:shd w:val="clear" w:color="auto" w:fill="auto"/>
          </w:tcPr>
          <w:p w14:paraId="24D9C6E7" w14:textId="2FD4F66C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29.0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(15.8)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AC</w:t>
            </w:r>
          </w:p>
        </w:tc>
        <w:tc>
          <w:tcPr>
            <w:tcW w:w="1152" w:type="dxa"/>
            <w:shd w:val="clear" w:color="auto" w:fill="auto"/>
          </w:tcPr>
          <w:p w14:paraId="51B05AF7" w14:textId="17FE679A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63.1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(19.4)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BD</w:t>
            </w:r>
          </w:p>
        </w:tc>
        <w:tc>
          <w:tcPr>
            <w:tcW w:w="1231" w:type="dxa"/>
            <w:gridSpan w:val="2"/>
            <w:shd w:val="clear" w:color="auto" w:fill="auto"/>
          </w:tcPr>
          <w:p w14:paraId="759EA7C5" w14:textId="15D9402C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36.6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(20.6)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AC</w:t>
            </w:r>
          </w:p>
        </w:tc>
        <w:tc>
          <w:tcPr>
            <w:tcW w:w="1069" w:type="dxa"/>
            <w:shd w:val="clear" w:color="auto" w:fill="auto"/>
          </w:tcPr>
          <w:p w14:paraId="62971BF0" w14:textId="400D28A9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&lt;</w:t>
            </w:r>
            <w:r w:rsidR="00AC346D">
              <w:rPr>
                <w:rFonts w:ascii="Book Antiqua" w:hAnsi="Book Antiqua" w:cs="Times New Roman" w:hint="eastAsia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0.0001</w:t>
            </w:r>
          </w:p>
        </w:tc>
      </w:tr>
      <w:tr w:rsidR="00437191" w:rsidRPr="00145640" w14:paraId="47C9F6A7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gridSpan w:val="2"/>
            <w:shd w:val="clear" w:color="auto" w:fill="auto"/>
          </w:tcPr>
          <w:p w14:paraId="59122AD1" w14:textId="714AA699" w:rsidR="00145640" w:rsidRPr="00145640" w:rsidRDefault="00145640" w:rsidP="00437191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MHF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(&gt;</w:t>
            </w:r>
            <w:r w:rsidR="00AC346D">
              <w:rPr>
                <w:rFonts w:ascii="Book Antiqua" w:hAnsi="Book Antiqua" w:cs="Times New Roman" w:hint="eastAsia"/>
                <w:b w:val="0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50)</w:t>
            </w:r>
          </w:p>
        </w:tc>
        <w:tc>
          <w:tcPr>
            <w:tcW w:w="1204" w:type="dxa"/>
            <w:gridSpan w:val="2"/>
            <w:shd w:val="clear" w:color="auto" w:fill="auto"/>
          </w:tcPr>
          <w:p w14:paraId="290168F9" w14:textId="36A495DD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61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(34.66)</w:t>
            </w:r>
          </w:p>
        </w:tc>
        <w:tc>
          <w:tcPr>
            <w:tcW w:w="1154" w:type="dxa"/>
            <w:shd w:val="clear" w:color="auto" w:fill="auto"/>
          </w:tcPr>
          <w:p w14:paraId="3624D227" w14:textId="62DA0645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(66.67)</w:t>
            </w:r>
          </w:p>
        </w:tc>
        <w:tc>
          <w:tcPr>
            <w:tcW w:w="1198" w:type="dxa"/>
            <w:shd w:val="clear" w:color="auto" w:fill="auto"/>
          </w:tcPr>
          <w:p w14:paraId="3D9EF6C3" w14:textId="7155DC14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(3.85)</w:t>
            </w:r>
          </w:p>
        </w:tc>
        <w:tc>
          <w:tcPr>
            <w:tcW w:w="1152" w:type="dxa"/>
            <w:shd w:val="clear" w:color="auto" w:fill="auto"/>
          </w:tcPr>
          <w:p w14:paraId="166D7374" w14:textId="542B05ED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(53.19)</w:t>
            </w:r>
          </w:p>
        </w:tc>
        <w:tc>
          <w:tcPr>
            <w:tcW w:w="1231" w:type="dxa"/>
            <w:gridSpan w:val="2"/>
            <w:shd w:val="clear" w:color="auto" w:fill="auto"/>
          </w:tcPr>
          <w:p w14:paraId="7FF2F018" w14:textId="4132EEE1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6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(17.14)</w:t>
            </w:r>
          </w:p>
        </w:tc>
        <w:tc>
          <w:tcPr>
            <w:tcW w:w="1069" w:type="dxa"/>
            <w:shd w:val="clear" w:color="auto" w:fill="auto"/>
          </w:tcPr>
          <w:p w14:paraId="25F1C973" w14:textId="420CE184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&lt;</w:t>
            </w:r>
            <w:r w:rsidR="00AC346D">
              <w:rPr>
                <w:rFonts w:ascii="Book Antiqua" w:hAnsi="Book Antiqua" w:cs="Times New Roman" w:hint="eastAsia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0.0001</w:t>
            </w:r>
          </w:p>
        </w:tc>
      </w:tr>
      <w:tr w:rsidR="00437191" w:rsidRPr="00145640" w14:paraId="4F59F2D5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gridSpan w:val="2"/>
            <w:shd w:val="clear" w:color="auto" w:fill="auto"/>
          </w:tcPr>
          <w:p w14:paraId="2A082F26" w14:textId="77777777" w:rsidR="00145640" w:rsidRPr="00145640" w:rsidRDefault="00145640" w:rsidP="00437191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 w:eastAsia="zh-CN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MHF</w:t>
            </w:r>
            <w:r w:rsidR="00437191">
              <w:rPr>
                <w:rFonts w:ascii="Book Antiqua" w:hAnsi="Book Antiqua" w:cs="Times New Roman" w:hint="eastAsia"/>
                <w:b w:val="0"/>
                <w:color w:val="auto"/>
                <w:szCs w:val="20"/>
                <w:vertAlign w:val="superscript"/>
                <w:lang w:val="en-IE" w:eastAsia="zh-C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14:paraId="17058D6A" w14:textId="08B59F7C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43.5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(21.7)</w:t>
            </w:r>
          </w:p>
        </w:tc>
        <w:tc>
          <w:tcPr>
            <w:tcW w:w="1154" w:type="dxa"/>
            <w:shd w:val="clear" w:color="auto" w:fill="auto"/>
          </w:tcPr>
          <w:p w14:paraId="4B0ECF5C" w14:textId="4A7FA32D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56.8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(17.8)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BD</w:t>
            </w:r>
          </w:p>
        </w:tc>
        <w:tc>
          <w:tcPr>
            <w:tcW w:w="1198" w:type="dxa"/>
            <w:shd w:val="clear" w:color="auto" w:fill="auto"/>
          </w:tcPr>
          <w:p w14:paraId="1235CA93" w14:textId="1DA3C69C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29.0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(15.2)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AC</w:t>
            </w:r>
          </w:p>
        </w:tc>
        <w:tc>
          <w:tcPr>
            <w:tcW w:w="1152" w:type="dxa"/>
            <w:shd w:val="clear" w:color="auto" w:fill="auto"/>
          </w:tcPr>
          <w:p w14:paraId="34A92E30" w14:textId="2F0714F5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56.9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(17.8)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BD</w:t>
            </w:r>
          </w:p>
        </w:tc>
        <w:tc>
          <w:tcPr>
            <w:tcW w:w="1231" w:type="dxa"/>
            <w:gridSpan w:val="2"/>
            <w:shd w:val="clear" w:color="auto" w:fill="auto"/>
          </w:tcPr>
          <w:p w14:paraId="595DB789" w14:textId="3DBBBD04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30.4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(17.0)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AC</w:t>
            </w:r>
          </w:p>
        </w:tc>
        <w:tc>
          <w:tcPr>
            <w:tcW w:w="1069" w:type="dxa"/>
            <w:shd w:val="clear" w:color="auto" w:fill="auto"/>
          </w:tcPr>
          <w:p w14:paraId="7B56E346" w14:textId="4EB4D035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&lt;</w:t>
            </w:r>
            <w:r w:rsidR="00AC346D">
              <w:rPr>
                <w:rFonts w:ascii="Book Antiqua" w:hAnsi="Book Antiqua" w:cs="Times New Roman" w:hint="eastAsia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0.0001</w:t>
            </w:r>
          </w:p>
        </w:tc>
      </w:tr>
      <w:tr w:rsidR="00437191" w:rsidRPr="00145640" w14:paraId="27236C85" w14:textId="77777777" w:rsidTr="0043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gridSpan w:val="2"/>
            <w:shd w:val="clear" w:color="auto" w:fill="auto"/>
          </w:tcPr>
          <w:p w14:paraId="48C5BFB4" w14:textId="0C0B024D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PSWQ-R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(&gt;</w:t>
            </w:r>
            <w:r w:rsidR="00AC346D">
              <w:rPr>
                <w:rFonts w:ascii="Book Antiqua" w:hAnsi="Book Antiqua" w:cs="Times New Roman" w:hint="eastAsia"/>
                <w:b w:val="0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28)</w:t>
            </w:r>
          </w:p>
        </w:tc>
        <w:tc>
          <w:tcPr>
            <w:tcW w:w="1204" w:type="dxa"/>
            <w:gridSpan w:val="2"/>
            <w:shd w:val="clear" w:color="auto" w:fill="auto"/>
          </w:tcPr>
          <w:p w14:paraId="65582C90" w14:textId="1D49FD46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110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(62.50)</w:t>
            </w:r>
          </w:p>
        </w:tc>
        <w:tc>
          <w:tcPr>
            <w:tcW w:w="1154" w:type="dxa"/>
            <w:shd w:val="clear" w:color="auto" w:fill="auto"/>
          </w:tcPr>
          <w:p w14:paraId="02B277CB" w14:textId="473D7833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(90.48)</w:t>
            </w:r>
          </w:p>
        </w:tc>
        <w:tc>
          <w:tcPr>
            <w:tcW w:w="1198" w:type="dxa"/>
            <w:shd w:val="clear" w:color="auto" w:fill="auto"/>
          </w:tcPr>
          <w:p w14:paraId="13AA544E" w14:textId="577A6A88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(34.62)</w:t>
            </w:r>
          </w:p>
        </w:tc>
        <w:tc>
          <w:tcPr>
            <w:tcW w:w="1152" w:type="dxa"/>
            <w:shd w:val="clear" w:color="auto" w:fill="auto"/>
          </w:tcPr>
          <w:p w14:paraId="0870F89A" w14:textId="0C243639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39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(82.98)</w:t>
            </w:r>
          </w:p>
        </w:tc>
        <w:tc>
          <w:tcPr>
            <w:tcW w:w="1231" w:type="dxa"/>
            <w:gridSpan w:val="2"/>
            <w:shd w:val="clear" w:color="auto" w:fill="auto"/>
          </w:tcPr>
          <w:p w14:paraId="70FDE244" w14:textId="28CFD74A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(42.86)</w:t>
            </w:r>
          </w:p>
        </w:tc>
        <w:tc>
          <w:tcPr>
            <w:tcW w:w="1069" w:type="dxa"/>
            <w:shd w:val="clear" w:color="auto" w:fill="auto"/>
          </w:tcPr>
          <w:p w14:paraId="56DE3EFE" w14:textId="63718BE4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&lt;</w:t>
            </w:r>
            <w:r w:rsidR="00AC346D">
              <w:rPr>
                <w:rFonts w:ascii="Book Antiqua" w:hAnsi="Book Antiqua" w:cs="Times New Roman" w:hint="eastAsia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0.0001</w:t>
            </w:r>
          </w:p>
        </w:tc>
      </w:tr>
      <w:tr w:rsidR="00437191" w:rsidRPr="00145640" w14:paraId="60E2F891" w14:textId="77777777" w:rsidTr="0043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gridSpan w:val="2"/>
            <w:shd w:val="clear" w:color="auto" w:fill="auto"/>
          </w:tcPr>
          <w:p w14:paraId="1506E06B" w14:textId="77777777" w:rsidR="00145640" w:rsidRPr="00145640" w:rsidRDefault="00145640" w:rsidP="004371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 w:eastAsia="zh-CN"/>
              </w:rPr>
            </w:pPr>
            <w:r w:rsidRPr="0014564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PSWQ-R</w:t>
            </w:r>
            <w:r w:rsidR="00437191">
              <w:rPr>
                <w:rFonts w:ascii="Book Antiqua" w:hAnsi="Book Antiqua" w:cs="Times New Roman" w:hint="eastAsia"/>
                <w:b w:val="0"/>
                <w:color w:val="auto"/>
                <w:szCs w:val="20"/>
                <w:vertAlign w:val="superscript"/>
                <w:lang w:val="en-IE" w:eastAsia="zh-C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14:paraId="43DC21E4" w14:textId="13F998E4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29.7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(8.3)</w:t>
            </w:r>
          </w:p>
        </w:tc>
        <w:tc>
          <w:tcPr>
            <w:tcW w:w="1154" w:type="dxa"/>
            <w:shd w:val="clear" w:color="auto" w:fill="auto"/>
          </w:tcPr>
          <w:p w14:paraId="6F0D0A6E" w14:textId="664F1D44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34.8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(4.1)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BD</w:t>
            </w:r>
          </w:p>
        </w:tc>
        <w:tc>
          <w:tcPr>
            <w:tcW w:w="1198" w:type="dxa"/>
            <w:shd w:val="clear" w:color="auto" w:fill="auto"/>
          </w:tcPr>
          <w:p w14:paraId="62561FA9" w14:textId="0422993E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24.4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(8.4)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AC</w:t>
            </w:r>
          </w:p>
        </w:tc>
        <w:tc>
          <w:tcPr>
            <w:tcW w:w="1152" w:type="dxa"/>
            <w:shd w:val="clear" w:color="auto" w:fill="auto"/>
          </w:tcPr>
          <w:p w14:paraId="1D09806C" w14:textId="3E5D8357" w:rsidR="00145640" w:rsidRPr="00145640" w:rsidRDefault="00145640" w:rsidP="00E365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33.6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(5.9)</w:t>
            </w:r>
            <w:r w:rsidR="00E36596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BD</w:t>
            </w:r>
          </w:p>
        </w:tc>
        <w:tc>
          <w:tcPr>
            <w:tcW w:w="1231" w:type="dxa"/>
            <w:gridSpan w:val="2"/>
            <w:shd w:val="clear" w:color="auto" w:fill="auto"/>
          </w:tcPr>
          <w:p w14:paraId="1090638A" w14:textId="248473B4" w:rsidR="00145640" w:rsidRPr="00145640" w:rsidRDefault="00145640" w:rsidP="00FA523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25.9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(8.2)</w:t>
            </w:r>
            <w:r w:rsidR="00FA5237">
              <w:rPr>
                <w:rFonts w:ascii="Book Antiqua" w:hAnsi="Book Antiqua" w:cs="Times New Roman"/>
                <w:color w:val="auto"/>
                <w:szCs w:val="20"/>
                <w:vertAlign w:val="superscript"/>
                <w:lang w:val="en-IE"/>
              </w:rPr>
              <w:t>AC</w:t>
            </w:r>
          </w:p>
        </w:tc>
        <w:tc>
          <w:tcPr>
            <w:tcW w:w="1069" w:type="dxa"/>
            <w:shd w:val="clear" w:color="auto" w:fill="auto"/>
          </w:tcPr>
          <w:p w14:paraId="0E47505F" w14:textId="2EC68E09" w:rsidR="00145640" w:rsidRPr="0014564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&lt;</w:t>
            </w:r>
            <w:r w:rsidR="00AC346D">
              <w:rPr>
                <w:rFonts w:ascii="Book Antiqua" w:hAnsi="Book Antiqua" w:cs="Times New Roman" w:hint="eastAsia"/>
                <w:color w:val="auto"/>
                <w:szCs w:val="20"/>
                <w:lang w:val="en-IE" w:eastAsia="zh-CN"/>
              </w:rPr>
              <w:t xml:space="preserve"> </w:t>
            </w:r>
            <w:r w:rsidRPr="0014564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0.0001</w:t>
            </w:r>
          </w:p>
        </w:tc>
      </w:tr>
    </w:tbl>
    <w:p w14:paraId="7E66CB62" w14:textId="7164EED6" w:rsidR="00145640" w:rsidRDefault="007243BE" w:rsidP="00145640">
      <w:pPr>
        <w:pStyle w:val="ab"/>
        <w:adjustRightInd w:val="0"/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  <w:lang w:val="en-IE"/>
        </w:rPr>
      </w:pPr>
      <w:r>
        <w:rPr>
          <w:rFonts w:ascii="Book Antiqua" w:eastAsiaTheme="minorEastAsia" w:hAnsi="Book Antiqua" w:hint="eastAsia"/>
          <w:vertAlign w:val="superscript"/>
          <w:lang w:val="en-IE" w:eastAsia="zh-CN"/>
        </w:rPr>
        <w:lastRenderedPageBreak/>
        <w:t>1</w:t>
      </w:r>
      <w:r w:rsidRPr="00074C0C">
        <w:rPr>
          <w:rFonts w:ascii="Book Antiqua" w:hAnsi="Book Antiqua"/>
          <w:lang w:val="en-IE"/>
        </w:rPr>
        <w:t>Results</w:t>
      </w:r>
      <w:r>
        <w:rPr>
          <w:rFonts w:ascii="Book Antiqua" w:hAnsi="Book Antiqua"/>
          <w:lang w:val="en-IE"/>
        </w:rPr>
        <w:t xml:space="preserve"> </w:t>
      </w:r>
      <w:r w:rsidRPr="00074C0C">
        <w:rPr>
          <w:rFonts w:ascii="Book Antiqua" w:hAnsi="Book Antiqua"/>
          <w:lang w:val="en-IE"/>
        </w:rPr>
        <w:t>showed</w:t>
      </w:r>
      <w:r>
        <w:rPr>
          <w:rFonts w:ascii="Book Antiqua" w:hAnsi="Book Antiqua"/>
          <w:lang w:val="en-IE"/>
        </w:rPr>
        <w:t xml:space="preserve"> </w:t>
      </w:r>
      <w:r w:rsidRPr="00074C0C">
        <w:rPr>
          <w:rFonts w:ascii="Book Antiqua" w:hAnsi="Book Antiqua"/>
          <w:lang w:val="en-IE"/>
        </w:rPr>
        <w:t>as</w:t>
      </w:r>
      <w:r>
        <w:rPr>
          <w:rFonts w:ascii="Book Antiqua" w:hAnsi="Book Antiqua"/>
          <w:lang w:val="en-IE"/>
        </w:rPr>
        <w:t xml:space="preserve"> </w:t>
      </w:r>
      <w:r w:rsidRPr="00074C0C">
        <w:rPr>
          <w:rFonts w:ascii="Book Antiqua" w:hAnsi="Book Antiqua"/>
          <w:lang w:val="en-IE"/>
        </w:rPr>
        <w:t>mean</w:t>
      </w:r>
      <w:r>
        <w:rPr>
          <w:rFonts w:ascii="Book Antiqua" w:hAnsi="Book Antiqua"/>
          <w:lang w:val="en-IE"/>
        </w:rPr>
        <w:t xml:space="preserve"> </w:t>
      </w:r>
      <w:r w:rsidRPr="00074C0C">
        <w:rPr>
          <w:rFonts w:ascii="Book Antiqua" w:hAnsi="Book Antiqua"/>
          <w:lang w:val="en-IE"/>
        </w:rPr>
        <w:t>(standard</w:t>
      </w:r>
      <w:r>
        <w:rPr>
          <w:rFonts w:ascii="Book Antiqua" w:hAnsi="Book Antiqua"/>
          <w:lang w:val="en-IE"/>
        </w:rPr>
        <w:t xml:space="preserve"> </w:t>
      </w:r>
      <w:r w:rsidRPr="00074C0C">
        <w:rPr>
          <w:rFonts w:ascii="Book Antiqua" w:hAnsi="Book Antiqua"/>
          <w:lang w:val="en-IE"/>
        </w:rPr>
        <w:t>deviation).</w:t>
      </w:r>
      <w:r>
        <w:rPr>
          <w:rFonts w:ascii="Book Antiqua" w:hAnsi="Book Antiqua"/>
          <w:lang w:val="en-IE"/>
        </w:rPr>
        <w:t xml:space="preserve"> </w:t>
      </w:r>
      <w:r w:rsidR="00F405F3">
        <w:rPr>
          <w:rFonts w:ascii="Book Antiqua" w:hAnsi="Book Antiqua"/>
          <w:lang w:val="en-IE"/>
        </w:rPr>
        <w:t xml:space="preserve">Types of patients have been </w:t>
      </w:r>
      <w:proofErr w:type="spellStart"/>
      <w:r w:rsidR="00F405F3">
        <w:rPr>
          <w:rFonts w:ascii="Book Antiqua" w:hAnsi="Book Antiqua"/>
          <w:lang w:val="en-IE"/>
        </w:rPr>
        <w:t>labeled</w:t>
      </w:r>
      <w:proofErr w:type="spellEnd"/>
      <w:r w:rsidR="00F405F3">
        <w:rPr>
          <w:rFonts w:ascii="Book Antiqua" w:hAnsi="Book Antiqua"/>
          <w:lang w:val="en-IE"/>
        </w:rPr>
        <w:t xml:space="preserve"> in alphabetical order. The four subtypes (A, B, C and D) identified for the MCA factors “Psychosocial impairment” (first factor), and “Socio-demographic data” (second factor) provide a typology of eating disorders patients. </w:t>
      </w:r>
      <w:r w:rsidR="00145640" w:rsidRPr="00074C0C">
        <w:rPr>
          <w:rFonts w:ascii="Book Antiqua" w:hAnsi="Book Antiqua"/>
          <w:lang w:val="en-IE"/>
        </w:rPr>
        <w:t>MCQ: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Metacognitions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questionnaire</w:t>
      </w:r>
      <w:r w:rsidR="00437191">
        <w:rPr>
          <w:rFonts w:ascii="Book Antiqua" w:eastAsiaTheme="minorEastAsia" w:hAnsi="Book Antiqua" w:hint="eastAsia"/>
          <w:lang w:val="en-IE" w:eastAsia="zh-CN"/>
        </w:rPr>
        <w:t>;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CIA: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Clinical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impairment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assess</w:t>
      </w:r>
      <w:r w:rsidR="00437191">
        <w:rPr>
          <w:rFonts w:ascii="Book Antiqua" w:hAnsi="Book Antiqua"/>
          <w:lang w:val="en-IE"/>
        </w:rPr>
        <w:t>ment</w:t>
      </w:r>
      <w:r w:rsidR="00437191">
        <w:rPr>
          <w:rFonts w:ascii="Book Antiqua" w:eastAsiaTheme="minorEastAsia" w:hAnsi="Book Antiqua" w:hint="eastAsia"/>
          <w:lang w:val="en-IE" w:eastAsia="zh-CN"/>
        </w:rPr>
        <w:t>;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EAT-12: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Eating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attitudes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te</w:t>
      </w:r>
      <w:r w:rsidR="00437191">
        <w:rPr>
          <w:rFonts w:ascii="Book Antiqua" w:hAnsi="Book Antiqua"/>
          <w:lang w:val="en-IE"/>
        </w:rPr>
        <w:t>st</w:t>
      </w:r>
      <w:r w:rsidR="00437191">
        <w:rPr>
          <w:rFonts w:ascii="Book Antiqua" w:eastAsiaTheme="minorEastAsia" w:hAnsi="Book Antiqua" w:hint="eastAsia"/>
          <w:lang w:val="en-IE" w:eastAsia="zh-CN"/>
        </w:rPr>
        <w:t>;</w:t>
      </w:r>
      <w:r w:rsidR="00AC346D">
        <w:rPr>
          <w:rFonts w:ascii="Book Antiqua" w:hAnsi="Book Antiqua"/>
          <w:lang w:val="en-IE"/>
        </w:rPr>
        <w:t xml:space="preserve"> </w:t>
      </w:r>
      <w:proofErr w:type="spellStart"/>
      <w:r w:rsidR="00145640" w:rsidRPr="00074C0C">
        <w:rPr>
          <w:rFonts w:ascii="Book Antiqua" w:hAnsi="Book Antiqua"/>
          <w:lang w:val="en-IE"/>
        </w:rPr>
        <w:t>HeRQoLED</w:t>
      </w:r>
      <w:proofErr w:type="spellEnd"/>
      <w:r w:rsidR="00145640" w:rsidRPr="00074C0C">
        <w:rPr>
          <w:rFonts w:ascii="Book Antiqua" w:hAnsi="Book Antiqua"/>
          <w:lang w:val="en-IE"/>
        </w:rPr>
        <w:t>: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Health-</w:t>
      </w:r>
      <w:r w:rsidR="00437191" w:rsidRPr="00074C0C">
        <w:rPr>
          <w:rFonts w:ascii="Book Antiqua" w:hAnsi="Book Antiqua"/>
          <w:lang w:val="en-IE"/>
        </w:rPr>
        <w:t>related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quality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l</w:t>
      </w:r>
      <w:r w:rsidR="00145640" w:rsidRPr="00074C0C">
        <w:rPr>
          <w:rFonts w:ascii="Book Antiqua" w:hAnsi="Book Antiqua"/>
          <w:lang w:val="en-IE"/>
        </w:rPr>
        <w:t>ife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in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3561A7">
        <w:rPr>
          <w:rFonts w:ascii="Book Antiqua" w:hAnsi="Book Antiqua"/>
          <w:lang w:val="en-US" w:eastAsia="zh-CN"/>
        </w:rPr>
        <w:t>eating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437191" w:rsidRPr="003561A7">
        <w:rPr>
          <w:rFonts w:ascii="Book Antiqua" w:hAnsi="Book Antiqua"/>
          <w:lang w:val="en-US" w:eastAsia="zh-CN"/>
        </w:rPr>
        <w:t>disorder</w:t>
      </w:r>
      <w:r w:rsidR="00437191">
        <w:rPr>
          <w:rFonts w:ascii="Book Antiqua" w:hAnsi="Book Antiqua"/>
          <w:lang w:val="en-IE"/>
        </w:rPr>
        <w:t>-short</w:t>
      </w:r>
      <w:r w:rsidR="00AC346D">
        <w:rPr>
          <w:rFonts w:ascii="Book Antiqua" w:hAnsi="Book Antiqua"/>
          <w:lang w:val="en-IE"/>
        </w:rPr>
        <w:t xml:space="preserve"> </w:t>
      </w:r>
      <w:r w:rsidR="00437191">
        <w:rPr>
          <w:rFonts w:ascii="Book Antiqua" w:hAnsi="Book Antiqua"/>
          <w:lang w:val="en-IE"/>
        </w:rPr>
        <w:t>form</w:t>
      </w:r>
      <w:r w:rsidR="00437191">
        <w:rPr>
          <w:rFonts w:ascii="Book Antiqua" w:eastAsiaTheme="minorEastAsia" w:hAnsi="Book Antiqua" w:hint="eastAsia"/>
          <w:lang w:val="en-IE" w:eastAsia="zh-CN"/>
        </w:rPr>
        <w:t>;</w:t>
      </w:r>
      <w:r w:rsidR="00AC346D">
        <w:rPr>
          <w:rFonts w:ascii="Book Antiqua" w:hAnsi="Book Antiqua"/>
          <w:lang w:val="en-IE"/>
        </w:rPr>
        <w:t xml:space="preserve"> </w:t>
      </w:r>
      <w:proofErr w:type="spellStart"/>
      <w:r w:rsidR="00145640" w:rsidRPr="00074C0C">
        <w:rPr>
          <w:rFonts w:ascii="Book Antiqua" w:hAnsi="Book Antiqua"/>
          <w:lang w:val="en-IE"/>
        </w:rPr>
        <w:t>SocM</w:t>
      </w:r>
      <w:proofErr w:type="spellEnd"/>
      <w:r w:rsidR="00145640" w:rsidRPr="00074C0C">
        <w:rPr>
          <w:rFonts w:ascii="Book Antiqua" w:hAnsi="Book Antiqua"/>
          <w:lang w:val="en-IE"/>
        </w:rPr>
        <w:t>: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Social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maladjustment</w:t>
      </w:r>
      <w:r w:rsidR="00AC346D">
        <w:rPr>
          <w:rFonts w:ascii="Book Antiqua" w:hAnsi="Book Antiqua"/>
          <w:lang w:val="en-IE"/>
        </w:rPr>
        <w:t xml:space="preserve"> </w:t>
      </w:r>
      <w:r w:rsidR="00437191">
        <w:rPr>
          <w:rFonts w:ascii="Book Antiqua" w:hAnsi="Book Antiqua"/>
          <w:lang w:val="en-IE"/>
        </w:rPr>
        <w:t>domain</w:t>
      </w:r>
      <w:r w:rsidR="00437191">
        <w:rPr>
          <w:rFonts w:ascii="Book Antiqua" w:eastAsiaTheme="minorEastAsia" w:hAnsi="Book Antiqua" w:hint="eastAsia"/>
          <w:lang w:val="en-IE" w:eastAsia="zh-CN"/>
        </w:rPr>
        <w:t>;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MHF: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Mental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health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and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functio</w:t>
      </w:r>
      <w:r w:rsidR="00437191">
        <w:rPr>
          <w:rFonts w:ascii="Book Antiqua" w:hAnsi="Book Antiqua"/>
          <w:lang w:val="en-IE"/>
        </w:rPr>
        <w:t>nality</w:t>
      </w:r>
      <w:r w:rsidR="00AC346D">
        <w:rPr>
          <w:rFonts w:ascii="Book Antiqua" w:hAnsi="Book Antiqua"/>
          <w:lang w:val="en-IE"/>
        </w:rPr>
        <w:t xml:space="preserve"> </w:t>
      </w:r>
      <w:r w:rsidR="00437191">
        <w:rPr>
          <w:rFonts w:ascii="Book Antiqua" w:hAnsi="Book Antiqua"/>
          <w:lang w:val="en-IE"/>
        </w:rPr>
        <w:t>domain</w:t>
      </w:r>
      <w:r w:rsidR="00437191">
        <w:rPr>
          <w:rFonts w:ascii="Book Antiqua" w:eastAsiaTheme="minorEastAsia" w:hAnsi="Book Antiqua" w:hint="eastAsia"/>
          <w:lang w:val="en-IE" w:eastAsia="zh-CN"/>
        </w:rPr>
        <w:t>;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PSWQ-R: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Penn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state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worry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question</w:t>
      </w:r>
      <w:r w:rsidR="00145640" w:rsidRPr="00074C0C">
        <w:rPr>
          <w:rFonts w:ascii="Book Antiqua" w:hAnsi="Book Antiqua"/>
          <w:lang w:val="en-IE"/>
        </w:rPr>
        <w:t>naire.</w:t>
      </w:r>
      <w:r w:rsidR="00AC346D">
        <w:rPr>
          <w:rFonts w:ascii="Book Antiqua" w:hAnsi="Book Antiqua"/>
          <w:lang w:val="en-IE"/>
        </w:rPr>
        <w:t xml:space="preserve"> </w:t>
      </w:r>
    </w:p>
    <w:p w14:paraId="48956058" w14:textId="3AB03935" w:rsidR="00145640" w:rsidRPr="00802720" w:rsidRDefault="00145640" w:rsidP="00145640">
      <w:pPr>
        <w:pStyle w:val="ab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0"/>
          <w:szCs w:val="20"/>
          <w:lang w:val="en-IE" w:eastAsia="zh-CN"/>
        </w:rPr>
      </w:pPr>
      <w:r>
        <w:rPr>
          <w:rFonts w:ascii="Book Antiqua" w:hAnsi="Book Antiqua"/>
          <w:sz w:val="20"/>
          <w:szCs w:val="20"/>
          <w:lang w:val="en-IE"/>
        </w:rPr>
        <w:br w:type="page"/>
      </w:r>
      <w:r w:rsidR="00802720">
        <w:rPr>
          <w:rFonts w:ascii="Book Antiqua" w:hAnsi="Book Antiqua"/>
          <w:b/>
          <w:lang w:val="en-IE"/>
        </w:rPr>
        <w:lastRenderedPageBreak/>
        <w:t>Table</w:t>
      </w:r>
      <w:r w:rsidR="00AC346D">
        <w:rPr>
          <w:rFonts w:ascii="Book Antiqua" w:hAnsi="Book Antiqua"/>
          <w:b/>
          <w:lang w:val="en-IE"/>
        </w:rPr>
        <w:t xml:space="preserve"> </w:t>
      </w:r>
      <w:r w:rsidR="00802720">
        <w:rPr>
          <w:rFonts w:ascii="Book Antiqua" w:hAnsi="Book Antiqua"/>
          <w:b/>
          <w:lang w:val="en-IE"/>
        </w:rPr>
        <w:t>2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Distribution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of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the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illustrative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variables,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by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subtype</w:t>
      </w:r>
    </w:p>
    <w:tbl>
      <w:tblPr>
        <w:tblStyle w:val="aa"/>
        <w:tblW w:w="9654" w:type="dxa"/>
        <w:tblInd w:w="108" w:type="dxa"/>
        <w:tblLook w:val="04A0" w:firstRow="1" w:lastRow="0" w:firstColumn="1" w:lastColumn="0" w:noHBand="0" w:noVBand="1"/>
      </w:tblPr>
      <w:tblGrid>
        <w:gridCol w:w="1650"/>
        <w:gridCol w:w="1435"/>
        <w:gridCol w:w="1451"/>
        <w:gridCol w:w="1418"/>
        <w:gridCol w:w="1417"/>
        <w:gridCol w:w="1270"/>
        <w:gridCol w:w="1013"/>
      </w:tblGrid>
      <w:tr w:rsidR="00AB38D0" w:rsidRPr="00802720" w14:paraId="63400F82" w14:textId="77777777" w:rsidTr="005A5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vMerge w:val="restart"/>
            <w:shd w:val="clear" w:color="auto" w:fill="auto"/>
          </w:tcPr>
          <w:p w14:paraId="259DDF9F" w14:textId="77777777" w:rsidR="00AB38D0" w:rsidRPr="00802720" w:rsidRDefault="00AB38D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435" w:type="dxa"/>
            <w:vMerge w:val="restart"/>
            <w:shd w:val="clear" w:color="auto" w:fill="auto"/>
          </w:tcPr>
          <w:p w14:paraId="34988D76" w14:textId="3A80096E" w:rsidR="00AB38D0" w:rsidRPr="00802720" w:rsidRDefault="00AB38D0" w:rsidP="00B824F7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proofErr w:type="gramStart"/>
            <w:r w:rsidRPr="00802720">
              <w:rPr>
                <w:rFonts w:ascii="Book Antiqua" w:hAnsi="Book Antiqua" w:cs="Times New Roman"/>
                <w:i/>
                <w:color w:val="auto"/>
                <w:szCs w:val="20"/>
                <w:lang w:val="en-IE"/>
              </w:rPr>
              <w:t>n</w:t>
            </w:r>
            <w:proofErr w:type="gramEnd"/>
            <w:r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(%)</w:t>
            </w:r>
          </w:p>
        </w:tc>
        <w:tc>
          <w:tcPr>
            <w:tcW w:w="555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B77B245" w14:textId="7DB871C0" w:rsidR="00AB38D0" w:rsidRPr="00802720" w:rsidRDefault="00AB38D0" w:rsidP="00B824F7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Type</w:t>
            </w:r>
            <w:r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of</w:t>
            </w:r>
            <w:r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patient</w:t>
            </w:r>
          </w:p>
        </w:tc>
        <w:tc>
          <w:tcPr>
            <w:tcW w:w="1013" w:type="dxa"/>
            <w:vMerge w:val="restart"/>
            <w:shd w:val="clear" w:color="auto" w:fill="auto"/>
          </w:tcPr>
          <w:p w14:paraId="19FEE912" w14:textId="3CD9E38F" w:rsidR="00AB38D0" w:rsidRPr="00802720" w:rsidRDefault="00AB38D0" w:rsidP="00AB38D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i/>
                <w:color w:val="auto"/>
                <w:szCs w:val="20"/>
                <w:lang w:val="en-IE"/>
              </w:rPr>
              <w:t>P</w:t>
            </w:r>
            <w:r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value</w:t>
            </w:r>
          </w:p>
        </w:tc>
      </w:tr>
      <w:tr w:rsidR="00AB38D0" w:rsidRPr="00802720" w14:paraId="68C6EDCF" w14:textId="77777777" w:rsidTr="005A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vMerge/>
            <w:tcBorders>
              <w:bottom w:val="single" w:sz="8" w:space="0" w:color="000000" w:themeColor="text1"/>
            </w:tcBorders>
            <w:shd w:val="clear" w:color="auto" w:fill="auto"/>
          </w:tcPr>
          <w:p w14:paraId="2B9FE25E" w14:textId="77777777" w:rsidR="00AB38D0" w:rsidRPr="00802720" w:rsidRDefault="00AB38D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 w:themeColor="text1"/>
            </w:tcBorders>
            <w:shd w:val="clear" w:color="auto" w:fill="auto"/>
          </w:tcPr>
          <w:p w14:paraId="2FBBF875" w14:textId="77777777" w:rsidR="00AB38D0" w:rsidRPr="00802720" w:rsidRDefault="00AB38D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</w:pPr>
          </w:p>
        </w:tc>
        <w:tc>
          <w:tcPr>
            <w:tcW w:w="1451" w:type="dxa"/>
            <w:tcBorders>
              <w:top w:val="single" w:sz="8" w:space="0" w:color="auto"/>
              <w:bottom w:val="single" w:sz="8" w:space="0" w:color="000000" w:themeColor="text1"/>
            </w:tcBorders>
            <w:shd w:val="clear" w:color="auto" w:fill="auto"/>
          </w:tcPr>
          <w:p w14:paraId="59375ED8" w14:textId="77777777" w:rsidR="00AB38D0" w:rsidRPr="00802720" w:rsidRDefault="00AB38D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  <w:t>A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000000" w:themeColor="text1"/>
            </w:tcBorders>
            <w:shd w:val="clear" w:color="auto" w:fill="auto"/>
          </w:tcPr>
          <w:p w14:paraId="3C3E631B" w14:textId="77777777" w:rsidR="00AB38D0" w:rsidRPr="00802720" w:rsidRDefault="00AB38D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  <w:t>B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000000" w:themeColor="text1"/>
            </w:tcBorders>
            <w:shd w:val="clear" w:color="auto" w:fill="auto"/>
          </w:tcPr>
          <w:p w14:paraId="406CC618" w14:textId="77777777" w:rsidR="00AB38D0" w:rsidRPr="00802720" w:rsidRDefault="00AB38D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  <w:t>C</w:t>
            </w:r>
          </w:p>
        </w:tc>
        <w:tc>
          <w:tcPr>
            <w:tcW w:w="1270" w:type="dxa"/>
            <w:tcBorders>
              <w:top w:val="single" w:sz="8" w:space="0" w:color="auto"/>
              <w:bottom w:val="single" w:sz="8" w:space="0" w:color="000000" w:themeColor="text1"/>
            </w:tcBorders>
            <w:shd w:val="clear" w:color="auto" w:fill="auto"/>
          </w:tcPr>
          <w:p w14:paraId="27F864E8" w14:textId="77777777" w:rsidR="00AB38D0" w:rsidRPr="00802720" w:rsidRDefault="00AB38D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  <w:t>D</w:t>
            </w:r>
          </w:p>
        </w:tc>
        <w:tc>
          <w:tcPr>
            <w:tcW w:w="1013" w:type="dxa"/>
            <w:vMerge/>
            <w:tcBorders>
              <w:bottom w:val="single" w:sz="8" w:space="0" w:color="000000" w:themeColor="text1"/>
            </w:tcBorders>
            <w:shd w:val="clear" w:color="auto" w:fill="auto"/>
          </w:tcPr>
          <w:p w14:paraId="7F43D81E" w14:textId="77777777" w:rsidR="00AB38D0" w:rsidRPr="00802720" w:rsidRDefault="00AB38D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Cs w:val="20"/>
                <w:lang w:val="en-IE"/>
              </w:rPr>
            </w:pPr>
          </w:p>
        </w:tc>
      </w:tr>
      <w:tr w:rsidR="00145640" w:rsidRPr="00802720" w14:paraId="46683102" w14:textId="77777777" w:rsidTr="00802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Borders>
              <w:top w:val="single" w:sz="8" w:space="0" w:color="000000" w:themeColor="text1"/>
            </w:tcBorders>
            <w:shd w:val="clear" w:color="auto" w:fill="auto"/>
          </w:tcPr>
          <w:p w14:paraId="329E023B" w14:textId="5AD163DE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Illustrative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variables</w:t>
            </w:r>
          </w:p>
        </w:tc>
        <w:tc>
          <w:tcPr>
            <w:tcW w:w="1435" w:type="dxa"/>
            <w:tcBorders>
              <w:top w:val="single" w:sz="8" w:space="0" w:color="000000" w:themeColor="text1"/>
            </w:tcBorders>
            <w:shd w:val="clear" w:color="auto" w:fill="auto"/>
          </w:tcPr>
          <w:p w14:paraId="72C857B7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451" w:type="dxa"/>
            <w:tcBorders>
              <w:top w:val="single" w:sz="8" w:space="0" w:color="000000" w:themeColor="text1"/>
            </w:tcBorders>
            <w:shd w:val="clear" w:color="auto" w:fill="auto"/>
          </w:tcPr>
          <w:p w14:paraId="0AD9EFDC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</w:tcBorders>
            <w:shd w:val="clear" w:color="auto" w:fill="auto"/>
          </w:tcPr>
          <w:p w14:paraId="65D37F72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</w:tcBorders>
            <w:shd w:val="clear" w:color="auto" w:fill="auto"/>
          </w:tcPr>
          <w:p w14:paraId="7DCD1EEA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270" w:type="dxa"/>
            <w:tcBorders>
              <w:top w:val="single" w:sz="8" w:space="0" w:color="000000" w:themeColor="text1"/>
            </w:tcBorders>
            <w:shd w:val="clear" w:color="auto" w:fill="auto"/>
          </w:tcPr>
          <w:p w14:paraId="4127E36E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013" w:type="dxa"/>
            <w:tcBorders>
              <w:top w:val="single" w:sz="8" w:space="0" w:color="000000" w:themeColor="text1"/>
            </w:tcBorders>
            <w:shd w:val="clear" w:color="auto" w:fill="auto"/>
          </w:tcPr>
          <w:p w14:paraId="324CC682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145640" w:rsidRPr="00802720" w14:paraId="1EA7F4D7" w14:textId="77777777" w:rsidTr="00802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2CF404" w14:textId="6506D191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Type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of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ED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9A1293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4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2C75211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A426A6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6B8B4A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2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CB7FAE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0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EE2255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0.11</w:t>
            </w:r>
          </w:p>
        </w:tc>
      </w:tr>
      <w:tr w:rsidR="00145640" w:rsidRPr="00802720" w14:paraId="1CB1C707" w14:textId="77777777" w:rsidTr="00802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auto"/>
          </w:tcPr>
          <w:p w14:paraId="2C68AD67" w14:textId="77777777" w:rsidR="00145640" w:rsidRPr="00802720" w:rsidRDefault="00145640" w:rsidP="0080272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AN</w:t>
            </w:r>
          </w:p>
        </w:tc>
        <w:tc>
          <w:tcPr>
            <w:tcW w:w="1435" w:type="dxa"/>
            <w:shd w:val="clear" w:color="auto" w:fill="auto"/>
          </w:tcPr>
          <w:p w14:paraId="46D12554" w14:textId="63DF04A6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(30.11)</w:t>
            </w:r>
          </w:p>
        </w:tc>
        <w:tc>
          <w:tcPr>
            <w:tcW w:w="1451" w:type="dxa"/>
            <w:shd w:val="clear" w:color="auto" w:fill="auto"/>
          </w:tcPr>
          <w:p w14:paraId="6091EA58" w14:textId="1DC46F5D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17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(40.48)</w:t>
            </w:r>
          </w:p>
        </w:tc>
        <w:tc>
          <w:tcPr>
            <w:tcW w:w="1418" w:type="dxa"/>
            <w:shd w:val="clear" w:color="auto" w:fill="auto"/>
          </w:tcPr>
          <w:p w14:paraId="58D82236" w14:textId="232C0013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(25.00)</w:t>
            </w:r>
          </w:p>
        </w:tc>
        <w:tc>
          <w:tcPr>
            <w:tcW w:w="1417" w:type="dxa"/>
            <w:shd w:val="clear" w:color="auto" w:fill="auto"/>
          </w:tcPr>
          <w:p w14:paraId="76A54F33" w14:textId="5D0BBDBF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(17.02)</w:t>
            </w:r>
          </w:p>
        </w:tc>
        <w:tc>
          <w:tcPr>
            <w:tcW w:w="1270" w:type="dxa"/>
            <w:shd w:val="clear" w:color="auto" w:fill="auto"/>
          </w:tcPr>
          <w:p w14:paraId="3EDC52B6" w14:textId="5FC83B1E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(42.86)</w:t>
            </w:r>
          </w:p>
        </w:tc>
        <w:tc>
          <w:tcPr>
            <w:tcW w:w="1013" w:type="dxa"/>
            <w:shd w:val="clear" w:color="auto" w:fill="auto"/>
          </w:tcPr>
          <w:p w14:paraId="255DDB46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145640" w:rsidRPr="00802720" w14:paraId="4DE17C20" w14:textId="77777777" w:rsidTr="00802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2D0CAA" w14:textId="77777777" w:rsidR="00145640" w:rsidRPr="00802720" w:rsidRDefault="00145640" w:rsidP="0080272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BN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4BCDA5" w14:textId="10A1AB75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(19.32)</w:t>
            </w:r>
          </w:p>
        </w:tc>
        <w:tc>
          <w:tcPr>
            <w:tcW w:w="14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1CFE66" w14:textId="6FC5305F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6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(14.29)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583F29" w14:textId="2485823F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(19.23)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C7BD2E6" w14:textId="7C13705C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(27.66)</w:t>
            </w:r>
          </w:p>
        </w:tc>
        <w:tc>
          <w:tcPr>
            <w:tcW w:w="12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569494" w14:textId="43F631DF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(14.29)</w:t>
            </w:r>
          </w:p>
        </w:tc>
        <w:tc>
          <w:tcPr>
            <w:tcW w:w="10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8EAF23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145640" w:rsidRPr="00802720" w14:paraId="6A6142B3" w14:textId="77777777" w:rsidTr="00802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auto"/>
          </w:tcPr>
          <w:p w14:paraId="5E63AA1F" w14:textId="77777777" w:rsidR="00145640" w:rsidRPr="00802720" w:rsidRDefault="00145640" w:rsidP="0080272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EDNOS</w:t>
            </w:r>
          </w:p>
        </w:tc>
        <w:tc>
          <w:tcPr>
            <w:tcW w:w="1435" w:type="dxa"/>
            <w:shd w:val="clear" w:color="auto" w:fill="auto"/>
          </w:tcPr>
          <w:p w14:paraId="30824094" w14:textId="04E15D24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89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(50.57)</w:t>
            </w:r>
          </w:p>
        </w:tc>
        <w:tc>
          <w:tcPr>
            <w:tcW w:w="1451" w:type="dxa"/>
            <w:shd w:val="clear" w:color="auto" w:fill="auto"/>
          </w:tcPr>
          <w:p w14:paraId="0FF43507" w14:textId="39D736A5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19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(45.24)</w:t>
            </w:r>
          </w:p>
        </w:tc>
        <w:tc>
          <w:tcPr>
            <w:tcW w:w="1418" w:type="dxa"/>
            <w:shd w:val="clear" w:color="auto" w:fill="auto"/>
          </w:tcPr>
          <w:p w14:paraId="26A2F70E" w14:textId="2443A2C4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29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(55.77)</w:t>
            </w:r>
          </w:p>
        </w:tc>
        <w:tc>
          <w:tcPr>
            <w:tcW w:w="1417" w:type="dxa"/>
            <w:shd w:val="clear" w:color="auto" w:fill="auto"/>
          </w:tcPr>
          <w:p w14:paraId="54EC9FB0" w14:textId="030844C0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26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(55.32)</w:t>
            </w:r>
          </w:p>
        </w:tc>
        <w:tc>
          <w:tcPr>
            <w:tcW w:w="1270" w:type="dxa"/>
            <w:shd w:val="clear" w:color="auto" w:fill="auto"/>
          </w:tcPr>
          <w:p w14:paraId="14B70758" w14:textId="59047949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(42.86)</w:t>
            </w:r>
          </w:p>
        </w:tc>
        <w:tc>
          <w:tcPr>
            <w:tcW w:w="1013" w:type="dxa"/>
            <w:shd w:val="clear" w:color="auto" w:fill="auto"/>
          </w:tcPr>
          <w:p w14:paraId="4CA17DBB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145640" w:rsidRPr="00802720" w14:paraId="02B2BAB2" w14:textId="77777777" w:rsidTr="00802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48D014" w14:textId="425D913F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Subtype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of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ED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635D30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4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2FAF70C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E43D89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F1970C3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2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07A0F6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01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5B6D914" w14:textId="206544DF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&lt;</w:t>
            </w:r>
            <w:r w:rsidR="00AC346D">
              <w:rPr>
                <w:rFonts w:ascii="Book Antiqua" w:hAnsi="Book Antiqua" w:cs="Times New Roman" w:hint="eastAsia"/>
                <w:color w:val="auto"/>
                <w:szCs w:val="20"/>
                <w:lang w:val="en-IE" w:eastAsia="zh-CN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0.0001</w:t>
            </w:r>
          </w:p>
        </w:tc>
      </w:tr>
      <w:tr w:rsidR="00145640" w:rsidRPr="00802720" w14:paraId="26E9966C" w14:textId="77777777" w:rsidTr="00802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FFFFFF" w:themeFill="background1"/>
          </w:tcPr>
          <w:p w14:paraId="1DB0FDD5" w14:textId="77777777" w:rsidR="00145640" w:rsidRPr="00802720" w:rsidRDefault="00145640" w:rsidP="0080272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Restrictive</w:t>
            </w:r>
          </w:p>
        </w:tc>
        <w:tc>
          <w:tcPr>
            <w:tcW w:w="1435" w:type="dxa"/>
            <w:shd w:val="clear" w:color="auto" w:fill="FFFFFF" w:themeFill="background1"/>
          </w:tcPr>
          <w:p w14:paraId="2A068C94" w14:textId="47043DCA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(28.98)</w:t>
            </w:r>
          </w:p>
        </w:tc>
        <w:tc>
          <w:tcPr>
            <w:tcW w:w="1451" w:type="dxa"/>
            <w:shd w:val="clear" w:color="auto" w:fill="FFFFFF" w:themeFill="background1"/>
          </w:tcPr>
          <w:p w14:paraId="584BDD16" w14:textId="4903C9DE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(19.05)</w:t>
            </w:r>
          </w:p>
        </w:tc>
        <w:tc>
          <w:tcPr>
            <w:tcW w:w="1418" w:type="dxa"/>
            <w:shd w:val="clear" w:color="auto" w:fill="FFFFFF" w:themeFill="background1"/>
          </w:tcPr>
          <w:p w14:paraId="716D6E3B" w14:textId="6981664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16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(30.77)</w:t>
            </w:r>
          </w:p>
        </w:tc>
        <w:tc>
          <w:tcPr>
            <w:tcW w:w="1417" w:type="dxa"/>
            <w:shd w:val="clear" w:color="auto" w:fill="FFFFFF" w:themeFill="background1"/>
          </w:tcPr>
          <w:p w14:paraId="0E2AB417" w14:textId="6CD14198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(8.51)</w:t>
            </w:r>
          </w:p>
        </w:tc>
        <w:tc>
          <w:tcPr>
            <w:tcW w:w="1270" w:type="dxa"/>
            <w:shd w:val="clear" w:color="auto" w:fill="FFFFFF" w:themeFill="background1"/>
          </w:tcPr>
          <w:p w14:paraId="174B8424" w14:textId="2E4C2A78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(65.71)</w:t>
            </w:r>
          </w:p>
        </w:tc>
        <w:tc>
          <w:tcPr>
            <w:tcW w:w="1013" w:type="dxa"/>
            <w:shd w:val="clear" w:color="auto" w:fill="FFFFFF" w:themeFill="background1"/>
          </w:tcPr>
          <w:p w14:paraId="47190BE1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145640" w:rsidRPr="00802720" w14:paraId="14AD95BC" w14:textId="77777777" w:rsidTr="00802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A3C8559" w14:textId="77777777" w:rsidR="00145640" w:rsidRPr="00802720" w:rsidRDefault="00145640" w:rsidP="0080272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Purgative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D4988D" w14:textId="721D01BF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103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(58.52)</w:t>
            </w:r>
          </w:p>
        </w:tc>
        <w:tc>
          <w:tcPr>
            <w:tcW w:w="14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CED1E4F" w14:textId="65DDFB5D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(71.43)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FB0824F" w14:textId="15BB4556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(53.85)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83E0B9" w14:textId="0D4A68AA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(70.21)</w:t>
            </w:r>
          </w:p>
        </w:tc>
        <w:tc>
          <w:tcPr>
            <w:tcW w:w="12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50F2BF" w14:textId="1A87DCF1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(34.29)</w:t>
            </w:r>
          </w:p>
        </w:tc>
        <w:tc>
          <w:tcPr>
            <w:tcW w:w="101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7D658C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145640" w:rsidRPr="00802720" w14:paraId="28EDA7BC" w14:textId="77777777" w:rsidTr="00802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auto"/>
          </w:tcPr>
          <w:p w14:paraId="62561A19" w14:textId="77777777" w:rsidR="00145640" w:rsidRPr="00802720" w:rsidRDefault="00145640" w:rsidP="0080272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Binge</w:t>
            </w:r>
          </w:p>
        </w:tc>
        <w:tc>
          <w:tcPr>
            <w:tcW w:w="1435" w:type="dxa"/>
            <w:shd w:val="clear" w:color="auto" w:fill="auto"/>
          </w:tcPr>
          <w:p w14:paraId="1C3411E4" w14:textId="05541444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(12.50)</w:t>
            </w:r>
          </w:p>
        </w:tc>
        <w:tc>
          <w:tcPr>
            <w:tcW w:w="1451" w:type="dxa"/>
            <w:shd w:val="clear" w:color="auto" w:fill="auto"/>
          </w:tcPr>
          <w:p w14:paraId="149F2562" w14:textId="0415D4A1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(9.52)</w:t>
            </w:r>
          </w:p>
        </w:tc>
        <w:tc>
          <w:tcPr>
            <w:tcW w:w="1418" w:type="dxa"/>
            <w:shd w:val="clear" w:color="auto" w:fill="auto"/>
          </w:tcPr>
          <w:p w14:paraId="3869D401" w14:textId="7038119F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(15.38)</w:t>
            </w:r>
          </w:p>
        </w:tc>
        <w:tc>
          <w:tcPr>
            <w:tcW w:w="1417" w:type="dxa"/>
            <w:shd w:val="clear" w:color="auto" w:fill="auto"/>
          </w:tcPr>
          <w:p w14:paraId="4EF6F511" w14:textId="1B23FBC3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(21.28)</w:t>
            </w:r>
          </w:p>
        </w:tc>
        <w:tc>
          <w:tcPr>
            <w:tcW w:w="1270" w:type="dxa"/>
            <w:shd w:val="clear" w:color="auto" w:fill="auto"/>
          </w:tcPr>
          <w:p w14:paraId="73246AAF" w14:textId="56B9E64C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802720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(0)</w:t>
            </w:r>
          </w:p>
        </w:tc>
        <w:tc>
          <w:tcPr>
            <w:tcW w:w="1013" w:type="dxa"/>
            <w:shd w:val="clear" w:color="auto" w:fill="auto"/>
          </w:tcPr>
          <w:p w14:paraId="571DAFC9" w14:textId="77777777" w:rsidR="00145640" w:rsidRPr="00802720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</w:tbl>
    <w:p w14:paraId="4048987C" w14:textId="11BB62A0" w:rsidR="00145640" w:rsidRPr="00802720" w:rsidRDefault="00F405F3" w:rsidP="00145640">
      <w:pPr>
        <w:pStyle w:val="ab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lang w:val="en-IE" w:eastAsia="zh-CN"/>
        </w:rPr>
      </w:pPr>
      <w:r>
        <w:rPr>
          <w:rFonts w:ascii="Book Antiqua" w:hAnsi="Book Antiqua"/>
          <w:lang w:val="en-IE"/>
        </w:rPr>
        <w:t xml:space="preserve">Types of patients have been </w:t>
      </w:r>
      <w:proofErr w:type="spellStart"/>
      <w:r>
        <w:rPr>
          <w:rFonts w:ascii="Book Antiqua" w:hAnsi="Book Antiqua"/>
          <w:lang w:val="en-IE"/>
        </w:rPr>
        <w:t>labeled</w:t>
      </w:r>
      <w:proofErr w:type="spellEnd"/>
      <w:r>
        <w:rPr>
          <w:rFonts w:ascii="Book Antiqua" w:hAnsi="Book Antiqua"/>
          <w:lang w:val="en-IE"/>
        </w:rPr>
        <w:t xml:space="preserve"> in alphabetical order. The four subtypes (A, B, C and D) identified for the MCA factors “Psychosocial impairment” (first factor), and “Socio-demographic data” (second factor) provide a typology of eating disorders patients. </w:t>
      </w:r>
      <w:r w:rsidR="00802720">
        <w:rPr>
          <w:rFonts w:ascii="Book Antiqua" w:hAnsi="Book Antiqua"/>
          <w:lang w:val="en-IE"/>
        </w:rPr>
        <w:t>ED:</w:t>
      </w:r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eastAsiaTheme="minorEastAsia" w:hAnsi="Book Antiqua" w:hint="eastAsia"/>
          <w:lang w:val="en-IE" w:eastAsia="zh-CN"/>
        </w:rPr>
        <w:t>E</w:t>
      </w:r>
      <w:r w:rsidR="00802720">
        <w:rPr>
          <w:rFonts w:ascii="Book Antiqua" w:hAnsi="Book Antiqua"/>
          <w:lang w:val="en-IE"/>
        </w:rPr>
        <w:t>ating</w:t>
      </w:r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hAnsi="Book Antiqua"/>
          <w:lang w:val="en-IE"/>
        </w:rPr>
        <w:t>disorder</w:t>
      </w:r>
      <w:r w:rsidR="00802720">
        <w:rPr>
          <w:rFonts w:ascii="Book Antiqua" w:eastAsiaTheme="minorEastAsia" w:hAnsi="Book Antiqua" w:hint="eastAsia"/>
          <w:lang w:val="en-IE" w:eastAsia="zh-CN"/>
        </w:rPr>
        <w:t>;</w:t>
      </w:r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hAnsi="Book Antiqua"/>
          <w:lang w:val="en-IE"/>
        </w:rPr>
        <w:t>AN:</w:t>
      </w:r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hAnsi="Book Antiqua"/>
          <w:lang w:val="en-IE"/>
        </w:rPr>
        <w:t>Anorexia</w:t>
      </w:r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hAnsi="Book Antiqua"/>
          <w:lang w:val="en-IE"/>
        </w:rPr>
        <w:t>nervosa</w:t>
      </w:r>
      <w:r w:rsidR="00802720">
        <w:rPr>
          <w:rFonts w:ascii="Book Antiqua" w:eastAsiaTheme="minorEastAsia" w:hAnsi="Book Antiqua" w:hint="eastAsia"/>
          <w:lang w:val="en-IE" w:eastAsia="zh-CN"/>
        </w:rPr>
        <w:t>;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BN: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Bulimia</w:t>
      </w:r>
      <w:r w:rsidR="00AC346D">
        <w:rPr>
          <w:rFonts w:ascii="Book Antiqua" w:hAnsi="Book Antiqua"/>
          <w:lang w:val="en-IE"/>
        </w:rPr>
        <w:t xml:space="preserve"> </w:t>
      </w:r>
      <w:r w:rsidR="00802720" w:rsidRPr="00074C0C">
        <w:rPr>
          <w:rFonts w:ascii="Book Antiqua" w:hAnsi="Book Antiqua"/>
          <w:lang w:val="en-IE"/>
        </w:rPr>
        <w:t>nervosa</w:t>
      </w:r>
      <w:r w:rsidR="00802720">
        <w:rPr>
          <w:rFonts w:ascii="Book Antiqua" w:eastAsiaTheme="minorEastAsia" w:hAnsi="Book Antiqua" w:hint="eastAsia"/>
          <w:lang w:val="en-IE" w:eastAsia="zh-CN"/>
        </w:rPr>
        <w:t>;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EDNOS:</w:t>
      </w:r>
      <w:bookmarkStart w:id="160" w:name="OLE_LINK73"/>
      <w:bookmarkStart w:id="161" w:name="OLE_LINK74"/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Eating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d</w:t>
      </w:r>
      <w:r w:rsidR="00802720">
        <w:rPr>
          <w:rFonts w:ascii="Book Antiqua" w:hAnsi="Book Antiqua"/>
          <w:lang w:val="en-IE"/>
        </w:rPr>
        <w:t>isorder</w:t>
      </w:r>
      <w:bookmarkEnd w:id="160"/>
      <w:bookmarkEnd w:id="161"/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hAnsi="Book Antiqua"/>
          <w:lang w:val="en-IE"/>
        </w:rPr>
        <w:t>not</w:t>
      </w:r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hAnsi="Book Antiqua"/>
          <w:lang w:val="en-IE"/>
        </w:rPr>
        <w:t>otherwise</w:t>
      </w:r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hAnsi="Book Antiqua"/>
          <w:lang w:val="en-IE"/>
        </w:rPr>
        <w:t>specified</w:t>
      </w:r>
      <w:r w:rsidR="00145640" w:rsidRPr="00074C0C">
        <w:rPr>
          <w:rFonts w:ascii="Book Antiqua" w:hAnsi="Book Antiqua"/>
          <w:lang w:val="en-IE"/>
        </w:rPr>
        <w:t>.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Type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and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subtype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eastAsiaTheme="minorEastAsia" w:hAnsi="Book Antiqua" w:hint="eastAsia"/>
          <w:lang w:val="en-IE" w:eastAsia="zh-CN"/>
        </w:rPr>
        <w:t>e</w:t>
      </w:r>
      <w:r w:rsidR="00802720">
        <w:rPr>
          <w:rFonts w:ascii="Book Antiqua" w:hAnsi="Book Antiqua"/>
          <w:lang w:val="en-IE"/>
        </w:rPr>
        <w:t>ating</w:t>
      </w:r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hAnsi="Book Antiqua"/>
          <w:lang w:val="en-IE"/>
        </w:rPr>
        <w:t>disorder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are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based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on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DMS-IV-TR</w:t>
      </w:r>
      <w:r w:rsidR="00802720">
        <w:rPr>
          <w:rFonts w:ascii="Book Antiqua" w:eastAsiaTheme="minorEastAsia" w:hAnsi="Book Antiqua" w:hint="eastAsia"/>
          <w:lang w:val="en-IE" w:eastAsia="zh-CN"/>
        </w:rPr>
        <w:t>.</w:t>
      </w:r>
    </w:p>
    <w:p w14:paraId="3C0EA7EF" w14:textId="5769D749" w:rsidR="00145640" w:rsidRPr="00074C0C" w:rsidRDefault="00145640" w:rsidP="0014564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sz w:val="20"/>
          <w:szCs w:val="20"/>
          <w:lang w:val="en-IE"/>
        </w:rPr>
        <w:br w:type="page"/>
      </w:r>
      <w:r w:rsidR="0071560A">
        <w:rPr>
          <w:rFonts w:ascii="Book Antiqua" w:hAnsi="Book Antiqua"/>
          <w:b/>
        </w:rPr>
        <w:lastRenderedPageBreak/>
        <w:t>Table</w:t>
      </w:r>
      <w:r w:rsidR="00AC346D">
        <w:rPr>
          <w:rFonts w:ascii="Book Antiqua" w:hAnsi="Book Antiqua"/>
          <w:b/>
        </w:rPr>
        <w:t xml:space="preserve"> </w:t>
      </w:r>
      <w:r w:rsidR="0071560A">
        <w:rPr>
          <w:rFonts w:ascii="Book Antiqua" w:hAnsi="Book Antiqua"/>
          <w:b/>
        </w:rPr>
        <w:t>3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Differences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in</w:t>
      </w:r>
      <w:r w:rsidR="00AC346D">
        <w:rPr>
          <w:rFonts w:ascii="Book Antiqua" w:hAnsi="Book Antiqua"/>
          <w:b/>
        </w:rPr>
        <w:t xml:space="preserve"> </w:t>
      </w:r>
      <w:r w:rsidR="0071560A" w:rsidRPr="00074C0C">
        <w:rPr>
          <w:rFonts w:ascii="Book Antiqua" w:hAnsi="Book Antiqua"/>
          <w:b/>
        </w:rPr>
        <w:t>quality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of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life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among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the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three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groups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defined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in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the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literature</w:t>
      </w:r>
    </w:p>
    <w:tbl>
      <w:tblPr>
        <w:tblStyle w:val="aa"/>
        <w:tblW w:w="9328" w:type="dxa"/>
        <w:jc w:val="center"/>
        <w:tblLook w:val="04A0" w:firstRow="1" w:lastRow="0" w:firstColumn="1" w:lastColumn="0" w:noHBand="0" w:noVBand="1"/>
      </w:tblPr>
      <w:tblGrid>
        <w:gridCol w:w="2463"/>
        <w:gridCol w:w="1399"/>
        <w:gridCol w:w="1409"/>
        <w:gridCol w:w="1446"/>
        <w:gridCol w:w="1376"/>
        <w:gridCol w:w="1235"/>
      </w:tblGrid>
      <w:tr w:rsidR="00145640" w:rsidRPr="0071560A" w14:paraId="405CD1D9" w14:textId="77777777" w:rsidTr="00A54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194D6254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auto"/>
                <w:lang w:val="en-US"/>
              </w:rPr>
            </w:pPr>
          </w:p>
        </w:tc>
        <w:tc>
          <w:tcPr>
            <w:tcW w:w="1399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14:paraId="48C1F693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71560A">
              <w:rPr>
                <w:rFonts w:ascii="Book Antiqua" w:hAnsi="Book Antiqua" w:cs="Times New Roman"/>
                <w:color w:val="auto"/>
              </w:rPr>
              <w:t>Total</w:t>
            </w:r>
          </w:p>
        </w:tc>
        <w:tc>
          <w:tcPr>
            <w:tcW w:w="4231" w:type="dxa"/>
            <w:gridSpan w:val="3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14:paraId="541D38DF" w14:textId="559DFC8E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color w:val="auto"/>
              </w:rPr>
            </w:pPr>
            <w:r w:rsidRPr="0071560A">
              <w:rPr>
                <w:rFonts w:ascii="Book Antiqua" w:hAnsi="Book Antiqua" w:cs="Times New Roman"/>
                <w:color w:val="auto"/>
              </w:rPr>
              <w:t>Type</w:t>
            </w:r>
            <w:r w:rsidR="00AC346D">
              <w:rPr>
                <w:rFonts w:ascii="Book Antiqua" w:hAnsi="Book Antiqua" w:cs="Times New Roman"/>
                <w:color w:val="auto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</w:rPr>
              <w:t>of</w:t>
            </w:r>
            <w:r w:rsidR="00AC346D">
              <w:rPr>
                <w:rFonts w:ascii="Book Antiqua" w:hAnsi="Book Antiqua" w:cs="Times New Roman"/>
                <w:color w:val="auto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</w:rPr>
              <w:t>ED</w:t>
            </w:r>
          </w:p>
        </w:tc>
        <w:tc>
          <w:tcPr>
            <w:tcW w:w="1235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001BAA31" w14:textId="489B4A11" w:rsidR="00145640" w:rsidRPr="0071560A" w:rsidRDefault="0071560A" w:rsidP="00A5447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71560A">
              <w:rPr>
                <w:rFonts w:ascii="Book Antiqua" w:hAnsi="Book Antiqua" w:cs="Times New Roman"/>
                <w:i/>
                <w:color w:val="auto"/>
              </w:rPr>
              <w:t>P</w:t>
            </w:r>
            <w:r w:rsidR="00A5447C">
              <w:rPr>
                <w:rFonts w:ascii="Book Antiqua" w:hAnsi="Book Antiqua" w:cs="Times New Roman"/>
                <w:color w:val="auto"/>
              </w:rPr>
              <w:t xml:space="preserve"> </w:t>
            </w:r>
            <w:r w:rsidR="00145640" w:rsidRPr="0071560A">
              <w:rPr>
                <w:rFonts w:ascii="Book Antiqua" w:hAnsi="Book Antiqua" w:cs="Times New Roman"/>
                <w:color w:val="auto"/>
              </w:rPr>
              <w:t>value</w:t>
            </w:r>
          </w:p>
        </w:tc>
      </w:tr>
      <w:tr w:rsidR="00145640" w:rsidRPr="0071560A" w14:paraId="76D44F93" w14:textId="77777777" w:rsidTr="00A5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top w:val="nil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</w:tcPr>
          <w:p w14:paraId="43EB4694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auto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</w:tcPr>
          <w:p w14:paraId="33FF6E56" w14:textId="66C248CE" w:rsidR="00145640" w:rsidRPr="0071560A" w:rsidRDefault="0071560A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lang w:eastAsia="zh-CN"/>
              </w:rPr>
            </w:pPr>
            <w:bookmarkStart w:id="162" w:name="OLE_LINK75"/>
            <w:bookmarkStart w:id="163" w:name="OLE_LINK76"/>
            <w:r w:rsidRPr="0071560A">
              <w:rPr>
                <w:rFonts w:ascii="Book Antiqua" w:hAnsi="Book Antiqua" w:cs="Times New Roman"/>
                <w:b/>
                <w:i/>
                <w:color w:val="auto"/>
                <w:lang w:eastAsia="zh-CN"/>
              </w:rPr>
              <w:t>n</w:t>
            </w:r>
            <w:r w:rsidR="00AC346D">
              <w:rPr>
                <w:rFonts w:ascii="Book Antiqua" w:hAnsi="Book Antiqua" w:cs="Times New Roman"/>
                <w:b/>
                <w:color w:val="auto"/>
              </w:rPr>
              <w:t xml:space="preserve"> </w:t>
            </w:r>
            <w:r w:rsidR="00145640" w:rsidRPr="0071560A">
              <w:rPr>
                <w:rFonts w:ascii="Book Antiqua" w:hAnsi="Book Antiqua" w:cs="Times New Roman"/>
                <w:b/>
                <w:color w:val="auto"/>
              </w:rPr>
              <w:t>(%)</w:t>
            </w:r>
            <w:bookmarkEnd w:id="162"/>
            <w:bookmarkEnd w:id="163"/>
          </w:p>
        </w:tc>
        <w:tc>
          <w:tcPr>
            <w:tcW w:w="1409" w:type="dxa"/>
            <w:tcBorders>
              <w:top w:val="single" w:sz="8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</w:tcPr>
          <w:p w14:paraId="6938B986" w14:textId="6C674F16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lang w:eastAsia="zh-CN"/>
              </w:rPr>
            </w:pPr>
            <w:r w:rsidRPr="0071560A">
              <w:rPr>
                <w:rFonts w:ascii="Book Antiqua" w:hAnsi="Book Antiqua" w:cs="Times New Roman"/>
                <w:b/>
                <w:color w:val="auto"/>
              </w:rPr>
              <w:t>AN</w:t>
            </w:r>
            <w:r w:rsidR="00AC346D">
              <w:rPr>
                <w:rFonts w:ascii="Book Antiqua" w:hAnsi="Book Antiqua" w:cs="Times New Roman" w:hint="eastAsia"/>
                <w:b/>
                <w:color w:val="auto"/>
                <w:lang w:eastAsia="zh-CN"/>
              </w:rPr>
              <w:t xml:space="preserve"> </w:t>
            </w:r>
            <w:r w:rsidR="0071560A">
              <w:rPr>
                <w:rFonts w:ascii="Book Antiqua" w:hAnsi="Book Antiqua"/>
                <w:b/>
                <w:i/>
                <w:lang w:eastAsia="zh-CN"/>
              </w:rPr>
              <w:t>n</w:t>
            </w:r>
            <w:r w:rsidR="00AC346D">
              <w:rPr>
                <w:rFonts w:ascii="Book Antiqua" w:hAnsi="Book Antiqua"/>
                <w:b/>
              </w:rPr>
              <w:t xml:space="preserve"> </w:t>
            </w:r>
            <w:r w:rsidR="0071560A">
              <w:rPr>
                <w:rFonts w:ascii="Book Antiqua" w:hAnsi="Book Antiqua"/>
                <w:b/>
              </w:rPr>
              <w:t>(%)</w:t>
            </w:r>
          </w:p>
        </w:tc>
        <w:tc>
          <w:tcPr>
            <w:tcW w:w="1446" w:type="dxa"/>
            <w:tcBorders>
              <w:top w:val="single" w:sz="8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</w:tcPr>
          <w:p w14:paraId="4032332E" w14:textId="5BAC6D69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lang w:eastAsia="zh-CN"/>
              </w:rPr>
            </w:pPr>
            <w:r w:rsidRPr="0071560A">
              <w:rPr>
                <w:rFonts w:ascii="Book Antiqua" w:hAnsi="Book Antiqua" w:cs="Times New Roman"/>
                <w:b/>
                <w:color w:val="auto"/>
              </w:rPr>
              <w:t>BN</w:t>
            </w:r>
            <w:r w:rsidR="00AC346D">
              <w:rPr>
                <w:rFonts w:ascii="Book Antiqua" w:hAnsi="Book Antiqua" w:cs="Times New Roman" w:hint="eastAsia"/>
                <w:b/>
                <w:color w:val="auto"/>
                <w:lang w:eastAsia="zh-CN"/>
              </w:rPr>
              <w:t xml:space="preserve"> </w:t>
            </w:r>
            <w:r w:rsidR="0071560A">
              <w:rPr>
                <w:rFonts w:ascii="Book Antiqua" w:hAnsi="Book Antiqua"/>
                <w:b/>
                <w:i/>
                <w:lang w:eastAsia="zh-CN"/>
              </w:rPr>
              <w:t>n</w:t>
            </w:r>
            <w:r w:rsidR="00AC346D">
              <w:rPr>
                <w:rFonts w:ascii="Book Antiqua" w:hAnsi="Book Antiqua"/>
                <w:b/>
              </w:rPr>
              <w:t xml:space="preserve"> </w:t>
            </w:r>
            <w:r w:rsidR="0071560A">
              <w:rPr>
                <w:rFonts w:ascii="Book Antiqua" w:hAnsi="Book Antiqua"/>
                <w:b/>
              </w:rPr>
              <w:t>(%)</w:t>
            </w:r>
          </w:p>
        </w:tc>
        <w:tc>
          <w:tcPr>
            <w:tcW w:w="1376" w:type="dxa"/>
            <w:tcBorders>
              <w:top w:val="single" w:sz="8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</w:tcPr>
          <w:p w14:paraId="60E23BF5" w14:textId="2145D3AB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lang w:eastAsia="zh-CN"/>
              </w:rPr>
            </w:pPr>
            <w:r w:rsidRPr="0071560A">
              <w:rPr>
                <w:rFonts w:ascii="Book Antiqua" w:hAnsi="Book Antiqua" w:cs="Times New Roman"/>
                <w:b/>
                <w:color w:val="auto"/>
              </w:rPr>
              <w:t>EDNOS</w:t>
            </w:r>
            <w:r w:rsidR="00AC346D">
              <w:rPr>
                <w:rFonts w:ascii="Book Antiqua" w:hAnsi="Book Antiqua" w:cs="Times New Roman" w:hint="eastAsia"/>
                <w:b/>
                <w:color w:val="auto"/>
                <w:lang w:eastAsia="zh-CN"/>
              </w:rPr>
              <w:t xml:space="preserve"> </w:t>
            </w:r>
            <w:r w:rsidR="0071560A">
              <w:rPr>
                <w:rFonts w:ascii="Book Antiqua" w:hAnsi="Book Antiqua"/>
                <w:b/>
                <w:i/>
                <w:lang w:eastAsia="zh-CN"/>
              </w:rPr>
              <w:t>n</w:t>
            </w:r>
            <w:r w:rsidR="00AC346D">
              <w:rPr>
                <w:rFonts w:ascii="Book Antiqua" w:hAnsi="Book Antiqua"/>
                <w:b/>
              </w:rPr>
              <w:t xml:space="preserve"> </w:t>
            </w:r>
            <w:r w:rsidR="0071560A">
              <w:rPr>
                <w:rFonts w:ascii="Book Antiqua" w:hAnsi="Book Antiqua"/>
                <w:b/>
              </w:rPr>
              <w:t>(%)</w:t>
            </w:r>
          </w:p>
        </w:tc>
        <w:tc>
          <w:tcPr>
            <w:tcW w:w="1235" w:type="dxa"/>
            <w:tcBorders>
              <w:top w:val="nil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</w:tcPr>
          <w:p w14:paraId="62231472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</w:rPr>
            </w:pPr>
          </w:p>
        </w:tc>
      </w:tr>
      <w:tr w:rsidR="00145640" w:rsidRPr="0071560A" w14:paraId="73CEC5BE" w14:textId="77777777" w:rsidTr="007156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top w:val="single" w:sz="8" w:space="0" w:color="000000" w:themeColor="text1"/>
            </w:tcBorders>
            <w:shd w:val="clear" w:color="auto" w:fill="auto"/>
          </w:tcPr>
          <w:p w14:paraId="49FDA566" w14:textId="0563152A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US"/>
              </w:rPr>
            </w:pP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Health-related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quality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of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life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variables</w:t>
            </w:r>
          </w:p>
        </w:tc>
        <w:tc>
          <w:tcPr>
            <w:tcW w:w="1399" w:type="dxa"/>
            <w:tcBorders>
              <w:top w:val="single" w:sz="8" w:space="0" w:color="000000" w:themeColor="text1"/>
            </w:tcBorders>
            <w:shd w:val="clear" w:color="auto" w:fill="auto"/>
          </w:tcPr>
          <w:p w14:paraId="22BF2295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US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US"/>
              </w:rPr>
              <w:t>176</w:t>
            </w:r>
          </w:p>
        </w:tc>
        <w:tc>
          <w:tcPr>
            <w:tcW w:w="1409" w:type="dxa"/>
            <w:tcBorders>
              <w:top w:val="single" w:sz="8" w:space="0" w:color="000000" w:themeColor="text1"/>
            </w:tcBorders>
            <w:shd w:val="clear" w:color="auto" w:fill="auto"/>
          </w:tcPr>
          <w:p w14:paraId="199E7085" w14:textId="4CD69A93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US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US"/>
              </w:rPr>
              <w:t>53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US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US"/>
              </w:rPr>
              <w:t>(30.11)</w:t>
            </w:r>
          </w:p>
        </w:tc>
        <w:tc>
          <w:tcPr>
            <w:tcW w:w="1446" w:type="dxa"/>
            <w:tcBorders>
              <w:top w:val="single" w:sz="8" w:space="0" w:color="000000" w:themeColor="text1"/>
            </w:tcBorders>
            <w:shd w:val="clear" w:color="auto" w:fill="auto"/>
          </w:tcPr>
          <w:p w14:paraId="6E4F4F3E" w14:textId="4FD43220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US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US"/>
              </w:rPr>
              <w:t>34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US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US"/>
              </w:rPr>
              <w:t>(19.32)</w:t>
            </w:r>
          </w:p>
        </w:tc>
        <w:tc>
          <w:tcPr>
            <w:tcW w:w="1376" w:type="dxa"/>
            <w:tcBorders>
              <w:top w:val="single" w:sz="8" w:space="0" w:color="000000" w:themeColor="text1"/>
            </w:tcBorders>
            <w:shd w:val="clear" w:color="auto" w:fill="auto"/>
          </w:tcPr>
          <w:p w14:paraId="739FEED0" w14:textId="32712694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US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US"/>
              </w:rPr>
              <w:t>89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US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US"/>
              </w:rPr>
              <w:t>(50.57)</w:t>
            </w:r>
          </w:p>
        </w:tc>
        <w:tc>
          <w:tcPr>
            <w:tcW w:w="1235" w:type="dxa"/>
            <w:tcBorders>
              <w:top w:val="single" w:sz="8" w:space="0" w:color="000000" w:themeColor="text1"/>
            </w:tcBorders>
            <w:shd w:val="clear" w:color="auto" w:fill="auto"/>
          </w:tcPr>
          <w:p w14:paraId="599993FA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US"/>
              </w:rPr>
            </w:pPr>
          </w:p>
        </w:tc>
      </w:tr>
      <w:tr w:rsidR="00145640" w:rsidRPr="0071560A" w14:paraId="3A61E8A0" w14:textId="77777777" w:rsidTr="00715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8507C0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MCQ-30</w:t>
            </w: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874929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</w:rPr>
            </w:pPr>
          </w:p>
        </w:tc>
        <w:tc>
          <w:tcPr>
            <w:tcW w:w="14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0E7FC3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</w:rPr>
            </w:pPr>
          </w:p>
        </w:tc>
        <w:tc>
          <w:tcPr>
            <w:tcW w:w="14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483BD3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</w:rPr>
            </w:pPr>
          </w:p>
        </w:tc>
        <w:tc>
          <w:tcPr>
            <w:tcW w:w="1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2BDB47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</w:rPr>
            </w:pPr>
          </w:p>
        </w:tc>
        <w:tc>
          <w:tcPr>
            <w:tcW w:w="12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881386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</w:rPr>
              <w:t>0.25</w:t>
            </w:r>
          </w:p>
        </w:tc>
      </w:tr>
      <w:tr w:rsidR="00145640" w:rsidRPr="0071560A" w14:paraId="1F217C05" w14:textId="77777777" w:rsidTr="00B82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auto"/>
          </w:tcPr>
          <w:p w14:paraId="59262029" w14:textId="25038D0E" w:rsidR="00145640" w:rsidRPr="0071560A" w:rsidRDefault="00145640" w:rsidP="0071560A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≤</w:t>
            </w:r>
            <w:r w:rsidR="00AC346D">
              <w:rPr>
                <w:rFonts w:ascii="Book Antiqua" w:hAnsi="Book Antiqua" w:cs="Times New Roman" w:hint="eastAsia"/>
                <w:b w:val="0"/>
                <w:color w:val="auto"/>
                <w:szCs w:val="20"/>
                <w:lang w:val="en-IE" w:eastAsia="zh-CN"/>
              </w:rPr>
              <w:t xml:space="preserve"> </w:t>
            </w: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57</w:t>
            </w:r>
          </w:p>
        </w:tc>
        <w:tc>
          <w:tcPr>
            <w:tcW w:w="1399" w:type="dxa"/>
            <w:shd w:val="clear" w:color="auto" w:fill="auto"/>
          </w:tcPr>
          <w:p w14:paraId="26AC9D29" w14:textId="074ACD58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59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(33.52)</w:t>
            </w:r>
          </w:p>
        </w:tc>
        <w:tc>
          <w:tcPr>
            <w:tcW w:w="1409" w:type="dxa"/>
            <w:shd w:val="clear" w:color="auto" w:fill="auto"/>
          </w:tcPr>
          <w:p w14:paraId="471606AF" w14:textId="3395B8B4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17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(32.08)</w:t>
            </w:r>
          </w:p>
        </w:tc>
        <w:tc>
          <w:tcPr>
            <w:tcW w:w="1446" w:type="dxa"/>
            <w:shd w:val="clear" w:color="auto" w:fill="auto"/>
          </w:tcPr>
          <w:p w14:paraId="330B4AC8" w14:textId="33B20331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(23.53)</w:t>
            </w:r>
          </w:p>
        </w:tc>
        <w:tc>
          <w:tcPr>
            <w:tcW w:w="1376" w:type="dxa"/>
            <w:shd w:val="clear" w:color="auto" w:fill="auto"/>
          </w:tcPr>
          <w:p w14:paraId="5340A103" w14:textId="30329375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(38.20)</w:t>
            </w:r>
          </w:p>
        </w:tc>
        <w:tc>
          <w:tcPr>
            <w:tcW w:w="1235" w:type="dxa"/>
            <w:shd w:val="clear" w:color="auto" w:fill="auto"/>
          </w:tcPr>
          <w:p w14:paraId="716DDF6E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</w:rPr>
            </w:pPr>
          </w:p>
        </w:tc>
      </w:tr>
      <w:tr w:rsidR="00145640" w:rsidRPr="0071560A" w14:paraId="376FF33C" w14:textId="77777777" w:rsidTr="00715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9F856F" w14:textId="77777777" w:rsidR="00145640" w:rsidRPr="0071560A" w:rsidRDefault="00145640" w:rsidP="0071560A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58-75</w:t>
            </w: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CEE751" w14:textId="53C0BD12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(32.95)</w:t>
            </w:r>
          </w:p>
        </w:tc>
        <w:tc>
          <w:tcPr>
            <w:tcW w:w="14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8CC8CB" w14:textId="4FA01953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(41.51)</w:t>
            </w:r>
          </w:p>
        </w:tc>
        <w:tc>
          <w:tcPr>
            <w:tcW w:w="14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0000B1" w14:textId="1175528E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(32.35)</w:t>
            </w:r>
          </w:p>
        </w:tc>
        <w:tc>
          <w:tcPr>
            <w:tcW w:w="1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276431" w14:textId="0125D5F0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(28.09)</w:t>
            </w:r>
          </w:p>
        </w:tc>
        <w:tc>
          <w:tcPr>
            <w:tcW w:w="12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3B4FC5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</w:rPr>
            </w:pPr>
          </w:p>
        </w:tc>
      </w:tr>
      <w:tr w:rsidR="00145640" w:rsidRPr="0071560A" w14:paraId="5E5C87AA" w14:textId="77777777" w:rsidTr="00B82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auto"/>
          </w:tcPr>
          <w:p w14:paraId="5CD32740" w14:textId="75F0FFD3" w:rsidR="00145640" w:rsidRPr="0071560A" w:rsidRDefault="00145640" w:rsidP="0071560A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&gt;</w:t>
            </w:r>
            <w:r w:rsidR="00AC346D">
              <w:rPr>
                <w:rFonts w:ascii="Book Antiqua" w:hAnsi="Book Antiqua" w:cs="Times New Roman" w:hint="eastAsia"/>
                <w:b w:val="0"/>
                <w:color w:val="auto"/>
                <w:szCs w:val="20"/>
                <w:lang w:val="en-IE" w:eastAsia="zh-CN"/>
              </w:rPr>
              <w:t xml:space="preserve"> </w:t>
            </w: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75</w:t>
            </w:r>
          </w:p>
        </w:tc>
        <w:tc>
          <w:tcPr>
            <w:tcW w:w="1399" w:type="dxa"/>
            <w:shd w:val="clear" w:color="auto" w:fill="auto"/>
          </w:tcPr>
          <w:p w14:paraId="2B95B604" w14:textId="5E5432CF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59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(33.52)</w:t>
            </w:r>
          </w:p>
        </w:tc>
        <w:tc>
          <w:tcPr>
            <w:tcW w:w="1409" w:type="dxa"/>
            <w:shd w:val="clear" w:color="auto" w:fill="auto"/>
          </w:tcPr>
          <w:p w14:paraId="29748348" w14:textId="0379BDAE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(26.42)</w:t>
            </w:r>
          </w:p>
        </w:tc>
        <w:tc>
          <w:tcPr>
            <w:tcW w:w="1446" w:type="dxa"/>
            <w:shd w:val="clear" w:color="auto" w:fill="auto"/>
          </w:tcPr>
          <w:p w14:paraId="75DD3419" w14:textId="58635D3D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(44.12)</w:t>
            </w:r>
          </w:p>
        </w:tc>
        <w:tc>
          <w:tcPr>
            <w:tcW w:w="1376" w:type="dxa"/>
            <w:shd w:val="clear" w:color="auto" w:fill="auto"/>
          </w:tcPr>
          <w:p w14:paraId="4224A635" w14:textId="59A7A5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(33.71)</w:t>
            </w:r>
          </w:p>
        </w:tc>
        <w:tc>
          <w:tcPr>
            <w:tcW w:w="1235" w:type="dxa"/>
            <w:shd w:val="clear" w:color="auto" w:fill="auto"/>
          </w:tcPr>
          <w:p w14:paraId="1309144D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</w:rPr>
            </w:pPr>
          </w:p>
        </w:tc>
      </w:tr>
      <w:tr w:rsidR="00145640" w:rsidRPr="0071560A" w14:paraId="1E0E5976" w14:textId="77777777" w:rsidTr="00715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CD7FB8" w14:textId="6D88AB0E" w:rsidR="00145640" w:rsidRPr="0071560A" w:rsidRDefault="00145640" w:rsidP="0071560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 w:eastAsia="zh-CN"/>
              </w:rPr>
            </w:pP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MCQ-30</w:t>
            </w:r>
            <w:r w:rsidR="009B5BCA">
              <w:rPr>
                <w:rFonts w:ascii="Book Antiqua" w:hAnsi="Book Antiqua" w:cs="Times New Roman" w:hint="eastAsia"/>
                <w:b w:val="0"/>
                <w:color w:val="auto"/>
                <w:szCs w:val="20"/>
                <w:vertAlign w:val="superscript"/>
                <w:lang w:val="en-IE" w:eastAsia="zh-CN"/>
              </w:rPr>
              <w:t>1</w:t>
            </w: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A96C17" w14:textId="4955908E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67.0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(18.5)</w:t>
            </w:r>
          </w:p>
        </w:tc>
        <w:tc>
          <w:tcPr>
            <w:tcW w:w="14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A49BAE" w14:textId="34F30AC6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65.3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(19.5)</w:t>
            </w:r>
          </w:p>
        </w:tc>
        <w:tc>
          <w:tcPr>
            <w:tcW w:w="14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F51636" w14:textId="3EB81773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72.1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(18.5)</w:t>
            </w:r>
          </w:p>
        </w:tc>
        <w:tc>
          <w:tcPr>
            <w:tcW w:w="1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61F1B4" w14:textId="3A7648F0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66.1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(17.7)</w:t>
            </w:r>
          </w:p>
        </w:tc>
        <w:tc>
          <w:tcPr>
            <w:tcW w:w="12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82694B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0.19</w:t>
            </w:r>
          </w:p>
        </w:tc>
      </w:tr>
      <w:tr w:rsidR="00145640" w:rsidRPr="0071560A" w14:paraId="36A6AF25" w14:textId="77777777" w:rsidTr="00B82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auto"/>
          </w:tcPr>
          <w:p w14:paraId="278AB6F8" w14:textId="753FF9FD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CIA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(≥</w:t>
            </w:r>
            <w:r w:rsidR="00AC346D">
              <w:rPr>
                <w:rFonts w:ascii="Book Antiqua" w:hAnsi="Book Antiqua" w:cs="Times New Roman" w:hint="eastAsia"/>
                <w:b w:val="0"/>
                <w:color w:val="auto"/>
                <w:szCs w:val="20"/>
                <w:lang w:val="en-IE" w:eastAsia="zh-CN"/>
              </w:rPr>
              <w:t xml:space="preserve"> </w:t>
            </w: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16)</w:t>
            </w:r>
          </w:p>
        </w:tc>
        <w:tc>
          <w:tcPr>
            <w:tcW w:w="1399" w:type="dxa"/>
            <w:shd w:val="clear" w:color="auto" w:fill="auto"/>
          </w:tcPr>
          <w:p w14:paraId="0F9A1D4A" w14:textId="190313D3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100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(56.82)</w:t>
            </w:r>
          </w:p>
        </w:tc>
        <w:tc>
          <w:tcPr>
            <w:tcW w:w="1409" w:type="dxa"/>
            <w:shd w:val="clear" w:color="auto" w:fill="auto"/>
          </w:tcPr>
          <w:p w14:paraId="26626784" w14:textId="24D3CCA3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(60.38)</w:t>
            </w:r>
          </w:p>
        </w:tc>
        <w:tc>
          <w:tcPr>
            <w:tcW w:w="1446" w:type="dxa"/>
            <w:shd w:val="clear" w:color="auto" w:fill="auto"/>
          </w:tcPr>
          <w:p w14:paraId="2829FF4F" w14:textId="76484419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(58.82)</w:t>
            </w:r>
          </w:p>
        </w:tc>
        <w:tc>
          <w:tcPr>
            <w:tcW w:w="1376" w:type="dxa"/>
            <w:shd w:val="clear" w:color="auto" w:fill="auto"/>
          </w:tcPr>
          <w:p w14:paraId="6E3430B2" w14:textId="620842CC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(53.93)</w:t>
            </w:r>
          </w:p>
        </w:tc>
        <w:tc>
          <w:tcPr>
            <w:tcW w:w="1235" w:type="dxa"/>
            <w:shd w:val="clear" w:color="auto" w:fill="auto"/>
          </w:tcPr>
          <w:p w14:paraId="633D02F0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0.73</w:t>
            </w:r>
          </w:p>
        </w:tc>
      </w:tr>
      <w:tr w:rsidR="00145640" w:rsidRPr="0071560A" w14:paraId="308452EB" w14:textId="77777777" w:rsidTr="00715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99DEE1" w14:textId="2F1721D0" w:rsidR="00145640" w:rsidRPr="0071560A" w:rsidRDefault="00145640" w:rsidP="0071560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 w:eastAsia="zh-CN"/>
              </w:rPr>
            </w:pP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CIA</w:t>
            </w:r>
            <w:r w:rsidR="009B5BCA">
              <w:rPr>
                <w:rFonts w:ascii="Book Antiqua" w:hAnsi="Book Antiqua" w:cs="Times New Roman" w:hint="eastAsia"/>
                <w:b w:val="0"/>
                <w:color w:val="auto"/>
                <w:szCs w:val="20"/>
                <w:vertAlign w:val="superscript"/>
                <w:lang w:val="en-IE" w:eastAsia="zh-CN"/>
              </w:rPr>
              <w:t>1</w:t>
            </w: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1083FAC" w14:textId="3FA6980E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19.5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(13.6)</w:t>
            </w:r>
          </w:p>
        </w:tc>
        <w:tc>
          <w:tcPr>
            <w:tcW w:w="14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7F6C79" w14:textId="07E0142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21.7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(14.4)</w:t>
            </w:r>
          </w:p>
        </w:tc>
        <w:tc>
          <w:tcPr>
            <w:tcW w:w="14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712045" w14:textId="3B20BFA6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21.3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(13.9)</w:t>
            </w:r>
          </w:p>
        </w:tc>
        <w:tc>
          <w:tcPr>
            <w:tcW w:w="1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EFC763" w14:textId="2B3BB034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17.6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(12.8)</w:t>
            </w:r>
          </w:p>
        </w:tc>
        <w:tc>
          <w:tcPr>
            <w:tcW w:w="12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C11660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0.17</w:t>
            </w:r>
          </w:p>
        </w:tc>
      </w:tr>
      <w:tr w:rsidR="00145640" w:rsidRPr="0071560A" w14:paraId="022EA596" w14:textId="77777777" w:rsidTr="00B82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auto"/>
          </w:tcPr>
          <w:p w14:paraId="5F6DC661" w14:textId="2B5CB98F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EAT-12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(≥</w:t>
            </w:r>
            <w:r w:rsidR="00AC346D">
              <w:rPr>
                <w:rFonts w:ascii="Book Antiqua" w:hAnsi="Book Antiqua" w:cs="Times New Roman" w:hint="eastAsia"/>
                <w:b w:val="0"/>
                <w:color w:val="auto"/>
                <w:szCs w:val="20"/>
                <w:lang w:val="en-IE" w:eastAsia="zh-CN"/>
              </w:rPr>
              <w:t xml:space="preserve"> </w:t>
            </w: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8)</w:t>
            </w:r>
          </w:p>
        </w:tc>
        <w:tc>
          <w:tcPr>
            <w:tcW w:w="1399" w:type="dxa"/>
            <w:shd w:val="clear" w:color="auto" w:fill="auto"/>
          </w:tcPr>
          <w:p w14:paraId="11605C3F" w14:textId="10F34C71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111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(63.07)</w:t>
            </w:r>
          </w:p>
        </w:tc>
        <w:tc>
          <w:tcPr>
            <w:tcW w:w="1409" w:type="dxa"/>
            <w:shd w:val="clear" w:color="auto" w:fill="auto"/>
          </w:tcPr>
          <w:p w14:paraId="38BF8AAB" w14:textId="7F2A3AA8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(66.04)</w:t>
            </w:r>
          </w:p>
        </w:tc>
        <w:tc>
          <w:tcPr>
            <w:tcW w:w="1446" w:type="dxa"/>
            <w:shd w:val="clear" w:color="auto" w:fill="auto"/>
          </w:tcPr>
          <w:p w14:paraId="27379B4A" w14:textId="6DA73206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(64.71)</w:t>
            </w:r>
          </w:p>
        </w:tc>
        <w:tc>
          <w:tcPr>
            <w:tcW w:w="1376" w:type="dxa"/>
            <w:shd w:val="clear" w:color="auto" w:fill="auto"/>
          </w:tcPr>
          <w:p w14:paraId="1B4D1F35" w14:textId="53FE029F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(60.67)</w:t>
            </w:r>
          </w:p>
        </w:tc>
        <w:tc>
          <w:tcPr>
            <w:tcW w:w="1235" w:type="dxa"/>
            <w:shd w:val="clear" w:color="auto" w:fill="auto"/>
          </w:tcPr>
          <w:p w14:paraId="78B2E601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0.80</w:t>
            </w:r>
          </w:p>
        </w:tc>
      </w:tr>
      <w:tr w:rsidR="00145640" w:rsidRPr="0071560A" w14:paraId="3CBB69EF" w14:textId="77777777" w:rsidTr="00715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930A49" w14:textId="2578E76E" w:rsidR="00145640" w:rsidRPr="0071560A" w:rsidRDefault="00145640" w:rsidP="0071560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 w:eastAsia="zh-CN"/>
              </w:rPr>
            </w:pP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EAT-12</w:t>
            </w:r>
            <w:r w:rsidR="009B5BCA">
              <w:rPr>
                <w:rFonts w:ascii="Book Antiqua" w:hAnsi="Book Antiqua" w:cs="Times New Roman" w:hint="eastAsia"/>
                <w:b w:val="0"/>
                <w:color w:val="auto"/>
                <w:szCs w:val="20"/>
                <w:vertAlign w:val="superscript"/>
                <w:lang w:val="en-IE" w:eastAsia="zh-CN"/>
              </w:rPr>
              <w:t>1</w:t>
            </w: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FE8576" w14:textId="64BA4653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10.7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(7.5)</w:t>
            </w:r>
          </w:p>
        </w:tc>
        <w:tc>
          <w:tcPr>
            <w:tcW w:w="14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52E2C5" w14:textId="0F1B03EA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12.9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(8.6)</w:t>
            </w:r>
          </w:p>
        </w:tc>
        <w:tc>
          <w:tcPr>
            <w:tcW w:w="14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D296C6" w14:textId="20876CFC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12.1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(8.1)</w:t>
            </w:r>
          </w:p>
        </w:tc>
        <w:tc>
          <w:tcPr>
            <w:tcW w:w="1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EF29C1" w14:textId="13FA14E5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8.9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(6.1)</w:t>
            </w:r>
          </w:p>
        </w:tc>
        <w:tc>
          <w:tcPr>
            <w:tcW w:w="12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21CCD2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0.02</w:t>
            </w:r>
          </w:p>
        </w:tc>
      </w:tr>
      <w:tr w:rsidR="00145640" w:rsidRPr="0071560A" w14:paraId="20FF68CA" w14:textId="77777777" w:rsidTr="00B82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auto"/>
          </w:tcPr>
          <w:p w14:paraId="7CDBC0E6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proofErr w:type="spellStart"/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HeRQoLED</w:t>
            </w:r>
            <w:proofErr w:type="spellEnd"/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-s</w:t>
            </w:r>
          </w:p>
        </w:tc>
        <w:tc>
          <w:tcPr>
            <w:tcW w:w="1399" w:type="dxa"/>
            <w:shd w:val="clear" w:color="auto" w:fill="auto"/>
          </w:tcPr>
          <w:p w14:paraId="158437E9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409" w:type="dxa"/>
            <w:shd w:val="clear" w:color="auto" w:fill="auto"/>
          </w:tcPr>
          <w:p w14:paraId="0C619EF8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446" w:type="dxa"/>
            <w:shd w:val="clear" w:color="auto" w:fill="auto"/>
          </w:tcPr>
          <w:p w14:paraId="181C41D9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376" w:type="dxa"/>
            <w:shd w:val="clear" w:color="auto" w:fill="auto"/>
          </w:tcPr>
          <w:p w14:paraId="0F16ECB0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  <w:tc>
          <w:tcPr>
            <w:tcW w:w="1235" w:type="dxa"/>
            <w:shd w:val="clear" w:color="auto" w:fill="auto"/>
          </w:tcPr>
          <w:p w14:paraId="7D82E105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</w:p>
        </w:tc>
      </w:tr>
      <w:tr w:rsidR="00145640" w:rsidRPr="0071560A" w14:paraId="05BAE83D" w14:textId="77777777" w:rsidTr="00715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63DD7C" w14:textId="1E4F193A" w:rsidR="00145640" w:rsidRPr="0071560A" w:rsidRDefault="00145640" w:rsidP="0071560A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proofErr w:type="spellStart"/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SocM</w:t>
            </w:r>
            <w:proofErr w:type="spellEnd"/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(&gt;</w:t>
            </w:r>
            <w:r w:rsidR="00AC346D">
              <w:rPr>
                <w:rFonts w:ascii="Book Antiqua" w:hAnsi="Book Antiqua" w:cs="Times New Roman" w:hint="eastAsia"/>
                <w:b w:val="0"/>
                <w:color w:val="auto"/>
                <w:szCs w:val="20"/>
                <w:lang w:val="en-IE" w:eastAsia="zh-CN"/>
              </w:rPr>
              <w:t xml:space="preserve"> </w:t>
            </w: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50)</w:t>
            </w: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349830" w14:textId="7C1D0A2D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84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(47.73)</w:t>
            </w:r>
          </w:p>
        </w:tc>
        <w:tc>
          <w:tcPr>
            <w:tcW w:w="14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BF67D8" w14:textId="38C21232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(47.17)</w:t>
            </w:r>
          </w:p>
        </w:tc>
        <w:tc>
          <w:tcPr>
            <w:tcW w:w="14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FF98F7" w14:textId="39709CED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19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(55.88)</w:t>
            </w:r>
          </w:p>
        </w:tc>
        <w:tc>
          <w:tcPr>
            <w:tcW w:w="1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9C3137" w14:textId="497A959E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(44.94)</w:t>
            </w:r>
          </w:p>
        </w:tc>
        <w:tc>
          <w:tcPr>
            <w:tcW w:w="12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1903FE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0.55</w:t>
            </w:r>
          </w:p>
        </w:tc>
      </w:tr>
      <w:tr w:rsidR="00145640" w:rsidRPr="0071560A" w14:paraId="696BCCAE" w14:textId="77777777" w:rsidTr="00B82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auto"/>
          </w:tcPr>
          <w:p w14:paraId="6E6C3224" w14:textId="2A5329A6" w:rsidR="00145640" w:rsidRPr="0071560A" w:rsidRDefault="00145640" w:rsidP="0071560A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 w:eastAsia="zh-CN"/>
              </w:rPr>
            </w:pP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SocM</w:t>
            </w:r>
            <w:r w:rsidR="009B5BCA">
              <w:rPr>
                <w:rFonts w:ascii="Book Antiqua" w:hAnsi="Book Antiqua" w:cs="Times New Roman" w:hint="eastAsia"/>
                <w:b w:val="0"/>
                <w:color w:val="auto"/>
                <w:szCs w:val="20"/>
                <w:vertAlign w:val="superscript"/>
                <w:lang w:val="en-IE" w:eastAsia="zh-CN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14:paraId="47CC81F1" w14:textId="4223211F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48.1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(24.0)</w:t>
            </w:r>
          </w:p>
        </w:tc>
        <w:tc>
          <w:tcPr>
            <w:tcW w:w="1409" w:type="dxa"/>
            <w:shd w:val="clear" w:color="auto" w:fill="auto"/>
          </w:tcPr>
          <w:p w14:paraId="0BA1E5ED" w14:textId="0606B9CF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48.4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(25.2)</w:t>
            </w:r>
          </w:p>
        </w:tc>
        <w:tc>
          <w:tcPr>
            <w:tcW w:w="1446" w:type="dxa"/>
            <w:shd w:val="clear" w:color="auto" w:fill="auto"/>
          </w:tcPr>
          <w:p w14:paraId="5CFE73BC" w14:textId="31AA86B5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52.0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(25.0)</w:t>
            </w:r>
          </w:p>
        </w:tc>
        <w:tc>
          <w:tcPr>
            <w:tcW w:w="1376" w:type="dxa"/>
            <w:shd w:val="clear" w:color="auto" w:fill="auto"/>
          </w:tcPr>
          <w:p w14:paraId="28AAEDCE" w14:textId="4592C25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46.5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(22.9)</w:t>
            </w:r>
          </w:p>
        </w:tc>
        <w:tc>
          <w:tcPr>
            <w:tcW w:w="1235" w:type="dxa"/>
            <w:shd w:val="clear" w:color="auto" w:fill="auto"/>
          </w:tcPr>
          <w:p w14:paraId="4071D100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0.58</w:t>
            </w:r>
          </w:p>
        </w:tc>
      </w:tr>
      <w:tr w:rsidR="00145640" w:rsidRPr="0071560A" w14:paraId="7B6A9D0B" w14:textId="77777777" w:rsidTr="00715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982DB0" w14:textId="09E48003" w:rsidR="00145640" w:rsidRPr="0071560A" w:rsidRDefault="00145640" w:rsidP="0071560A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MHF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(&gt;</w:t>
            </w:r>
            <w:r w:rsidR="00AC346D">
              <w:rPr>
                <w:rFonts w:ascii="Book Antiqua" w:hAnsi="Book Antiqua" w:cs="Times New Roman" w:hint="eastAsia"/>
                <w:b w:val="0"/>
                <w:color w:val="auto"/>
                <w:szCs w:val="20"/>
                <w:lang w:val="en-IE" w:eastAsia="zh-CN"/>
              </w:rPr>
              <w:t xml:space="preserve"> </w:t>
            </w: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50)</w:t>
            </w: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1DAA27" w14:textId="58CDB1E9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61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(34.66)</w:t>
            </w:r>
          </w:p>
        </w:tc>
        <w:tc>
          <w:tcPr>
            <w:tcW w:w="14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15859E" w14:textId="3B2F709C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(39.62)</w:t>
            </w:r>
          </w:p>
        </w:tc>
        <w:tc>
          <w:tcPr>
            <w:tcW w:w="14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B3C403" w14:textId="637E9029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(35.29)</w:t>
            </w:r>
          </w:p>
        </w:tc>
        <w:tc>
          <w:tcPr>
            <w:tcW w:w="1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7350BF" w14:textId="435AFDFC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(31.46)</w:t>
            </w:r>
          </w:p>
        </w:tc>
        <w:tc>
          <w:tcPr>
            <w:tcW w:w="12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EDAF4B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0.61</w:t>
            </w:r>
          </w:p>
        </w:tc>
      </w:tr>
      <w:tr w:rsidR="00145640" w:rsidRPr="0071560A" w14:paraId="708562AA" w14:textId="77777777" w:rsidTr="00B82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auto"/>
          </w:tcPr>
          <w:p w14:paraId="4417B62B" w14:textId="5371921B" w:rsidR="00145640" w:rsidRPr="0071560A" w:rsidRDefault="00145640" w:rsidP="0071560A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vertAlign w:val="superscript"/>
                <w:lang w:val="en-IE" w:eastAsia="zh-CN"/>
              </w:rPr>
            </w:pP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MHF</w:t>
            </w:r>
            <w:r w:rsidR="009B5BCA">
              <w:rPr>
                <w:rFonts w:ascii="Book Antiqua" w:hAnsi="Book Antiqua" w:cs="Times New Roman" w:hint="eastAsia"/>
                <w:b w:val="0"/>
                <w:color w:val="auto"/>
                <w:szCs w:val="20"/>
                <w:vertAlign w:val="superscript"/>
                <w:lang w:val="en-IE" w:eastAsia="zh-CN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14:paraId="5CB45D2C" w14:textId="5073E7BE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43.5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(21.7)</w:t>
            </w:r>
          </w:p>
        </w:tc>
        <w:tc>
          <w:tcPr>
            <w:tcW w:w="1409" w:type="dxa"/>
            <w:shd w:val="clear" w:color="auto" w:fill="auto"/>
          </w:tcPr>
          <w:p w14:paraId="0E673AC0" w14:textId="31105726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43.3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(24.5)</w:t>
            </w:r>
          </w:p>
        </w:tc>
        <w:tc>
          <w:tcPr>
            <w:tcW w:w="1446" w:type="dxa"/>
            <w:shd w:val="clear" w:color="auto" w:fill="auto"/>
          </w:tcPr>
          <w:p w14:paraId="2945A275" w14:textId="2D9C7BC2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44.2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(23.3)</w:t>
            </w:r>
          </w:p>
        </w:tc>
        <w:tc>
          <w:tcPr>
            <w:tcW w:w="1376" w:type="dxa"/>
            <w:shd w:val="clear" w:color="auto" w:fill="auto"/>
          </w:tcPr>
          <w:p w14:paraId="6F7619A6" w14:textId="4A472F4B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43.4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(19.5)</w:t>
            </w:r>
          </w:p>
        </w:tc>
        <w:tc>
          <w:tcPr>
            <w:tcW w:w="1235" w:type="dxa"/>
            <w:shd w:val="clear" w:color="auto" w:fill="auto"/>
          </w:tcPr>
          <w:p w14:paraId="20C2E985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0.99</w:t>
            </w:r>
          </w:p>
        </w:tc>
      </w:tr>
      <w:tr w:rsidR="00145640" w:rsidRPr="0071560A" w14:paraId="41CB6E44" w14:textId="77777777" w:rsidTr="00715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26FB4F" w14:textId="0691F052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PSWQ-R</w:t>
            </w:r>
            <w:r w:rsidR="00AC346D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(&gt;</w:t>
            </w:r>
            <w:r w:rsidR="00AC346D">
              <w:rPr>
                <w:rFonts w:ascii="Book Antiqua" w:hAnsi="Book Antiqua" w:cs="Times New Roman" w:hint="eastAsia"/>
                <w:b w:val="0"/>
                <w:color w:val="auto"/>
                <w:szCs w:val="20"/>
                <w:lang w:val="en-IE" w:eastAsia="zh-CN"/>
              </w:rPr>
              <w:t xml:space="preserve"> </w:t>
            </w: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28)</w:t>
            </w: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83E0BD" w14:textId="1FD1B7A0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110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(62.50)</w:t>
            </w:r>
          </w:p>
        </w:tc>
        <w:tc>
          <w:tcPr>
            <w:tcW w:w="14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5180BC" w14:textId="46ED53CF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32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(60.38)</w:t>
            </w:r>
          </w:p>
        </w:tc>
        <w:tc>
          <w:tcPr>
            <w:tcW w:w="14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C49079" w14:textId="508A613E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(70.59)</w:t>
            </w:r>
          </w:p>
        </w:tc>
        <w:tc>
          <w:tcPr>
            <w:tcW w:w="1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E76C8A" w14:textId="043376C2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54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(60.67)</w:t>
            </w:r>
          </w:p>
        </w:tc>
        <w:tc>
          <w:tcPr>
            <w:tcW w:w="12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3BCA44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0.56</w:t>
            </w:r>
          </w:p>
        </w:tc>
      </w:tr>
      <w:tr w:rsidR="00145640" w:rsidRPr="0071560A" w14:paraId="4D07830A" w14:textId="77777777" w:rsidTr="00B82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auto"/>
          </w:tcPr>
          <w:p w14:paraId="3451FF32" w14:textId="46FEF69E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szCs w:val="20"/>
                <w:vertAlign w:val="superscript"/>
                <w:lang w:val="en-IE" w:eastAsia="zh-CN"/>
              </w:rPr>
            </w:pPr>
            <w:r w:rsidRPr="0071560A">
              <w:rPr>
                <w:rFonts w:ascii="Book Antiqua" w:hAnsi="Book Antiqua" w:cs="Times New Roman"/>
                <w:b w:val="0"/>
                <w:color w:val="auto"/>
                <w:szCs w:val="20"/>
                <w:lang w:val="en-IE"/>
              </w:rPr>
              <w:t>PSWQ-R</w:t>
            </w:r>
            <w:r w:rsidR="009B5BCA">
              <w:rPr>
                <w:rFonts w:ascii="Book Antiqua" w:hAnsi="Book Antiqua" w:cs="Times New Roman" w:hint="eastAsia"/>
                <w:b w:val="0"/>
                <w:color w:val="auto"/>
                <w:szCs w:val="20"/>
                <w:vertAlign w:val="superscript"/>
                <w:lang w:val="en-IE" w:eastAsia="zh-CN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14:paraId="48B7E87F" w14:textId="012FF8AC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29.7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(8.3)</w:t>
            </w:r>
          </w:p>
        </w:tc>
        <w:tc>
          <w:tcPr>
            <w:tcW w:w="1409" w:type="dxa"/>
            <w:shd w:val="clear" w:color="auto" w:fill="auto"/>
          </w:tcPr>
          <w:p w14:paraId="525F26FA" w14:textId="0BBBA062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28.6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(8.7)</w:t>
            </w:r>
          </w:p>
        </w:tc>
        <w:tc>
          <w:tcPr>
            <w:tcW w:w="1446" w:type="dxa"/>
            <w:shd w:val="clear" w:color="auto" w:fill="auto"/>
          </w:tcPr>
          <w:p w14:paraId="276732AB" w14:textId="22DE7894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31.1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(9.0)</w:t>
            </w:r>
          </w:p>
        </w:tc>
        <w:tc>
          <w:tcPr>
            <w:tcW w:w="1376" w:type="dxa"/>
            <w:shd w:val="clear" w:color="auto" w:fill="auto"/>
          </w:tcPr>
          <w:p w14:paraId="3D0F8889" w14:textId="4DF2D419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29.8</w:t>
            </w:r>
            <w:r w:rsidR="00AC346D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 xml:space="preserve"> </w:t>
            </w: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(7.7)</w:t>
            </w:r>
          </w:p>
        </w:tc>
        <w:tc>
          <w:tcPr>
            <w:tcW w:w="1235" w:type="dxa"/>
            <w:shd w:val="clear" w:color="auto" w:fill="auto"/>
          </w:tcPr>
          <w:p w14:paraId="17F5D560" w14:textId="77777777" w:rsidR="00145640" w:rsidRPr="0071560A" w:rsidRDefault="00145640" w:rsidP="00B824F7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Cs w:val="20"/>
                <w:lang w:val="en-IE"/>
              </w:rPr>
            </w:pPr>
            <w:r w:rsidRPr="0071560A">
              <w:rPr>
                <w:rFonts w:ascii="Book Antiqua" w:hAnsi="Book Antiqua" w:cs="Times New Roman"/>
                <w:color w:val="auto"/>
                <w:szCs w:val="20"/>
                <w:lang w:val="en-IE"/>
              </w:rPr>
              <w:t>0.23</w:t>
            </w:r>
          </w:p>
        </w:tc>
      </w:tr>
    </w:tbl>
    <w:p w14:paraId="54DD3B7B" w14:textId="4FB98E2C" w:rsidR="00A224F8" w:rsidRPr="0001180F" w:rsidRDefault="00A324A8" w:rsidP="0024796F">
      <w:pPr>
        <w:pStyle w:val="ab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lang w:eastAsia="zh-CN"/>
        </w:rPr>
      </w:pPr>
      <w:bookmarkStart w:id="164" w:name="OLE_LINK56"/>
      <w:bookmarkStart w:id="165" w:name="OLE_LINK57"/>
      <w:r>
        <w:rPr>
          <w:rFonts w:ascii="Book Antiqua" w:eastAsiaTheme="minorEastAsia" w:hAnsi="Book Antiqua" w:hint="eastAsia"/>
          <w:vertAlign w:val="superscript"/>
          <w:lang w:val="en-IE" w:eastAsia="zh-CN"/>
        </w:rPr>
        <w:t>1</w:t>
      </w:r>
      <w:r w:rsidRPr="00074C0C">
        <w:rPr>
          <w:rFonts w:ascii="Book Antiqua" w:hAnsi="Book Antiqua"/>
          <w:lang w:val="en-IE"/>
        </w:rPr>
        <w:t>Results showed as mean (standard deviation).</w:t>
      </w:r>
      <w:r>
        <w:rPr>
          <w:rFonts w:ascii="Book Antiqua" w:eastAsiaTheme="minorEastAsia" w:hAnsi="Book Antiqua"/>
          <w:lang w:val="en-IE" w:eastAsia="zh-CN"/>
        </w:rPr>
        <w:t xml:space="preserve"> </w:t>
      </w:r>
      <w:bookmarkStart w:id="166" w:name="_GoBack"/>
      <w:bookmarkEnd w:id="166"/>
      <w:r w:rsidR="00085DCD" w:rsidRPr="003561A7">
        <w:rPr>
          <w:rFonts w:ascii="Book Antiqua" w:hAnsi="Book Antiqua"/>
          <w:lang w:val="en-US" w:eastAsia="zh-CN"/>
        </w:rPr>
        <w:t>MCQ: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Metacognitions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questionnaire;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CIA: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eastAsia="Book Antiqua" w:hAnsi="Book Antiqua" w:cs="Book Antiqua"/>
          <w:iCs/>
          <w:color w:val="000000"/>
          <w:shd w:val="clear" w:color="auto" w:fill="FFFFFF"/>
          <w:lang w:val="en-US"/>
        </w:rPr>
        <w:t>Clinical</w:t>
      </w:r>
      <w:r w:rsidR="00AC346D">
        <w:rPr>
          <w:rFonts w:ascii="Book Antiqua" w:eastAsia="Book Antiqua" w:hAnsi="Book Antiqua" w:cs="Book Antiqua"/>
          <w:iCs/>
          <w:color w:val="000000"/>
          <w:shd w:val="clear" w:color="auto" w:fill="FFFFFF"/>
          <w:lang w:val="en-US"/>
        </w:rPr>
        <w:t xml:space="preserve"> </w:t>
      </w:r>
      <w:r w:rsidR="00085DCD" w:rsidRPr="003561A7">
        <w:rPr>
          <w:rFonts w:ascii="Book Antiqua" w:eastAsia="Book Antiqua" w:hAnsi="Book Antiqua" w:cs="Book Antiqua"/>
          <w:iCs/>
          <w:color w:val="000000"/>
          <w:shd w:val="clear" w:color="auto" w:fill="FFFFFF"/>
          <w:lang w:val="en-US"/>
        </w:rPr>
        <w:t>impairment</w:t>
      </w:r>
      <w:r w:rsidR="00AC346D">
        <w:rPr>
          <w:rFonts w:ascii="Book Antiqua" w:eastAsia="Book Antiqua" w:hAnsi="Book Antiqua" w:cs="Book Antiqua"/>
          <w:iCs/>
          <w:color w:val="000000"/>
          <w:shd w:val="clear" w:color="auto" w:fill="FFFFFF"/>
          <w:lang w:val="en-US"/>
        </w:rPr>
        <w:t xml:space="preserve"> </w:t>
      </w:r>
      <w:r w:rsidR="00085DCD" w:rsidRPr="003561A7">
        <w:rPr>
          <w:rFonts w:ascii="Book Antiqua" w:eastAsia="Book Antiqua" w:hAnsi="Book Antiqua" w:cs="Book Antiqua"/>
          <w:iCs/>
          <w:color w:val="000000"/>
          <w:shd w:val="clear" w:color="auto" w:fill="FFFFFF"/>
          <w:lang w:val="en-US"/>
        </w:rPr>
        <w:t>assessment</w:t>
      </w:r>
      <w:r w:rsidR="00085DCD" w:rsidRPr="003561A7">
        <w:rPr>
          <w:rFonts w:ascii="Book Antiqua" w:hAnsi="Book Antiqua" w:cs="Book Antiqua"/>
          <w:iCs/>
          <w:color w:val="000000"/>
          <w:shd w:val="clear" w:color="auto" w:fill="FFFFFF"/>
          <w:lang w:val="en-US" w:eastAsia="zh-CN"/>
        </w:rPr>
        <w:t>;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EAT: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Eating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attitudes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test;</w:t>
      </w:r>
      <w:r w:rsidR="00AC346D">
        <w:rPr>
          <w:rFonts w:ascii="Book Antiqua" w:hAnsi="Book Antiqua"/>
          <w:lang w:val="en-US" w:eastAsia="zh-CN"/>
        </w:rPr>
        <w:t xml:space="preserve"> </w:t>
      </w:r>
      <w:proofErr w:type="spellStart"/>
      <w:r w:rsidR="00085DCD" w:rsidRPr="003561A7">
        <w:rPr>
          <w:rFonts w:ascii="Book Antiqua" w:hAnsi="Book Antiqua"/>
          <w:lang w:val="en-US" w:eastAsia="zh-CN"/>
        </w:rPr>
        <w:t>HeRQoLED</w:t>
      </w:r>
      <w:proofErr w:type="spellEnd"/>
      <w:r w:rsidR="00085DCD" w:rsidRPr="003561A7">
        <w:rPr>
          <w:rFonts w:ascii="Book Antiqua" w:hAnsi="Book Antiqua"/>
          <w:lang w:val="en-US" w:eastAsia="zh-CN"/>
        </w:rPr>
        <w:t>-s: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Health-related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quality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of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life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in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eating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disorder-short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form;</w:t>
      </w:r>
      <w:r w:rsidR="00AC346D">
        <w:rPr>
          <w:rFonts w:ascii="Book Antiqua" w:hAnsi="Book Antiqua"/>
          <w:lang w:val="en-US" w:eastAsia="zh-CN"/>
        </w:rPr>
        <w:t xml:space="preserve"> </w:t>
      </w:r>
      <w:proofErr w:type="spellStart"/>
      <w:r w:rsidR="00085DCD" w:rsidRPr="003561A7">
        <w:rPr>
          <w:rFonts w:ascii="Book Antiqua" w:hAnsi="Book Antiqua"/>
          <w:lang w:val="en-US" w:eastAsia="zh-CN"/>
        </w:rPr>
        <w:t>SocM</w:t>
      </w:r>
      <w:proofErr w:type="spellEnd"/>
      <w:r w:rsidR="00085DCD" w:rsidRPr="003561A7">
        <w:rPr>
          <w:rFonts w:ascii="Book Antiqua" w:hAnsi="Book Antiqua"/>
          <w:lang w:val="en-US" w:eastAsia="zh-CN"/>
        </w:rPr>
        <w:t>: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Social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maladjustment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domain;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MHF: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Mental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health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and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functionality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domain;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PSWQ: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Penn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state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worry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questionnaire</w:t>
      </w:r>
      <w:r w:rsidR="00085DCD" w:rsidRPr="003561A7">
        <w:rPr>
          <w:rFonts w:ascii="Book Antiqua" w:eastAsiaTheme="minorEastAsia" w:hAnsi="Book Antiqua" w:hint="eastAsia"/>
          <w:lang w:val="en-US" w:eastAsia="zh-CN"/>
        </w:rPr>
        <w:t>;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085DCD">
        <w:rPr>
          <w:rFonts w:ascii="Book Antiqua" w:hAnsi="Book Antiqua"/>
          <w:szCs w:val="18"/>
          <w:lang w:val="en-IE"/>
        </w:rPr>
        <w:t>ED: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085DCD">
        <w:rPr>
          <w:rFonts w:ascii="Book Antiqua" w:eastAsiaTheme="minorEastAsia" w:hAnsi="Book Antiqua" w:hint="eastAsia"/>
          <w:szCs w:val="18"/>
          <w:lang w:val="en-IE" w:eastAsia="zh-CN"/>
        </w:rPr>
        <w:t>E</w:t>
      </w:r>
      <w:r w:rsidR="00085DCD">
        <w:rPr>
          <w:rFonts w:ascii="Book Antiqua" w:hAnsi="Book Antiqua"/>
          <w:szCs w:val="18"/>
          <w:lang w:val="en-IE"/>
        </w:rPr>
        <w:t>ating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085DCD">
        <w:rPr>
          <w:rFonts w:ascii="Book Antiqua" w:hAnsi="Book Antiqua"/>
          <w:szCs w:val="18"/>
          <w:lang w:val="en-IE"/>
        </w:rPr>
        <w:t>disorders</w:t>
      </w:r>
      <w:r w:rsidR="00085DCD">
        <w:rPr>
          <w:rFonts w:ascii="Book Antiqua" w:eastAsiaTheme="minorEastAsia" w:hAnsi="Book Antiqua" w:hint="eastAsia"/>
          <w:szCs w:val="18"/>
          <w:lang w:val="en-IE" w:eastAsia="zh-CN"/>
        </w:rPr>
        <w:t>;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AN: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Anorexia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085DCD" w:rsidRPr="00074C0C">
        <w:rPr>
          <w:rFonts w:ascii="Book Antiqua" w:hAnsi="Book Antiqua"/>
          <w:szCs w:val="18"/>
          <w:lang w:val="en-IE"/>
        </w:rPr>
        <w:t>nervosa</w:t>
      </w:r>
      <w:r w:rsidR="00085DCD">
        <w:rPr>
          <w:rFonts w:ascii="Book Antiqua" w:eastAsiaTheme="minorEastAsia" w:hAnsi="Book Antiqua" w:hint="eastAsia"/>
          <w:szCs w:val="18"/>
          <w:lang w:val="en-IE" w:eastAsia="zh-CN"/>
        </w:rPr>
        <w:t>;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BN: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Bulimia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085DCD" w:rsidRPr="00074C0C">
        <w:rPr>
          <w:rFonts w:ascii="Book Antiqua" w:hAnsi="Book Antiqua"/>
          <w:szCs w:val="18"/>
          <w:lang w:val="en-IE"/>
        </w:rPr>
        <w:t>nervosa</w:t>
      </w:r>
      <w:r w:rsidR="00085DCD">
        <w:rPr>
          <w:rFonts w:ascii="Book Antiqua" w:eastAsiaTheme="minorEastAsia" w:hAnsi="Book Antiqua" w:hint="eastAsia"/>
          <w:szCs w:val="18"/>
          <w:lang w:val="en-IE" w:eastAsia="zh-CN"/>
        </w:rPr>
        <w:t>;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EDNOS: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Eating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disorder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not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otherwise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specified.</w:t>
      </w:r>
      <w:bookmarkEnd w:id="158"/>
      <w:bookmarkEnd w:id="159"/>
      <w:bookmarkEnd w:id="164"/>
      <w:bookmarkEnd w:id="165"/>
    </w:p>
    <w:sectPr w:rsidR="00A224F8" w:rsidRPr="0001180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EFF79" w14:textId="77777777" w:rsidR="00741EC0" w:rsidRDefault="00741EC0" w:rsidP="00054292">
      <w:r>
        <w:separator/>
      </w:r>
    </w:p>
  </w:endnote>
  <w:endnote w:type="continuationSeparator" w:id="0">
    <w:p w14:paraId="044AFC6D" w14:textId="77777777" w:rsidR="00741EC0" w:rsidRDefault="00741EC0" w:rsidP="0005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AdvTimes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SGullive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8141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6554BE" w14:textId="49DF01FA" w:rsidR="004A7E49" w:rsidRDefault="004A7E49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24A8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24A8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70E926" w14:textId="77777777" w:rsidR="004A7E49" w:rsidRDefault="004A7E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175340"/>
      <w:docPartObj>
        <w:docPartGallery w:val="Page Numbers (Bottom of Page)"/>
        <w:docPartUnique/>
      </w:docPartObj>
    </w:sdtPr>
    <w:sdtEndPr/>
    <w:sdtContent>
      <w:p w14:paraId="0F0E56B8" w14:textId="6DCAE434" w:rsidR="004A7E49" w:rsidRDefault="004A7E4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4A8">
          <w:rPr>
            <w:noProof/>
          </w:rPr>
          <w:t>32</w:t>
        </w:r>
        <w:r>
          <w:fldChar w:fldCharType="end"/>
        </w:r>
      </w:p>
    </w:sdtContent>
  </w:sdt>
  <w:p w14:paraId="34218765" w14:textId="77777777" w:rsidR="004A7E49" w:rsidRDefault="004A7E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C99F8" w14:textId="77777777" w:rsidR="00741EC0" w:rsidRDefault="00741EC0" w:rsidP="00054292">
      <w:r>
        <w:separator/>
      </w:r>
    </w:p>
  </w:footnote>
  <w:footnote w:type="continuationSeparator" w:id="0">
    <w:p w14:paraId="3F57C2C7" w14:textId="77777777" w:rsidR="00741EC0" w:rsidRDefault="00741EC0" w:rsidP="00054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8C3"/>
    <w:rsid w:val="00004BBA"/>
    <w:rsid w:val="0001180F"/>
    <w:rsid w:val="00054292"/>
    <w:rsid w:val="000567F8"/>
    <w:rsid w:val="000604CE"/>
    <w:rsid w:val="00061DF7"/>
    <w:rsid w:val="000736FF"/>
    <w:rsid w:val="00085DCD"/>
    <w:rsid w:val="000B7B1B"/>
    <w:rsid w:val="000D1DDA"/>
    <w:rsid w:val="000D37A8"/>
    <w:rsid w:val="00102A0E"/>
    <w:rsid w:val="00107F0A"/>
    <w:rsid w:val="001201EE"/>
    <w:rsid w:val="0012639E"/>
    <w:rsid w:val="001342A7"/>
    <w:rsid w:val="001365EE"/>
    <w:rsid w:val="00145640"/>
    <w:rsid w:val="00146395"/>
    <w:rsid w:val="00155D82"/>
    <w:rsid w:val="00165E66"/>
    <w:rsid w:val="001B39FC"/>
    <w:rsid w:val="001C0E37"/>
    <w:rsid w:val="00215CE4"/>
    <w:rsid w:val="0023512B"/>
    <w:rsid w:val="00243295"/>
    <w:rsid w:val="0024796F"/>
    <w:rsid w:val="00270EEC"/>
    <w:rsid w:val="002D2DCD"/>
    <w:rsid w:val="003014B6"/>
    <w:rsid w:val="00347A4B"/>
    <w:rsid w:val="003512F9"/>
    <w:rsid w:val="003561A7"/>
    <w:rsid w:val="00392DBD"/>
    <w:rsid w:val="00393818"/>
    <w:rsid w:val="003A4F6E"/>
    <w:rsid w:val="003B7AF7"/>
    <w:rsid w:val="003D77CB"/>
    <w:rsid w:val="00403493"/>
    <w:rsid w:val="004036D5"/>
    <w:rsid w:val="00404A7B"/>
    <w:rsid w:val="004117DD"/>
    <w:rsid w:val="0042364E"/>
    <w:rsid w:val="00437191"/>
    <w:rsid w:val="0044151D"/>
    <w:rsid w:val="004960A0"/>
    <w:rsid w:val="004A430A"/>
    <w:rsid w:val="004A7E49"/>
    <w:rsid w:val="004B4124"/>
    <w:rsid w:val="00540C1E"/>
    <w:rsid w:val="005444D0"/>
    <w:rsid w:val="00555ED4"/>
    <w:rsid w:val="00573D36"/>
    <w:rsid w:val="00620414"/>
    <w:rsid w:val="00636ADD"/>
    <w:rsid w:val="006447B2"/>
    <w:rsid w:val="00694527"/>
    <w:rsid w:val="006A762B"/>
    <w:rsid w:val="006B6248"/>
    <w:rsid w:val="006C01C7"/>
    <w:rsid w:val="006C7E3F"/>
    <w:rsid w:val="006F2881"/>
    <w:rsid w:val="00706213"/>
    <w:rsid w:val="0071560A"/>
    <w:rsid w:val="007243BE"/>
    <w:rsid w:val="00727602"/>
    <w:rsid w:val="007327AF"/>
    <w:rsid w:val="00741EC0"/>
    <w:rsid w:val="0075102D"/>
    <w:rsid w:val="007677DB"/>
    <w:rsid w:val="007A1E84"/>
    <w:rsid w:val="007A4F94"/>
    <w:rsid w:val="007D5270"/>
    <w:rsid w:val="00802720"/>
    <w:rsid w:val="008255D0"/>
    <w:rsid w:val="0085171F"/>
    <w:rsid w:val="0085674F"/>
    <w:rsid w:val="008759D4"/>
    <w:rsid w:val="00890ECE"/>
    <w:rsid w:val="008A3CDF"/>
    <w:rsid w:val="008A596A"/>
    <w:rsid w:val="008A68C0"/>
    <w:rsid w:val="008B75F8"/>
    <w:rsid w:val="008D2795"/>
    <w:rsid w:val="008E6426"/>
    <w:rsid w:val="0091122E"/>
    <w:rsid w:val="009209EE"/>
    <w:rsid w:val="00932120"/>
    <w:rsid w:val="009457EF"/>
    <w:rsid w:val="0096191D"/>
    <w:rsid w:val="00967771"/>
    <w:rsid w:val="00973E5A"/>
    <w:rsid w:val="009B5BCA"/>
    <w:rsid w:val="009C2DAE"/>
    <w:rsid w:val="009D6651"/>
    <w:rsid w:val="009E5644"/>
    <w:rsid w:val="009F63A3"/>
    <w:rsid w:val="00A224F8"/>
    <w:rsid w:val="00A324A8"/>
    <w:rsid w:val="00A5447C"/>
    <w:rsid w:val="00A72EAA"/>
    <w:rsid w:val="00A753C5"/>
    <w:rsid w:val="00A77B3E"/>
    <w:rsid w:val="00A8687B"/>
    <w:rsid w:val="00A87B03"/>
    <w:rsid w:val="00AB38D0"/>
    <w:rsid w:val="00AC2BDE"/>
    <w:rsid w:val="00AC346D"/>
    <w:rsid w:val="00AC4EC7"/>
    <w:rsid w:val="00B5558E"/>
    <w:rsid w:val="00B824F7"/>
    <w:rsid w:val="00BB55FE"/>
    <w:rsid w:val="00BD16B4"/>
    <w:rsid w:val="00BE56D7"/>
    <w:rsid w:val="00C36058"/>
    <w:rsid w:val="00C4236F"/>
    <w:rsid w:val="00C43C5A"/>
    <w:rsid w:val="00C46CC2"/>
    <w:rsid w:val="00C6045F"/>
    <w:rsid w:val="00C735F6"/>
    <w:rsid w:val="00C84009"/>
    <w:rsid w:val="00CA01B4"/>
    <w:rsid w:val="00CA2A55"/>
    <w:rsid w:val="00CF4E39"/>
    <w:rsid w:val="00D03C2F"/>
    <w:rsid w:val="00D14774"/>
    <w:rsid w:val="00D86D6C"/>
    <w:rsid w:val="00D95655"/>
    <w:rsid w:val="00DC699F"/>
    <w:rsid w:val="00DD0DDD"/>
    <w:rsid w:val="00DF195C"/>
    <w:rsid w:val="00DF7D6C"/>
    <w:rsid w:val="00E3185D"/>
    <w:rsid w:val="00E36596"/>
    <w:rsid w:val="00E66915"/>
    <w:rsid w:val="00ED251D"/>
    <w:rsid w:val="00EF6996"/>
    <w:rsid w:val="00F0081E"/>
    <w:rsid w:val="00F0196B"/>
    <w:rsid w:val="00F054A1"/>
    <w:rsid w:val="00F330B7"/>
    <w:rsid w:val="00F405F3"/>
    <w:rsid w:val="00F412E9"/>
    <w:rsid w:val="00F44394"/>
    <w:rsid w:val="00F92E7F"/>
    <w:rsid w:val="00FA4F48"/>
    <w:rsid w:val="00FA5237"/>
    <w:rsid w:val="00FA560F"/>
    <w:rsid w:val="00FB1E9C"/>
    <w:rsid w:val="00FC2F8D"/>
    <w:rsid w:val="00FE1DE0"/>
    <w:rsid w:val="00FE21F6"/>
    <w:rsid w:val="00FE66D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0D1D9"/>
  <w15:docId w15:val="{44C855CF-662D-4B8D-BF31-7B884A76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</w:style>
  <w:style w:type="paragraph" w:styleId="a3">
    <w:name w:val="header"/>
    <w:basedOn w:val="a"/>
    <w:link w:val="Char"/>
    <w:rsid w:val="00054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4292"/>
    <w:rPr>
      <w:sz w:val="18"/>
      <w:szCs w:val="18"/>
    </w:rPr>
  </w:style>
  <w:style w:type="paragraph" w:styleId="a4">
    <w:name w:val="footer"/>
    <w:basedOn w:val="a"/>
    <w:link w:val="Char0"/>
    <w:uiPriority w:val="99"/>
    <w:rsid w:val="000542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292"/>
    <w:rPr>
      <w:sz w:val="18"/>
      <w:szCs w:val="18"/>
    </w:rPr>
  </w:style>
  <w:style w:type="paragraph" w:styleId="a5">
    <w:name w:val="Normal (Web)"/>
    <w:basedOn w:val="a"/>
    <w:uiPriority w:val="99"/>
    <w:unhideWhenUsed/>
    <w:rsid w:val="0096777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Balloon Text"/>
    <w:basedOn w:val="a"/>
    <w:link w:val="Char1"/>
    <w:rsid w:val="00347A4B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A4B"/>
    <w:rPr>
      <w:sz w:val="18"/>
      <w:szCs w:val="18"/>
    </w:rPr>
  </w:style>
  <w:style w:type="character" w:styleId="a7">
    <w:name w:val="annotation reference"/>
    <w:basedOn w:val="a0"/>
    <w:rsid w:val="00404A7B"/>
    <w:rPr>
      <w:sz w:val="21"/>
      <w:szCs w:val="21"/>
    </w:rPr>
  </w:style>
  <w:style w:type="paragraph" w:styleId="a8">
    <w:name w:val="annotation text"/>
    <w:basedOn w:val="a"/>
    <w:link w:val="Char2"/>
    <w:rsid w:val="00404A7B"/>
  </w:style>
  <w:style w:type="character" w:customStyle="1" w:styleId="Char2">
    <w:name w:val="批注文字 Char"/>
    <w:basedOn w:val="a0"/>
    <w:link w:val="a8"/>
    <w:rsid w:val="00404A7B"/>
    <w:rPr>
      <w:sz w:val="24"/>
      <w:szCs w:val="24"/>
    </w:rPr>
  </w:style>
  <w:style w:type="paragraph" w:styleId="a9">
    <w:name w:val="annotation subject"/>
    <w:basedOn w:val="a8"/>
    <w:next w:val="a8"/>
    <w:link w:val="Char3"/>
    <w:rsid w:val="00404A7B"/>
    <w:rPr>
      <w:b/>
      <w:bCs/>
    </w:rPr>
  </w:style>
  <w:style w:type="character" w:customStyle="1" w:styleId="Char3">
    <w:name w:val="批注主题 Char"/>
    <w:basedOn w:val="Char2"/>
    <w:link w:val="a9"/>
    <w:rsid w:val="00404A7B"/>
    <w:rPr>
      <w:b/>
      <w:bCs/>
      <w:sz w:val="24"/>
      <w:szCs w:val="24"/>
    </w:rPr>
  </w:style>
  <w:style w:type="table" w:styleId="aa">
    <w:name w:val="Light Shading"/>
    <w:basedOn w:val="a1"/>
    <w:uiPriority w:val="60"/>
    <w:rsid w:val="00145640"/>
    <w:rPr>
      <w:rFonts w:asciiTheme="minorHAnsi" w:hAnsiTheme="minorHAnsi" w:cstheme="minorBidi"/>
      <w:color w:val="000000" w:themeColor="text1" w:themeShade="BF"/>
      <w:sz w:val="22"/>
      <w:szCs w:val="22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Body Text"/>
    <w:basedOn w:val="a"/>
    <w:link w:val="Char4"/>
    <w:rsid w:val="00145640"/>
    <w:pPr>
      <w:spacing w:after="360" w:line="480" w:lineRule="auto"/>
    </w:pPr>
    <w:rPr>
      <w:rFonts w:eastAsia="Times New Roman"/>
      <w:lang w:val="es-ES" w:eastAsia="es-ES"/>
    </w:rPr>
  </w:style>
  <w:style w:type="character" w:customStyle="1" w:styleId="Char4">
    <w:name w:val="正文文本 Char"/>
    <w:basedOn w:val="a0"/>
    <w:link w:val="ab"/>
    <w:rsid w:val="00145640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A3993-20DB-4806-88AC-5264B66D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33</Pages>
  <Words>7374</Words>
  <Characters>42036</Characters>
  <Application>Microsoft Office Word</Application>
  <DocSecurity>0</DocSecurity>
  <Lines>350</Lines>
  <Paragraphs>98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JOSUNE MARTIN CORRAL</dc:creator>
  <cp:lastModifiedBy>Admin</cp:lastModifiedBy>
  <cp:revision>37</cp:revision>
  <dcterms:created xsi:type="dcterms:W3CDTF">2021-06-07T13:41:00Z</dcterms:created>
  <dcterms:modified xsi:type="dcterms:W3CDTF">2021-06-16T08:20:00Z</dcterms:modified>
</cp:coreProperties>
</file>