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5B61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Name of Journal: </w:t>
      </w:r>
      <w:r w:rsidRPr="00B44330">
        <w:rPr>
          <w:rFonts w:ascii="Book Antiqua" w:eastAsia="Book Antiqua" w:hAnsi="Book Antiqua" w:cs="Book Antiqua"/>
          <w:i/>
          <w:color w:val="000000"/>
        </w:rPr>
        <w:t>World Journal of Clinical Cases</w:t>
      </w:r>
    </w:p>
    <w:p w14:paraId="70D65914"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Manuscript NO: </w:t>
      </w:r>
      <w:r w:rsidRPr="00B44330">
        <w:rPr>
          <w:rFonts w:ascii="Book Antiqua" w:eastAsia="Book Antiqua" w:hAnsi="Book Antiqua" w:cs="Book Antiqua"/>
          <w:color w:val="000000"/>
        </w:rPr>
        <w:t>63923</w:t>
      </w:r>
    </w:p>
    <w:p w14:paraId="6A24493A"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Manuscript Type: </w:t>
      </w:r>
      <w:r w:rsidRPr="00B44330">
        <w:rPr>
          <w:rFonts w:ascii="Book Antiqua" w:eastAsia="Book Antiqua" w:hAnsi="Book Antiqua" w:cs="Book Antiqua"/>
          <w:color w:val="000000"/>
        </w:rPr>
        <w:t>ORIGINAL ARTICLE</w:t>
      </w:r>
    </w:p>
    <w:p w14:paraId="0D1A24BE" w14:textId="77777777" w:rsidR="00A77B3E" w:rsidRPr="00B44330" w:rsidRDefault="00A77B3E" w:rsidP="00B44330">
      <w:pPr>
        <w:spacing w:line="360" w:lineRule="auto"/>
        <w:jc w:val="both"/>
        <w:rPr>
          <w:rFonts w:ascii="Book Antiqua" w:hAnsi="Book Antiqua"/>
        </w:rPr>
      </w:pPr>
    </w:p>
    <w:p w14:paraId="3F004B5D"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Observational Study</w:t>
      </w:r>
    </w:p>
    <w:p w14:paraId="09580D6C"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Early diagnosis, treatment, and outcomes of five patients with acute thallium poisoning</w:t>
      </w:r>
    </w:p>
    <w:p w14:paraId="1207AB86" w14:textId="77777777" w:rsidR="00A77B3E" w:rsidRPr="00B44330" w:rsidRDefault="00A77B3E" w:rsidP="00B44330">
      <w:pPr>
        <w:spacing w:line="360" w:lineRule="auto"/>
        <w:jc w:val="both"/>
        <w:rPr>
          <w:rFonts w:ascii="Book Antiqua" w:hAnsi="Book Antiqua"/>
        </w:rPr>
      </w:pPr>
    </w:p>
    <w:p w14:paraId="4B4BEB80" w14:textId="15F3B75E" w:rsidR="00A77B3E" w:rsidRPr="00B44330" w:rsidRDefault="004908F2" w:rsidP="00B44330">
      <w:pPr>
        <w:spacing w:line="360" w:lineRule="auto"/>
        <w:jc w:val="both"/>
        <w:rPr>
          <w:rFonts w:ascii="Book Antiqua" w:hAnsi="Book Antiqua"/>
        </w:rPr>
      </w:pPr>
      <w:r w:rsidRPr="00B44330">
        <w:rPr>
          <w:rFonts w:ascii="Book Antiqua" w:eastAsia="Book Antiqua" w:hAnsi="Book Antiqua" w:cs="Book Antiqua"/>
          <w:color w:val="000000"/>
        </w:rPr>
        <w:t xml:space="preserve">Wang </w:t>
      </w:r>
      <w:r>
        <w:rPr>
          <w:rFonts w:ascii="Book Antiqua" w:eastAsia="Book Antiqua" w:hAnsi="Book Antiqua" w:cs="Book Antiqua"/>
          <w:color w:val="000000"/>
        </w:rPr>
        <w:t xml:space="preserve">TT </w:t>
      </w:r>
      <w:r w:rsidRPr="004908F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E6C59" w:rsidRPr="00B44330">
        <w:rPr>
          <w:rFonts w:ascii="Book Antiqua" w:eastAsia="Book Antiqua" w:hAnsi="Book Antiqua" w:cs="Book Antiqua"/>
          <w:color w:val="000000"/>
        </w:rPr>
        <w:t>Early diagnosis of acute thallium poisoning</w:t>
      </w:r>
    </w:p>
    <w:p w14:paraId="3A9673B4" w14:textId="77777777" w:rsidR="00A77B3E" w:rsidRPr="00B44330" w:rsidRDefault="00A77B3E" w:rsidP="00B44330">
      <w:pPr>
        <w:spacing w:line="360" w:lineRule="auto"/>
        <w:jc w:val="both"/>
        <w:rPr>
          <w:rFonts w:ascii="Book Antiqua" w:hAnsi="Book Antiqua"/>
        </w:rPr>
      </w:pPr>
    </w:p>
    <w:p w14:paraId="38E190F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Ting-Ting Wang, Bing Wen, </w:t>
      </w:r>
      <w:proofErr w:type="spellStart"/>
      <w:r w:rsidRPr="00B44330">
        <w:rPr>
          <w:rFonts w:ascii="Book Antiqua" w:eastAsia="Book Antiqua" w:hAnsi="Book Antiqua" w:cs="Book Antiqua"/>
          <w:color w:val="000000"/>
        </w:rPr>
        <w:t>Xiu</w:t>
      </w:r>
      <w:proofErr w:type="spellEnd"/>
      <w:r w:rsidRPr="00B44330">
        <w:rPr>
          <w:rFonts w:ascii="Book Antiqua" w:eastAsia="Book Antiqua" w:hAnsi="Book Antiqua" w:cs="Book Antiqua"/>
          <w:color w:val="000000"/>
        </w:rPr>
        <w:t>-Nan Yu, Zhang-Ge Ji, Yi-Yong Sun, Ying Li, Shou-Lian Zhu, Yong-Liang Cao, Mei Wang, Xiang-Dong Jian, Tan Wang</w:t>
      </w:r>
    </w:p>
    <w:p w14:paraId="40822B24" w14:textId="77777777" w:rsidR="00A77B3E" w:rsidRPr="00B44330" w:rsidRDefault="00A77B3E" w:rsidP="00B44330">
      <w:pPr>
        <w:spacing w:line="360" w:lineRule="auto"/>
        <w:jc w:val="both"/>
        <w:rPr>
          <w:rFonts w:ascii="Book Antiqua" w:hAnsi="Book Antiqua"/>
        </w:rPr>
      </w:pPr>
    </w:p>
    <w:p w14:paraId="5CBDE9C1"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Ting-Ting Wang, </w:t>
      </w:r>
      <w:proofErr w:type="spellStart"/>
      <w:r w:rsidRPr="00B44330">
        <w:rPr>
          <w:rFonts w:ascii="Book Antiqua" w:eastAsia="Book Antiqua" w:hAnsi="Book Antiqua" w:cs="Book Antiqua"/>
          <w:b/>
          <w:bCs/>
          <w:color w:val="000000"/>
        </w:rPr>
        <w:t>Xiu</w:t>
      </w:r>
      <w:proofErr w:type="spellEnd"/>
      <w:r w:rsidRPr="00B44330">
        <w:rPr>
          <w:rFonts w:ascii="Book Antiqua" w:eastAsia="Book Antiqua" w:hAnsi="Book Antiqua" w:cs="Book Antiqua"/>
          <w:b/>
          <w:bCs/>
          <w:color w:val="000000"/>
        </w:rPr>
        <w:t xml:space="preserve">-Nan Yu, Zhang-Ge Ji, Yi-Yong Sun, Ying Li, Shou-Lian Zhu, Yong-Liang Cao, Mei Wang, </w:t>
      </w:r>
      <w:r w:rsidRPr="00B44330">
        <w:rPr>
          <w:rFonts w:ascii="Book Antiqua" w:eastAsia="Book Antiqua" w:hAnsi="Book Antiqua" w:cs="Book Antiqua"/>
          <w:color w:val="000000"/>
        </w:rPr>
        <w:t>Department of Neurology, Zibo Municipal Hospital, Zibo 255400, Shandong Province, China</w:t>
      </w:r>
    </w:p>
    <w:p w14:paraId="7CBD7D9B" w14:textId="77777777" w:rsidR="00A77B3E" w:rsidRPr="00B44330" w:rsidRDefault="00A77B3E" w:rsidP="00B44330">
      <w:pPr>
        <w:spacing w:line="360" w:lineRule="auto"/>
        <w:jc w:val="both"/>
        <w:rPr>
          <w:rFonts w:ascii="Book Antiqua" w:hAnsi="Book Antiqua"/>
        </w:rPr>
      </w:pPr>
    </w:p>
    <w:p w14:paraId="0C88A41D"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Bing Wen, </w:t>
      </w:r>
      <w:r w:rsidRPr="00B44330">
        <w:rPr>
          <w:rFonts w:ascii="Book Antiqua" w:eastAsia="Book Antiqua" w:hAnsi="Book Antiqua" w:cs="Book Antiqua"/>
          <w:color w:val="000000"/>
        </w:rPr>
        <w:t>Department of Neurology, Qilu Hospital of Shandong University, Jinan 250012, Shandong Province, China</w:t>
      </w:r>
    </w:p>
    <w:p w14:paraId="710CA94D" w14:textId="77777777" w:rsidR="00A77B3E" w:rsidRPr="00B44330" w:rsidRDefault="00A77B3E" w:rsidP="00B44330">
      <w:pPr>
        <w:spacing w:line="360" w:lineRule="auto"/>
        <w:jc w:val="both"/>
        <w:rPr>
          <w:rFonts w:ascii="Book Antiqua" w:hAnsi="Book Antiqua"/>
        </w:rPr>
      </w:pPr>
    </w:p>
    <w:p w14:paraId="0DC7D4BB"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Xiang-Dong Jian, </w:t>
      </w:r>
      <w:r w:rsidRPr="00B44330">
        <w:rPr>
          <w:rFonts w:ascii="Book Antiqua" w:eastAsia="Book Antiqua" w:hAnsi="Book Antiqua" w:cs="Book Antiqua"/>
          <w:color w:val="000000"/>
        </w:rPr>
        <w:t>Department of Poisoning and Occupational Diseases, Qilu Hospital of Shandong University, Jinan 250012, Shandong Province, China</w:t>
      </w:r>
    </w:p>
    <w:p w14:paraId="4638B0D2" w14:textId="77777777" w:rsidR="00A77B3E" w:rsidRPr="00B44330" w:rsidRDefault="00A77B3E" w:rsidP="00B44330">
      <w:pPr>
        <w:spacing w:line="360" w:lineRule="auto"/>
        <w:jc w:val="both"/>
        <w:rPr>
          <w:rFonts w:ascii="Book Antiqua" w:hAnsi="Book Antiqua"/>
        </w:rPr>
      </w:pPr>
    </w:p>
    <w:p w14:paraId="07E44C8C" w14:textId="24B071DA"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Tan Wang, </w:t>
      </w:r>
      <w:r w:rsidRPr="00B44330">
        <w:rPr>
          <w:rFonts w:ascii="Book Antiqua" w:eastAsia="Book Antiqua" w:hAnsi="Book Antiqua" w:cs="Book Antiqua"/>
          <w:color w:val="000000"/>
        </w:rPr>
        <w:t xml:space="preserve">Department of Geriatrics, Qilu </w:t>
      </w:r>
      <w:r w:rsidR="00D3741A">
        <w:rPr>
          <w:rFonts w:ascii="Book Antiqua" w:eastAsia="Book Antiqua" w:hAnsi="Book Antiqua" w:cs="Book Antiqua"/>
          <w:color w:val="000000"/>
        </w:rPr>
        <w:t>H</w:t>
      </w:r>
      <w:r w:rsidRPr="00B44330">
        <w:rPr>
          <w:rFonts w:ascii="Book Antiqua" w:eastAsia="Book Antiqua" w:hAnsi="Book Antiqua" w:cs="Book Antiqua"/>
          <w:color w:val="000000"/>
        </w:rPr>
        <w:t>ospital of Shandong University, Jinan 250012, Shandong Province, China</w:t>
      </w:r>
    </w:p>
    <w:p w14:paraId="5C594BAF" w14:textId="77777777" w:rsidR="00A77B3E" w:rsidRPr="00B44330" w:rsidRDefault="00A77B3E" w:rsidP="00B44330">
      <w:pPr>
        <w:spacing w:line="360" w:lineRule="auto"/>
        <w:jc w:val="both"/>
        <w:rPr>
          <w:rFonts w:ascii="Book Antiqua" w:hAnsi="Book Antiqua"/>
        </w:rPr>
      </w:pPr>
    </w:p>
    <w:p w14:paraId="68B95496"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Tan Wang, </w:t>
      </w:r>
      <w:r w:rsidRPr="00B44330">
        <w:rPr>
          <w:rFonts w:ascii="Book Antiqua" w:eastAsia="Book Antiqua" w:hAnsi="Book Antiqua" w:cs="Book Antiqua"/>
          <w:color w:val="000000"/>
        </w:rPr>
        <w:t>Key Laboratory of Cardiovascular Proteomics of Shandong Province, Qilu Hospital of Shandong University, Jinan 250012, Shandong Province, China</w:t>
      </w:r>
    </w:p>
    <w:p w14:paraId="28EEDA6E" w14:textId="77777777" w:rsidR="00A77B3E" w:rsidRPr="00B44330" w:rsidRDefault="00A77B3E" w:rsidP="00B44330">
      <w:pPr>
        <w:spacing w:line="360" w:lineRule="auto"/>
        <w:jc w:val="both"/>
        <w:rPr>
          <w:rFonts w:ascii="Book Antiqua" w:hAnsi="Book Antiqua"/>
        </w:rPr>
      </w:pPr>
    </w:p>
    <w:p w14:paraId="6E3E82ED" w14:textId="5902AC1E"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lastRenderedPageBreak/>
        <w:t xml:space="preserve">Author contributions: </w:t>
      </w:r>
      <w:r w:rsidRPr="00B44330">
        <w:rPr>
          <w:rFonts w:ascii="Book Antiqua" w:eastAsia="Book Antiqua" w:hAnsi="Book Antiqua" w:cs="Book Antiqua"/>
          <w:color w:val="000000"/>
        </w:rPr>
        <w:t>Wang TT and Wen B analyzed and interpreted the patient data and designed the follow-up work</w:t>
      </w:r>
      <w:r w:rsidR="00D3741A">
        <w:rPr>
          <w:rFonts w:ascii="Book Antiqua" w:eastAsia="Book Antiqua" w:hAnsi="Book Antiqua" w:cs="Book Antiqua"/>
          <w:color w:val="000000"/>
        </w:rPr>
        <w:t>;</w:t>
      </w:r>
      <w:r w:rsidRPr="00B44330">
        <w:rPr>
          <w:rFonts w:ascii="Book Antiqua" w:eastAsia="Book Antiqua" w:hAnsi="Book Antiqua" w:cs="Book Antiqua"/>
          <w:color w:val="000000"/>
        </w:rPr>
        <w:t xml:space="preserve"> Yu XN, Ji ZG, Sun YY, Li Y, Zhu SL, Cao YL</w:t>
      </w:r>
      <w:r w:rsidR="00BB413C">
        <w:rPr>
          <w:rFonts w:ascii="Book Antiqua" w:eastAsia="Book Antiqua" w:hAnsi="Book Antiqua" w:cs="Book Antiqua"/>
          <w:color w:val="000000"/>
        </w:rPr>
        <w:t>,</w:t>
      </w:r>
      <w:r w:rsidRPr="00B44330">
        <w:rPr>
          <w:rFonts w:ascii="Book Antiqua" w:eastAsia="Book Antiqua" w:hAnsi="Book Antiqua" w:cs="Book Antiqua"/>
          <w:color w:val="000000"/>
        </w:rPr>
        <w:t xml:space="preserve"> and Wang M provided the patient data</w:t>
      </w:r>
      <w:r w:rsidR="00D3741A">
        <w:rPr>
          <w:rFonts w:ascii="Book Antiqua" w:eastAsia="Book Antiqua" w:hAnsi="Book Antiqua" w:cs="Book Antiqua"/>
          <w:color w:val="000000"/>
        </w:rPr>
        <w:t>;</w:t>
      </w:r>
      <w:r w:rsidRPr="00B44330">
        <w:rPr>
          <w:rFonts w:ascii="Book Antiqua" w:eastAsia="Book Antiqua" w:hAnsi="Book Antiqua" w:cs="Book Antiqua"/>
          <w:color w:val="000000"/>
        </w:rPr>
        <w:t xml:space="preserve"> Jian XD supervised the data collection and the conduct of follow-up</w:t>
      </w:r>
      <w:r w:rsidR="00D3741A">
        <w:rPr>
          <w:rFonts w:ascii="Book Antiqua" w:eastAsia="Book Antiqua" w:hAnsi="Book Antiqua" w:cs="Book Antiqua"/>
          <w:color w:val="000000"/>
        </w:rPr>
        <w:t>;</w:t>
      </w:r>
      <w:r w:rsidRPr="00B44330">
        <w:rPr>
          <w:rFonts w:ascii="Book Antiqua" w:eastAsia="Book Antiqua" w:hAnsi="Book Antiqua" w:cs="Book Antiqua"/>
          <w:color w:val="000000"/>
        </w:rPr>
        <w:t xml:space="preserve"> Wang T analyzed the data and was a major contributor in writing the manuscript</w:t>
      </w:r>
      <w:r w:rsidR="00D3741A">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D3741A">
        <w:rPr>
          <w:rFonts w:ascii="Book Antiqua" w:eastAsia="Book Antiqua" w:hAnsi="Book Antiqua" w:cs="Book Antiqua"/>
          <w:color w:val="000000"/>
        </w:rPr>
        <w:t>a</w:t>
      </w:r>
      <w:r w:rsidRPr="00B44330">
        <w:rPr>
          <w:rFonts w:ascii="Book Antiqua" w:eastAsia="Book Antiqua" w:hAnsi="Book Antiqua" w:cs="Book Antiqua"/>
          <w:color w:val="000000"/>
        </w:rPr>
        <w:t>ll authors read and approved the final manuscript.</w:t>
      </w:r>
    </w:p>
    <w:p w14:paraId="6F31BD8C" w14:textId="77777777" w:rsidR="00A77B3E" w:rsidRPr="00B44330" w:rsidRDefault="00A77B3E" w:rsidP="00B44330">
      <w:pPr>
        <w:spacing w:line="360" w:lineRule="auto"/>
        <w:jc w:val="both"/>
        <w:rPr>
          <w:rFonts w:ascii="Book Antiqua" w:hAnsi="Book Antiqua"/>
        </w:rPr>
      </w:pPr>
    </w:p>
    <w:p w14:paraId="6241A303"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Supported by </w:t>
      </w:r>
      <w:r w:rsidRPr="00B44330">
        <w:rPr>
          <w:rFonts w:ascii="Book Antiqua" w:eastAsia="Book Antiqua" w:hAnsi="Book Antiqua" w:cs="Book Antiqua"/>
          <w:color w:val="000000"/>
        </w:rPr>
        <w:t xml:space="preserve">National Natural Science Foundation of China, No. 81701058; Shandong Academy of Sciences, No. ZR2017PH027; </w:t>
      </w:r>
      <w:r w:rsidRPr="00CA4737">
        <w:rPr>
          <w:rFonts w:ascii="Book Antiqua" w:eastAsia="Book Antiqua" w:hAnsi="Book Antiqua" w:cs="Book Antiqua"/>
          <w:color w:val="000000"/>
        </w:rPr>
        <w:t>and China Postdoctoral Science Foundation, No. 2017M612288.</w:t>
      </w:r>
    </w:p>
    <w:p w14:paraId="0B178D60" w14:textId="77777777" w:rsidR="00A77B3E" w:rsidRPr="00B44330" w:rsidRDefault="00A77B3E" w:rsidP="00B44330">
      <w:pPr>
        <w:spacing w:line="360" w:lineRule="auto"/>
        <w:jc w:val="both"/>
        <w:rPr>
          <w:rFonts w:ascii="Book Antiqua" w:hAnsi="Book Antiqua"/>
        </w:rPr>
      </w:pPr>
    </w:p>
    <w:p w14:paraId="219742D7" w14:textId="58C16FC0"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Corresponding author: Tan Wang, MD, PhD, Professor, </w:t>
      </w:r>
      <w:r w:rsidRPr="00B44330">
        <w:rPr>
          <w:rFonts w:ascii="Book Antiqua" w:eastAsia="Book Antiqua" w:hAnsi="Book Antiqua" w:cs="Book Antiqua"/>
          <w:color w:val="000000"/>
        </w:rPr>
        <w:t>Department of Geriatrics, Qilu hospital of Shandong University, No.</w:t>
      </w:r>
      <w:r w:rsidR="006D7903">
        <w:rPr>
          <w:rFonts w:ascii="Book Antiqua" w:eastAsia="Book Antiqua" w:hAnsi="Book Antiqua" w:cs="Book Antiqua"/>
          <w:color w:val="000000"/>
        </w:rPr>
        <w:t xml:space="preserve"> </w:t>
      </w:r>
      <w:r w:rsidRPr="00B44330">
        <w:rPr>
          <w:rFonts w:ascii="Book Antiqua" w:eastAsia="Book Antiqua" w:hAnsi="Book Antiqua" w:cs="Book Antiqua"/>
          <w:color w:val="000000"/>
        </w:rPr>
        <w:t>107 West Wenhua Road, Jinan 250012, Shandong Province, China. olivelwang@sdu.edu.cn</w:t>
      </w:r>
    </w:p>
    <w:p w14:paraId="42EBF6F7" w14:textId="77777777" w:rsidR="00A77B3E" w:rsidRPr="00B44330" w:rsidRDefault="00A77B3E" w:rsidP="00B44330">
      <w:pPr>
        <w:spacing w:line="360" w:lineRule="auto"/>
        <w:jc w:val="both"/>
        <w:rPr>
          <w:rFonts w:ascii="Book Antiqua" w:hAnsi="Book Antiqua"/>
        </w:rPr>
      </w:pPr>
    </w:p>
    <w:p w14:paraId="716E38CB"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Received: </w:t>
      </w:r>
      <w:r w:rsidRPr="00B44330">
        <w:rPr>
          <w:rFonts w:ascii="Book Antiqua" w:eastAsia="Book Antiqua" w:hAnsi="Book Antiqua" w:cs="Book Antiqua"/>
          <w:color w:val="000000"/>
        </w:rPr>
        <w:t>February 6, 2021</w:t>
      </w:r>
    </w:p>
    <w:p w14:paraId="2C85C67F" w14:textId="7D55EC79"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Revised: </w:t>
      </w:r>
      <w:r w:rsidR="006D7903">
        <w:rPr>
          <w:rFonts w:ascii="Book Antiqua" w:hAnsi="Book Antiqua"/>
        </w:rPr>
        <w:t>March 27, 2021</w:t>
      </w:r>
    </w:p>
    <w:p w14:paraId="231CCEA1" w14:textId="5FCE55E3" w:rsidR="00A77B3E" w:rsidRPr="008E56A9"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Accepted: </w:t>
      </w:r>
      <w:r w:rsidR="008E56A9" w:rsidRPr="008E56A9">
        <w:rPr>
          <w:rFonts w:ascii="Book Antiqua" w:eastAsia="Book Antiqua" w:hAnsi="Book Antiqua" w:cs="Book Antiqua"/>
          <w:color w:val="000000"/>
        </w:rPr>
        <w:t>May 17, 2021</w:t>
      </w:r>
    </w:p>
    <w:p w14:paraId="232FBDD2" w14:textId="17259D1C"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Published online: </w:t>
      </w:r>
      <w:r w:rsidR="001355D5" w:rsidRPr="00BA6B5F">
        <w:rPr>
          <w:rFonts w:ascii="Book Antiqua" w:eastAsia="Book Antiqua" w:hAnsi="Book Antiqua" w:cs="Book Antiqua"/>
          <w:bCs/>
          <w:color w:val="000000"/>
        </w:rPr>
        <w:t>July 6, 2021</w:t>
      </w:r>
    </w:p>
    <w:p w14:paraId="7991F821" w14:textId="77777777" w:rsidR="00A77B3E" w:rsidRPr="00B44330" w:rsidRDefault="00A77B3E" w:rsidP="00B44330">
      <w:pPr>
        <w:spacing w:line="360" w:lineRule="auto"/>
        <w:jc w:val="both"/>
        <w:rPr>
          <w:rFonts w:ascii="Book Antiqua" w:hAnsi="Book Antiqua"/>
        </w:rPr>
        <w:sectPr w:rsidR="00A77B3E" w:rsidRPr="00B44330">
          <w:footerReference w:type="default" r:id="rId7"/>
          <w:pgSz w:w="12240" w:h="15840"/>
          <w:pgMar w:top="1440" w:right="1440" w:bottom="1440" w:left="1440" w:header="720" w:footer="720" w:gutter="0"/>
          <w:cols w:space="720"/>
          <w:docGrid w:linePitch="360"/>
        </w:sectPr>
      </w:pPr>
    </w:p>
    <w:p w14:paraId="6FE8F7D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lastRenderedPageBreak/>
        <w:t>Abstract</w:t>
      </w:r>
    </w:p>
    <w:p w14:paraId="57788B4E"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BACKGROUND</w:t>
      </w:r>
    </w:p>
    <w:p w14:paraId="468522F3" w14:textId="3AFCFB9B"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Thallium poisoning is rare and difficult to recognize. Early diagnosis and treatment of thallium-poisoned patients are essential to prevent morbidity and mortality.</w:t>
      </w:r>
    </w:p>
    <w:p w14:paraId="7C9AA887" w14:textId="77777777" w:rsidR="00A77B3E" w:rsidRPr="00B44330" w:rsidRDefault="00A77B3E" w:rsidP="00B44330">
      <w:pPr>
        <w:spacing w:line="360" w:lineRule="auto"/>
        <w:jc w:val="both"/>
        <w:rPr>
          <w:rFonts w:ascii="Book Antiqua" w:hAnsi="Book Antiqua"/>
        </w:rPr>
      </w:pPr>
    </w:p>
    <w:p w14:paraId="5440449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AIM</w:t>
      </w:r>
    </w:p>
    <w:p w14:paraId="4094574E"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To evaluate the efficacy of treatments and outcomes of five patients with early diagnosis of acute thallium poisoning.</w:t>
      </w:r>
    </w:p>
    <w:p w14:paraId="15E62E3F" w14:textId="77777777" w:rsidR="00A77B3E" w:rsidRPr="00B44330" w:rsidRDefault="00A77B3E" w:rsidP="00B44330">
      <w:pPr>
        <w:spacing w:line="360" w:lineRule="auto"/>
        <w:jc w:val="both"/>
        <w:rPr>
          <w:rFonts w:ascii="Book Antiqua" w:hAnsi="Book Antiqua"/>
        </w:rPr>
      </w:pPr>
    </w:p>
    <w:p w14:paraId="3A88D15F"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METHODS</w:t>
      </w:r>
    </w:p>
    <w:p w14:paraId="2DD502FA" w14:textId="40A1301C"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Five patients who consumed a thallium-contaminated meal were hospitalized in succession, and underwent clinical examinations such as blood tests and electromyography tests. Urine and blood tests confirmed the diagnosis of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xml:space="preserve">, revealing the occurrence of food poisoning. All patients underwent detoxification treatment, including </w:t>
      </w:r>
      <w:r w:rsidR="006F7E31" w:rsidRPr="00B44330">
        <w:rPr>
          <w:rFonts w:ascii="Book Antiqua" w:eastAsia="Book Antiqua" w:hAnsi="Book Antiqua" w:cs="Book Antiqua"/>
          <w:color w:val="000000"/>
        </w:rPr>
        <w:t>hemoperfusion (HP)</w:t>
      </w:r>
      <w:r w:rsidRPr="00B44330">
        <w:rPr>
          <w:rFonts w:ascii="Book Antiqua" w:eastAsia="Book Antiqua" w:hAnsi="Book Antiqua" w:cs="Book Antiqua"/>
          <w:color w:val="000000"/>
        </w:rPr>
        <w:t xml:space="preserve"> and treatment with Prussian blue</w:t>
      </w:r>
      <w:r w:rsidR="006F7E31">
        <w:rPr>
          <w:rFonts w:ascii="Book Antiqua" w:eastAsia="Book Antiqua" w:hAnsi="Book Antiqua" w:cs="Book Antiqua"/>
          <w:color w:val="000000"/>
        </w:rPr>
        <w:t xml:space="preserve"> (PB)</w:t>
      </w:r>
      <w:r w:rsidRPr="00B44330">
        <w:rPr>
          <w:rFonts w:ascii="Book Antiqua" w:eastAsia="Book Antiqua" w:hAnsi="Book Antiqua" w:cs="Book Antiqua"/>
          <w:color w:val="000000"/>
        </w:rPr>
        <w:t>. A 24-mo follow-up was performed to evaluate the long-term outcomes on the patients after discharge.</w:t>
      </w:r>
    </w:p>
    <w:p w14:paraId="5FE00603" w14:textId="77777777" w:rsidR="00A77B3E" w:rsidRPr="00B44330" w:rsidRDefault="00A77B3E" w:rsidP="00B44330">
      <w:pPr>
        <w:spacing w:line="360" w:lineRule="auto"/>
        <w:jc w:val="both"/>
        <w:rPr>
          <w:rFonts w:ascii="Book Antiqua" w:hAnsi="Book Antiqua"/>
        </w:rPr>
      </w:pPr>
    </w:p>
    <w:p w14:paraId="30538F16"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RESULTS</w:t>
      </w:r>
    </w:p>
    <w:p w14:paraId="10A50B59" w14:textId="27EF54EA"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Initially, the patients presented with symptoms of acute thallium poisoning </w:t>
      </w:r>
      <w:r w:rsidR="00BB413C" w:rsidRPr="00B44330">
        <w:rPr>
          <w:rFonts w:ascii="Book Antiqua" w:eastAsia="Book Antiqua" w:hAnsi="Book Antiqua" w:cs="Book Antiqua"/>
          <w:color w:val="000000"/>
        </w:rPr>
        <w:t>includ</w:t>
      </w:r>
      <w:r w:rsidR="00BB413C">
        <w:rPr>
          <w:rFonts w:ascii="Book Antiqua" w:eastAsia="Book Antiqua" w:hAnsi="Book Antiqua" w:cs="Book Antiqua"/>
          <w:color w:val="000000"/>
        </w:rPr>
        <w:t>ing</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hyperalgesia of the limbs and abdominalgia, which may differ from common peripheral neuropathy. Accompanying symptoms such as hepatic damage and alopecia were observed in all the patients, which further confirmed the diagnosis of poisoning. Treatment with chelating agents </w:t>
      </w:r>
      <w:r w:rsidR="00BB413C" w:rsidRPr="00B44330">
        <w:rPr>
          <w:rFonts w:ascii="Book Antiqua" w:eastAsia="Book Antiqua" w:hAnsi="Book Antiqua" w:cs="Book Antiqua"/>
          <w:color w:val="000000"/>
        </w:rPr>
        <w:t>w</w:t>
      </w:r>
      <w:r w:rsidR="00BB413C">
        <w:rPr>
          <w:rFonts w:ascii="Book Antiqua" w:eastAsia="Book Antiqua" w:hAnsi="Book Antiqua" w:cs="Book Antiqua"/>
          <w:color w:val="000000"/>
        </w:rPr>
        <w:t>as</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ineffective, while </w:t>
      </w:r>
      <w:r w:rsidR="006F7E31" w:rsidRPr="00B44330">
        <w:rPr>
          <w:rFonts w:ascii="Book Antiqua" w:eastAsia="Book Antiqua" w:hAnsi="Book Antiqua" w:cs="Book Antiqua"/>
          <w:color w:val="000000"/>
        </w:rPr>
        <w:t>HP</w:t>
      </w:r>
      <w:r w:rsidRPr="00B44330">
        <w:rPr>
          <w:rFonts w:ascii="Book Antiqua" w:eastAsia="Book Antiqua" w:hAnsi="Book Antiqua" w:cs="Book Antiqua"/>
          <w:color w:val="000000"/>
        </w:rPr>
        <w:t xml:space="preserve"> and treatment with </w:t>
      </w:r>
      <w:r w:rsidR="006F7E31">
        <w:rPr>
          <w:rFonts w:ascii="Book Antiqua" w:eastAsia="Book Antiqua" w:hAnsi="Book Antiqua" w:cs="Book Antiqua"/>
          <w:color w:val="000000"/>
        </w:rPr>
        <w:t>PB</w:t>
      </w:r>
      <w:r w:rsidRPr="00B44330">
        <w:rPr>
          <w:rFonts w:ascii="Book Antiqua" w:eastAsia="Book Antiqua" w:hAnsi="Book Antiqua" w:cs="Book Antiqua"/>
          <w:color w:val="000000"/>
        </w:rPr>
        <w:t xml:space="preserve"> drastically decreased the thallium concentration in the urine and blood. With early diagnosis and intervention, four patients had a good prognosis and no permanent sequelae. One patient developed blindness and disability during the 24-mo follow-up period.</w:t>
      </w:r>
    </w:p>
    <w:p w14:paraId="26B10C55" w14:textId="77777777" w:rsidR="00A77B3E" w:rsidRPr="00B44330" w:rsidRDefault="00A77B3E" w:rsidP="00B44330">
      <w:pPr>
        <w:spacing w:line="360" w:lineRule="auto"/>
        <w:jc w:val="both"/>
        <w:rPr>
          <w:rFonts w:ascii="Book Antiqua" w:hAnsi="Book Antiqua"/>
        </w:rPr>
      </w:pPr>
    </w:p>
    <w:p w14:paraId="7132D8CA"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lastRenderedPageBreak/>
        <w:t>CONCLUSION</w:t>
      </w:r>
    </w:p>
    <w:p w14:paraId="46B3BB43" w14:textId="4EC5BD72"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Identification of incident cluster and characteristic symptoms </w:t>
      </w:r>
      <w:r w:rsidR="00BB413C">
        <w:rPr>
          <w:rFonts w:ascii="Book Antiqua" w:eastAsia="Book Antiqua" w:hAnsi="Book Antiqua" w:cs="Book Antiqua"/>
          <w:color w:val="000000"/>
        </w:rPr>
        <w:t>is</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extremely important for early diagnosis of acute thallium poisoning. </w:t>
      </w:r>
      <w:r w:rsidR="006F7E31" w:rsidRPr="00B44330">
        <w:rPr>
          <w:rFonts w:ascii="Book Antiqua" w:eastAsia="Book Antiqua" w:hAnsi="Book Antiqua" w:cs="Book Antiqua"/>
          <w:color w:val="000000"/>
        </w:rPr>
        <w:t>HP</w:t>
      </w:r>
      <w:r w:rsidRPr="00B44330">
        <w:rPr>
          <w:rFonts w:ascii="Book Antiqua" w:eastAsia="Book Antiqua" w:hAnsi="Book Antiqua" w:cs="Book Antiqua"/>
          <w:color w:val="000000"/>
        </w:rPr>
        <w:t xml:space="preserve"> plus </w:t>
      </w:r>
      <w:r w:rsidR="006F7E31">
        <w:rPr>
          <w:rFonts w:ascii="Book Antiqua" w:eastAsia="Book Antiqua" w:hAnsi="Book Antiqua" w:cs="Book Antiqua"/>
          <w:color w:val="000000"/>
        </w:rPr>
        <w:t>PB</w:t>
      </w:r>
      <w:r w:rsidRPr="00B44330">
        <w:rPr>
          <w:rFonts w:ascii="Book Antiqua" w:eastAsia="Book Antiqua" w:hAnsi="Book Antiqua" w:cs="Book Antiqua"/>
          <w:color w:val="000000"/>
        </w:rPr>
        <w:t xml:space="preserve"> </w:t>
      </w:r>
      <w:r w:rsidR="00BB413C">
        <w:rPr>
          <w:rFonts w:ascii="Book Antiqua" w:eastAsia="Book Antiqua" w:hAnsi="Book Antiqua" w:cs="Book Antiqua"/>
          <w:color w:val="000000"/>
        </w:rPr>
        <w:t>is</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essential to improve the prognosis of thallium-poisoned patients.</w:t>
      </w:r>
    </w:p>
    <w:p w14:paraId="7823D92C" w14:textId="77777777" w:rsidR="00A77B3E" w:rsidRPr="00B44330" w:rsidRDefault="00A77B3E" w:rsidP="00B44330">
      <w:pPr>
        <w:spacing w:line="360" w:lineRule="auto"/>
        <w:jc w:val="both"/>
        <w:rPr>
          <w:rFonts w:ascii="Book Antiqua" w:hAnsi="Book Antiqua"/>
        </w:rPr>
      </w:pPr>
    </w:p>
    <w:p w14:paraId="124F530A"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Key Words: </w:t>
      </w:r>
      <w:r w:rsidRPr="00B44330">
        <w:rPr>
          <w:rFonts w:ascii="Book Antiqua" w:eastAsia="Book Antiqua" w:hAnsi="Book Antiqua" w:cs="Book Antiqua"/>
          <w:color w:val="000000"/>
        </w:rPr>
        <w:t>Thallium poisoning; Hyperalgesia; Abdominalgia; Hemoperfusion; Prussian blue; Outcomes</w:t>
      </w:r>
    </w:p>
    <w:p w14:paraId="5A90586E" w14:textId="77777777" w:rsidR="001C1702" w:rsidRDefault="001C1702" w:rsidP="001C1702">
      <w:pPr>
        <w:spacing w:line="360" w:lineRule="auto"/>
        <w:rPr>
          <w:rFonts w:ascii="Book Antiqua" w:hAnsi="Book Antiqua" w:cs="Book Antiqua"/>
          <w:b/>
          <w:color w:val="000000"/>
        </w:rPr>
      </w:pPr>
    </w:p>
    <w:p w14:paraId="6E9D4A93" w14:textId="77777777" w:rsidR="001C1702" w:rsidRDefault="001C1702" w:rsidP="001C170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8316966" w14:textId="77777777" w:rsidR="00A77B3E" w:rsidRPr="00B44330" w:rsidRDefault="00A77B3E" w:rsidP="00B44330">
      <w:pPr>
        <w:spacing w:line="360" w:lineRule="auto"/>
        <w:jc w:val="both"/>
        <w:rPr>
          <w:rFonts w:ascii="Book Antiqua" w:hAnsi="Book Antiqua"/>
        </w:rPr>
      </w:pPr>
    </w:p>
    <w:p w14:paraId="6AA51B75" w14:textId="231B5ACA" w:rsidR="00A77B3E" w:rsidRPr="001C1702" w:rsidRDefault="007E6C59" w:rsidP="00B44330">
      <w:pPr>
        <w:spacing w:line="360" w:lineRule="auto"/>
        <w:jc w:val="both"/>
        <w:rPr>
          <w:rFonts w:ascii="Book Antiqua" w:hAnsi="Book Antiqua" w:hint="eastAsia"/>
          <w:lang w:eastAsia="zh-CN"/>
        </w:rPr>
      </w:pPr>
      <w:r w:rsidRPr="00B44330">
        <w:rPr>
          <w:rFonts w:ascii="Book Antiqua" w:eastAsia="Book Antiqua" w:hAnsi="Book Antiqua" w:cs="Book Antiqua"/>
          <w:color w:val="000000"/>
        </w:rPr>
        <w:t xml:space="preserve">Wang TT, Wen B, Yu XN, Ji ZG, Sun YY, Li Y, Zhu SL, Cao YL, Wang M, Jian XD, Wang T. Early diagnosis, treatment, and outcomes of five patients with acute thallium poisoning. </w:t>
      </w:r>
      <w:r w:rsidRPr="00B44330">
        <w:rPr>
          <w:rFonts w:ascii="Book Antiqua" w:eastAsia="Book Antiqua" w:hAnsi="Book Antiqua" w:cs="Book Antiqua"/>
          <w:i/>
          <w:iCs/>
          <w:color w:val="000000"/>
        </w:rPr>
        <w:t xml:space="preserve">World J </w:t>
      </w:r>
      <w:proofErr w:type="spellStart"/>
      <w:r w:rsidRPr="00B44330">
        <w:rPr>
          <w:rFonts w:ascii="Book Antiqua" w:eastAsia="Book Antiqua" w:hAnsi="Book Antiqua" w:cs="Book Antiqua"/>
          <w:i/>
          <w:iCs/>
          <w:color w:val="000000"/>
        </w:rPr>
        <w:t>Clin</w:t>
      </w:r>
      <w:proofErr w:type="spellEnd"/>
      <w:r w:rsidRPr="00B44330">
        <w:rPr>
          <w:rFonts w:ascii="Book Antiqua" w:eastAsia="Book Antiqua" w:hAnsi="Book Antiqua" w:cs="Book Antiqua"/>
          <w:i/>
          <w:iCs/>
          <w:color w:val="000000"/>
        </w:rPr>
        <w:t xml:space="preserve"> Cases</w:t>
      </w:r>
      <w:r w:rsidRPr="00B44330">
        <w:rPr>
          <w:rFonts w:ascii="Book Antiqua" w:eastAsia="Book Antiqua" w:hAnsi="Book Antiqua" w:cs="Book Antiqua"/>
          <w:color w:val="000000"/>
        </w:rPr>
        <w:t xml:space="preserve"> 2021; </w:t>
      </w:r>
      <w:r w:rsidR="001355D5" w:rsidRPr="001355D5">
        <w:rPr>
          <w:rFonts w:ascii="Book Antiqua" w:eastAsia="Book Antiqua" w:hAnsi="Book Antiqua" w:cs="Book Antiqua"/>
          <w:color w:val="000000"/>
        </w:rPr>
        <w:t xml:space="preserve">9(19): </w:t>
      </w:r>
      <w:r w:rsidR="000825F0">
        <w:rPr>
          <w:rFonts w:ascii="Book Antiqua" w:hAnsi="Book Antiqua" w:cs="Book Antiqua" w:hint="eastAsia"/>
          <w:color w:val="000000"/>
          <w:lang w:eastAsia="zh-CN"/>
        </w:rPr>
        <w:t>5082-</w:t>
      </w:r>
      <w:r w:rsidR="001C1702">
        <w:rPr>
          <w:rFonts w:ascii="Book Antiqua" w:hAnsi="Book Antiqua" w:cs="Book Antiqua" w:hint="eastAsia"/>
          <w:color w:val="000000"/>
          <w:lang w:eastAsia="zh-CN"/>
        </w:rPr>
        <w:t>5091</w:t>
      </w:r>
      <w:r w:rsidR="001355D5" w:rsidRPr="001355D5">
        <w:rPr>
          <w:rFonts w:ascii="Book Antiqua" w:eastAsia="Book Antiqua" w:hAnsi="Book Antiqua" w:cs="Book Antiqua"/>
          <w:color w:val="000000"/>
        </w:rPr>
        <w:t xml:space="preserve"> URL: https://www.wjgnet.com/2307-8960/full/v9/i19/</w:t>
      </w:r>
      <w:r w:rsidR="001C1702">
        <w:rPr>
          <w:rFonts w:ascii="Book Antiqua" w:hAnsi="Book Antiqua" w:cs="Book Antiqua" w:hint="eastAsia"/>
          <w:color w:val="000000"/>
          <w:lang w:eastAsia="zh-CN"/>
        </w:rPr>
        <w:t>5082</w:t>
      </w:r>
      <w:r w:rsidR="001355D5" w:rsidRPr="001355D5">
        <w:rPr>
          <w:rFonts w:ascii="Book Antiqua" w:eastAsia="Book Antiqua" w:hAnsi="Book Antiqua" w:cs="Book Antiqua"/>
          <w:color w:val="000000"/>
        </w:rPr>
        <w:t>.htm DOI: https://dx.doi.org/10.12998/wjcc.v9.i19.</w:t>
      </w:r>
      <w:r w:rsidR="001C1702">
        <w:rPr>
          <w:rFonts w:ascii="Book Antiqua" w:hAnsi="Book Antiqua" w:cs="Book Antiqua" w:hint="eastAsia"/>
          <w:color w:val="000000"/>
          <w:lang w:eastAsia="zh-CN"/>
        </w:rPr>
        <w:t>5082</w:t>
      </w:r>
    </w:p>
    <w:p w14:paraId="5B1B5A8D" w14:textId="45784ACF" w:rsidR="00A77B3E" w:rsidRPr="00B44330" w:rsidRDefault="00A77B3E" w:rsidP="00B44330">
      <w:pPr>
        <w:spacing w:line="360" w:lineRule="auto"/>
        <w:jc w:val="both"/>
        <w:rPr>
          <w:rFonts w:ascii="Book Antiqua" w:hAnsi="Book Antiqua"/>
        </w:rPr>
      </w:pPr>
    </w:p>
    <w:p w14:paraId="436DC783" w14:textId="13019A94"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Core Tip: </w:t>
      </w:r>
      <w:r w:rsidRPr="00B44330">
        <w:rPr>
          <w:rFonts w:ascii="Book Antiqua" w:eastAsia="Book Antiqua" w:hAnsi="Book Antiqua" w:cs="Book Antiqua"/>
          <w:color w:val="000000"/>
        </w:rPr>
        <w:t>Thallium poisoning is rare and easily to be misdiagnosed. In this study, dysesthesia of limbs</w:t>
      </w:r>
      <w:r w:rsidR="00BB413C">
        <w:rPr>
          <w:rFonts w:ascii="Book Antiqua" w:eastAsia="Book Antiqua" w:hAnsi="Book Antiqua" w:cs="Book Antiqua"/>
          <w:color w:val="000000"/>
        </w:rPr>
        <w:t xml:space="preserve">, </w:t>
      </w:r>
      <w:r w:rsidRPr="00B44330">
        <w:rPr>
          <w:rFonts w:ascii="Book Antiqua" w:eastAsia="Book Antiqua" w:hAnsi="Book Antiqua" w:cs="Book Antiqua"/>
          <w:color w:val="000000"/>
        </w:rPr>
        <w:t>hyperalgesia</w:t>
      </w:r>
      <w:r w:rsidR="00BB413C">
        <w:rPr>
          <w:rFonts w:ascii="Book Antiqua" w:eastAsia="Book Antiqua" w:hAnsi="Book Antiqua" w:cs="Book Antiqua"/>
          <w:color w:val="000000"/>
        </w:rPr>
        <w:t>,</w:t>
      </w:r>
      <w:r w:rsidRPr="00B44330">
        <w:rPr>
          <w:rFonts w:ascii="Book Antiqua" w:eastAsia="Book Antiqua" w:hAnsi="Book Antiqua" w:cs="Book Antiqua"/>
          <w:color w:val="000000"/>
        </w:rPr>
        <w:t xml:space="preserve"> and </w:t>
      </w:r>
      <w:proofErr w:type="spellStart"/>
      <w:r w:rsidRPr="00B44330">
        <w:rPr>
          <w:rFonts w:ascii="Book Antiqua" w:eastAsia="Book Antiqua" w:hAnsi="Book Antiqua" w:cs="Book Antiqua"/>
          <w:color w:val="000000"/>
        </w:rPr>
        <w:t>abdominalgia</w:t>
      </w:r>
      <w:proofErr w:type="spellEnd"/>
      <w:r w:rsidRPr="00B44330">
        <w:rPr>
          <w:rFonts w:ascii="Book Antiqua" w:eastAsia="Book Antiqua" w:hAnsi="Book Antiqua" w:cs="Book Antiqua"/>
          <w:color w:val="000000"/>
        </w:rPr>
        <w:t xml:space="preserve"> were the main initial symptoms of the five patients who had a thallium-contaminating meal together. The diagnosis was confirmed by high thallium concentrations in the blood and urine samples which were detected 8 to 12 d after exposure. We found that early treatment with the combination of hemoperfusion and Prussian blue significantly decreased the concentration of thallium in the body and improved the prognosis. Our study provided valuable experiences on early diagnosis and therapeutic regimen for thallium-poisoned patients.</w:t>
      </w:r>
    </w:p>
    <w:p w14:paraId="658BC2D5" w14:textId="77777777" w:rsidR="00A77B3E" w:rsidRPr="00B44330" w:rsidRDefault="00A77B3E" w:rsidP="00B44330">
      <w:pPr>
        <w:spacing w:line="360" w:lineRule="auto"/>
        <w:jc w:val="both"/>
        <w:rPr>
          <w:rFonts w:ascii="Book Antiqua" w:hAnsi="Book Antiqua"/>
        </w:rPr>
      </w:pPr>
    </w:p>
    <w:p w14:paraId="3DBE41D7" w14:textId="6A484754" w:rsidR="00A77B3E" w:rsidRPr="00B44330" w:rsidRDefault="006F7E31" w:rsidP="00B44330">
      <w:pPr>
        <w:spacing w:line="360" w:lineRule="auto"/>
        <w:jc w:val="both"/>
        <w:rPr>
          <w:rFonts w:ascii="Book Antiqua" w:hAnsi="Book Antiqua"/>
        </w:rPr>
      </w:pPr>
      <w:r>
        <w:rPr>
          <w:rFonts w:ascii="Book Antiqua" w:eastAsia="Book Antiqua" w:hAnsi="Book Antiqua" w:cs="Book Antiqua"/>
          <w:b/>
          <w:caps/>
          <w:color w:val="000000"/>
          <w:u w:val="single"/>
        </w:rPr>
        <w:br w:type="page"/>
      </w:r>
      <w:r w:rsidR="007E6C59" w:rsidRPr="00B44330">
        <w:rPr>
          <w:rFonts w:ascii="Book Antiqua" w:eastAsia="Book Antiqua" w:hAnsi="Book Antiqua" w:cs="Book Antiqua"/>
          <w:b/>
          <w:caps/>
          <w:color w:val="000000"/>
          <w:u w:val="single"/>
        </w:rPr>
        <w:lastRenderedPageBreak/>
        <w:t>INTRODUCTION</w:t>
      </w:r>
    </w:p>
    <w:p w14:paraId="46F0B47D" w14:textId="67CCA2D3"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Solutions of thallium salts are colorless, tasteless, odorless, and highly toxic, with an estimated lethal dose ranging between 10</w:t>
      </w:r>
      <w:r w:rsidR="000A5CB5">
        <w:rPr>
          <w:rFonts w:ascii="Book Antiqua" w:eastAsia="Book Antiqua" w:hAnsi="Book Antiqua" w:cs="Book Antiqua"/>
          <w:color w:val="000000"/>
        </w:rPr>
        <w:t>-</w:t>
      </w:r>
      <w:r w:rsidRPr="00B44330">
        <w:rPr>
          <w:rFonts w:ascii="Book Antiqua" w:eastAsia="Book Antiqua" w:hAnsi="Book Antiqua" w:cs="Book Antiqua"/>
          <w:color w:val="000000"/>
        </w:rPr>
        <w:t>15 mg/</w:t>
      </w:r>
      <w:proofErr w:type="gramStart"/>
      <w:r w:rsidRPr="00B44330">
        <w:rPr>
          <w:rFonts w:ascii="Book Antiqua" w:eastAsia="Book Antiqua" w:hAnsi="Book Antiqua" w:cs="Book Antiqua"/>
          <w:color w:val="000000"/>
        </w:rPr>
        <w:t>kg</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1-3]</w:t>
      </w:r>
      <w:r w:rsidRPr="00B44330">
        <w:rPr>
          <w:rFonts w:ascii="Book Antiqua" w:eastAsia="Book Antiqua" w:hAnsi="Book Antiqua" w:cs="Book Antiqua"/>
          <w:color w:val="000000"/>
        </w:rPr>
        <w:t xml:space="preserve">. Symptoms of the nervous system, such as polyneuropathy, comatose, seizures, memory impairment, and mental disturbance may be the first and characterized outcome of acute thallium </w:t>
      </w:r>
      <w:proofErr w:type="gramStart"/>
      <w:r w:rsidRPr="00B44330">
        <w:rPr>
          <w:rFonts w:ascii="Book Antiqua" w:eastAsia="Book Antiqua" w:hAnsi="Book Antiqua" w:cs="Book Antiqua"/>
          <w:color w:val="000000"/>
        </w:rPr>
        <w:t>poisoning</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4-6]</w:t>
      </w:r>
      <w:r w:rsidRPr="00B44330">
        <w:rPr>
          <w:rFonts w:ascii="Book Antiqua" w:eastAsia="Book Antiqua" w:hAnsi="Book Antiqua" w:cs="Book Antiqua"/>
          <w:color w:val="000000"/>
        </w:rPr>
        <w:t xml:space="preserve">. Recently, cases of acute thallium poisoning have been reported in developing countries, including </w:t>
      </w:r>
      <w:proofErr w:type="gramStart"/>
      <w:r w:rsidRPr="00B44330">
        <w:rPr>
          <w:rFonts w:ascii="Book Antiqua" w:eastAsia="Book Antiqua" w:hAnsi="Book Antiqua" w:cs="Book Antiqua"/>
          <w:color w:val="000000"/>
        </w:rPr>
        <w:t>China</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7-9]</w:t>
      </w:r>
      <w:r w:rsidRPr="00B44330">
        <w:rPr>
          <w:rFonts w:ascii="Book Antiqua" w:eastAsia="Book Antiqua" w:hAnsi="Book Antiqua" w:cs="Book Antiqua"/>
          <w:color w:val="000000"/>
        </w:rPr>
        <w:t xml:space="preserve">. However, since the clinical features in the early stages of acute thallium poisoning are difficult to identify, most patients are misdiagnosed and develop sequelae of </w:t>
      </w:r>
      <w:proofErr w:type="gramStart"/>
      <w:r w:rsidRPr="00B44330">
        <w:rPr>
          <w:rFonts w:ascii="Book Antiqua" w:eastAsia="Book Antiqua" w:hAnsi="Book Antiqua" w:cs="Book Antiqua"/>
          <w:color w:val="000000"/>
        </w:rPr>
        <w:t>poisoning</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10,11]</w:t>
      </w:r>
      <w:r w:rsidRPr="00B44330">
        <w:rPr>
          <w:rFonts w:ascii="Book Antiqua" w:eastAsia="Book Antiqua" w:hAnsi="Book Antiqua" w:cs="Book Antiqua"/>
          <w:color w:val="000000"/>
        </w:rPr>
        <w:t xml:space="preserve">. Fatality has been reported in patients whose hospital admissions were </w:t>
      </w:r>
      <w:proofErr w:type="gramStart"/>
      <w:r w:rsidRPr="00B44330">
        <w:rPr>
          <w:rFonts w:ascii="Book Antiqua" w:eastAsia="Book Antiqua" w:hAnsi="Book Antiqua" w:cs="Book Antiqua"/>
          <w:color w:val="000000"/>
        </w:rPr>
        <w:t>delayed</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11-14]</w:t>
      </w:r>
      <w:r w:rsidRPr="00B44330">
        <w:rPr>
          <w:rFonts w:ascii="Book Antiqua" w:eastAsia="Book Antiqua" w:hAnsi="Book Antiqua" w:cs="Book Antiqua"/>
          <w:color w:val="000000"/>
        </w:rPr>
        <w:t>. Mortality due to thallium poisoning was reported to be between 6</w:t>
      </w:r>
      <w:r w:rsidR="006F7E31" w:rsidRPr="00B44330">
        <w:rPr>
          <w:rFonts w:ascii="Book Antiqua" w:eastAsia="Book Antiqua" w:hAnsi="Book Antiqua" w:cs="Book Antiqua"/>
          <w:color w:val="000000"/>
        </w:rPr>
        <w:t>%</w:t>
      </w:r>
      <w:r w:rsidR="000A5CB5">
        <w:rPr>
          <w:rFonts w:ascii="Book Antiqua" w:eastAsia="Book Antiqua" w:hAnsi="Book Antiqua" w:cs="Book Antiqua"/>
          <w:color w:val="000000"/>
        </w:rPr>
        <w:t>-</w:t>
      </w:r>
      <w:r w:rsidRPr="00B44330">
        <w:rPr>
          <w:rFonts w:ascii="Book Antiqua" w:eastAsia="Book Antiqua" w:hAnsi="Book Antiqua" w:cs="Book Antiqua"/>
          <w:color w:val="000000"/>
        </w:rPr>
        <w:t>15</w:t>
      </w:r>
      <w:proofErr w:type="gramStart"/>
      <w:r w:rsidRPr="00B44330">
        <w:rPr>
          <w:rFonts w:ascii="Book Antiqua" w:eastAsia="Book Antiqua" w:hAnsi="Book Antiqua" w:cs="Book Antiqua"/>
          <w:color w:val="000000"/>
        </w:rPr>
        <w:t>%</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15]</w:t>
      </w:r>
      <w:r w:rsidRPr="00B44330">
        <w:rPr>
          <w:rFonts w:ascii="Book Antiqua" w:eastAsia="Book Antiqua" w:hAnsi="Book Antiqua" w:cs="Book Antiqua"/>
          <w:color w:val="000000"/>
        </w:rPr>
        <w:t>. Therefore, early diagnosis and appropriate treatment are crucial for patients with acute thallium poisoning.</w:t>
      </w:r>
    </w:p>
    <w:p w14:paraId="1B490205" w14:textId="63F8B327" w:rsidR="00A77B3E" w:rsidRPr="00B44330" w:rsidRDefault="007E6C59" w:rsidP="006F7E31">
      <w:pPr>
        <w:spacing w:line="360" w:lineRule="auto"/>
        <w:ind w:firstLineChars="200" w:firstLine="480"/>
        <w:jc w:val="both"/>
        <w:rPr>
          <w:rFonts w:ascii="Book Antiqua" w:hAnsi="Book Antiqua"/>
        </w:rPr>
      </w:pPr>
      <w:r w:rsidRPr="00B44330">
        <w:rPr>
          <w:rFonts w:ascii="Book Antiqua" w:eastAsia="Book Antiqua" w:hAnsi="Book Antiqua" w:cs="Book Antiqua"/>
          <w:color w:val="000000"/>
        </w:rPr>
        <w:t xml:space="preserve">In this study, we </w:t>
      </w:r>
      <w:r w:rsidR="00BB413C">
        <w:rPr>
          <w:rFonts w:ascii="Book Antiqua" w:eastAsia="Book Antiqua" w:hAnsi="Book Antiqua" w:cs="Book Antiqua"/>
          <w:color w:val="000000"/>
        </w:rPr>
        <w:t>summarized</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the symptoms, treatment, and outcomes of five patients with acute thallium poisoning after consuming a thallium-contaminated meal. The first two patients were successively hospitalized with similar clinical symptoms, which prompted us to identify the history of exposure to the toxicant and immediately initiate a detoxification treatment. We made a rapid diagnosis of acute thallium poisoning. Similarly, the history of exposure to toxicant in the other three patients </w:t>
      </w:r>
      <w:r w:rsidR="00BB413C" w:rsidRPr="00B44330">
        <w:rPr>
          <w:rFonts w:ascii="Book Antiqua" w:eastAsia="Book Antiqua" w:hAnsi="Book Antiqua" w:cs="Book Antiqua"/>
          <w:color w:val="000000"/>
        </w:rPr>
        <w:t>w</w:t>
      </w:r>
      <w:r w:rsidR="00BB413C">
        <w:rPr>
          <w:rFonts w:ascii="Book Antiqua" w:eastAsia="Book Antiqua" w:hAnsi="Book Antiqua" w:cs="Book Antiqua"/>
          <w:color w:val="000000"/>
        </w:rPr>
        <w:t>as</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noted, and they received targeted therapies, including hemoperfusion (HP) and </w:t>
      </w:r>
      <w:r w:rsidR="000A5CB5">
        <w:rPr>
          <w:rFonts w:ascii="Book Antiqua" w:eastAsia="Book Antiqua" w:hAnsi="Book Antiqua" w:cs="Book Antiqua"/>
          <w:color w:val="000000"/>
        </w:rPr>
        <w:t>P</w:t>
      </w:r>
      <w:r w:rsidRPr="00B44330">
        <w:rPr>
          <w:rFonts w:ascii="Book Antiqua" w:eastAsia="Book Antiqua" w:hAnsi="Book Antiqua" w:cs="Book Antiqua"/>
          <w:color w:val="000000"/>
        </w:rPr>
        <w:t>russian blue (PB). At the 24-mo follow-up, four</w:t>
      </w:r>
      <w:r w:rsidR="00BB413C">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(80%) </w:t>
      </w:r>
      <w:r w:rsidR="00BB413C" w:rsidRPr="00B44330">
        <w:rPr>
          <w:rFonts w:ascii="Book Antiqua" w:eastAsia="Book Antiqua" w:hAnsi="Book Antiqua" w:cs="Book Antiqua"/>
          <w:color w:val="000000"/>
        </w:rPr>
        <w:t xml:space="preserve">patients </w:t>
      </w:r>
      <w:r w:rsidRPr="00B44330">
        <w:rPr>
          <w:rFonts w:ascii="Book Antiqua" w:eastAsia="Book Antiqua" w:hAnsi="Book Antiqua" w:cs="Book Antiqua"/>
          <w:color w:val="000000"/>
        </w:rPr>
        <w:t>did not develop permanent sequelae, and no deaths were observed. Our study provides valuable insights into the early diagnosis and treatment of patients with acute thallium poisoning.</w:t>
      </w:r>
    </w:p>
    <w:p w14:paraId="5ADF2ECA" w14:textId="77777777" w:rsidR="00A77B3E" w:rsidRPr="00B44330" w:rsidRDefault="00A77B3E" w:rsidP="00B44330">
      <w:pPr>
        <w:spacing w:line="360" w:lineRule="auto"/>
        <w:jc w:val="both"/>
        <w:rPr>
          <w:rFonts w:ascii="Book Antiqua" w:hAnsi="Book Antiqua"/>
        </w:rPr>
      </w:pPr>
    </w:p>
    <w:p w14:paraId="3F12E55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aps/>
          <w:color w:val="000000"/>
          <w:u w:val="single"/>
        </w:rPr>
        <w:t>MATERIALS AND METHODS</w:t>
      </w:r>
    </w:p>
    <w:p w14:paraId="52F4C193" w14:textId="72C71BB6"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On September 11, 2016, a 40-year-old man was hospitalized with pain and weakness of the distal limbs for one day. Subsequently, a day later, the second patient, who developed pain in the lower limbs and lower back</w:t>
      </w:r>
      <w:r w:rsidR="00BB413C">
        <w:rPr>
          <w:rFonts w:ascii="Book Antiqua" w:eastAsia="Book Antiqua" w:hAnsi="Book Antiqua" w:cs="Book Antiqua"/>
          <w:color w:val="000000"/>
        </w:rPr>
        <w:t>,</w:t>
      </w:r>
      <w:r w:rsidRPr="00B44330">
        <w:rPr>
          <w:rFonts w:ascii="Book Antiqua" w:eastAsia="Book Antiqua" w:hAnsi="Book Antiqua" w:cs="Book Antiqua"/>
          <w:color w:val="000000"/>
        </w:rPr>
        <w:t xml:space="preserve"> was admitted. Both patients were initially diagnosed with peripheral neuropathy, and conventional treatments including </w:t>
      </w:r>
      <w:r w:rsidRPr="00B44330">
        <w:rPr>
          <w:rFonts w:ascii="Book Antiqua" w:eastAsia="Book Antiqua" w:hAnsi="Book Antiqua" w:cs="Book Antiqua"/>
          <w:color w:val="000000"/>
        </w:rPr>
        <w:lastRenderedPageBreak/>
        <w:t>vitamin B and pregabalin were ineffective. In a symposium, the attending physicians noticed that the two patients had similar complaints and syndromes, and traced their histories carefully. They identified that they had attended a banquet, where they had dinner one day before the first patient was admitted. The other three patients who attended the banquet were traced and hospitalized.</w:t>
      </w:r>
    </w:p>
    <w:p w14:paraId="12B2FA20" w14:textId="1FF7FB62" w:rsidR="00A77B3E" w:rsidRPr="00B44330" w:rsidRDefault="007E6C59" w:rsidP="006F7E31">
      <w:pPr>
        <w:spacing w:line="360" w:lineRule="auto"/>
        <w:ind w:firstLineChars="200" w:firstLine="480"/>
        <w:jc w:val="both"/>
        <w:rPr>
          <w:rFonts w:ascii="Book Antiqua" w:hAnsi="Book Antiqua"/>
        </w:rPr>
      </w:pPr>
      <w:r w:rsidRPr="00B44330">
        <w:rPr>
          <w:rFonts w:ascii="Book Antiqua" w:eastAsia="Book Antiqua" w:hAnsi="Book Antiqua" w:cs="Book Antiqua"/>
          <w:color w:val="000000"/>
        </w:rPr>
        <w:t xml:space="preserve">All five patients underwent routine examinations, including blood tests and electromyography (EMG). The clinical manifestations and results of the clinical examinations were recorded in detail. Following the realization that this was a mass poisoning, we rapidly evaluated for toxicants in the urine and blood samples, and found elevated thallium concentrations in all five patients. Initially, the patients underwent detoxification treatment with chelating agents [intravenous injection of 0.64 g of sodium thiosulfate per day and intramuscular injection of 0.25 g of </w:t>
      </w:r>
      <w:proofErr w:type="spellStart"/>
      <w:r w:rsidRPr="00B44330">
        <w:rPr>
          <w:rFonts w:ascii="Book Antiqua" w:eastAsia="Book Antiqua" w:hAnsi="Book Antiqua" w:cs="Book Antiqua"/>
          <w:color w:val="000000"/>
        </w:rPr>
        <w:t>dimercaptopropane</w:t>
      </w:r>
      <w:proofErr w:type="spellEnd"/>
      <w:r w:rsidRPr="00B44330">
        <w:rPr>
          <w:rFonts w:ascii="Book Antiqua" w:eastAsia="Book Antiqua" w:hAnsi="Book Antiqua" w:cs="Book Antiqua"/>
          <w:color w:val="000000"/>
        </w:rPr>
        <w:t xml:space="preserve"> sulfonate (DMPS) twice daily], HP, and oral administration of PB (3.3 g in 50 mL of mannitol, four times daily). During the 24-mo follow-up study after discharge, the symptoms were recorded </w:t>
      </w:r>
      <w:r w:rsidR="009474D0">
        <w:rPr>
          <w:rFonts w:ascii="Book Antiqua" w:eastAsia="Book Antiqua" w:hAnsi="Book Antiqua" w:cs="Book Antiqua"/>
          <w:color w:val="000000"/>
        </w:rPr>
        <w:t>at</w:t>
      </w:r>
      <w:r w:rsidRPr="00B44330">
        <w:rPr>
          <w:rFonts w:ascii="Book Antiqua" w:eastAsia="Book Antiqua" w:hAnsi="Book Antiqua" w:cs="Book Antiqua"/>
          <w:color w:val="000000"/>
        </w:rPr>
        <w:t xml:space="preserve"> 1, 3, 12, and 24</w:t>
      </w:r>
      <w:r w:rsidR="009474D0">
        <w:rPr>
          <w:rFonts w:ascii="Book Antiqua" w:eastAsia="Book Antiqua" w:hAnsi="Book Antiqua" w:cs="Book Antiqua"/>
          <w:color w:val="000000"/>
        </w:rPr>
        <w:t xml:space="preserve"> </w:t>
      </w:r>
      <w:proofErr w:type="spellStart"/>
      <w:r w:rsidR="009474D0">
        <w:rPr>
          <w:rFonts w:ascii="Book Antiqua" w:eastAsia="Book Antiqua" w:hAnsi="Book Antiqua" w:cs="Book Antiqua"/>
          <w:color w:val="000000"/>
        </w:rPr>
        <w:t>mo</w:t>
      </w:r>
      <w:proofErr w:type="spellEnd"/>
      <w:r w:rsidRPr="00B44330">
        <w:rPr>
          <w:rFonts w:ascii="Book Antiqua" w:eastAsia="Book Antiqua" w:hAnsi="Book Antiqua" w:cs="Book Antiqua"/>
          <w:color w:val="000000"/>
        </w:rPr>
        <w:t xml:space="preserve">, while EMG, Mini-Mental State Examination (MMSE), Hamilton Anxiety Rating Scale (HAMA), Hamilton Depression Rating Scale (HAMD), and Modified Rankin Scale (mRS) assessments were performed </w:t>
      </w:r>
      <w:r w:rsidR="009474D0">
        <w:rPr>
          <w:rFonts w:ascii="Book Antiqua" w:eastAsia="Book Antiqua" w:hAnsi="Book Antiqua" w:cs="Book Antiqua"/>
          <w:color w:val="000000"/>
        </w:rPr>
        <w:t>at</w:t>
      </w:r>
      <w:r w:rsidRPr="00B44330">
        <w:rPr>
          <w:rFonts w:ascii="Book Antiqua" w:eastAsia="Book Antiqua" w:hAnsi="Book Antiqua" w:cs="Book Antiqua"/>
          <w:color w:val="000000"/>
        </w:rPr>
        <w:t xml:space="preserve"> 12</w:t>
      </w:r>
      <w:r w:rsidR="009474D0">
        <w:rPr>
          <w:rFonts w:ascii="Book Antiqua" w:eastAsia="Book Antiqua" w:hAnsi="Book Antiqua" w:cs="Book Antiqua"/>
          <w:color w:val="000000"/>
        </w:rPr>
        <w:t xml:space="preserve"> mo</w:t>
      </w:r>
      <w:r w:rsidRPr="00B44330">
        <w:rPr>
          <w:rFonts w:ascii="Book Antiqua" w:eastAsia="Book Antiqua" w:hAnsi="Book Antiqua" w:cs="Book Antiqua"/>
          <w:color w:val="000000"/>
        </w:rPr>
        <w:t>.</w:t>
      </w:r>
    </w:p>
    <w:p w14:paraId="7732494E" w14:textId="77777777" w:rsidR="00A77B3E" w:rsidRPr="00B44330" w:rsidRDefault="00A77B3E" w:rsidP="00B44330">
      <w:pPr>
        <w:spacing w:line="360" w:lineRule="auto"/>
        <w:ind w:firstLine="240"/>
        <w:jc w:val="both"/>
        <w:rPr>
          <w:rFonts w:ascii="Book Antiqua" w:hAnsi="Book Antiqua"/>
        </w:rPr>
      </w:pPr>
    </w:p>
    <w:p w14:paraId="5F333191"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aps/>
          <w:color w:val="000000"/>
          <w:u w:val="single"/>
        </w:rPr>
        <w:t>RESULTS</w:t>
      </w:r>
    </w:p>
    <w:p w14:paraId="4A0167CF" w14:textId="77777777" w:rsidR="00A77B3E" w:rsidRPr="006F7E31" w:rsidRDefault="007E6C59" w:rsidP="00B44330">
      <w:pPr>
        <w:spacing w:line="360" w:lineRule="auto"/>
        <w:jc w:val="both"/>
        <w:rPr>
          <w:rFonts w:ascii="Book Antiqua" w:hAnsi="Book Antiqua"/>
          <w:b/>
          <w:bCs/>
          <w:i/>
          <w:iCs/>
        </w:rPr>
      </w:pPr>
      <w:r w:rsidRPr="006F7E31">
        <w:rPr>
          <w:rFonts w:ascii="Book Antiqua" w:eastAsia="Book Antiqua" w:hAnsi="Book Antiqua" w:cs="Book Antiqua"/>
          <w:b/>
          <w:bCs/>
          <w:i/>
          <w:iCs/>
          <w:color w:val="000000"/>
        </w:rPr>
        <w:t>Clinical characteristics</w:t>
      </w:r>
    </w:p>
    <w:p w14:paraId="32F84BC3" w14:textId="74750726" w:rsidR="00A77B3E"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All five patients were male, aged 33 to 49 years old, and were related to each other. The first (patient 1), fourth (patient 4), and fifth (patient 5) patient</w:t>
      </w:r>
      <w:r w:rsidR="00BB413C">
        <w:rPr>
          <w:rFonts w:ascii="Book Antiqua" w:eastAsia="Book Antiqua" w:hAnsi="Book Antiqua" w:cs="Book Antiqua"/>
          <w:color w:val="000000"/>
        </w:rPr>
        <w:t>s</w:t>
      </w:r>
      <w:r w:rsidRPr="00B44330">
        <w:rPr>
          <w:rFonts w:ascii="Book Antiqua" w:eastAsia="Book Antiqua" w:hAnsi="Book Antiqua" w:cs="Book Antiqua"/>
          <w:color w:val="000000"/>
        </w:rPr>
        <w:t xml:space="preserve"> were from the same family, and the second (patient 2) and third</w:t>
      </w:r>
      <w:r w:rsidR="008F2FAF">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(patient 3) </w:t>
      </w:r>
      <w:r w:rsidR="00BB413C" w:rsidRPr="00B44330">
        <w:rPr>
          <w:rFonts w:ascii="Book Antiqua" w:eastAsia="Book Antiqua" w:hAnsi="Book Antiqua" w:cs="Book Antiqua"/>
          <w:color w:val="000000"/>
        </w:rPr>
        <w:t>patient</w:t>
      </w:r>
      <w:r w:rsidR="00BB413C">
        <w:rPr>
          <w:rFonts w:ascii="Book Antiqua" w:eastAsia="Book Antiqua" w:hAnsi="Book Antiqua" w:cs="Book Antiqua"/>
          <w:color w:val="000000"/>
        </w:rPr>
        <w:t>s</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were their co-workers. The day before patient 1 was hospitalized, all the patients had consumed a thallium-contaminated meal together. Patient 1 developed numbness and pain in the distal extremities, approximately 24 h after having the thallium-contaminated meal. On admission, physical examination revealed bilateral hyperalgesia below the wrist and knees. The patient experienced severe pain of the skin of the aforementioned regions </w:t>
      </w:r>
      <w:r w:rsidRPr="00B44330">
        <w:rPr>
          <w:rFonts w:ascii="Book Antiqua" w:eastAsia="Book Antiqua" w:hAnsi="Book Antiqua" w:cs="Book Antiqua"/>
          <w:color w:val="000000"/>
        </w:rPr>
        <w:lastRenderedPageBreak/>
        <w:t>upon palpation by the examiner, or by using cotton swabs. Additionally, patient 1 suffered from bilateral weakness of the lower limbs. About 48 h after the consumption of the thallium-contaminated meal, patient 2 was admitted to another ward of the same hospital with complaints of numbness of the lower limbs and a pain that rapidly radiated from the bilateral feet to the waist. Additionally, he rapidly developed numbness in the fingers after hospitalization. Since the symptoms of the two patients were similar, we traced their history of consumption, after which we found that they knew each other and had consumed a meal together. Considering that it may be an incident cluster of suspected food poisoning, we contacted and hospitalized three other patients who attended the same event and observed that they had already developed symptoms of abdominalgia and numbness or weakness of the distal limbs, which appeared within 48</w:t>
      </w:r>
      <w:r w:rsidR="000A5CB5">
        <w:rPr>
          <w:rFonts w:ascii="Book Antiqua" w:eastAsia="Book Antiqua" w:hAnsi="Book Antiqua" w:cs="Book Antiqua"/>
          <w:color w:val="000000"/>
        </w:rPr>
        <w:t>-</w:t>
      </w:r>
      <w:r w:rsidRPr="00B44330">
        <w:rPr>
          <w:rFonts w:ascii="Book Antiqua" w:eastAsia="Book Antiqua" w:hAnsi="Book Antiqua" w:cs="Book Antiqua"/>
          <w:color w:val="000000"/>
        </w:rPr>
        <w:t>120 h after having the meal. During hospitalization,</w:t>
      </w:r>
      <w:r w:rsidR="008F2FAF">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gastrointestinal symptoms including </w:t>
      </w:r>
      <w:proofErr w:type="spellStart"/>
      <w:r w:rsidRPr="00B44330">
        <w:rPr>
          <w:rFonts w:ascii="Book Antiqua" w:eastAsia="Book Antiqua" w:hAnsi="Book Antiqua" w:cs="Book Antiqua"/>
          <w:color w:val="000000"/>
        </w:rPr>
        <w:t>abdominalgia</w:t>
      </w:r>
      <w:proofErr w:type="spellEnd"/>
      <w:r w:rsidRPr="00B44330">
        <w:rPr>
          <w:rFonts w:ascii="Book Antiqua" w:eastAsia="Book Antiqua" w:hAnsi="Book Antiqua" w:cs="Book Antiqua"/>
          <w:color w:val="000000"/>
        </w:rPr>
        <w:t>, loss of appetite, nausea, and vomiting progressively aggravated, and hepatic damage was persistent in all five patients (100%). Subsequently, all patients (100%) developed skin lesions primarily characterized by dry and cracked skin on the lips, back of the fingers and toes, and alopecia. Transient coagulation dysfunction was observed in two patients (40%, patients 1 and 3) on day 11 after exposure, without any symptoms of bleeding. Three patients (60%, patients 1, 3, and 5) developed symptoms of the central nervous system, including somnolence and decreased responsiveness on days 12</w:t>
      </w:r>
      <w:r w:rsidR="000A5CB5">
        <w:rPr>
          <w:rFonts w:ascii="Book Antiqua" w:eastAsia="Book Antiqua" w:hAnsi="Book Antiqua" w:cs="Book Antiqua"/>
          <w:color w:val="000000"/>
        </w:rPr>
        <w:t>-</w:t>
      </w:r>
      <w:r w:rsidRPr="00B44330">
        <w:rPr>
          <w:rFonts w:ascii="Book Antiqua" w:eastAsia="Book Antiqua" w:hAnsi="Book Antiqua" w:cs="Book Antiqua"/>
          <w:color w:val="000000"/>
        </w:rPr>
        <w:t>15 after onset. Patient 1 presented with psychiatric symptoms characterized by emotional lability and verbal aggression. The primary clinical features of the patients are summarized in Table 1.</w:t>
      </w:r>
    </w:p>
    <w:p w14:paraId="5FDC9F95" w14:textId="77777777" w:rsidR="006F7E31" w:rsidRPr="00B44330" w:rsidRDefault="006F7E31" w:rsidP="00B44330">
      <w:pPr>
        <w:spacing w:line="360" w:lineRule="auto"/>
        <w:jc w:val="both"/>
        <w:rPr>
          <w:rFonts w:ascii="Book Antiqua" w:hAnsi="Book Antiqua"/>
        </w:rPr>
      </w:pPr>
    </w:p>
    <w:p w14:paraId="7A7F5054" w14:textId="77777777" w:rsidR="00A77B3E" w:rsidRPr="006F7E31" w:rsidRDefault="007E6C59" w:rsidP="00B44330">
      <w:pPr>
        <w:spacing w:line="360" w:lineRule="auto"/>
        <w:jc w:val="both"/>
        <w:rPr>
          <w:rFonts w:ascii="Book Antiqua" w:hAnsi="Book Antiqua"/>
          <w:b/>
          <w:bCs/>
          <w:i/>
          <w:iCs/>
        </w:rPr>
      </w:pPr>
      <w:r w:rsidRPr="006F7E31">
        <w:rPr>
          <w:rFonts w:ascii="Book Antiqua" w:eastAsia="Book Antiqua" w:hAnsi="Book Antiqua" w:cs="Book Antiqua"/>
          <w:b/>
          <w:bCs/>
          <w:i/>
          <w:iCs/>
          <w:color w:val="000000"/>
        </w:rPr>
        <w:t>Laboratory findings and results of EMG</w:t>
      </w:r>
    </w:p>
    <w:p w14:paraId="01399437" w14:textId="48A037C3" w:rsidR="00A77B3E"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After admission, the blood tests of all five</w:t>
      </w:r>
      <w:r w:rsidR="008F2FAF">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(100%) </w:t>
      </w:r>
      <w:r w:rsidR="008F2FAF" w:rsidRPr="00B44330">
        <w:rPr>
          <w:rFonts w:ascii="Book Antiqua" w:eastAsia="Book Antiqua" w:hAnsi="Book Antiqua" w:cs="Book Antiqua"/>
          <w:color w:val="000000"/>
        </w:rPr>
        <w:t xml:space="preserve">patients </w:t>
      </w:r>
      <w:r w:rsidRPr="00B44330">
        <w:rPr>
          <w:rFonts w:ascii="Book Antiqua" w:eastAsia="Book Antiqua" w:hAnsi="Book Antiqua" w:cs="Book Antiqua"/>
          <w:color w:val="000000"/>
        </w:rPr>
        <w:t xml:space="preserve">revealed hepatic damage, mainly characterized by elevated alanine aminotransferase (ALT) levels. Creatine kinase-MB (CK-MB) levels were increased in three patients (60%; patients 1, 3, and 4). Two patients (40%, patients 1 and 3) developed coagulation dysfunction on day 11 after exposure; however, the level of prolonged activated partial thromboplastin time </w:t>
      </w:r>
      <w:r w:rsidRPr="00B44330">
        <w:rPr>
          <w:rFonts w:ascii="Book Antiqua" w:eastAsia="Book Antiqua" w:hAnsi="Book Antiqua" w:cs="Book Antiqua"/>
          <w:color w:val="000000"/>
        </w:rPr>
        <w:lastRenderedPageBreak/>
        <w:t>returned to normal immediately in the following days. EMG was performed for all the patients (100%). Nerve conduction studies revealed normal results in two patients (40%, patients 2 and 4), whereas the other three patients (60%, patients 1, 3, and 5) showed attenuated amplitude of sensory nerve response of the sural and median nerves, which were considered as mild injury (decreased amplitude &lt; 20%). Only patient 1 (20%) developed moderate injury of the motor nerve in the lateral median nerve (decreased amplitude 26%) (Table 2).</w:t>
      </w:r>
    </w:p>
    <w:p w14:paraId="67ABE0CB" w14:textId="77777777" w:rsidR="006F7E31" w:rsidRPr="00B44330" w:rsidRDefault="006F7E31" w:rsidP="00B44330">
      <w:pPr>
        <w:spacing w:line="360" w:lineRule="auto"/>
        <w:jc w:val="both"/>
        <w:rPr>
          <w:rFonts w:ascii="Book Antiqua" w:hAnsi="Book Antiqua"/>
        </w:rPr>
      </w:pPr>
    </w:p>
    <w:p w14:paraId="18F7B276" w14:textId="77777777" w:rsidR="00A77B3E" w:rsidRPr="006F7E31" w:rsidRDefault="007E6C59" w:rsidP="00B44330">
      <w:pPr>
        <w:spacing w:line="360" w:lineRule="auto"/>
        <w:jc w:val="both"/>
        <w:rPr>
          <w:rFonts w:ascii="Book Antiqua" w:hAnsi="Book Antiqua"/>
          <w:b/>
          <w:bCs/>
          <w:i/>
          <w:iCs/>
        </w:rPr>
      </w:pPr>
      <w:r w:rsidRPr="006F7E31">
        <w:rPr>
          <w:rFonts w:ascii="Book Antiqua" w:eastAsia="Book Antiqua" w:hAnsi="Book Antiqua" w:cs="Book Antiqua"/>
          <w:b/>
          <w:bCs/>
          <w:i/>
          <w:iCs/>
          <w:color w:val="000000"/>
        </w:rPr>
        <w:t>Diagnosis and treatment</w:t>
      </w:r>
    </w:p>
    <w:p w14:paraId="634544D9" w14:textId="77777777" w:rsidR="006F7E31"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 xml:space="preserve">The urine and blood samples of the first two patients were immediately sent to Hospital 307 of Chinese People’s Liberation Army after the diagnosis of food poisoning. The heavy metal content was determined using atomic absorption spectrophotometry. It was revealed that the thallium concentration exceeded the threshold limit value (&gt; 1000 times) in urine (ref: &lt; 5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/L; patient 1</w:t>
      </w:r>
      <w:r w:rsidR="006F7E31">
        <w:rPr>
          <w:rFonts w:ascii="Book Antiqua" w:eastAsia="Book Antiqua" w:hAnsi="Book Antiqua" w:cs="Book Antiqua"/>
          <w:color w:val="000000"/>
        </w:rPr>
        <w:t>:</w:t>
      </w:r>
      <w:r w:rsidRPr="00B44330">
        <w:rPr>
          <w:rFonts w:ascii="Book Antiqua" w:eastAsia="Book Antiqua" w:hAnsi="Book Antiqua" w:cs="Book Antiqua"/>
          <w:color w:val="000000"/>
        </w:rPr>
        <w:t xml:space="preserve"> 7200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/L; patient 2</w:t>
      </w:r>
      <w:r w:rsidR="006F7E31">
        <w:rPr>
          <w:rFonts w:ascii="Book Antiqua" w:eastAsia="Book Antiqua" w:hAnsi="Book Antiqua" w:cs="Book Antiqua"/>
          <w:color w:val="000000"/>
        </w:rPr>
        <w:t>:</w:t>
      </w:r>
      <w:r w:rsidRPr="00B44330">
        <w:rPr>
          <w:rFonts w:ascii="Book Antiqua" w:eastAsia="Book Antiqua" w:hAnsi="Book Antiqua" w:cs="Book Antiqua"/>
          <w:color w:val="000000"/>
        </w:rPr>
        <w:t xml:space="preserve"> 5100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 xml:space="preserve">/L) and blood (&gt; 100 times) (ref: &lt; 2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 xml:space="preserve">/L; patient 1: 280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 xml:space="preserve">/L; patient 2: 210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/L). Samples from the other three patients were examined immediately after hospitalization.</w:t>
      </w:r>
      <w:r w:rsidR="006F7E31">
        <w:rPr>
          <w:rFonts w:ascii="Book Antiqua" w:eastAsia="Book Antiqua" w:hAnsi="Book Antiqua" w:cs="Book Antiqua"/>
          <w:color w:val="000000"/>
        </w:rPr>
        <w:t xml:space="preserve"> </w:t>
      </w:r>
    </w:p>
    <w:p w14:paraId="71862059" w14:textId="59067856" w:rsidR="00A77B3E" w:rsidRDefault="007E6C59" w:rsidP="006F7E31">
      <w:pPr>
        <w:spacing w:line="360" w:lineRule="auto"/>
        <w:ind w:firstLineChars="200" w:firstLine="480"/>
        <w:jc w:val="both"/>
        <w:rPr>
          <w:rFonts w:ascii="Book Antiqua" w:eastAsia="Book Antiqua" w:hAnsi="Book Antiqua" w:cs="Book Antiqua"/>
          <w:color w:val="000000"/>
        </w:rPr>
      </w:pPr>
      <w:r w:rsidRPr="00B44330">
        <w:rPr>
          <w:rFonts w:ascii="Book Antiqua" w:eastAsia="Book Antiqua" w:hAnsi="Book Antiqua" w:cs="Book Antiqua"/>
          <w:color w:val="000000"/>
        </w:rPr>
        <w:t>The diagnosis of all the patients was confirmed within 12 d of exposure. The patients underwent rapid detoxification treatment with sodium thiosulfate (3</w:t>
      </w:r>
      <w:r w:rsidR="000A5CB5">
        <w:rPr>
          <w:rFonts w:ascii="Book Antiqua" w:eastAsia="Book Antiqua" w:hAnsi="Book Antiqua" w:cs="Book Antiqua"/>
          <w:color w:val="000000"/>
        </w:rPr>
        <w:t>-</w:t>
      </w:r>
      <w:r w:rsidRPr="00B44330">
        <w:rPr>
          <w:rFonts w:ascii="Book Antiqua" w:eastAsia="Book Antiqua" w:hAnsi="Book Antiqua" w:cs="Book Antiqua"/>
          <w:color w:val="000000"/>
        </w:rPr>
        <w:t xml:space="preserve">11 d after exposure). After diagnosis, patient 2 was transferred to Hospital 307 of Chinese People’s Liberation Army to undergo HP and treatment with PB on day 10 after the exposure, while patient 1 temporarily stayed in the original hospital and received DMPS treatment owing to economic constraints; however, the symptoms were not significantly alleviated. Approximately 15 d after the exposure, all patients, except patient 2, were transferred to Hospital 307 of Chinese People’s Liberation Army to undergo HP and treatment with PB, which lasted for approximately </w:t>
      </w:r>
      <w:r w:rsidR="008F2FAF">
        <w:rPr>
          <w:rFonts w:ascii="Book Antiqua" w:eastAsia="Book Antiqua" w:hAnsi="Book Antiqua" w:cs="Book Antiqua"/>
          <w:color w:val="000000"/>
        </w:rPr>
        <w:t>2</w:t>
      </w:r>
      <w:r w:rsidR="008F2FAF"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wk. After treatment, there was no detectable thallium in the blood of all the patients. Moreover, the thallium concentration in the urine decreased significantly, and only a low concentration was detected in patient 1 (160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 xml:space="preserve">/L) and patient 2 (120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 xml:space="preserve">/L). The details </w:t>
      </w:r>
      <w:r w:rsidRPr="00B44330">
        <w:rPr>
          <w:rFonts w:ascii="Book Antiqua" w:eastAsia="Book Antiqua" w:hAnsi="Book Antiqua" w:cs="Book Antiqua"/>
          <w:color w:val="000000"/>
        </w:rPr>
        <w:lastRenderedPageBreak/>
        <w:t>of the treatment and concentrations of thallium before and after treatment are presented in Table 3.</w:t>
      </w:r>
    </w:p>
    <w:p w14:paraId="0810F682" w14:textId="77777777" w:rsidR="000A5CB5" w:rsidRPr="00B44330" w:rsidRDefault="000A5CB5" w:rsidP="000A5CB5">
      <w:pPr>
        <w:spacing w:line="360" w:lineRule="auto"/>
        <w:jc w:val="both"/>
        <w:rPr>
          <w:rFonts w:ascii="Book Antiqua" w:hAnsi="Book Antiqua"/>
        </w:rPr>
      </w:pPr>
    </w:p>
    <w:p w14:paraId="4193E69D" w14:textId="77777777" w:rsidR="00A77B3E" w:rsidRPr="006F7E31" w:rsidRDefault="007E6C59" w:rsidP="00B44330">
      <w:pPr>
        <w:spacing w:line="360" w:lineRule="auto"/>
        <w:jc w:val="both"/>
        <w:rPr>
          <w:rFonts w:ascii="Book Antiqua" w:hAnsi="Book Antiqua"/>
          <w:b/>
          <w:bCs/>
          <w:i/>
          <w:iCs/>
        </w:rPr>
      </w:pPr>
      <w:r w:rsidRPr="006F7E31">
        <w:rPr>
          <w:rFonts w:ascii="Book Antiqua" w:eastAsia="Book Antiqua" w:hAnsi="Book Antiqua" w:cs="Book Antiqua"/>
          <w:b/>
          <w:bCs/>
          <w:i/>
          <w:iCs/>
          <w:color w:val="000000"/>
        </w:rPr>
        <w:t>Outcomes</w:t>
      </w:r>
    </w:p>
    <w:p w14:paraId="6202E309" w14:textId="5FCE5589"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After discharge, follow-up visits were performed at 1, 3, 12, and 24 </w:t>
      </w:r>
      <w:proofErr w:type="spellStart"/>
      <w:r w:rsidRPr="00B44330">
        <w:rPr>
          <w:rFonts w:ascii="Book Antiqua" w:eastAsia="Book Antiqua" w:hAnsi="Book Antiqua" w:cs="Book Antiqua"/>
          <w:color w:val="000000"/>
        </w:rPr>
        <w:t>mo</w:t>
      </w:r>
      <w:proofErr w:type="spellEnd"/>
      <w:r w:rsidRPr="00B44330">
        <w:rPr>
          <w:rFonts w:ascii="Book Antiqua" w:eastAsia="Book Antiqua" w:hAnsi="Book Antiqua" w:cs="Book Antiqua"/>
          <w:color w:val="000000"/>
        </w:rPr>
        <w:t xml:space="preserve"> post-detoxification treatment. During the first follow-up </w:t>
      </w:r>
      <w:r w:rsidR="009474D0">
        <w:rPr>
          <w:rFonts w:ascii="Book Antiqua" w:eastAsia="Book Antiqua" w:hAnsi="Book Antiqua" w:cs="Book Antiqua"/>
          <w:color w:val="000000"/>
        </w:rPr>
        <w:t>at 1</w:t>
      </w:r>
      <w:r w:rsidR="009474D0"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mo</w:t>
      </w:r>
      <w:proofErr w:type="spellEnd"/>
      <w:r w:rsidRPr="00B44330">
        <w:rPr>
          <w:rFonts w:ascii="Book Antiqua" w:eastAsia="Book Antiqua" w:hAnsi="Book Antiqua" w:cs="Book Antiqua"/>
          <w:color w:val="000000"/>
        </w:rPr>
        <w:t>,</w:t>
      </w:r>
      <w:r w:rsidR="009474D0">
        <w:rPr>
          <w:rFonts w:ascii="Book Antiqua" w:eastAsia="Book Antiqua" w:hAnsi="Book Antiqua" w:cs="Book Antiqua"/>
          <w:color w:val="000000"/>
        </w:rPr>
        <w:t xml:space="preserve"> the</w:t>
      </w:r>
      <w:r w:rsidRPr="00B44330">
        <w:rPr>
          <w:rFonts w:ascii="Book Antiqua" w:eastAsia="Book Antiqua" w:hAnsi="Book Antiqua" w:cs="Book Antiqua"/>
          <w:color w:val="000000"/>
        </w:rPr>
        <w:t xml:space="preserve"> symptoms of alopecia and dysesthesia of the fingers or limbs persisted in all the patients. Additionally, patient 1 suffered from symptoms of the central nervous system characterized by </w:t>
      </w:r>
      <w:proofErr w:type="spellStart"/>
      <w:r w:rsidRPr="00B44330">
        <w:rPr>
          <w:rFonts w:ascii="Book Antiqua" w:eastAsia="Book Antiqua" w:hAnsi="Book Antiqua" w:cs="Book Antiqua"/>
          <w:color w:val="000000"/>
        </w:rPr>
        <w:t>bradypsychia</w:t>
      </w:r>
      <w:proofErr w:type="spellEnd"/>
      <w:r w:rsidRPr="00B44330">
        <w:rPr>
          <w:rFonts w:ascii="Book Antiqua" w:eastAsia="Book Antiqua" w:hAnsi="Book Antiqua" w:cs="Book Antiqua"/>
          <w:color w:val="000000"/>
        </w:rPr>
        <w:t xml:space="preserve"> and cranial nerve dysfunction such as blepharoptosis, and patient 5 developed mild dysphasia. In the third month after discharge, all five patients (100%) had severe alopecia. </w:t>
      </w:r>
      <w:r w:rsidR="009474D0">
        <w:rPr>
          <w:rFonts w:ascii="Book Antiqua" w:eastAsia="Book Antiqua" w:hAnsi="Book Antiqua" w:cs="Book Antiqua"/>
          <w:color w:val="000000"/>
        </w:rPr>
        <w:t>The s</w:t>
      </w:r>
      <w:r w:rsidR="009474D0" w:rsidRPr="00B44330">
        <w:rPr>
          <w:rFonts w:ascii="Book Antiqua" w:eastAsia="Book Antiqua" w:hAnsi="Book Antiqua" w:cs="Book Antiqua"/>
          <w:color w:val="000000"/>
        </w:rPr>
        <w:t xml:space="preserve">ymptoms </w:t>
      </w:r>
      <w:r w:rsidRPr="00B44330">
        <w:rPr>
          <w:rFonts w:ascii="Book Antiqua" w:eastAsia="Book Antiqua" w:hAnsi="Book Antiqua" w:cs="Book Antiqua"/>
          <w:color w:val="000000"/>
        </w:rPr>
        <w:t xml:space="preserve">of peripheral neuropathy, such as </w:t>
      </w:r>
      <w:proofErr w:type="spellStart"/>
      <w:r w:rsidRPr="00B44330">
        <w:rPr>
          <w:rFonts w:ascii="Book Antiqua" w:eastAsia="Book Antiqua" w:hAnsi="Book Antiqua" w:cs="Book Antiqua"/>
          <w:color w:val="000000"/>
        </w:rPr>
        <w:t>hypalgesia</w:t>
      </w:r>
      <w:proofErr w:type="spellEnd"/>
      <w:r w:rsidRPr="00B44330">
        <w:rPr>
          <w:rFonts w:ascii="Book Antiqua" w:eastAsia="Book Antiqua" w:hAnsi="Book Antiqua" w:cs="Book Antiqua"/>
          <w:color w:val="000000"/>
        </w:rPr>
        <w:t xml:space="preserve"> or weakness of the limbs</w:t>
      </w:r>
      <w:r w:rsidR="009474D0">
        <w:rPr>
          <w:rFonts w:ascii="Book Antiqua" w:eastAsia="Book Antiqua" w:hAnsi="Book Antiqua" w:cs="Book Antiqua"/>
          <w:color w:val="000000"/>
        </w:rPr>
        <w:t>,</w:t>
      </w:r>
      <w:r w:rsidRPr="00B44330">
        <w:rPr>
          <w:rFonts w:ascii="Book Antiqua" w:eastAsia="Book Antiqua" w:hAnsi="Book Antiqua" w:cs="Book Antiqua"/>
          <w:color w:val="000000"/>
        </w:rPr>
        <w:t xml:space="preserve"> persisted in three patients (60%, patients 1, 2, and 5). Patient 1 developed symptoms of cognitive impairment and nystagmus, which indicated a deteriorated neurological outcome. Patients 2 and 5 (40%) complained of </w:t>
      </w:r>
      <w:proofErr w:type="spellStart"/>
      <w:r w:rsidRPr="00B44330">
        <w:rPr>
          <w:rFonts w:ascii="Book Antiqua" w:eastAsia="Book Antiqua" w:hAnsi="Book Antiqua" w:cs="Book Antiqua"/>
          <w:color w:val="000000"/>
        </w:rPr>
        <w:t>bradypsychia</w:t>
      </w:r>
      <w:proofErr w:type="spellEnd"/>
      <w:r w:rsidRPr="00B44330">
        <w:rPr>
          <w:rFonts w:ascii="Book Antiqua" w:eastAsia="Book Antiqua" w:hAnsi="Book Antiqua" w:cs="Book Antiqua"/>
          <w:color w:val="000000"/>
        </w:rPr>
        <w:t>. During the 12-mo follow-up, the original symptoms of four (80%) patients markedly improved, except for patient 1, who developed blindness and dysphagia. At the 24-mo follow-up, patient 1 was paralyzed and unable to take care of himself, while the other four patients returned to normal life without any symptoms (Table 4).</w:t>
      </w:r>
    </w:p>
    <w:p w14:paraId="23CCAD7B" w14:textId="09B4441C" w:rsidR="00A77B3E" w:rsidRPr="00B44330" w:rsidRDefault="007E6C59" w:rsidP="006F7E31">
      <w:pPr>
        <w:spacing w:line="360" w:lineRule="auto"/>
        <w:ind w:firstLineChars="200" w:firstLine="480"/>
        <w:jc w:val="both"/>
        <w:rPr>
          <w:rFonts w:ascii="Book Antiqua" w:hAnsi="Book Antiqua"/>
        </w:rPr>
      </w:pPr>
      <w:r w:rsidRPr="00B44330">
        <w:rPr>
          <w:rFonts w:ascii="Book Antiqua" w:eastAsia="Book Antiqua" w:hAnsi="Book Antiqua" w:cs="Book Antiqua"/>
          <w:color w:val="000000"/>
        </w:rPr>
        <w:t>At 12</w:t>
      </w:r>
      <w:r w:rsidR="00357066">
        <w:rPr>
          <w:rFonts w:ascii="Book Antiqua" w:eastAsia="Book Antiqua" w:hAnsi="Book Antiqua" w:cs="Book Antiqua"/>
          <w:color w:val="000000"/>
        </w:rPr>
        <w:t xml:space="preserve"> </w:t>
      </w:r>
      <w:proofErr w:type="spellStart"/>
      <w:proofErr w:type="gramStart"/>
      <w:r w:rsidRPr="00B44330">
        <w:rPr>
          <w:rFonts w:ascii="Book Antiqua" w:eastAsia="Book Antiqua" w:hAnsi="Book Antiqua" w:cs="Book Antiqua"/>
          <w:color w:val="000000"/>
        </w:rPr>
        <w:t>mo</w:t>
      </w:r>
      <w:proofErr w:type="spellEnd"/>
      <w:proofErr w:type="gramEnd"/>
      <w:r w:rsidRPr="00B44330">
        <w:rPr>
          <w:rFonts w:ascii="Book Antiqua" w:eastAsia="Book Antiqua" w:hAnsi="Book Antiqua" w:cs="Book Antiqua"/>
          <w:color w:val="000000"/>
        </w:rPr>
        <w:t xml:space="preserve"> after discharge, EMG, MMSE, HAMA, HAMD, and mRS assessments were performed on all five patients. EMG revealed reduced amplitudes and conduction velocities of sensory nerves in four patients (80%, patients 1, 2, 3, and 5). Based on nerve conduction studies, patients 1 and 5 (40%) were diagnosed with motor neuropathy. In particular, the severely reduced motor conduction velocity of the bilateral tibial nerve and moderately decreased amplitude of the sensory nerve action potential of the bilateral tibial nerve, sural nerve, and median nerve indicated significant and persistent demyelination and axonal damage of the motor and sensory nerves in patient 1. MMSE revealed a very low score (5 points) in patient 1 (20%), while the other four patients had a score within the normal range, according to their educational level. Due to severe cognitive impairment, patient 1 was unable to complete the HAMA and HAMD </w:t>
      </w:r>
      <w:r w:rsidRPr="00B44330">
        <w:rPr>
          <w:rFonts w:ascii="Book Antiqua" w:eastAsia="Book Antiqua" w:hAnsi="Book Antiqua" w:cs="Book Antiqua"/>
          <w:color w:val="000000"/>
        </w:rPr>
        <w:lastRenderedPageBreak/>
        <w:t xml:space="preserve">assessments. HAMA and HAMD assessments in the other four patients demonstrated that patient 3 had both depression and anxiety, while patient 4 had anxiety alone. The mRS assessment was performed according to the scoring system described by van </w:t>
      </w:r>
      <w:proofErr w:type="spellStart"/>
      <w:r w:rsidRPr="00B44330">
        <w:rPr>
          <w:rFonts w:ascii="Book Antiqua" w:eastAsia="Book Antiqua" w:hAnsi="Book Antiqua" w:cs="Book Antiqua"/>
          <w:color w:val="000000"/>
        </w:rPr>
        <w:t>Swieten</w:t>
      </w:r>
      <w:proofErr w:type="spellEnd"/>
      <w:r w:rsidRPr="00B44330">
        <w:rPr>
          <w:rFonts w:ascii="Book Antiqua" w:eastAsia="Book Antiqua" w:hAnsi="Book Antiqua" w:cs="Book Antiqua"/>
          <w:color w:val="000000"/>
        </w:rPr>
        <w:t xml:space="preserve"> </w:t>
      </w:r>
      <w:r w:rsidRPr="00B44330">
        <w:rPr>
          <w:rFonts w:ascii="Book Antiqua" w:eastAsia="Book Antiqua" w:hAnsi="Book Antiqua" w:cs="Book Antiqua"/>
          <w:i/>
          <w:iCs/>
          <w:color w:val="000000"/>
        </w:rPr>
        <w:t xml:space="preserve">et </w:t>
      </w:r>
      <w:proofErr w:type="gramStart"/>
      <w:r w:rsidRPr="00B44330">
        <w:rPr>
          <w:rFonts w:ascii="Book Antiqua" w:eastAsia="Book Antiqua" w:hAnsi="Book Antiqua" w:cs="Book Antiqua"/>
          <w:i/>
          <w:iCs/>
          <w:color w:val="000000"/>
        </w:rPr>
        <w:t>al</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16]</w:t>
      </w:r>
      <w:r w:rsidRPr="00B44330">
        <w:rPr>
          <w:rFonts w:ascii="Book Antiqua" w:eastAsia="Book Antiqua" w:hAnsi="Book Antiqua" w:cs="Book Antiqua"/>
          <w:color w:val="000000"/>
        </w:rPr>
        <w:t>. The mRS score of patient 1 was evaluated to be 4, due to severe disability. The other four patients (80%) had a good prognosis and had an mRS score of 0. The outcomes of the assessment at the 12-mo follow-up are listed in Table 5.</w:t>
      </w:r>
    </w:p>
    <w:p w14:paraId="7E282005" w14:textId="77777777" w:rsidR="00A77B3E" w:rsidRPr="00B44330" w:rsidRDefault="00A77B3E" w:rsidP="00B44330">
      <w:pPr>
        <w:spacing w:line="360" w:lineRule="auto"/>
        <w:jc w:val="both"/>
        <w:rPr>
          <w:rFonts w:ascii="Book Antiqua" w:hAnsi="Book Antiqua"/>
        </w:rPr>
      </w:pPr>
    </w:p>
    <w:p w14:paraId="646165F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aps/>
          <w:color w:val="000000"/>
          <w:u w:val="single"/>
        </w:rPr>
        <w:t>DISCUSSION</w:t>
      </w:r>
    </w:p>
    <w:p w14:paraId="0790876D" w14:textId="5F01F6C1"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Thallium is a rare but an extremely toxic metal. Events of thallium poisoning are punishable by law and can be filed as homicide by poisoning. Peripheral neuropathy and gastrointestinal symptoms are the two primary symptoms of the onset of acute thallium </w:t>
      </w:r>
      <w:proofErr w:type="gramStart"/>
      <w:r w:rsidRPr="00B44330">
        <w:rPr>
          <w:rFonts w:ascii="Book Antiqua" w:eastAsia="Book Antiqua" w:hAnsi="Book Antiqua" w:cs="Book Antiqua"/>
          <w:color w:val="000000"/>
        </w:rPr>
        <w:t>poisoning</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17]</w:t>
      </w:r>
      <w:r w:rsidRPr="00B44330">
        <w:rPr>
          <w:rFonts w:ascii="Book Antiqua" w:eastAsia="Book Antiqua" w:hAnsi="Book Antiqua" w:cs="Book Antiqua"/>
          <w:color w:val="000000"/>
        </w:rPr>
        <w:t xml:space="preserve">. Usually, patients tend to neglect abdominalgia, which prompts them to consult a neurologist and get misdiagnosed with Guillain-Barre syndrome. In this study, patients 1 and 2, who had high thallium concentrations, developed symptoms of hyperalgesia earlier prior to the gastrointestinal symptoms, indicating that the concentration of thallium may be related to peripheral neurotoxicity. Accurate recognition of symptoms of metal poisoning is valuable for the differential diagnosis. For patients with lead poisoning, the symptoms of abdominal pain and headache are more severe, and motor nerve involvements are more common. Peripheral neuropathy is also frequently observed among patients with arsenic poisoning, but skin lesions and pigmentation could be the characteristic appearance. Concentration of thallium in the blood and urine should be &lt; 2 </w:t>
      </w:r>
      <w:proofErr w:type="spellStart"/>
      <w:r w:rsidR="00C360FD">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 xml:space="preserve">/L and &lt; 5 </w:t>
      </w:r>
      <w:proofErr w:type="spellStart"/>
      <w:r w:rsidR="00C360FD">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/L</w:t>
      </w:r>
      <w:r w:rsidR="00357066">
        <w:rPr>
          <w:rFonts w:ascii="Book Antiqua" w:eastAsia="Book Antiqua" w:hAnsi="Book Antiqua" w:cs="Book Antiqua"/>
          <w:color w:val="000000"/>
        </w:rPr>
        <w:t>,</w:t>
      </w:r>
      <w:r w:rsidRPr="00B44330">
        <w:rPr>
          <w:rFonts w:ascii="Book Antiqua" w:eastAsia="Book Antiqua" w:hAnsi="Book Antiqua" w:cs="Book Antiqua"/>
          <w:color w:val="000000"/>
        </w:rPr>
        <w:t xml:space="preserve"> respectively</w:t>
      </w:r>
      <w:r w:rsidR="00357066">
        <w:rPr>
          <w:rFonts w:ascii="Book Antiqua" w:eastAsia="Book Antiqua" w:hAnsi="Book Antiqua" w:cs="Book Antiqua"/>
          <w:color w:val="000000"/>
        </w:rPr>
        <w:t>,</w:t>
      </w:r>
      <w:r w:rsidRPr="00B44330">
        <w:rPr>
          <w:rFonts w:ascii="Book Antiqua" w:eastAsia="Book Antiqua" w:hAnsi="Book Antiqua" w:cs="Book Antiqua"/>
          <w:color w:val="000000"/>
        </w:rPr>
        <w:t xml:space="preserve"> in healthy individuals, and the diagnosis of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xml:space="preserve"> relies on abnormally elevated levels of thallium in the blood or </w:t>
      </w:r>
      <w:proofErr w:type="gramStart"/>
      <w:r w:rsidRPr="00B44330">
        <w:rPr>
          <w:rFonts w:ascii="Book Antiqua" w:eastAsia="Book Antiqua" w:hAnsi="Book Antiqua" w:cs="Book Antiqua"/>
          <w:color w:val="000000"/>
        </w:rPr>
        <w:t>urine</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2,18]</w:t>
      </w:r>
      <w:r w:rsidRPr="00B44330">
        <w:rPr>
          <w:rFonts w:ascii="Book Antiqua" w:eastAsia="Book Antiqua" w:hAnsi="Book Antiqua" w:cs="Book Antiqua"/>
          <w:color w:val="000000"/>
        </w:rPr>
        <w:t xml:space="preserve">. The inability to detect heavy metals in the blood or urine in primary hospitals could be another cause of delayed diagnosis. However, for the differential diagnosis between peripheral neuropathy and poisoning, distinctive clinical signs such as hyperpathia, abdominalgia, and alopecia, which are common in thallium poisoning, and the elevation of creatine kinase and liver enzymes should be monitored at </w:t>
      </w:r>
      <w:proofErr w:type="gramStart"/>
      <w:r w:rsidRPr="00B44330">
        <w:rPr>
          <w:rFonts w:ascii="Book Antiqua" w:eastAsia="Book Antiqua" w:hAnsi="Book Antiqua" w:cs="Book Antiqua"/>
          <w:color w:val="000000"/>
        </w:rPr>
        <w:t>onset</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19,20]</w:t>
      </w:r>
      <w:r w:rsidRPr="00B44330">
        <w:rPr>
          <w:rFonts w:ascii="Book Antiqua" w:eastAsia="Book Antiqua" w:hAnsi="Book Antiqua" w:cs="Book Antiqua"/>
          <w:color w:val="000000"/>
        </w:rPr>
        <w:t xml:space="preserve">. We retrospectively reviewed studies on acute thallium-poisoned patients </w:t>
      </w:r>
      <w:r w:rsidRPr="00B44330">
        <w:rPr>
          <w:rFonts w:ascii="Book Antiqua" w:eastAsia="Book Antiqua" w:hAnsi="Book Antiqua" w:cs="Book Antiqua"/>
          <w:color w:val="000000"/>
        </w:rPr>
        <w:lastRenderedPageBreak/>
        <w:t>with identified intervals from onset to diagnosis and outcomes. In our case series, the mean interval from exposure to diagnosis was 10.4 d, which is much shorter than the typical interval of 23.6 d in previous publications (The references are labeled in Table 6). Although the concentration of thallium and the treatment methods varied, early diagnosis was accepted as the key for patients to achieve good prognoses (Table 6).</w:t>
      </w:r>
    </w:p>
    <w:p w14:paraId="4EA80EE7" w14:textId="0875AAD3" w:rsidR="00A77B3E" w:rsidRPr="00B44330" w:rsidRDefault="007E6C59" w:rsidP="00C360FD">
      <w:pPr>
        <w:spacing w:line="360" w:lineRule="auto"/>
        <w:ind w:firstLineChars="200" w:firstLine="480"/>
        <w:jc w:val="both"/>
        <w:rPr>
          <w:rFonts w:ascii="Book Antiqua" w:hAnsi="Book Antiqua"/>
        </w:rPr>
      </w:pPr>
      <w:r w:rsidRPr="00B44330">
        <w:rPr>
          <w:rFonts w:ascii="Book Antiqua" w:eastAsia="Book Antiqua" w:hAnsi="Book Antiqua" w:cs="Book Antiqua"/>
          <w:color w:val="000000"/>
        </w:rPr>
        <w:t xml:space="preserve">There exists a lack of controlled trials to recommend a specific antidote against thallium poisoning. Based on the diagnostic criteria of occupational thallium poisoning of P.R. China (GBZ226-2010), the use of traditional chelators such as </w:t>
      </w:r>
      <w:proofErr w:type="spellStart"/>
      <w:r w:rsidRPr="00B44330">
        <w:rPr>
          <w:rFonts w:ascii="Book Antiqua" w:eastAsia="Book Antiqua" w:hAnsi="Book Antiqua" w:cs="Book Antiqua"/>
          <w:color w:val="000000"/>
        </w:rPr>
        <w:t>dimercaptosuccinic</w:t>
      </w:r>
      <w:proofErr w:type="spellEnd"/>
      <w:r w:rsidRPr="00B44330">
        <w:rPr>
          <w:rFonts w:ascii="Book Antiqua" w:eastAsia="Book Antiqua" w:hAnsi="Book Antiqua" w:cs="Book Antiqua"/>
          <w:color w:val="000000"/>
        </w:rPr>
        <w:t xml:space="preserve"> acid against thallium poisoning could be a reference for clinical prescriptions. However, recent evidence has discouraged the use of chelators because of the lack of apparent benefits in controlled trials in </w:t>
      </w:r>
      <w:proofErr w:type="gramStart"/>
      <w:r w:rsidRPr="00B44330">
        <w:rPr>
          <w:rFonts w:ascii="Book Antiqua" w:eastAsia="Book Antiqua" w:hAnsi="Book Antiqua" w:cs="Book Antiqua"/>
          <w:color w:val="000000"/>
        </w:rPr>
        <w:t>animals</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2</w:t>
      </w:r>
      <w:r w:rsidR="00505F46">
        <w:rPr>
          <w:rFonts w:ascii="Book Antiqua" w:eastAsia="Book Antiqua" w:hAnsi="Book Antiqua" w:cs="Book Antiqua"/>
          <w:color w:val="000000"/>
          <w:vertAlign w:val="superscript"/>
        </w:rPr>
        <w:t>1</w:t>
      </w:r>
      <w:r w:rsidRPr="00B44330">
        <w:rPr>
          <w:rFonts w:ascii="Book Antiqua" w:eastAsia="Book Antiqua" w:hAnsi="Book Antiqua" w:cs="Book Antiqua"/>
          <w:color w:val="000000"/>
          <w:vertAlign w:val="superscript"/>
        </w:rPr>
        <w:t>,2</w:t>
      </w:r>
      <w:r w:rsidR="00505F46">
        <w:rPr>
          <w:rFonts w:ascii="Book Antiqua" w:eastAsia="Book Antiqua" w:hAnsi="Book Antiqua" w:cs="Book Antiqua"/>
          <w:color w:val="000000"/>
          <w:vertAlign w:val="superscript"/>
        </w:rPr>
        <w:t>2</w:t>
      </w:r>
      <w:r w:rsidRPr="00B44330">
        <w:rPr>
          <w:rFonts w:ascii="Book Antiqua" w:eastAsia="Book Antiqua" w:hAnsi="Book Antiqua" w:cs="Book Antiqua"/>
          <w:color w:val="000000"/>
          <w:vertAlign w:val="superscript"/>
        </w:rPr>
        <w:t>]</w:t>
      </w:r>
      <w:r w:rsidRPr="00B44330">
        <w:rPr>
          <w:rFonts w:ascii="Book Antiqua" w:eastAsia="Book Antiqua" w:hAnsi="Book Antiqua" w:cs="Book Antiqua"/>
          <w:color w:val="000000"/>
        </w:rPr>
        <w:t xml:space="preserve">. It was reported that the application of sodium diethyldithiocarbamate may cause redistribution of thallium into the central nervous </w:t>
      </w:r>
      <w:proofErr w:type="gramStart"/>
      <w:r w:rsidRPr="00B44330">
        <w:rPr>
          <w:rFonts w:ascii="Book Antiqua" w:eastAsia="Book Antiqua" w:hAnsi="Book Antiqua" w:cs="Book Antiqua"/>
          <w:color w:val="000000"/>
        </w:rPr>
        <w:t>system</w:t>
      </w:r>
      <w:r w:rsidRPr="00B44330">
        <w:rPr>
          <w:rFonts w:ascii="Book Antiqua" w:eastAsia="Book Antiqua" w:hAnsi="Book Antiqua" w:cs="Book Antiqua"/>
          <w:color w:val="000000"/>
          <w:vertAlign w:val="superscript"/>
        </w:rPr>
        <w:t>[</w:t>
      </w:r>
      <w:proofErr w:type="gramEnd"/>
      <w:r w:rsidR="00505F46">
        <w:rPr>
          <w:rFonts w:ascii="Book Antiqua" w:eastAsia="Book Antiqua" w:hAnsi="Book Antiqua" w:cs="Book Antiqua"/>
          <w:color w:val="000000"/>
          <w:vertAlign w:val="superscript"/>
        </w:rPr>
        <w:t>23</w:t>
      </w:r>
      <w:r w:rsidRPr="00B44330">
        <w:rPr>
          <w:rFonts w:ascii="Book Antiqua" w:eastAsia="Book Antiqua" w:hAnsi="Book Antiqua" w:cs="Book Antiqua"/>
          <w:color w:val="000000"/>
          <w:vertAlign w:val="superscript"/>
        </w:rPr>
        <w:t>]</w:t>
      </w:r>
      <w:r w:rsidRPr="00B44330">
        <w:rPr>
          <w:rFonts w:ascii="Book Antiqua" w:eastAsia="Book Antiqua" w:hAnsi="Book Antiqua" w:cs="Book Antiqua"/>
          <w:color w:val="000000"/>
        </w:rPr>
        <w:t xml:space="preserve">. In our study, the first two patients received early treatment with sodium thiosulfate for detoxification, before the diagnosis of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xml:space="preserve"> was confirmed. The treatment seemed to be ineffective as the thallium concentrations in the plasma and urine were still very high in the patients, when they were tested a few days later. Three patients with different concentrations of the toxicant developed symptoms of the central nervous symptoms during sodium thiosulfate treatment, and transient coagulation dysfunction was observed in two of them without any symptoms of bleeding or decline in platelet count. It remains elusive whether transient coagulation dysfunction is associated with sodium thiosulfate treatment. Existing data supports treatment with PB as an effective therapy against acute thallium poisoning, although this drug is not widely available and the side effects need to be </w:t>
      </w:r>
      <w:proofErr w:type="gramStart"/>
      <w:r w:rsidRPr="00B44330">
        <w:rPr>
          <w:rFonts w:ascii="Book Antiqua" w:eastAsia="Book Antiqua" w:hAnsi="Book Antiqua" w:cs="Book Antiqua"/>
          <w:color w:val="000000"/>
        </w:rPr>
        <w:t>considered</w:t>
      </w:r>
      <w:r w:rsidRPr="00B44330">
        <w:rPr>
          <w:rFonts w:ascii="Book Antiqua" w:eastAsia="Book Antiqua" w:hAnsi="Book Antiqua" w:cs="Book Antiqua"/>
          <w:color w:val="000000"/>
          <w:vertAlign w:val="superscript"/>
        </w:rPr>
        <w:t>[</w:t>
      </w:r>
      <w:proofErr w:type="gramEnd"/>
      <w:r w:rsidR="00505F46">
        <w:rPr>
          <w:rFonts w:ascii="Book Antiqua" w:eastAsia="Book Antiqua" w:hAnsi="Book Antiqua" w:cs="Book Antiqua"/>
          <w:color w:val="000000"/>
          <w:vertAlign w:val="superscript"/>
        </w:rPr>
        <w:t>24</w:t>
      </w:r>
      <w:r w:rsidRPr="00B44330">
        <w:rPr>
          <w:rFonts w:ascii="Book Antiqua" w:eastAsia="Book Antiqua" w:hAnsi="Book Antiqua" w:cs="Book Antiqua"/>
          <w:color w:val="000000"/>
          <w:vertAlign w:val="superscript"/>
        </w:rPr>
        <w:t>]</w:t>
      </w:r>
      <w:r w:rsidRPr="00B44330">
        <w:rPr>
          <w:rFonts w:ascii="Book Antiqua" w:eastAsia="Book Antiqua" w:hAnsi="Book Antiqua" w:cs="Book Antiqua"/>
          <w:color w:val="000000"/>
        </w:rPr>
        <w:t>. In recent studies, the combined use of PB and HP or plasma exchange enhanced the elimination of thallium in animals and humans, and improved survival of the patients, especially those whose hospital admission were delayed</w:t>
      </w:r>
      <w:r w:rsidRPr="00B44330">
        <w:rPr>
          <w:rFonts w:ascii="Book Antiqua" w:eastAsia="Book Antiqua" w:hAnsi="Book Antiqua" w:cs="Book Antiqua"/>
          <w:color w:val="000000"/>
          <w:vertAlign w:val="superscript"/>
        </w:rPr>
        <w:t>[9,10,</w:t>
      </w:r>
      <w:r w:rsidR="00505F46">
        <w:rPr>
          <w:rFonts w:ascii="Book Antiqua" w:eastAsia="Book Antiqua" w:hAnsi="Book Antiqua" w:cs="Book Antiqua"/>
          <w:color w:val="000000"/>
          <w:vertAlign w:val="superscript"/>
        </w:rPr>
        <w:t>25</w:t>
      </w:r>
      <w:r w:rsidRPr="00B44330">
        <w:rPr>
          <w:rFonts w:ascii="Book Antiqua" w:eastAsia="Book Antiqua" w:hAnsi="Book Antiqua" w:cs="Book Antiqua"/>
          <w:color w:val="000000"/>
          <w:vertAlign w:val="superscript"/>
        </w:rPr>
        <w:t>,</w:t>
      </w:r>
      <w:r w:rsidR="00505F46">
        <w:rPr>
          <w:rFonts w:ascii="Book Antiqua" w:eastAsia="Book Antiqua" w:hAnsi="Book Antiqua" w:cs="Book Antiqua"/>
          <w:color w:val="000000"/>
          <w:vertAlign w:val="superscript"/>
        </w:rPr>
        <w:t>26</w:t>
      </w:r>
      <w:r w:rsidRPr="00B44330">
        <w:rPr>
          <w:rFonts w:ascii="Book Antiqua" w:eastAsia="Book Antiqua" w:hAnsi="Book Antiqua" w:cs="Book Antiqua"/>
          <w:color w:val="000000"/>
          <w:vertAlign w:val="superscript"/>
        </w:rPr>
        <w:t>]</w:t>
      </w:r>
      <w:r w:rsidRPr="00B44330">
        <w:rPr>
          <w:rFonts w:ascii="Book Antiqua" w:eastAsia="Book Antiqua" w:hAnsi="Book Antiqua" w:cs="Book Antiqua"/>
          <w:color w:val="000000"/>
        </w:rPr>
        <w:t>. All our patients received PB plus HP, and the levels of the toxicant drastically and rapidly decreased after the treatment.</w:t>
      </w:r>
    </w:p>
    <w:p w14:paraId="20509780" w14:textId="656E4B2B" w:rsidR="00A77B3E" w:rsidRPr="00B44330" w:rsidRDefault="007E6C59" w:rsidP="00C360FD">
      <w:pPr>
        <w:spacing w:line="360" w:lineRule="auto"/>
        <w:ind w:firstLineChars="200" w:firstLine="480"/>
        <w:jc w:val="both"/>
        <w:rPr>
          <w:rFonts w:ascii="Book Antiqua" w:hAnsi="Book Antiqua"/>
        </w:rPr>
      </w:pPr>
      <w:r w:rsidRPr="00B44330">
        <w:rPr>
          <w:rFonts w:ascii="Book Antiqua" w:eastAsia="Book Antiqua" w:hAnsi="Book Antiqua" w:cs="Book Antiqua"/>
          <w:color w:val="000000"/>
        </w:rPr>
        <w:t xml:space="preserve">In our patients, most of the symptoms at the onset of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xml:space="preserve"> gradually disappeared during the first year of follow-up. EMG revealed that the injury of the </w:t>
      </w:r>
      <w:r w:rsidRPr="00B44330">
        <w:rPr>
          <w:rFonts w:ascii="Book Antiqua" w:eastAsia="Book Antiqua" w:hAnsi="Book Antiqua" w:cs="Book Antiqua"/>
          <w:color w:val="000000"/>
        </w:rPr>
        <w:lastRenderedPageBreak/>
        <w:t xml:space="preserve">sensory nerve was more severe than that of the motor nerve and persisted 12 </w:t>
      </w:r>
      <w:proofErr w:type="spellStart"/>
      <w:r w:rsidRPr="00B44330">
        <w:rPr>
          <w:rFonts w:ascii="Book Antiqua" w:eastAsia="Book Antiqua" w:hAnsi="Book Antiqua" w:cs="Book Antiqua"/>
          <w:color w:val="000000"/>
        </w:rPr>
        <w:t>mo</w:t>
      </w:r>
      <w:proofErr w:type="spellEnd"/>
      <w:r w:rsidRPr="00B44330">
        <w:rPr>
          <w:rFonts w:ascii="Book Antiqua" w:eastAsia="Book Antiqua" w:hAnsi="Book Antiqua" w:cs="Book Antiqua"/>
          <w:color w:val="000000"/>
        </w:rPr>
        <w:t xml:space="preserve"> post-discharge. Data presented in previous studies revealed that the concentration of thallium intoxication is associated with </w:t>
      </w:r>
      <w:proofErr w:type="gramStart"/>
      <w:r w:rsidRPr="00B44330">
        <w:rPr>
          <w:rFonts w:ascii="Book Antiqua" w:eastAsia="Book Antiqua" w:hAnsi="Book Antiqua" w:cs="Book Antiqua"/>
          <w:color w:val="000000"/>
        </w:rPr>
        <w:t>prognosis</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12,13]</w:t>
      </w:r>
      <w:r w:rsidRPr="00B44330">
        <w:rPr>
          <w:rFonts w:ascii="Book Antiqua" w:eastAsia="Book Antiqua" w:hAnsi="Book Antiqua" w:cs="Book Antiqua"/>
          <w:color w:val="000000"/>
        </w:rPr>
        <w:t xml:space="preserve">. In this case series, patient 1, whose thallium concentration was the highest, developed severe disability, while the other four patients recovered well. Notably, patient 2, who also had a high thallium concentration, did not develop permanent sequelae, as he received treatment with PB and HP </w:t>
      </w:r>
      <w:r w:rsidR="00357066">
        <w:rPr>
          <w:rFonts w:ascii="Book Antiqua" w:eastAsia="Book Antiqua" w:hAnsi="Book Antiqua" w:cs="Book Antiqua"/>
          <w:color w:val="000000"/>
        </w:rPr>
        <w:t>5</w:t>
      </w:r>
      <w:r w:rsidR="00357066"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d earlier than patient 1. There are several limitations to this study. Since it was a criminal event, we were unable to recall the patients to the hospital to conduct detailed examinations during the early phase of the follow-up until the suspect was identified. Since the sample size was small and no control group was established, most of our findings were observational and descriptive.</w:t>
      </w:r>
    </w:p>
    <w:p w14:paraId="4ED0CC56" w14:textId="77777777" w:rsidR="00A77B3E" w:rsidRPr="00B44330" w:rsidRDefault="00A77B3E" w:rsidP="00B44330">
      <w:pPr>
        <w:spacing w:line="360" w:lineRule="auto"/>
        <w:jc w:val="both"/>
        <w:rPr>
          <w:rFonts w:ascii="Book Antiqua" w:hAnsi="Book Antiqua"/>
        </w:rPr>
      </w:pPr>
    </w:p>
    <w:p w14:paraId="3B3BD9FB"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aps/>
          <w:color w:val="000000"/>
          <w:u w:val="single"/>
        </w:rPr>
        <w:t>CONCLUSION</w:t>
      </w:r>
    </w:p>
    <w:p w14:paraId="02264AC1" w14:textId="5346ACB4"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The early diagnosis of acute thallium poisoning in the five patients was made with the following indications: </w:t>
      </w:r>
      <w:r w:rsidR="004C7A0C">
        <w:rPr>
          <w:rFonts w:ascii="Book Antiqua" w:eastAsia="Book Antiqua" w:hAnsi="Book Antiqua" w:cs="Book Antiqua"/>
          <w:color w:val="000000"/>
        </w:rPr>
        <w:t>C</w:t>
      </w:r>
      <w:r w:rsidR="004C7A0C" w:rsidRPr="00B44330">
        <w:rPr>
          <w:rFonts w:ascii="Book Antiqua" w:eastAsia="Book Antiqua" w:hAnsi="Book Antiqua" w:cs="Book Antiqua"/>
          <w:color w:val="000000"/>
        </w:rPr>
        <w:t xml:space="preserve">lustered </w:t>
      </w:r>
      <w:r w:rsidRPr="00B44330">
        <w:rPr>
          <w:rFonts w:ascii="Book Antiqua" w:eastAsia="Book Antiqua" w:hAnsi="Book Antiqua" w:cs="Book Antiqua"/>
          <w:color w:val="000000"/>
        </w:rPr>
        <w:t xml:space="preserve">cases, specific presenting symptoms such as hyperalgesia and abdominalgia, and abnormal laboratory findings with elevated ALT and CK-MB levels. Treatment using PB and HP could be </w:t>
      </w:r>
      <w:r w:rsidR="004C7A0C">
        <w:rPr>
          <w:rFonts w:ascii="Book Antiqua" w:eastAsia="Book Antiqua" w:hAnsi="Book Antiqua" w:cs="Book Antiqua"/>
          <w:color w:val="000000"/>
        </w:rPr>
        <w:t xml:space="preserve">an </w:t>
      </w:r>
      <w:r w:rsidRPr="00B44330">
        <w:rPr>
          <w:rFonts w:ascii="Book Antiqua" w:eastAsia="Book Antiqua" w:hAnsi="Book Antiqua" w:cs="Book Antiqua"/>
          <w:color w:val="000000"/>
        </w:rPr>
        <w:t xml:space="preserve">effective therapy against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since it rapidly eliminates the thallium concentration.</w:t>
      </w:r>
    </w:p>
    <w:p w14:paraId="120E760E" w14:textId="77777777" w:rsidR="00A77B3E" w:rsidRPr="00B44330" w:rsidRDefault="00A77B3E" w:rsidP="00B44330">
      <w:pPr>
        <w:spacing w:line="360" w:lineRule="auto"/>
        <w:jc w:val="both"/>
        <w:rPr>
          <w:rFonts w:ascii="Book Antiqua" w:hAnsi="Book Antiqua"/>
        </w:rPr>
      </w:pPr>
    </w:p>
    <w:p w14:paraId="4FD3A372"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aps/>
          <w:color w:val="000000"/>
          <w:u w:val="single"/>
        </w:rPr>
        <w:t>ARTICLE HIGHLIGHTS</w:t>
      </w:r>
    </w:p>
    <w:p w14:paraId="05322B47"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Research background</w:t>
      </w:r>
    </w:p>
    <w:p w14:paraId="70B2F49E"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Acute thallium poisoning is rare and hard to identify. Patients with thallium poisoning are usually misdiagnosed at the early stage and develop permanent sequelae.</w:t>
      </w:r>
    </w:p>
    <w:p w14:paraId="1C5F4996" w14:textId="77777777" w:rsidR="00A77B3E" w:rsidRPr="00B44330" w:rsidRDefault="00A77B3E" w:rsidP="00B44330">
      <w:pPr>
        <w:spacing w:line="360" w:lineRule="auto"/>
        <w:jc w:val="both"/>
        <w:rPr>
          <w:rFonts w:ascii="Book Antiqua" w:hAnsi="Book Antiqua"/>
        </w:rPr>
      </w:pPr>
    </w:p>
    <w:p w14:paraId="0E96C07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Research motivation</w:t>
      </w:r>
    </w:p>
    <w:p w14:paraId="48620E7D"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We hope that this study can provide a reference for the early diagnosis and treatment of patients with acute thallium poisoning.</w:t>
      </w:r>
    </w:p>
    <w:p w14:paraId="74D29DE9" w14:textId="77777777" w:rsidR="00A77B3E" w:rsidRPr="00B44330" w:rsidRDefault="00A77B3E" w:rsidP="00B44330">
      <w:pPr>
        <w:spacing w:line="360" w:lineRule="auto"/>
        <w:jc w:val="both"/>
        <w:rPr>
          <w:rFonts w:ascii="Book Antiqua" w:hAnsi="Book Antiqua"/>
        </w:rPr>
      </w:pPr>
    </w:p>
    <w:p w14:paraId="4F00DEF1"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Research objectives</w:t>
      </w:r>
    </w:p>
    <w:p w14:paraId="6F75A19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lastRenderedPageBreak/>
        <w:t>To analyze the clinical characteristics of five patients with early diagnosis of acute thallium poisoning, and to evaluate the efficacy of treatments and outcomes.</w:t>
      </w:r>
    </w:p>
    <w:p w14:paraId="0EC4CFC3" w14:textId="77777777" w:rsidR="00A77B3E" w:rsidRPr="00B44330" w:rsidRDefault="00A77B3E" w:rsidP="00B44330">
      <w:pPr>
        <w:spacing w:line="360" w:lineRule="auto"/>
        <w:jc w:val="both"/>
        <w:rPr>
          <w:rFonts w:ascii="Book Antiqua" w:hAnsi="Book Antiqua"/>
        </w:rPr>
      </w:pPr>
    </w:p>
    <w:p w14:paraId="2F631E6B"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Research methods</w:t>
      </w:r>
    </w:p>
    <w:p w14:paraId="0892B9A7" w14:textId="5F35B463"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The symptoms, treatment, and outcomes of five patients with acute thallium poisoning after consuming a thallium-contaminated meal were recorded and analyzed.</w:t>
      </w:r>
    </w:p>
    <w:p w14:paraId="7FE8F9C8" w14:textId="77777777" w:rsidR="00A77B3E" w:rsidRPr="00B44330" w:rsidRDefault="00A77B3E" w:rsidP="00B44330">
      <w:pPr>
        <w:spacing w:line="360" w:lineRule="auto"/>
        <w:jc w:val="both"/>
        <w:rPr>
          <w:rFonts w:ascii="Book Antiqua" w:hAnsi="Book Antiqua"/>
        </w:rPr>
      </w:pPr>
    </w:p>
    <w:p w14:paraId="27C35DC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Research results</w:t>
      </w:r>
    </w:p>
    <w:p w14:paraId="0CF05E67" w14:textId="2A56129B"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Patients with acute thallium poisoning developed hyperalgesia of the limbs and abdominalgia, which may differ from common peripheral neuropathy. With early diagnosis and intervention, only one patient developed serious sequelae during the 24-mo follow-up.</w:t>
      </w:r>
    </w:p>
    <w:p w14:paraId="7C624C1D" w14:textId="77777777" w:rsidR="00A77B3E" w:rsidRPr="00B44330" w:rsidRDefault="00A77B3E" w:rsidP="00B44330">
      <w:pPr>
        <w:spacing w:line="360" w:lineRule="auto"/>
        <w:jc w:val="both"/>
        <w:rPr>
          <w:rFonts w:ascii="Book Antiqua" w:hAnsi="Book Antiqua"/>
        </w:rPr>
      </w:pPr>
    </w:p>
    <w:p w14:paraId="620EE54D"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Research conclusions</w:t>
      </w:r>
    </w:p>
    <w:p w14:paraId="707FA30C" w14:textId="595C4770"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Identification of incident cluster and characteristic symptoms </w:t>
      </w:r>
      <w:r w:rsidR="004C7A0C">
        <w:rPr>
          <w:rFonts w:ascii="Book Antiqua" w:eastAsia="Book Antiqua" w:hAnsi="Book Antiqua" w:cs="Book Antiqua"/>
          <w:color w:val="000000"/>
        </w:rPr>
        <w:t>is</w:t>
      </w:r>
      <w:r w:rsidR="004C7A0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crucial for the early diagnosis of acute thallium poisoning. Hemoperfusion and Prussian blue could be an effective therapeutic option to improve the prognosis of acute thallium-poisoned patients.</w:t>
      </w:r>
    </w:p>
    <w:p w14:paraId="6B9EE8A9" w14:textId="77777777" w:rsidR="00A77B3E" w:rsidRPr="00B44330" w:rsidRDefault="00A77B3E" w:rsidP="00B44330">
      <w:pPr>
        <w:spacing w:line="360" w:lineRule="auto"/>
        <w:jc w:val="both"/>
        <w:rPr>
          <w:rFonts w:ascii="Book Antiqua" w:hAnsi="Book Antiqua"/>
        </w:rPr>
      </w:pPr>
    </w:p>
    <w:p w14:paraId="4A508B69"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Research perspectives</w:t>
      </w:r>
    </w:p>
    <w:p w14:paraId="0F012A44" w14:textId="2DD3D33F"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More patients should be observed with</w:t>
      </w:r>
      <w:r w:rsidR="004C7A0C">
        <w:rPr>
          <w:rFonts w:ascii="Book Antiqua" w:eastAsia="Book Antiqua" w:hAnsi="Book Antiqua" w:cs="Book Antiqua"/>
          <w:color w:val="000000"/>
        </w:rPr>
        <w:t xml:space="preserve"> a</w:t>
      </w:r>
      <w:r w:rsidRPr="00B44330">
        <w:rPr>
          <w:rFonts w:ascii="Book Antiqua" w:eastAsia="Book Antiqua" w:hAnsi="Book Antiqua" w:cs="Book Antiqua"/>
          <w:color w:val="000000"/>
        </w:rPr>
        <w:t xml:space="preserve"> control group to make the conclusions more reliable.</w:t>
      </w:r>
    </w:p>
    <w:p w14:paraId="3ABF347E" w14:textId="77777777" w:rsidR="00A77B3E" w:rsidRPr="00B44330" w:rsidRDefault="00A77B3E" w:rsidP="00B44330">
      <w:pPr>
        <w:spacing w:line="360" w:lineRule="auto"/>
        <w:jc w:val="both"/>
        <w:rPr>
          <w:rFonts w:ascii="Book Antiqua" w:hAnsi="Book Antiqua"/>
        </w:rPr>
      </w:pPr>
    </w:p>
    <w:p w14:paraId="544D8BAE"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aps/>
          <w:color w:val="000000"/>
          <w:u w:val="single"/>
        </w:rPr>
        <w:t>ACKNOWLEDGEMENTS</w:t>
      </w:r>
    </w:p>
    <w:p w14:paraId="3DF47E1C"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We would like to express our thanks to Hospital 307 of Chinese People’s Liberation Army for guidance of diagnosis and providing therapies to thallium poisoning, which were crucial to conduct our study.</w:t>
      </w:r>
    </w:p>
    <w:p w14:paraId="6796C13A" w14:textId="77777777" w:rsidR="00A77B3E" w:rsidRPr="00B44330" w:rsidRDefault="00A77B3E" w:rsidP="00B44330">
      <w:pPr>
        <w:spacing w:line="360" w:lineRule="auto"/>
        <w:jc w:val="both"/>
        <w:rPr>
          <w:rFonts w:ascii="Book Antiqua" w:hAnsi="Book Antiqua"/>
        </w:rPr>
      </w:pPr>
    </w:p>
    <w:p w14:paraId="1D7FABBC"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REFERENCES</w:t>
      </w:r>
    </w:p>
    <w:p w14:paraId="45EC00B9" w14:textId="77777777" w:rsidR="00A77B3E" w:rsidRPr="00B44330" w:rsidRDefault="007E6C59" w:rsidP="00B44330">
      <w:pPr>
        <w:spacing w:line="360" w:lineRule="auto"/>
        <w:jc w:val="both"/>
        <w:rPr>
          <w:rFonts w:ascii="Book Antiqua" w:hAnsi="Book Antiqua"/>
        </w:rPr>
      </w:pPr>
      <w:bookmarkStart w:id="0" w:name="OLE_LINK7"/>
      <w:r w:rsidRPr="00B44330">
        <w:rPr>
          <w:rFonts w:ascii="Book Antiqua" w:eastAsia="Book Antiqua" w:hAnsi="Book Antiqua" w:cs="Book Antiqua"/>
          <w:color w:val="000000"/>
        </w:rPr>
        <w:lastRenderedPageBreak/>
        <w:t xml:space="preserve">1 </w:t>
      </w:r>
      <w:proofErr w:type="spellStart"/>
      <w:r w:rsidRPr="00B44330">
        <w:rPr>
          <w:rFonts w:ascii="Book Antiqua" w:eastAsia="Book Antiqua" w:hAnsi="Book Antiqua" w:cs="Book Antiqua"/>
          <w:b/>
          <w:bCs/>
          <w:color w:val="000000"/>
        </w:rPr>
        <w:t>Galván-Arzate</w:t>
      </w:r>
      <w:proofErr w:type="spellEnd"/>
      <w:r w:rsidRPr="00B44330">
        <w:rPr>
          <w:rFonts w:ascii="Book Antiqua" w:eastAsia="Book Antiqua" w:hAnsi="Book Antiqua" w:cs="Book Antiqua"/>
          <w:b/>
          <w:bCs/>
          <w:color w:val="000000"/>
        </w:rPr>
        <w:t xml:space="preserve"> S</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Santamaría</w:t>
      </w:r>
      <w:proofErr w:type="spellEnd"/>
      <w:r w:rsidRPr="00B44330">
        <w:rPr>
          <w:rFonts w:ascii="Book Antiqua" w:eastAsia="Book Antiqua" w:hAnsi="Book Antiqua" w:cs="Book Antiqua"/>
          <w:color w:val="000000"/>
        </w:rPr>
        <w:t xml:space="preserve"> A. Thallium toxicity.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i/>
          <w:iCs/>
          <w:color w:val="000000"/>
        </w:rPr>
        <w:t xml:space="preserve"> Lett</w:t>
      </w:r>
      <w:r w:rsidRPr="00B44330">
        <w:rPr>
          <w:rFonts w:ascii="Book Antiqua" w:eastAsia="Book Antiqua" w:hAnsi="Book Antiqua" w:cs="Book Antiqua"/>
          <w:color w:val="000000"/>
        </w:rPr>
        <w:t xml:space="preserve"> 1998; </w:t>
      </w:r>
      <w:r w:rsidRPr="00B44330">
        <w:rPr>
          <w:rFonts w:ascii="Book Antiqua" w:eastAsia="Book Antiqua" w:hAnsi="Book Antiqua" w:cs="Book Antiqua"/>
          <w:b/>
          <w:bCs/>
          <w:color w:val="000000"/>
        </w:rPr>
        <w:t>99</w:t>
      </w:r>
      <w:r w:rsidRPr="00B44330">
        <w:rPr>
          <w:rFonts w:ascii="Book Antiqua" w:eastAsia="Book Antiqua" w:hAnsi="Book Antiqua" w:cs="Book Antiqua"/>
          <w:color w:val="000000"/>
        </w:rPr>
        <w:t>: 1-13 [PMID: 9801025 DOI: 10.1016/s0378-4274(98)00126-x]</w:t>
      </w:r>
    </w:p>
    <w:p w14:paraId="09E4803E"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2 </w:t>
      </w:r>
      <w:proofErr w:type="spellStart"/>
      <w:r w:rsidRPr="00B44330">
        <w:rPr>
          <w:rFonts w:ascii="Book Antiqua" w:eastAsia="Book Antiqua" w:hAnsi="Book Antiqua" w:cs="Book Antiqua"/>
          <w:b/>
          <w:bCs/>
          <w:color w:val="000000"/>
        </w:rPr>
        <w:t>Cvjetko</w:t>
      </w:r>
      <w:proofErr w:type="spellEnd"/>
      <w:r w:rsidRPr="00B44330">
        <w:rPr>
          <w:rFonts w:ascii="Book Antiqua" w:eastAsia="Book Antiqua" w:hAnsi="Book Antiqua" w:cs="Book Antiqua"/>
          <w:b/>
          <w:bCs/>
          <w:color w:val="000000"/>
        </w:rPr>
        <w:t xml:space="preserve"> P</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Cvjetko</w:t>
      </w:r>
      <w:proofErr w:type="spellEnd"/>
      <w:r w:rsidRPr="00B44330">
        <w:rPr>
          <w:rFonts w:ascii="Book Antiqua" w:eastAsia="Book Antiqua" w:hAnsi="Book Antiqua" w:cs="Book Antiqua"/>
          <w:color w:val="000000"/>
        </w:rPr>
        <w:t xml:space="preserve"> I, Pavlica M. Thallium toxicity in humans. </w:t>
      </w:r>
      <w:proofErr w:type="spellStart"/>
      <w:r w:rsidRPr="00B44330">
        <w:rPr>
          <w:rFonts w:ascii="Book Antiqua" w:eastAsia="Book Antiqua" w:hAnsi="Book Antiqua" w:cs="Book Antiqua"/>
          <w:i/>
          <w:iCs/>
          <w:color w:val="000000"/>
        </w:rPr>
        <w:t>Arh</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Hig</w:t>
      </w:r>
      <w:proofErr w:type="spellEnd"/>
      <w:r w:rsidRPr="00B44330">
        <w:rPr>
          <w:rFonts w:ascii="Book Antiqua" w:eastAsia="Book Antiqua" w:hAnsi="Book Antiqua" w:cs="Book Antiqua"/>
          <w:i/>
          <w:iCs/>
          <w:color w:val="000000"/>
        </w:rPr>
        <w:t xml:space="preserve"> Rada </w:t>
      </w:r>
      <w:proofErr w:type="spellStart"/>
      <w:r w:rsidRPr="00B44330">
        <w:rPr>
          <w:rFonts w:ascii="Book Antiqua" w:eastAsia="Book Antiqua" w:hAnsi="Book Antiqua" w:cs="Book Antiqua"/>
          <w:i/>
          <w:iCs/>
          <w:color w:val="000000"/>
        </w:rPr>
        <w:t>Toksikol</w:t>
      </w:r>
      <w:proofErr w:type="spellEnd"/>
      <w:r w:rsidRPr="00B44330">
        <w:rPr>
          <w:rFonts w:ascii="Book Antiqua" w:eastAsia="Book Antiqua" w:hAnsi="Book Antiqua" w:cs="Book Antiqua"/>
          <w:color w:val="000000"/>
        </w:rPr>
        <w:t xml:space="preserve"> 2010; </w:t>
      </w:r>
      <w:r w:rsidRPr="00B44330">
        <w:rPr>
          <w:rFonts w:ascii="Book Antiqua" w:eastAsia="Book Antiqua" w:hAnsi="Book Antiqua" w:cs="Book Antiqua"/>
          <w:b/>
          <w:bCs/>
          <w:color w:val="000000"/>
        </w:rPr>
        <w:t>61</w:t>
      </w:r>
      <w:r w:rsidRPr="00B44330">
        <w:rPr>
          <w:rFonts w:ascii="Book Antiqua" w:eastAsia="Book Antiqua" w:hAnsi="Book Antiqua" w:cs="Book Antiqua"/>
          <w:color w:val="000000"/>
        </w:rPr>
        <w:t>: 111-119 [PMID: 20338874 DOI: 10.2478/10004-1254-61-2010-1976]</w:t>
      </w:r>
    </w:p>
    <w:p w14:paraId="1E18857F"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3 </w:t>
      </w:r>
      <w:proofErr w:type="spellStart"/>
      <w:r w:rsidRPr="00B44330">
        <w:rPr>
          <w:rFonts w:ascii="Book Antiqua" w:eastAsia="Book Antiqua" w:hAnsi="Book Antiqua" w:cs="Book Antiqua"/>
          <w:b/>
          <w:bCs/>
          <w:color w:val="000000"/>
        </w:rPr>
        <w:t>Lennartson</w:t>
      </w:r>
      <w:proofErr w:type="spellEnd"/>
      <w:r w:rsidRPr="00B44330">
        <w:rPr>
          <w:rFonts w:ascii="Book Antiqua" w:eastAsia="Book Antiqua" w:hAnsi="Book Antiqua" w:cs="Book Antiqua"/>
          <w:b/>
          <w:bCs/>
          <w:color w:val="000000"/>
        </w:rPr>
        <w:t xml:space="preserve"> A</w:t>
      </w:r>
      <w:r w:rsidRPr="00B44330">
        <w:rPr>
          <w:rFonts w:ascii="Book Antiqua" w:eastAsia="Book Antiqua" w:hAnsi="Book Antiqua" w:cs="Book Antiqua"/>
          <w:color w:val="000000"/>
        </w:rPr>
        <w:t xml:space="preserve">. Toxic thallium. </w:t>
      </w:r>
      <w:r w:rsidRPr="00B44330">
        <w:rPr>
          <w:rFonts w:ascii="Book Antiqua" w:eastAsia="Book Antiqua" w:hAnsi="Book Antiqua" w:cs="Book Antiqua"/>
          <w:i/>
          <w:iCs/>
          <w:color w:val="000000"/>
        </w:rPr>
        <w:t>Nat Chem</w:t>
      </w:r>
      <w:r w:rsidRPr="00B44330">
        <w:rPr>
          <w:rFonts w:ascii="Book Antiqua" w:eastAsia="Book Antiqua" w:hAnsi="Book Antiqua" w:cs="Book Antiqua"/>
          <w:color w:val="000000"/>
        </w:rPr>
        <w:t xml:space="preserve"> 2015; </w:t>
      </w:r>
      <w:r w:rsidRPr="00B44330">
        <w:rPr>
          <w:rFonts w:ascii="Book Antiqua" w:eastAsia="Book Antiqua" w:hAnsi="Book Antiqua" w:cs="Book Antiqua"/>
          <w:b/>
          <w:bCs/>
          <w:color w:val="000000"/>
        </w:rPr>
        <w:t>7</w:t>
      </w:r>
      <w:r w:rsidRPr="00B44330">
        <w:rPr>
          <w:rFonts w:ascii="Book Antiqua" w:eastAsia="Book Antiqua" w:hAnsi="Book Antiqua" w:cs="Book Antiqua"/>
          <w:color w:val="000000"/>
        </w:rPr>
        <w:t>: 610 [PMID: 26100812 DOI: 10.1038/nchem.2286]</w:t>
      </w:r>
    </w:p>
    <w:p w14:paraId="2DC60ABE"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4 </w:t>
      </w:r>
      <w:proofErr w:type="spellStart"/>
      <w:r w:rsidRPr="00B44330">
        <w:rPr>
          <w:rFonts w:ascii="Book Antiqua" w:eastAsia="Book Antiqua" w:hAnsi="Book Antiqua" w:cs="Book Antiqua"/>
          <w:b/>
          <w:bCs/>
          <w:color w:val="000000"/>
        </w:rPr>
        <w:t>Galván-Arzate</w:t>
      </w:r>
      <w:proofErr w:type="spellEnd"/>
      <w:r w:rsidRPr="00B44330">
        <w:rPr>
          <w:rFonts w:ascii="Book Antiqua" w:eastAsia="Book Antiqua" w:hAnsi="Book Antiqua" w:cs="Book Antiqua"/>
          <w:b/>
          <w:bCs/>
          <w:color w:val="000000"/>
        </w:rPr>
        <w:t xml:space="preserve"> S</w:t>
      </w:r>
      <w:r w:rsidRPr="00B44330">
        <w:rPr>
          <w:rFonts w:ascii="Book Antiqua" w:eastAsia="Book Antiqua" w:hAnsi="Book Antiqua" w:cs="Book Antiqua"/>
          <w:color w:val="000000"/>
        </w:rPr>
        <w:t>, Pedraza-</w:t>
      </w:r>
      <w:proofErr w:type="spellStart"/>
      <w:r w:rsidRPr="00B44330">
        <w:rPr>
          <w:rFonts w:ascii="Book Antiqua" w:eastAsia="Book Antiqua" w:hAnsi="Book Antiqua" w:cs="Book Antiqua"/>
          <w:color w:val="000000"/>
        </w:rPr>
        <w:t>Chaverrí</w:t>
      </w:r>
      <w:proofErr w:type="spellEnd"/>
      <w:r w:rsidRPr="00B44330">
        <w:rPr>
          <w:rFonts w:ascii="Book Antiqua" w:eastAsia="Book Antiqua" w:hAnsi="Book Antiqua" w:cs="Book Antiqua"/>
          <w:color w:val="000000"/>
        </w:rPr>
        <w:t xml:space="preserve"> J, Medina-Campos ON, Maldonado PD, Vázquez-Román B, Ríos C, </w:t>
      </w:r>
      <w:proofErr w:type="spellStart"/>
      <w:r w:rsidRPr="00B44330">
        <w:rPr>
          <w:rFonts w:ascii="Book Antiqua" w:eastAsia="Book Antiqua" w:hAnsi="Book Antiqua" w:cs="Book Antiqua"/>
          <w:color w:val="000000"/>
        </w:rPr>
        <w:t>Santamaría</w:t>
      </w:r>
      <w:proofErr w:type="spellEnd"/>
      <w:r w:rsidRPr="00B44330">
        <w:rPr>
          <w:rFonts w:ascii="Book Antiqua" w:eastAsia="Book Antiqua" w:hAnsi="Book Antiqua" w:cs="Book Antiqua"/>
          <w:color w:val="000000"/>
        </w:rPr>
        <w:t xml:space="preserve"> A. Delayed effects of thallium in the rat brain: regional changes in lipid peroxidation and behavioral markers, but moderate alterations in antioxidants, after a single administration. </w:t>
      </w:r>
      <w:r w:rsidRPr="00B44330">
        <w:rPr>
          <w:rFonts w:ascii="Book Antiqua" w:eastAsia="Book Antiqua" w:hAnsi="Book Antiqua" w:cs="Book Antiqua"/>
          <w:i/>
          <w:iCs/>
          <w:color w:val="000000"/>
        </w:rPr>
        <w:t xml:space="preserve">Food </w:t>
      </w:r>
      <w:proofErr w:type="spellStart"/>
      <w:r w:rsidRPr="00B44330">
        <w:rPr>
          <w:rFonts w:ascii="Book Antiqua" w:eastAsia="Book Antiqua" w:hAnsi="Book Antiqua" w:cs="Book Antiqua"/>
          <w:i/>
          <w:iCs/>
          <w:color w:val="000000"/>
        </w:rPr>
        <w:t>Chem</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2005; </w:t>
      </w:r>
      <w:r w:rsidRPr="00B44330">
        <w:rPr>
          <w:rFonts w:ascii="Book Antiqua" w:eastAsia="Book Antiqua" w:hAnsi="Book Antiqua" w:cs="Book Antiqua"/>
          <w:b/>
          <w:bCs/>
          <w:color w:val="000000"/>
        </w:rPr>
        <w:t>43</w:t>
      </w:r>
      <w:r w:rsidRPr="00B44330">
        <w:rPr>
          <w:rFonts w:ascii="Book Antiqua" w:eastAsia="Book Antiqua" w:hAnsi="Book Antiqua" w:cs="Book Antiqua"/>
          <w:color w:val="000000"/>
        </w:rPr>
        <w:t>: 1037-1045 [PMID: 15833379 DOI: 10.1016/j.fct.2005.02.006]</w:t>
      </w:r>
    </w:p>
    <w:p w14:paraId="2196D7F1"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5 </w:t>
      </w:r>
      <w:r w:rsidRPr="00B44330">
        <w:rPr>
          <w:rFonts w:ascii="Book Antiqua" w:eastAsia="Book Antiqua" w:hAnsi="Book Antiqua" w:cs="Book Antiqua"/>
          <w:b/>
          <w:bCs/>
          <w:color w:val="000000"/>
        </w:rPr>
        <w:t>Tsai YT</w:t>
      </w:r>
      <w:r w:rsidRPr="00B44330">
        <w:rPr>
          <w:rFonts w:ascii="Book Antiqua" w:eastAsia="Book Antiqua" w:hAnsi="Book Antiqua" w:cs="Book Antiqua"/>
          <w:color w:val="000000"/>
        </w:rPr>
        <w:t xml:space="preserve">, Huang CC, </w:t>
      </w:r>
      <w:proofErr w:type="spellStart"/>
      <w:r w:rsidRPr="00B44330">
        <w:rPr>
          <w:rFonts w:ascii="Book Antiqua" w:eastAsia="Book Antiqua" w:hAnsi="Book Antiqua" w:cs="Book Antiqua"/>
          <w:color w:val="000000"/>
        </w:rPr>
        <w:t>Kuo</w:t>
      </w:r>
      <w:proofErr w:type="spellEnd"/>
      <w:r w:rsidRPr="00B44330">
        <w:rPr>
          <w:rFonts w:ascii="Book Antiqua" w:eastAsia="Book Antiqua" w:hAnsi="Book Antiqua" w:cs="Book Antiqua"/>
          <w:color w:val="000000"/>
        </w:rPr>
        <w:t xml:space="preserve"> HC, Wang HM, Shen WS, Shih TS, Chu NS. Central nervous system effects in acute thallium poisoning. </w:t>
      </w:r>
      <w:r w:rsidRPr="00B44330">
        <w:rPr>
          <w:rFonts w:ascii="Book Antiqua" w:eastAsia="Book Antiqua" w:hAnsi="Book Antiqua" w:cs="Book Antiqua"/>
          <w:i/>
          <w:iCs/>
          <w:color w:val="000000"/>
        </w:rPr>
        <w:t>Neurotoxicology</w:t>
      </w:r>
      <w:r w:rsidRPr="00B44330">
        <w:rPr>
          <w:rFonts w:ascii="Book Antiqua" w:eastAsia="Book Antiqua" w:hAnsi="Book Antiqua" w:cs="Book Antiqua"/>
          <w:color w:val="000000"/>
        </w:rPr>
        <w:t xml:space="preserve"> 2006; </w:t>
      </w:r>
      <w:r w:rsidRPr="00B44330">
        <w:rPr>
          <w:rFonts w:ascii="Book Antiqua" w:eastAsia="Book Antiqua" w:hAnsi="Book Antiqua" w:cs="Book Antiqua"/>
          <w:b/>
          <w:bCs/>
          <w:color w:val="000000"/>
        </w:rPr>
        <w:t>27</w:t>
      </w:r>
      <w:r w:rsidRPr="00B44330">
        <w:rPr>
          <w:rFonts w:ascii="Book Antiqua" w:eastAsia="Book Antiqua" w:hAnsi="Book Antiqua" w:cs="Book Antiqua"/>
          <w:color w:val="000000"/>
        </w:rPr>
        <w:t>: 291-295 [PMID: 16337004 DOI: 10.1016/j.neuro.2005.10.009]</w:t>
      </w:r>
    </w:p>
    <w:p w14:paraId="32E705E1"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6 </w:t>
      </w:r>
      <w:r w:rsidRPr="00B44330">
        <w:rPr>
          <w:rFonts w:ascii="Book Antiqua" w:eastAsia="Book Antiqua" w:hAnsi="Book Antiqua" w:cs="Book Antiqua"/>
          <w:b/>
          <w:bCs/>
          <w:color w:val="000000"/>
        </w:rPr>
        <w:t>Osorio-Rico L</w:t>
      </w:r>
      <w:r w:rsidRPr="00B44330">
        <w:rPr>
          <w:rFonts w:ascii="Book Antiqua" w:eastAsia="Book Antiqua" w:hAnsi="Book Antiqua" w:cs="Book Antiqua"/>
          <w:color w:val="000000"/>
        </w:rPr>
        <w:t xml:space="preserve">, Santamaria A, </w:t>
      </w:r>
      <w:proofErr w:type="spellStart"/>
      <w:r w:rsidRPr="00B44330">
        <w:rPr>
          <w:rFonts w:ascii="Book Antiqua" w:eastAsia="Book Antiqua" w:hAnsi="Book Antiqua" w:cs="Book Antiqua"/>
          <w:color w:val="000000"/>
        </w:rPr>
        <w:t>Galván-Arzate</w:t>
      </w:r>
      <w:proofErr w:type="spellEnd"/>
      <w:r w:rsidRPr="00B44330">
        <w:rPr>
          <w:rFonts w:ascii="Book Antiqua" w:eastAsia="Book Antiqua" w:hAnsi="Book Antiqua" w:cs="Book Antiqua"/>
          <w:color w:val="000000"/>
        </w:rPr>
        <w:t xml:space="preserve"> S. Thallium Toxicity: General Issues, Neurological Symptoms, and Neurotoxic Mechanisms. </w:t>
      </w:r>
      <w:proofErr w:type="spellStart"/>
      <w:r w:rsidRPr="00B44330">
        <w:rPr>
          <w:rFonts w:ascii="Book Antiqua" w:eastAsia="Book Antiqua" w:hAnsi="Book Antiqua" w:cs="Book Antiqua"/>
          <w:i/>
          <w:iCs/>
          <w:color w:val="000000"/>
        </w:rPr>
        <w:t>Adv</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Neurobiol</w:t>
      </w:r>
      <w:proofErr w:type="spellEnd"/>
      <w:r w:rsidRPr="00B44330">
        <w:rPr>
          <w:rFonts w:ascii="Book Antiqua" w:eastAsia="Book Antiqua" w:hAnsi="Book Antiqua" w:cs="Book Antiqua"/>
          <w:color w:val="000000"/>
        </w:rPr>
        <w:t xml:space="preserve"> 2017; </w:t>
      </w:r>
      <w:r w:rsidRPr="00B44330">
        <w:rPr>
          <w:rFonts w:ascii="Book Antiqua" w:eastAsia="Book Antiqua" w:hAnsi="Book Antiqua" w:cs="Book Antiqua"/>
          <w:b/>
          <w:bCs/>
          <w:color w:val="000000"/>
        </w:rPr>
        <w:t>18</w:t>
      </w:r>
      <w:r w:rsidRPr="00B44330">
        <w:rPr>
          <w:rFonts w:ascii="Book Antiqua" w:eastAsia="Book Antiqua" w:hAnsi="Book Antiqua" w:cs="Book Antiqua"/>
          <w:color w:val="000000"/>
        </w:rPr>
        <w:t>: 345-353 [PMID: 28889276 DOI: 10.1007/978-3-319-60189-2_17]</w:t>
      </w:r>
    </w:p>
    <w:p w14:paraId="63D94D9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7 </w:t>
      </w:r>
      <w:r w:rsidRPr="00B44330">
        <w:rPr>
          <w:rFonts w:ascii="Book Antiqua" w:eastAsia="Book Antiqua" w:hAnsi="Book Antiqua" w:cs="Book Antiqua"/>
          <w:b/>
          <w:bCs/>
          <w:color w:val="000000"/>
        </w:rPr>
        <w:t>Wang Q</w:t>
      </w:r>
      <w:r w:rsidRPr="00B44330">
        <w:rPr>
          <w:rFonts w:ascii="Book Antiqua" w:eastAsia="Book Antiqua" w:hAnsi="Book Antiqua" w:cs="Book Antiqua"/>
          <w:color w:val="000000"/>
        </w:rPr>
        <w:t xml:space="preserve">, Huang X, Liu L. Analysis of nine cases of acute thallium poisoning. </w:t>
      </w:r>
      <w:r w:rsidRPr="00B44330">
        <w:rPr>
          <w:rFonts w:ascii="Book Antiqua" w:eastAsia="Book Antiqua" w:hAnsi="Book Antiqua" w:cs="Book Antiqua"/>
          <w:i/>
          <w:iCs/>
          <w:color w:val="000000"/>
        </w:rPr>
        <w:t xml:space="preserve">J </w:t>
      </w:r>
      <w:proofErr w:type="spellStart"/>
      <w:r w:rsidRPr="00B44330">
        <w:rPr>
          <w:rFonts w:ascii="Book Antiqua" w:eastAsia="Book Antiqua" w:hAnsi="Book Antiqua" w:cs="Book Antiqua"/>
          <w:i/>
          <w:iCs/>
          <w:color w:val="000000"/>
        </w:rPr>
        <w:t>Huazhong</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Univ</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Sci</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Technolog</w:t>
      </w:r>
      <w:proofErr w:type="spellEnd"/>
      <w:r w:rsidRPr="00B44330">
        <w:rPr>
          <w:rFonts w:ascii="Book Antiqua" w:eastAsia="Book Antiqua" w:hAnsi="Book Antiqua" w:cs="Book Antiqua"/>
          <w:i/>
          <w:iCs/>
          <w:color w:val="000000"/>
        </w:rPr>
        <w:t xml:space="preserve"> Med </w:t>
      </w:r>
      <w:proofErr w:type="spellStart"/>
      <w:r w:rsidRPr="00B44330">
        <w:rPr>
          <w:rFonts w:ascii="Book Antiqua" w:eastAsia="Book Antiqua" w:hAnsi="Book Antiqua" w:cs="Book Antiqua"/>
          <w:i/>
          <w:iCs/>
          <w:color w:val="000000"/>
        </w:rPr>
        <w:t>Sci</w:t>
      </w:r>
      <w:proofErr w:type="spellEnd"/>
      <w:r w:rsidRPr="00B44330">
        <w:rPr>
          <w:rFonts w:ascii="Book Antiqua" w:eastAsia="Book Antiqua" w:hAnsi="Book Antiqua" w:cs="Book Antiqua"/>
          <w:color w:val="000000"/>
        </w:rPr>
        <w:t xml:space="preserve"> 2007; </w:t>
      </w:r>
      <w:r w:rsidRPr="00B44330">
        <w:rPr>
          <w:rFonts w:ascii="Book Antiqua" w:eastAsia="Book Antiqua" w:hAnsi="Book Antiqua" w:cs="Book Antiqua"/>
          <w:b/>
          <w:bCs/>
          <w:color w:val="000000"/>
        </w:rPr>
        <w:t>27</w:t>
      </w:r>
      <w:r w:rsidRPr="00B44330">
        <w:rPr>
          <w:rFonts w:ascii="Book Antiqua" w:eastAsia="Book Antiqua" w:hAnsi="Book Antiqua" w:cs="Book Antiqua"/>
          <w:color w:val="000000"/>
        </w:rPr>
        <w:t>: 213-216 [PMID: 17497301 DOI: 10.1007/s11596-007-0229-4]</w:t>
      </w:r>
    </w:p>
    <w:p w14:paraId="2282BDA7"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8 </w:t>
      </w:r>
      <w:r w:rsidRPr="00B44330">
        <w:rPr>
          <w:rFonts w:ascii="Book Antiqua" w:eastAsia="Book Antiqua" w:hAnsi="Book Antiqua" w:cs="Book Antiqua"/>
          <w:b/>
          <w:bCs/>
          <w:color w:val="000000"/>
        </w:rPr>
        <w:t>Zhao G</w:t>
      </w:r>
      <w:r w:rsidRPr="00B44330">
        <w:rPr>
          <w:rFonts w:ascii="Book Antiqua" w:eastAsia="Book Antiqua" w:hAnsi="Book Antiqua" w:cs="Book Antiqua"/>
          <w:color w:val="000000"/>
        </w:rPr>
        <w:t xml:space="preserve">, Ding M, Zhang B, </w:t>
      </w:r>
      <w:proofErr w:type="spellStart"/>
      <w:r w:rsidRPr="00B44330">
        <w:rPr>
          <w:rFonts w:ascii="Book Antiqua" w:eastAsia="Book Antiqua" w:hAnsi="Book Antiqua" w:cs="Book Antiqua"/>
          <w:color w:val="000000"/>
        </w:rPr>
        <w:t>Lv</w:t>
      </w:r>
      <w:proofErr w:type="spellEnd"/>
      <w:r w:rsidRPr="00B44330">
        <w:rPr>
          <w:rFonts w:ascii="Book Antiqua" w:eastAsia="Book Antiqua" w:hAnsi="Book Antiqua" w:cs="Book Antiqua"/>
          <w:color w:val="000000"/>
        </w:rPr>
        <w:t xml:space="preserve"> W, Yin H, Zhang L, Ying Z, Zhang Q. Clinical manifestations and management of acute thallium poisoning. </w:t>
      </w:r>
      <w:r w:rsidRPr="00B44330">
        <w:rPr>
          <w:rFonts w:ascii="Book Antiqua" w:eastAsia="Book Antiqua" w:hAnsi="Book Antiqua" w:cs="Book Antiqua"/>
          <w:i/>
          <w:iCs/>
          <w:color w:val="000000"/>
        </w:rPr>
        <w:t>Eur Neurol</w:t>
      </w:r>
      <w:r w:rsidRPr="00B44330">
        <w:rPr>
          <w:rFonts w:ascii="Book Antiqua" w:eastAsia="Book Antiqua" w:hAnsi="Book Antiqua" w:cs="Book Antiqua"/>
          <w:color w:val="000000"/>
        </w:rPr>
        <w:t xml:space="preserve"> 2008; </w:t>
      </w:r>
      <w:r w:rsidRPr="00B44330">
        <w:rPr>
          <w:rFonts w:ascii="Book Antiqua" w:eastAsia="Book Antiqua" w:hAnsi="Book Antiqua" w:cs="Book Antiqua"/>
          <w:b/>
          <w:bCs/>
          <w:color w:val="000000"/>
        </w:rPr>
        <w:t>60</w:t>
      </w:r>
      <w:r w:rsidRPr="00B44330">
        <w:rPr>
          <w:rFonts w:ascii="Book Antiqua" w:eastAsia="Book Antiqua" w:hAnsi="Book Antiqua" w:cs="Book Antiqua"/>
          <w:color w:val="000000"/>
        </w:rPr>
        <w:t>: 292-297 [PMID: 18824857 DOI: 10.1159/000157883]</w:t>
      </w:r>
    </w:p>
    <w:p w14:paraId="0CB265B2"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9 </w:t>
      </w:r>
      <w:r w:rsidRPr="00B44330">
        <w:rPr>
          <w:rFonts w:ascii="Book Antiqua" w:eastAsia="Book Antiqua" w:hAnsi="Book Antiqua" w:cs="Book Antiqua"/>
          <w:b/>
          <w:bCs/>
          <w:color w:val="000000"/>
        </w:rPr>
        <w:t>Huang C</w:t>
      </w:r>
      <w:r w:rsidRPr="00B44330">
        <w:rPr>
          <w:rFonts w:ascii="Book Antiqua" w:eastAsia="Book Antiqua" w:hAnsi="Book Antiqua" w:cs="Book Antiqua"/>
          <w:color w:val="000000"/>
        </w:rPr>
        <w:t xml:space="preserve">, Zhang X, Li G, Jiang Y, Wang Q, Tian R. A case of severe thallium poisoning successfully treated with </w:t>
      </w:r>
      <w:proofErr w:type="spellStart"/>
      <w:r w:rsidRPr="00B44330">
        <w:rPr>
          <w:rFonts w:ascii="Book Antiqua" w:eastAsia="Book Antiqua" w:hAnsi="Book Antiqua" w:cs="Book Antiqua"/>
          <w:color w:val="000000"/>
        </w:rPr>
        <w:t>hemoperfusion</w:t>
      </w:r>
      <w:proofErr w:type="spellEnd"/>
      <w:r w:rsidRPr="00B44330">
        <w:rPr>
          <w:rFonts w:ascii="Book Antiqua" w:eastAsia="Book Antiqua" w:hAnsi="Book Antiqua" w:cs="Book Antiqua"/>
          <w:color w:val="000000"/>
        </w:rPr>
        <w:t xml:space="preserve"> and continuous </w:t>
      </w:r>
      <w:proofErr w:type="spellStart"/>
      <w:r w:rsidRPr="00B44330">
        <w:rPr>
          <w:rFonts w:ascii="Book Antiqua" w:eastAsia="Book Antiqua" w:hAnsi="Book Antiqua" w:cs="Book Antiqua"/>
          <w:color w:val="000000"/>
        </w:rPr>
        <w:t>veno</w:t>
      </w:r>
      <w:proofErr w:type="spellEnd"/>
      <w:r w:rsidRPr="00B44330">
        <w:rPr>
          <w:rFonts w:ascii="Book Antiqua" w:eastAsia="Book Antiqua" w:hAnsi="Book Antiqua" w:cs="Book Antiqua"/>
          <w:color w:val="000000"/>
        </w:rPr>
        <w:t xml:space="preserve">-venous hemofiltration. </w:t>
      </w:r>
      <w:r w:rsidRPr="00B44330">
        <w:rPr>
          <w:rFonts w:ascii="Book Antiqua" w:eastAsia="Book Antiqua" w:hAnsi="Book Antiqua" w:cs="Book Antiqua"/>
          <w:i/>
          <w:iCs/>
          <w:color w:val="000000"/>
        </w:rPr>
        <w:t xml:space="preserve">Hum </w:t>
      </w:r>
      <w:proofErr w:type="spellStart"/>
      <w:r w:rsidRPr="00B44330">
        <w:rPr>
          <w:rFonts w:ascii="Book Antiqua" w:eastAsia="Book Antiqua" w:hAnsi="Book Antiqua" w:cs="Book Antiqua"/>
          <w:i/>
          <w:iCs/>
          <w:color w:val="000000"/>
        </w:rPr>
        <w:t>Exp</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2014; </w:t>
      </w:r>
      <w:r w:rsidRPr="00B44330">
        <w:rPr>
          <w:rFonts w:ascii="Book Antiqua" w:eastAsia="Book Antiqua" w:hAnsi="Book Antiqua" w:cs="Book Antiqua"/>
          <w:b/>
          <w:bCs/>
          <w:color w:val="000000"/>
        </w:rPr>
        <w:t>33</w:t>
      </w:r>
      <w:r w:rsidRPr="00B44330">
        <w:rPr>
          <w:rFonts w:ascii="Book Antiqua" w:eastAsia="Book Antiqua" w:hAnsi="Book Antiqua" w:cs="Book Antiqua"/>
          <w:color w:val="000000"/>
        </w:rPr>
        <w:t>: 554-558 [PMID: 23900304 DOI: 10.1177/0960327113499039]</w:t>
      </w:r>
    </w:p>
    <w:p w14:paraId="32F40FB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10 </w:t>
      </w:r>
      <w:r w:rsidRPr="00B44330">
        <w:rPr>
          <w:rFonts w:ascii="Book Antiqua" w:eastAsia="Book Antiqua" w:hAnsi="Book Antiqua" w:cs="Book Antiqua"/>
          <w:b/>
          <w:bCs/>
          <w:color w:val="000000"/>
        </w:rPr>
        <w:t>Lin G</w:t>
      </w:r>
      <w:r w:rsidRPr="00B44330">
        <w:rPr>
          <w:rFonts w:ascii="Book Antiqua" w:eastAsia="Book Antiqua" w:hAnsi="Book Antiqua" w:cs="Book Antiqua"/>
          <w:color w:val="000000"/>
        </w:rPr>
        <w:t xml:space="preserve">, Yuan L, Peng X, Long J, Wang C, Bai L, Lu X, Dong J, Liu Y, Wang Y, </w:t>
      </w:r>
      <w:proofErr w:type="spellStart"/>
      <w:r w:rsidRPr="00B44330">
        <w:rPr>
          <w:rFonts w:ascii="Book Antiqua" w:eastAsia="Book Antiqua" w:hAnsi="Book Antiqua" w:cs="Book Antiqua"/>
          <w:color w:val="000000"/>
        </w:rPr>
        <w:t>Qiu</w:t>
      </w:r>
      <w:proofErr w:type="spellEnd"/>
      <w:r w:rsidRPr="00B44330">
        <w:rPr>
          <w:rFonts w:ascii="Book Antiqua" w:eastAsia="Book Antiqua" w:hAnsi="Book Antiqua" w:cs="Book Antiqua"/>
          <w:color w:val="000000"/>
        </w:rPr>
        <w:t xml:space="preserve"> Z. Clinical characteristics and treatment of thallium poisoning in patients with delayed </w:t>
      </w:r>
      <w:r w:rsidRPr="00B44330">
        <w:rPr>
          <w:rFonts w:ascii="Book Antiqua" w:eastAsia="Book Antiqua" w:hAnsi="Book Antiqua" w:cs="Book Antiqua"/>
          <w:color w:val="000000"/>
        </w:rPr>
        <w:lastRenderedPageBreak/>
        <w:t xml:space="preserve">admission in China. </w:t>
      </w:r>
      <w:r w:rsidRPr="00B44330">
        <w:rPr>
          <w:rFonts w:ascii="Book Antiqua" w:eastAsia="Book Antiqua" w:hAnsi="Book Antiqua" w:cs="Book Antiqua"/>
          <w:i/>
          <w:iCs/>
          <w:color w:val="000000"/>
        </w:rPr>
        <w:t>Medicine (Baltimore)</w:t>
      </w:r>
      <w:r w:rsidRPr="00B44330">
        <w:rPr>
          <w:rFonts w:ascii="Book Antiqua" w:eastAsia="Book Antiqua" w:hAnsi="Book Antiqua" w:cs="Book Antiqua"/>
          <w:color w:val="000000"/>
        </w:rPr>
        <w:t xml:space="preserve"> 2019; </w:t>
      </w:r>
      <w:r w:rsidRPr="00B44330">
        <w:rPr>
          <w:rFonts w:ascii="Book Antiqua" w:eastAsia="Book Antiqua" w:hAnsi="Book Antiqua" w:cs="Book Antiqua"/>
          <w:b/>
          <w:bCs/>
          <w:color w:val="000000"/>
        </w:rPr>
        <w:t>98</w:t>
      </w:r>
      <w:r w:rsidRPr="00B44330">
        <w:rPr>
          <w:rFonts w:ascii="Book Antiqua" w:eastAsia="Book Antiqua" w:hAnsi="Book Antiqua" w:cs="Book Antiqua"/>
          <w:color w:val="000000"/>
        </w:rPr>
        <w:t>: e16471 [PMID: 31335706 DOI: 10.1097/MD.0000000000016471]</w:t>
      </w:r>
    </w:p>
    <w:p w14:paraId="580BC63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11 </w:t>
      </w:r>
      <w:r w:rsidRPr="00B44330">
        <w:rPr>
          <w:rFonts w:ascii="Book Antiqua" w:eastAsia="Book Antiqua" w:hAnsi="Book Antiqua" w:cs="Book Antiqua"/>
          <w:b/>
          <w:bCs/>
          <w:color w:val="000000"/>
        </w:rPr>
        <w:t>Li JM</w:t>
      </w:r>
      <w:r w:rsidRPr="00B44330">
        <w:rPr>
          <w:rFonts w:ascii="Book Antiqua" w:eastAsia="Book Antiqua" w:hAnsi="Book Antiqua" w:cs="Book Antiqua"/>
          <w:color w:val="000000"/>
        </w:rPr>
        <w:t xml:space="preserve">, Wang W, Lei S, Zhao LL, Zhou D, </w:t>
      </w:r>
      <w:proofErr w:type="spellStart"/>
      <w:r w:rsidRPr="00B44330">
        <w:rPr>
          <w:rFonts w:ascii="Book Antiqua" w:eastAsia="Book Antiqua" w:hAnsi="Book Antiqua" w:cs="Book Antiqua"/>
          <w:color w:val="000000"/>
        </w:rPr>
        <w:t>Xiong</w:t>
      </w:r>
      <w:proofErr w:type="spellEnd"/>
      <w:r w:rsidRPr="00B44330">
        <w:rPr>
          <w:rFonts w:ascii="Book Antiqua" w:eastAsia="Book Antiqua" w:hAnsi="Book Antiqua" w:cs="Book Antiqua"/>
          <w:color w:val="000000"/>
        </w:rPr>
        <w:t xml:space="preserve"> H. Misdiagnosis and long-term outcome of 13 patients with acute thallium poisoning in China. </w:t>
      </w:r>
      <w:proofErr w:type="spellStart"/>
      <w:r w:rsidRPr="00B44330">
        <w:rPr>
          <w:rFonts w:ascii="Book Antiqua" w:eastAsia="Book Antiqua" w:hAnsi="Book Antiqua" w:cs="Book Antiqua"/>
          <w:i/>
          <w:iCs/>
          <w:color w:val="000000"/>
        </w:rPr>
        <w:t>Clin</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Phila</w:t>
      </w:r>
      <w:proofErr w:type="spellEnd"/>
      <w:r w:rsidRPr="00B44330">
        <w:rPr>
          <w:rFonts w:ascii="Book Antiqua" w:eastAsia="Book Antiqua" w:hAnsi="Book Antiqua" w:cs="Book Antiqua"/>
          <w:i/>
          <w:iCs/>
          <w:color w:val="000000"/>
        </w:rPr>
        <w:t>)</w:t>
      </w:r>
      <w:r w:rsidRPr="00B44330">
        <w:rPr>
          <w:rFonts w:ascii="Book Antiqua" w:eastAsia="Book Antiqua" w:hAnsi="Book Antiqua" w:cs="Book Antiqua"/>
          <w:color w:val="000000"/>
        </w:rPr>
        <w:t xml:space="preserve"> 2014; </w:t>
      </w:r>
      <w:r w:rsidRPr="00B44330">
        <w:rPr>
          <w:rFonts w:ascii="Book Antiqua" w:eastAsia="Book Antiqua" w:hAnsi="Book Antiqua" w:cs="Book Antiqua"/>
          <w:b/>
          <w:bCs/>
          <w:color w:val="000000"/>
        </w:rPr>
        <w:t>52</w:t>
      </w:r>
      <w:r w:rsidRPr="00B44330">
        <w:rPr>
          <w:rFonts w:ascii="Book Antiqua" w:eastAsia="Book Antiqua" w:hAnsi="Book Antiqua" w:cs="Book Antiqua"/>
          <w:color w:val="000000"/>
        </w:rPr>
        <w:t>: 181-186 [PMID: 24580057 DOI: 10.3109/15563650.2014.892123]</w:t>
      </w:r>
    </w:p>
    <w:p w14:paraId="56BFBA37"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12 </w:t>
      </w:r>
      <w:r w:rsidRPr="00B44330">
        <w:rPr>
          <w:rFonts w:ascii="Book Antiqua" w:eastAsia="Book Antiqua" w:hAnsi="Book Antiqua" w:cs="Book Antiqua"/>
          <w:b/>
          <w:bCs/>
          <w:color w:val="000000"/>
        </w:rPr>
        <w:t>Li S</w:t>
      </w:r>
      <w:r w:rsidRPr="00B44330">
        <w:rPr>
          <w:rFonts w:ascii="Book Antiqua" w:eastAsia="Book Antiqua" w:hAnsi="Book Antiqua" w:cs="Book Antiqua"/>
          <w:color w:val="000000"/>
        </w:rPr>
        <w:t xml:space="preserve">, Huang W, Duan Y, Xing J, Zhou Y. Human fatality due to thallium poisoning: autopsy, microscopy, and mass spectrometry assays. </w:t>
      </w:r>
      <w:r w:rsidRPr="00B44330">
        <w:rPr>
          <w:rFonts w:ascii="Book Antiqua" w:eastAsia="Book Antiqua" w:hAnsi="Book Antiqua" w:cs="Book Antiqua"/>
          <w:i/>
          <w:iCs/>
          <w:color w:val="000000"/>
        </w:rPr>
        <w:t>J Forensic Sci</w:t>
      </w:r>
      <w:r w:rsidRPr="00B44330">
        <w:rPr>
          <w:rFonts w:ascii="Book Antiqua" w:eastAsia="Book Antiqua" w:hAnsi="Book Antiqua" w:cs="Book Antiqua"/>
          <w:color w:val="000000"/>
        </w:rPr>
        <w:t xml:space="preserve"> 2015; </w:t>
      </w:r>
      <w:r w:rsidRPr="00B44330">
        <w:rPr>
          <w:rFonts w:ascii="Book Antiqua" w:eastAsia="Book Antiqua" w:hAnsi="Book Antiqua" w:cs="Book Antiqua"/>
          <w:b/>
          <w:bCs/>
          <w:color w:val="000000"/>
        </w:rPr>
        <w:t>60</w:t>
      </w:r>
      <w:r w:rsidRPr="00B44330">
        <w:rPr>
          <w:rFonts w:ascii="Book Antiqua" w:eastAsia="Book Antiqua" w:hAnsi="Book Antiqua" w:cs="Book Antiqua"/>
          <w:color w:val="000000"/>
        </w:rPr>
        <w:t>: 247-251 [PMID: 25407479 DOI: 10.1111/1556-4029.12623]</w:t>
      </w:r>
    </w:p>
    <w:p w14:paraId="1457BD74"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13 </w:t>
      </w:r>
      <w:proofErr w:type="spellStart"/>
      <w:r w:rsidRPr="00B44330">
        <w:rPr>
          <w:rFonts w:ascii="Book Antiqua" w:eastAsia="Book Antiqua" w:hAnsi="Book Antiqua" w:cs="Book Antiqua"/>
          <w:b/>
          <w:bCs/>
          <w:color w:val="000000"/>
        </w:rPr>
        <w:t>Riyaz</w:t>
      </w:r>
      <w:proofErr w:type="spellEnd"/>
      <w:r w:rsidRPr="00B44330">
        <w:rPr>
          <w:rFonts w:ascii="Book Antiqua" w:eastAsia="Book Antiqua" w:hAnsi="Book Antiqua" w:cs="Book Antiqua"/>
          <w:b/>
          <w:bCs/>
          <w:color w:val="000000"/>
        </w:rPr>
        <w:t xml:space="preserve"> R</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Pandalai</w:t>
      </w:r>
      <w:proofErr w:type="spellEnd"/>
      <w:r w:rsidRPr="00B44330">
        <w:rPr>
          <w:rFonts w:ascii="Book Antiqua" w:eastAsia="Book Antiqua" w:hAnsi="Book Antiqua" w:cs="Book Antiqua"/>
          <w:color w:val="000000"/>
        </w:rPr>
        <w:t xml:space="preserve"> SL, Schwartz M, </w:t>
      </w:r>
      <w:proofErr w:type="spellStart"/>
      <w:r w:rsidRPr="00B44330">
        <w:rPr>
          <w:rFonts w:ascii="Book Antiqua" w:eastAsia="Book Antiqua" w:hAnsi="Book Antiqua" w:cs="Book Antiqua"/>
          <w:color w:val="000000"/>
        </w:rPr>
        <w:t>Kazzi</w:t>
      </w:r>
      <w:proofErr w:type="spellEnd"/>
      <w:r w:rsidRPr="00B44330">
        <w:rPr>
          <w:rFonts w:ascii="Book Antiqua" w:eastAsia="Book Antiqua" w:hAnsi="Book Antiqua" w:cs="Book Antiqua"/>
          <w:color w:val="000000"/>
        </w:rPr>
        <w:t xml:space="preserve"> ZN. A fatal case of thallium toxicity: challenges in management. </w:t>
      </w:r>
      <w:r w:rsidRPr="00B44330">
        <w:rPr>
          <w:rFonts w:ascii="Book Antiqua" w:eastAsia="Book Antiqua" w:hAnsi="Book Antiqua" w:cs="Book Antiqua"/>
          <w:i/>
          <w:iCs/>
          <w:color w:val="000000"/>
        </w:rPr>
        <w:t xml:space="preserve">J Med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2013; </w:t>
      </w:r>
      <w:r w:rsidRPr="00B44330">
        <w:rPr>
          <w:rFonts w:ascii="Book Antiqua" w:eastAsia="Book Antiqua" w:hAnsi="Book Antiqua" w:cs="Book Antiqua"/>
          <w:b/>
          <w:bCs/>
          <w:color w:val="000000"/>
        </w:rPr>
        <w:t>9</w:t>
      </w:r>
      <w:r w:rsidRPr="00B44330">
        <w:rPr>
          <w:rFonts w:ascii="Book Antiqua" w:eastAsia="Book Antiqua" w:hAnsi="Book Antiqua" w:cs="Book Antiqua"/>
          <w:color w:val="000000"/>
        </w:rPr>
        <w:t>: 75-78 [PMID: 22865288 DOI: 10.1007/s13181-012-0251-1]</w:t>
      </w:r>
    </w:p>
    <w:p w14:paraId="050BCD1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14 </w:t>
      </w:r>
      <w:r w:rsidRPr="00B44330">
        <w:rPr>
          <w:rFonts w:ascii="Book Antiqua" w:eastAsia="Book Antiqua" w:hAnsi="Book Antiqua" w:cs="Book Antiqua"/>
          <w:b/>
          <w:bCs/>
          <w:color w:val="000000"/>
        </w:rPr>
        <w:t>Sun TW</w:t>
      </w:r>
      <w:r w:rsidRPr="00B44330">
        <w:rPr>
          <w:rFonts w:ascii="Book Antiqua" w:eastAsia="Book Antiqua" w:hAnsi="Book Antiqua" w:cs="Book Antiqua"/>
          <w:color w:val="000000"/>
        </w:rPr>
        <w:t xml:space="preserve">, Xu QY, Zhang XJ, Wu Q, Liu ZS, Kan QC, Sun CY, Wang L. Management of thallium poisoning in patients with delayed hospital admission. </w:t>
      </w:r>
      <w:proofErr w:type="spellStart"/>
      <w:r w:rsidRPr="00B44330">
        <w:rPr>
          <w:rFonts w:ascii="Book Antiqua" w:eastAsia="Book Antiqua" w:hAnsi="Book Antiqua" w:cs="Book Antiqua"/>
          <w:i/>
          <w:iCs/>
          <w:color w:val="000000"/>
        </w:rPr>
        <w:t>Clin</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Phila</w:t>
      </w:r>
      <w:proofErr w:type="spellEnd"/>
      <w:r w:rsidRPr="00B44330">
        <w:rPr>
          <w:rFonts w:ascii="Book Antiqua" w:eastAsia="Book Antiqua" w:hAnsi="Book Antiqua" w:cs="Book Antiqua"/>
          <w:i/>
          <w:iCs/>
          <w:color w:val="000000"/>
        </w:rPr>
        <w:t>)</w:t>
      </w:r>
      <w:r w:rsidRPr="00B44330">
        <w:rPr>
          <w:rFonts w:ascii="Book Antiqua" w:eastAsia="Book Antiqua" w:hAnsi="Book Antiqua" w:cs="Book Antiqua"/>
          <w:color w:val="000000"/>
        </w:rPr>
        <w:t xml:space="preserve"> 2012; </w:t>
      </w:r>
      <w:r w:rsidRPr="00B44330">
        <w:rPr>
          <w:rFonts w:ascii="Book Antiqua" w:eastAsia="Book Antiqua" w:hAnsi="Book Antiqua" w:cs="Book Antiqua"/>
          <w:b/>
          <w:bCs/>
          <w:color w:val="000000"/>
        </w:rPr>
        <w:t>50</w:t>
      </w:r>
      <w:r w:rsidRPr="00B44330">
        <w:rPr>
          <w:rFonts w:ascii="Book Antiqua" w:eastAsia="Book Antiqua" w:hAnsi="Book Antiqua" w:cs="Book Antiqua"/>
          <w:color w:val="000000"/>
        </w:rPr>
        <w:t>: 65-69 [PMID: 22175787 DOI: 10.3109/15563650.2011.638926]</w:t>
      </w:r>
    </w:p>
    <w:p w14:paraId="30C74C1D"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15 </w:t>
      </w:r>
      <w:proofErr w:type="spellStart"/>
      <w:r w:rsidRPr="00B44330">
        <w:rPr>
          <w:rFonts w:ascii="Book Antiqua" w:eastAsia="Book Antiqua" w:hAnsi="Book Antiqua" w:cs="Book Antiqua"/>
          <w:b/>
          <w:bCs/>
          <w:color w:val="000000"/>
        </w:rPr>
        <w:t>Ratti</w:t>
      </w:r>
      <w:proofErr w:type="spellEnd"/>
      <w:r w:rsidRPr="00B44330">
        <w:rPr>
          <w:rFonts w:ascii="Book Antiqua" w:eastAsia="Book Antiqua" w:hAnsi="Book Antiqua" w:cs="Book Antiqua"/>
          <w:b/>
          <w:bCs/>
          <w:color w:val="000000"/>
        </w:rPr>
        <w:t xml:space="preserve"> F</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Facchini</w:t>
      </w:r>
      <w:proofErr w:type="spellEnd"/>
      <w:r w:rsidRPr="00B44330">
        <w:rPr>
          <w:rFonts w:ascii="Book Antiqua" w:eastAsia="Book Antiqua" w:hAnsi="Book Antiqua" w:cs="Book Antiqua"/>
          <w:color w:val="000000"/>
        </w:rPr>
        <w:t xml:space="preserve"> A, Beck E, </w:t>
      </w:r>
      <w:proofErr w:type="spellStart"/>
      <w:r w:rsidRPr="00B44330">
        <w:rPr>
          <w:rFonts w:ascii="Book Antiqua" w:eastAsia="Book Antiqua" w:hAnsi="Book Antiqua" w:cs="Book Antiqua"/>
          <w:color w:val="000000"/>
        </w:rPr>
        <w:t>Cazzaniga</w:t>
      </w:r>
      <w:proofErr w:type="spellEnd"/>
      <w:r w:rsidRPr="00B44330">
        <w:rPr>
          <w:rFonts w:ascii="Book Antiqua" w:eastAsia="Book Antiqua" w:hAnsi="Book Antiqua" w:cs="Book Antiqua"/>
          <w:color w:val="000000"/>
        </w:rPr>
        <w:t xml:space="preserve"> S, </w:t>
      </w:r>
      <w:proofErr w:type="spellStart"/>
      <w:r w:rsidRPr="00B44330">
        <w:rPr>
          <w:rFonts w:ascii="Book Antiqua" w:eastAsia="Book Antiqua" w:hAnsi="Book Antiqua" w:cs="Book Antiqua"/>
          <w:color w:val="000000"/>
        </w:rPr>
        <w:t>Francesconi</w:t>
      </w:r>
      <w:proofErr w:type="spellEnd"/>
      <w:r w:rsidRPr="00B44330">
        <w:rPr>
          <w:rFonts w:ascii="Book Antiqua" w:eastAsia="Book Antiqua" w:hAnsi="Book Antiqua" w:cs="Book Antiqua"/>
          <w:color w:val="000000"/>
        </w:rPr>
        <w:t xml:space="preserve"> S, Tedesco C, </w:t>
      </w:r>
      <w:proofErr w:type="spellStart"/>
      <w:r w:rsidRPr="00B44330">
        <w:rPr>
          <w:rFonts w:ascii="Book Antiqua" w:eastAsia="Book Antiqua" w:hAnsi="Book Antiqua" w:cs="Book Antiqua"/>
          <w:color w:val="000000"/>
        </w:rPr>
        <w:t>Terrani</w:t>
      </w:r>
      <w:proofErr w:type="spellEnd"/>
      <w:r w:rsidRPr="00B44330">
        <w:rPr>
          <w:rFonts w:ascii="Book Antiqua" w:eastAsia="Book Antiqua" w:hAnsi="Book Antiqua" w:cs="Book Antiqua"/>
          <w:color w:val="000000"/>
        </w:rPr>
        <w:t xml:space="preserve"> A, </w:t>
      </w:r>
      <w:proofErr w:type="spellStart"/>
      <w:r w:rsidRPr="00B44330">
        <w:rPr>
          <w:rFonts w:ascii="Book Antiqua" w:eastAsia="Book Antiqua" w:hAnsi="Book Antiqua" w:cs="Book Antiqua"/>
          <w:color w:val="000000"/>
        </w:rPr>
        <w:t>Ciceri</w:t>
      </w:r>
      <w:proofErr w:type="spellEnd"/>
      <w:r w:rsidRPr="00B44330">
        <w:rPr>
          <w:rFonts w:ascii="Book Antiqua" w:eastAsia="Book Antiqua" w:hAnsi="Book Antiqua" w:cs="Book Antiqua"/>
          <w:color w:val="000000"/>
        </w:rPr>
        <w:t xml:space="preserve"> G, Colombo R, Saini M, </w:t>
      </w:r>
      <w:proofErr w:type="spellStart"/>
      <w:r w:rsidRPr="00B44330">
        <w:rPr>
          <w:rFonts w:ascii="Book Antiqua" w:eastAsia="Book Antiqua" w:hAnsi="Book Antiqua" w:cs="Book Antiqua"/>
          <w:color w:val="000000"/>
        </w:rPr>
        <w:t>Petrolini</w:t>
      </w:r>
      <w:proofErr w:type="spellEnd"/>
      <w:r w:rsidRPr="00B44330">
        <w:rPr>
          <w:rFonts w:ascii="Book Antiqua" w:eastAsia="Book Antiqua" w:hAnsi="Book Antiqua" w:cs="Book Antiqua"/>
          <w:color w:val="000000"/>
        </w:rPr>
        <w:t xml:space="preserve"> VM, </w:t>
      </w:r>
      <w:proofErr w:type="spellStart"/>
      <w:r w:rsidRPr="00B44330">
        <w:rPr>
          <w:rFonts w:ascii="Book Antiqua" w:eastAsia="Book Antiqua" w:hAnsi="Book Antiqua" w:cs="Book Antiqua"/>
          <w:color w:val="000000"/>
        </w:rPr>
        <w:t>Citerio</w:t>
      </w:r>
      <w:proofErr w:type="spellEnd"/>
      <w:r w:rsidRPr="00B44330">
        <w:rPr>
          <w:rFonts w:ascii="Book Antiqua" w:eastAsia="Book Antiqua" w:hAnsi="Book Antiqua" w:cs="Book Antiqua"/>
          <w:color w:val="000000"/>
        </w:rPr>
        <w:t xml:space="preserve"> G. "Familial venoms": a thallium intoxication cluster. </w:t>
      </w:r>
      <w:r w:rsidRPr="00B44330">
        <w:rPr>
          <w:rFonts w:ascii="Book Antiqua" w:eastAsia="Book Antiqua" w:hAnsi="Book Antiqua" w:cs="Book Antiqua"/>
          <w:i/>
          <w:iCs/>
          <w:color w:val="000000"/>
        </w:rPr>
        <w:t>Intensive Care Med</w:t>
      </w:r>
      <w:r w:rsidRPr="00B44330">
        <w:rPr>
          <w:rFonts w:ascii="Book Antiqua" w:eastAsia="Book Antiqua" w:hAnsi="Book Antiqua" w:cs="Book Antiqua"/>
          <w:color w:val="000000"/>
        </w:rPr>
        <w:t xml:space="preserve"> 2018; </w:t>
      </w:r>
      <w:r w:rsidRPr="00B44330">
        <w:rPr>
          <w:rFonts w:ascii="Book Antiqua" w:eastAsia="Book Antiqua" w:hAnsi="Book Antiqua" w:cs="Book Antiqua"/>
          <w:b/>
          <w:bCs/>
          <w:color w:val="000000"/>
        </w:rPr>
        <w:t>44</w:t>
      </w:r>
      <w:r w:rsidRPr="00B44330">
        <w:rPr>
          <w:rFonts w:ascii="Book Antiqua" w:eastAsia="Book Antiqua" w:hAnsi="Book Antiqua" w:cs="Book Antiqua"/>
          <w:color w:val="000000"/>
        </w:rPr>
        <w:t>: 2298-2299 [PMID: 30293149 DOI: 10.1007/s00134-018-5403-6]</w:t>
      </w:r>
    </w:p>
    <w:p w14:paraId="68BFB1D3"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16 </w:t>
      </w:r>
      <w:r w:rsidRPr="00B44330">
        <w:rPr>
          <w:rFonts w:ascii="Book Antiqua" w:eastAsia="Book Antiqua" w:hAnsi="Book Antiqua" w:cs="Book Antiqua"/>
          <w:b/>
          <w:bCs/>
          <w:color w:val="000000"/>
        </w:rPr>
        <w:t xml:space="preserve">van </w:t>
      </w:r>
      <w:proofErr w:type="spellStart"/>
      <w:r w:rsidRPr="00B44330">
        <w:rPr>
          <w:rFonts w:ascii="Book Antiqua" w:eastAsia="Book Antiqua" w:hAnsi="Book Antiqua" w:cs="Book Antiqua"/>
          <w:b/>
          <w:bCs/>
          <w:color w:val="000000"/>
        </w:rPr>
        <w:t>Swieten</w:t>
      </w:r>
      <w:proofErr w:type="spellEnd"/>
      <w:r w:rsidRPr="00B44330">
        <w:rPr>
          <w:rFonts w:ascii="Book Antiqua" w:eastAsia="Book Antiqua" w:hAnsi="Book Antiqua" w:cs="Book Antiqua"/>
          <w:b/>
          <w:bCs/>
          <w:color w:val="000000"/>
        </w:rPr>
        <w:t xml:space="preserve"> JC</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Koudstaal</w:t>
      </w:r>
      <w:proofErr w:type="spellEnd"/>
      <w:r w:rsidRPr="00B44330">
        <w:rPr>
          <w:rFonts w:ascii="Book Antiqua" w:eastAsia="Book Antiqua" w:hAnsi="Book Antiqua" w:cs="Book Antiqua"/>
          <w:color w:val="000000"/>
        </w:rPr>
        <w:t xml:space="preserve"> PJ, Visser MC, Schouten HJ, van </w:t>
      </w:r>
      <w:proofErr w:type="spellStart"/>
      <w:r w:rsidRPr="00B44330">
        <w:rPr>
          <w:rFonts w:ascii="Book Antiqua" w:eastAsia="Book Antiqua" w:hAnsi="Book Antiqua" w:cs="Book Antiqua"/>
          <w:color w:val="000000"/>
        </w:rPr>
        <w:t>Gijn</w:t>
      </w:r>
      <w:proofErr w:type="spellEnd"/>
      <w:r w:rsidRPr="00B44330">
        <w:rPr>
          <w:rFonts w:ascii="Book Antiqua" w:eastAsia="Book Antiqua" w:hAnsi="Book Antiqua" w:cs="Book Antiqua"/>
          <w:color w:val="000000"/>
        </w:rPr>
        <w:t xml:space="preserve"> J. Interobserver agreement for the assessment of handicap in stroke patients. </w:t>
      </w:r>
      <w:r w:rsidRPr="00B44330">
        <w:rPr>
          <w:rFonts w:ascii="Book Antiqua" w:eastAsia="Book Antiqua" w:hAnsi="Book Antiqua" w:cs="Book Antiqua"/>
          <w:i/>
          <w:iCs/>
          <w:color w:val="000000"/>
        </w:rPr>
        <w:t>Stroke</w:t>
      </w:r>
      <w:r w:rsidRPr="00B44330">
        <w:rPr>
          <w:rFonts w:ascii="Book Antiqua" w:eastAsia="Book Antiqua" w:hAnsi="Book Antiqua" w:cs="Book Antiqua"/>
          <w:color w:val="000000"/>
        </w:rPr>
        <w:t xml:space="preserve"> 1988; </w:t>
      </w:r>
      <w:r w:rsidRPr="00B44330">
        <w:rPr>
          <w:rFonts w:ascii="Book Antiqua" w:eastAsia="Book Antiqua" w:hAnsi="Book Antiqua" w:cs="Book Antiqua"/>
          <w:b/>
          <w:bCs/>
          <w:color w:val="000000"/>
        </w:rPr>
        <w:t>19</w:t>
      </w:r>
      <w:r w:rsidRPr="00B44330">
        <w:rPr>
          <w:rFonts w:ascii="Book Antiqua" w:eastAsia="Book Antiqua" w:hAnsi="Book Antiqua" w:cs="Book Antiqua"/>
          <w:color w:val="000000"/>
        </w:rPr>
        <w:t>: 604-607 [PMID: 3363593 DOI: 10.1161/01.str.19.5.604]</w:t>
      </w:r>
    </w:p>
    <w:p w14:paraId="1D15DBD3"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17 </w:t>
      </w:r>
      <w:proofErr w:type="spellStart"/>
      <w:r w:rsidRPr="00B44330">
        <w:rPr>
          <w:rFonts w:ascii="Book Antiqua" w:eastAsia="Book Antiqua" w:hAnsi="Book Antiqua" w:cs="Book Antiqua"/>
          <w:b/>
          <w:bCs/>
          <w:color w:val="000000"/>
        </w:rPr>
        <w:t>Mulkey</w:t>
      </w:r>
      <w:proofErr w:type="spellEnd"/>
      <w:r w:rsidRPr="00B44330">
        <w:rPr>
          <w:rFonts w:ascii="Book Antiqua" w:eastAsia="Book Antiqua" w:hAnsi="Book Antiqua" w:cs="Book Antiqua"/>
          <w:b/>
          <w:bCs/>
          <w:color w:val="000000"/>
        </w:rPr>
        <w:t xml:space="preserve"> JP</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Oehme</w:t>
      </w:r>
      <w:proofErr w:type="spellEnd"/>
      <w:r w:rsidRPr="00B44330">
        <w:rPr>
          <w:rFonts w:ascii="Book Antiqua" w:eastAsia="Book Antiqua" w:hAnsi="Book Antiqua" w:cs="Book Antiqua"/>
          <w:color w:val="000000"/>
        </w:rPr>
        <w:t xml:space="preserve"> FW. A review of thallium toxicity. </w:t>
      </w:r>
      <w:r w:rsidRPr="00B44330">
        <w:rPr>
          <w:rFonts w:ascii="Book Antiqua" w:eastAsia="Book Antiqua" w:hAnsi="Book Antiqua" w:cs="Book Antiqua"/>
          <w:i/>
          <w:iCs/>
          <w:color w:val="000000"/>
        </w:rPr>
        <w:t xml:space="preserve">Vet Hum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1993; </w:t>
      </w:r>
      <w:r w:rsidRPr="00B44330">
        <w:rPr>
          <w:rFonts w:ascii="Book Antiqua" w:eastAsia="Book Antiqua" w:hAnsi="Book Antiqua" w:cs="Book Antiqua"/>
          <w:b/>
          <w:bCs/>
          <w:color w:val="000000"/>
        </w:rPr>
        <w:t>35</w:t>
      </w:r>
      <w:r w:rsidRPr="00B44330">
        <w:rPr>
          <w:rFonts w:ascii="Book Antiqua" w:eastAsia="Book Antiqua" w:hAnsi="Book Antiqua" w:cs="Book Antiqua"/>
          <w:color w:val="000000"/>
        </w:rPr>
        <w:t>: 445-453 [PMID: 8249271]</w:t>
      </w:r>
    </w:p>
    <w:p w14:paraId="6A9EDDE7"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18 </w:t>
      </w:r>
      <w:r w:rsidRPr="00B44330">
        <w:rPr>
          <w:rFonts w:ascii="Book Antiqua" w:eastAsia="Book Antiqua" w:hAnsi="Book Antiqua" w:cs="Book Antiqua"/>
          <w:b/>
          <w:bCs/>
          <w:color w:val="000000"/>
        </w:rPr>
        <w:t>Peter AL</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Viraraghavan</w:t>
      </w:r>
      <w:proofErr w:type="spellEnd"/>
      <w:r w:rsidRPr="00B44330">
        <w:rPr>
          <w:rFonts w:ascii="Book Antiqua" w:eastAsia="Book Antiqua" w:hAnsi="Book Antiqua" w:cs="Book Antiqua"/>
          <w:color w:val="000000"/>
        </w:rPr>
        <w:t xml:space="preserve"> T. Thallium: a review of public health and environmental concerns. </w:t>
      </w:r>
      <w:r w:rsidRPr="00B44330">
        <w:rPr>
          <w:rFonts w:ascii="Book Antiqua" w:eastAsia="Book Antiqua" w:hAnsi="Book Antiqua" w:cs="Book Antiqua"/>
          <w:i/>
          <w:iCs/>
          <w:color w:val="000000"/>
        </w:rPr>
        <w:t>Environ Int</w:t>
      </w:r>
      <w:r w:rsidRPr="00B44330">
        <w:rPr>
          <w:rFonts w:ascii="Book Antiqua" w:eastAsia="Book Antiqua" w:hAnsi="Book Antiqua" w:cs="Book Antiqua"/>
          <w:color w:val="000000"/>
        </w:rPr>
        <w:t xml:space="preserve"> 2005; </w:t>
      </w:r>
      <w:r w:rsidRPr="00B44330">
        <w:rPr>
          <w:rFonts w:ascii="Book Antiqua" w:eastAsia="Book Antiqua" w:hAnsi="Book Antiqua" w:cs="Book Antiqua"/>
          <w:b/>
          <w:bCs/>
          <w:color w:val="000000"/>
        </w:rPr>
        <w:t>31</w:t>
      </w:r>
      <w:r w:rsidRPr="00B44330">
        <w:rPr>
          <w:rFonts w:ascii="Book Antiqua" w:eastAsia="Book Antiqua" w:hAnsi="Book Antiqua" w:cs="Book Antiqua"/>
          <w:color w:val="000000"/>
        </w:rPr>
        <w:t>: 493-501 [PMID: 15788190 DOI: 10.1016/j.envint.2004.09.003]</w:t>
      </w:r>
    </w:p>
    <w:p w14:paraId="6BB3E63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19 </w:t>
      </w:r>
      <w:r w:rsidRPr="00B44330">
        <w:rPr>
          <w:rFonts w:ascii="Book Antiqua" w:eastAsia="Book Antiqua" w:hAnsi="Book Antiqua" w:cs="Book Antiqua"/>
          <w:b/>
          <w:bCs/>
          <w:color w:val="000000"/>
        </w:rPr>
        <w:t>Moore D</w:t>
      </w:r>
      <w:r w:rsidRPr="00B44330">
        <w:rPr>
          <w:rFonts w:ascii="Book Antiqua" w:eastAsia="Book Antiqua" w:hAnsi="Book Antiqua" w:cs="Book Antiqua"/>
          <w:color w:val="000000"/>
        </w:rPr>
        <w:t xml:space="preserve">, House I, Dixon A. Thallium poisoning. Diagnosis may be elusive but alopecia is the clue. </w:t>
      </w:r>
      <w:r w:rsidRPr="00B44330">
        <w:rPr>
          <w:rFonts w:ascii="Book Antiqua" w:eastAsia="Book Antiqua" w:hAnsi="Book Antiqua" w:cs="Book Antiqua"/>
          <w:i/>
          <w:iCs/>
          <w:color w:val="000000"/>
        </w:rPr>
        <w:t>BMJ</w:t>
      </w:r>
      <w:r w:rsidRPr="00B44330">
        <w:rPr>
          <w:rFonts w:ascii="Book Antiqua" w:eastAsia="Book Antiqua" w:hAnsi="Book Antiqua" w:cs="Book Antiqua"/>
          <w:color w:val="000000"/>
        </w:rPr>
        <w:t xml:space="preserve"> 1993; </w:t>
      </w:r>
      <w:r w:rsidRPr="00B44330">
        <w:rPr>
          <w:rFonts w:ascii="Book Antiqua" w:eastAsia="Book Antiqua" w:hAnsi="Book Antiqua" w:cs="Book Antiqua"/>
          <w:b/>
          <w:bCs/>
          <w:color w:val="000000"/>
        </w:rPr>
        <w:t>306</w:t>
      </w:r>
      <w:r w:rsidRPr="00B44330">
        <w:rPr>
          <w:rFonts w:ascii="Book Antiqua" w:eastAsia="Book Antiqua" w:hAnsi="Book Antiqua" w:cs="Book Antiqua"/>
          <w:color w:val="000000"/>
        </w:rPr>
        <w:t>: 1527-1529 [PMID: 8518684 DOI: 10.1136/bmj.306.6891.1527]</w:t>
      </w:r>
    </w:p>
    <w:p w14:paraId="6F93E37C" w14:textId="3B1BE855" w:rsidR="00A77B3E"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lastRenderedPageBreak/>
        <w:t xml:space="preserve">20 </w:t>
      </w:r>
      <w:r w:rsidRPr="00B44330">
        <w:rPr>
          <w:rFonts w:ascii="Book Antiqua" w:eastAsia="Book Antiqua" w:hAnsi="Book Antiqua" w:cs="Book Antiqua"/>
          <w:b/>
          <w:bCs/>
          <w:color w:val="000000"/>
        </w:rPr>
        <w:t>Yu V</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Juhász</w:t>
      </w:r>
      <w:proofErr w:type="spellEnd"/>
      <w:r w:rsidRPr="00B44330">
        <w:rPr>
          <w:rFonts w:ascii="Book Antiqua" w:eastAsia="Book Antiqua" w:hAnsi="Book Antiqua" w:cs="Book Antiqua"/>
          <w:color w:val="000000"/>
        </w:rPr>
        <w:t xml:space="preserve"> M, Chiang A, </w:t>
      </w:r>
      <w:proofErr w:type="spellStart"/>
      <w:r w:rsidRPr="00B44330">
        <w:rPr>
          <w:rFonts w:ascii="Book Antiqua" w:eastAsia="Book Antiqua" w:hAnsi="Book Antiqua" w:cs="Book Antiqua"/>
          <w:color w:val="000000"/>
        </w:rPr>
        <w:t>Atanaskova</w:t>
      </w:r>
      <w:proofErr w:type="spellEnd"/>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Mesinkovska</w:t>
      </w:r>
      <w:proofErr w:type="spellEnd"/>
      <w:r w:rsidRPr="00B44330">
        <w:rPr>
          <w:rFonts w:ascii="Book Antiqua" w:eastAsia="Book Antiqua" w:hAnsi="Book Antiqua" w:cs="Book Antiqua"/>
          <w:color w:val="000000"/>
        </w:rPr>
        <w:t xml:space="preserve"> N. Alopecia and Associated Toxic Agents: A Systematic Review. </w:t>
      </w:r>
      <w:r w:rsidRPr="00B44330">
        <w:rPr>
          <w:rFonts w:ascii="Book Antiqua" w:eastAsia="Book Antiqua" w:hAnsi="Book Antiqua" w:cs="Book Antiqua"/>
          <w:i/>
          <w:iCs/>
          <w:color w:val="000000"/>
        </w:rPr>
        <w:t xml:space="preserve">Skin Appendage </w:t>
      </w:r>
      <w:proofErr w:type="spellStart"/>
      <w:r w:rsidRPr="00B44330">
        <w:rPr>
          <w:rFonts w:ascii="Book Antiqua" w:eastAsia="Book Antiqua" w:hAnsi="Book Antiqua" w:cs="Book Antiqua"/>
          <w:i/>
          <w:iCs/>
          <w:color w:val="000000"/>
        </w:rPr>
        <w:t>Disord</w:t>
      </w:r>
      <w:proofErr w:type="spellEnd"/>
      <w:r w:rsidRPr="00B44330">
        <w:rPr>
          <w:rFonts w:ascii="Book Antiqua" w:eastAsia="Book Antiqua" w:hAnsi="Book Antiqua" w:cs="Book Antiqua"/>
          <w:color w:val="000000"/>
        </w:rPr>
        <w:t xml:space="preserve"> 2018; </w:t>
      </w:r>
      <w:r w:rsidRPr="00B44330">
        <w:rPr>
          <w:rFonts w:ascii="Book Antiqua" w:eastAsia="Book Antiqua" w:hAnsi="Book Antiqua" w:cs="Book Antiqua"/>
          <w:b/>
          <w:bCs/>
          <w:color w:val="000000"/>
        </w:rPr>
        <w:t>4</w:t>
      </w:r>
      <w:r w:rsidRPr="00B44330">
        <w:rPr>
          <w:rFonts w:ascii="Book Antiqua" w:eastAsia="Book Antiqua" w:hAnsi="Book Antiqua" w:cs="Book Antiqua"/>
          <w:color w:val="000000"/>
        </w:rPr>
        <w:t>: 245-260 [PMID: 30410891 DOI: 10.1159/000485749]</w:t>
      </w:r>
    </w:p>
    <w:p w14:paraId="59AFB89C" w14:textId="45183E2E" w:rsidR="00505F46" w:rsidRPr="00B44330" w:rsidRDefault="00505F46" w:rsidP="00505F46">
      <w:pPr>
        <w:spacing w:line="360" w:lineRule="auto"/>
        <w:jc w:val="both"/>
        <w:rPr>
          <w:rFonts w:ascii="Book Antiqua" w:hAnsi="Book Antiqua"/>
        </w:rPr>
      </w:pPr>
      <w:r w:rsidRPr="00B44330">
        <w:rPr>
          <w:rFonts w:ascii="Book Antiqua" w:eastAsia="Book Antiqua" w:hAnsi="Book Antiqua" w:cs="Book Antiqua"/>
          <w:color w:val="000000"/>
        </w:rPr>
        <w:t>2</w:t>
      </w:r>
      <w:r>
        <w:rPr>
          <w:rFonts w:ascii="Book Antiqua" w:eastAsia="Book Antiqua" w:hAnsi="Book Antiqua" w:cs="Book Antiqua"/>
          <w:color w:val="000000"/>
        </w:rPr>
        <w:t>1</w:t>
      </w:r>
      <w:r w:rsidRPr="00B44330">
        <w:rPr>
          <w:rFonts w:ascii="Book Antiqua" w:eastAsia="Book Antiqua" w:hAnsi="Book Antiqua" w:cs="Book Antiqua"/>
          <w:color w:val="000000"/>
        </w:rPr>
        <w:t xml:space="preserve"> </w:t>
      </w:r>
      <w:r w:rsidRPr="00B44330">
        <w:rPr>
          <w:rFonts w:ascii="Book Antiqua" w:eastAsia="Book Antiqua" w:hAnsi="Book Antiqua" w:cs="Book Antiqua"/>
          <w:b/>
          <w:bCs/>
          <w:color w:val="000000"/>
        </w:rPr>
        <w:t>Henderson P</w:t>
      </w:r>
      <w:r w:rsidRPr="00B44330">
        <w:rPr>
          <w:rFonts w:ascii="Book Antiqua" w:eastAsia="Book Antiqua" w:hAnsi="Book Antiqua" w:cs="Book Antiqua"/>
          <w:color w:val="000000"/>
        </w:rPr>
        <w:t xml:space="preserve">, Hale TW, Shum S, </w:t>
      </w:r>
      <w:proofErr w:type="spellStart"/>
      <w:r w:rsidRPr="00B44330">
        <w:rPr>
          <w:rFonts w:ascii="Book Antiqua" w:eastAsia="Book Antiqua" w:hAnsi="Book Antiqua" w:cs="Book Antiqua"/>
          <w:color w:val="000000"/>
        </w:rPr>
        <w:t>Habersang</w:t>
      </w:r>
      <w:proofErr w:type="spellEnd"/>
      <w:r w:rsidRPr="00B44330">
        <w:rPr>
          <w:rFonts w:ascii="Book Antiqua" w:eastAsia="Book Antiqua" w:hAnsi="Book Antiqua" w:cs="Book Antiqua"/>
          <w:color w:val="000000"/>
        </w:rPr>
        <w:t xml:space="preserve"> RW. N-Acetylcysteine therapy of acute heavy metal poisoning in mice. </w:t>
      </w:r>
      <w:r w:rsidRPr="00B44330">
        <w:rPr>
          <w:rFonts w:ascii="Book Antiqua" w:eastAsia="Book Antiqua" w:hAnsi="Book Antiqua" w:cs="Book Antiqua"/>
          <w:i/>
          <w:iCs/>
          <w:color w:val="000000"/>
        </w:rPr>
        <w:t xml:space="preserve">Vet Hum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1985; </w:t>
      </w:r>
      <w:r w:rsidRPr="00B44330">
        <w:rPr>
          <w:rFonts w:ascii="Book Antiqua" w:eastAsia="Book Antiqua" w:hAnsi="Book Antiqua" w:cs="Book Antiqua"/>
          <w:b/>
          <w:bCs/>
          <w:color w:val="000000"/>
        </w:rPr>
        <w:t>27</w:t>
      </w:r>
      <w:r w:rsidRPr="00B44330">
        <w:rPr>
          <w:rFonts w:ascii="Book Antiqua" w:eastAsia="Book Antiqua" w:hAnsi="Book Antiqua" w:cs="Book Antiqua"/>
          <w:color w:val="000000"/>
        </w:rPr>
        <w:t>: 522-525 [PMID: 4082467]</w:t>
      </w:r>
    </w:p>
    <w:p w14:paraId="454A2D43" w14:textId="475666A3" w:rsidR="00505F46" w:rsidRPr="00B44330" w:rsidRDefault="00505F46" w:rsidP="00505F46">
      <w:pPr>
        <w:spacing w:line="360" w:lineRule="auto"/>
        <w:jc w:val="both"/>
        <w:rPr>
          <w:rFonts w:ascii="Book Antiqua" w:hAnsi="Book Antiqua"/>
        </w:rPr>
      </w:pPr>
      <w:r w:rsidRPr="00B44330">
        <w:rPr>
          <w:rFonts w:ascii="Book Antiqua" w:eastAsia="Book Antiqua" w:hAnsi="Book Antiqua" w:cs="Book Antiqua"/>
          <w:color w:val="000000"/>
        </w:rPr>
        <w:t>2</w:t>
      </w:r>
      <w:r>
        <w:rPr>
          <w:rFonts w:ascii="Book Antiqua" w:eastAsia="Book Antiqua" w:hAnsi="Book Antiqua" w:cs="Book Antiqua"/>
          <w:color w:val="000000"/>
        </w:rPr>
        <w:t>2</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b/>
          <w:bCs/>
          <w:color w:val="000000"/>
        </w:rPr>
        <w:t>Mulkey</w:t>
      </w:r>
      <w:proofErr w:type="spellEnd"/>
      <w:r w:rsidRPr="00B44330">
        <w:rPr>
          <w:rFonts w:ascii="Book Antiqua" w:eastAsia="Book Antiqua" w:hAnsi="Book Antiqua" w:cs="Book Antiqua"/>
          <w:b/>
          <w:bCs/>
          <w:color w:val="000000"/>
        </w:rPr>
        <w:t xml:space="preserve"> JP</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Oehme</w:t>
      </w:r>
      <w:proofErr w:type="spellEnd"/>
      <w:r w:rsidRPr="00B44330">
        <w:rPr>
          <w:rFonts w:ascii="Book Antiqua" w:eastAsia="Book Antiqua" w:hAnsi="Book Antiqua" w:cs="Book Antiqua"/>
          <w:color w:val="000000"/>
        </w:rPr>
        <w:t xml:space="preserve"> FW. Are 2,3-dimercapto-1-propanesulfonic acid or </w:t>
      </w:r>
      <w:proofErr w:type="spellStart"/>
      <w:r w:rsidRPr="00B44330">
        <w:rPr>
          <w:rFonts w:ascii="Book Antiqua" w:eastAsia="Book Antiqua" w:hAnsi="Book Antiqua" w:cs="Book Antiqua"/>
          <w:color w:val="000000"/>
        </w:rPr>
        <w:t>prussian</w:t>
      </w:r>
      <w:proofErr w:type="spellEnd"/>
      <w:r w:rsidRPr="00B44330">
        <w:rPr>
          <w:rFonts w:ascii="Book Antiqua" w:eastAsia="Book Antiqua" w:hAnsi="Book Antiqua" w:cs="Book Antiqua"/>
          <w:color w:val="000000"/>
        </w:rPr>
        <w:t xml:space="preserve"> blue beneficial in acute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xml:space="preserve"> in rats? </w:t>
      </w:r>
      <w:r w:rsidRPr="00B44330">
        <w:rPr>
          <w:rFonts w:ascii="Book Antiqua" w:eastAsia="Book Antiqua" w:hAnsi="Book Antiqua" w:cs="Book Antiqua"/>
          <w:i/>
          <w:iCs/>
          <w:color w:val="000000"/>
        </w:rPr>
        <w:t xml:space="preserve">Vet Hum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2000; </w:t>
      </w:r>
      <w:r w:rsidRPr="00B44330">
        <w:rPr>
          <w:rFonts w:ascii="Book Antiqua" w:eastAsia="Book Antiqua" w:hAnsi="Book Antiqua" w:cs="Book Antiqua"/>
          <w:b/>
          <w:bCs/>
          <w:color w:val="000000"/>
        </w:rPr>
        <w:t>42</w:t>
      </w:r>
      <w:r w:rsidRPr="00B44330">
        <w:rPr>
          <w:rFonts w:ascii="Book Antiqua" w:eastAsia="Book Antiqua" w:hAnsi="Book Antiqua" w:cs="Book Antiqua"/>
          <w:color w:val="000000"/>
        </w:rPr>
        <w:t>: 325-329 [PMID: 11111936]</w:t>
      </w:r>
    </w:p>
    <w:p w14:paraId="49B72F18" w14:textId="7378AF8C" w:rsidR="00505F46" w:rsidRPr="00B44330" w:rsidRDefault="00505F46" w:rsidP="00505F46">
      <w:pPr>
        <w:spacing w:line="360" w:lineRule="auto"/>
        <w:jc w:val="both"/>
        <w:rPr>
          <w:rFonts w:ascii="Book Antiqua" w:hAnsi="Book Antiqua"/>
        </w:rPr>
      </w:pPr>
      <w:r>
        <w:rPr>
          <w:rFonts w:ascii="Book Antiqua" w:eastAsia="Book Antiqua" w:hAnsi="Book Antiqua" w:cs="Book Antiqua"/>
          <w:color w:val="000000"/>
        </w:rPr>
        <w:t>23</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b/>
          <w:bCs/>
          <w:color w:val="000000"/>
        </w:rPr>
        <w:t>Kamerbeek</w:t>
      </w:r>
      <w:proofErr w:type="spellEnd"/>
      <w:r w:rsidRPr="00B44330">
        <w:rPr>
          <w:rFonts w:ascii="Book Antiqua" w:eastAsia="Book Antiqua" w:hAnsi="Book Antiqua" w:cs="Book Antiqua"/>
          <w:b/>
          <w:bCs/>
          <w:color w:val="000000"/>
        </w:rPr>
        <w:t xml:space="preserve"> HH</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Rauws</w:t>
      </w:r>
      <w:proofErr w:type="spellEnd"/>
      <w:r w:rsidRPr="00B44330">
        <w:rPr>
          <w:rFonts w:ascii="Book Antiqua" w:eastAsia="Book Antiqua" w:hAnsi="Book Antiqua" w:cs="Book Antiqua"/>
          <w:color w:val="000000"/>
        </w:rPr>
        <w:t xml:space="preserve"> AG, ten Ham M, van </w:t>
      </w:r>
      <w:proofErr w:type="spellStart"/>
      <w:r w:rsidRPr="00B44330">
        <w:rPr>
          <w:rFonts w:ascii="Book Antiqua" w:eastAsia="Book Antiqua" w:hAnsi="Book Antiqua" w:cs="Book Antiqua"/>
          <w:color w:val="000000"/>
        </w:rPr>
        <w:t>Heijst</w:t>
      </w:r>
      <w:proofErr w:type="spellEnd"/>
      <w:r w:rsidRPr="00B44330">
        <w:rPr>
          <w:rFonts w:ascii="Book Antiqua" w:eastAsia="Book Antiqua" w:hAnsi="Book Antiqua" w:cs="Book Antiqua"/>
          <w:color w:val="000000"/>
        </w:rPr>
        <w:t xml:space="preserve"> AN. Dangerous redistribution of thallium by treatment with sodium diethyldithiocarbamate. </w:t>
      </w:r>
      <w:proofErr w:type="spellStart"/>
      <w:r w:rsidRPr="00B44330">
        <w:rPr>
          <w:rFonts w:ascii="Book Antiqua" w:eastAsia="Book Antiqua" w:hAnsi="Book Antiqua" w:cs="Book Antiqua"/>
          <w:i/>
          <w:iCs/>
          <w:color w:val="000000"/>
        </w:rPr>
        <w:t>Acta</w:t>
      </w:r>
      <w:proofErr w:type="spellEnd"/>
      <w:r w:rsidRPr="00B44330">
        <w:rPr>
          <w:rFonts w:ascii="Book Antiqua" w:eastAsia="Book Antiqua" w:hAnsi="Book Antiqua" w:cs="Book Antiqua"/>
          <w:i/>
          <w:iCs/>
          <w:color w:val="000000"/>
        </w:rPr>
        <w:t xml:space="preserve"> Med </w:t>
      </w:r>
      <w:proofErr w:type="spellStart"/>
      <w:r w:rsidRPr="00B44330">
        <w:rPr>
          <w:rFonts w:ascii="Book Antiqua" w:eastAsia="Book Antiqua" w:hAnsi="Book Antiqua" w:cs="Book Antiqua"/>
          <w:i/>
          <w:iCs/>
          <w:color w:val="000000"/>
        </w:rPr>
        <w:t>Scand</w:t>
      </w:r>
      <w:proofErr w:type="spellEnd"/>
      <w:r w:rsidRPr="00B44330">
        <w:rPr>
          <w:rFonts w:ascii="Book Antiqua" w:eastAsia="Book Antiqua" w:hAnsi="Book Antiqua" w:cs="Book Antiqua"/>
          <w:color w:val="000000"/>
        </w:rPr>
        <w:t xml:space="preserve"> 1971; </w:t>
      </w:r>
      <w:r w:rsidRPr="00B44330">
        <w:rPr>
          <w:rFonts w:ascii="Book Antiqua" w:eastAsia="Book Antiqua" w:hAnsi="Book Antiqua" w:cs="Book Antiqua"/>
          <w:b/>
          <w:bCs/>
          <w:color w:val="000000"/>
        </w:rPr>
        <w:t>189</w:t>
      </w:r>
      <w:r w:rsidRPr="00B44330">
        <w:rPr>
          <w:rFonts w:ascii="Book Antiqua" w:eastAsia="Book Antiqua" w:hAnsi="Book Antiqua" w:cs="Book Antiqua"/>
          <w:color w:val="000000"/>
        </w:rPr>
        <w:t>: 149-154 [PMID: 5090197 DOI: 10.1111/j.0954-6820.1971.tb04356.x]</w:t>
      </w:r>
    </w:p>
    <w:p w14:paraId="139677B3" w14:textId="128AA9E5" w:rsidR="00505F46" w:rsidRPr="00B44330" w:rsidRDefault="00505F46" w:rsidP="00505F46">
      <w:pPr>
        <w:spacing w:line="360" w:lineRule="auto"/>
        <w:jc w:val="both"/>
        <w:rPr>
          <w:rFonts w:ascii="Book Antiqua" w:hAnsi="Book Antiqua"/>
        </w:rPr>
      </w:pPr>
      <w:r>
        <w:rPr>
          <w:rFonts w:ascii="Book Antiqua" w:eastAsia="Book Antiqua" w:hAnsi="Book Antiqua" w:cs="Book Antiqua"/>
          <w:color w:val="000000"/>
        </w:rPr>
        <w:t>24</w:t>
      </w:r>
      <w:r w:rsidRPr="00B44330">
        <w:rPr>
          <w:rFonts w:ascii="Book Antiqua" w:eastAsia="Book Antiqua" w:hAnsi="Book Antiqua" w:cs="Book Antiqua"/>
          <w:color w:val="000000"/>
        </w:rPr>
        <w:t xml:space="preserve"> </w:t>
      </w:r>
      <w:r w:rsidRPr="00B44330">
        <w:rPr>
          <w:rFonts w:ascii="Book Antiqua" w:eastAsia="Book Antiqua" w:hAnsi="Book Antiqua" w:cs="Book Antiqua"/>
          <w:b/>
          <w:bCs/>
          <w:color w:val="000000"/>
        </w:rPr>
        <w:t>Hoffman RS</w:t>
      </w:r>
      <w:r w:rsidRPr="00B44330">
        <w:rPr>
          <w:rFonts w:ascii="Book Antiqua" w:eastAsia="Book Antiqua" w:hAnsi="Book Antiqua" w:cs="Book Antiqua"/>
          <w:color w:val="000000"/>
        </w:rPr>
        <w:t xml:space="preserve">. Thallium toxicity and the role of Prussian blue in therapy.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i/>
          <w:iCs/>
          <w:color w:val="000000"/>
        </w:rPr>
        <w:t xml:space="preserve"> Rev</w:t>
      </w:r>
      <w:r w:rsidRPr="00B44330">
        <w:rPr>
          <w:rFonts w:ascii="Book Antiqua" w:eastAsia="Book Antiqua" w:hAnsi="Book Antiqua" w:cs="Book Antiqua"/>
          <w:color w:val="000000"/>
        </w:rPr>
        <w:t xml:space="preserve"> 2003; </w:t>
      </w:r>
      <w:r w:rsidRPr="00B44330">
        <w:rPr>
          <w:rFonts w:ascii="Book Antiqua" w:eastAsia="Book Antiqua" w:hAnsi="Book Antiqua" w:cs="Book Antiqua"/>
          <w:b/>
          <w:bCs/>
          <w:color w:val="000000"/>
        </w:rPr>
        <w:t>22</w:t>
      </w:r>
      <w:r w:rsidRPr="00B44330">
        <w:rPr>
          <w:rFonts w:ascii="Book Antiqua" w:eastAsia="Book Antiqua" w:hAnsi="Book Antiqua" w:cs="Book Antiqua"/>
          <w:color w:val="000000"/>
        </w:rPr>
        <w:t>: 29-40 [PMID: 14579545 DOI: 10.2165/00139709-200322010-00004]</w:t>
      </w:r>
    </w:p>
    <w:p w14:paraId="0E7AC88D" w14:textId="574241F5" w:rsidR="00505F46" w:rsidRPr="00B44330" w:rsidRDefault="00505F46" w:rsidP="00505F46">
      <w:pPr>
        <w:spacing w:line="360" w:lineRule="auto"/>
        <w:jc w:val="both"/>
        <w:rPr>
          <w:rFonts w:ascii="Book Antiqua" w:hAnsi="Book Antiqua"/>
        </w:rPr>
      </w:pPr>
      <w:r>
        <w:rPr>
          <w:rFonts w:ascii="Book Antiqua" w:eastAsia="Book Antiqua" w:hAnsi="Book Antiqua" w:cs="Book Antiqua"/>
          <w:color w:val="000000"/>
        </w:rPr>
        <w:t>25</w:t>
      </w:r>
      <w:r w:rsidRPr="00B44330">
        <w:rPr>
          <w:rFonts w:ascii="Book Antiqua" w:eastAsia="Book Antiqua" w:hAnsi="Book Antiqua" w:cs="Book Antiqua"/>
          <w:color w:val="000000"/>
        </w:rPr>
        <w:t xml:space="preserve"> </w:t>
      </w:r>
      <w:r w:rsidRPr="00B44330">
        <w:rPr>
          <w:rFonts w:ascii="Book Antiqua" w:eastAsia="Book Antiqua" w:hAnsi="Book Antiqua" w:cs="Book Antiqua"/>
          <w:b/>
          <w:bCs/>
          <w:color w:val="000000"/>
        </w:rPr>
        <w:t>Zhao J</w:t>
      </w:r>
      <w:r w:rsidRPr="00B44330">
        <w:rPr>
          <w:rFonts w:ascii="Book Antiqua" w:eastAsia="Book Antiqua" w:hAnsi="Book Antiqua" w:cs="Book Antiqua"/>
          <w:color w:val="000000"/>
        </w:rPr>
        <w:t xml:space="preserve">, Peng X, Wang C, Bai L, Dong J, Lu X, Liu Y, Feng S, Long J, </w:t>
      </w:r>
      <w:proofErr w:type="spellStart"/>
      <w:r w:rsidRPr="00B44330">
        <w:rPr>
          <w:rFonts w:ascii="Book Antiqua" w:eastAsia="Book Antiqua" w:hAnsi="Book Antiqua" w:cs="Book Antiqua"/>
          <w:color w:val="000000"/>
        </w:rPr>
        <w:t>Qiu</w:t>
      </w:r>
      <w:proofErr w:type="spellEnd"/>
      <w:r w:rsidRPr="00B44330">
        <w:rPr>
          <w:rFonts w:ascii="Book Antiqua" w:eastAsia="Book Antiqua" w:hAnsi="Book Antiqua" w:cs="Book Antiqua"/>
          <w:color w:val="000000"/>
        </w:rPr>
        <w:t xml:space="preserve"> Z. [Efficacy analysis of </w:t>
      </w:r>
      <w:proofErr w:type="spellStart"/>
      <w:r w:rsidRPr="00B44330">
        <w:rPr>
          <w:rFonts w:ascii="Book Antiqua" w:eastAsia="Book Antiqua" w:hAnsi="Book Antiqua" w:cs="Book Antiqua"/>
          <w:color w:val="000000"/>
        </w:rPr>
        <w:t>prussian</w:t>
      </w:r>
      <w:proofErr w:type="spellEnd"/>
      <w:r w:rsidRPr="00B44330">
        <w:rPr>
          <w:rFonts w:ascii="Book Antiqua" w:eastAsia="Book Antiqua" w:hAnsi="Book Antiqua" w:cs="Book Antiqua"/>
          <w:color w:val="000000"/>
        </w:rPr>
        <w:t xml:space="preserve"> blue or its combination with hemoperfusion in the treatment of acute thallium poisoning]. </w:t>
      </w:r>
      <w:proofErr w:type="spellStart"/>
      <w:r w:rsidRPr="00B44330">
        <w:rPr>
          <w:rFonts w:ascii="Book Antiqua" w:eastAsia="Book Antiqua" w:hAnsi="Book Antiqua" w:cs="Book Antiqua"/>
          <w:i/>
          <w:iCs/>
          <w:color w:val="000000"/>
        </w:rPr>
        <w:t>Zhonghua</w:t>
      </w:r>
      <w:proofErr w:type="spellEnd"/>
      <w:r w:rsidRPr="00B44330">
        <w:rPr>
          <w:rFonts w:ascii="Book Antiqua" w:eastAsia="Book Antiqua" w:hAnsi="Book Antiqua" w:cs="Book Antiqua"/>
          <w:i/>
          <w:iCs/>
          <w:color w:val="000000"/>
        </w:rPr>
        <w:t xml:space="preserve"> Wei </w:t>
      </w:r>
      <w:proofErr w:type="spellStart"/>
      <w:r w:rsidRPr="00B44330">
        <w:rPr>
          <w:rFonts w:ascii="Book Antiqua" w:eastAsia="Book Antiqua" w:hAnsi="Book Antiqua" w:cs="Book Antiqua"/>
          <w:i/>
          <w:iCs/>
          <w:color w:val="000000"/>
        </w:rPr>
        <w:t>Zhong</w:t>
      </w:r>
      <w:proofErr w:type="spellEnd"/>
      <w:r w:rsidRPr="00B44330">
        <w:rPr>
          <w:rFonts w:ascii="Book Antiqua" w:eastAsia="Book Antiqua" w:hAnsi="Book Antiqua" w:cs="Book Antiqua"/>
          <w:i/>
          <w:iCs/>
          <w:color w:val="000000"/>
        </w:rPr>
        <w:t xml:space="preserve"> Bing Ji Jiu Yi </w:t>
      </w:r>
      <w:proofErr w:type="spellStart"/>
      <w:r w:rsidRPr="00B44330">
        <w:rPr>
          <w:rFonts w:ascii="Book Antiqua" w:eastAsia="Book Antiqua" w:hAnsi="Book Antiqua" w:cs="Book Antiqua"/>
          <w:i/>
          <w:iCs/>
          <w:color w:val="000000"/>
        </w:rPr>
        <w:t>Xue</w:t>
      </w:r>
      <w:proofErr w:type="spellEnd"/>
      <w:r w:rsidRPr="00B44330">
        <w:rPr>
          <w:rFonts w:ascii="Book Antiqua" w:eastAsia="Book Antiqua" w:hAnsi="Book Antiqua" w:cs="Book Antiqua"/>
          <w:color w:val="000000"/>
        </w:rPr>
        <w:t xml:space="preserve"> 2018; </w:t>
      </w:r>
      <w:r w:rsidRPr="00B44330">
        <w:rPr>
          <w:rFonts w:ascii="Book Antiqua" w:eastAsia="Book Antiqua" w:hAnsi="Book Antiqua" w:cs="Book Antiqua"/>
          <w:b/>
          <w:bCs/>
          <w:color w:val="000000"/>
        </w:rPr>
        <w:t>30</w:t>
      </w:r>
      <w:r w:rsidRPr="00B44330">
        <w:rPr>
          <w:rFonts w:ascii="Book Antiqua" w:eastAsia="Book Antiqua" w:hAnsi="Book Antiqua" w:cs="Book Antiqua"/>
          <w:color w:val="000000"/>
        </w:rPr>
        <w:t>: 695-698 [PMID: 30045801 DOI: 10.3760/cma.j.issn.2095-4352.2018.07.016]</w:t>
      </w:r>
    </w:p>
    <w:p w14:paraId="176C7762" w14:textId="655FE9D1" w:rsidR="00505F46" w:rsidRPr="00B44330" w:rsidRDefault="00505F46" w:rsidP="00505F46">
      <w:pPr>
        <w:spacing w:line="360" w:lineRule="auto"/>
        <w:jc w:val="both"/>
        <w:rPr>
          <w:rFonts w:ascii="Book Antiqua" w:hAnsi="Book Antiqua"/>
        </w:rPr>
      </w:pPr>
      <w:r>
        <w:rPr>
          <w:rFonts w:ascii="Book Antiqua" w:eastAsia="Book Antiqua" w:hAnsi="Book Antiqua" w:cs="Book Antiqua"/>
          <w:color w:val="000000"/>
        </w:rPr>
        <w:t>26</w:t>
      </w:r>
      <w:r w:rsidRPr="00B44330">
        <w:rPr>
          <w:rFonts w:ascii="Book Antiqua" w:eastAsia="Book Antiqua" w:hAnsi="Book Antiqua" w:cs="Book Antiqua"/>
          <w:color w:val="000000"/>
        </w:rPr>
        <w:t xml:space="preserve"> </w:t>
      </w:r>
      <w:r w:rsidRPr="00B44330">
        <w:rPr>
          <w:rFonts w:ascii="Book Antiqua" w:eastAsia="Book Antiqua" w:hAnsi="Book Antiqua" w:cs="Book Antiqua"/>
          <w:b/>
          <w:bCs/>
          <w:color w:val="000000"/>
        </w:rPr>
        <w:t>Lin G</w:t>
      </w:r>
      <w:r w:rsidRPr="00B44330">
        <w:rPr>
          <w:rFonts w:ascii="Book Antiqua" w:eastAsia="Book Antiqua" w:hAnsi="Book Antiqua" w:cs="Book Antiqua"/>
          <w:color w:val="000000"/>
        </w:rPr>
        <w:t xml:space="preserve">, Yuan L, Bai L, Liu Y, Wang Y, </w:t>
      </w:r>
      <w:proofErr w:type="spellStart"/>
      <w:r w:rsidRPr="00B44330">
        <w:rPr>
          <w:rFonts w:ascii="Book Antiqua" w:eastAsia="Book Antiqua" w:hAnsi="Book Antiqua" w:cs="Book Antiqua"/>
          <w:color w:val="000000"/>
        </w:rPr>
        <w:t>Qiu</w:t>
      </w:r>
      <w:proofErr w:type="spellEnd"/>
      <w:r w:rsidRPr="00B44330">
        <w:rPr>
          <w:rFonts w:ascii="Book Antiqua" w:eastAsia="Book Antiqua" w:hAnsi="Book Antiqua" w:cs="Book Antiqua"/>
          <w:color w:val="000000"/>
        </w:rPr>
        <w:t xml:space="preserve"> Z. Successful treatment of a patient with severe thallium poisoning in a coma using Prussian blue and plasma exchange: A case report. </w:t>
      </w:r>
      <w:r w:rsidRPr="00B44330">
        <w:rPr>
          <w:rFonts w:ascii="Book Antiqua" w:eastAsia="Book Antiqua" w:hAnsi="Book Antiqua" w:cs="Book Antiqua"/>
          <w:i/>
          <w:iCs/>
          <w:color w:val="000000"/>
        </w:rPr>
        <w:t>Medicine (Baltimore)</w:t>
      </w:r>
      <w:r w:rsidRPr="00B44330">
        <w:rPr>
          <w:rFonts w:ascii="Book Antiqua" w:eastAsia="Book Antiqua" w:hAnsi="Book Antiqua" w:cs="Book Antiqua"/>
          <w:color w:val="000000"/>
        </w:rPr>
        <w:t xml:space="preserve"> 2019; </w:t>
      </w:r>
      <w:r w:rsidRPr="00B44330">
        <w:rPr>
          <w:rFonts w:ascii="Book Antiqua" w:eastAsia="Book Antiqua" w:hAnsi="Book Antiqua" w:cs="Book Antiqua"/>
          <w:b/>
          <w:bCs/>
          <w:color w:val="000000"/>
        </w:rPr>
        <w:t>98</w:t>
      </w:r>
      <w:r w:rsidRPr="00B44330">
        <w:rPr>
          <w:rFonts w:ascii="Book Antiqua" w:eastAsia="Book Antiqua" w:hAnsi="Book Antiqua" w:cs="Book Antiqua"/>
          <w:color w:val="000000"/>
        </w:rPr>
        <w:t>: e14629 [PMID: 30813198 DOI: 10.1097/MD.0000000000014629]</w:t>
      </w:r>
    </w:p>
    <w:p w14:paraId="178AF0AE" w14:textId="4A8B371A"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2</w:t>
      </w:r>
      <w:r w:rsidR="00505F46">
        <w:rPr>
          <w:rFonts w:ascii="Book Antiqua" w:eastAsia="Book Antiqua" w:hAnsi="Book Antiqua" w:cs="Book Antiqua"/>
          <w:color w:val="000000"/>
        </w:rPr>
        <w:t>7</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b/>
          <w:bCs/>
          <w:color w:val="000000"/>
        </w:rPr>
        <w:t>Misra</w:t>
      </w:r>
      <w:proofErr w:type="spellEnd"/>
      <w:r w:rsidRPr="00B44330">
        <w:rPr>
          <w:rFonts w:ascii="Book Antiqua" w:eastAsia="Book Antiqua" w:hAnsi="Book Antiqua" w:cs="Book Antiqua"/>
          <w:b/>
          <w:bCs/>
          <w:color w:val="000000"/>
        </w:rPr>
        <w:t xml:space="preserve"> UK</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Kalita</w:t>
      </w:r>
      <w:proofErr w:type="spellEnd"/>
      <w:r w:rsidRPr="00B44330">
        <w:rPr>
          <w:rFonts w:ascii="Book Antiqua" w:eastAsia="Book Antiqua" w:hAnsi="Book Antiqua" w:cs="Book Antiqua"/>
          <w:color w:val="000000"/>
        </w:rPr>
        <w:t xml:space="preserve"> J, Yadav RK, Ranjan P. Thallium poisoning: emphasis on early diagnosis and response to </w:t>
      </w:r>
      <w:proofErr w:type="spellStart"/>
      <w:r w:rsidRPr="00B44330">
        <w:rPr>
          <w:rFonts w:ascii="Book Antiqua" w:eastAsia="Book Antiqua" w:hAnsi="Book Antiqua" w:cs="Book Antiqua"/>
          <w:color w:val="000000"/>
        </w:rPr>
        <w:t>haemodialysis</w:t>
      </w:r>
      <w:proofErr w:type="spellEnd"/>
      <w:r w:rsidRPr="00B44330">
        <w:rPr>
          <w:rFonts w:ascii="Book Antiqua" w:eastAsia="Book Antiqua" w:hAnsi="Book Antiqua" w:cs="Book Antiqua"/>
          <w:color w:val="000000"/>
        </w:rPr>
        <w:t xml:space="preserve">. </w:t>
      </w:r>
      <w:r w:rsidRPr="00B44330">
        <w:rPr>
          <w:rFonts w:ascii="Book Antiqua" w:eastAsia="Book Antiqua" w:hAnsi="Book Antiqua" w:cs="Book Antiqua"/>
          <w:i/>
          <w:iCs/>
          <w:color w:val="000000"/>
        </w:rPr>
        <w:t>Postgrad Med J</w:t>
      </w:r>
      <w:r w:rsidRPr="00B44330">
        <w:rPr>
          <w:rFonts w:ascii="Book Antiqua" w:eastAsia="Book Antiqua" w:hAnsi="Book Antiqua" w:cs="Book Antiqua"/>
          <w:color w:val="000000"/>
        </w:rPr>
        <w:t xml:space="preserve"> 2003; </w:t>
      </w:r>
      <w:r w:rsidRPr="00B44330">
        <w:rPr>
          <w:rFonts w:ascii="Book Antiqua" w:eastAsia="Book Antiqua" w:hAnsi="Book Antiqua" w:cs="Book Antiqua"/>
          <w:b/>
          <w:bCs/>
          <w:color w:val="000000"/>
        </w:rPr>
        <w:t>79</w:t>
      </w:r>
      <w:r w:rsidRPr="00B44330">
        <w:rPr>
          <w:rFonts w:ascii="Book Antiqua" w:eastAsia="Book Antiqua" w:hAnsi="Book Antiqua" w:cs="Book Antiqua"/>
          <w:color w:val="000000"/>
        </w:rPr>
        <w:t>: 103-105 [PMID: 12612328 DOI: 10.1136/pmj.79.928.103]</w:t>
      </w:r>
    </w:p>
    <w:p w14:paraId="483FF497" w14:textId="461CA0EC"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2</w:t>
      </w:r>
      <w:r w:rsidR="00505F46">
        <w:rPr>
          <w:rFonts w:ascii="Book Antiqua" w:eastAsia="Book Antiqua" w:hAnsi="Book Antiqua" w:cs="Book Antiqua"/>
          <w:color w:val="000000"/>
        </w:rPr>
        <w:t>8</w:t>
      </w:r>
      <w:r w:rsidRPr="00B44330">
        <w:rPr>
          <w:rFonts w:ascii="Book Antiqua" w:eastAsia="Book Antiqua" w:hAnsi="Book Antiqua" w:cs="Book Antiqua"/>
          <w:color w:val="000000"/>
        </w:rPr>
        <w:t xml:space="preserve"> </w:t>
      </w:r>
      <w:r w:rsidRPr="00B44330">
        <w:rPr>
          <w:rFonts w:ascii="Book Antiqua" w:eastAsia="Book Antiqua" w:hAnsi="Book Antiqua" w:cs="Book Antiqua"/>
          <w:b/>
          <w:bCs/>
          <w:color w:val="000000"/>
        </w:rPr>
        <w:t>Tian YR</w:t>
      </w:r>
      <w:r w:rsidRPr="00B44330">
        <w:rPr>
          <w:rFonts w:ascii="Book Antiqua" w:eastAsia="Book Antiqua" w:hAnsi="Book Antiqua" w:cs="Book Antiqua"/>
          <w:color w:val="000000"/>
        </w:rPr>
        <w:t xml:space="preserve">, Sun LL, Wang W, Du F, Song AX, Ni CY, Zhu Q, Wan Q. A case of acute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xml:space="preserve"> successfully treated with double-filtration plasmapheresis. </w:t>
      </w:r>
      <w:proofErr w:type="spellStart"/>
      <w:r w:rsidRPr="00B44330">
        <w:rPr>
          <w:rFonts w:ascii="Book Antiqua" w:eastAsia="Book Antiqua" w:hAnsi="Book Antiqua" w:cs="Book Antiqua"/>
          <w:i/>
          <w:iCs/>
          <w:color w:val="000000"/>
        </w:rPr>
        <w:t>Clin</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Neuropharmacol</w:t>
      </w:r>
      <w:proofErr w:type="spellEnd"/>
      <w:r w:rsidRPr="00B44330">
        <w:rPr>
          <w:rFonts w:ascii="Book Antiqua" w:eastAsia="Book Antiqua" w:hAnsi="Book Antiqua" w:cs="Book Antiqua"/>
          <w:color w:val="000000"/>
        </w:rPr>
        <w:t xml:space="preserve"> 2005; </w:t>
      </w:r>
      <w:r w:rsidRPr="00B44330">
        <w:rPr>
          <w:rFonts w:ascii="Book Antiqua" w:eastAsia="Book Antiqua" w:hAnsi="Book Antiqua" w:cs="Book Antiqua"/>
          <w:b/>
          <w:bCs/>
          <w:color w:val="000000"/>
        </w:rPr>
        <w:t>28</w:t>
      </w:r>
      <w:r w:rsidRPr="00B44330">
        <w:rPr>
          <w:rFonts w:ascii="Book Antiqua" w:eastAsia="Book Antiqua" w:hAnsi="Book Antiqua" w:cs="Book Antiqua"/>
          <w:color w:val="000000"/>
        </w:rPr>
        <w:t>: 292-294 [PMID: 16340387 DOI: 10.1097/01.wnf.0000192137.46145.0d]</w:t>
      </w:r>
    </w:p>
    <w:p w14:paraId="36C99820" w14:textId="10B3990E" w:rsidR="00A77B3E" w:rsidRDefault="00837FF4" w:rsidP="00B443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29</w:t>
      </w:r>
      <w:r w:rsidR="007E6C59" w:rsidRPr="00B44330">
        <w:rPr>
          <w:rFonts w:ascii="Book Antiqua" w:eastAsia="Book Antiqua" w:hAnsi="Book Antiqua" w:cs="Book Antiqua"/>
          <w:color w:val="000000"/>
        </w:rPr>
        <w:t xml:space="preserve"> </w:t>
      </w:r>
      <w:r w:rsidR="007E6C59" w:rsidRPr="00B44330">
        <w:rPr>
          <w:rFonts w:ascii="Book Antiqua" w:eastAsia="Book Antiqua" w:hAnsi="Book Antiqua" w:cs="Book Antiqua"/>
          <w:b/>
          <w:bCs/>
          <w:color w:val="000000"/>
        </w:rPr>
        <w:t>Lu CI</w:t>
      </w:r>
      <w:r w:rsidR="007E6C59" w:rsidRPr="00B44330">
        <w:rPr>
          <w:rFonts w:ascii="Book Antiqua" w:eastAsia="Book Antiqua" w:hAnsi="Book Antiqua" w:cs="Book Antiqua"/>
          <w:color w:val="000000"/>
        </w:rPr>
        <w:t xml:space="preserve">, Huang CC, Chang YC, Tsai YT, </w:t>
      </w:r>
      <w:proofErr w:type="spellStart"/>
      <w:r w:rsidR="007E6C59" w:rsidRPr="00B44330">
        <w:rPr>
          <w:rFonts w:ascii="Book Antiqua" w:eastAsia="Book Antiqua" w:hAnsi="Book Antiqua" w:cs="Book Antiqua"/>
          <w:color w:val="000000"/>
        </w:rPr>
        <w:t>Kuo</w:t>
      </w:r>
      <w:proofErr w:type="spellEnd"/>
      <w:r w:rsidR="007E6C59" w:rsidRPr="00B44330">
        <w:rPr>
          <w:rFonts w:ascii="Book Antiqua" w:eastAsia="Book Antiqua" w:hAnsi="Book Antiqua" w:cs="Book Antiqua"/>
          <w:color w:val="000000"/>
        </w:rPr>
        <w:t xml:space="preserve"> HC, Chuang YH, Shih TS. Short-term thallium intoxication: dermatological findings correlated with thallium concentration. </w:t>
      </w:r>
      <w:r w:rsidR="007E6C59" w:rsidRPr="00B44330">
        <w:rPr>
          <w:rFonts w:ascii="Book Antiqua" w:eastAsia="Book Antiqua" w:hAnsi="Book Antiqua" w:cs="Book Antiqua"/>
          <w:i/>
          <w:iCs/>
          <w:color w:val="000000"/>
        </w:rPr>
        <w:t>Arch Dermatol</w:t>
      </w:r>
      <w:r w:rsidR="007E6C59" w:rsidRPr="00B44330">
        <w:rPr>
          <w:rFonts w:ascii="Book Antiqua" w:eastAsia="Book Antiqua" w:hAnsi="Book Antiqua" w:cs="Book Antiqua"/>
          <w:color w:val="000000"/>
        </w:rPr>
        <w:t xml:space="preserve"> 2007; </w:t>
      </w:r>
      <w:r w:rsidR="007E6C59" w:rsidRPr="00B44330">
        <w:rPr>
          <w:rFonts w:ascii="Book Antiqua" w:eastAsia="Book Antiqua" w:hAnsi="Book Antiqua" w:cs="Book Antiqua"/>
          <w:b/>
          <w:bCs/>
          <w:color w:val="000000"/>
        </w:rPr>
        <w:t>143</w:t>
      </w:r>
      <w:r w:rsidR="007E6C59" w:rsidRPr="00B44330">
        <w:rPr>
          <w:rFonts w:ascii="Book Antiqua" w:eastAsia="Book Antiqua" w:hAnsi="Book Antiqua" w:cs="Book Antiqua"/>
          <w:color w:val="000000"/>
        </w:rPr>
        <w:t>: 93-98 [PMID: 17224548 DOI: 10.1001/archderm.143.1.93]</w:t>
      </w:r>
    </w:p>
    <w:p w14:paraId="7AA9BA14" w14:textId="5C083494" w:rsidR="00837FF4" w:rsidRPr="00B44330" w:rsidRDefault="00837FF4" w:rsidP="00B44330">
      <w:pPr>
        <w:spacing w:line="360" w:lineRule="auto"/>
        <w:jc w:val="both"/>
        <w:rPr>
          <w:rFonts w:ascii="Book Antiqua" w:hAnsi="Book Antiqua"/>
        </w:rPr>
      </w:pPr>
      <w:r>
        <w:rPr>
          <w:rFonts w:ascii="Book Antiqua" w:eastAsia="Book Antiqua" w:hAnsi="Book Antiqua" w:cs="Book Antiqua"/>
          <w:color w:val="000000"/>
        </w:rPr>
        <w:t>30</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b/>
          <w:bCs/>
          <w:color w:val="000000"/>
        </w:rPr>
        <w:t>Pelclová</w:t>
      </w:r>
      <w:proofErr w:type="spellEnd"/>
      <w:r w:rsidRPr="00B44330">
        <w:rPr>
          <w:rFonts w:ascii="Book Antiqua" w:eastAsia="Book Antiqua" w:hAnsi="Book Antiqua" w:cs="Book Antiqua"/>
          <w:b/>
          <w:bCs/>
          <w:color w:val="000000"/>
        </w:rPr>
        <w:t xml:space="preserve"> D</w:t>
      </w:r>
      <w:r w:rsidRPr="00B44330">
        <w:rPr>
          <w:rFonts w:ascii="Book Antiqua" w:eastAsia="Book Antiqua" w:hAnsi="Book Antiqua" w:cs="Book Antiqua"/>
          <w:color w:val="000000"/>
        </w:rPr>
        <w:t xml:space="preserve">, Urban P, </w:t>
      </w:r>
      <w:proofErr w:type="spellStart"/>
      <w:r w:rsidRPr="00B44330">
        <w:rPr>
          <w:rFonts w:ascii="Book Antiqua" w:eastAsia="Book Antiqua" w:hAnsi="Book Antiqua" w:cs="Book Antiqua"/>
          <w:color w:val="000000"/>
        </w:rPr>
        <w:t>Ridzon</w:t>
      </w:r>
      <w:proofErr w:type="spellEnd"/>
      <w:r w:rsidRPr="00B44330">
        <w:rPr>
          <w:rFonts w:ascii="Book Antiqua" w:eastAsia="Book Antiqua" w:hAnsi="Book Antiqua" w:cs="Book Antiqua"/>
          <w:color w:val="000000"/>
        </w:rPr>
        <w:t xml:space="preserve"> P, </w:t>
      </w:r>
      <w:proofErr w:type="spellStart"/>
      <w:r w:rsidRPr="00B44330">
        <w:rPr>
          <w:rFonts w:ascii="Book Antiqua" w:eastAsia="Book Antiqua" w:hAnsi="Book Antiqua" w:cs="Book Antiqua"/>
          <w:color w:val="000000"/>
        </w:rPr>
        <w:t>Senholdová</w:t>
      </w:r>
      <w:proofErr w:type="spellEnd"/>
      <w:r w:rsidRPr="00B44330">
        <w:rPr>
          <w:rFonts w:ascii="Book Antiqua" w:eastAsia="Book Antiqua" w:hAnsi="Book Antiqua" w:cs="Book Antiqua"/>
          <w:color w:val="000000"/>
        </w:rPr>
        <w:t xml:space="preserve"> Z, </w:t>
      </w:r>
      <w:proofErr w:type="spellStart"/>
      <w:r w:rsidRPr="00B44330">
        <w:rPr>
          <w:rFonts w:ascii="Book Antiqua" w:eastAsia="Book Antiqua" w:hAnsi="Book Antiqua" w:cs="Book Antiqua"/>
          <w:color w:val="000000"/>
        </w:rPr>
        <w:t>Lukás</w:t>
      </w:r>
      <w:proofErr w:type="spellEnd"/>
      <w:r w:rsidRPr="00B44330">
        <w:rPr>
          <w:rFonts w:ascii="Book Antiqua" w:eastAsia="Book Antiqua" w:hAnsi="Book Antiqua" w:cs="Book Antiqua"/>
          <w:color w:val="000000"/>
        </w:rPr>
        <w:t xml:space="preserve"> E, </w:t>
      </w:r>
      <w:proofErr w:type="spellStart"/>
      <w:r w:rsidRPr="00B44330">
        <w:rPr>
          <w:rFonts w:ascii="Book Antiqua" w:eastAsia="Book Antiqua" w:hAnsi="Book Antiqua" w:cs="Book Antiqua"/>
          <w:color w:val="000000"/>
        </w:rPr>
        <w:t>Diblík</w:t>
      </w:r>
      <w:proofErr w:type="spellEnd"/>
      <w:r w:rsidRPr="00B44330">
        <w:rPr>
          <w:rFonts w:ascii="Book Antiqua" w:eastAsia="Book Antiqua" w:hAnsi="Book Antiqua" w:cs="Book Antiqua"/>
          <w:color w:val="000000"/>
        </w:rPr>
        <w:t xml:space="preserve"> P, </w:t>
      </w:r>
      <w:proofErr w:type="spellStart"/>
      <w:r w:rsidRPr="00B44330">
        <w:rPr>
          <w:rFonts w:ascii="Book Antiqua" w:eastAsia="Book Antiqua" w:hAnsi="Book Antiqua" w:cs="Book Antiqua"/>
          <w:color w:val="000000"/>
        </w:rPr>
        <w:t>Lacina</w:t>
      </w:r>
      <w:proofErr w:type="spellEnd"/>
      <w:r w:rsidRPr="00B44330">
        <w:rPr>
          <w:rFonts w:ascii="Book Antiqua" w:eastAsia="Book Antiqua" w:hAnsi="Book Antiqua" w:cs="Book Antiqua"/>
          <w:color w:val="000000"/>
        </w:rPr>
        <w:t xml:space="preserve"> L. Two-year follow-up of two patients after severe thallium intoxication. </w:t>
      </w:r>
      <w:r w:rsidRPr="00B44330">
        <w:rPr>
          <w:rFonts w:ascii="Book Antiqua" w:eastAsia="Book Antiqua" w:hAnsi="Book Antiqua" w:cs="Book Antiqua"/>
          <w:i/>
          <w:iCs/>
          <w:color w:val="000000"/>
        </w:rPr>
        <w:t xml:space="preserve">Hum </w:t>
      </w:r>
      <w:proofErr w:type="spellStart"/>
      <w:r w:rsidRPr="00B44330">
        <w:rPr>
          <w:rFonts w:ascii="Book Antiqua" w:eastAsia="Book Antiqua" w:hAnsi="Book Antiqua" w:cs="Book Antiqua"/>
          <w:i/>
          <w:iCs/>
          <w:color w:val="000000"/>
        </w:rPr>
        <w:t>Exp</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2009; </w:t>
      </w:r>
      <w:r w:rsidRPr="00B44330">
        <w:rPr>
          <w:rFonts w:ascii="Book Antiqua" w:eastAsia="Book Antiqua" w:hAnsi="Book Antiqua" w:cs="Book Antiqua"/>
          <w:b/>
          <w:bCs/>
          <w:color w:val="000000"/>
        </w:rPr>
        <w:t>28</w:t>
      </w:r>
      <w:r w:rsidRPr="00B44330">
        <w:rPr>
          <w:rFonts w:ascii="Book Antiqua" w:eastAsia="Book Antiqua" w:hAnsi="Book Antiqua" w:cs="Book Antiqua"/>
          <w:color w:val="000000"/>
        </w:rPr>
        <w:t>: 263-272 [PMID: 19755458 DOI: 10.1177/0960327109106487]</w:t>
      </w:r>
    </w:p>
    <w:p w14:paraId="6EDDC75C" w14:textId="05FEA529" w:rsidR="00A77B3E" w:rsidRPr="00B44330" w:rsidRDefault="00505F46" w:rsidP="00B44330">
      <w:pPr>
        <w:spacing w:line="360" w:lineRule="auto"/>
        <w:jc w:val="both"/>
        <w:rPr>
          <w:rFonts w:ascii="Book Antiqua" w:hAnsi="Book Antiqua"/>
        </w:rPr>
      </w:pPr>
      <w:r>
        <w:rPr>
          <w:rFonts w:ascii="Book Antiqua" w:eastAsia="Book Antiqua" w:hAnsi="Book Antiqua" w:cs="Book Antiqua"/>
          <w:color w:val="000000"/>
        </w:rPr>
        <w:t>31</w:t>
      </w:r>
      <w:r w:rsidR="007E6C59" w:rsidRPr="00B44330">
        <w:rPr>
          <w:rFonts w:ascii="Book Antiqua" w:eastAsia="Book Antiqua" w:hAnsi="Book Antiqua" w:cs="Book Antiqua"/>
          <w:color w:val="000000"/>
        </w:rPr>
        <w:t xml:space="preserve"> </w:t>
      </w:r>
      <w:r w:rsidR="007E6C59" w:rsidRPr="00B44330">
        <w:rPr>
          <w:rFonts w:ascii="Book Antiqua" w:eastAsia="Book Antiqua" w:hAnsi="Book Antiqua" w:cs="Book Antiqua"/>
          <w:b/>
          <w:bCs/>
          <w:color w:val="000000"/>
        </w:rPr>
        <w:t>Zhang HT</w:t>
      </w:r>
      <w:r w:rsidR="007E6C59" w:rsidRPr="00B44330">
        <w:rPr>
          <w:rFonts w:ascii="Book Antiqua" w:eastAsia="Book Antiqua" w:hAnsi="Book Antiqua" w:cs="Book Antiqua"/>
          <w:color w:val="000000"/>
        </w:rPr>
        <w:t xml:space="preserve">, </w:t>
      </w:r>
      <w:proofErr w:type="spellStart"/>
      <w:r w:rsidR="007E6C59" w:rsidRPr="00B44330">
        <w:rPr>
          <w:rFonts w:ascii="Book Antiqua" w:eastAsia="Book Antiqua" w:hAnsi="Book Antiqua" w:cs="Book Antiqua"/>
          <w:color w:val="000000"/>
        </w:rPr>
        <w:t>Qiao</w:t>
      </w:r>
      <w:proofErr w:type="spellEnd"/>
      <w:r w:rsidR="007E6C59" w:rsidRPr="00B44330">
        <w:rPr>
          <w:rFonts w:ascii="Book Antiqua" w:eastAsia="Book Antiqua" w:hAnsi="Book Antiqua" w:cs="Book Antiqua"/>
          <w:color w:val="000000"/>
        </w:rPr>
        <w:t xml:space="preserve"> BP, Liu BP, Zhao XG. Study on the treatment of acute thallium poisoning. </w:t>
      </w:r>
      <w:r w:rsidR="007E6C59" w:rsidRPr="00B44330">
        <w:rPr>
          <w:rFonts w:ascii="Book Antiqua" w:eastAsia="Book Antiqua" w:hAnsi="Book Antiqua" w:cs="Book Antiqua"/>
          <w:i/>
          <w:iCs/>
          <w:color w:val="000000"/>
        </w:rPr>
        <w:t>Am J Med Sci</w:t>
      </w:r>
      <w:r w:rsidR="007E6C59" w:rsidRPr="00B44330">
        <w:rPr>
          <w:rFonts w:ascii="Book Antiqua" w:eastAsia="Book Antiqua" w:hAnsi="Book Antiqua" w:cs="Book Antiqua"/>
          <w:color w:val="000000"/>
        </w:rPr>
        <w:t xml:space="preserve"> 2014; </w:t>
      </w:r>
      <w:r w:rsidR="007E6C59" w:rsidRPr="00B44330">
        <w:rPr>
          <w:rFonts w:ascii="Book Antiqua" w:eastAsia="Book Antiqua" w:hAnsi="Book Antiqua" w:cs="Book Antiqua"/>
          <w:b/>
          <w:bCs/>
          <w:color w:val="000000"/>
        </w:rPr>
        <w:t>347</w:t>
      </w:r>
      <w:r w:rsidR="007E6C59" w:rsidRPr="00B44330">
        <w:rPr>
          <w:rFonts w:ascii="Book Antiqua" w:eastAsia="Book Antiqua" w:hAnsi="Book Antiqua" w:cs="Book Antiqua"/>
          <w:color w:val="000000"/>
        </w:rPr>
        <w:t>: 377-381 [PMID: 23811578 DOI: 10.1097/MAJ.0b013e318298de9c]</w:t>
      </w:r>
    </w:p>
    <w:p w14:paraId="4D35F60E" w14:textId="33A79E13" w:rsidR="00A77B3E" w:rsidRPr="00B44330" w:rsidRDefault="00505F46" w:rsidP="00B44330">
      <w:pPr>
        <w:spacing w:line="360" w:lineRule="auto"/>
        <w:jc w:val="both"/>
        <w:rPr>
          <w:rFonts w:ascii="Book Antiqua" w:hAnsi="Book Antiqua"/>
        </w:rPr>
      </w:pPr>
      <w:r>
        <w:rPr>
          <w:rFonts w:ascii="Book Antiqua" w:eastAsia="Book Antiqua" w:hAnsi="Book Antiqua" w:cs="Book Antiqua"/>
          <w:color w:val="000000"/>
        </w:rPr>
        <w:t>32</w:t>
      </w:r>
      <w:r w:rsidR="007E6C59" w:rsidRPr="00B44330">
        <w:rPr>
          <w:rFonts w:ascii="Book Antiqua" w:eastAsia="Book Antiqua" w:hAnsi="Book Antiqua" w:cs="Book Antiqua"/>
          <w:color w:val="000000"/>
        </w:rPr>
        <w:t xml:space="preserve"> </w:t>
      </w:r>
      <w:proofErr w:type="spellStart"/>
      <w:r w:rsidR="007E6C59" w:rsidRPr="00B44330">
        <w:rPr>
          <w:rFonts w:ascii="Book Antiqua" w:eastAsia="Book Antiqua" w:hAnsi="Book Antiqua" w:cs="Book Antiqua"/>
          <w:b/>
          <w:bCs/>
          <w:color w:val="000000"/>
        </w:rPr>
        <w:t>Almassri</w:t>
      </w:r>
      <w:proofErr w:type="spellEnd"/>
      <w:r w:rsidR="007E6C59" w:rsidRPr="00B44330">
        <w:rPr>
          <w:rFonts w:ascii="Book Antiqua" w:eastAsia="Book Antiqua" w:hAnsi="Book Antiqua" w:cs="Book Antiqua"/>
          <w:b/>
          <w:bCs/>
          <w:color w:val="000000"/>
        </w:rPr>
        <w:t xml:space="preserve"> I</w:t>
      </w:r>
      <w:r w:rsidR="007E6C59" w:rsidRPr="00B44330">
        <w:rPr>
          <w:rFonts w:ascii="Book Antiqua" w:eastAsia="Book Antiqua" w:hAnsi="Book Antiqua" w:cs="Book Antiqua"/>
          <w:color w:val="000000"/>
        </w:rPr>
        <w:t xml:space="preserve">, </w:t>
      </w:r>
      <w:proofErr w:type="spellStart"/>
      <w:r w:rsidR="007E6C59" w:rsidRPr="00B44330">
        <w:rPr>
          <w:rFonts w:ascii="Book Antiqua" w:eastAsia="Book Antiqua" w:hAnsi="Book Antiqua" w:cs="Book Antiqua"/>
          <w:color w:val="000000"/>
        </w:rPr>
        <w:t>Sekkarie</w:t>
      </w:r>
      <w:proofErr w:type="spellEnd"/>
      <w:r w:rsidR="007E6C59" w:rsidRPr="00B44330">
        <w:rPr>
          <w:rFonts w:ascii="Book Antiqua" w:eastAsia="Book Antiqua" w:hAnsi="Book Antiqua" w:cs="Book Antiqua"/>
          <w:color w:val="000000"/>
        </w:rPr>
        <w:t xml:space="preserve"> M. Cases of thallium intoxication in Syria: A diagnostic and a therapeutic challenge. </w:t>
      </w:r>
      <w:r w:rsidR="007E6C59" w:rsidRPr="00B44330">
        <w:rPr>
          <w:rFonts w:ascii="Book Antiqua" w:eastAsia="Book Antiqua" w:hAnsi="Book Antiqua" w:cs="Book Antiqua"/>
          <w:i/>
          <w:iCs/>
          <w:color w:val="000000"/>
        </w:rPr>
        <w:t>Avicenna J Med</w:t>
      </w:r>
      <w:r w:rsidR="007E6C59" w:rsidRPr="00B44330">
        <w:rPr>
          <w:rFonts w:ascii="Book Antiqua" w:eastAsia="Book Antiqua" w:hAnsi="Book Antiqua" w:cs="Book Antiqua"/>
          <w:color w:val="000000"/>
        </w:rPr>
        <w:t xml:space="preserve"> 2018; </w:t>
      </w:r>
      <w:r w:rsidR="007E6C59" w:rsidRPr="00B44330">
        <w:rPr>
          <w:rFonts w:ascii="Book Antiqua" w:eastAsia="Book Antiqua" w:hAnsi="Book Antiqua" w:cs="Book Antiqua"/>
          <w:b/>
          <w:bCs/>
          <w:color w:val="000000"/>
        </w:rPr>
        <w:t>8</w:t>
      </w:r>
      <w:r w:rsidR="007E6C59" w:rsidRPr="00B44330">
        <w:rPr>
          <w:rFonts w:ascii="Book Antiqua" w:eastAsia="Book Antiqua" w:hAnsi="Book Antiqua" w:cs="Book Antiqua"/>
          <w:color w:val="000000"/>
        </w:rPr>
        <w:t>: 78-81 [PMID: 30090745 DOI: 10.4103/ajm.AJM_17_18]</w:t>
      </w:r>
    </w:p>
    <w:p w14:paraId="2A2D44A3" w14:textId="6D96400D" w:rsidR="00A77B3E" w:rsidRPr="00B44330" w:rsidRDefault="00505F46" w:rsidP="00B44330">
      <w:pPr>
        <w:spacing w:line="360" w:lineRule="auto"/>
        <w:jc w:val="both"/>
        <w:rPr>
          <w:rFonts w:ascii="Book Antiqua" w:hAnsi="Book Antiqua"/>
        </w:rPr>
      </w:pPr>
      <w:r>
        <w:rPr>
          <w:rFonts w:ascii="Book Antiqua" w:eastAsia="Book Antiqua" w:hAnsi="Book Antiqua" w:cs="Book Antiqua"/>
          <w:color w:val="000000"/>
        </w:rPr>
        <w:t>33</w:t>
      </w:r>
      <w:r w:rsidR="007E6C59" w:rsidRPr="00B44330">
        <w:rPr>
          <w:rFonts w:ascii="Book Antiqua" w:eastAsia="Book Antiqua" w:hAnsi="Book Antiqua" w:cs="Book Antiqua"/>
          <w:color w:val="000000"/>
        </w:rPr>
        <w:t xml:space="preserve"> </w:t>
      </w:r>
      <w:r w:rsidR="007E6C59" w:rsidRPr="00B44330">
        <w:rPr>
          <w:rFonts w:ascii="Book Antiqua" w:eastAsia="Book Antiqua" w:hAnsi="Book Antiqua" w:cs="Book Antiqua"/>
          <w:b/>
          <w:bCs/>
          <w:color w:val="000000"/>
        </w:rPr>
        <w:t>Ash RD</w:t>
      </w:r>
      <w:r w:rsidR="007E6C59" w:rsidRPr="00B44330">
        <w:rPr>
          <w:rFonts w:ascii="Book Antiqua" w:eastAsia="Book Antiqua" w:hAnsi="Book Antiqua" w:cs="Book Antiqua"/>
          <w:color w:val="000000"/>
        </w:rPr>
        <w:t xml:space="preserve">, He M. Details of a thallium poisoning case revealed by single hair analysis using laser ablation inductively coupled plasma mass spectrometry. </w:t>
      </w:r>
      <w:r w:rsidR="007E6C59" w:rsidRPr="00B44330">
        <w:rPr>
          <w:rFonts w:ascii="Book Antiqua" w:eastAsia="Book Antiqua" w:hAnsi="Book Antiqua" w:cs="Book Antiqua"/>
          <w:i/>
          <w:iCs/>
          <w:color w:val="000000"/>
        </w:rPr>
        <w:t>Forensic Sci Int</w:t>
      </w:r>
      <w:r w:rsidR="007E6C59" w:rsidRPr="00B44330">
        <w:rPr>
          <w:rFonts w:ascii="Book Antiqua" w:eastAsia="Book Antiqua" w:hAnsi="Book Antiqua" w:cs="Book Antiqua"/>
          <w:color w:val="000000"/>
        </w:rPr>
        <w:t xml:space="preserve"> 2018; </w:t>
      </w:r>
      <w:r w:rsidR="007E6C59" w:rsidRPr="00B44330">
        <w:rPr>
          <w:rFonts w:ascii="Book Antiqua" w:eastAsia="Book Antiqua" w:hAnsi="Book Antiqua" w:cs="Book Antiqua"/>
          <w:b/>
          <w:bCs/>
          <w:color w:val="000000"/>
        </w:rPr>
        <w:t>292</w:t>
      </w:r>
      <w:r w:rsidR="007E6C59" w:rsidRPr="00B44330">
        <w:rPr>
          <w:rFonts w:ascii="Book Antiqua" w:eastAsia="Book Antiqua" w:hAnsi="Book Antiqua" w:cs="Book Antiqua"/>
          <w:color w:val="000000"/>
        </w:rPr>
        <w:t>: 224-231 [PMID: 30343235 DOI: 10.1016/j.forsciint.2018.10.002]</w:t>
      </w:r>
    </w:p>
    <w:bookmarkEnd w:id="0"/>
    <w:p w14:paraId="21162C89" w14:textId="77777777" w:rsidR="00A77B3E" w:rsidRPr="00B44330" w:rsidRDefault="00A77B3E" w:rsidP="00B44330">
      <w:pPr>
        <w:spacing w:line="360" w:lineRule="auto"/>
        <w:jc w:val="both"/>
        <w:rPr>
          <w:rFonts w:ascii="Book Antiqua" w:hAnsi="Book Antiqua"/>
        </w:rPr>
        <w:sectPr w:rsidR="00A77B3E" w:rsidRPr="00B44330">
          <w:pgSz w:w="12240" w:h="15840"/>
          <w:pgMar w:top="1440" w:right="1440" w:bottom="1440" w:left="1440" w:header="720" w:footer="720" w:gutter="0"/>
          <w:cols w:space="720"/>
          <w:docGrid w:linePitch="360"/>
        </w:sectPr>
      </w:pPr>
    </w:p>
    <w:p w14:paraId="6AB74A8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lastRenderedPageBreak/>
        <w:t>Footnotes</w:t>
      </w:r>
    </w:p>
    <w:p w14:paraId="14B1FC53"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Institutional review board statement: </w:t>
      </w:r>
      <w:r w:rsidRPr="00B44330">
        <w:rPr>
          <w:rFonts w:ascii="Book Antiqua" w:eastAsia="Book Antiqua" w:hAnsi="Book Antiqua" w:cs="Book Antiqua"/>
          <w:color w:val="000000"/>
        </w:rPr>
        <w:t>The study was reviewed and approved by the Science and Research Office of Qilu Hospital of Shandong University.</w:t>
      </w:r>
    </w:p>
    <w:p w14:paraId="0B29BE3E" w14:textId="3CB88429" w:rsidR="00A77B3E" w:rsidRDefault="00A77B3E" w:rsidP="00B44330">
      <w:pPr>
        <w:spacing w:line="360" w:lineRule="auto"/>
        <w:jc w:val="both"/>
        <w:rPr>
          <w:rFonts w:ascii="Book Antiqua" w:hAnsi="Book Antiqua"/>
        </w:rPr>
      </w:pPr>
    </w:p>
    <w:p w14:paraId="0DB2E4CD" w14:textId="2CB6DB8C" w:rsidR="00B9374F" w:rsidRPr="00B9374F" w:rsidRDefault="00B9374F" w:rsidP="00B44330">
      <w:pPr>
        <w:spacing w:line="360" w:lineRule="auto"/>
        <w:jc w:val="both"/>
        <w:rPr>
          <w:rFonts w:ascii="Book Antiqua" w:eastAsia="Book Antiqua" w:hAnsi="Book Antiqua" w:cs="Book Antiqua"/>
          <w:color w:val="000000"/>
        </w:rPr>
      </w:pPr>
      <w:bookmarkStart w:id="1" w:name="_Hlk10706254"/>
      <w:r w:rsidRPr="00B9374F">
        <w:rPr>
          <w:rFonts w:ascii="Book Antiqua" w:eastAsia="Book Antiqua" w:hAnsi="Book Antiqua" w:cs="Book Antiqua"/>
          <w:b/>
          <w:bCs/>
          <w:color w:val="000000"/>
        </w:rPr>
        <w:t xml:space="preserve">Informed consent statement: </w:t>
      </w:r>
      <w:r w:rsidRPr="00B9374F">
        <w:rPr>
          <w:rFonts w:ascii="Book Antiqua" w:eastAsia="Book Antiqua" w:hAnsi="Book Antiqua" w:cs="Book Antiqua"/>
          <w:color w:val="000000"/>
        </w:rPr>
        <w:t>All study participants or their legal guardian provided informed written consent about personal and medical data collection prior to study enrolment.</w:t>
      </w:r>
      <w:bookmarkEnd w:id="1"/>
    </w:p>
    <w:p w14:paraId="5BA4FED2" w14:textId="77777777" w:rsidR="00B9374F" w:rsidRPr="00B44330" w:rsidRDefault="00B9374F" w:rsidP="00B44330">
      <w:pPr>
        <w:spacing w:line="360" w:lineRule="auto"/>
        <w:jc w:val="both"/>
        <w:rPr>
          <w:rFonts w:ascii="Book Antiqua" w:hAnsi="Book Antiqua"/>
        </w:rPr>
      </w:pPr>
    </w:p>
    <w:p w14:paraId="5B740BF1"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Conflict-of-interest statement: </w:t>
      </w:r>
      <w:r w:rsidRPr="00B44330">
        <w:rPr>
          <w:rFonts w:ascii="Book Antiqua" w:eastAsia="Book Antiqua" w:hAnsi="Book Antiqua" w:cs="Book Antiqua"/>
          <w:color w:val="000000"/>
        </w:rPr>
        <w:t>There are no conflicts of interest to report.</w:t>
      </w:r>
    </w:p>
    <w:p w14:paraId="0DFAF7F7" w14:textId="77777777" w:rsidR="00A77B3E" w:rsidRPr="00B44330" w:rsidRDefault="00A77B3E" w:rsidP="00B44330">
      <w:pPr>
        <w:spacing w:line="360" w:lineRule="auto"/>
        <w:jc w:val="both"/>
        <w:rPr>
          <w:rFonts w:ascii="Book Antiqua" w:hAnsi="Book Antiqua"/>
        </w:rPr>
      </w:pPr>
    </w:p>
    <w:p w14:paraId="7007894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Data sharing statement: </w:t>
      </w:r>
      <w:r w:rsidRPr="00B44330">
        <w:rPr>
          <w:rFonts w:ascii="Book Antiqua" w:eastAsia="Book Antiqua" w:hAnsi="Book Antiqua" w:cs="Book Antiqua"/>
          <w:color w:val="000000"/>
        </w:rPr>
        <w:t>No additional data are available.</w:t>
      </w:r>
    </w:p>
    <w:p w14:paraId="6C2A8517" w14:textId="77777777" w:rsidR="00A77B3E" w:rsidRPr="00B44330" w:rsidRDefault="00A77B3E" w:rsidP="00B44330">
      <w:pPr>
        <w:spacing w:line="360" w:lineRule="auto"/>
        <w:jc w:val="both"/>
        <w:rPr>
          <w:rFonts w:ascii="Book Antiqua" w:hAnsi="Book Antiqua"/>
        </w:rPr>
      </w:pPr>
    </w:p>
    <w:p w14:paraId="3640BFF6"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STROBE statement: </w:t>
      </w:r>
      <w:r w:rsidRPr="00B4433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D111CE7" w14:textId="77777777" w:rsidR="00A77B3E" w:rsidRPr="00B44330" w:rsidRDefault="00A77B3E" w:rsidP="00B44330">
      <w:pPr>
        <w:spacing w:line="360" w:lineRule="auto"/>
        <w:jc w:val="both"/>
        <w:rPr>
          <w:rFonts w:ascii="Book Antiqua" w:hAnsi="Book Antiqua"/>
        </w:rPr>
      </w:pPr>
    </w:p>
    <w:p w14:paraId="448EB04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Open-Access: </w:t>
      </w:r>
      <w:r w:rsidRPr="00B4433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44330">
        <w:rPr>
          <w:rFonts w:ascii="Book Antiqua" w:eastAsia="Book Antiqua" w:hAnsi="Book Antiqua" w:cs="Book Antiqua"/>
          <w:color w:val="000000"/>
        </w:rPr>
        <w:t>NonCommercial</w:t>
      </w:r>
      <w:proofErr w:type="spellEnd"/>
      <w:r w:rsidRPr="00B4433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0D25B4" w14:textId="77777777" w:rsidR="00A77B3E" w:rsidRPr="00B44330" w:rsidRDefault="00A77B3E" w:rsidP="00B44330">
      <w:pPr>
        <w:spacing w:line="360" w:lineRule="auto"/>
        <w:jc w:val="both"/>
        <w:rPr>
          <w:rFonts w:ascii="Book Antiqua" w:hAnsi="Book Antiqua"/>
        </w:rPr>
      </w:pPr>
    </w:p>
    <w:p w14:paraId="606C2DAD" w14:textId="2B903A7E"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Manuscript source: </w:t>
      </w:r>
      <w:r w:rsidRPr="00B44330">
        <w:rPr>
          <w:rFonts w:ascii="Book Antiqua" w:eastAsia="Book Antiqua" w:hAnsi="Book Antiqua" w:cs="Book Antiqua"/>
          <w:color w:val="000000"/>
        </w:rPr>
        <w:t xml:space="preserve">Unsolicited </w:t>
      </w:r>
      <w:r w:rsidR="00607B55">
        <w:rPr>
          <w:rFonts w:ascii="Book Antiqua" w:eastAsia="Book Antiqua" w:hAnsi="Book Antiqua" w:cs="Book Antiqua"/>
          <w:color w:val="000000"/>
        </w:rPr>
        <w:t>m</w:t>
      </w:r>
      <w:r w:rsidRPr="00B44330">
        <w:rPr>
          <w:rFonts w:ascii="Book Antiqua" w:eastAsia="Book Antiqua" w:hAnsi="Book Antiqua" w:cs="Book Antiqua"/>
          <w:color w:val="000000"/>
        </w:rPr>
        <w:t>anuscript</w:t>
      </w:r>
    </w:p>
    <w:p w14:paraId="31212409" w14:textId="77777777" w:rsidR="00A77B3E" w:rsidRPr="00B44330" w:rsidRDefault="00A77B3E" w:rsidP="00B44330">
      <w:pPr>
        <w:spacing w:line="360" w:lineRule="auto"/>
        <w:jc w:val="both"/>
        <w:rPr>
          <w:rFonts w:ascii="Book Antiqua" w:hAnsi="Book Antiqua"/>
        </w:rPr>
      </w:pPr>
    </w:p>
    <w:p w14:paraId="5F702D1B"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Peer-review started: </w:t>
      </w:r>
      <w:r w:rsidRPr="00B44330">
        <w:rPr>
          <w:rFonts w:ascii="Book Antiqua" w:eastAsia="Book Antiqua" w:hAnsi="Book Antiqua" w:cs="Book Antiqua"/>
          <w:color w:val="000000"/>
        </w:rPr>
        <w:t>February 6, 2021</w:t>
      </w:r>
    </w:p>
    <w:p w14:paraId="6D7F5BB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First decision: </w:t>
      </w:r>
      <w:r w:rsidRPr="00B44330">
        <w:rPr>
          <w:rFonts w:ascii="Book Antiqua" w:eastAsia="Book Antiqua" w:hAnsi="Book Antiqua" w:cs="Book Antiqua"/>
          <w:color w:val="000000"/>
        </w:rPr>
        <w:t>March 25, 2021</w:t>
      </w:r>
    </w:p>
    <w:p w14:paraId="49EE85CC" w14:textId="01C50DA2"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Article in press: </w:t>
      </w:r>
      <w:r w:rsidR="001355D5" w:rsidRPr="001355D5">
        <w:rPr>
          <w:rFonts w:ascii="Book Antiqua" w:eastAsia="Book Antiqua" w:hAnsi="Book Antiqua" w:cs="Book Antiqua"/>
          <w:color w:val="000000"/>
        </w:rPr>
        <w:t xml:space="preserve">May </w:t>
      </w:r>
      <w:r w:rsidR="001355D5">
        <w:rPr>
          <w:rFonts w:ascii="Book Antiqua" w:hAnsi="Book Antiqua" w:cs="Book Antiqua" w:hint="eastAsia"/>
          <w:color w:val="000000"/>
          <w:lang w:eastAsia="zh-CN"/>
        </w:rPr>
        <w:t>1</w:t>
      </w:r>
      <w:r w:rsidR="001355D5" w:rsidRPr="001355D5">
        <w:rPr>
          <w:rFonts w:ascii="Book Antiqua" w:eastAsia="Book Antiqua" w:hAnsi="Book Antiqua" w:cs="Book Antiqua"/>
          <w:color w:val="000000"/>
        </w:rPr>
        <w:t>7, 2021</w:t>
      </w:r>
    </w:p>
    <w:p w14:paraId="5E8FC8EF" w14:textId="77777777" w:rsidR="00A77B3E" w:rsidRPr="00B44330" w:rsidRDefault="00A77B3E" w:rsidP="00B44330">
      <w:pPr>
        <w:spacing w:line="360" w:lineRule="auto"/>
        <w:jc w:val="both"/>
        <w:rPr>
          <w:rFonts w:ascii="Book Antiqua" w:hAnsi="Book Antiqua"/>
        </w:rPr>
      </w:pPr>
    </w:p>
    <w:p w14:paraId="4D1C7342" w14:textId="0071C8D0"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607B55" w:rsidRPr="00866E07">
        <w:rPr>
          <w:rFonts w:ascii="Book Antiqua" w:eastAsia="微软雅黑" w:hAnsi="Book Antiqua" w:cs="宋体"/>
        </w:rPr>
        <w:t>Medicine, research and experimental</w:t>
      </w:r>
      <w:bookmarkEnd w:id="2"/>
      <w:bookmarkEnd w:id="3"/>
      <w:bookmarkEnd w:id="4"/>
    </w:p>
    <w:p w14:paraId="577E7D2C"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Country/Territory of origin: </w:t>
      </w:r>
      <w:r w:rsidRPr="00B44330">
        <w:rPr>
          <w:rFonts w:ascii="Book Antiqua" w:eastAsia="Book Antiqua" w:hAnsi="Book Antiqua" w:cs="Book Antiqua"/>
          <w:color w:val="000000"/>
        </w:rPr>
        <w:t>China</w:t>
      </w:r>
    </w:p>
    <w:p w14:paraId="2A94E4CA"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Peer-review report’s scientific quality classification</w:t>
      </w:r>
    </w:p>
    <w:p w14:paraId="2D19F12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Grade A (Excellent): 0</w:t>
      </w:r>
    </w:p>
    <w:p w14:paraId="5744270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Grade B (Very good): 0</w:t>
      </w:r>
    </w:p>
    <w:p w14:paraId="6C9904B0" w14:textId="6C6F66B2"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Grade C (Good): C</w:t>
      </w:r>
      <w:r w:rsidR="008E526D">
        <w:rPr>
          <w:rFonts w:ascii="Book Antiqua" w:eastAsia="Book Antiqua" w:hAnsi="Book Antiqua" w:cs="Book Antiqua"/>
          <w:color w:val="000000"/>
        </w:rPr>
        <w:t>, C</w:t>
      </w:r>
    </w:p>
    <w:p w14:paraId="4555BE09"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Grade D (Fair): 0</w:t>
      </w:r>
    </w:p>
    <w:p w14:paraId="056840E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Grade E (Poor): 0</w:t>
      </w:r>
    </w:p>
    <w:p w14:paraId="0B8EAB66" w14:textId="77777777" w:rsidR="00A77B3E" w:rsidRPr="00B44330" w:rsidRDefault="00A77B3E" w:rsidP="00B44330">
      <w:pPr>
        <w:spacing w:line="360" w:lineRule="auto"/>
        <w:jc w:val="both"/>
        <w:rPr>
          <w:rFonts w:ascii="Book Antiqua" w:hAnsi="Book Antiqua"/>
        </w:rPr>
      </w:pPr>
    </w:p>
    <w:p w14:paraId="3044AE39" w14:textId="473A5064" w:rsidR="004E6AF9" w:rsidRPr="001355D5" w:rsidRDefault="007E6C59" w:rsidP="00B44330">
      <w:pPr>
        <w:spacing w:line="360" w:lineRule="auto"/>
        <w:jc w:val="both"/>
        <w:rPr>
          <w:rFonts w:ascii="Book Antiqua" w:hAnsi="Book Antiqua" w:cs="Book Antiqua"/>
          <w:b/>
          <w:color w:val="000000"/>
          <w:lang w:eastAsia="zh-CN"/>
        </w:rPr>
      </w:pPr>
      <w:r w:rsidRPr="00B44330">
        <w:rPr>
          <w:rFonts w:ascii="Book Antiqua" w:eastAsia="Book Antiqua" w:hAnsi="Book Antiqua" w:cs="Book Antiqua"/>
          <w:b/>
          <w:color w:val="000000"/>
        </w:rPr>
        <w:t xml:space="preserve">P-Reviewer: </w:t>
      </w:r>
      <w:proofErr w:type="spellStart"/>
      <w:r w:rsidRPr="00B44330">
        <w:rPr>
          <w:rFonts w:ascii="Book Antiqua" w:eastAsia="Book Antiqua" w:hAnsi="Book Antiqua" w:cs="Book Antiqua"/>
          <w:color w:val="000000"/>
        </w:rPr>
        <w:t>Stankiewicz</w:t>
      </w:r>
      <w:proofErr w:type="spellEnd"/>
      <w:r w:rsidRPr="00B44330">
        <w:rPr>
          <w:rFonts w:ascii="Book Antiqua" w:eastAsia="Book Antiqua" w:hAnsi="Book Antiqua" w:cs="Book Antiqua"/>
          <w:color w:val="000000"/>
        </w:rPr>
        <w:t xml:space="preserve"> R</w:t>
      </w:r>
      <w:r w:rsidRPr="00B44330">
        <w:rPr>
          <w:rFonts w:ascii="Book Antiqua" w:eastAsia="Book Antiqua" w:hAnsi="Book Antiqua" w:cs="Book Antiqua"/>
          <w:b/>
          <w:color w:val="000000"/>
        </w:rPr>
        <w:t xml:space="preserve"> S-Editor: </w:t>
      </w:r>
      <w:r w:rsidR="008E526D">
        <w:rPr>
          <w:rFonts w:ascii="Book Antiqua" w:eastAsia="Book Antiqua" w:hAnsi="Book Antiqua" w:cs="Book Antiqua"/>
          <w:color w:val="000000"/>
        </w:rPr>
        <w:t>F</w:t>
      </w:r>
      <w:r w:rsidRPr="00B44330">
        <w:rPr>
          <w:rFonts w:ascii="Book Antiqua" w:eastAsia="Book Antiqua" w:hAnsi="Book Antiqua" w:cs="Book Antiqua"/>
          <w:color w:val="000000"/>
        </w:rPr>
        <w:t>a</w:t>
      </w:r>
      <w:r w:rsidR="008E526D">
        <w:rPr>
          <w:rFonts w:ascii="Book Antiqua" w:eastAsia="Book Antiqua" w:hAnsi="Book Antiqua" w:cs="Book Antiqua"/>
          <w:color w:val="000000"/>
        </w:rPr>
        <w:t>n</w:t>
      </w:r>
      <w:r w:rsidRPr="00B44330">
        <w:rPr>
          <w:rFonts w:ascii="Book Antiqua" w:eastAsia="Book Antiqua" w:hAnsi="Book Antiqua" w:cs="Book Antiqua"/>
          <w:color w:val="000000"/>
        </w:rPr>
        <w:t xml:space="preserve"> J</w:t>
      </w:r>
      <w:r w:rsidR="008E526D">
        <w:rPr>
          <w:rFonts w:ascii="Book Antiqua" w:eastAsia="Book Antiqua" w:hAnsi="Book Antiqua" w:cs="Book Antiqua"/>
          <w:color w:val="000000"/>
        </w:rPr>
        <w:t>R</w:t>
      </w:r>
      <w:r w:rsidRPr="00B44330">
        <w:rPr>
          <w:rFonts w:ascii="Book Antiqua" w:eastAsia="Book Antiqua" w:hAnsi="Book Antiqua" w:cs="Book Antiqua"/>
          <w:b/>
          <w:color w:val="000000"/>
        </w:rPr>
        <w:t xml:space="preserve"> L-Editor: </w:t>
      </w:r>
      <w:r w:rsidR="004C7A0C" w:rsidRPr="00C22E63">
        <w:rPr>
          <w:rFonts w:ascii="Book Antiqua" w:eastAsia="Book Antiqua" w:hAnsi="Book Antiqua" w:cs="Book Antiqua"/>
          <w:color w:val="000000"/>
        </w:rPr>
        <w:t>Wang TQ</w:t>
      </w:r>
      <w:r w:rsidRPr="00B44330">
        <w:rPr>
          <w:rFonts w:ascii="Book Antiqua" w:eastAsia="Book Antiqua" w:hAnsi="Book Antiqua" w:cs="Book Antiqua"/>
          <w:b/>
          <w:color w:val="000000"/>
        </w:rPr>
        <w:t xml:space="preserve"> P-Editor:</w:t>
      </w:r>
      <w:r w:rsidR="001355D5">
        <w:rPr>
          <w:rFonts w:ascii="Book Antiqua" w:hAnsi="Book Antiqua" w:cs="Book Antiqua" w:hint="eastAsia"/>
          <w:b/>
          <w:color w:val="000000"/>
          <w:lang w:eastAsia="zh-CN"/>
        </w:rPr>
        <w:t xml:space="preserve"> </w:t>
      </w:r>
      <w:r w:rsidR="001355D5" w:rsidRPr="00983669">
        <w:rPr>
          <w:rFonts w:ascii="Book Antiqua" w:hAnsi="Book Antiqua" w:cs="Book Antiqua"/>
          <w:color w:val="000000"/>
          <w:lang w:eastAsia="zh-CN"/>
        </w:rPr>
        <w:t>Xing YX</w:t>
      </w:r>
    </w:p>
    <w:p w14:paraId="7B52147C" w14:textId="6B36CC33" w:rsidR="00A77B3E" w:rsidRPr="00B44330" w:rsidRDefault="007E6C59" w:rsidP="00B44330">
      <w:pPr>
        <w:spacing w:line="360" w:lineRule="auto"/>
        <w:jc w:val="both"/>
        <w:rPr>
          <w:rFonts w:ascii="Book Antiqua" w:hAnsi="Book Antiqua"/>
        </w:rPr>
        <w:sectPr w:rsidR="00A77B3E" w:rsidRPr="00B44330">
          <w:pgSz w:w="12240" w:h="15840"/>
          <w:pgMar w:top="1440" w:right="1440" w:bottom="1440" w:left="1440" w:header="720" w:footer="720" w:gutter="0"/>
          <w:cols w:space="720"/>
          <w:docGrid w:linePitch="360"/>
        </w:sectPr>
      </w:pPr>
      <w:r w:rsidRPr="00B44330">
        <w:rPr>
          <w:rFonts w:ascii="Book Antiqua" w:eastAsia="Book Antiqua" w:hAnsi="Book Antiqua" w:cs="Book Antiqua"/>
          <w:b/>
          <w:color w:val="000000"/>
        </w:rPr>
        <w:t xml:space="preserve"> </w:t>
      </w:r>
    </w:p>
    <w:p w14:paraId="7C3CB0EE" w14:textId="712F6A05" w:rsidR="00A77B3E" w:rsidRPr="00742A2F" w:rsidRDefault="007E6C59" w:rsidP="00B44330">
      <w:pPr>
        <w:spacing w:line="360" w:lineRule="auto"/>
        <w:jc w:val="both"/>
        <w:rPr>
          <w:rFonts w:ascii="Book Antiqua" w:eastAsia="Book Antiqua" w:hAnsi="Book Antiqua" w:cs="Book Antiqua"/>
          <w:b/>
          <w:bCs/>
          <w:color w:val="000000"/>
        </w:rPr>
      </w:pPr>
      <w:r w:rsidRPr="00742A2F">
        <w:rPr>
          <w:rFonts w:ascii="Book Antiqua" w:eastAsia="Book Antiqua" w:hAnsi="Book Antiqua" w:cs="Book Antiqua"/>
          <w:b/>
          <w:bCs/>
          <w:color w:val="000000"/>
        </w:rPr>
        <w:lastRenderedPageBreak/>
        <w:t>Table 1 Clinical symptoms of five patients with acute thallium poisoning</w:t>
      </w:r>
    </w:p>
    <w:tbl>
      <w:tblPr>
        <w:tblW w:w="5657" w:type="pct"/>
        <w:tblInd w:w="-707" w:type="dxa"/>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1174"/>
        <w:gridCol w:w="747"/>
        <w:gridCol w:w="3334"/>
        <w:gridCol w:w="1142"/>
        <w:gridCol w:w="1262"/>
        <w:gridCol w:w="1835"/>
        <w:gridCol w:w="1422"/>
      </w:tblGrid>
      <w:tr w:rsidR="00FB233A" w:rsidRPr="00742A2F" w14:paraId="669B856C" w14:textId="77777777" w:rsidTr="00FB233A">
        <w:trPr>
          <w:trHeight w:val="475"/>
        </w:trPr>
        <w:tc>
          <w:tcPr>
            <w:tcW w:w="558" w:type="pct"/>
            <w:vMerge w:val="restart"/>
            <w:tcBorders>
              <w:top w:val="single" w:sz="4" w:space="0" w:color="auto"/>
              <w:bottom w:val="nil"/>
            </w:tcBorders>
            <w:shd w:val="clear" w:color="auto" w:fill="auto"/>
            <w:tcMar>
              <w:top w:w="72" w:type="dxa"/>
              <w:left w:w="144" w:type="dxa"/>
              <w:bottom w:w="72" w:type="dxa"/>
              <w:right w:w="144" w:type="dxa"/>
            </w:tcMar>
            <w:hideMark/>
          </w:tcPr>
          <w:p w14:paraId="7C931491" w14:textId="5B2B82A1" w:rsidR="004E6AF9" w:rsidRPr="00742A2F" w:rsidRDefault="004E6AF9" w:rsidP="00742A2F">
            <w:pPr>
              <w:spacing w:line="360" w:lineRule="auto"/>
              <w:jc w:val="both"/>
              <w:rPr>
                <w:rFonts w:ascii="Book Antiqua" w:hAnsi="Book Antiqua"/>
                <w:b/>
                <w:bCs/>
              </w:rPr>
            </w:pPr>
            <w:r w:rsidRPr="00742A2F">
              <w:rPr>
                <w:rFonts w:ascii="Book Antiqua" w:hAnsi="Book Antiqua"/>
                <w:b/>
                <w:bCs/>
              </w:rPr>
              <w:t xml:space="preserve">Patient </w:t>
            </w:r>
            <w:r w:rsidR="000A5CB5">
              <w:rPr>
                <w:rFonts w:ascii="Book Antiqua" w:hAnsi="Book Antiqua"/>
                <w:b/>
                <w:bCs/>
              </w:rPr>
              <w:t>No.</w:t>
            </w:r>
          </w:p>
        </w:tc>
        <w:tc>
          <w:tcPr>
            <w:tcW w:w="362" w:type="pct"/>
            <w:vMerge w:val="restart"/>
            <w:tcBorders>
              <w:top w:val="single" w:sz="4" w:space="0" w:color="auto"/>
              <w:bottom w:val="nil"/>
            </w:tcBorders>
            <w:shd w:val="clear" w:color="auto" w:fill="auto"/>
            <w:tcMar>
              <w:top w:w="72" w:type="dxa"/>
              <w:left w:w="144" w:type="dxa"/>
              <w:bottom w:w="72" w:type="dxa"/>
              <w:right w:w="144" w:type="dxa"/>
            </w:tcMar>
            <w:hideMark/>
          </w:tcPr>
          <w:p w14:paraId="3188FBA8" w14:textId="77777777" w:rsidR="004E6AF9" w:rsidRPr="00742A2F" w:rsidRDefault="004E6AF9" w:rsidP="00742A2F">
            <w:pPr>
              <w:spacing w:line="360" w:lineRule="auto"/>
              <w:jc w:val="both"/>
              <w:rPr>
                <w:rFonts w:ascii="Book Antiqua" w:hAnsi="Book Antiqua"/>
                <w:b/>
                <w:bCs/>
              </w:rPr>
            </w:pPr>
            <w:r w:rsidRPr="00742A2F">
              <w:rPr>
                <w:rFonts w:ascii="Book Antiqua" w:hAnsi="Book Antiqua"/>
                <w:b/>
                <w:bCs/>
              </w:rPr>
              <w:t xml:space="preserve">Age </w:t>
            </w:r>
          </w:p>
        </w:tc>
        <w:tc>
          <w:tcPr>
            <w:tcW w:w="1547" w:type="pct"/>
            <w:vMerge w:val="restart"/>
            <w:tcBorders>
              <w:top w:val="single" w:sz="4" w:space="0" w:color="auto"/>
              <w:bottom w:val="nil"/>
            </w:tcBorders>
            <w:shd w:val="clear" w:color="auto" w:fill="auto"/>
            <w:tcMar>
              <w:top w:w="72" w:type="dxa"/>
              <w:left w:w="144" w:type="dxa"/>
              <w:bottom w:w="72" w:type="dxa"/>
              <w:right w:w="144" w:type="dxa"/>
            </w:tcMar>
            <w:hideMark/>
          </w:tcPr>
          <w:p w14:paraId="6F2B34F8" w14:textId="77777777" w:rsidR="004E6AF9" w:rsidRPr="00742A2F" w:rsidRDefault="004E6AF9" w:rsidP="00742A2F">
            <w:pPr>
              <w:spacing w:line="360" w:lineRule="auto"/>
              <w:jc w:val="both"/>
              <w:rPr>
                <w:rFonts w:ascii="Book Antiqua" w:hAnsi="Book Antiqua"/>
                <w:b/>
                <w:bCs/>
              </w:rPr>
            </w:pPr>
            <w:r w:rsidRPr="00742A2F">
              <w:rPr>
                <w:rFonts w:ascii="Book Antiqua" w:hAnsi="Book Antiqua"/>
                <w:b/>
                <w:bCs/>
              </w:rPr>
              <w:t>Initial symptoms</w:t>
            </w:r>
          </w:p>
        </w:tc>
        <w:tc>
          <w:tcPr>
            <w:tcW w:w="2533" w:type="pct"/>
            <w:gridSpan w:val="4"/>
            <w:tcBorders>
              <w:top w:val="single" w:sz="4" w:space="0" w:color="auto"/>
              <w:bottom w:val="single" w:sz="4" w:space="0" w:color="auto"/>
            </w:tcBorders>
            <w:shd w:val="clear" w:color="auto" w:fill="auto"/>
            <w:tcMar>
              <w:top w:w="72" w:type="dxa"/>
              <w:left w:w="144" w:type="dxa"/>
              <w:bottom w:w="72" w:type="dxa"/>
              <w:right w:w="144" w:type="dxa"/>
            </w:tcMar>
            <w:hideMark/>
          </w:tcPr>
          <w:p w14:paraId="679BFF3C" w14:textId="13DD746A" w:rsidR="004E6AF9" w:rsidRPr="00742A2F" w:rsidRDefault="004E6AF9" w:rsidP="00742A2F">
            <w:pPr>
              <w:spacing w:line="360" w:lineRule="auto"/>
              <w:jc w:val="both"/>
              <w:rPr>
                <w:rFonts w:ascii="Book Antiqua" w:hAnsi="Book Antiqua"/>
                <w:b/>
                <w:bCs/>
              </w:rPr>
            </w:pPr>
            <w:r w:rsidRPr="00742A2F">
              <w:rPr>
                <w:rFonts w:ascii="Book Antiqua" w:hAnsi="Book Antiqua"/>
                <w:b/>
                <w:bCs/>
              </w:rPr>
              <w:t>Accompany</w:t>
            </w:r>
            <w:r w:rsidR="004C7A0C">
              <w:rPr>
                <w:rFonts w:ascii="Book Antiqua" w:hAnsi="Book Antiqua"/>
                <w:b/>
                <w:bCs/>
              </w:rPr>
              <w:t>ing</w:t>
            </w:r>
            <w:r w:rsidRPr="00742A2F">
              <w:rPr>
                <w:rFonts w:ascii="Book Antiqua" w:hAnsi="Book Antiqua"/>
                <w:b/>
                <w:bCs/>
              </w:rPr>
              <w:t xml:space="preserve"> symptoms</w:t>
            </w:r>
          </w:p>
        </w:tc>
      </w:tr>
      <w:tr w:rsidR="00742A2F" w:rsidRPr="00B44330" w14:paraId="01A4B27A" w14:textId="77777777" w:rsidTr="00FB233A">
        <w:trPr>
          <w:trHeight w:val="401"/>
        </w:trPr>
        <w:tc>
          <w:tcPr>
            <w:tcW w:w="558" w:type="pct"/>
            <w:vMerge/>
            <w:tcBorders>
              <w:top w:val="nil"/>
              <w:bottom w:val="single" w:sz="4" w:space="0" w:color="auto"/>
            </w:tcBorders>
            <w:hideMark/>
          </w:tcPr>
          <w:p w14:paraId="775A7E43" w14:textId="77777777" w:rsidR="004E6AF9" w:rsidRPr="00B44330" w:rsidRDefault="004E6AF9" w:rsidP="00742A2F">
            <w:pPr>
              <w:spacing w:line="360" w:lineRule="auto"/>
              <w:jc w:val="both"/>
              <w:rPr>
                <w:rFonts w:ascii="Book Antiqua" w:hAnsi="Book Antiqua"/>
              </w:rPr>
            </w:pPr>
          </w:p>
        </w:tc>
        <w:tc>
          <w:tcPr>
            <w:tcW w:w="362" w:type="pct"/>
            <w:vMerge/>
            <w:tcBorders>
              <w:top w:val="nil"/>
              <w:bottom w:val="single" w:sz="4" w:space="0" w:color="auto"/>
            </w:tcBorders>
            <w:hideMark/>
          </w:tcPr>
          <w:p w14:paraId="65AABE1C" w14:textId="77777777" w:rsidR="004E6AF9" w:rsidRPr="00B44330" w:rsidRDefault="004E6AF9" w:rsidP="00742A2F">
            <w:pPr>
              <w:spacing w:line="360" w:lineRule="auto"/>
              <w:jc w:val="both"/>
              <w:rPr>
                <w:rFonts w:ascii="Book Antiqua" w:hAnsi="Book Antiqua"/>
              </w:rPr>
            </w:pPr>
          </w:p>
        </w:tc>
        <w:tc>
          <w:tcPr>
            <w:tcW w:w="1547" w:type="pct"/>
            <w:vMerge/>
            <w:tcBorders>
              <w:top w:val="nil"/>
              <w:bottom w:val="single" w:sz="4" w:space="0" w:color="auto"/>
            </w:tcBorders>
            <w:hideMark/>
          </w:tcPr>
          <w:p w14:paraId="624C160E" w14:textId="77777777" w:rsidR="004E6AF9" w:rsidRPr="00B44330" w:rsidRDefault="004E6AF9" w:rsidP="00742A2F">
            <w:pPr>
              <w:spacing w:line="360" w:lineRule="auto"/>
              <w:jc w:val="both"/>
              <w:rPr>
                <w:rFonts w:ascii="Book Antiqua" w:hAnsi="Book Antiqua"/>
              </w:rPr>
            </w:pPr>
          </w:p>
        </w:tc>
        <w:tc>
          <w:tcPr>
            <w:tcW w:w="454" w:type="pct"/>
            <w:tcBorders>
              <w:top w:val="single" w:sz="4" w:space="0" w:color="auto"/>
              <w:bottom w:val="single" w:sz="4" w:space="0" w:color="auto"/>
            </w:tcBorders>
            <w:shd w:val="clear" w:color="auto" w:fill="auto"/>
            <w:tcMar>
              <w:top w:w="72" w:type="dxa"/>
              <w:left w:w="144" w:type="dxa"/>
              <w:bottom w:w="72" w:type="dxa"/>
              <w:right w:w="144" w:type="dxa"/>
            </w:tcMar>
            <w:hideMark/>
          </w:tcPr>
          <w:p w14:paraId="1BF707C8" w14:textId="77777777" w:rsidR="004E6AF9" w:rsidRPr="00742A2F" w:rsidRDefault="004E6AF9" w:rsidP="00742A2F">
            <w:pPr>
              <w:spacing w:line="360" w:lineRule="auto"/>
              <w:jc w:val="both"/>
              <w:rPr>
                <w:rFonts w:ascii="Book Antiqua" w:hAnsi="Book Antiqua"/>
                <w:b/>
                <w:bCs/>
              </w:rPr>
            </w:pPr>
            <w:r w:rsidRPr="00742A2F">
              <w:rPr>
                <w:rFonts w:ascii="Book Antiqua" w:hAnsi="Book Antiqua"/>
                <w:b/>
                <w:bCs/>
              </w:rPr>
              <w:t>Hepatic damage</w:t>
            </w:r>
          </w:p>
        </w:tc>
        <w:tc>
          <w:tcPr>
            <w:tcW w:w="586" w:type="pct"/>
            <w:tcBorders>
              <w:top w:val="single" w:sz="4" w:space="0" w:color="auto"/>
              <w:bottom w:val="single" w:sz="4" w:space="0" w:color="auto"/>
            </w:tcBorders>
            <w:shd w:val="clear" w:color="auto" w:fill="auto"/>
            <w:tcMar>
              <w:top w:w="72" w:type="dxa"/>
              <w:left w:w="144" w:type="dxa"/>
              <w:bottom w:w="72" w:type="dxa"/>
              <w:right w:w="144" w:type="dxa"/>
            </w:tcMar>
            <w:hideMark/>
          </w:tcPr>
          <w:p w14:paraId="6EF23E53" w14:textId="77777777" w:rsidR="004E6AF9" w:rsidRPr="00742A2F" w:rsidRDefault="004E6AF9" w:rsidP="00742A2F">
            <w:pPr>
              <w:spacing w:line="360" w:lineRule="auto"/>
              <w:jc w:val="both"/>
              <w:rPr>
                <w:rFonts w:ascii="Book Antiqua" w:hAnsi="Book Antiqua"/>
                <w:b/>
                <w:bCs/>
              </w:rPr>
            </w:pPr>
            <w:r w:rsidRPr="00742A2F">
              <w:rPr>
                <w:rFonts w:ascii="Book Antiqua" w:hAnsi="Book Antiqua"/>
                <w:b/>
                <w:bCs/>
              </w:rPr>
              <w:t>Alopecia</w:t>
            </w:r>
          </w:p>
        </w:tc>
        <w:tc>
          <w:tcPr>
            <w:tcW w:w="841" w:type="pct"/>
            <w:tcBorders>
              <w:top w:val="single" w:sz="4" w:space="0" w:color="auto"/>
              <w:bottom w:val="single" w:sz="4" w:space="0" w:color="auto"/>
            </w:tcBorders>
            <w:shd w:val="clear" w:color="auto" w:fill="auto"/>
            <w:tcMar>
              <w:top w:w="72" w:type="dxa"/>
              <w:left w:w="144" w:type="dxa"/>
              <w:bottom w:w="72" w:type="dxa"/>
              <w:right w:w="144" w:type="dxa"/>
            </w:tcMar>
            <w:hideMark/>
          </w:tcPr>
          <w:p w14:paraId="5E4DD89B" w14:textId="77777777" w:rsidR="004E6AF9" w:rsidRPr="00742A2F" w:rsidRDefault="004E6AF9" w:rsidP="00742A2F">
            <w:pPr>
              <w:spacing w:line="360" w:lineRule="auto"/>
              <w:jc w:val="both"/>
              <w:rPr>
                <w:rFonts w:ascii="Book Antiqua" w:hAnsi="Book Antiqua"/>
                <w:b/>
                <w:bCs/>
              </w:rPr>
            </w:pPr>
            <w:r w:rsidRPr="00742A2F">
              <w:rPr>
                <w:rFonts w:ascii="Book Antiqua" w:hAnsi="Book Antiqua"/>
                <w:b/>
                <w:bCs/>
              </w:rPr>
              <w:t>Coagulopathy</w:t>
            </w:r>
          </w:p>
        </w:tc>
        <w:tc>
          <w:tcPr>
            <w:tcW w:w="651" w:type="pct"/>
            <w:tcBorders>
              <w:top w:val="single" w:sz="4" w:space="0" w:color="auto"/>
              <w:bottom w:val="single" w:sz="4" w:space="0" w:color="auto"/>
            </w:tcBorders>
            <w:shd w:val="clear" w:color="auto" w:fill="auto"/>
            <w:tcMar>
              <w:top w:w="72" w:type="dxa"/>
              <w:left w:w="144" w:type="dxa"/>
              <w:bottom w:w="72" w:type="dxa"/>
              <w:right w:w="144" w:type="dxa"/>
            </w:tcMar>
            <w:hideMark/>
          </w:tcPr>
          <w:p w14:paraId="6B7BA638" w14:textId="77777777" w:rsidR="004E6AF9" w:rsidRPr="00742A2F" w:rsidRDefault="004E6AF9" w:rsidP="00742A2F">
            <w:pPr>
              <w:spacing w:line="360" w:lineRule="auto"/>
              <w:jc w:val="both"/>
              <w:rPr>
                <w:rFonts w:ascii="Book Antiqua" w:hAnsi="Book Antiqua"/>
                <w:b/>
                <w:bCs/>
              </w:rPr>
            </w:pPr>
            <w:r w:rsidRPr="00742A2F">
              <w:rPr>
                <w:rFonts w:ascii="Book Antiqua" w:hAnsi="Book Antiqua"/>
                <w:b/>
                <w:bCs/>
              </w:rPr>
              <w:t>Central nervous symptoms</w:t>
            </w:r>
          </w:p>
        </w:tc>
      </w:tr>
      <w:tr w:rsidR="00742A2F" w:rsidRPr="00B44330" w14:paraId="01CDA327" w14:textId="77777777" w:rsidTr="00FB233A">
        <w:trPr>
          <w:trHeight w:val="847"/>
        </w:trPr>
        <w:tc>
          <w:tcPr>
            <w:tcW w:w="558" w:type="pct"/>
            <w:tcBorders>
              <w:top w:val="single" w:sz="4" w:space="0" w:color="auto"/>
            </w:tcBorders>
            <w:shd w:val="clear" w:color="auto" w:fill="auto"/>
            <w:tcMar>
              <w:top w:w="72" w:type="dxa"/>
              <w:left w:w="144" w:type="dxa"/>
              <w:bottom w:w="72" w:type="dxa"/>
              <w:right w:w="144" w:type="dxa"/>
            </w:tcMar>
            <w:hideMark/>
          </w:tcPr>
          <w:p w14:paraId="265F96D0" w14:textId="77777777" w:rsidR="004E6AF9" w:rsidRPr="00B44330" w:rsidRDefault="004E6AF9" w:rsidP="00742A2F">
            <w:pPr>
              <w:spacing w:line="360" w:lineRule="auto"/>
              <w:jc w:val="both"/>
              <w:rPr>
                <w:rFonts w:ascii="Book Antiqua" w:hAnsi="Book Antiqua"/>
              </w:rPr>
            </w:pPr>
            <w:r w:rsidRPr="00B44330">
              <w:rPr>
                <w:rFonts w:ascii="Book Antiqua" w:hAnsi="Book Antiqua"/>
              </w:rPr>
              <w:t>1</w:t>
            </w:r>
          </w:p>
        </w:tc>
        <w:tc>
          <w:tcPr>
            <w:tcW w:w="362" w:type="pct"/>
            <w:tcBorders>
              <w:top w:val="single" w:sz="4" w:space="0" w:color="auto"/>
            </w:tcBorders>
            <w:shd w:val="clear" w:color="auto" w:fill="auto"/>
            <w:tcMar>
              <w:top w:w="72" w:type="dxa"/>
              <w:left w:w="144" w:type="dxa"/>
              <w:bottom w:w="72" w:type="dxa"/>
              <w:right w:w="144" w:type="dxa"/>
            </w:tcMar>
            <w:hideMark/>
          </w:tcPr>
          <w:p w14:paraId="3C296EA6" w14:textId="77777777" w:rsidR="004E6AF9" w:rsidRPr="00B44330" w:rsidRDefault="004E6AF9" w:rsidP="00742A2F">
            <w:pPr>
              <w:spacing w:line="360" w:lineRule="auto"/>
              <w:jc w:val="both"/>
              <w:rPr>
                <w:rFonts w:ascii="Book Antiqua" w:hAnsi="Book Antiqua"/>
              </w:rPr>
            </w:pPr>
            <w:r w:rsidRPr="00B44330">
              <w:rPr>
                <w:rFonts w:ascii="Book Antiqua" w:hAnsi="Book Antiqua"/>
              </w:rPr>
              <w:t>40</w:t>
            </w:r>
          </w:p>
        </w:tc>
        <w:tc>
          <w:tcPr>
            <w:tcW w:w="1547" w:type="pct"/>
            <w:tcBorders>
              <w:top w:val="single" w:sz="4" w:space="0" w:color="auto"/>
            </w:tcBorders>
            <w:shd w:val="clear" w:color="auto" w:fill="auto"/>
            <w:tcMar>
              <w:top w:w="72" w:type="dxa"/>
              <w:left w:w="144" w:type="dxa"/>
              <w:bottom w:w="72" w:type="dxa"/>
              <w:right w:w="144" w:type="dxa"/>
            </w:tcMar>
            <w:hideMark/>
          </w:tcPr>
          <w:p w14:paraId="74D16C37" w14:textId="7B8EB69C" w:rsidR="004E6AF9" w:rsidRPr="00B44330" w:rsidRDefault="004E6AF9" w:rsidP="00742A2F">
            <w:pPr>
              <w:spacing w:line="360" w:lineRule="auto"/>
              <w:jc w:val="both"/>
              <w:rPr>
                <w:rFonts w:ascii="Book Antiqua" w:hAnsi="Book Antiqua"/>
              </w:rPr>
            </w:pPr>
            <w:r w:rsidRPr="00B44330">
              <w:rPr>
                <w:rFonts w:ascii="Book Antiqua" w:hAnsi="Book Antiqua"/>
              </w:rPr>
              <w:t>Dysesthesia of distal limbs with hyperalgesia,</w:t>
            </w:r>
            <w:r w:rsidR="00742A2F">
              <w:rPr>
                <w:rFonts w:ascii="Book Antiqua" w:hAnsi="Book Antiqua" w:hint="eastAsia"/>
                <w:lang w:eastAsia="zh-CN"/>
              </w:rPr>
              <w:t xml:space="preserve"> </w:t>
            </w:r>
            <w:r w:rsidRPr="00B44330">
              <w:rPr>
                <w:rFonts w:ascii="Book Antiqua" w:hAnsi="Book Antiqua"/>
              </w:rPr>
              <w:t xml:space="preserve">weakness of lower limbs </w:t>
            </w:r>
          </w:p>
        </w:tc>
        <w:tc>
          <w:tcPr>
            <w:tcW w:w="454" w:type="pct"/>
            <w:tcBorders>
              <w:top w:val="single" w:sz="4" w:space="0" w:color="auto"/>
            </w:tcBorders>
            <w:shd w:val="clear" w:color="auto" w:fill="auto"/>
            <w:tcMar>
              <w:top w:w="72" w:type="dxa"/>
              <w:left w:w="144" w:type="dxa"/>
              <w:bottom w:w="72" w:type="dxa"/>
              <w:right w:w="144" w:type="dxa"/>
            </w:tcMar>
            <w:hideMark/>
          </w:tcPr>
          <w:p w14:paraId="21316A9A"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586" w:type="pct"/>
            <w:tcBorders>
              <w:top w:val="single" w:sz="4" w:space="0" w:color="auto"/>
            </w:tcBorders>
            <w:shd w:val="clear" w:color="auto" w:fill="auto"/>
            <w:tcMar>
              <w:top w:w="72" w:type="dxa"/>
              <w:left w:w="144" w:type="dxa"/>
              <w:bottom w:w="72" w:type="dxa"/>
              <w:right w:w="144" w:type="dxa"/>
            </w:tcMar>
            <w:hideMark/>
          </w:tcPr>
          <w:p w14:paraId="67C00563" w14:textId="12CD656B"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(10</w:t>
            </w:r>
            <w:r w:rsidRPr="00B44330">
              <w:rPr>
                <w:rFonts w:ascii="Book Antiqua" w:hAnsi="Book Antiqua"/>
                <w:vertAlign w:val="superscript"/>
              </w:rPr>
              <w:t>th</w:t>
            </w:r>
            <w:r w:rsidRPr="00B44330">
              <w:rPr>
                <w:rFonts w:ascii="Book Antiqua" w:hAnsi="Book Antiqua"/>
              </w:rPr>
              <w:t xml:space="preserve"> d</w:t>
            </w:r>
            <w:r w:rsidR="00742A2F">
              <w:rPr>
                <w:rFonts w:ascii="Book Antiqua" w:hAnsi="Book Antiqua"/>
              </w:rPr>
              <w:t>ay</w:t>
            </w:r>
            <w:r w:rsidRPr="00B44330">
              <w:rPr>
                <w:rFonts w:ascii="Book Antiqua" w:hAnsi="Book Antiqua"/>
              </w:rPr>
              <w:t>)</w:t>
            </w:r>
          </w:p>
        </w:tc>
        <w:tc>
          <w:tcPr>
            <w:tcW w:w="841" w:type="pct"/>
            <w:tcBorders>
              <w:top w:val="single" w:sz="4" w:space="0" w:color="auto"/>
            </w:tcBorders>
            <w:shd w:val="clear" w:color="auto" w:fill="auto"/>
            <w:tcMar>
              <w:top w:w="72" w:type="dxa"/>
              <w:left w:w="144" w:type="dxa"/>
              <w:bottom w:w="72" w:type="dxa"/>
              <w:right w:w="144" w:type="dxa"/>
            </w:tcMar>
            <w:hideMark/>
          </w:tcPr>
          <w:p w14:paraId="07E50B44" w14:textId="75B3B77B"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d</w:t>
            </w:r>
            <w:r w:rsidR="00742A2F">
              <w:rPr>
                <w:rFonts w:ascii="Book Antiqua" w:hAnsi="Book Antiqua"/>
              </w:rPr>
              <w:t>ay</w:t>
            </w:r>
            <w:r w:rsidRPr="00B44330">
              <w:rPr>
                <w:rFonts w:ascii="Book Antiqua" w:hAnsi="Book Antiqua"/>
              </w:rPr>
              <w:t>-16</w:t>
            </w:r>
            <w:r w:rsidRPr="00B44330">
              <w:rPr>
                <w:rFonts w:ascii="Book Antiqua" w:hAnsi="Book Antiqua"/>
                <w:vertAlign w:val="superscript"/>
              </w:rPr>
              <w:t>th</w:t>
            </w:r>
            <w:r w:rsidRPr="00B44330">
              <w:rPr>
                <w:rFonts w:ascii="Book Antiqua" w:hAnsi="Book Antiqua"/>
              </w:rPr>
              <w:t xml:space="preserve"> d</w:t>
            </w:r>
            <w:r w:rsidR="00742A2F">
              <w:rPr>
                <w:rFonts w:ascii="Book Antiqua" w:hAnsi="Book Antiqua"/>
              </w:rPr>
              <w:t>ay</w:t>
            </w:r>
            <w:r w:rsidRPr="00B44330">
              <w:rPr>
                <w:rFonts w:ascii="Book Antiqua" w:hAnsi="Book Antiqua"/>
              </w:rPr>
              <w:t>)</w:t>
            </w:r>
          </w:p>
        </w:tc>
        <w:tc>
          <w:tcPr>
            <w:tcW w:w="651" w:type="pct"/>
            <w:tcBorders>
              <w:top w:val="single" w:sz="4" w:space="0" w:color="auto"/>
            </w:tcBorders>
            <w:shd w:val="clear" w:color="auto" w:fill="auto"/>
            <w:tcMar>
              <w:top w:w="72" w:type="dxa"/>
              <w:left w:w="144" w:type="dxa"/>
              <w:bottom w:w="72" w:type="dxa"/>
              <w:right w:w="144" w:type="dxa"/>
            </w:tcMar>
            <w:hideMark/>
          </w:tcPr>
          <w:p w14:paraId="597BEA05" w14:textId="0954A590"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(13</w:t>
            </w:r>
            <w:r w:rsidRPr="00B44330">
              <w:rPr>
                <w:rFonts w:ascii="Book Antiqua" w:hAnsi="Book Antiqua"/>
                <w:vertAlign w:val="superscript"/>
              </w:rPr>
              <w:t>th</w:t>
            </w:r>
            <w:r w:rsidRPr="00B44330">
              <w:rPr>
                <w:rFonts w:ascii="Book Antiqua" w:hAnsi="Book Antiqua"/>
              </w:rPr>
              <w:t xml:space="preserve"> d</w:t>
            </w:r>
            <w:r w:rsidR="00742A2F">
              <w:rPr>
                <w:rFonts w:ascii="Book Antiqua" w:hAnsi="Book Antiqua"/>
              </w:rPr>
              <w:t>ay</w:t>
            </w:r>
            <w:r w:rsidRPr="00B44330">
              <w:rPr>
                <w:rFonts w:ascii="Book Antiqua" w:hAnsi="Book Antiqua"/>
              </w:rPr>
              <w:t>)</w:t>
            </w:r>
          </w:p>
        </w:tc>
      </w:tr>
      <w:tr w:rsidR="00742A2F" w:rsidRPr="00B44330" w14:paraId="52FB0A15" w14:textId="77777777" w:rsidTr="00FB233A">
        <w:trPr>
          <w:trHeight w:val="580"/>
        </w:trPr>
        <w:tc>
          <w:tcPr>
            <w:tcW w:w="558" w:type="pct"/>
            <w:shd w:val="clear" w:color="auto" w:fill="auto"/>
            <w:tcMar>
              <w:top w:w="72" w:type="dxa"/>
              <w:left w:w="144" w:type="dxa"/>
              <w:bottom w:w="72" w:type="dxa"/>
              <w:right w:w="144" w:type="dxa"/>
            </w:tcMar>
            <w:hideMark/>
          </w:tcPr>
          <w:p w14:paraId="48F8C0C5" w14:textId="77777777" w:rsidR="004E6AF9" w:rsidRPr="00B44330" w:rsidRDefault="004E6AF9" w:rsidP="00742A2F">
            <w:pPr>
              <w:spacing w:line="360" w:lineRule="auto"/>
              <w:jc w:val="both"/>
              <w:rPr>
                <w:rFonts w:ascii="Book Antiqua" w:hAnsi="Book Antiqua"/>
              </w:rPr>
            </w:pPr>
            <w:r w:rsidRPr="00B44330">
              <w:rPr>
                <w:rFonts w:ascii="Book Antiqua" w:hAnsi="Book Antiqua"/>
              </w:rPr>
              <w:t>2</w:t>
            </w:r>
          </w:p>
        </w:tc>
        <w:tc>
          <w:tcPr>
            <w:tcW w:w="362" w:type="pct"/>
            <w:shd w:val="clear" w:color="auto" w:fill="auto"/>
            <w:tcMar>
              <w:top w:w="72" w:type="dxa"/>
              <w:left w:w="144" w:type="dxa"/>
              <w:bottom w:w="72" w:type="dxa"/>
              <w:right w:w="144" w:type="dxa"/>
            </w:tcMar>
            <w:hideMark/>
          </w:tcPr>
          <w:p w14:paraId="0A0828DA" w14:textId="77777777" w:rsidR="004E6AF9" w:rsidRPr="00B44330" w:rsidRDefault="004E6AF9" w:rsidP="00742A2F">
            <w:pPr>
              <w:spacing w:line="360" w:lineRule="auto"/>
              <w:jc w:val="both"/>
              <w:rPr>
                <w:rFonts w:ascii="Book Antiqua" w:hAnsi="Book Antiqua"/>
              </w:rPr>
            </w:pPr>
            <w:r w:rsidRPr="00B44330">
              <w:rPr>
                <w:rFonts w:ascii="Book Antiqua" w:hAnsi="Book Antiqua"/>
              </w:rPr>
              <w:t>33</w:t>
            </w:r>
          </w:p>
        </w:tc>
        <w:tc>
          <w:tcPr>
            <w:tcW w:w="1547" w:type="pct"/>
            <w:shd w:val="clear" w:color="auto" w:fill="auto"/>
            <w:tcMar>
              <w:top w:w="72" w:type="dxa"/>
              <w:left w:w="144" w:type="dxa"/>
              <w:bottom w:w="72" w:type="dxa"/>
              <w:right w:w="144" w:type="dxa"/>
            </w:tcMar>
            <w:hideMark/>
          </w:tcPr>
          <w:p w14:paraId="7617940C" w14:textId="05415E06" w:rsidR="004E6AF9" w:rsidRPr="00B44330" w:rsidRDefault="004E6AF9" w:rsidP="00742A2F">
            <w:pPr>
              <w:spacing w:line="360" w:lineRule="auto"/>
              <w:jc w:val="both"/>
              <w:rPr>
                <w:rFonts w:ascii="Book Antiqua" w:hAnsi="Book Antiqua"/>
              </w:rPr>
            </w:pPr>
            <w:r w:rsidRPr="00B44330">
              <w:rPr>
                <w:rFonts w:ascii="Book Antiqua" w:hAnsi="Book Antiqua"/>
              </w:rPr>
              <w:t>Dysesthesia of lower limbs with hyperalgesia,</w:t>
            </w:r>
            <w:r w:rsidR="00742A2F">
              <w:rPr>
                <w:rFonts w:ascii="Book Antiqua" w:hAnsi="Book Antiqua" w:hint="eastAsia"/>
                <w:lang w:eastAsia="zh-CN"/>
              </w:rPr>
              <w:t xml:space="preserve"> </w:t>
            </w:r>
            <w:proofErr w:type="spellStart"/>
            <w:r w:rsidRPr="00B44330">
              <w:rPr>
                <w:rFonts w:ascii="Book Antiqua" w:hAnsi="Book Antiqua"/>
              </w:rPr>
              <w:t>lumbodynia</w:t>
            </w:r>
            <w:proofErr w:type="spellEnd"/>
          </w:p>
        </w:tc>
        <w:tc>
          <w:tcPr>
            <w:tcW w:w="454" w:type="pct"/>
            <w:shd w:val="clear" w:color="auto" w:fill="auto"/>
            <w:tcMar>
              <w:top w:w="72" w:type="dxa"/>
              <w:left w:w="144" w:type="dxa"/>
              <w:bottom w:w="72" w:type="dxa"/>
              <w:right w:w="144" w:type="dxa"/>
            </w:tcMar>
            <w:hideMark/>
          </w:tcPr>
          <w:p w14:paraId="01978EC4"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586" w:type="pct"/>
            <w:shd w:val="clear" w:color="auto" w:fill="auto"/>
            <w:tcMar>
              <w:top w:w="72" w:type="dxa"/>
              <w:left w:w="144" w:type="dxa"/>
              <w:bottom w:w="72" w:type="dxa"/>
              <w:right w:w="144" w:type="dxa"/>
            </w:tcMar>
            <w:hideMark/>
          </w:tcPr>
          <w:p w14:paraId="5068506E" w14:textId="436F7578"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9</w:t>
            </w:r>
            <w:r w:rsidRPr="00B44330">
              <w:rPr>
                <w:rFonts w:ascii="Book Antiqua" w:hAnsi="Book Antiqua"/>
                <w:vertAlign w:val="superscript"/>
              </w:rPr>
              <w:t>th</w:t>
            </w:r>
            <w:r w:rsidRPr="00B44330">
              <w:rPr>
                <w:rFonts w:ascii="Book Antiqua" w:hAnsi="Book Antiqua"/>
              </w:rPr>
              <w:t xml:space="preserve"> d</w:t>
            </w:r>
            <w:r w:rsidR="00742A2F">
              <w:rPr>
                <w:rFonts w:ascii="Book Antiqua" w:hAnsi="Book Antiqua"/>
              </w:rPr>
              <w:t>ay</w:t>
            </w:r>
            <w:r w:rsidRPr="00B44330">
              <w:rPr>
                <w:rFonts w:ascii="Book Antiqua" w:hAnsi="Book Antiqua"/>
              </w:rPr>
              <w:t>)</w:t>
            </w:r>
          </w:p>
        </w:tc>
        <w:tc>
          <w:tcPr>
            <w:tcW w:w="841" w:type="pct"/>
            <w:shd w:val="clear" w:color="auto" w:fill="auto"/>
            <w:tcMar>
              <w:top w:w="72" w:type="dxa"/>
              <w:left w:w="144" w:type="dxa"/>
              <w:bottom w:w="72" w:type="dxa"/>
              <w:right w:w="144" w:type="dxa"/>
            </w:tcMar>
            <w:hideMark/>
          </w:tcPr>
          <w:p w14:paraId="4CE27EF0"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651" w:type="pct"/>
            <w:shd w:val="clear" w:color="auto" w:fill="auto"/>
            <w:tcMar>
              <w:top w:w="72" w:type="dxa"/>
              <w:left w:w="144" w:type="dxa"/>
              <w:bottom w:w="72" w:type="dxa"/>
              <w:right w:w="144" w:type="dxa"/>
            </w:tcMar>
            <w:hideMark/>
          </w:tcPr>
          <w:p w14:paraId="282C9FCB"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r>
      <w:tr w:rsidR="00742A2F" w:rsidRPr="00B44330" w14:paraId="12C7B3B9" w14:textId="77777777" w:rsidTr="00FB233A">
        <w:trPr>
          <w:trHeight w:val="580"/>
        </w:trPr>
        <w:tc>
          <w:tcPr>
            <w:tcW w:w="558" w:type="pct"/>
            <w:shd w:val="clear" w:color="auto" w:fill="auto"/>
            <w:tcMar>
              <w:top w:w="72" w:type="dxa"/>
              <w:left w:w="144" w:type="dxa"/>
              <w:bottom w:w="72" w:type="dxa"/>
              <w:right w:w="144" w:type="dxa"/>
            </w:tcMar>
            <w:hideMark/>
          </w:tcPr>
          <w:p w14:paraId="03BEB195" w14:textId="77777777" w:rsidR="004E6AF9" w:rsidRPr="00B44330" w:rsidRDefault="004E6AF9" w:rsidP="00742A2F">
            <w:pPr>
              <w:spacing w:line="360" w:lineRule="auto"/>
              <w:jc w:val="both"/>
              <w:rPr>
                <w:rFonts w:ascii="Book Antiqua" w:hAnsi="Book Antiqua"/>
              </w:rPr>
            </w:pPr>
            <w:r w:rsidRPr="00B44330">
              <w:rPr>
                <w:rFonts w:ascii="Book Antiqua" w:hAnsi="Book Antiqua"/>
              </w:rPr>
              <w:t>3</w:t>
            </w:r>
          </w:p>
        </w:tc>
        <w:tc>
          <w:tcPr>
            <w:tcW w:w="362" w:type="pct"/>
            <w:shd w:val="clear" w:color="auto" w:fill="auto"/>
            <w:tcMar>
              <w:top w:w="72" w:type="dxa"/>
              <w:left w:w="144" w:type="dxa"/>
              <w:bottom w:w="72" w:type="dxa"/>
              <w:right w:w="144" w:type="dxa"/>
            </w:tcMar>
            <w:hideMark/>
          </w:tcPr>
          <w:p w14:paraId="45AF4E76" w14:textId="77777777" w:rsidR="004E6AF9" w:rsidRPr="00B44330" w:rsidRDefault="004E6AF9" w:rsidP="00742A2F">
            <w:pPr>
              <w:spacing w:line="360" w:lineRule="auto"/>
              <w:jc w:val="both"/>
              <w:rPr>
                <w:rFonts w:ascii="Book Antiqua" w:hAnsi="Book Antiqua"/>
              </w:rPr>
            </w:pPr>
            <w:r w:rsidRPr="00B44330">
              <w:rPr>
                <w:rFonts w:ascii="Book Antiqua" w:hAnsi="Book Antiqua"/>
              </w:rPr>
              <w:t>49</w:t>
            </w:r>
          </w:p>
        </w:tc>
        <w:tc>
          <w:tcPr>
            <w:tcW w:w="1547" w:type="pct"/>
            <w:shd w:val="clear" w:color="auto" w:fill="auto"/>
            <w:tcMar>
              <w:top w:w="72" w:type="dxa"/>
              <w:left w:w="144" w:type="dxa"/>
              <w:bottom w:w="72" w:type="dxa"/>
              <w:right w:w="144" w:type="dxa"/>
            </w:tcMar>
            <w:hideMark/>
          </w:tcPr>
          <w:p w14:paraId="520B7E8A" w14:textId="75CE2E7D" w:rsidR="004E6AF9" w:rsidRPr="00B44330" w:rsidRDefault="004E6AF9" w:rsidP="00742A2F">
            <w:pPr>
              <w:spacing w:line="360" w:lineRule="auto"/>
              <w:jc w:val="both"/>
              <w:rPr>
                <w:rFonts w:ascii="Book Antiqua" w:hAnsi="Book Antiqua"/>
              </w:rPr>
            </w:pPr>
            <w:proofErr w:type="spellStart"/>
            <w:r w:rsidRPr="00B44330">
              <w:rPr>
                <w:rFonts w:ascii="Book Antiqua" w:hAnsi="Book Antiqua"/>
              </w:rPr>
              <w:t>Hypalgesia</w:t>
            </w:r>
            <w:proofErr w:type="spellEnd"/>
            <w:r w:rsidRPr="00B44330">
              <w:rPr>
                <w:rFonts w:ascii="Book Antiqua" w:hAnsi="Book Antiqua"/>
              </w:rPr>
              <w:t xml:space="preserve"> of two hands,</w:t>
            </w:r>
            <w:r w:rsidR="00742A2F">
              <w:rPr>
                <w:rFonts w:ascii="Book Antiqua" w:hAnsi="Book Antiqua" w:hint="eastAsia"/>
                <w:lang w:eastAsia="zh-CN"/>
              </w:rPr>
              <w:t xml:space="preserve"> </w:t>
            </w:r>
            <w:r w:rsidRPr="00B44330">
              <w:rPr>
                <w:rFonts w:ascii="Book Antiqua" w:hAnsi="Book Antiqua"/>
              </w:rPr>
              <w:t>abdominalgia</w:t>
            </w:r>
          </w:p>
        </w:tc>
        <w:tc>
          <w:tcPr>
            <w:tcW w:w="454" w:type="pct"/>
            <w:shd w:val="clear" w:color="auto" w:fill="auto"/>
            <w:tcMar>
              <w:top w:w="72" w:type="dxa"/>
              <w:left w:w="144" w:type="dxa"/>
              <w:bottom w:w="72" w:type="dxa"/>
              <w:right w:w="144" w:type="dxa"/>
            </w:tcMar>
            <w:hideMark/>
          </w:tcPr>
          <w:p w14:paraId="1E024A14"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586" w:type="pct"/>
            <w:shd w:val="clear" w:color="auto" w:fill="auto"/>
            <w:tcMar>
              <w:top w:w="72" w:type="dxa"/>
              <w:left w:w="144" w:type="dxa"/>
              <w:bottom w:w="72" w:type="dxa"/>
              <w:right w:w="144" w:type="dxa"/>
            </w:tcMar>
            <w:hideMark/>
          </w:tcPr>
          <w:p w14:paraId="3CAE1810" w14:textId="29052E23"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(8</w:t>
            </w:r>
            <w:r w:rsidRPr="00B44330">
              <w:rPr>
                <w:rFonts w:ascii="Book Antiqua" w:hAnsi="Book Antiqua"/>
                <w:vertAlign w:val="superscript"/>
              </w:rPr>
              <w:t>th</w:t>
            </w:r>
            <w:r w:rsidRPr="00B44330">
              <w:rPr>
                <w:rFonts w:ascii="Book Antiqua" w:hAnsi="Book Antiqua"/>
              </w:rPr>
              <w:t xml:space="preserve"> </w:t>
            </w:r>
            <w:r w:rsidR="00742A2F" w:rsidRPr="00B44330">
              <w:rPr>
                <w:rFonts w:ascii="Book Antiqua" w:hAnsi="Book Antiqua"/>
              </w:rPr>
              <w:t>d</w:t>
            </w:r>
            <w:r w:rsidR="00742A2F">
              <w:rPr>
                <w:rFonts w:ascii="Book Antiqua" w:hAnsi="Book Antiqua"/>
              </w:rPr>
              <w:t>ay</w:t>
            </w:r>
            <w:r w:rsidRPr="00B44330">
              <w:rPr>
                <w:rFonts w:ascii="Book Antiqua" w:hAnsi="Book Antiqua"/>
              </w:rPr>
              <w:t>)</w:t>
            </w:r>
          </w:p>
        </w:tc>
        <w:tc>
          <w:tcPr>
            <w:tcW w:w="841" w:type="pct"/>
            <w:shd w:val="clear" w:color="auto" w:fill="auto"/>
            <w:tcMar>
              <w:top w:w="72" w:type="dxa"/>
              <w:left w:w="144" w:type="dxa"/>
              <w:bottom w:w="72" w:type="dxa"/>
              <w:right w:w="144" w:type="dxa"/>
            </w:tcMar>
            <w:hideMark/>
          </w:tcPr>
          <w:p w14:paraId="488966CC" w14:textId="5F3AAA72"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742A2F" w:rsidRPr="00B44330">
              <w:rPr>
                <w:rFonts w:ascii="Book Antiqua" w:hAnsi="Book Antiqua"/>
              </w:rPr>
              <w:t>d</w:t>
            </w:r>
            <w:r w:rsidR="00742A2F">
              <w:rPr>
                <w:rFonts w:ascii="Book Antiqua" w:hAnsi="Book Antiqua"/>
              </w:rPr>
              <w:t>ay</w:t>
            </w:r>
            <w:r w:rsidRPr="00B44330">
              <w:rPr>
                <w:rFonts w:ascii="Book Antiqua" w:hAnsi="Book Antiqua"/>
              </w:rPr>
              <w:t>-13</w:t>
            </w:r>
            <w:r w:rsidRPr="00B44330">
              <w:rPr>
                <w:rFonts w:ascii="Book Antiqua" w:hAnsi="Book Antiqua"/>
                <w:vertAlign w:val="superscript"/>
              </w:rPr>
              <w:t>th</w:t>
            </w:r>
            <w:r w:rsidRPr="00B44330">
              <w:rPr>
                <w:rFonts w:ascii="Book Antiqua" w:hAnsi="Book Antiqua"/>
              </w:rPr>
              <w:t xml:space="preserve"> </w:t>
            </w:r>
            <w:r w:rsidR="00742A2F" w:rsidRPr="00B44330">
              <w:rPr>
                <w:rFonts w:ascii="Book Antiqua" w:hAnsi="Book Antiqua"/>
              </w:rPr>
              <w:t>d</w:t>
            </w:r>
            <w:r w:rsidR="00742A2F">
              <w:rPr>
                <w:rFonts w:ascii="Book Antiqua" w:hAnsi="Book Antiqua"/>
              </w:rPr>
              <w:t>ay</w:t>
            </w:r>
            <w:r w:rsidRPr="00B44330">
              <w:rPr>
                <w:rFonts w:ascii="Book Antiqua" w:hAnsi="Book Antiqua"/>
              </w:rPr>
              <w:t>)</w:t>
            </w:r>
          </w:p>
        </w:tc>
        <w:tc>
          <w:tcPr>
            <w:tcW w:w="651" w:type="pct"/>
            <w:shd w:val="clear" w:color="auto" w:fill="auto"/>
            <w:tcMar>
              <w:top w:w="72" w:type="dxa"/>
              <w:left w:w="144" w:type="dxa"/>
              <w:bottom w:w="72" w:type="dxa"/>
              <w:right w:w="144" w:type="dxa"/>
            </w:tcMar>
            <w:hideMark/>
          </w:tcPr>
          <w:p w14:paraId="678FCD66" w14:textId="452D9A83"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742A2F" w:rsidRPr="00B44330">
              <w:rPr>
                <w:rFonts w:ascii="Book Antiqua" w:hAnsi="Book Antiqua"/>
              </w:rPr>
              <w:t>d</w:t>
            </w:r>
            <w:r w:rsidR="00742A2F">
              <w:rPr>
                <w:rFonts w:ascii="Book Antiqua" w:hAnsi="Book Antiqua"/>
              </w:rPr>
              <w:t>ay</w:t>
            </w:r>
            <w:r w:rsidRPr="00B44330">
              <w:rPr>
                <w:rFonts w:ascii="Book Antiqua" w:hAnsi="Book Antiqua"/>
              </w:rPr>
              <w:t>)</w:t>
            </w:r>
          </w:p>
        </w:tc>
      </w:tr>
      <w:tr w:rsidR="00742A2F" w:rsidRPr="00B44330" w14:paraId="46A36D9F" w14:textId="77777777" w:rsidTr="00FB233A">
        <w:trPr>
          <w:trHeight w:val="580"/>
        </w:trPr>
        <w:tc>
          <w:tcPr>
            <w:tcW w:w="558" w:type="pct"/>
            <w:shd w:val="clear" w:color="auto" w:fill="auto"/>
            <w:tcMar>
              <w:top w:w="72" w:type="dxa"/>
              <w:left w:w="144" w:type="dxa"/>
              <w:bottom w:w="72" w:type="dxa"/>
              <w:right w:w="144" w:type="dxa"/>
            </w:tcMar>
            <w:hideMark/>
          </w:tcPr>
          <w:p w14:paraId="124688BE" w14:textId="77777777" w:rsidR="004E6AF9" w:rsidRPr="00B44330" w:rsidRDefault="004E6AF9" w:rsidP="00742A2F">
            <w:pPr>
              <w:spacing w:line="360" w:lineRule="auto"/>
              <w:jc w:val="both"/>
              <w:rPr>
                <w:rFonts w:ascii="Book Antiqua" w:hAnsi="Book Antiqua"/>
              </w:rPr>
            </w:pPr>
            <w:r w:rsidRPr="00B44330">
              <w:rPr>
                <w:rFonts w:ascii="Book Antiqua" w:hAnsi="Book Antiqua"/>
              </w:rPr>
              <w:t>4</w:t>
            </w:r>
          </w:p>
        </w:tc>
        <w:tc>
          <w:tcPr>
            <w:tcW w:w="362" w:type="pct"/>
            <w:shd w:val="clear" w:color="auto" w:fill="auto"/>
            <w:tcMar>
              <w:top w:w="72" w:type="dxa"/>
              <w:left w:w="144" w:type="dxa"/>
              <w:bottom w:w="72" w:type="dxa"/>
              <w:right w:w="144" w:type="dxa"/>
            </w:tcMar>
            <w:hideMark/>
          </w:tcPr>
          <w:p w14:paraId="36F88DE8" w14:textId="77777777" w:rsidR="004E6AF9" w:rsidRPr="00B44330" w:rsidRDefault="004E6AF9" w:rsidP="00742A2F">
            <w:pPr>
              <w:spacing w:line="360" w:lineRule="auto"/>
              <w:jc w:val="both"/>
              <w:rPr>
                <w:rFonts w:ascii="Book Antiqua" w:hAnsi="Book Antiqua"/>
              </w:rPr>
            </w:pPr>
            <w:r w:rsidRPr="00B44330">
              <w:rPr>
                <w:rFonts w:ascii="Book Antiqua" w:hAnsi="Book Antiqua"/>
              </w:rPr>
              <w:t>44</w:t>
            </w:r>
          </w:p>
        </w:tc>
        <w:tc>
          <w:tcPr>
            <w:tcW w:w="1547" w:type="pct"/>
            <w:shd w:val="clear" w:color="auto" w:fill="auto"/>
            <w:tcMar>
              <w:top w:w="72" w:type="dxa"/>
              <w:left w:w="144" w:type="dxa"/>
              <w:bottom w:w="72" w:type="dxa"/>
              <w:right w:w="144" w:type="dxa"/>
            </w:tcMar>
            <w:hideMark/>
          </w:tcPr>
          <w:p w14:paraId="67EF3EFE" w14:textId="273AE590" w:rsidR="004E6AF9" w:rsidRPr="00B44330" w:rsidRDefault="004E6AF9" w:rsidP="00742A2F">
            <w:pPr>
              <w:spacing w:line="360" w:lineRule="auto"/>
              <w:jc w:val="both"/>
              <w:rPr>
                <w:rFonts w:ascii="Book Antiqua" w:hAnsi="Book Antiqua"/>
              </w:rPr>
            </w:pPr>
            <w:r w:rsidRPr="00B44330">
              <w:rPr>
                <w:rFonts w:ascii="Book Antiqua" w:hAnsi="Book Antiqua"/>
              </w:rPr>
              <w:t>Dysesthesia and paresthesia of lower limbs,</w:t>
            </w:r>
            <w:r w:rsidR="00FB233A">
              <w:rPr>
                <w:rFonts w:ascii="Book Antiqua" w:hAnsi="Book Antiqua" w:hint="eastAsia"/>
                <w:lang w:eastAsia="zh-CN"/>
              </w:rPr>
              <w:t xml:space="preserve"> </w:t>
            </w:r>
            <w:r w:rsidRPr="00B44330">
              <w:rPr>
                <w:rFonts w:ascii="Book Antiqua" w:hAnsi="Book Antiqua"/>
              </w:rPr>
              <w:t>abdominalgia,</w:t>
            </w:r>
          </w:p>
        </w:tc>
        <w:tc>
          <w:tcPr>
            <w:tcW w:w="454" w:type="pct"/>
            <w:shd w:val="clear" w:color="auto" w:fill="auto"/>
            <w:tcMar>
              <w:top w:w="72" w:type="dxa"/>
              <w:left w:w="144" w:type="dxa"/>
              <w:bottom w:w="72" w:type="dxa"/>
              <w:right w:w="144" w:type="dxa"/>
            </w:tcMar>
            <w:hideMark/>
          </w:tcPr>
          <w:p w14:paraId="60509054"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586" w:type="pct"/>
            <w:shd w:val="clear" w:color="auto" w:fill="auto"/>
            <w:tcMar>
              <w:top w:w="72" w:type="dxa"/>
              <w:left w:w="144" w:type="dxa"/>
              <w:bottom w:w="72" w:type="dxa"/>
              <w:right w:w="144" w:type="dxa"/>
            </w:tcMar>
            <w:hideMark/>
          </w:tcPr>
          <w:p w14:paraId="48AAD9A1" w14:textId="2A8CFDEF"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(8</w:t>
            </w:r>
            <w:r w:rsidRPr="00B44330">
              <w:rPr>
                <w:rFonts w:ascii="Book Antiqua" w:hAnsi="Book Antiqua"/>
                <w:vertAlign w:val="superscript"/>
              </w:rPr>
              <w:t>th</w:t>
            </w:r>
            <w:r w:rsidRPr="00B44330">
              <w:rPr>
                <w:rFonts w:ascii="Book Antiqua" w:hAnsi="Book Antiqua"/>
              </w:rPr>
              <w:t xml:space="preserve"> </w:t>
            </w:r>
            <w:r w:rsidR="00742A2F" w:rsidRPr="00B44330">
              <w:rPr>
                <w:rFonts w:ascii="Book Antiqua" w:hAnsi="Book Antiqua"/>
              </w:rPr>
              <w:t>d</w:t>
            </w:r>
            <w:r w:rsidR="00742A2F">
              <w:rPr>
                <w:rFonts w:ascii="Book Antiqua" w:hAnsi="Book Antiqua"/>
              </w:rPr>
              <w:t>ay</w:t>
            </w:r>
            <w:r w:rsidRPr="00B44330">
              <w:rPr>
                <w:rFonts w:ascii="Book Antiqua" w:hAnsi="Book Antiqua"/>
              </w:rPr>
              <w:t>)</w:t>
            </w:r>
          </w:p>
        </w:tc>
        <w:tc>
          <w:tcPr>
            <w:tcW w:w="841" w:type="pct"/>
            <w:shd w:val="clear" w:color="auto" w:fill="auto"/>
            <w:tcMar>
              <w:top w:w="72" w:type="dxa"/>
              <w:left w:w="144" w:type="dxa"/>
              <w:bottom w:w="72" w:type="dxa"/>
              <w:right w:w="144" w:type="dxa"/>
            </w:tcMar>
            <w:hideMark/>
          </w:tcPr>
          <w:p w14:paraId="5D6BCB5B"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651" w:type="pct"/>
            <w:shd w:val="clear" w:color="auto" w:fill="auto"/>
            <w:tcMar>
              <w:top w:w="72" w:type="dxa"/>
              <w:left w:w="144" w:type="dxa"/>
              <w:bottom w:w="72" w:type="dxa"/>
              <w:right w:w="144" w:type="dxa"/>
            </w:tcMar>
            <w:hideMark/>
          </w:tcPr>
          <w:p w14:paraId="0B65420C"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r>
      <w:tr w:rsidR="00742A2F" w:rsidRPr="00B44330" w14:paraId="79416A90" w14:textId="77777777" w:rsidTr="00FB233A">
        <w:trPr>
          <w:trHeight w:val="580"/>
        </w:trPr>
        <w:tc>
          <w:tcPr>
            <w:tcW w:w="558" w:type="pct"/>
            <w:shd w:val="clear" w:color="auto" w:fill="auto"/>
            <w:tcMar>
              <w:top w:w="72" w:type="dxa"/>
              <w:left w:w="144" w:type="dxa"/>
              <w:bottom w:w="72" w:type="dxa"/>
              <w:right w:w="144" w:type="dxa"/>
            </w:tcMar>
            <w:hideMark/>
          </w:tcPr>
          <w:p w14:paraId="06B14D7F" w14:textId="77777777" w:rsidR="004E6AF9" w:rsidRPr="00B44330" w:rsidRDefault="004E6AF9" w:rsidP="00742A2F">
            <w:pPr>
              <w:spacing w:line="360" w:lineRule="auto"/>
              <w:jc w:val="both"/>
              <w:rPr>
                <w:rFonts w:ascii="Book Antiqua" w:hAnsi="Book Antiqua"/>
              </w:rPr>
            </w:pPr>
            <w:r w:rsidRPr="00B44330">
              <w:rPr>
                <w:rFonts w:ascii="Book Antiqua" w:hAnsi="Book Antiqua"/>
              </w:rPr>
              <w:t>5</w:t>
            </w:r>
          </w:p>
        </w:tc>
        <w:tc>
          <w:tcPr>
            <w:tcW w:w="362" w:type="pct"/>
            <w:shd w:val="clear" w:color="auto" w:fill="auto"/>
            <w:tcMar>
              <w:top w:w="72" w:type="dxa"/>
              <w:left w:w="144" w:type="dxa"/>
              <w:bottom w:w="72" w:type="dxa"/>
              <w:right w:w="144" w:type="dxa"/>
            </w:tcMar>
            <w:hideMark/>
          </w:tcPr>
          <w:p w14:paraId="5AF6C7B8" w14:textId="77777777" w:rsidR="004E6AF9" w:rsidRPr="00B44330" w:rsidRDefault="004E6AF9" w:rsidP="00742A2F">
            <w:pPr>
              <w:spacing w:line="360" w:lineRule="auto"/>
              <w:jc w:val="both"/>
              <w:rPr>
                <w:rFonts w:ascii="Book Antiqua" w:hAnsi="Book Antiqua"/>
              </w:rPr>
            </w:pPr>
            <w:r w:rsidRPr="00B44330">
              <w:rPr>
                <w:rFonts w:ascii="Book Antiqua" w:hAnsi="Book Antiqua"/>
              </w:rPr>
              <w:t>37</w:t>
            </w:r>
          </w:p>
        </w:tc>
        <w:tc>
          <w:tcPr>
            <w:tcW w:w="1547" w:type="pct"/>
            <w:shd w:val="clear" w:color="auto" w:fill="auto"/>
            <w:tcMar>
              <w:top w:w="72" w:type="dxa"/>
              <w:left w:w="144" w:type="dxa"/>
              <w:bottom w:w="72" w:type="dxa"/>
              <w:right w:w="144" w:type="dxa"/>
            </w:tcMar>
            <w:hideMark/>
          </w:tcPr>
          <w:p w14:paraId="0F26BF44" w14:textId="30B40C57" w:rsidR="004E6AF9" w:rsidRPr="00B44330" w:rsidRDefault="004E6AF9" w:rsidP="00742A2F">
            <w:pPr>
              <w:spacing w:line="360" w:lineRule="auto"/>
              <w:jc w:val="both"/>
              <w:rPr>
                <w:rFonts w:ascii="Book Antiqua" w:hAnsi="Book Antiqua"/>
              </w:rPr>
            </w:pPr>
            <w:r w:rsidRPr="00B44330">
              <w:rPr>
                <w:rFonts w:ascii="Book Antiqua" w:hAnsi="Book Antiqua"/>
              </w:rPr>
              <w:t>Dysesthesia, weakness,</w:t>
            </w:r>
            <w:r w:rsidR="00FB233A">
              <w:rPr>
                <w:rFonts w:ascii="Book Antiqua" w:hAnsi="Book Antiqua" w:hint="eastAsia"/>
                <w:lang w:eastAsia="zh-CN"/>
              </w:rPr>
              <w:t xml:space="preserve"> </w:t>
            </w:r>
            <w:r w:rsidRPr="00B44330">
              <w:rPr>
                <w:rFonts w:ascii="Book Antiqua" w:hAnsi="Book Antiqua"/>
              </w:rPr>
              <w:t>abdominalgia</w:t>
            </w:r>
          </w:p>
        </w:tc>
        <w:tc>
          <w:tcPr>
            <w:tcW w:w="454" w:type="pct"/>
            <w:shd w:val="clear" w:color="auto" w:fill="auto"/>
            <w:tcMar>
              <w:top w:w="72" w:type="dxa"/>
              <w:left w:w="144" w:type="dxa"/>
              <w:bottom w:w="72" w:type="dxa"/>
              <w:right w:w="144" w:type="dxa"/>
            </w:tcMar>
            <w:hideMark/>
          </w:tcPr>
          <w:p w14:paraId="5C844E5F"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586" w:type="pct"/>
            <w:shd w:val="clear" w:color="auto" w:fill="auto"/>
            <w:tcMar>
              <w:top w:w="72" w:type="dxa"/>
              <w:left w:w="144" w:type="dxa"/>
              <w:bottom w:w="72" w:type="dxa"/>
              <w:right w:w="144" w:type="dxa"/>
            </w:tcMar>
            <w:hideMark/>
          </w:tcPr>
          <w:p w14:paraId="7DF71B7E" w14:textId="173AE52A" w:rsidR="004E6AF9" w:rsidRPr="00B44330" w:rsidRDefault="004E6AF9" w:rsidP="00742A2F">
            <w:pPr>
              <w:spacing w:line="360" w:lineRule="auto"/>
              <w:jc w:val="both"/>
              <w:rPr>
                <w:rFonts w:ascii="Book Antiqua" w:hAnsi="Book Antiqua"/>
              </w:rPr>
            </w:pPr>
            <w:r w:rsidRPr="00B44330">
              <w:rPr>
                <w:rFonts w:ascii="Book Antiqua" w:hAnsi="Book Antiqua"/>
              </w:rPr>
              <w:t>+</w:t>
            </w:r>
            <w:r w:rsidR="00FB233A">
              <w:rPr>
                <w:rFonts w:ascii="Book Antiqua" w:hAnsi="Book Antiqua" w:hint="eastAsia"/>
                <w:lang w:eastAsia="zh-CN"/>
              </w:rPr>
              <w:t xml:space="preserve"> </w:t>
            </w:r>
            <w:r w:rsidRPr="00B44330">
              <w:rPr>
                <w:rFonts w:ascii="Book Antiqua" w:hAnsi="Book Antiqua"/>
              </w:rPr>
              <w:t>(3</w:t>
            </w:r>
            <w:r w:rsidRPr="00B44330">
              <w:rPr>
                <w:rFonts w:ascii="Book Antiqua" w:hAnsi="Book Antiqua"/>
                <w:vertAlign w:val="superscript"/>
              </w:rPr>
              <w:t>rd</w:t>
            </w:r>
            <w:r w:rsidRPr="00B44330">
              <w:rPr>
                <w:rFonts w:ascii="Book Antiqua" w:hAnsi="Book Antiqua"/>
              </w:rPr>
              <w:t xml:space="preserve"> </w:t>
            </w:r>
            <w:r w:rsidR="00FB233A" w:rsidRPr="00B44330">
              <w:rPr>
                <w:rFonts w:ascii="Book Antiqua" w:hAnsi="Book Antiqua"/>
              </w:rPr>
              <w:t>d</w:t>
            </w:r>
            <w:r w:rsidR="00FB233A">
              <w:rPr>
                <w:rFonts w:ascii="Book Antiqua" w:hAnsi="Book Antiqua"/>
              </w:rPr>
              <w:t>ay</w:t>
            </w:r>
            <w:r w:rsidRPr="00B44330">
              <w:rPr>
                <w:rFonts w:ascii="Book Antiqua" w:hAnsi="Book Antiqua"/>
              </w:rPr>
              <w:t>)</w:t>
            </w:r>
          </w:p>
        </w:tc>
        <w:tc>
          <w:tcPr>
            <w:tcW w:w="841" w:type="pct"/>
            <w:shd w:val="clear" w:color="auto" w:fill="auto"/>
            <w:tcMar>
              <w:top w:w="72" w:type="dxa"/>
              <w:left w:w="144" w:type="dxa"/>
              <w:bottom w:w="72" w:type="dxa"/>
              <w:right w:w="144" w:type="dxa"/>
            </w:tcMar>
            <w:hideMark/>
          </w:tcPr>
          <w:p w14:paraId="0BE6A2F8"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651" w:type="pct"/>
            <w:shd w:val="clear" w:color="auto" w:fill="auto"/>
            <w:tcMar>
              <w:top w:w="72" w:type="dxa"/>
              <w:left w:w="144" w:type="dxa"/>
              <w:bottom w:w="72" w:type="dxa"/>
              <w:right w:w="144" w:type="dxa"/>
            </w:tcMar>
            <w:hideMark/>
          </w:tcPr>
          <w:p w14:paraId="5DB4B99B" w14:textId="5A1CE269" w:rsidR="004E6AF9" w:rsidRPr="00B44330" w:rsidRDefault="004E6AF9" w:rsidP="00742A2F">
            <w:pPr>
              <w:spacing w:line="360" w:lineRule="auto"/>
              <w:jc w:val="both"/>
              <w:rPr>
                <w:rFonts w:ascii="Book Antiqua" w:hAnsi="Book Antiqua"/>
              </w:rPr>
            </w:pPr>
            <w:r w:rsidRPr="00B44330">
              <w:rPr>
                <w:rFonts w:ascii="Book Antiqua" w:hAnsi="Book Antiqua"/>
              </w:rPr>
              <w:t>+</w:t>
            </w:r>
            <w:r w:rsidR="00FB233A">
              <w:rPr>
                <w:rFonts w:ascii="Book Antiqua" w:hAnsi="Book Antiqua" w:hint="eastAsia"/>
                <w:lang w:eastAsia="zh-CN"/>
              </w:rPr>
              <w:t xml:space="preserve"> </w:t>
            </w:r>
            <w:r w:rsidRPr="00B44330">
              <w:rPr>
                <w:rFonts w:ascii="Book Antiqua" w:hAnsi="Book Antiqua"/>
              </w:rPr>
              <w:t>(12</w:t>
            </w:r>
            <w:r w:rsidRPr="00B44330">
              <w:rPr>
                <w:rFonts w:ascii="Book Antiqua" w:hAnsi="Book Antiqua"/>
                <w:vertAlign w:val="superscript"/>
              </w:rPr>
              <w:t>th</w:t>
            </w:r>
            <w:r w:rsidRPr="00B44330">
              <w:rPr>
                <w:rFonts w:ascii="Book Antiqua" w:hAnsi="Book Antiqua"/>
              </w:rPr>
              <w:t xml:space="preserve"> </w:t>
            </w:r>
            <w:r w:rsidR="00FB233A" w:rsidRPr="00B44330">
              <w:rPr>
                <w:rFonts w:ascii="Book Antiqua" w:hAnsi="Book Antiqua"/>
              </w:rPr>
              <w:t>d</w:t>
            </w:r>
            <w:r w:rsidR="00FB233A">
              <w:rPr>
                <w:rFonts w:ascii="Book Antiqua" w:hAnsi="Book Antiqua"/>
              </w:rPr>
              <w:t>ay</w:t>
            </w:r>
            <w:r w:rsidRPr="00B44330">
              <w:rPr>
                <w:rFonts w:ascii="Book Antiqua" w:hAnsi="Book Antiqua"/>
              </w:rPr>
              <w:t>)</w:t>
            </w:r>
          </w:p>
        </w:tc>
      </w:tr>
    </w:tbl>
    <w:p w14:paraId="3F5C9232" w14:textId="2B5E0C23" w:rsidR="00A77B3E" w:rsidRPr="00B44330"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 xml:space="preserve">The initial symptoms </w:t>
      </w:r>
      <w:r w:rsidR="00C22E63">
        <w:rPr>
          <w:rFonts w:ascii="Book Antiqua" w:eastAsia="Book Antiqua" w:hAnsi="Book Antiqua" w:cs="Book Antiqua"/>
          <w:color w:val="000000"/>
        </w:rPr>
        <w:t>are</w:t>
      </w:r>
      <w:r w:rsidRPr="00B44330">
        <w:rPr>
          <w:rFonts w:ascii="Book Antiqua" w:eastAsia="Book Antiqua" w:hAnsi="Book Antiqua" w:cs="Book Antiqua"/>
          <w:color w:val="000000"/>
        </w:rPr>
        <w:t xml:space="preserve"> the chief complaints of the patients at admission. The accompany</w:t>
      </w:r>
      <w:r w:rsidR="00C22E63">
        <w:rPr>
          <w:rFonts w:ascii="Book Antiqua" w:eastAsia="Book Antiqua" w:hAnsi="Book Antiqua" w:cs="Book Antiqua"/>
          <w:color w:val="000000"/>
        </w:rPr>
        <w:t>ing</w:t>
      </w:r>
      <w:r w:rsidRPr="00B44330">
        <w:rPr>
          <w:rFonts w:ascii="Book Antiqua" w:eastAsia="Book Antiqua" w:hAnsi="Book Antiqua" w:cs="Book Antiqua"/>
          <w:color w:val="000000"/>
        </w:rPr>
        <w:t xml:space="preserve"> symptoms </w:t>
      </w:r>
      <w:r w:rsidR="004C7A0C">
        <w:rPr>
          <w:rFonts w:ascii="Book Antiqua" w:eastAsia="Book Antiqua" w:hAnsi="Book Antiqua" w:cs="Book Antiqua"/>
          <w:color w:val="000000"/>
        </w:rPr>
        <w:t xml:space="preserve">that </w:t>
      </w:r>
      <w:r w:rsidRPr="00B44330">
        <w:rPr>
          <w:rFonts w:ascii="Book Antiqua" w:eastAsia="Book Antiqua" w:hAnsi="Book Antiqua" w:cs="Book Antiqua"/>
          <w:color w:val="000000"/>
        </w:rPr>
        <w:t xml:space="preserve">we observed during hospitalization </w:t>
      </w:r>
      <w:r w:rsidR="00C22E63">
        <w:rPr>
          <w:rFonts w:ascii="Book Antiqua" w:eastAsia="Book Antiqua" w:hAnsi="Book Antiqua" w:cs="Book Antiqua"/>
          <w:color w:val="000000"/>
        </w:rPr>
        <w:t>are</w:t>
      </w:r>
      <w:r w:rsidRPr="00B44330">
        <w:rPr>
          <w:rFonts w:ascii="Book Antiqua" w:eastAsia="Book Antiqua" w:hAnsi="Book Antiqua" w:cs="Book Antiqua"/>
          <w:color w:val="000000"/>
        </w:rPr>
        <w:t xml:space="preserve"> recorded in the table. </w:t>
      </w:r>
      <w:r w:rsidR="000A5CB5">
        <w:rPr>
          <w:rFonts w:ascii="Book Antiqua" w:eastAsia="Book Antiqua" w:hAnsi="Book Antiqua" w:cs="Book Antiqua"/>
          <w:color w:val="000000"/>
        </w:rPr>
        <w:t>“</w:t>
      </w:r>
      <w:r w:rsidRPr="00B44330">
        <w:rPr>
          <w:rFonts w:ascii="Book Antiqua" w:eastAsia="Book Antiqua" w:hAnsi="Book Antiqua" w:cs="Book Antiqua"/>
          <w:color w:val="000000"/>
        </w:rPr>
        <w:t>+</w:t>
      </w:r>
      <w:r w:rsidR="000A5CB5">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FB233A">
        <w:rPr>
          <w:rFonts w:ascii="Book Antiqua" w:eastAsia="Book Antiqua" w:hAnsi="Book Antiqua" w:cs="Book Antiqua"/>
          <w:color w:val="000000"/>
        </w:rPr>
        <w:t>S</w:t>
      </w:r>
      <w:r w:rsidRPr="00B44330">
        <w:rPr>
          <w:rFonts w:ascii="Book Antiqua" w:eastAsia="Book Antiqua" w:hAnsi="Book Antiqua" w:cs="Book Antiqua"/>
          <w:color w:val="000000"/>
        </w:rPr>
        <w:t xml:space="preserve">ymptoms were positive; </w:t>
      </w:r>
      <w:r w:rsidR="000A5CB5">
        <w:rPr>
          <w:rFonts w:ascii="Book Antiqua" w:eastAsia="Book Antiqua" w:hAnsi="Book Antiqua" w:cs="Book Antiqua"/>
          <w:color w:val="000000"/>
        </w:rPr>
        <w:t>“</w:t>
      </w:r>
      <w:r w:rsidRPr="00B44330">
        <w:rPr>
          <w:rFonts w:ascii="Book Antiqua" w:eastAsia="Book Antiqua" w:hAnsi="Book Antiqua" w:cs="Book Antiqua"/>
          <w:color w:val="000000"/>
        </w:rPr>
        <w:t>-</w:t>
      </w:r>
      <w:r w:rsidR="000A5CB5">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FB233A">
        <w:rPr>
          <w:rFonts w:ascii="Book Antiqua" w:eastAsia="Book Antiqua" w:hAnsi="Book Antiqua" w:cs="Book Antiqua"/>
          <w:color w:val="000000"/>
        </w:rPr>
        <w:t>S</w:t>
      </w:r>
      <w:r w:rsidRPr="00B44330">
        <w:rPr>
          <w:rFonts w:ascii="Book Antiqua" w:eastAsia="Book Antiqua" w:hAnsi="Book Antiqua" w:cs="Book Antiqua"/>
          <w:color w:val="000000"/>
        </w:rPr>
        <w:t>ymptoms were negative. Date in parentheses was the occurrence time when the symptoms appeared after exposure.</w:t>
      </w:r>
    </w:p>
    <w:p w14:paraId="42FC2BDB" w14:textId="77777777" w:rsidR="004E6AF9" w:rsidRPr="00B44330" w:rsidRDefault="004E6AF9" w:rsidP="00B44330">
      <w:pPr>
        <w:spacing w:line="360" w:lineRule="auto"/>
        <w:jc w:val="both"/>
        <w:rPr>
          <w:rFonts w:ascii="Book Antiqua" w:hAnsi="Book Antiqua"/>
        </w:rPr>
      </w:pPr>
    </w:p>
    <w:p w14:paraId="6F4CC15C" w14:textId="6D1E6B02" w:rsidR="004E6AF9" w:rsidRPr="00B44330" w:rsidRDefault="004E6AF9" w:rsidP="00B44330">
      <w:pPr>
        <w:spacing w:line="360" w:lineRule="auto"/>
        <w:jc w:val="both"/>
        <w:rPr>
          <w:rFonts w:ascii="Book Antiqua" w:hAnsi="Book Antiqua"/>
        </w:rPr>
        <w:sectPr w:rsidR="004E6AF9" w:rsidRPr="00B44330">
          <w:pgSz w:w="12240" w:h="15840"/>
          <w:pgMar w:top="1440" w:right="1440" w:bottom="1440" w:left="1440" w:header="720" w:footer="720" w:gutter="0"/>
          <w:cols w:space="720"/>
          <w:docGrid w:linePitch="360"/>
        </w:sectPr>
      </w:pPr>
    </w:p>
    <w:p w14:paraId="5D616C31" w14:textId="520455C2" w:rsidR="00A77B3E" w:rsidRPr="002143E9" w:rsidRDefault="007E6C59" w:rsidP="00B44330">
      <w:pPr>
        <w:spacing w:line="360" w:lineRule="auto"/>
        <w:jc w:val="both"/>
        <w:rPr>
          <w:rFonts w:ascii="Book Antiqua" w:eastAsia="Book Antiqua" w:hAnsi="Book Antiqua" w:cs="Book Antiqua"/>
          <w:b/>
          <w:bCs/>
          <w:color w:val="000000"/>
        </w:rPr>
      </w:pPr>
      <w:r w:rsidRPr="002143E9">
        <w:rPr>
          <w:rFonts w:ascii="Book Antiqua" w:eastAsia="Book Antiqua" w:hAnsi="Book Antiqua" w:cs="Book Antiqua"/>
          <w:b/>
          <w:bCs/>
          <w:color w:val="000000"/>
        </w:rPr>
        <w:lastRenderedPageBreak/>
        <w:t xml:space="preserve">Table 2 Laboratory findings and electromyography results of </w:t>
      </w:r>
      <w:r w:rsidR="004C7A0C">
        <w:rPr>
          <w:rFonts w:ascii="Book Antiqua" w:eastAsia="Book Antiqua" w:hAnsi="Book Antiqua" w:cs="Book Antiqua"/>
          <w:b/>
          <w:bCs/>
          <w:color w:val="000000"/>
        </w:rPr>
        <w:t>five</w:t>
      </w:r>
      <w:r w:rsidR="004C7A0C" w:rsidRPr="002143E9">
        <w:rPr>
          <w:rFonts w:ascii="Book Antiqua" w:eastAsia="Book Antiqua" w:hAnsi="Book Antiqua" w:cs="Book Antiqua"/>
          <w:b/>
          <w:bCs/>
          <w:color w:val="000000"/>
        </w:rPr>
        <w:t xml:space="preserve"> </w:t>
      </w:r>
      <w:r w:rsidRPr="002143E9">
        <w:rPr>
          <w:rFonts w:ascii="Book Antiqua" w:eastAsia="Book Antiqua" w:hAnsi="Book Antiqua" w:cs="Book Antiqua"/>
          <w:b/>
          <w:bCs/>
          <w:color w:val="000000"/>
        </w:rPr>
        <w:t>patients with acute thallium poisoning</w:t>
      </w:r>
    </w:p>
    <w:tbl>
      <w:tblPr>
        <w:tblW w:w="5000" w:type="pct"/>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2075"/>
        <w:gridCol w:w="949"/>
        <w:gridCol w:w="1196"/>
        <w:gridCol w:w="1781"/>
        <w:gridCol w:w="1729"/>
        <w:gridCol w:w="1918"/>
      </w:tblGrid>
      <w:tr w:rsidR="004E6AF9" w:rsidRPr="002143E9" w14:paraId="38E4A4CA" w14:textId="77777777" w:rsidTr="002143E9">
        <w:trPr>
          <w:trHeight w:val="728"/>
        </w:trPr>
        <w:tc>
          <w:tcPr>
            <w:tcW w:w="1075" w:type="pct"/>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49FE5DB1" w14:textId="0B2ECD5B" w:rsidR="004E6AF9" w:rsidRPr="002143E9" w:rsidRDefault="004E6AF9" w:rsidP="00B44330">
            <w:pPr>
              <w:spacing w:line="360" w:lineRule="auto"/>
              <w:jc w:val="both"/>
              <w:rPr>
                <w:rFonts w:ascii="Book Antiqua" w:eastAsia="宋体" w:hAnsi="Book Antiqua" w:cs="Arial"/>
                <w:b/>
                <w:bCs/>
              </w:rPr>
            </w:pPr>
            <w:r w:rsidRPr="002143E9">
              <w:rPr>
                <w:rFonts w:ascii="Book Antiqua" w:eastAsia="微软雅黑" w:hAnsi="Book Antiqua"/>
                <w:b/>
                <w:bCs/>
                <w:color w:val="000000" w:themeColor="text1"/>
                <w:kern w:val="24"/>
              </w:rPr>
              <w:t>Patient</w:t>
            </w:r>
            <w:r w:rsidRPr="002143E9">
              <w:rPr>
                <w:rFonts w:ascii="Book Antiqua" w:hAnsi="Book Antiqua"/>
                <w:b/>
                <w:bCs/>
              </w:rPr>
              <w:t xml:space="preserve"> </w:t>
            </w:r>
            <w:r w:rsidR="000A5CB5">
              <w:rPr>
                <w:rFonts w:ascii="Book Antiqua" w:hAnsi="Book Antiqua"/>
                <w:b/>
                <w:bCs/>
              </w:rPr>
              <w:t>No.</w:t>
            </w:r>
          </w:p>
        </w:tc>
        <w:tc>
          <w:tcPr>
            <w:tcW w:w="2035" w:type="pct"/>
            <w:gridSpan w:val="3"/>
            <w:tcBorders>
              <w:top w:val="single" w:sz="4" w:space="0" w:color="auto"/>
              <w:bottom w:val="single" w:sz="4" w:space="0" w:color="auto"/>
            </w:tcBorders>
            <w:shd w:val="clear" w:color="auto" w:fill="auto"/>
            <w:tcMar>
              <w:top w:w="72" w:type="dxa"/>
              <w:left w:w="144" w:type="dxa"/>
              <w:bottom w:w="72" w:type="dxa"/>
              <w:right w:w="144" w:type="dxa"/>
            </w:tcMar>
            <w:hideMark/>
          </w:tcPr>
          <w:p w14:paraId="3E5D3667" w14:textId="77777777" w:rsidR="004E6AF9" w:rsidRPr="002143E9" w:rsidRDefault="004E6AF9" w:rsidP="00B44330">
            <w:pPr>
              <w:spacing w:line="360" w:lineRule="auto"/>
              <w:jc w:val="both"/>
              <w:rPr>
                <w:rFonts w:ascii="Book Antiqua" w:eastAsia="宋体" w:hAnsi="Book Antiqua" w:cs="Arial"/>
                <w:b/>
                <w:bCs/>
              </w:rPr>
            </w:pPr>
            <w:r w:rsidRPr="002143E9">
              <w:rPr>
                <w:rFonts w:ascii="Book Antiqua" w:eastAsia="微软雅黑" w:hAnsi="Book Antiqua"/>
                <w:b/>
                <w:bCs/>
                <w:color w:val="000000" w:themeColor="text1"/>
                <w:kern w:val="24"/>
              </w:rPr>
              <w:t>Abnormal laboratory findings</w:t>
            </w:r>
          </w:p>
        </w:tc>
        <w:tc>
          <w:tcPr>
            <w:tcW w:w="1891" w:type="pct"/>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18FCE4DD" w14:textId="77777777" w:rsidR="004E6AF9" w:rsidRPr="002143E9" w:rsidRDefault="004E6AF9" w:rsidP="00B44330">
            <w:pPr>
              <w:spacing w:line="360" w:lineRule="auto"/>
              <w:jc w:val="both"/>
              <w:rPr>
                <w:rFonts w:ascii="Book Antiqua" w:eastAsia="宋体" w:hAnsi="Book Antiqua" w:cs="Arial"/>
                <w:b/>
                <w:bCs/>
              </w:rPr>
            </w:pPr>
            <w:r w:rsidRPr="002143E9">
              <w:rPr>
                <w:rFonts w:ascii="Book Antiqua" w:hAnsi="Book Antiqua"/>
                <w:b/>
                <w:bCs/>
                <w:color w:val="000000" w:themeColor="text1"/>
                <w:kern w:val="24"/>
              </w:rPr>
              <w:t>EMG</w:t>
            </w:r>
          </w:p>
        </w:tc>
      </w:tr>
      <w:tr w:rsidR="002143E9" w:rsidRPr="00B44330" w14:paraId="0EEFDBBE" w14:textId="77777777" w:rsidTr="002143E9">
        <w:trPr>
          <w:trHeight w:val="718"/>
        </w:trPr>
        <w:tc>
          <w:tcPr>
            <w:tcW w:w="1075" w:type="pct"/>
            <w:vMerge/>
            <w:tcBorders>
              <w:top w:val="single" w:sz="4" w:space="0" w:color="auto"/>
              <w:bottom w:val="single" w:sz="4" w:space="0" w:color="auto"/>
            </w:tcBorders>
            <w:vAlign w:val="center"/>
            <w:hideMark/>
          </w:tcPr>
          <w:p w14:paraId="36929D32" w14:textId="77777777" w:rsidR="004E6AF9" w:rsidRPr="00B44330" w:rsidRDefault="004E6AF9" w:rsidP="00B44330">
            <w:pPr>
              <w:spacing w:line="360" w:lineRule="auto"/>
              <w:jc w:val="both"/>
              <w:rPr>
                <w:rFonts w:ascii="Book Antiqua" w:eastAsia="宋体" w:hAnsi="Book Antiqua" w:cs="Arial"/>
              </w:rPr>
            </w:pPr>
          </w:p>
        </w:tc>
        <w:tc>
          <w:tcPr>
            <w:tcW w:w="492" w:type="pct"/>
            <w:tcBorders>
              <w:top w:val="single" w:sz="4" w:space="0" w:color="auto"/>
              <w:bottom w:val="single" w:sz="4" w:space="0" w:color="auto"/>
            </w:tcBorders>
            <w:shd w:val="clear" w:color="auto" w:fill="auto"/>
            <w:tcMar>
              <w:top w:w="72" w:type="dxa"/>
              <w:left w:w="144" w:type="dxa"/>
              <w:bottom w:w="72" w:type="dxa"/>
              <w:right w:w="144" w:type="dxa"/>
            </w:tcMar>
            <w:hideMark/>
          </w:tcPr>
          <w:p w14:paraId="2CFDBDC6" w14:textId="4B4820B9" w:rsidR="004E6AF9" w:rsidRPr="002143E9" w:rsidRDefault="004E6AF9" w:rsidP="00B44330">
            <w:pPr>
              <w:spacing w:line="360" w:lineRule="auto"/>
              <w:jc w:val="both"/>
              <w:rPr>
                <w:rFonts w:ascii="Book Antiqua" w:eastAsia="宋体" w:hAnsi="Book Antiqua" w:cs="Arial"/>
                <w:b/>
                <w:bCs/>
              </w:rPr>
            </w:pPr>
            <w:r w:rsidRPr="002143E9">
              <w:rPr>
                <w:rFonts w:ascii="Book Antiqua" w:hAnsi="Book Antiqua"/>
                <w:b/>
                <w:bCs/>
                <w:color w:val="000000" w:themeColor="text1"/>
                <w:kern w:val="24"/>
              </w:rPr>
              <w:t>ALT</w:t>
            </w:r>
            <w:r w:rsidR="002143E9">
              <w:rPr>
                <w:rFonts w:ascii="Book Antiqua" w:hAnsi="Book Antiqua" w:hint="eastAsia"/>
                <w:b/>
                <w:bCs/>
                <w:color w:val="000000" w:themeColor="text1"/>
                <w:kern w:val="24"/>
                <w:lang w:eastAsia="zh-CN"/>
              </w:rPr>
              <w:t xml:space="preserve"> </w:t>
            </w:r>
            <w:r w:rsidRPr="002143E9">
              <w:rPr>
                <w:rFonts w:ascii="Book Antiqua" w:hAnsi="Book Antiqua"/>
                <w:b/>
                <w:bCs/>
                <w:color w:val="000000" w:themeColor="text1"/>
                <w:kern w:val="24"/>
              </w:rPr>
              <w:t>(u/L)</w:t>
            </w:r>
          </w:p>
        </w:tc>
        <w:tc>
          <w:tcPr>
            <w:tcW w:w="620" w:type="pct"/>
            <w:tcBorders>
              <w:top w:val="single" w:sz="4" w:space="0" w:color="auto"/>
              <w:bottom w:val="single" w:sz="4" w:space="0" w:color="auto"/>
            </w:tcBorders>
            <w:shd w:val="clear" w:color="auto" w:fill="auto"/>
            <w:tcMar>
              <w:top w:w="72" w:type="dxa"/>
              <w:left w:w="144" w:type="dxa"/>
              <w:bottom w:w="72" w:type="dxa"/>
              <w:right w:w="144" w:type="dxa"/>
            </w:tcMar>
            <w:hideMark/>
          </w:tcPr>
          <w:p w14:paraId="731D38BF" w14:textId="3AB3DB76" w:rsidR="004E6AF9" w:rsidRPr="002143E9" w:rsidRDefault="004E6AF9" w:rsidP="00B44330">
            <w:pPr>
              <w:spacing w:line="360" w:lineRule="auto"/>
              <w:jc w:val="both"/>
              <w:rPr>
                <w:rFonts w:ascii="Book Antiqua" w:eastAsia="宋体" w:hAnsi="Book Antiqua" w:cs="Arial"/>
                <w:b/>
                <w:bCs/>
              </w:rPr>
            </w:pPr>
            <w:r w:rsidRPr="002143E9">
              <w:rPr>
                <w:rFonts w:ascii="Book Antiqua" w:hAnsi="Book Antiqua"/>
                <w:b/>
                <w:bCs/>
                <w:color w:val="000000" w:themeColor="text1"/>
                <w:kern w:val="24"/>
              </w:rPr>
              <w:t>CK-MB</w:t>
            </w:r>
            <w:r w:rsidR="002143E9">
              <w:rPr>
                <w:rFonts w:ascii="Book Antiqua" w:hAnsi="Book Antiqua" w:hint="eastAsia"/>
                <w:b/>
                <w:bCs/>
                <w:color w:val="000000" w:themeColor="text1"/>
                <w:kern w:val="24"/>
                <w:lang w:eastAsia="zh-CN"/>
              </w:rPr>
              <w:t xml:space="preserve"> </w:t>
            </w:r>
            <w:r w:rsidRPr="002143E9">
              <w:rPr>
                <w:rFonts w:ascii="Book Antiqua" w:hAnsi="Book Antiqua"/>
                <w:b/>
                <w:bCs/>
                <w:color w:val="000000" w:themeColor="text1"/>
                <w:kern w:val="24"/>
              </w:rPr>
              <w:t>(u/L)</w:t>
            </w:r>
          </w:p>
        </w:tc>
        <w:tc>
          <w:tcPr>
            <w:tcW w:w="923" w:type="pct"/>
            <w:tcBorders>
              <w:top w:val="single" w:sz="4" w:space="0" w:color="auto"/>
              <w:bottom w:val="single" w:sz="4" w:space="0" w:color="auto"/>
            </w:tcBorders>
            <w:shd w:val="clear" w:color="auto" w:fill="auto"/>
            <w:tcMar>
              <w:top w:w="72" w:type="dxa"/>
              <w:left w:w="144" w:type="dxa"/>
              <w:bottom w:w="72" w:type="dxa"/>
              <w:right w:w="144" w:type="dxa"/>
            </w:tcMar>
            <w:hideMark/>
          </w:tcPr>
          <w:p w14:paraId="608D2B66" w14:textId="341B0CE2" w:rsidR="004E6AF9" w:rsidRPr="002143E9" w:rsidRDefault="004E6AF9" w:rsidP="00B44330">
            <w:pPr>
              <w:spacing w:line="360" w:lineRule="auto"/>
              <w:jc w:val="both"/>
              <w:rPr>
                <w:rFonts w:ascii="Book Antiqua" w:eastAsia="宋体" w:hAnsi="Book Antiqua" w:cs="Arial"/>
                <w:b/>
                <w:bCs/>
              </w:rPr>
            </w:pPr>
            <w:r w:rsidRPr="002143E9">
              <w:rPr>
                <w:rFonts w:ascii="Book Antiqua" w:hAnsi="Book Antiqua"/>
                <w:b/>
                <w:bCs/>
                <w:color w:val="000000" w:themeColor="text1"/>
                <w:kern w:val="24"/>
              </w:rPr>
              <w:t>APTT</w:t>
            </w:r>
            <w:r w:rsidR="002143E9">
              <w:rPr>
                <w:rFonts w:ascii="Book Antiqua" w:hAnsi="Book Antiqua" w:hint="eastAsia"/>
                <w:b/>
                <w:bCs/>
                <w:color w:val="000000" w:themeColor="text1"/>
                <w:kern w:val="24"/>
                <w:lang w:eastAsia="zh-CN"/>
              </w:rPr>
              <w:t xml:space="preserve"> </w:t>
            </w:r>
            <w:r w:rsidRPr="002143E9">
              <w:rPr>
                <w:rFonts w:ascii="Book Antiqua" w:hAnsi="Book Antiqua"/>
                <w:b/>
                <w:bCs/>
                <w:color w:val="000000" w:themeColor="text1"/>
                <w:kern w:val="24"/>
              </w:rPr>
              <w:t>(s)</w:t>
            </w:r>
          </w:p>
        </w:tc>
        <w:tc>
          <w:tcPr>
            <w:tcW w:w="896" w:type="pct"/>
            <w:tcBorders>
              <w:top w:val="single" w:sz="4" w:space="0" w:color="auto"/>
              <w:bottom w:val="single" w:sz="4" w:space="0" w:color="auto"/>
            </w:tcBorders>
            <w:shd w:val="clear" w:color="auto" w:fill="auto"/>
            <w:tcMar>
              <w:top w:w="72" w:type="dxa"/>
              <w:left w:w="144" w:type="dxa"/>
              <w:bottom w:w="72" w:type="dxa"/>
              <w:right w:w="144" w:type="dxa"/>
            </w:tcMar>
            <w:hideMark/>
          </w:tcPr>
          <w:p w14:paraId="22C6E0B1" w14:textId="77777777" w:rsidR="004E6AF9" w:rsidRPr="002143E9" w:rsidRDefault="004E6AF9" w:rsidP="00B44330">
            <w:pPr>
              <w:spacing w:line="360" w:lineRule="auto"/>
              <w:jc w:val="both"/>
              <w:rPr>
                <w:rFonts w:ascii="Book Antiqua" w:eastAsia="宋体" w:hAnsi="Book Antiqua" w:cs="Arial"/>
                <w:b/>
                <w:bCs/>
              </w:rPr>
            </w:pPr>
            <w:r w:rsidRPr="002143E9">
              <w:rPr>
                <w:rFonts w:ascii="Book Antiqua" w:eastAsia="微软雅黑" w:hAnsi="Book Antiqua"/>
                <w:b/>
                <w:bCs/>
                <w:color w:val="000000" w:themeColor="text1"/>
                <w:kern w:val="24"/>
              </w:rPr>
              <w:t>Motor nerve</w:t>
            </w:r>
          </w:p>
        </w:tc>
        <w:tc>
          <w:tcPr>
            <w:tcW w:w="995" w:type="pct"/>
            <w:tcBorders>
              <w:top w:val="single" w:sz="4" w:space="0" w:color="auto"/>
              <w:bottom w:val="single" w:sz="4" w:space="0" w:color="auto"/>
            </w:tcBorders>
            <w:shd w:val="clear" w:color="auto" w:fill="auto"/>
            <w:tcMar>
              <w:top w:w="72" w:type="dxa"/>
              <w:left w:w="144" w:type="dxa"/>
              <w:bottom w:w="72" w:type="dxa"/>
              <w:right w:w="144" w:type="dxa"/>
            </w:tcMar>
            <w:hideMark/>
          </w:tcPr>
          <w:p w14:paraId="42A6AAB6" w14:textId="77777777" w:rsidR="004E6AF9" w:rsidRPr="002143E9" w:rsidRDefault="004E6AF9" w:rsidP="00B44330">
            <w:pPr>
              <w:spacing w:line="360" w:lineRule="auto"/>
              <w:jc w:val="both"/>
              <w:rPr>
                <w:rFonts w:ascii="Book Antiqua" w:eastAsia="宋体" w:hAnsi="Book Antiqua" w:cs="Arial"/>
                <w:b/>
                <w:bCs/>
              </w:rPr>
            </w:pPr>
            <w:r w:rsidRPr="002143E9">
              <w:rPr>
                <w:rFonts w:ascii="Book Antiqua" w:eastAsia="微软雅黑" w:hAnsi="Book Antiqua"/>
                <w:b/>
                <w:bCs/>
                <w:color w:val="000000" w:themeColor="text1"/>
                <w:kern w:val="24"/>
              </w:rPr>
              <w:t>Sensory nerve</w:t>
            </w:r>
          </w:p>
        </w:tc>
      </w:tr>
      <w:tr w:rsidR="002143E9" w:rsidRPr="00B44330" w14:paraId="7BC340E2" w14:textId="77777777" w:rsidTr="002143E9">
        <w:trPr>
          <w:trHeight w:val="578"/>
        </w:trPr>
        <w:tc>
          <w:tcPr>
            <w:tcW w:w="1075" w:type="pct"/>
            <w:tcBorders>
              <w:top w:val="single" w:sz="4" w:space="0" w:color="auto"/>
            </w:tcBorders>
            <w:shd w:val="clear" w:color="auto" w:fill="auto"/>
            <w:tcMar>
              <w:top w:w="72" w:type="dxa"/>
              <w:left w:w="144" w:type="dxa"/>
              <w:bottom w:w="72" w:type="dxa"/>
              <w:right w:w="144" w:type="dxa"/>
            </w:tcMar>
            <w:hideMark/>
          </w:tcPr>
          <w:p w14:paraId="22CDB069"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1</w:t>
            </w:r>
          </w:p>
        </w:tc>
        <w:tc>
          <w:tcPr>
            <w:tcW w:w="492" w:type="pct"/>
            <w:tcBorders>
              <w:top w:val="single" w:sz="4" w:space="0" w:color="auto"/>
            </w:tcBorders>
            <w:shd w:val="clear" w:color="auto" w:fill="auto"/>
            <w:tcMar>
              <w:top w:w="72" w:type="dxa"/>
              <w:left w:w="144" w:type="dxa"/>
              <w:bottom w:w="72" w:type="dxa"/>
              <w:right w:w="144" w:type="dxa"/>
            </w:tcMar>
            <w:hideMark/>
          </w:tcPr>
          <w:p w14:paraId="47F58250"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117.8</w:t>
            </w:r>
          </w:p>
        </w:tc>
        <w:tc>
          <w:tcPr>
            <w:tcW w:w="620" w:type="pct"/>
            <w:tcBorders>
              <w:top w:val="single" w:sz="4" w:space="0" w:color="auto"/>
            </w:tcBorders>
            <w:shd w:val="clear" w:color="auto" w:fill="auto"/>
            <w:tcMar>
              <w:top w:w="72" w:type="dxa"/>
              <w:left w:w="144" w:type="dxa"/>
              <w:bottom w:w="72" w:type="dxa"/>
              <w:right w:w="144" w:type="dxa"/>
            </w:tcMar>
            <w:hideMark/>
          </w:tcPr>
          <w:p w14:paraId="30950C8F"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28</w:t>
            </w:r>
          </w:p>
        </w:tc>
        <w:tc>
          <w:tcPr>
            <w:tcW w:w="923" w:type="pct"/>
            <w:tcBorders>
              <w:top w:val="single" w:sz="4" w:space="0" w:color="auto"/>
            </w:tcBorders>
            <w:shd w:val="clear" w:color="auto" w:fill="auto"/>
            <w:tcMar>
              <w:top w:w="72" w:type="dxa"/>
              <w:left w:w="144" w:type="dxa"/>
              <w:bottom w:w="72" w:type="dxa"/>
              <w:right w:w="144" w:type="dxa"/>
            </w:tcMar>
            <w:hideMark/>
          </w:tcPr>
          <w:p w14:paraId="610F8717" w14:textId="7C0E6259"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163.1</w:t>
            </w:r>
            <w:r w:rsidR="002143E9">
              <w:rPr>
                <w:rFonts w:ascii="Book Antiqua" w:eastAsia="微软雅黑" w:hAnsi="Book Antiqua"/>
                <w:color w:val="000000" w:themeColor="text1"/>
                <w:kern w:val="24"/>
              </w:rPr>
              <w:t xml:space="preserve"> </w:t>
            </w:r>
            <w:r w:rsidRPr="00B44330">
              <w:rPr>
                <w:rFonts w:ascii="Book Antiqua" w:hAnsi="Book Antiqua"/>
              </w:rPr>
              <w:t>(12</w:t>
            </w:r>
            <w:r w:rsidRPr="00B44330">
              <w:rPr>
                <w:rFonts w:ascii="Book Antiqua" w:hAnsi="Book Antiqua"/>
                <w:vertAlign w:val="superscript"/>
              </w:rPr>
              <w:t>th</w:t>
            </w:r>
            <w:r w:rsidRPr="00B44330">
              <w:rPr>
                <w:rFonts w:ascii="Book Antiqua" w:hAnsi="Book Antiqua"/>
              </w:rPr>
              <w:t xml:space="preserve"> d</w:t>
            </w:r>
            <w:r w:rsidR="002143E9">
              <w:rPr>
                <w:rFonts w:ascii="Book Antiqua" w:hAnsi="Book Antiqua"/>
              </w:rPr>
              <w:t>ay</w:t>
            </w:r>
            <w:r w:rsidRPr="00B44330">
              <w:rPr>
                <w:rFonts w:ascii="Book Antiqua" w:hAnsi="Book Antiqua"/>
              </w:rPr>
              <w:t>)</w:t>
            </w:r>
          </w:p>
        </w:tc>
        <w:tc>
          <w:tcPr>
            <w:tcW w:w="896" w:type="pct"/>
            <w:tcBorders>
              <w:top w:val="single" w:sz="4" w:space="0" w:color="auto"/>
            </w:tcBorders>
            <w:shd w:val="clear" w:color="auto" w:fill="auto"/>
            <w:tcMar>
              <w:top w:w="72" w:type="dxa"/>
              <w:left w:w="144" w:type="dxa"/>
              <w:bottom w:w="72" w:type="dxa"/>
              <w:right w:w="144" w:type="dxa"/>
            </w:tcMar>
            <w:hideMark/>
          </w:tcPr>
          <w:p w14:paraId="2BBE5F97" w14:textId="040CD9DB"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La-Me</w:t>
            </w:r>
            <w:r w:rsidR="002143E9">
              <w:rPr>
                <w:rFonts w:ascii="Book Antiqua" w:eastAsia="微软雅黑" w:hAnsi="Book Antiqua"/>
                <w:color w:val="000000" w:themeColor="text1"/>
                <w:kern w:val="24"/>
              </w:rPr>
              <w:t xml:space="preserve"> </w:t>
            </w:r>
            <w:r w:rsidRPr="00B44330">
              <w:rPr>
                <w:rFonts w:ascii="Book Antiqua" w:eastAsia="微软雅黑" w:hAnsi="Book Antiqua"/>
                <w:color w:val="000000" w:themeColor="text1"/>
                <w:kern w:val="24"/>
              </w:rPr>
              <w:t>(M)</w:t>
            </w:r>
          </w:p>
        </w:tc>
        <w:tc>
          <w:tcPr>
            <w:tcW w:w="995" w:type="pct"/>
            <w:tcBorders>
              <w:top w:val="single" w:sz="4" w:space="0" w:color="auto"/>
            </w:tcBorders>
            <w:shd w:val="clear" w:color="auto" w:fill="auto"/>
            <w:tcMar>
              <w:top w:w="72" w:type="dxa"/>
              <w:left w:w="144" w:type="dxa"/>
              <w:bottom w:w="72" w:type="dxa"/>
              <w:right w:w="144" w:type="dxa"/>
            </w:tcMar>
            <w:hideMark/>
          </w:tcPr>
          <w:p w14:paraId="4165DC5A" w14:textId="30B0A73F"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La-Me</w:t>
            </w:r>
            <w:r w:rsidR="002143E9">
              <w:rPr>
                <w:rFonts w:ascii="Book Antiqua" w:eastAsia="微软雅黑" w:hAnsi="Book Antiqua"/>
                <w:color w:val="000000" w:themeColor="text1"/>
                <w:kern w:val="24"/>
              </w:rPr>
              <w:t xml:space="preserve"> </w:t>
            </w:r>
            <w:r w:rsidRPr="00B44330">
              <w:rPr>
                <w:rFonts w:ascii="Book Antiqua" w:eastAsia="微软雅黑" w:hAnsi="Book Antiqua"/>
                <w:color w:val="000000" w:themeColor="text1"/>
                <w:kern w:val="24"/>
              </w:rPr>
              <w:t>(m)</w:t>
            </w:r>
          </w:p>
        </w:tc>
      </w:tr>
      <w:tr w:rsidR="002143E9" w:rsidRPr="00B44330" w14:paraId="6CB9569B" w14:textId="77777777" w:rsidTr="002143E9">
        <w:trPr>
          <w:trHeight w:val="404"/>
        </w:trPr>
        <w:tc>
          <w:tcPr>
            <w:tcW w:w="1075" w:type="pct"/>
            <w:shd w:val="clear" w:color="auto" w:fill="auto"/>
            <w:tcMar>
              <w:top w:w="72" w:type="dxa"/>
              <w:left w:w="144" w:type="dxa"/>
              <w:bottom w:w="72" w:type="dxa"/>
              <w:right w:w="144" w:type="dxa"/>
            </w:tcMar>
            <w:hideMark/>
          </w:tcPr>
          <w:p w14:paraId="0C9D164A"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2</w:t>
            </w:r>
          </w:p>
        </w:tc>
        <w:tc>
          <w:tcPr>
            <w:tcW w:w="492" w:type="pct"/>
            <w:shd w:val="clear" w:color="auto" w:fill="auto"/>
            <w:tcMar>
              <w:top w:w="72" w:type="dxa"/>
              <w:left w:w="144" w:type="dxa"/>
              <w:bottom w:w="72" w:type="dxa"/>
              <w:right w:w="144" w:type="dxa"/>
            </w:tcMar>
            <w:hideMark/>
          </w:tcPr>
          <w:p w14:paraId="016CD5DA"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65.8</w:t>
            </w:r>
          </w:p>
        </w:tc>
        <w:tc>
          <w:tcPr>
            <w:tcW w:w="620" w:type="pct"/>
            <w:shd w:val="clear" w:color="auto" w:fill="auto"/>
            <w:tcMar>
              <w:top w:w="72" w:type="dxa"/>
              <w:left w:w="144" w:type="dxa"/>
              <w:bottom w:w="72" w:type="dxa"/>
              <w:right w:w="144" w:type="dxa"/>
            </w:tcMar>
            <w:hideMark/>
          </w:tcPr>
          <w:p w14:paraId="4754ABD1"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923" w:type="pct"/>
            <w:shd w:val="clear" w:color="auto" w:fill="auto"/>
            <w:tcMar>
              <w:top w:w="72" w:type="dxa"/>
              <w:left w:w="144" w:type="dxa"/>
              <w:bottom w:w="72" w:type="dxa"/>
              <w:right w:w="144" w:type="dxa"/>
            </w:tcMar>
            <w:hideMark/>
          </w:tcPr>
          <w:p w14:paraId="16503D6E"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896" w:type="pct"/>
            <w:shd w:val="clear" w:color="auto" w:fill="auto"/>
            <w:tcMar>
              <w:top w:w="72" w:type="dxa"/>
              <w:left w:w="144" w:type="dxa"/>
              <w:bottom w:w="72" w:type="dxa"/>
              <w:right w:w="144" w:type="dxa"/>
            </w:tcMar>
            <w:hideMark/>
          </w:tcPr>
          <w:p w14:paraId="1F51755C"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995" w:type="pct"/>
            <w:shd w:val="clear" w:color="auto" w:fill="auto"/>
            <w:tcMar>
              <w:top w:w="72" w:type="dxa"/>
              <w:left w:w="144" w:type="dxa"/>
              <w:bottom w:w="72" w:type="dxa"/>
              <w:right w:w="144" w:type="dxa"/>
            </w:tcMar>
            <w:hideMark/>
          </w:tcPr>
          <w:p w14:paraId="13102071"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r>
      <w:tr w:rsidR="002143E9" w:rsidRPr="00B44330" w14:paraId="785FD8AE" w14:textId="77777777" w:rsidTr="002143E9">
        <w:trPr>
          <w:trHeight w:val="412"/>
        </w:trPr>
        <w:tc>
          <w:tcPr>
            <w:tcW w:w="1075" w:type="pct"/>
            <w:shd w:val="clear" w:color="auto" w:fill="auto"/>
            <w:tcMar>
              <w:top w:w="72" w:type="dxa"/>
              <w:left w:w="144" w:type="dxa"/>
              <w:bottom w:w="72" w:type="dxa"/>
              <w:right w:w="144" w:type="dxa"/>
            </w:tcMar>
            <w:hideMark/>
          </w:tcPr>
          <w:p w14:paraId="1D3C640F"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3</w:t>
            </w:r>
          </w:p>
        </w:tc>
        <w:tc>
          <w:tcPr>
            <w:tcW w:w="492" w:type="pct"/>
            <w:shd w:val="clear" w:color="auto" w:fill="auto"/>
            <w:tcMar>
              <w:top w:w="72" w:type="dxa"/>
              <w:left w:w="144" w:type="dxa"/>
              <w:bottom w:w="72" w:type="dxa"/>
              <w:right w:w="144" w:type="dxa"/>
            </w:tcMar>
            <w:hideMark/>
          </w:tcPr>
          <w:p w14:paraId="30D74EB8"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71.1</w:t>
            </w:r>
          </w:p>
        </w:tc>
        <w:tc>
          <w:tcPr>
            <w:tcW w:w="620" w:type="pct"/>
            <w:shd w:val="clear" w:color="auto" w:fill="auto"/>
            <w:tcMar>
              <w:top w:w="72" w:type="dxa"/>
              <w:left w:w="144" w:type="dxa"/>
              <w:bottom w:w="72" w:type="dxa"/>
              <w:right w:w="144" w:type="dxa"/>
            </w:tcMar>
            <w:hideMark/>
          </w:tcPr>
          <w:p w14:paraId="4EF3B652"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22.3</w:t>
            </w:r>
          </w:p>
        </w:tc>
        <w:tc>
          <w:tcPr>
            <w:tcW w:w="923" w:type="pct"/>
            <w:shd w:val="clear" w:color="auto" w:fill="auto"/>
            <w:tcMar>
              <w:top w:w="72" w:type="dxa"/>
              <w:left w:w="144" w:type="dxa"/>
              <w:bottom w:w="72" w:type="dxa"/>
              <w:right w:w="144" w:type="dxa"/>
            </w:tcMar>
            <w:hideMark/>
          </w:tcPr>
          <w:p w14:paraId="76A63A95" w14:textId="3B88A2A2"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125.2</w:t>
            </w:r>
            <w:r w:rsidR="002143E9">
              <w:rPr>
                <w:rFonts w:ascii="Book Antiqua" w:eastAsia="微软雅黑" w:hAnsi="Book Antiqua"/>
                <w:color w:val="000000" w:themeColor="text1"/>
                <w:kern w:val="24"/>
              </w:rPr>
              <w:t xml:space="preserve"> </w:t>
            </w:r>
            <w:r w:rsidRPr="00B44330">
              <w:rPr>
                <w:rFonts w:ascii="Book Antiqua" w:hAnsi="Book Antiqua"/>
              </w:rPr>
              <w:t>(12</w:t>
            </w:r>
            <w:r w:rsidRPr="00B44330">
              <w:rPr>
                <w:rFonts w:ascii="Book Antiqua" w:hAnsi="Book Antiqua"/>
                <w:vertAlign w:val="superscript"/>
              </w:rPr>
              <w:t>th</w:t>
            </w:r>
            <w:r w:rsidRPr="00B44330">
              <w:rPr>
                <w:rFonts w:ascii="Book Antiqua" w:hAnsi="Book Antiqua"/>
              </w:rPr>
              <w:t xml:space="preserve"> </w:t>
            </w:r>
            <w:r w:rsidR="002143E9" w:rsidRPr="00B44330">
              <w:rPr>
                <w:rFonts w:ascii="Book Antiqua" w:hAnsi="Book Antiqua"/>
              </w:rPr>
              <w:t>d</w:t>
            </w:r>
            <w:r w:rsidR="002143E9">
              <w:rPr>
                <w:rFonts w:ascii="Book Antiqua" w:hAnsi="Book Antiqua"/>
              </w:rPr>
              <w:t>ay</w:t>
            </w:r>
            <w:r w:rsidRPr="00B44330">
              <w:rPr>
                <w:rFonts w:ascii="Book Antiqua" w:hAnsi="Book Antiqua"/>
              </w:rPr>
              <w:t>)</w:t>
            </w:r>
          </w:p>
        </w:tc>
        <w:tc>
          <w:tcPr>
            <w:tcW w:w="896" w:type="pct"/>
            <w:shd w:val="clear" w:color="auto" w:fill="auto"/>
            <w:tcMar>
              <w:top w:w="72" w:type="dxa"/>
              <w:left w:w="144" w:type="dxa"/>
              <w:bottom w:w="72" w:type="dxa"/>
              <w:right w:w="144" w:type="dxa"/>
            </w:tcMar>
            <w:hideMark/>
          </w:tcPr>
          <w:p w14:paraId="62225B51"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995" w:type="pct"/>
            <w:shd w:val="clear" w:color="auto" w:fill="auto"/>
            <w:tcMar>
              <w:top w:w="72" w:type="dxa"/>
              <w:left w:w="144" w:type="dxa"/>
              <w:bottom w:w="72" w:type="dxa"/>
              <w:right w:w="144" w:type="dxa"/>
            </w:tcMar>
            <w:hideMark/>
          </w:tcPr>
          <w:p w14:paraId="5B160F8F" w14:textId="03D406C2"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La-S</w:t>
            </w:r>
            <w:r w:rsidR="002143E9">
              <w:rPr>
                <w:rFonts w:ascii="Book Antiqua" w:eastAsia="微软雅黑" w:hAnsi="Book Antiqua"/>
                <w:color w:val="000000" w:themeColor="text1"/>
                <w:kern w:val="24"/>
              </w:rPr>
              <w:t xml:space="preserve"> </w:t>
            </w:r>
            <w:r w:rsidRPr="00B44330">
              <w:rPr>
                <w:rFonts w:ascii="Book Antiqua" w:eastAsia="微软雅黑" w:hAnsi="Book Antiqua"/>
                <w:color w:val="000000" w:themeColor="text1"/>
                <w:kern w:val="24"/>
              </w:rPr>
              <w:t>(m)</w:t>
            </w:r>
          </w:p>
        </w:tc>
      </w:tr>
      <w:tr w:rsidR="002143E9" w:rsidRPr="00B44330" w14:paraId="49439D33" w14:textId="77777777" w:rsidTr="002143E9">
        <w:trPr>
          <w:trHeight w:val="406"/>
        </w:trPr>
        <w:tc>
          <w:tcPr>
            <w:tcW w:w="1075" w:type="pct"/>
            <w:shd w:val="clear" w:color="auto" w:fill="auto"/>
            <w:tcMar>
              <w:top w:w="72" w:type="dxa"/>
              <w:left w:w="144" w:type="dxa"/>
              <w:bottom w:w="72" w:type="dxa"/>
              <w:right w:w="144" w:type="dxa"/>
            </w:tcMar>
            <w:hideMark/>
          </w:tcPr>
          <w:p w14:paraId="10089575"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4</w:t>
            </w:r>
          </w:p>
        </w:tc>
        <w:tc>
          <w:tcPr>
            <w:tcW w:w="492" w:type="pct"/>
            <w:shd w:val="clear" w:color="auto" w:fill="auto"/>
            <w:tcMar>
              <w:top w:w="72" w:type="dxa"/>
              <w:left w:w="144" w:type="dxa"/>
              <w:bottom w:w="72" w:type="dxa"/>
              <w:right w:w="144" w:type="dxa"/>
            </w:tcMar>
            <w:hideMark/>
          </w:tcPr>
          <w:p w14:paraId="345A61ED"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92.1</w:t>
            </w:r>
          </w:p>
        </w:tc>
        <w:tc>
          <w:tcPr>
            <w:tcW w:w="620" w:type="pct"/>
            <w:shd w:val="clear" w:color="auto" w:fill="auto"/>
            <w:tcMar>
              <w:top w:w="72" w:type="dxa"/>
              <w:left w:w="144" w:type="dxa"/>
              <w:bottom w:w="72" w:type="dxa"/>
              <w:right w:w="144" w:type="dxa"/>
            </w:tcMar>
            <w:hideMark/>
          </w:tcPr>
          <w:p w14:paraId="0A6B9253"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37</w:t>
            </w:r>
          </w:p>
        </w:tc>
        <w:tc>
          <w:tcPr>
            <w:tcW w:w="923" w:type="pct"/>
            <w:shd w:val="clear" w:color="auto" w:fill="auto"/>
            <w:tcMar>
              <w:top w:w="72" w:type="dxa"/>
              <w:left w:w="144" w:type="dxa"/>
              <w:bottom w:w="72" w:type="dxa"/>
              <w:right w:w="144" w:type="dxa"/>
            </w:tcMar>
            <w:hideMark/>
          </w:tcPr>
          <w:p w14:paraId="5BD929BB"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896" w:type="pct"/>
            <w:shd w:val="clear" w:color="auto" w:fill="auto"/>
            <w:tcMar>
              <w:top w:w="72" w:type="dxa"/>
              <w:left w:w="144" w:type="dxa"/>
              <w:bottom w:w="72" w:type="dxa"/>
              <w:right w:w="144" w:type="dxa"/>
            </w:tcMar>
            <w:hideMark/>
          </w:tcPr>
          <w:p w14:paraId="3522D1E3"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995" w:type="pct"/>
            <w:shd w:val="clear" w:color="auto" w:fill="auto"/>
            <w:tcMar>
              <w:top w:w="72" w:type="dxa"/>
              <w:left w:w="144" w:type="dxa"/>
              <w:bottom w:w="72" w:type="dxa"/>
              <w:right w:w="144" w:type="dxa"/>
            </w:tcMar>
            <w:hideMark/>
          </w:tcPr>
          <w:p w14:paraId="13DABAF9"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r>
      <w:tr w:rsidR="002143E9" w:rsidRPr="00B44330" w14:paraId="6730C08D" w14:textId="77777777" w:rsidTr="002143E9">
        <w:trPr>
          <w:trHeight w:val="258"/>
        </w:trPr>
        <w:tc>
          <w:tcPr>
            <w:tcW w:w="1075" w:type="pct"/>
            <w:shd w:val="clear" w:color="auto" w:fill="auto"/>
            <w:tcMar>
              <w:top w:w="72" w:type="dxa"/>
              <w:left w:w="144" w:type="dxa"/>
              <w:bottom w:w="72" w:type="dxa"/>
              <w:right w:w="144" w:type="dxa"/>
            </w:tcMar>
            <w:hideMark/>
          </w:tcPr>
          <w:p w14:paraId="41F296F4"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5</w:t>
            </w:r>
          </w:p>
        </w:tc>
        <w:tc>
          <w:tcPr>
            <w:tcW w:w="492" w:type="pct"/>
            <w:shd w:val="clear" w:color="auto" w:fill="auto"/>
            <w:tcMar>
              <w:top w:w="72" w:type="dxa"/>
              <w:left w:w="144" w:type="dxa"/>
              <w:bottom w:w="72" w:type="dxa"/>
              <w:right w:w="144" w:type="dxa"/>
            </w:tcMar>
            <w:hideMark/>
          </w:tcPr>
          <w:p w14:paraId="1295D7EC"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55.3</w:t>
            </w:r>
          </w:p>
        </w:tc>
        <w:tc>
          <w:tcPr>
            <w:tcW w:w="620" w:type="pct"/>
            <w:shd w:val="clear" w:color="auto" w:fill="auto"/>
            <w:tcMar>
              <w:top w:w="72" w:type="dxa"/>
              <w:left w:w="144" w:type="dxa"/>
              <w:bottom w:w="72" w:type="dxa"/>
              <w:right w:w="144" w:type="dxa"/>
            </w:tcMar>
            <w:hideMark/>
          </w:tcPr>
          <w:p w14:paraId="198944F0"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923" w:type="pct"/>
            <w:shd w:val="clear" w:color="auto" w:fill="auto"/>
            <w:tcMar>
              <w:top w:w="72" w:type="dxa"/>
              <w:left w:w="144" w:type="dxa"/>
              <w:bottom w:w="72" w:type="dxa"/>
              <w:right w:w="144" w:type="dxa"/>
            </w:tcMar>
            <w:hideMark/>
          </w:tcPr>
          <w:p w14:paraId="42267A9D"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896" w:type="pct"/>
            <w:shd w:val="clear" w:color="auto" w:fill="auto"/>
            <w:tcMar>
              <w:top w:w="72" w:type="dxa"/>
              <w:left w:w="144" w:type="dxa"/>
              <w:bottom w:w="72" w:type="dxa"/>
              <w:right w:w="144" w:type="dxa"/>
            </w:tcMar>
            <w:hideMark/>
          </w:tcPr>
          <w:p w14:paraId="593AA131" w14:textId="70D8E2D2"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w:t>
            </w:r>
            <w:r w:rsidR="0058307D">
              <w:rPr>
                <w:rFonts w:ascii="Book Antiqua" w:eastAsia="微软雅黑" w:hAnsi="Book Antiqua"/>
                <w:color w:val="000000" w:themeColor="text1"/>
                <w:kern w:val="24"/>
              </w:rPr>
              <w:t>or</w:t>
            </w:r>
            <w:r w:rsidRPr="00B44330">
              <w:rPr>
                <w:rFonts w:ascii="Book Antiqua" w:eastAsia="微软雅黑" w:hAnsi="Book Antiqua"/>
                <w:color w:val="000000" w:themeColor="text1"/>
                <w:kern w:val="24"/>
              </w:rPr>
              <w:t>mal</w:t>
            </w:r>
          </w:p>
        </w:tc>
        <w:tc>
          <w:tcPr>
            <w:tcW w:w="995" w:type="pct"/>
            <w:shd w:val="clear" w:color="auto" w:fill="auto"/>
            <w:tcMar>
              <w:top w:w="72" w:type="dxa"/>
              <w:left w:w="144" w:type="dxa"/>
              <w:bottom w:w="72" w:type="dxa"/>
              <w:right w:w="144" w:type="dxa"/>
            </w:tcMar>
            <w:hideMark/>
          </w:tcPr>
          <w:p w14:paraId="3946AB92" w14:textId="7813F526"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Bi-Me</w:t>
            </w:r>
            <w:r w:rsidR="002143E9">
              <w:rPr>
                <w:rFonts w:ascii="Book Antiqua" w:eastAsia="微软雅黑" w:hAnsi="Book Antiqua"/>
                <w:color w:val="000000" w:themeColor="text1"/>
                <w:kern w:val="24"/>
              </w:rPr>
              <w:t xml:space="preserve"> </w:t>
            </w:r>
            <w:r w:rsidRPr="00B44330">
              <w:rPr>
                <w:rFonts w:ascii="Book Antiqua" w:eastAsia="微软雅黑" w:hAnsi="Book Antiqua"/>
                <w:color w:val="000000" w:themeColor="text1"/>
                <w:kern w:val="24"/>
              </w:rPr>
              <w:t>(m)</w:t>
            </w:r>
          </w:p>
        </w:tc>
      </w:tr>
    </w:tbl>
    <w:p w14:paraId="45CC7DCA" w14:textId="6562D3F8" w:rsidR="00A77B3E" w:rsidRPr="00695FD8"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The values of abnormal lab findings at admission </w:t>
      </w:r>
      <w:r w:rsidR="004C7A0C">
        <w:rPr>
          <w:rFonts w:ascii="Book Antiqua" w:eastAsia="Book Antiqua" w:hAnsi="Book Antiqua" w:cs="Book Antiqua"/>
          <w:color w:val="000000"/>
        </w:rPr>
        <w:t>are</w:t>
      </w:r>
      <w:r w:rsidR="004C7A0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listed in the table. The peak of </w:t>
      </w:r>
      <w:r w:rsidR="00695FD8" w:rsidRPr="00B44330">
        <w:rPr>
          <w:rFonts w:ascii="Book Antiqua" w:eastAsia="Book Antiqua" w:hAnsi="Book Antiqua" w:cs="Book Antiqua"/>
          <w:color w:val="000000"/>
        </w:rPr>
        <w:t>activated partial thromboplastin time</w:t>
      </w:r>
      <w:r w:rsidRPr="00B44330">
        <w:rPr>
          <w:rFonts w:ascii="Book Antiqua" w:eastAsia="Book Antiqua" w:hAnsi="Book Antiqua" w:cs="Book Antiqua"/>
          <w:color w:val="000000"/>
        </w:rPr>
        <w:t xml:space="preserve"> and the time of detection (after exposure) were recorded. </w:t>
      </w:r>
      <w:r w:rsidR="004C7A0C">
        <w:rPr>
          <w:rFonts w:ascii="Book Antiqua" w:eastAsia="Book Antiqua" w:hAnsi="Book Antiqua" w:cs="Book Antiqua"/>
          <w:color w:val="000000"/>
        </w:rPr>
        <w:t>E</w:t>
      </w:r>
      <w:r w:rsidR="00695FD8" w:rsidRPr="00B44330">
        <w:rPr>
          <w:rFonts w:ascii="Book Antiqua" w:eastAsia="Book Antiqua" w:hAnsi="Book Antiqua" w:cs="Book Antiqua"/>
          <w:color w:val="000000"/>
        </w:rPr>
        <w:t>lectromyography</w:t>
      </w:r>
      <w:r w:rsidRPr="00B44330">
        <w:rPr>
          <w:rFonts w:ascii="Book Antiqua" w:eastAsia="Book Antiqua" w:hAnsi="Book Antiqua" w:cs="Book Antiqua"/>
          <w:color w:val="000000"/>
        </w:rPr>
        <w:t xml:space="preserve"> </w:t>
      </w:r>
      <w:r w:rsidR="004C7A0C" w:rsidRPr="00B44330">
        <w:rPr>
          <w:rFonts w:ascii="Book Antiqua" w:eastAsia="Book Antiqua" w:hAnsi="Book Antiqua" w:cs="Book Antiqua"/>
          <w:color w:val="000000"/>
        </w:rPr>
        <w:t>w</w:t>
      </w:r>
      <w:r w:rsidR="004C7A0C">
        <w:rPr>
          <w:rFonts w:ascii="Book Antiqua" w:eastAsia="Book Antiqua" w:hAnsi="Book Antiqua" w:cs="Book Antiqua"/>
          <w:color w:val="000000"/>
        </w:rPr>
        <w:t xml:space="preserve">as </w:t>
      </w:r>
      <w:r w:rsidRPr="00B44330">
        <w:rPr>
          <w:rFonts w:ascii="Book Antiqua" w:eastAsia="Book Antiqua" w:hAnsi="Book Antiqua" w:cs="Book Antiqua"/>
          <w:color w:val="000000"/>
        </w:rPr>
        <w:t>performed before or at admission. Bi</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 Bilateral; La</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 Lateral; S</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 Sural nerve; Me</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 Median nerve; m</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695FD8">
        <w:rPr>
          <w:rFonts w:ascii="Book Antiqua" w:eastAsia="Book Antiqua" w:hAnsi="Book Antiqua" w:cs="Book Antiqua"/>
          <w:color w:val="000000"/>
        </w:rPr>
        <w:t>M</w:t>
      </w:r>
      <w:r w:rsidRPr="00B44330">
        <w:rPr>
          <w:rFonts w:ascii="Book Antiqua" w:eastAsia="Book Antiqua" w:hAnsi="Book Antiqua" w:cs="Book Antiqua"/>
          <w:color w:val="000000"/>
        </w:rPr>
        <w:t>ild</w:t>
      </w:r>
      <w:r w:rsidR="00695FD8">
        <w:rPr>
          <w:rFonts w:ascii="Book Antiqua" w:eastAsia="Book Antiqua" w:hAnsi="Book Antiqua" w:cs="Book Antiqua"/>
          <w:color w:val="000000"/>
        </w:rPr>
        <w:t>-d</w:t>
      </w:r>
      <w:r w:rsidRPr="00B44330">
        <w:rPr>
          <w:rFonts w:ascii="Book Antiqua" w:eastAsia="Book Antiqua" w:hAnsi="Book Antiqua" w:cs="Book Antiqua"/>
          <w:color w:val="000000"/>
        </w:rPr>
        <w:t>ecreased conduction velocity (CV) or amplitude &lt; 20%; M</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695FD8">
        <w:rPr>
          <w:rFonts w:ascii="Book Antiqua" w:eastAsia="Book Antiqua" w:hAnsi="Book Antiqua" w:cs="Book Antiqua"/>
          <w:color w:val="000000"/>
        </w:rPr>
        <w:t>M</w:t>
      </w:r>
      <w:r w:rsidRPr="00B44330">
        <w:rPr>
          <w:rFonts w:ascii="Book Antiqua" w:eastAsia="Book Antiqua" w:hAnsi="Book Antiqua" w:cs="Book Antiqua"/>
          <w:color w:val="000000"/>
        </w:rPr>
        <w:t>oderate</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decreased CV or </w:t>
      </w:r>
      <w:r w:rsidR="00695FD8">
        <w:rPr>
          <w:rFonts w:ascii="Book Antiqua" w:eastAsia="Book Antiqua" w:hAnsi="Book Antiqua" w:cs="Book Antiqua"/>
          <w:color w:val="000000"/>
        </w:rPr>
        <w:t>a</w:t>
      </w:r>
      <w:r w:rsidRPr="00B44330">
        <w:rPr>
          <w:rFonts w:ascii="Book Antiqua" w:eastAsia="Book Antiqua" w:hAnsi="Book Antiqua" w:cs="Book Antiqua"/>
          <w:color w:val="000000"/>
        </w:rPr>
        <w:t>mplitude range from 20% to 50%</w:t>
      </w:r>
      <w:r w:rsidR="00695FD8">
        <w:rPr>
          <w:rFonts w:ascii="Book Antiqua" w:eastAsia="Book Antiqua" w:hAnsi="Book Antiqua" w:cs="Book Antiqua"/>
          <w:color w:val="000000"/>
        </w:rPr>
        <w:t>;</w:t>
      </w:r>
      <w:r w:rsidR="00695FD8" w:rsidRPr="00695FD8">
        <w:rPr>
          <w:rFonts w:ascii="Book Antiqua" w:eastAsia="Book Antiqua" w:hAnsi="Book Antiqua" w:cs="Book Antiqua"/>
          <w:color w:val="000000"/>
        </w:rPr>
        <w:t xml:space="preserve"> </w:t>
      </w:r>
      <w:r w:rsidR="00695FD8" w:rsidRPr="00B44330">
        <w:rPr>
          <w:rFonts w:ascii="Book Antiqua" w:eastAsia="Book Antiqua" w:hAnsi="Book Antiqua" w:cs="Book Antiqua"/>
          <w:color w:val="000000"/>
        </w:rPr>
        <w:t>ALT</w:t>
      </w:r>
      <w:r w:rsidR="00695FD8">
        <w:rPr>
          <w:rFonts w:ascii="Book Antiqua" w:eastAsia="Book Antiqua" w:hAnsi="Book Antiqua" w:cs="Book Antiqua"/>
          <w:color w:val="000000"/>
        </w:rPr>
        <w:t>:</w:t>
      </w:r>
      <w:r w:rsidR="00695FD8" w:rsidRPr="00B44330">
        <w:rPr>
          <w:rFonts w:ascii="Book Antiqua" w:eastAsia="Book Antiqua" w:hAnsi="Book Antiqua" w:cs="Book Antiqua"/>
          <w:color w:val="000000"/>
        </w:rPr>
        <w:t xml:space="preserve"> </w:t>
      </w:r>
      <w:r w:rsidR="00695FD8">
        <w:rPr>
          <w:rFonts w:ascii="Book Antiqua" w:eastAsia="Book Antiqua" w:hAnsi="Book Antiqua" w:cs="Book Antiqua"/>
          <w:color w:val="000000"/>
        </w:rPr>
        <w:t>A</w:t>
      </w:r>
      <w:r w:rsidR="00695FD8" w:rsidRPr="00B44330">
        <w:rPr>
          <w:rFonts w:ascii="Book Antiqua" w:eastAsia="Book Antiqua" w:hAnsi="Book Antiqua" w:cs="Book Antiqua"/>
          <w:color w:val="000000"/>
        </w:rPr>
        <w:t>lanine aminotransferase, ref: 0</w:t>
      </w:r>
      <w:r w:rsidR="000A5CB5">
        <w:rPr>
          <w:rFonts w:ascii="Book Antiqua" w:eastAsia="Book Antiqua" w:hAnsi="Book Antiqua" w:cs="Book Antiqua"/>
          <w:color w:val="000000"/>
        </w:rPr>
        <w:t>-</w:t>
      </w:r>
      <w:r w:rsidR="00695FD8" w:rsidRPr="00B44330">
        <w:rPr>
          <w:rFonts w:ascii="Book Antiqua" w:eastAsia="Book Antiqua" w:hAnsi="Book Antiqua" w:cs="Book Antiqua"/>
          <w:color w:val="000000"/>
        </w:rPr>
        <w:t>50 u/L; CK-MB</w:t>
      </w:r>
      <w:r w:rsidR="00695FD8">
        <w:rPr>
          <w:rFonts w:ascii="Book Antiqua" w:eastAsia="Book Antiqua" w:hAnsi="Book Antiqua" w:cs="Book Antiqua"/>
          <w:color w:val="000000"/>
        </w:rPr>
        <w:t>:</w:t>
      </w:r>
      <w:r w:rsidR="00695FD8" w:rsidRPr="00B44330">
        <w:rPr>
          <w:rFonts w:ascii="Book Antiqua" w:eastAsia="Book Antiqua" w:hAnsi="Book Antiqua" w:cs="Book Antiqua"/>
          <w:color w:val="000000"/>
        </w:rPr>
        <w:t xml:space="preserve"> </w:t>
      </w:r>
      <w:r w:rsidR="00695FD8">
        <w:rPr>
          <w:rFonts w:ascii="Book Antiqua" w:eastAsia="Book Antiqua" w:hAnsi="Book Antiqua" w:cs="Book Antiqua"/>
          <w:color w:val="000000"/>
        </w:rPr>
        <w:t>C</w:t>
      </w:r>
      <w:r w:rsidR="00695FD8" w:rsidRPr="00B44330">
        <w:rPr>
          <w:rFonts w:ascii="Book Antiqua" w:eastAsia="Book Antiqua" w:hAnsi="Book Antiqua" w:cs="Book Antiqua"/>
          <w:color w:val="000000"/>
        </w:rPr>
        <w:t>reatine kinase-MB, ref: 0</w:t>
      </w:r>
      <w:r w:rsidR="000A5CB5">
        <w:rPr>
          <w:rFonts w:ascii="Book Antiqua" w:eastAsia="Book Antiqua" w:hAnsi="Book Antiqua" w:cs="Book Antiqua"/>
          <w:color w:val="000000"/>
        </w:rPr>
        <w:t>-</w:t>
      </w:r>
      <w:r w:rsidR="00695FD8" w:rsidRPr="00B44330">
        <w:rPr>
          <w:rFonts w:ascii="Book Antiqua" w:eastAsia="Book Antiqua" w:hAnsi="Book Antiqua" w:cs="Book Antiqua"/>
          <w:color w:val="000000"/>
        </w:rPr>
        <w:t>16 u/L; APTT</w:t>
      </w:r>
      <w:r w:rsidR="00695FD8">
        <w:rPr>
          <w:rFonts w:ascii="Book Antiqua" w:eastAsia="Book Antiqua" w:hAnsi="Book Antiqua" w:cs="Book Antiqua"/>
          <w:color w:val="000000"/>
        </w:rPr>
        <w:t>:</w:t>
      </w:r>
      <w:r w:rsidR="00695FD8" w:rsidRPr="00B44330">
        <w:rPr>
          <w:rFonts w:ascii="Book Antiqua" w:eastAsia="Book Antiqua" w:hAnsi="Book Antiqua" w:cs="Book Antiqua"/>
          <w:color w:val="000000"/>
        </w:rPr>
        <w:t xml:space="preserve"> </w:t>
      </w:r>
      <w:r w:rsidR="00695FD8">
        <w:rPr>
          <w:rFonts w:ascii="Book Antiqua" w:eastAsia="Book Antiqua" w:hAnsi="Book Antiqua" w:cs="Book Antiqua"/>
          <w:color w:val="000000"/>
        </w:rPr>
        <w:t>A</w:t>
      </w:r>
      <w:r w:rsidR="00695FD8" w:rsidRPr="00B44330">
        <w:rPr>
          <w:rFonts w:ascii="Book Antiqua" w:eastAsia="Book Antiqua" w:hAnsi="Book Antiqua" w:cs="Book Antiqua"/>
          <w:color w:val="000000"/>
        </w:rPr>
        <w:t>ctivated partial thromboplastin time, ref: 23</w:t>
      </w:r>
      <w:r w:rsidR="000A5CB5">
        <w:rPr>
          <w:rFonts w:ascii="Book Antiqua" w:eastAsia="Book Antiqua" w:hAnsi="Book Antiqua" w:cs="Book Antiqua"/>
          <w:color w:val="000000"/>
        </w:rPr>
        <w:t>-</w:t>
      </w:r>
      <w:r w:rsidR="00695FD8" w:rsidRPr="00B44330">
        <w:rPr>
          <w:rFonts w:ascii="Book Antiqua" w:eastAsia="Book Antiqua" w:hAnsi="Book Antiqua" w:cs="Book Antiqua"/>
          <w:color w:val="000000"/>
        </w:rPr>
        <w:t xml:space="preserve">35 s; Normal: </w:t>
      </w:r>
      <w:r w:rsidR="00695FD8">
        <w:rPr>
          <w:rFonts w:ascii="Book Antiqua" w:eastAsia="Book Antiqua" w:hAnsi="Book Antiqua" w:cs="Book Antiqua"/>
          <w:color w:val="000000"/>
        </w:rPr>
        <w:t>V</w:t>
      </w:r>
      <w:r w:rsidR="00695FD8" w:rsidRPr="00B44330">
        <w:rPr>
          <w:rFonts w:ascii="Book Antiqua" w:eastAsia="Book Antiqua" w:hAnsi="Book Antiqua" w:cs="Book Antiqua"/>
          <w:color w:val="000000"/>
        </w:rPr>
        <w:t>alues within normal limits</w:t>
      </w:r>
      <w:r w:rsidR="002143E9">
        <w:rPr>
          <w:rFonts w:ascii="Book Antiqua" w:eastAsia="Book Antiqua" w:hAnsi="Book Antiqua" w:cs="Book Antiqua"/>
          <w:color w:val="000000"/>
        </w:rPr>
        <w:t>; EMG: E</w:t>
      </w:r>
      <w:r w:rsidR="002143E9" w:rsidRPr="00B44330">
        <w:rPr>
          <w:rFonts w:ascii="Book Antiqua" w:eastAsia="Book Antiqua" w:hAnsi="Book Antiqua" w:cs="Book Antiqua"/>
          <w:color w:val="000000"/>
        </w:rPr>
        <w:t>lectromyography</w:t>
      </w:r>
      <w:r w:rsidR="002143E9">
        <w:rPr>
          <w:rFonts w:ascii="Book Antiqua" w:eastAsia="Book Antiqua" w:hAnsi="Book Antiqua" w:cs="Book Antiqua"/>
          <w:color w:val="000000"/>
        </w:rPr>
        <w:t>.</w:t>
      </w:r>
    </w:p>
    <w:p w14:paraId="0B987967" w14:textId="77777777" w:rsidR="004E6AF9" w:rsidRPr="00B44330" w:rsidRDefault="004E6AF9" w:rsidP="00B44330">
      <w:pPr>
        <w:spacing w:line="360" w:lineRule="auto"/>
        <w:jc w:val="both"/>
        <w:rPr>
          <w:rFonts w:ascii="Book Antiqua" w:hAnsi="Book Antiqua"/>
        </w:rPr>
      </w:pPr>
    </w:p>
    <w:p w14:paraId="73761797" w14:textId="77777777" w:rsidR="004E6AF9" w:rsidRPr="00B44330" w:rsidRDefault="004E6AF9" w:rsidP="00B44330">
      <w:pPr>
        <w:spacing w:line="360" w:lineRule="auto"/>
        <w:jc w:val="both"/>
        <w:rPr>
          <w:rFonts w:ascii="Book Antiqua" w:hAnsi="Book Antiqua"/>
        </w:rPr>
        <w:sectPr w:rsidR="004E6AF9" w:rsidRPr="00B44330">
          <w:pgSz w:w="12240" w:h="15840"/>
          <w:pgMar w:top="1440" w:right="1440" w:bottom="1440" w:left="1440" w:header="720" w:footer="720" w:gutter="0"/>
          <w:cols w:space="720"/>
          <w:docGrid w:linePitch="360"/>
        </w:sectPr>
      </w:pPr>
    </w:p>
    <w:p w14:paraId="51028945" w14:textId="63C97A79" w:rsidR="00A77B3E" w:rsidRPr="00CB7455" w:rsidRDefault="007E6C59" w:rsidP="00B44330">
      <w:pPr>
        <w:spacing w:line="360" w:lineRule="auto"/>
        <w:jc w:val="both"/>
        <w:rPr>
          <w:rFonts w:ascii="Book Antiqua" w:eastAsia="Book Antiqua" w:hAnsi="Book Antiqua" w:cs="Book Antiqua"/>
          <w:b/>
          <w:bCs/>
          <w:color w:val="000000"/>
        </w:rPr>
      </w:pPr>
      <w:r w:rsidRPr="00CB7455">
        <w:rPr>
          <w:rFonts w:ascii="Book Antiqua" w:eastAsia="Book Antiqua" w:hAnsi="Book Antiqua" w:cs="Book Antiqua"/>
          <w:b/>
          <w:bCs/>
          <w:color w:val="000000"/>
        </w:rPr>
        <w:lastRenderedPageBreak/>
        <w:t>Table 3 Interval from exposure to diagnosis and treatments of five patients with acute thallium poisoning</w:t>
      </w:r>
    </w:p>
    <w:tbl>
      <w:tblPr>
        <w:tblW w:w="5160" w:type="pct"/>
        <w:tblInd w:w="-423" w:type="dxa"/>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1153"/>
        <w:gridCol w:w="1342"/>
        <w:gridCol w:w="1475"/>
        <w:gridCol w:w="1414"/>
        <w:gridCol w:w="1274"/>
        <w:gridCol w:w="1159"/>
        <w:gridCol w:w="1343"/>
        <w:gridCol w:w="1181"/>
        <w:gridCol w:w="1184"/>
        <w:gridCol w:w="1075"/>
        <w:gridCol w:w="1072"/>
      </w:tblGrid>
      <w:tr w:rsidR="0015087F" w:rsidRPr="00B44330" w14:paraId="3A3A737C" w14:textId="77777777" w:rsidTr="00EB206D">
        <w:trPr>
          <w:trHeight w:val="441"/>
        </w:trPr>
        <w:tc>
          <w:tcPr>
            <w:tcW w:w="422" w:type="pct"/>
            <w:vMerge w:val="restart"/>
            <w:tcBorders>
              <w:top w:val="single" w:sz="4" w:space="0" w:color="auto"/>
              <w:bottom w:val="nil"/>
            </w:tcBorders>
            <w:shd w:val="clear" w:color="auto" w:fill="auto"/>
            <w:tcMar>
              <w:top w:w="72" w:type="dxa"/>
              <w:left w:w="144" w:type="dxa"/>
              <w:bottom w:w="72" w:type="dxa"/>
              <w:right w:w="144" w:type="dxa"/>
            </w:tcMar>
            <w:hideMark/>
          </w:tcPr>
          <w:p w14:paraId="2CE5DD4D" w14:textId="6581D6E8" w:rsidR="004E6AF9" w:rsidRPr="0015087F" w:rsidRDefault="004E6AF9" w:rsidP="00B44330">
            <w:pPr>
              <w:spacing w:line="360" w:lineRule="auto"/>
              <w:jc w:val="both"/>
              <w:rPr>
                <w:rFonts w:ascii="Book Antiqua" w:hAnsi="Book Antiqua"/>
                <w:b/>
                <w:bCs/>
              </w:rPr>
            </w:pPr>
            <w:r w:rsidRPr="0015087F">
              <w:rPr>
                <w:rFonts w:ascii="Book Antiqua" w:hAnsi="Book Antiqua"/>
                <w:b/>
                <w:bCs/>
              </w:rPr>
              <w:t xml:space="preserve">Patient </w:t>
            </w:r>
            <w:r w:rsidR="000A5CB5">
              <w:rPr>
                <w:rFonts w:ascii="Book Antiqua" w:hAnsi="Book Antiqua"/>
                <w:b/>
                <w:bCs/>
              </w:rPr>
              <w:t>No.</w:t>
            </w:r>
          </w:p>
        </w:tc>
        <w:tc>
          <w:tcPr>
            <w:tcW w:w="491" w:type="pct"/>
            <w:vMerge w:val="restart"/>
            <w:tcBorders>
              <w:top w:val="single" w:sz="4" w:space="0" w:color="auto"/>
              <w:bottom w:val="nil"/>
            </w:tcBorders>
            <w:shd w:val="clear" w:color="auto" w:fill="auto"/>
            <w:tcMar>
              <w:top w:w="72" w:type="dxa"/>
              <w:left w:w="144" w:type="dxa"/>
              <w:bottom w:w="72" w:type="dxa"/>
              <w:right w:w="144" w:type="dxa"/>
            </w:tcMar>
            <w:hideMark/>
          </w:tcPr>
          <w:p w14:paraId="6604DFC5" w14:textId="407C6A90" w:rsidR="004E6AF9" w:rsidRPr="0015087F" w:rsidRDefault="004E6AF9" w:rsidP="00B44330">
            <w:pPr>
              <w:spacing w:line="360" w:lineRule="auto"/>
              <w:jc w:val="both"/>
              <w:rPr>
                <w:rFonts w:ascii="Book Antiqua" w:hAnsi="Book Antiqua"/>
                <w:b/>
                <w:bCs/>
              </w:rPr>
            </w:pPr>
            <w:r w:rsidRPr="0015087F">
              <w:rPr>
                <w:rFonts w:ascii="Book Antiqua" w:hAnsi="Book Antiqua"/>
                <w:b/>
                <w:bCs/>
              </w:rPr>
              <w:t>Interval from</w:t>
            </w:r>
            <w:r w:rsidR="00DA596F" w:rsidRPr="0015087F">
              <w:rPr>
                <w:rFonts w:ascii="Book Antiqua" w:hAnsi="Book Antiqua" w:hint="eastAsia"/>
                <w:b/>
                <w:bCs/>
                <w:lang w:eastAsia="zh-CN"/>
              </w:rPr>
              <w:t xml:space="preserve"> </w:t>
            </w:r>
            <w:r w:rsidRPr="0015087F">
              <w:rPr>
                <w:rFonts w:ascii="Book Antiqua" w:hAnsi="Book Antiqua"/>
                <w:b/>
                <w:bCs/>
              </w:rPr>
              <w:t>exposure to diagnosis (d)</w:t>
            </w:r>
          </w:p>
        </w:tc>
        <w:tc>
          <w:tcPr>
            <w:tcW w:w="1946" w:type="pct"/>
            <w:gridSpan w:val="4"/>
            <w:tcBorders>
              <w:top w:val="single" w:sz="4" w:space="0" w:color="auto"/>
              <w:bottom w:val="single" w:sz="4" w:space="0" w:color="auto"/>
            </w:tcBorders>
            <w:shd w:val="clear" w:color="auto" w:fill="auto"/>
            <w:tcMar>
              <w:top w:w="72" w:type="dxa"/>
              <w:left w:w="144" w:type="dxa"/>
              <w:bottom w:w="72" w:type="dxa"/>
              <w:right w:w="144" w:type="dxa"/>
            </w:tcMar>
            <w:hideMark/>
          </w:tcPr>
          <w:p w14:paraId="640988C4" w14:textId="771AEFA8" w:rsidR="004E6AF9" w:rsidRPr="0015087F" w:rsidRDefault="004E6AF9">
            <w:pPr>
              <w:spacing w:line="360" w:lineRule="auto"/>
              <w:jc w:val="both"/>
              <w:rPr>
                <w:rFonts w:ascii="Book Antiqua" w:hAnsi="Book Antiqua"/>
                <w:b/>
                <w:bCs/>
              </w:rPr>
            </w:pPr>
            <w:r w:rsidRPr="0015087F">
              <w:rPr>
                <w:rFonts w:ascii="Book Antiqua" w:hAnsi="Book Antiqua"/>
                <w:b/>
                <w:bCs/>
              </w:rPr>
              <w:t>T</w:t>
            </w:r>
            <w:r w:rsidRPr="0015087F">
              <w:rPr>
                <w:rFonts w:ascii="Book Antiqua" w:hAnsi="Book Antiqua"/>
                <w:b/>
                <w:bCs/>
                <w:color w:val="000000" w:themeColor="text1"/>
              </w:rPr>
              <w:t>ime</w:t>
            </w:r>
            <w:r w:rsidR="004C7A0C">
              <w:rPr>
                <w:rFonts w:ascii="Book Antiqua" w:hAnsi="Book Antiqua"/>
                <w:b/>
                <w:bCs/>
                <w:color w:val="000000" w:themeColor="text1"/>
              </w:rPr>
              <w:t xml:space="preserve"> of</w:t>
            </w:r>
            <w:r w:rsidRPr="0015087F">
              <w:rPr>
                <w:rFonts w:ascii="Book Antiqua" w:hAnsi="Book Antiqua"/>
                <w:b/>
                <w:bCs/>
              </w:rPr>
              <w:t xml:space="preserve"> </w:t>
            </w:r>
            <w:r w:rsidR="004C7A0C" w:rsidRPr="0015087F">
              <w:rPr>
                <w:rFonts w:ascii="Book Antiqua" w:hAnsi="Book Antiqua"/>
                <w:b/>
                <w:bCs/>
              </w:rPr>
              <w:t>receiv</w:t>
            </w:r>
            <w:r w:rsidR="004C7A0C">
              <w:rPr>
                <w:rFonts w:ascii="Book Antiqua" w:hAnsi="Book Antiqua"/>
                <w:b/>
                <w:bCs/>
              </w:rPr>
              <w:t>ing</w:t>
            </w:r>
            <w:r w:rsidR="004C7A0C" w:rsidRPr="0015087F">
              <w:rPr>
                <w:rFonts w:ascii="Book Antiqua" w:hAnsi="Book Antiqua"/>
                <w:b/>
                <w:bCs/>
              </w:rPr>
              <w:t xml:space="preserve"> </w:t>
            </w:r>
            <w:r w:rsidRPr="0015087F">
              <w:rPr>
                <w:rFonts w:ascii="Book Antiqua" w:hAnsi="Book Antiqua"/>
                <w:b/>
                <w:bCs/>
              </w:rPr>
              <w:t>treatments after exposure</w:t>
            </w:r>
          </w:p>
        </w:tc>
        <w:tc>
          <w:tcPr>
            <w:tcW w:w="491" w:type="pct"/>
            <w:vMerge w:val="restart"/>
            <w:tcBorders>
              <w:top w:val="single" w:sz="4" w:space="0" w:color="auto"/>
              <w:bottom w:val="nil"/>
            </w:tcBorders>
            <w:shd w:val="clear" w:color="auto" w:fill="auto"/>
            <w:tcMar>
              <w:top w:w="72" w:type="dxa"/>
              <w:left w:w="144" w:type="dxa"/>
              <w:bottom w:w="72" w:type="dxa"/>
              <w:right w:w="144" w:type="dxa"/>
            </w:tcMar>
            <w:hideMark/>
          </w:tcPr>
          <w:p w14:paraId="3395CF73" w14:textId="54F2AB8F" w:rsidR="004E6AF9" w:rsidRPr="0015087F" w:rsidRDefault="004E6AF9" w:rsidP="00B44330">
            <w:pPr>
              <w:spacing w:line="360" w:lineRule="auto"/>
              <w:jc w:val="both"/>
              <w:rPr>
                <w:rFonts w:ascii="Book Antiqua" w:hAnsi="Book Antiqua"/>
                <w:b/>
                <w:bCs/>
              </w:rPr>
            </w:pPr>
            <w:r w:rsidRPr="0015087F">
              <w:rPr>
                <w:rFonts w:ascii="Book Antiqua" w:hAnsi="Book Antiqua"/>
                <w:b/>
                <w:bCs/>
              </w:rPr>
              <w:t>Duration of PB</w:t>
            </w:r>
            <w:r w:rsidR="001753EC" w:rsidRPr="0015087F">
              <w:rPr>
                <w:rFonts w:ascii="Book Antiqua" w:hAnsi="Book Antiqua" w:hint="eastAsia"/>
                <w:b/>
                <w:bCs/>
                <w:lang w:eastAsia="zh-CN"/>
              </w:rPr>
              <w:t xml:space="preserve"> </w:t>
            </w:r>
            <w:r w:rsidRPr="0015087F">
              <w:rPr>
                <w:rFonts w:ascii="Book Antiqua" w:hAnsi="Book Antiqua"/>
                <w:b/>
                <w:bCs/>
              </w:rPr>
              <w:t>treatment</w:t>
            </w:r>
            <w:r w:rsidR="001753EC" w:rsidRPr="0015087F">
              <w:rPr>
                <w:rFonts w:ascii="Book Antiqua" w:hAnsi="Book Antiqua" w:hint="eastAsia"/>
                <w:b/>
                <w:bCs/>
                <w:lang w:eastAsia="zh-CN"/>
              </w:rPr>
              <w:t xml:space="preserve"> </w:t>
            </w:r>
            <w:r w:rsidRPr="0015087F">
              <w:rPr>
                <w:rFonts w:ascii="Book Antiqua" w:hAnsi="Book Antiqua"/>
                <w:b/>
                <w:bCs/>
              </w:rPr>
              <w:t>(d)</w:t>
            </w:r>
          </w:p>
        </w:tc>
        <w:tc>
          <w:tcPr>
            <w:tcW w:w="865" w:type="pct"/>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15443A88" w14:textId="26B46ABE" w:rsidR="004E6AF9" w:rsidRPr="0015087F" w:rsidRDefault="004E6AF9" w:rsidP="00B44330">
            <w:pPr>
              <w:spacing w:line="360" w:lineRule="auto"/>
              <w:jc w:val="both"/>
              <w:rPr>
                <w:rFonts w:ascii="Book Antiqua" w:hAnsi="Book Antiqua"/>
                <w:b/>
                <w:bCs/>
              </w:rPr>
            </w:pPr>
            <w:r w:rsidRPr="0015087F">
              <w:rPr>
                <w:rFonts w:ascii="Book Antiqua" w:hAnsi="Book Antiqua"/>
                <w:b/>
                <w:bCs/>
              </w:rPr>
              <w:t>Urine thallium concentration</w:t>
            </w:r>
            <w:r w:rsidR="001753EC" w:rsidRPr="0015087F">
              <w:rPr>
                <w:rFonts w:ascii="Book Antiqua" w:hAnsi="Book Antiqua"/>
                <w:b/>
                <w:bCs/>
              </w:rPr>
              <w:t xml:space="preserve"> </w:t>
            </w:r>
            <w:r w:rsidR="001753EC" w:rsidRPr="0015087F">
              <w:rPr>
                <w:rFonts w:ascii="Book Antiqua" w:hAnsi="Book Antiqua" w:hint="eastAsia"/>
                <w:b/>
                <w:bCs/>
                <w:lang w:eastAsia="zh-CN"/>
              </w:rPr>
              <w:t>(</w:t>
            </w:r>
            <w:r w:rsidR="00817517" w:rsidRPr="0015087F">
              <w:rPr>
                <w:rFonts w:ascii="Book Antiqua" w:hAnsi="Book Antiqua"/>
                <w:b/>
                <w:bCs/>
              </w:rPr>
              <w:t>µg</w:t>
            </w:r>
            <w:r w:rsidRPr="0015087F">
              <w:rPr>
                <w:rFonts w:ascii="Book Antiqua" w:hAnsi="Book Antiqua"/>
                <w:b/>
                <w:bCs/>
              </w:rPr>
              <w:t>/L</w:t>
            </w:r>
            <w:r w:rsidR="001753EC" w:rsidRPr="0015087F">
              <w:rPr>
                <w:rFonts w:ascii="Book Antiqua" w:hAnsi="Book Antiqua" w:hint="eastAsia"/>
                <w:b/>
                <w:bCs/>
              </w:rPr>
              <w:t>)</w:t>
            </w:r>
          </w:p>
        </w:tc>
        <w:tc>
          <w:tcPr>
            <w:tcW w:w="786" w:type="pct"/>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75863F61" w14:textId="1EF3B7B8" w:rsidR="004E6AF9" w:rsidRPr="0015087F" w:rsidRDefault="004E6AF9" w:rsidP="00B44330">
            <w:pPr>
              <w:spacing w:line="360" w:lineRule="auto"/>
              <w:jc w:val="both"/>
              <w:rPr>
                <w:rFonts w:ascii="Book Antiqua" w:hAnsi="Book Antiqua"/>
                <w:b/>
                <w:bCs/>
                <w:lang w:eastAsia="zh-CN"/>
              </w:rPr>
            </w:pPr>
            <w:r w:rsidRPr="0015087F">
              <w:rPr>
                <w:rFonts w:ascii="Book Antiqua" w:hAnsi="Book Antiqua"/>
                <w:b/>
                <w:bCs/>
              </w:rPr>
              <w:t>Blood thallium concentration</w:t>
            </w:r>
            <w:r w:rsidR="00817517" w:rsidRPr="0015087F">
              <w:rPr>
                <w:rFonts w:ascii="Book Antiqua" w:hAnsi="Book Antiqua"/>
                <w:b/>
                <w:bCs/>
              </w:rPr>
              <w:t xml:space="preserve"> </w:t>
            </w:r>
            <w:r w:rsidR="00817517" w:rsidRPr="0015087F">
              <w:rPr>
                <w:rFonts w:ascii="Book Antiqua" w:hAnsi="Book Antiqua" w:hint="eastAsia"/>
                <w:b/>
                <w:bCs/>
                <w:lang w:eastAsia="zh-CN"/>
              </w:rPr>
              <w:t>(</w:t>
            </w:r>
            <w:r w:rsidRPr="0015087F">
              <w:rPr>
                <w:rFonts w:ascii="Book Antiqua" w:hAnsi="Book Antiqua"/>
                <w:b/>
                <w:bCs/>
              </w:rPr>
              <w:t>µg/L</w:t>
            </w:r>
            <w:r w:rsidR="00817517" w:rsidRPr="0015087F">
              <w:rPr>
                <w:rFonts w:ascii="Book Antiqua" w:hAnsi="Book Antiqua" w:hint="eastAsia"/>
                <w:b/>
                <w:bCs/>
                <w:lang w:eastAsia="zh-CN"/>
              </w:rPr>
              <w:t>)</w:t>
            </w:r>
          </w:p>
        </w:tc>
      </w:tr>
      <w:tr w:rsidR="0015087F" w:rsidRPr="00B44330" w14:paraId="21F94DD1" w14:textId="77777777" w:rsidTr="00EB206D">
        <w:trPr>
          <w:trHeight w:val="711"/>
        </w:trPr>
        <w:tc>
          <w:tcPr>
            <w:tcW w:w="422" w:type="pct"/>
            <w:vMerge/>
            <w:tcBorders>
              <w:top w:val="nil"/>
              <w:bottom w:val="single" w:sz="4" w:space="0" w:color="auto"/>
            </w:tcBorders>
            <w:vAlign w:val="center"/>
            <w:hideMark/>
          </w:tcPr>
          <w:p w14:paraId="6F6D30A3" w14:textId="77777777" w:rsidR="004E6AF9" w:rsidRPr="0015087F" w:rsidRDefault="004E6AF9" w:rsidP="00B44330">
            <w:pPr>
              <w:spacing w:line="360" w:lineRule="auto"/>
              <w:jc w:val="both"/>
              <w:rPr>
                <w:rFonts w:ascii="Book Antiqua" w:hAnsi="Book Antiqua"/>
                <w:b/>
                <w:bCs/>
              </w:rPr>
            </w:pPr>
          </w:p>
        </w:tc>
        <w:tc>
          <w:tcPr>
            <w:tcW w:w="491" w:type="pct"/>
            <w:vMerge/>
            <w:tcBorders>
              <w:top w:val="nil"/>
              <w:bottom w:val="single" w:sz="4" w:space="0" w:color="auto"/>
            </w:tcBorders>
            <w:vAlign w:val="center"/>
            <w:hideMark/>
          </w:tcPr>
          <w:p w14:paraId="4AEFE030" w14:textId="77777777" w:rsidR="004E6AF9" w:rsidRPr="0015087F" w:rsidRDefault="004E6AF9" w:rsidP="00B44330">
            <w:pPr>
              <w:spacing w:line="360" w:lineRule="auto"/>
              <w:jc w:val="both"/>
              <w:rPr>
                <w:rFonts w:ascii="Book Antiqua" w:hAnsi="Book Antiqua"/>
                <w:b/>
                <w:bCs/>
              </w:rPr>
            </w:pPr>
          </w:p>
        </w:tc>
        <w:tc>
          <w:tcPr>
            <w:tcW w:w="539" w:type="pct"/>
            <w:tcBorders>
              <w:top w:val="single" w:sz="4" w:space="0" w:color="auto"/>
              <w:bottom w:val="single" w:sz="4" w:space="0" w:color="auto"/>
            </w:tcBorders>
            <w:shd w:val="clear" w:color="auto" w:fill="auto"/>
            <w:tcMar>
              <w:top w:w="72" w:type="dxa"/>
              <w:left w:w="144" w:type="dxa"/>
              <w:bottom w:w="72" w:type="dxa"/>
              <w:right w:w="144" w:type="dxa"/>
            </w:tcMar>
            <w:hideMark/>
          </w:tcPr>
          <w:p w14:paraId="6F787EC1" w14:textId="77777777" w:rsidR="004E6AF9" w:rsidRPr="0015087F" w:rsidRDefault="004E6AF9" w:rsidP="00B44330">
            <w:pPr>
              <w:spacing w:line="360" w:lineRule="auto"/>
              <w:jc w:val="both"/>
              <w:rPr>
                <w:rFonts w:ascii="Book Antiqua" w:hAnsi="Book Antiqua"/>
                <w:b/>
                <w:bCs/>
              </w:rPr>
            </w:pPr>
            <w:r w:rsidRPr="0015087F">
              <w:rPr>
                <w:rFonts w:ascii="Book Antiqua" w:hAnsi="Book Antiqua"/>
                <w:b/>
                <w:bCs/>
              </w:rPr>
              <w:t>Sodium thiosulfate</w:t>
            </w:r>
          </w:p>
        </w:tc>
        <w:tc>
          <w:tcPr>
            <w:tcW w:w="517" w:type="pct"/>
            <w:tcBorders>
              <w:top w:val="single" w:sz="4" w:space="0" w:color="auto"/>
              <w:bottom w:val="single" w:sz="4" w:space="0" w:color="auto"/>
            </w:tcBorders>
            <w:shd w:val="clear" w:color="auto" w:fill="auto"/>
            <w:tcMar>
              <w:top w:w="72" w:type="dxa"/>
              <w:left w:w="144" w:type="dxa"/>
              <w:bottom w:w="72" w:type="dxa"/>
              <w:right w:w="144" w:type="dxa"/>
            </w:tcMar>
            <w:hideMark/>
          </w:tcPr>
          <w:p w14:paraId="7CA3B2D6" w14:textId="77777777" w:rsidR="004E6AF9" w:rsidRPr="0015087F" w:rsidRDefault="004E6AF9" w:rsidP="00B44330">
            <w:pPr>
              <w:spacing w:line="360" w:lineRule="auto"/>
              <w:jc w:val="both"/>
              <w:rPr>
                <w:rFonts w:ascii="Book Antiqua" w:hAnsi="Book Antiqua"/>
                <w:b/>
                <w:bCs/>
              </w:rPr>
            </w:pPr>
            <w:r w:rsidRPr="0015087F">
              <w:rPr>
                <w:rFonts w:ascii="Book Antiqua" w:hAnsi="Book Antiqua"/>
                <w:b/>
                <w:bCs/>
              </w:rPr>
              <w:t>DMPS</w:t>
            </w:r>
          </w:p>
        </w:tc>
        <w:tc>
          <w:tcPr>
            <w:tcW w:w="466" w:type="pct"/>
            <w:tcBorders>
              <w:top w:val="single" w:sz="4" w:space="0" w:color="auto"/>
              <w:bottom w:val="single" w:sz="4" w:space="0" w:color="auto"/>
            </w:tcBorders>
            <w:shd w:val="clear" w:color="auto" w:fill="auto"/>
            <w:tcMar>
              <w:top w:w="72" w:type="dxa"/>
              <w:left w:w="144" w:type="dxa"/>
              <w:bottom w:w="72" w:type="dxa"/>
              <w:right w:w="144" w:type="dxa"/>
            </w:tcMar>
            <w:hideMark/>
          </w:tcPr>
          <w:p w14:paraId="2F10BE58" w14:textId="77777777" w:rsidR="004E6AF9" w:rsidRPr="0015087F" w:rsidRDefault="004E6AF9" w:rsidP="00B44330">
            <w:pPr>
              <w:spacing w:line="360" w:lineRule="auto"/>
              <w:jc w:val="both"/>
              <w:rPr>
                <w:rFonts w:ascii="Book Antiqua" w:hAnsi="Book Antiqua"/>
                <w:b/>
                <w:bCs/>
              </w:rPr>
            </w:pPr>
            <w:r w:rsidRPr="0015087F">
              <w:rPr>
                <w:rFonts w:ascii="Book Antiqua" w:hAnsi="Book Antiqua"/>
                <w:b/>
                <w:bCs/>
              </w:rPr>
              <w:t>HP</w:t>
            </w:r>
          </w:p>
        </w:tc>
        <w:tc>
          <w:tcPr>
            <w:tcW w:w="423" w:type="pct"/>
            <w:tcBorders>
              <w:top w:val="single" w:sz="4" w:space="0" w:color="auto"/>
              <w:bottom w:val="single" w:sz="4" w:space="0" w:color="auto"/>
            </w:tcBorders>
            <w:shd w:val="clear" w:color="auto" w:fill="auto"/>
            <w:tcMar>
              <w:top w:w="72" w:type="dxa"/>
              <w:left w:w="144" w:type="dxa"/>
              <w:bottom w:w="72" w:type="dxa"/>
              <w:right w:w="144" w:type="dxa"/>
            </w:tcMar>
            <w:hideMark/>
          </w:tcPr>
          <w:p w14:paraId="30630086" w14:textId="77777777" w:rsidR="004E6AF9" w:rsidRPr="0015087F" w:rsidRDefault="004E6AF9" w:rsidP="00B44330">
            <w:pPr>
              <w:spacing w:line="360" w:lineRule="auto"/>
              <w:jc w:val="both"/>
              <w:rPr>
                <w:rFonts w:ascii="Book Antiqua" w:hAnsi="Book Antiqua"/>
                <w:b/>
                <w:bCs/>
              </w:rPr>
            </w:pPr>
            <w:r w:rsidRPr="0015087F">
              <w:rPr>
                <w:rFonts w:ascii="Book Antiqua" w:hAnsi="Book Antiqua"/>
                <w:b/>
                <w:bCs/>
              </w:rPr>
              <w:t>PB</w:t>
            </w:r>
          </w:p>
        </w:tc>
        <w:tc>
          <w:tcPr>
            <w:tcW w:w="491" w:type="pct"/>
            <w:vMerge/>
            <w:tcBorders>
              <w:top w:val="nil"/>
              <w:bottom w:val="single" w:sz="4" w:space="0" w:color="auto"/>
            </w:tcBorders>
            <w:vAlign w:val="center"/>
            <w:hideMark/>
          </w:tcPr>
          <w:p w14:paraId="6117E440" w14:textId="77777777" w:rsidR="004E6AF9" w:rsidRPr="0015087F" w:rsidRDefault="004E6AF9" w:rsidP="00B44330">
            <w:pPr>
              <w:spacing w:line="360" w:lineRule="auto"/>
              <w:jc w:val="both"/>
              <w:rPr>
                <w:rFonts w:ascii="Book Antiqua" w:hAnsi="Book Antiqua"/>
                <w:b/>
                <w:bCs/>
              </w:rPr>
            </w:pPr>
          </w:p>
        </w:tc>
        <w:tc>
          <w:tcPr>
            <w:tcW w:w="432" w:type="pct"/>
            <w:tcBorders>
              <w:top w:val="single" w:sz="4" w:space="0" w:color="auto"/>
              <w:bottom w:val="single" w:sz="4" w:space="0" w:color="auto"/>
            </w:tcBorders>
            <w:shd w:val="clear" w:color="auto" w:fill="auto"/>
            <w:vAlign w:val="center"/>
            <w:hideMark/>
          </w:tcPr>
          <w:p w14:paraId="6C9C67B4" w14:textId="22057A6F" w:rsidR="004E6AF9" w:rsidRPr="0015087F" w:rsidRDefault="00DA596F" w:rsidP="00B44330">
            <w:pPr>
              <w:spacing w:line="360" w:lineRule="auto"/>
              <w:jc w:val="both"/>
              <w:rPr>
                <w:rFonts w:ascii="Book Antiqua" w:hAnsi="Book Antiqua"/>
                <w:b/>
                <w:bCs/>
              </w:rPr>
            </w:pPr>
            <w:r w:rsidRPr="0015087F">
              <w:rPr>
                <w:rFonts w:ascii="Book Antiqua" w:hAnsi="Book Antiqua"/>
                <w:b/>
                <w:bCs/>
              </w:rPr>
              <w:t>B</w:t>
            </w:r>
            <w:r w:rsidR="004E6AF9" w:rsidRPr="0015087F">
              <w:rPr>
                <w:rFonts w:ascii="Book Antiqua" w:hAnsi="Book Antiqua"/>
                <w:b/>
                <w:bCs/>
              </w:rPr>
              <w:t>efore treatment</w:t>
            </w:r>
          </w:p>
        </w:tc>
        <w:tc>
          <w:tcPr>
            <w:tcW w:w="433" w:type="pct"/>
            <w:tcBorders>
              <w:top w:val="single" w:sz="4" w:space="0" w:color="auto"/>
              <w:bottom w:val="single" w:sz="4" w:space="0" w:color="auto"/>
            </w:tcBorders>
            <w:shd w:val="clear" w:color="auto" w:fill="auto"/>
            <w:vAlign w:val="center"/>
          </w:tcPr>
          <w:p w14:paraId="7DC4E06A" w14:textId="5C221E90" w:rsidR="004E6AF9" w:rsidRPr="0015087F" w:rsidRDefault="00DA596F" w:rsidP="00B44330">
            <w:pPr>
              <w:spacing w:line="360" w:lineRule="auto"/>
              <w:jc w:val="both"/>
              <w:rPr>
                <w:rFonts w:ascii="Book Antiqua" w:hAnsi="Book Antiqua"/>
                <w:b/>
                <w:bCs/>
              </w:rPr>
            </w:pPr>
            <w:r w:rsidRPr="0015087F">
              <w:rPr>
                <w:rFonts w:ascii="Book Antiqua" w:hAnsi="Book Antiqua"/>
                <w:b/>
                <w:bCs/>
              </w:rPr>
              <w:t>A</w:t>
            </w:r>
            <w:r w:rsidR="004E6AF9" w:rsidRPr="0015087F">
              <w:rPr>
                <w:rFonts w:ascii="Book Antiqua" w:hAnsi="Book Antiqua"/>
                <w:b/>
                <w:bCs/>
              </w:rPr>
              <w:t>fter treatment</w:t>
            </w:r>
          </w:p>
        </w:tc>
        <w:tc>
          <w:tcPr>
            <w:tcW w:w="393" w:type="pct"/>
            <w:tcBorders>
              <w:top w:val="single" w:sz="4" w:space="0" w:color="auto"/>
              <w:bottom w:val="single" w:sz="4" w:space="0" w:color="auto"/>
            </w:tcBorders>
            <w:shd w:val="clear" w:color="auto" w:fill="auto"/>
            <w:vAlign w:val="center"/>
            <w:hideMark/>
          </w:tcPr>
          <w:p w14:paraId="04E24ABB" w14:textId="204E58CA" w:rsidR="004E6AF9" w:rsidRPr="0015087F" w:rsidRDefault="00DA596F" w:rsidP="00B44330">
            <w:pPr>
              <w:spacing w:line="360" w:lineRule="auto"/>
              <w:jc w:val="both"/>
              <w:rPr>
                <w:rFonts w:ascii="Book Antiqua" w:hAnsi="Book Antiqua"/>
                <w:b/>
                <w:bCs/>
              </w:rPr>
            </w:pPr>
            <w:r w:rsidRPr="0015087F">
              <w:rPr>
                <w:rFonts w:ascii="Book Antiqua" w:hAnsi="Book Antiqua"/>
                <w:b/>
                <w:bCs/>
              </w:rPr>
              <w:t>B</w:t>
            </w:r>
            <w:r w:rsidR="004E6AF9" w:rsidRPr="0015087F">
              <w:rPr>
                <w:rFonts w:ascii="Book Antiqua" w:hAnsi="Book Antiqua"/>
                <w:b/>
                <w:bCs/>
              </w:rPr>
              <w:t>efore treatment</w:t>
            </w:r>
          </w:p>
        </w:tc>
        <w:tc>
          <w:tcPr>
            <w:tcW w:w="393" w:type="pct"/>
            <w:tcBorders>
              <w:top w:val="single" w:sz="4" w:space="0" w:color="auto"/>
              <w:bottom w:val="single" w:sz="4" w:space="0" w:color="auto"/>
            </w:tcBorders>
            <w:shd w:val="clear" w:color="auto" w:fill="auto"/>
            <w:vAlign w:val="center"/>
          </w:tcPr>
          <w:p w14:paraId="7859A419" w14:textId="3ADACE24" w:rsidR="004E6AF9" w:rsidRPr="0015087F" w:rsidRDefault="00DA596F" w:rsidP="00B44330">
            <w:pPr>
              <w:spacing w:line="360" w:lineRule="auto"/>
              <w:jc w:val="both"/>
              <w:rPr>
                <w:rFonts w:ascii="Book Antiqua" w:hAnsi="Book Antiqua"/>
                <w:b/>
                <w:bCs/>
              </w:rPr>
            </w:pPr>
            <w:r w:rsidRPr="0015087F">
              <w:rPr>
                <w:rFonts w:ascii="Book Antiqua" w:hAnsi="Book Antiqua"/>
                <w:b/>
                <w:bCs/>
              </w:rPr>
              <w:t>A</w:t>
            </w:r>
            <w:r w:rsidR="004E6AF9" w:rsidRPr="0015087F">
              <w:rPr>
                <w:rFonts w:ascii="Book Antiqua" w:hAnsi="Book Antiqua"/>
                <w:b/>
                <w:bCs/>
              </w:rPr>
              <w:t>fter treatment</w:t>
            </w:r>
          </w:p>
        </w:tc>
      </w:tr>
      <w:tr w:rsidR="0015087F" w:rsidRPr="00B44330" w14:paraId="65263DB9" w14:textId="77777777" w:rsidTr="00EB206D">
        <w:trPr>
          <w:trHeight w:val="393"/>
        </w:trPr>
        <w:tc>
          <w:tcPr>
            <w:tcW w:w="422" w:type="pct"/>
            <w:tcBorders>
              <w:top w:val="single" w:sz="4" w:space="0" w:color="auto"/>
            </w:tcBorders>
            <w:shd w:val="clear" w:color="auto" w:fill="auto"/>
            <w:tcMar>
              <w:top w:w="72" w:type="dxa"/>
              <w:left w:w="144" w:type="dxa"/>
              <w:bottom w:w="72" w:type="dxa"/>
              <w:right w:w="144" w:type="dxa"/>
            </w:tcMar>
            <w:hideMark/>
          </w:tcPr>
          <w:p w14:paraId="742B12C7" w14:textId="77777777" w:rsidR="004E6AF9" w:rsidRPr="00B44330" w:rsidRDefault="004E6AF9" w:rsidP="00B44330">
            <w:pPr>
              <w:spacing w:line="360" w:lineRule="auto"/>
              <w:jc w:val="both"/>
              <w:rPr>
                <w:rFonts w:ascii="Book Antiqua" w:hAnsi="Book Antiqua"/>
              </w:rPr>
            </w:pPr>
            <w:r w:rsidRPr="00B44330">
              <w:rPr>
                <w:rFonts w:ascii="Book Antiqua" w:hAnsi="Book Antiqua"/>
              </w:rPr>
              <w:t>1</w:t>
            </w:r>
          </w:p>
        </w:tc>
        <w:tc>
          <w:tcPr>
            <w:tcW w:w="491" w:type="pct"/>
            <w:tcBorders>
              <w:top w:val="single" w:sz="4" w:space="0" w:color="auto"/>
            </w:tcBorders>
            <w:shd w:val="clear" w:color="auto" w:fill="auto"/>
            <w:tcMar>
              <w:top w:w="72" w:type="dxa"/>
              <w:left w:w="144" w:type="dxa"/>
              <w:bottom w:w="72" w:type="dxa"/>
              <w:right w:w="144" w:type="dxa"/>
            </w:tcMar>
            <w:hideMark/>
          </w:tcPr>
          <w:p w14:paraId="337C63EA" w14:textId="77777777" w:rsidR="004E6AF9" w:rsidRPr="00B44330" w:rsidRDefault="004E6AF9" w:rsidP="00B44330">
            <w:pPr>
              <w:spacing w:line="360" w:lineRule="auto"/>
              <w:jc w:val="both"/>
              <w:rPr>
                <w:rFonts w:ascii="Book Antiqua" w:hAnsi="Book Antiqua"/>
              </w:rPr>
            </w:pPr>
            <w:r w:rsidRPr="00B44330">
              <w:rPr>
                <w:rFonts w:ascii="Book Antiqua" w:hAnsi="Book Antiqua"/>
              </w:rPr>
              <w:t xml:space="preserve">9 </w:t>
            </w:r>
          </w:p>
        </w:tc>
        <w:tc>
          <w:tcPr>
            <w:tcW w:w="539" w:type="pct"/>
            <w:tcBorders>
              <w:top w:val="single" w:sz="4" w:space="0" w:color="auto"/>
            </w:tcBorders>
            <w:shd w:val="clear" w:color="auto" w:fill="auto"/>
            <w:tcMar>
              <w:top w:w="72" w:type="dxa"/>
              <w:left w:w="144" w:type="dxa"/>
              <w:bottom w:w="72" w:type="dxa"/>
              <w:right w:w="144" w:type="dxa"/>
            </w:tcMar>
            <w:hideMark/>
          </w:tcPr>
          <w:p w14:paraId="4611D928" w14:textId="65F3FBAA" w:rsidR="004E6AF9" w:rsidRPr="00B44330" w:rsidRDefault="004E6AF9" w:rsidP="00B44330">
            <w:pPr>
              <w:spacing w:line="360" w:lineRule="auto"/>
              <w:jc w:val="both"/>
              <w:rPr>
                <w:rFonts w:ascii="Book Antiqua" w:hAnsi="Book Antiqua"/>
              </w:rPr>
            </w:pPr>
            <w:r w:rsidRPr="00B44330">
              <w:rPr>
                <w:rFonts w:ascii="Book Antiqua" w:hAnsi="Book Antiqua"/>
              </w:rPr>
              <w:t>3</w:t>
            </w:r>
            <w:r w:rsidRPr="00B44330">
              <w:rPr>
                <w:rFonts w:ascii="Book Antiqua" w:hAnsi="Book Antiqua"/>
                <w:vertAlign w:val="superscript"/>
              </w:rPr>
              <w:t>rd</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517" w:type="pct"/>
            <w:tcBorders>
              <w:top w:val="single" w:sz="4" w:space="0" w:color="auto"/>
            </w:tcBorders>
            <w:shd w:val="clear" w:color="auto" w:fill="auto"/>
            <w:tcMar>
              <w:top w:w="72" w:type="dxa"/>
              <w:left w:w="144" w:type="dxa"/>
              <w:bottom w:w="72" w:type="dxa"/>
              <w:right w:w="144" w:type="dxa"/>
            </w:tcMar>
            <w:hideMark/>
          </w:tcPr>
          <w:p w14:paraId="35C4A282" w14:textId="74786291" w:rsidR="004E6AF9" w:rsidRPr="00B44330" w:rsidRDefault="004E6AF9" w:rsidP="00B44330">
            <w:pPr>
              <w:spacing w:line="360" w:lineRule="auto"/>
              <w:jc w:val="both"/>
              <w:rPr>
                <w:rFonts w:ascii="Book Antiqua" w:hAnsi="Book Antiqua"/>
              </w:rPr>
            </w:pPr>
            <w:r w:rsidRPr="00B44330">
              <w:rPr>
                <w:rFonts w:ascii="Book Antiqua" w:hAnsi="Book Antiqua"/>
              </w:rPr>
              <w:t>12</w:t>
            </w:r>
            <w:r w:rsidRPr="00B44330">
              <w:rPr>
                <w:rFonts w:ascii="Book Antiqua" w:hAnsi="Book Antiqua"/>
                <w:vertAlign w:val="superscript"/>
              </w:rPr>
              <w:t>th</w:t>
            </w:r>
            <w:r w:rsidRPr="00B44330">
              <w:rPr>
                <w:rFonts w:ascii="Book Antiqua" w:hAnsi="Book Antiqua"/>
              </w:rPr>
              <w:t xml:space="preserve"> d</w:t>
            </w:r>
            <w:r w:rsidR="0015087F">
              <w:rPr>
                <w:rFonts w:ascii="Book Antiqua" w:hAnsi="Book Antiqua"/>
              </w:rPr>
              <w:t>ay</w:t>
            </w:r>
          </w:p>
        </w:tc>
        <w:tc>
          <w:tcPr>
            <w:tcW w:w="466" w:type="pct"/>
            <w:tcBorders>
              <w:top w:val="single" w:sz="4" w:space="0" w:color="auto"/>
            </w:tcBorders>
            <w:shd w:val="clear" w:color="auto" w:fill="auto"/>
            <w:tcMar>
              <w:top w:w="72" w:type="dxa"/>
              <w:left w:w="144" w:type="dxa"/>
              <w:bottom w:w="72" w:type="dxa"/>
              <w:right w:w="144" w:type="dxa"/>
            </w:tcMar>
            <w:hideMark/>
          </w:tcPr>
          <w:p w14:paraId="539B19EF" w14:textId="1BAB28F6"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23" w:type="pct"/>
            <w:tcBorders>
              <w:top w:val="single" w:sz="4" w:space="0" w:color="auto"/>
            </w:tcBorders>
            <w:shd w:val="clear" w:color="auto" w:fill="auto"/>
            <w:tcMar>
              <w:top w:w="72" w:type="dxa"/>
              <w:left w:w="144" w:type="dxa"/>
              <w:bottom w:w="72" w:type="dxa"/>
              <w:right w:w="144" w:type="dxa"/>
            </w:tcMar>
            <w:hideMark/>
          </w:tcPr>
          <w:p w14:paraId="003ED552" w14:textId="4813CA23"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91" w:type="pct"/>
            <w:tcBorders>
              <w:top w:val="single" w:sz="4" w:space="0" w:color="auto"/>
            </w:tcBorders>
            <w:shd w:val="clear" w:color="auto" w:fill="auto"/>
            <w:tcMar>
              <w:top w:w="72" w:type="dxa"/>
              <w:left w:w="144" w:type="dxa"/>
              <w:bottom w:w="72" w:type="dxa"/>
              <w:right w:w="144" w:type="dxa"/>
            </w:tcMar>
            <w:hideMark/>
          </w:tcPr>
          <w:p w14:paraId="058A690F" w14:textId="77777777" w:rsidR="004E6AF9" w:rsidRPr="00B44330" w:rsidRDefault="004E6AF9" w:rsidP="00B44330">
            <w:pPr>
              <w:spacing w:line="360" w:lineRule="auto"/>
              <w:jc w:val="both"/>
              <w:rPr>
                <w:rFonts w:ascii="Book Antiqua" w:hAnsi="Book Antiqua"/>
              </w:rPr>
            </w:pPr>
            <w:r w:rsidRPr="00B44330">
              <w:rPr>
                <w:rFonts w:ascii="Book Antiqua" w:hAnsi="Book Antiqua"/>
              </w:rPr>
              <w:t>14</w:t>
            </w:r>
          </w:p>
        </w:tc>
        <w:tc>
          <w:tcPr>
            <w:tcW w:w="432" w:type="pct"/>
            <w:tcBorders>
              <w:top w:val="single" w:sz="4" w:space="0" w:color="auto"/>
            </w:tcBorders>
            <w:shd w:val="clear" w:color="auto" w:fill="auto"/>
            <w:tcMar>
              <w:top w:w="72" w:type="dxa"/>
              <w:left w:w="144" w:type="dxa"/>
              <w:bottom w:w="72" w:type="dxa"/>
              <w:right w:w="144" w:type="dxa"/>
            </w:tcMar>
            <w:hideMark/>
          </w:tcPr>
          <w:p w14:paraId="29ED15C1" w14:textId="77777777" w:rsidR="004E6AF9" w:rsidRPr="00B44330" w:rsidRDefault="004E6AF9" w:rsidP="00B44330">
            <w:pPr>
              <w:spacing w:line="360" w:lineRule="auto"/>
              <w:jc w:val="both"/>
              <w:rPr>
                <w:rFonts w:ascii="Book Antiqua" w:hAnsi="Book Antiqua"/>
              </w:rPr>
            </w:pPr>
            <w:r w:rsidRPr="00B44330">
              <w:rPr>
                <w:rFonts w:ascii="Book Antiqua" w:hAnsi="Book Antiqua"/>
              </w:rPr>
              <w:t>7200</w:t>
            </w:r>
          </w:p>
        </w:tc>
        <w:tc>
          <w:tcPr>
            <w:tcW w:w="433" w:type="pct"/>
            <w:tcBorders>
              <w:top w:val="single" w:sz="4" w:space="0" w:color="auto"/>
            </w:tcBorders>
            <w:shd w:val="clear" w:color="auto" w:fill="auto"/>
          </w:tcPr>
          <w:p w14:paraId="076862E5" w14:textId="77777777" w:rsidR="004E6AF9" w:rsidRPr="00B44330" w:rsidRDefault="004E6AF9" w:rsidP="00B44330">
            <w:pPr>
              <w:spacing w:line="360" w:lineRule="auto"/>
              <w:jc w:val="both"/>
              <w:rPr>
                <w:rFonts w:ascii="Book Antiqua" w:hAnsi="Book Antiqua"/>
              </w:rPr>
            </w:pPr>
            <w:r w:rsidRPr="00B44330">
              <w:rPr>
                <w:rFonts w:ascii="Book Antiqua" w:hAnsi="Book Antiqua"/>
              </w:rPr>
              <w:t>160</w:t>
            </w:r>
          </w:p>
        </w:tc>
        <w:tc>
          <w:tcPr>
            <w:tcW w:w="393" w:type="pct"/>
            <w:tcBorders>
              <w:top w:val="single" w:sz="4" w:space="0" w:color="auto"/>
            </w:tcBorders>
            <w:shd w:val="clear" w:color="auto" w:fill="auto"/>
            <w:tcMar>
              <w:top w:w="72" w:type="dxa"/>
              <w:left w:w="144" w:type="dxa"/>
              <w:bottom w:w="72" w:type="dxa"/>
              <w:right w:w="144" w:type="dxa"/>
            </w:tcMar>
            <w:hideMark/>
          </w:tcPr>
          <w:p w14:paraId="4AA6AD51" w14:textId="77777777" w:rsidR="004E6AF9" w:rsidRPr="00B44330" w:rsidRDefault="004E6AF9" w:rsidP="00B44330">
            <w:pPr>
              <w:spacing w:line="360" w:lineRule="auto"/>
              <w:jc w:val="both"/>
              <w:rPr>
                <w:rFonts w:ascii="Book Antiqua" w:hAnsi="Book Antiqua"/>
              </w:rPr>
            </w:pPr>
            <w:r w:rsidRPr="00B44330">
              <w:rPr>
                <w:rFonts w:ascii="Book Antiqua" w:hAnsi="Book Antiqua"/>
              </w:rPr>
              <w:t>280</w:t>
            </w:r>
          </w:p>
        </w:tc>
        <w:tc>
          <w:tcPr>
            <w:tcW w:w="393" w:type="pct"/>
            <w:tcBorders>
              <w:top w:val="single" w:sz="4" w:space="0" w:color="auto"/>
            </w:tcBorders>
            <w:shd w:val="clear" w:color="auto" w:fill="auto"/>
          </w:tcPr>
          <w:p w14:paraId="7753CE82"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15087F" w:rsidRPr="00B44330" w14:paraId="341719AA" w14:textId="77777777" w:rsidTr="00EB206D">
        <w:trPr>
          <w:trHeight w:val="345"/>
        </w:trPr>
        <w:tc>
          <w:tcPr>
            <w:tcW w:w="422" w:type="pct"/>
            <w:shd w:val="clear" w:color="auto" w:fill="auto"/>
            <w:tcMar>
              <w:top w:w="72" w:type="dxa"/>
              <w:left w:w="144" w:type="dxa"/>
              <w:bottom w:w="72" w:type="dxa"/>
              <w:right w:w="144" w:type="dxa"/>
            </w:tcMar>
            <w:hideMark/>
          </w:tcPr>
          <w:p w14:paraId="071ABCA6" w14:textId="77777777" w:rsidR="004E6AF9" w:rsidRPr="00B44330" w:rsidRDefault="004E6AF9" w:rsidP="00B44330">
            <w:pPr>
              <w:spacing w:line="360" w:lineRule="auto"/>
              <w:jc w:val="both"/>
              <w:rPr>
                <w:rFonts w:ascii="Book Antiqua" w:hAnsi="Book Antiqua"/>
              </w:rPr>
            </w:pPr>
            <w:r w:rsidRPr="00B44330">
              <w:rPr>
                <w:rFonts w:ascii="Book Antiqua" w:hAnsi="Book Antiqua"/>
              </w:rPr>
              <w:t>2</w:t>
            </w:r>
          </w:p>
        </w:tc>
        <w:tc>
          <w:tcPr>
            <w:tcW w:w="491" w:type="pct"/>
            <w:shd w:val="clear" w:color="auto" w:fill="auto"/>
            <w:tcMar>
              <w:top w:w="72" w:type="dxa"/>
              <w:left w:w="144" w:type="dxa"/>
              <w:bottom w:w="72" w:type="dxa"/>
              <w:right w:w="144" w:type="dxa"/>
            </w:tcMar>
            <w:hideMark/>
          </w:tcPr>
          <w:p w14:paraId="27C3E900" w14:textId="77777777" w:rsidR="004E6AF9" w:rsidRPr="00B44330" w:rsidRDefault="004E6AF9" w:rsidP="00B44330">
            <w:pPr>
              <w:spacing w:line="360" w:lineRule="auto"/>
              <w:jc w:val="both"/>
              <w:rPr>
                <w:rFonts w:ascii="Book Antiqua" w:hAnsi="Book Antiqua"/>
              </w:rPr>
            </w:pPr>
            <w:r w:rsidRPr="00B44330">
              <w:rPr>
                <w:rFonts w:ascii="Book Antiqua" w:hAnsi="Book Antiqua"/>
              </w:rPr>
              <w:t xml:space="preserve">8 </w:t>
            </w:r>
          </w:p>
        </w:tc>
        <w:tc>
          <w:tcPr>
            <w:tcW w:w="539" w:type="pct"/>
            <w:shd w:val="clear" w:color="auto" w:fill="auto"/>
            <w:tcMar>
              <w:top w:w="72" w:type="dxa"/>
              <w:left w:w="144" w:type="dxa"/>
              <w:bottom w:w="72" w:type="dxa"/>
              <w:right w:w="144" w:type="dxa"/>
            </w:tcMar>
            <w:hideMark/>
          </w:tcPr>
          <w:p w14:paraId="21CE5D6C" w14:textId="0A5226DD" w:rsidR="004E6AF9" w:rsidRPr="00B44330" w:rsidRDefault="004E6AF9" w:rsidP="00B44330">
            <w:pPr>
              <w:spacing w:line="360" w:lineRule="auto"/>
              <w:jc w:val="both"/>
              <w:rPr>
                <w:rFonts w:ascii="Book Antiqua" w:hAnsi="Book Antiqua"/>
              </w:rPr>
            </w:pPr>
            <w:r w:rsidRPr="00B44330">
              <w:rPr>
                <w:rFonts w:ascii="Book Antiqua" w:hAnsi="Book Antiqua"/>
              </w:rPr>
              <w:t>3</w:t>
            </w:r>
            <w:r w:rsidRPr="00B44330">
              <w:rPr>
                <w:rFonts w:ascii="Book Antiqua" w:hAnsi="Book Antiqua"/>
                <w:vertAlign w:val="superscript"/>
              </w:rPr>
              <w:t>rd</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517" w:type="pct"/>
            <w:shd w:val="clear" w:color="auto" w:fill="auto"/>
            <w:tcMar>
              <w:top w:w="72" w:type="dxa"/>
              <w:left w:w="144" w:type="dxa"/>
              <w:bottom w:w="72" w:type="dxa"/>
              <w:right w:w="144" w:type="dxa"/>
            </w:tcMar>
            <w:hideMark/>
          </w:tcPr>
          <w:p w14:paraId="04E2C976" w14:textId="64513744" w:rsidR="004E6AF9" w:rsidRPr="00B44330" w:rsidRDefault="004E6AF9" w:rsidP="00B44330">
            <w:pPr>
              <w:spacing w:line="360" w:lineRule="auto"/>
              <w:jc w:val="both"/>
              <w:rPr>
                <w:rFonts w:ascii="Book Antiqua" w:hAnsi="Book Antiqua"/>
              </w:rPr>
            </w:pPr>
            <w:r w:rsidRPr="00B44330">
              <w:rPr>
                <w:rFonts w:ascii="Book Antiqua" w:hAnsi="Book Antiqua"/>
              </w:rPr>
              <w:t>10</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66" w:type="pct"/>
            <w:shd w:val="clear" w:color="auto" w:fill="auto"/>
            <w:tcMar>
              <w:top w:w="72" w:type="dxa"/>
              <w:left w:w="144" w:type="dxa"/>
              <w:bottom w:w="72" w:type="dxa"/>
              <w:right w:w="144" w:type="dxa"/>
            </w:tcMar>
            <w:hideMark/>
          </w:tcPr>
          <w:p w14:paraId="0B576373" w14:textId="234C9549" w:rsidR="004E6AF9" w:rsidRPr="00B44330" w:rsidRDefault="004E6AF9" w:rsidP="00B44330">
            <w:pPr>
              <w:spacing w:line="360" w:lineRule="auto"/>
              <w:jc w:val="both"/>
              <w:rPr>
                <w:rFonts w:ascii="Book Antiqua" w:hAnsi="Book Antiqua"/>
              </w:rPr>
            </w:pPr>
            <w:r w:rsidRPr="00B44330">
              <w:rPr>
                <w:rFonts w:ascii="Book Antiqua" w:hAnsi="Book Antiqua"/>
              </w:rPr>
              <w:t>10</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23" w:type="pct"/>
            <w:shd w:val="clear" w:color="auto" w:fill="auto"/>
            <w:tcMar>
              <w:top w:w="72" w:type="dxa"/>
              <w:left w:w="144" w:type="dxa"/>
              <w:bottom w:w="72" w:type="dxa"/>
              <w:right w:w="144" w:type="dxa"/>
            </w:tcMar>
            <w:hideMark/>
          </w:tcPr>
          <w:p w14:paraId="328EF35E" w14:textId="65F70470" w:rsidR="004E6AF9" w:rsidRPr="00B44330" w:rsidRDefault="004E6AF9" w:rsidP="00B44330">
            <w:pPr>
              <w:spacing w:line="360" w:lineRule="auto"/>
              <w:jc w:val="both"/>
              <w:rPr>
                <w:rFonts w:ascii="Book Antiqua" w:hAnsi="Book Antiqua"/>
              </w:rPr>
            </w:pP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91" w:type="pct"/>
            <w:shd w:val="clear" w:color="auto" w:fill="auto"/>
            <w:tcMar>
              <w:top w:w="72" w:type="dxa"/>
              <w:left w:w="144" w:type="dxa"/>
              <w:bottom w:w="72" w:type="dxa"/>
              <w:right w:w="144" w:type="dxa"/>
            </w:tcMar>
            <w:hideMark/>
          </w:tcPr>
          <w:p w14:paraId="311B26A8" w14:textId="77777777" w:rsidR="004E6AF9" w:rsidRPr="00B44330" w:rsidRDefault="004E6AF9" w:rsidP="00B44330">
            <w:pPr>
              <w:spacing w:line="360" w:lineRule="auto"/>
              <w:jc w:val="both"/>
              <w:rPr>
                <w:rFonts w:ascii="Book Antiqua" w:hAnsi="Book Antiqua"/>
              </w:rPr>
            </w:pPr>
            <w:r w:rsidRPr="00B44330">
              <w:rPr>
                <w:rFonts w:ascii="Book Antiqua" w:hAnsi="Book Antiqua"/>
              </w:rPr>
              <w:t>15</w:t>
            </w:r>
          </w:p>
        </w:tc>
        <w:tc>
          <w:tcPr>
            <w:tcW w:w="432" w:type="pct"/>
            <w:shd w:val="clear" w:color="auto" w:fill="auto"/>
            <w:tcMar>
              <w:top w:w="72" w:type="dxa"/>
              <w:left w:w="144" w:type="dxa"/>
              <w:bottom w:w="72" w:type="dxa"/>
              <w:right w:w="144" w:type="dxa"/>
            </w:tcMar>
            <w:hideMark/>
          </w:tcPr>
          <w:p w14:paraId="79A6B5C6" w14:textId="77777777" w:rsidR="004E6AF9" w:rsidRPr="00B44330" w:rsidRDefault="004E6AF9" w:rsidP="00B44330">
            <w:pPr>
              <w:spacing w:line="360" w:lineRule="auto"/>
              <w:jc w:val="both"/>
              <w:rPr>
                <w:rFonts w:ascii="Book Antiqua" w:hAnsi="Book Antiqua"/>
              </w:rPr>
            </w:pPr>
            <w:r w:rsidRPr="00B44330">
              <w:rPr>
                <w:rFonts w:ascii="Book Antiqua" w:hAnsi="Book Antiqua"/>
              </w:rPr>
              <w:t>5100</w:t>
            </w:r>
          </w:p>
        </w:tc>
        <w:tc>
          <w:tcPr>
            <w:tcW w:w="433" w:type="pct"/>
            <w:shd w:val="clear" w:color="auto" w:fill="auto"/>
          </w:tcPr>
          <w:p w14:paraId="0B98565B" w14:textId="77777777" w:rsidR="004E6AF9" w:rsidRPr="00B44330" w:rsidRDefault="004E6AF9" w:rsidP="00B44330">
            <w:pPr>
              <w:spacing w:line="360" w:lineRule="auto"/>
              <w:jc w:val="both"/>
              <w:rPr>
                <w:rFonts w:ascii="Book Antiqua" w:hAnsi="Book Antiqua"/>
              </w:rPr>
            </w:pPr>
            <w:r w:rsidRPr="00B44330">
              <w:rPr>
                <w:rFonts w:ascii="Book Antiqua" w:hAnsi="Book Antiqua"/>
              </w:rPr>
              <w:t>130</w:t>
            </w:r>
          </w:p>
        </w:tc>
        <w:tc>
          <w:tcPr>
            <w:tcW w:w="393" w:type="pct"/>
            <w:shd w:val="clear" w:color="auto" w:fill="auto"/>
            <w:tcMar>
              <w:top w:w="72" w:type="dxa"/>
              <w:left w:w="144" w:type="dxa"/>
              <w:bottom w:w="72" w:type="dxa"/>
              <w:right w:w="144" w:type="dxa"/>
            </w:tcMar>
            <w:hideMark/>
          </w:tcPr>
          <w:p w14:paraId="6E35AA69" w14:textId="77777777" w:rsidR="004E6AF9" w:rsidRPr="00B44330" w:rsidRDefault="004E6AF9" w:rsidP="00B44330">
            <w:pPr>
              <w:spacing w:line="360" w:lineRule="auto"/>
              <w:jc w:val="both"/>
              <w:rPr>
                <w:rFonts w:ascii="Book Antiqua" w:hAnsi="Book Antiqua"/>
              </w:rPr>
            </w:pPr>
            <w:r w:rsidRPr="00B44330">
              <w:rPr>
                <w:rFonts w:ascii="Book Antiqua" w:hAnsi="Book Antiqua"/>
              </w:rPr>
              <w:t>210</w:t>
            </w:r>
          </w:p>
        </w:tc>
        <w:tc>
          <w:tcPr>
            <w:tcW w:w="393" w:type="pct"/>
            <w:shd w:val="clear" w:color="auto" w:fill="auto"/>
          </w:tcPr>
          <w:p w14:paraId="1BD777AE"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15087F" w:rsidRPr="00B44330" w14:paraId="3AEFD508" w14:textId="77777777" w:rsidTr="00EB206D">
        <w:trPr>
          <w:trHeight w:val="297"/>
        </w:trPr>
        <w:tc>
          <w:tcPr>
            <w:tcW w:w="422" w:type="pct"/>
            <w:shd w:val="clear" w:color="auto" w:fill="auto"/>
            <w:tcMar>
              <w:top w:w="72" w:type="dxa"/>
              <w:left w:w="144" w:type="dxa"/>
              <w:bottom w:w="72" w:type="dxa"/>
              <w:right w:w="144" w:type="dxa"/>
            </w:tcMar>
            <w:hideMark/>
          </w:tcPr>
          <w:p w14:paraId="75406539" w14:textId="77777777" w:rsidR="004E6AF9" w:rsidRPr="00B44330" w:rsidRDefault="004E6AF9" w:rsidP="00B44330">
            <w:pPr>
              <w:spacing w:line="360" w:lineRule="auto"/>
              <w:jc w:val="both"/>
              <w:rPr>
                <w:rFonts w:ascii="Book Antiqua" w:hAnsi="Book Antiqua"/>
              </w:rPr>
            </w:pPr>
            <w:r w:rsidRPr="00B44330">
              <w:rPr>
                <w:rFonts w:ascii="Book Antiqua" w:hAnsi="Book Antiqua"/>
              </w:rPr>
              <w:t>3</w:t>
            </w:r>
          </w:p>
        </w:tc>
        <w:tc>
          <w:tcPr>
            <w:tcW w:w="491" w:type="pct"/>
            <w:shd w:val="clear" w:color="auto" w:fill="auto"/>
            <w:tcMar>
              <w:top w:w="72" w:type="dxa"/>
              <w:left w:w="144" w:type="dxa"/>
              <w:bottom w:w="72" w:type="dxa"/>
              <w:right w:w="144" w:type="dxa"/>
            </w:tcMar>
            <w:hideMark/>
          </w:tcPr>
          <w:p w14:paraId="42782D13" w14:textId="77777777" w:rsidR="004E6AF9" w:rsidRPr="00B44330" w:rsidRDefault="004E6AF9" w:rsidP="00B44330">
            <w:pPr>
              <w:spacing w:line="360" w:lineRule="auto"/>
              <w:jc w:val="both"/>
              <w:rPr>
                <w:rFonts w:ascii="Book Antiqua" w:hAnsi="Book Antiqua"/>
              </w:rPr>
            </w:pPr>
            <w:r w:rsidRPr="00B44330">
              <w:rPr>
                <w:rFonts w:ascii="Book Antiqua" w:hAnsi="Book Antiqua"/>
              </w:rPr>
              <w:t xml:space="preserve">11 </w:t>
            </w:r>
          </w:p>
        </w:tc>
        <w:tc>
          <w:tcPr>
            <w:tcW w:w="539" w:type="pct"/>
            <w:shd w:val="clear" w:color="auto" w:fill="auto"/>
            <w:tcMar>
              <w:top w:w="72" w:type="dxa"/>
              <w:left w:w="144" w:type="dxa"/>
              <w:bottom w:w="72" w:type="dxa"/>
              <w:right w:w="144" w:type="dxa"/>
            </w:tcMar>
            <w:hideMark/>
          </w:tcPr>
          <w:p w14:paraId="17660500" w14:textId="6AFEFAA3" w:rsidR="004E6AF9" w:rsidRPr="00B44330" w:rsidRDefault="004E6AF9" w:rsidP="00B44330">
            <w:pPr>
              <w:spacing w:line="360" w:lineRule="auto"/>
              <w:jc w:val="both"/>
              <w:rPr>
                <w:rFonts w:ascii="Book Antiqua" w:hAnsi="Book Antiqua"/>
              </w:rPr>
            </w:pPr>
            <w:r w:rsidRPr="00B44330">
              <w:rPr>
                <w:rFonts w:ascii="Book Antiqua" w:hAnsi="Book Antiqua"/>
              </w:rPr>
              <w:t>10</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517" w:type="pct"/>
            <w:shd w:val="clear" w:color="auto" w:fill="auto"/>
            <w:tcMar>
              <w:top w:w="72" w:type="dxa"/>
              <w:left w:w="144" w:type="dxa"/>
              <w:bottom w:w="72" w:type="dxa"/>
              <w:right w:w="144" w:type="dxa"/>
            </w:tcMar>
            <w:hideMark/>
          </w:tcPr>
          <w:p w14:paraId="3FDA9556" w14:textId="7D51D61A" w:rsidR="004E6AF9" w:rsidRPr="00B44330" w:rsidRDefault="004E6AF9" w:rsidP="00B44330">
            <w:pPr>
              <w:spacing w:line="360" w:lineRule="auto"/>
              <w:jc w:val="both"/>
              <w:rPr>
                <w:rFonts w:ascii="Book Antiqua" w:hAnsi="Book Antiqua"/>
              </w:rPr>
            </w:pP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66" w:type="pct"/>
            <w:shd w:val="clear" w:color="auto" w:fill="auto"/>
            <w:tcMar>
              <w:top w:w="72" w:type="dxa"/>
              <w:left w:w="144" w:type="dxa"/>
              <w:bottom w:w="72" w:type="dxa"/>
              <w:right w:w="144" w:type="dxa"/>
            </w:tcMar>
            <w:hideMark/>
          </w:tcPr>
          <w:p w14:paraId="3F9FD0E5" w14:textId="461B80A9"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23" w:type="pct"/>
            <w:shd w:val="clear" w:color="auto" w:fill="auto"/>
            <w:tcMar>
              <w:top w:w="72" w:type="dxa"/>
              <w:left w:w="144" w:type="dxa"/>
              <w:bottom w:w="72" w:type="dxa"/>
              <w:right w:w="144" w:type="dxa"/>
            </w:tcMar>
            <w:hideMark/>
          </w:tcPr>
          <w:p w14:paraId="711DB40F" w14:textId="472FA42D"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91" w:type="pct"/>
            <w:shd w:val="clear" w:color="auto" w:fill="auto"/>
            <w:tcMar>
              <w:top w:w="72" w:type="dxa"/>
              <w:left w:w="144" w:type="dxa"/>
              <w:bottom w:w="72" w:type="dxa"/>
              <w:right w:w="144" w:type="dxa"/>
            </w:tcMar>
            <w:hideMark/>
          </w:tcPr>
          <w:p w14:paraId="1B919F9C" w14:textId="77777777" w:rsidR="004E6AF9" w:rsidRPr="00B44330" w:rsidRDefault="004E6AF9" w:rsidP="00B44330">
            <w:pPr>
              <w:spacing w:line="360" w:lineRule="auto"/>
              <w:jc w:val="both"/>
              <w:rPr>
                <w:rFonts w:ascii="Book Antiqua" w:hAnsi="Book Antiqua"/>
              </w:rPr>
            </w:pPr>
            <w:r w:rsidRPr="00B44330">
              <w:rPr>
                <w:rFonts w:ascii="Book Antiqua" w:hAnsi="Book Antiqua"/>
              </w:rPr>
              <w:t>15</w:t>
            </w:r>
          </w:p>
        </w:tc>
        <w:tc>
          <w:tcPr>
            <w:tcW w:w="432" w:type="pct"/>
            <w:shd w:val="clear" w:color="auto" w:fill="auto"/>
            <w:tcMar>
              <w:top w:w="72" w:type="dxa"/>
              <w:left w:w="144" w:type="dxa"/>
              <w:bottom w:w="72" w:type="dxa"/>
              <w:right w:w="144" w:type="dxa"/>
            </w:tcMar>
            <w:hideMark/>
          </w:tcPr>
          <w:p w14:paraId="3CA4D666" w14:textId="77777777" w:rsidR="004E6AF9" w:rsidRPr="00B44330" w:rsidRDefault="004E6AF9" w:rsidP="00B44330">
            <w:pPr>
              <w:spacing w:line="360" w:lineRule="auto"/>
              <w:jc w:val="both"/>
              <w:rPr>
                <w:rFonts w:ascii="Book Antiqua" w:hAnsi="Book Antiqua"/>
              </w:rPr>
            </w:pPr>
            <w:r w:rsidRPr="00B44330">
              <w:rPr>
                <w:rFonts w:ascii="Book Antiqua" w:hAnsi="Book Antiqua"/>
              </w:rPr>
              <w:t>250</w:t>
            </w:r>
          </w:p>
        </w:tc>
        <w:tc>
          <w:tcPr>
            <w:tcW w:w="433" w:type="pct"/>
            <w:shd w:val="clear" w:color="auto" w:fill="auto"/>
          </w:tcPr>
          <w:p w14:paraId="1AC1DFC6"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c>
          <w:tcPr>
            <w:tcW w:w="393" w:type="pct"/>
            <w:shd w:val="clear" w:color="auto" w:fill="auto"/>
            <w:tcMar>
              <w:top w:w="72" w:type="dxa"/>
              <w:left w:w="144" w:type="dxa"/>
              <w:bottom w:w="72" w:type="dxa"/>
              <w:right w:w="144" w:type="dxa"/>
            </w:tcMar>
            <w:hideMark/>
          </w:tcPr>
          <w:p w14:paraId="1AB264CE" w14:textId="77777777" w:rsidR="004E6AF9" w:rsidRPr="00B44330" w:rsidRDefault="004E6AF9" w:rsidP="00B44330">
            <w:pPr>
              <w:spacing w:line="360" w:lineRule="auto"/>
              <w:jc w:val="both"/>
              <w:rPr>
                <w:rFonts w:ascii="Book Antiqua" w:hAnsi="Book Antiqua"/>
              </w:rPr>
            </w:pPr>
            <w:r w:rsidRPr="00B44330">
              <w:rPr>
                <w:rFonts w:ascii="Book Antiqua" w:hAnsi="Book Antiqua"/>
              </w:rPr>
              <w:t>150</w:t>
            </w:r>
          </w:p>
        </w:tc>
        <w:tc>
          <w:tcPr>
            <w:tcW w:w="393" w:type="pct"/>
            <w:shd w:val="clear" w:color="auto" w:fill="auto"/>
          </w:tcPr>
          <w:p w14:paraId="48D1FD50"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15087F" w:rsidRPr="00B44330" w14:paraId="37817077" w14:textId="77777777" w:rsidTr="00EB206D">
        <w:trPr>
          <w:trHeight w:val="107"/>
        </w:trPr>
        <w:tc>
          <w:tcPr>
            <w:tcW w:w="422" w:type="pct"/>
            <w:shd w:val="clear" w:color="auto" w:fill="auto"/>
            <w:tcMar>
              <w:top w:w="72" w:type="dxa"/>
              <w:left w:w="144" w:type="dxa"/>
              <w:bottom w:w="72" w:type="dxa"/>
              <w:right w:w="144" w:type="dxa"/>
            </w:tcMar>
            <w:hideMark/>
          </w:tcPr>
          <w:p w14:paraId="1DCC6E1F" w14:textId="77777777" w:rsidR="004E6AF9" w:rsidRPr="00B44330" w:rsidRDefault="004E6AF9" w:rsidP="00B44330">
            <w:pPr>
              <w:spacing w:line="360" w:lineRule="auto"/>
              <w:jc w:val="both"/>
              <w:rPr>
                <w:rFonts w:ascii="Book Antiqua" w:hAnsi="Book Antiqua"/>
              </w:rPr>
            </w:pPr>
            <w:r w:rsidRPr="00B44330">
              <w:rPr>
                <w:rFonts w:ascii="Book Antiqua" w:hAnsi="Book Antiqua"/>
              </w:rPr>
              <w:t>4</w:t>
            </w:r>
          </w:p>
        </w:tc>
        <w:tc>
          <w:tcPr>
            <w:tcW w:w="491" w:type="pct"/>
            <w:shd w:val="clear" w:color="auto" w:fill="auto"/>
            <w:tcMar>
              <w:top w:w="72" w:type="dxa"/>
              <w:left w:w="144" w:type="dxa"/>
              <w:bottom w:w="72" w:type="dxa"/>
              <w:right w:w="144" w:type="dxa"/>
            </w:tcMar>
            <w:hideMark/>
          </w:tcPr>
          <w:p w14:paraId="46A96969" w14:textId="77777777" w:rsidR="004E6AF9" w:rsidRPr="00B44330" w:rsidRDefault="004E6AF9" w:rsidP="00B44330">
            <w:pPr>
              <w:spacing w:line="360" w:lineRule="auto"/>
              <w:jc w:val="both"/>
              <w:rPr>
                <w:rFonts w:ascii="Book Antiqua" w:hAnsi="Book Antiqua"/>
              </w:rPr>
            </w:pPr>
            <w:r w:rsidRPr="00B44330">
              <w:rPr>
                <w:rFonts w:ascii="Book Antiqua" w:hAnsi="Book Antiqua"/>
              </w:rPr>
              <w:t xml:space="preserve">12 </w:t>
            </w:r>
          </w:p>
        </w:tc>
        <w:tc>
          <w:tcPr>
            <w:tcW w:w="539" w:type="pct"/>
            <w:shd w:val="clear" w:color="auto" w:fill="auto"/>
            <w:tcMar>
              <w:top w:w="72" w:type="dxa"/>
              <w:left w:w="144" w:type="dxa"/>
              <w:bottom w:w="72" w:type="dxa"/>
              <w:right w:w="144" w:type="dxa"/>
            </w:tcMar>
            <w:hideMark/>
          </w:tcPr>
          <w:p w14:paraId="6C3DCC4A" w14:textId="4B62EC4E" w:rsidR="004E6AF9" w:rsidRPr="00B44330" w:rsidRDefault="004E6AF9" w:rsidP="00B44330">
            <w:pPr>
              <w:spacing w:line="360" w:lineRule="auto"/>
              <w:jc w:val="both"/>
              <w:rPr>
                <w:rFonts w:ascii="Book Antiqua" w:hAnsi="Book Antiqua"/>
              </w:rPr>
            </w:pP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517" w:type="pct"/>
            <w:shd w:val="clear" w:color="auto" w:fill="auto"/>
            <w:tcMar>
              <w:top w:w="72" w:type="dxa"/>
              <w:left w:w="144" w:type="dxa"/>
              <w:bottom w:w="72" w:type="dxa"/>
              <w:right w:w="144" w:type="dxa"/>
            </w:tcMar>
            <w:hideMark/>
          </w:tcPr>
          <w:p w14:paraId="19D32959" w14:textId="24CF922F" w:rsidR="004E6AF9" w:rsidRPr="00B44330" w:rsidRDefault="004E6AF9" w:rsidP="00B44330">
            <w:pPr>
              <w:spacing w:line="360" w:lineRule="auto"/>
              <w:jc w:val="both"/>
              <w:rPr>
                <w:rFonts w:ascii="Book Antiqua" w:hAnsi="Book Antiqua"/>
              </w:rPr>
            </w:pP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66" w:type="pct"/>
            <w:shd w:val="clear" w:color="auto" w:fill="auto"/>
            <w:tcMar>
              <w:top w:w="72" w:type="dxa"/>
              <w:left w:w="144" w:type="dxa"/>
              <w:bottom w:w="72" w:type="dxa"/>
              <w:right w:w="144" w:type="dxa"/>
            </w:tcMar>
            <w:hideMark/>
          </w:tcPr>
          <w:p w14:paraId="54E5F58D" w14:textId="75CC5DCB"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23" w:type="pct"/>
            <w:shd w:val="clear" w:color="auto" w:fill="auto"/>
            <w:tcMar>
              <w:top w:w="72" w:type="dxa"/>
              <w:left w:w="144" w:type="dxa"/>
              <w:bottom w:w="72" w:type="dxa"/>
              <w:right w:w="144" w:type="dxa"/>
            </w:tcMar>
            <w:hideMark/>
          </w:tcPr>
          <w:p w14:paraId="150A013C" w14:textId="2BEBCC21"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91" w:type="pct"/>
            <w:shd w:val="clear" w:color="auto" w:fill="auto"/>
            <w:tcMar>
              <w:top w:w="72" w:type="dxa"/>
              <w:left w:w="144" w:type="dxa"/>
              <w:bottom w:w="72" w:type="dxa"/>
              <w:right w:w="144" w:type="dxa"/>
            </w:tcMar>
            <w:hideMark/>
          </w:tcPr>
          <w:p w14:paraId="3BDE1A90" w14:textId="77777777" w:rsidR="004E6AF9" w:rsidRPr="00B44330" w:rsidRDefault="004E6AF9" w:rsidP="00B44330">
            <w:pPr>
              <w:spacing w:line="360" w:lineRule="auto"/>
              <w:jc w:val="both"/>
              <w:rPr>
                <w:rFonts w:ascii="Book Antiqua" w:hAnsi="Book Antiqua"/>
              </w:rPr>
            </w:pPr>
            <w:r w:rsidRPr="00B44330">
              <w:rPr>
                <w:rFonts w:ascii="Book Antiqua" w:hAnsi="Book Antiqua"/>
              </w:rPr>
              <w:t>14</w:t>
            </w:r>
          </w:p>
        </w:tc>
        <w:tc>
          <w:tcPr>
            <w:tcW w:w="432" w:type="pct"/>
            <w:shd w:val="clear" w:color="auto" w:fill="auto"/>
            <w:tcMar>
              <w:top w:w="72" w:type="dxa"/>
              <w:left w:w="144" w:type="dxa"/>
              <w:bottom w:w="72" w:type="dxa"/>
              <w:right w:w="144" w:type="dxa"/>
            </w:tcMar>
            <w:hideMark/>
          </w:tcPr>
          <w:p w14:paraId="52ADCFE4" w14:textId="77777777" w:rsidR="004E6AF9" w:rsidRPr="00B44330" w:rsidRDefault="004E6AF9" w:rsidP="00B44330">
            <w:pPr>
              <w:spacing w:line="360" w:lineRule="auto"/>
              <w:jc w:val="both"/>
              <w:rPr>
                <w:rFonts w:ascii="Book Antiqua" w:hAnsi="Book Antiqua"/>
              </w:rPr>
            </w:pPr>
            <w:r w:rsidRPr="00B44330">
              <w:rPr>
                <w:rFonts w:ascii="Book Antiqua" w:hAnsi="Book Antiqua"/>
              </w:rPr>
              <w:t>370</w:t>
            </w:r>
          </w:p>
        </w:tc>
        <w:tc>
          <w:tcPr>
            <w:tcW w:w="433" w:type="pct"/>
            <w:shd w:val="clear" w:color="auto" w:fill="auto"/>
          </w:tcPr>
          <w:p w14:paraId="710D45E7"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c>
          <w:tcPr>
            <w:tcW w:w="393" w:type="pct"/>
            <w:shd w:val="clear" w:color="auto" w:fill="auto"/>
            <w:tcMar>
              <w:top w:w="72" w:type="dxa"/>
              <w:left w:w="144" w:type="dxa"/>
              <w:bottom w:w="72" w:type="dxa"/>
              <w:right w:w="144" w:type="dxa"/>
            </w:tcMar>
            <w:hideMark/>
          </w:tcPr>
          <w:p w14:paraId="253F9439" w14:textId="77777777" w:rsidR="004E6AF9" w:rsidRPr="00B44330" w:rsidRDefault="004E6AF9" w:rsidP="00B44330">
            <w:pPr>
              <w:spacing w:line="360" w:lineRule="auto"/>
              <w:jc w:val="both"/>
              <w:rPr>
                <w:rFonts w:ascii="Book Antiqua" w:hAnsi="Book Antiqua"/>
              </w:rPr>
            </w:pPr>
            <w:r w:rsidRPr="00B44330">
              <w:rPr>
                <w:rFonts w:ascii="Book Antiqua" w:hAnsi="Book Antiqua"/>
              </w:rPr>
              <w:t>40</w:t>
            </w:r>
          </w:p>
        </w:tc>
        <w:tc>
          <w:tcPr>
            <w:tcW w:w="393" w:type="pct"/>
            <w:shd w:val="clear" w:color="auto" w:fill="auto"/>
          </w:tcPr>
          <w:p w14:paraId="1326185D"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15087F" w:rsidRPr="00B44330" w14:paraId="196EC1E5" w14:textId="77777777" w:rsidTr="00EB206D">
        <w:trPr>
          <w:trHeight w:val="357"/>
        </w:trPr>
        <w:tc>
          <w:tcPr>
            <w:tcW w:w="422" w:type="pct"/>
            <w:shd w:val="clear" w:color="auto" w:fill="auto"/>
            <w:tcMar>
              <w:top w:w="72" w:type="dxa"/>
              <w:left w:w="144" w:type="dxa"/>
              <w:bottom w:w="72" w:type="dxa"/>
              <w:right w:w="144" w:type="dxa"/>
            </w:tcMar>
            <w:hideMark/>
          </w:tcPr>
          <w:p w14:paraId="7BC46669" w14:textId="77777777" w:rsidR="004E6AF9" w:rsidRPr="00B44330" w:rsidRDefault="004E6AF9" w:rsidP="00B44330">
            <w:pPr>
              <w:spacing w:line="360" w:lineRule="auto"/>
              <w:jc w:val="both"/>
              <w:rPr>
                <w:rFonts w:ascii="Book Antiqua" w:hAnsi="Book Antiqua"/>
              </w:rPr>
            </w:pPr>
            <w:r w:rsidRPr="00B44330">
              <w:rPr>
                <w:rFonts w:ascii="Book Antiqua" w:hAnsi="Book Antiqua"/>
              </w:rPr>
              <w:t>5</w:t>
            </w:r>
          </w:p>
        </w:tc>
        <w:tc>
          <w:tcPr>
            <w:tcW w:w="491" w:type="pct"/>
            <w:shd w:val="clear" w:color="auto" w:fill="auto"/>
            <w:tcMar>
              <w:top w:w="72" w:type="dxa"/>
              <w:left w:w="144" w:type="dxa"/>
              <w:bottom w:w="72" w:type="dxa"/>
              <w:right w:w="144" w:type="dxa"/>
            </w:tcMar>
            <w:hideMark/>
          </w:tcPr>
          <w:p w14:paraId="3899BA8A" w14:textId="77777777" w:rsidR="004E6AF9" w:rsidRPr="00B44330" w:rsidRDefault="004E6AF9" w:rsidP="00B44330">
            <w:pPr>
              <w:spacing w:line="360" w:lineRule="auto"/>
              <w:jc w:val="both"/>
              <w:rPr>
                <w:rFonts w:ascii="Book Antiqua" w:hAnsi="Book Antiqua"/>
              </w:rPr>
            </w:pPr>
            <w:r w:rsidRPr="00B44330">
              <w:rPr>
                <w:rFonts w:ascii="Book Antiqua" w:hAnsi="Book Antiqua"/>
              </w:rPr>
              <w:t>12</w:t>
            </w:r>
          </w:p>
        </w:tc>
        <w:tc>
          <w:tcPr>
            <w:tcW w:w="539" w:type="pct"/>
            <w:shd w:val="clear" w:color="auto" w:fill="auto"/>
            <w:tcMar>
              <w:top w:w="72" w:type="dxa"/>
              <w:left w:w="144" w:type="dxa"/>
              <w:bottom w:w="72" w:type="dxa"/>
              <w:right w:w="144" w:type="dxa"/>
            </w:tcMar>
            <w:hideMark/>
          </w:tcPr>
          <w:p w14:paraId="7C96054A" w14:textId="67327D8E" w:rsidR="004E6AF9" w:rsidRPr="00B44330" w:rsidRDefault="004E6AF9" w:rsidP="00B44330">
            <w:pPr>
              <w:spacing w:line="360" w:lineRule="auto"/>
              <w:jc w:val="both"/>
              <w:rPr>
                <w:rFonts w:ascii="Book Antiqua" w:hAnsi="Book Antiqua"/>
              </w:rPr>
            </w:pP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517" w:type="pct"/>
            <w:shd w:val="clear" w:color="auto" w:fill="auto"/>
            <w:tcMar>
              <w:top w:w="72" w:type="dxa"/>
              <w:left w:w="144" w:type="dxa"/>
              <w:bottom w:w="72" w:type="dxa"/>
              <w:right w:w="144" w:type="dxa"/>
            </w:tcMar>
            <w:hideMark/>
          </w:tcPr>
          <w:p w14:paraId="2255DAD3" w14:textId="1D3B6560" w:rsidR="004E6AF9" w:rsidRPr="00B44330" w:rsidRDefault="004E6AF9" w:rsidP="00B44330">
            <w:pPr>
              <w:spacing w:line="360" w:lineRule="auto"/>
              <w:jc w:val="both"/>
              <w:rPr>
                <w:rFonts w:ascii="Book Antiqua" w:hAnsi="Book Antiqua"/>
              </w:rPr>
            </w:pP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66" w:type="pct"/>
            <w:shd w:val="clear" w:color="auto" w:fill="auto"/>
            <w:tcMar>
              <w:top w:w="72" w:type="dxa"/>
              <w:left w:w="144" w:type="dxa"/>
              <w:bottom w:w="72" w:type="dxa"/>
              <w:right w:w="144" w:type="dxa"/>
            </w:tcMar>
            <w:hideMark/>
          </w:tcPr>
          <w:p w14:paraId="52B89CB4" w14:textId="179FCE69"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23" w:type="pct"/>
            <w:shd w:val="clear" w:color="auto" w:fill="auto"/>
            <w:tcMar>
              <w:top w:w="72" w:type="dxa"/>
              <w:left w:w="144" w:type="dxa"/>
              <w:bottom w:w="72" w:type="dxa"/>
              <w:right w:w="144" w:type="dxa"/>
            </w:tcMar>
            <w:hideMark/>
          </w:tcPr>
          <w:p w14:paraId="0F608D3F" w14:textId="56BBCD45"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91" w:type="pct"/>
            <w:shd w:val="clear" w:color="auto" w:fill="auto"/>
            <w:tcMar>
              <w:top w:w="72" w:type="dxa"/>
              <w:left w:w="144" w:type="dxa"/>
              <w:bottom w:w="72" w:type="dxa"/>
              <w:right w:w="144" w:type="dxa"/>
            </w:tcMar>
            <w:hideMark/>
          </w:tcPr>
          <w:p w14:paraId="061753ED" w14:textId="77777777" w:rsidR="004E6AF9" w:rsidRPr="00B44330" w:rsidRDefault="004E6AF9" w:rsidP="00B44330">
            <w:pPr>
              <w:spacing w:line="360" w:lineRule="auto"/>
              <w:jc w:val="both"/>
              <w:rPr>
                <w:rFonts w:ascii="Book Antiqua" w:hAnsi="Book Antiqua"/>
              </w:rPr>
            </w:pPr>
            <w:r w:rsidRPr="00B44330">
              <w:rPr>
                <w:rFonts w:ascii="Book Antiqua" w:hAnsi="Book Antiqua"/>
              </w:rPr>
              <w:t>16</w:t>
            </w:r>
          </w:p>
        </w:tc>
        <w:tc>
          <w:tcPr>
            <w:tcW w:w="432" w:type="pct"/>
            <w:shd w:val="clear" w:color="auto" w:fill="auto"/>
            <w:tcMar>
              <w:top w:w="72" w:type="dxa"/>
              <w:left w:w="144" w:type="dxa"/>
              <w:bottom w:w="72" w:type="dxa"/>
              <w:right w:w="144" w:type="dxa"/>
            </w:tcMar>
            <w:hideMark/>
          </w:tcPr>
          <w:p w14:paraId="47FB5AC0" w14:textId="77777777" w:rsidR="004E6AF9" w:rsidRPr="00B44330" w:rsidRDefault="004E6AF9" w:rsidP="00B44330">
            <w:pPr>
              <w:spacing w:line="360" w:lineRule="auto"/>
              <w:jc w:val="both"/>
              <w:rPr>
                <w:rFonts w:ascii="Book Antiqua" w:hAnsi="Book Antiqua"/>
              </w:rPr>
            </w:pPr>
            <w:r w:rsidRPr="00B44330">
              <w:rPr>
                <w:rFonts w:ascii="Book Antiqua" w:hAnsi="Book Antiqua"/>
              </w:rPr>
              <w:t>580</w:t>
            </w:r>
          </w:p>
        </w:tc>
        <w:tc>
          <w:tcPr>
            <w:tcW w:w="433" w:type="pct"/>
            <w:shd w:val="clear" w:color="auto" w:fill="auto"/>
          </w:tcPr>
          <w:p w14:paraId="10D565AC"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c>
          <w:tcPr>
            <w:tcW w:w="393" w:type="pct"/>
            <w:shd w:val="clear" w:color="auto" w:fill="auto"/>
            <w:tcMar>
              <w:top w:w="72" w:type="dxa"/>
              <w:left w:w="144" w:type="dxa"/>
              <w:bottom w:w="72" w:type="dxa"/>
              <w:right w:w="144" w:type="dxa"/>
            </w:tcMar>
            <w:hideMark/>
          </w:tcPr>
          <w:p w14:paraId="65AA3CDE" w14:textId="77777777" w:rsidR="004E6AF9" w:rsidRPr="00B44330" w:rsidRDefault="004E6AF9" w:rsidP="00B44330">
            <w:pPr>
              <w:spacing w:line="360" w:lineRule="auto"/>
              <w:jc w:val="both"/>
              <w:rPr>
                <w:rFonts w:ascii="Book Antiqua" w:hAnsi="Book Antiqua"/>
              </w:rPr>
            </w:pPr>
            <w:r w:rsidRPr="00B44330">
              <w:rPr>
                <w:rFonts w:ascii="Book Antiqua" w:hAnsi="Book Antiqua"/>
              </w:rPr>
              <w:t>46</w:t>
            </w:r>
          </w:p>
        </w:tc>
        <w:tc>
          <w:tcPr>
            <w:tcW w:w="393" w:type="pct"/>
            <w:shd w:val="clear" w:color="auto" w:fill="auto"/>
          </w:tcPr>
          <w:p w14:paraId="4EEDF221"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bl>
    <w:p w14:paraId="108469F7" w14:textId="5F68F2D2" w:rsidR="004E6AF9" w:rsidRPr="00B44330"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 xml:space="preserve">The urine and blood samples were successively sent to Hospital 307 of Chinese People’s Liberation Army to confirm the diagnosis of acute thallium poisoning. The day when the patients underwent detoxification treatments after exposure </w:t>
      </w:r>
      <w:r w:rsidR="004C7A0C">
        <w:rPr>
          <w:rFonts w:ascii="Book Antiqua" w:eastAsia="Book Antiqua" w:hAnsi="Book Antiqua" w:cs="Book Antiqua"/>
          <w:color w:val="000000"/>
        </w:rPr>
        <w:t>is</w:t>
      </w:r>
      <w:r w:rsidR="004C7A0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listed in the table. The </w:t>
      </w:r>
      <w:r w:rsidR="000A5CB5">
        <w:rPr>
          <w:rFonts w:ascii="Book Antiqua" w:eastAsia="Book Antiqua" w:hAnsi="Book Antiqua" w:cs="Book Antiqua"/>
          <w:color w:val="000000"/>
        </w:rPr>
        <w:t>P</w:t>
      </w:r>
      <w:r w:rsidR="006760D5" w:rsidRPr="00B44330">
        <w:rPr>
          <w:rFonts w:ascii="Book Antiqua" w:eastAsia="Book Antiqua" w:hAnsi="Book Antiqua" w:cs="Book Antiqua"/>
          <w:color w:val="000000"/>
        </w:rPr>
        <w:t>russian blue</w:t>
      </w:r>
      <w:r w:rsidR="006760D5">
        <w:rPr>
          <w:rFonts w:ascii="Book Antiqua" w:eastAsia="Book Antiqua" w:hAnsi="Book Antiqua" w:cs="Book Antiqua"/>
          <w:color w:val="000000"/>
        </w:rPr>
        <w:t xml:space="preserve"> (PB)</w:t>
      </w:r>
      <w:r w:rsidRPr="00B44330">
        <w:rPr>
          <w:rFonts w:ascii="Book Antiqua" w:eastAsia="Book Antiqua" w:hAnsi="Book Antiqua" w:cs="Book Antiqua"/>
          <w:color w:val="000000"/>
        </w:rPr>
        <w:t xml:space="preserve"> treatment was implemented in Hospital 307 of Chinese People’s Liberation Army and lasted for 14 to 16 d. The urine and blood thallium concentration before and after PB treatment was recorded. Sodium thiosulfate: 0.64</w:t>
      </w:r>
      <w:r w:rsidR="006760D5">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g, intravenous injection per day; DMPS: </w:t>
      </w:r>
      <w:proofErr w:type="spellStart"/>
      <w:r w:rsidRPr="00B44330">
        <w:rPr>
          <w:rFonts w:ascii="Book Antiqua" w:eastAsia="Book Antiqua" w:hAnsi="Book Antiqua" w:cs="Book Antiqua"/>
          <w:color w:val="000000"/>
        </w:rPr>
        <w:t>Dimercaptopropane</w:t>
      </w:r>
      <w:proofErr w:type="spellEnd"/>
      <w:r w:rsidRPr="00B44330">
        <w:rPr>
          <w:rFonts w:ascii="Book Antiqua" w:eastAsia="Book Antiqua" w:hAnsi="Book Antiqua" w:cs="Book Antiqua"/>
          <w:color w:val="000000"/>
        </w:rPr>
        <w:t xml:space="preserve"> sulfonate 0.25 g, intramuscular injection twice daily; HP: Hemoperfusion; PB: Prussian blue 3.3</w:t>
      </w:r>
      <w:r w:rsidR="00EB206D">
        <w:rPr>
          <w:rFonts w:ascii="Book Antiqua" w:eastAsia="Book Antiqua" w:hAnsi="Book Antiqua" w:cs="Book Antiqua"/>
          <w:color w:val="000000"/>
        </w:rPr>
        <w:t xml:space="preserve"> </w:t>
      </w:r>
      <w:r w:rsidRPr="00B44330">
        <w:rPr>
          <w:rFonts w:ascii="Book Antiqua" w:eastAsia="Book Antiqua" w:hAnsi="Book Antiqua" w:cs="Book Antiqua"/>
          <w:color w:val="000000"/>
        </w:rPr>
        <w:t>g in mannitol 50 mL, orally four times daily.</w:t>
      </w:r>
    </w:p>
    <w:p w14:paraId="42E1D4CA" w14:textId="77777777" w:rsidR="004E6AF9" w:rsidRPr="00B44330" w:rsidRDefault="004E6AF9" w:rsidP="00B44330">
      <w:pPr>
        <w:spacing w:line="360" w:lineRule="auto"/>
        <w:jc w:val="both"/>
        <w:rPr>
          <w:rFonts w:ascii="Book Antiqua" w:hAnsi="Book Antiqua"/>
        </w:rPr>
        <w:sectPr w:rsidR="004E6AF9" w:rsidRPr="00B44330" w:rsidSect="004E6AF9">
          <w:pgSz w:w="15840" w:h="12240" w:orient="landscape"/>
          <w:pgMar w:top="1440" w:right="1440" w:bottom="1440" w:left="1440" w:header="720" w:footer="720" w:gutter="0"/>
          <w:cols w:space="720"/>
          <w:docGrid w:linePitch="360"/>
        </w:sectPr>
      </w:pPr>
    </w:p>
    <w:p w14:paraId="16C4611A" w14:textId="388AAD93" w:rsidR="00A77B3E" w:rsidRPr="00105A49" w:rsidRDefault="007E6C59" w:rsidP="00B44330">
      <w:pPr>
        <w:spacing w:line="360" w:lineRule="auto"/>
        <w:jc w:val="both"/>
        <w:rPr>
          <w:rFonts w:ascii="Book Antiqua" w:eastAsia="Book Antiqua" w:hAnsi="Book Antiqua" w:cs="Book Antiqua"/>
          <w:b/>
          <w:bCs/>
          <w:color w:val="000000"/>
        </w:rPr>
      </w:pPr>
      <w:r w:rsidRPr="00105A49">
        <w:rPr>
          <w:rFonts w:ascii="Book Antiqua" w:eastAsia="Book Antiqua" w:hAnsi="Book Antiqua" w:cs="Book Antiqua"/>
          <w:b/>
          <w:bCs/>
          <w:color w:val="000000"/>
        </w:rPr>
        <w:lastRenderedPageBreak/>
        <w:t>Table 4 Symptoms of five patients with acute thallium poisoning during 24-mo follow-up</w:t>
      </w:r>
    </w:p>
    <w:tbl>
      <w:tblPr>
        <w:tblW w:w="5000" w:type="pct"/>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1061"/>
        <w:gridCol w:w="4217"/>
        <w:gridCol w:w="3576"/>
        <w:gridCol w:w="2068"/>
        <w:gridCol w:w="2326"/>
      </w:tblGrid>
      <w:tr w:rsidR="004E6AF9" w:rsidRPr="00105A49" w14:paraId="21CF3159" w14:textId="77777777" w:rsidTr="004274A4">
        <w:trPr>
          <w:trHeight w:val="571"/>
        </w:trPr>
        <w:tc>
          <w:tcPr>
            <w:tcW w:w="371" w:type="pct"/>
            <w:tcBorders>
              <w:top w:val="single" w:sz="4" w:space="0" w:color="auto"/>
              <w:bottom w:val="single" w:sz="4" w:space="0" w:color="auto"/>
            </w:tcBorders>
            <w:shd w:val="clear" w:color="auto" w:fill="auto"/>
            <w:tcMar>
              <w:top w:w="72" w:type="dxa"/>
              <w:left w:w="144" w:type="dxa"/>
              <w:bottom w:w="72" w:type="dxa"/>
              <w:right w:w="144" w:type="dxa"/>
            </w:tcMar>
            <w:hideMark/>
          </w:tcPr>
          <w:p w14:paraId="6CCE08E3" w14:textId="1317CCF5" w:rsidR="004E6AF9" w:rsidRPr="00105A49" w:rsidRDefault="004E6AF9" w:rsidP="00B44330">
            <w:pPr>
              <w:spacing w:line="360" w:lineRule="auto"/>
              <w:jc w:val="both"/>
              <w:rPr>
                <w:rFonts w:ascii="Book Antiqua" w:hAnsi="Book Antiqua"/>
                <w:b/>
                <w:bCs/>
              </w:rPr>
            </w:pPr>
            <w:r w:rsidRPr="00105A49">
              <w:rPr>
                <w:rFonts w:ascii="Book Antiqua" w:hAnsi="Book Antiqua"/>
                <w:b/>
                <w:bCs/>
              </w:rPr>
              <w:t xml:space="preserve">Patient </w:t>
            </w:r>
            <w:r w:rsidR="000A5CB5">
              <w:rPr>
                <w:rFonts w:ascii="Book Antiqua" w:hAnsi="Book Antiqua"/>
                <w:b/>
                <w:bCs/>
              </w:rPr>
              <w:t>No.</w:t>
            </w:r>
          </w:p>
        </w:tc>
        <w:tc>
          <w:tcPr>
            <w:tcW w:w="1599" w:type="pct"/>
            <w:tcBorders>
              <w:top w:val="single" w:sz="4" w:space="0" w:color="auto"/>
              <w:bottom w:val="single" w:sz="4" w:space="0" w:color="auto"/>
            </w:tcBorders>
            <w:shd w:val="clear" w:color="auto" w:fill="auto"/>
            <w:tcMar>
              <w:top w:w="72" w:type="dxa"/>
              <w:left w:w="144" w:type="dxa"/>
              <w:bottom w:w="72" w:type="dxa"/>
              <w:right w:w="144" w:type="dxa"/>
            </w:tcMar>
            <w:hideMark/>
          </w:tcPr>
          <w:p w14:paraId="3737E553" w14:textId="3B31B24D" w:rsidR="004E6AF9" w:rsidRPr="00105A49" w:rsidRDefault="004E6AF9" w:rsidP="00B44330">
            <w:pPr>
              <w:spacing w:line="360" w:lineRule="auto"/>
              <w:jc w:val="both"/>
              <w:rPr>
                <w:rFonts w:ascii="Book Antiqua" w:hAnsi="Book Antiqua"/>
                <w:b/>
                <w:bCs/>
              </w:rPr>
            </w:pPr>
            <w:r w:rsidRPr="00105A49">
              <w:rPr>
                <w:rFonts w:ascii="Book Antiqua" w:hAnsi="Book Antiqua"/>
                <w:b/>
                <w:bCs/>
              </w:rPr>
              <w:t xml:space="preserve">1 </w:t>
            </w:r>
            <w:proofErr w:type="spellStart"/>
            <w:r w:rsidRPr="00105A49">
              <w:rPr>
                <w:rFonts w:ascii="Book Antiqua" w:hAnsi="Book Antiqua"/>
                <w:b/>
                <w:bCs/>
              </w:rPr>
              <w:t>mo</w:t>
            </w:r>
            <w:proofErr w:type="spellEnd"/>
          </w:p>
        </w:tc>
        <w:tc>
          <w:tcPr>
            <w:tcW w:w="1357" w:type="pct"/>
            <w:tcBorders>
              <w:top w:val="single" w:sz="4" w:space="0" w:color="auto"/>
              <w:bottom w:val="single" w:sz="4" w:space="0" w:color="auto"/>
            </w:tcBorders>
            <w:shd w:val="clear" w:color="auto" w:fill="auto"/>
            <w:tcMar>
              <w:top w:w="72" w:type="dxa"/>
              <w:left w:w="144" w:type="dxa"/>
              <w:bottom w:w="72" w:type="dxa"/>
              <w:right w:w="144" w:type="dxa"/>
            </w:tcMar>
            <w:hideMark/>
          </w:tcPr>
          <w:p w14:paraId="76657A8A" w14:textId="7C91FBE7" w:rsidR="004E6AF9" w:rsidRPr="00105A49" w:rsidRDefault="004E6AF9" w:rsidP="00B44330">
            <w:pPr>
              <w:spacing w:line="360" w:lineRule="auto"/>
              <w:jc w:val="both"/>
              <w:rPr>
                <w:rFonts w:ascii="Book Antiqua" w:hAnsi="Book Antiqua"/>
                <w:b/>
                <w:bCs/>
              </w:rPr>
            </w:pPr>
            <w:r w:rsidRPr="00105A49">
              <w:rPr>
                <w:rFonts w:ascii="Book Antiqua" w:hAnsi="Book Antiqua"/>
                <w:b/>
                <w:bCs/>
              </w:rPr>
              <w:t xml:space="preserve">3 </w:t>
            </w:r>
            <w:proofErr w:type="spellStart"/>
            <w:r w:rsidRPr="00105A49">
              <w:rPr>
                <w:rFonts w:ascii="Book Antiqua" w:hAnsi="Book Antiqua"/>
                <w:b/>
                <w:bCs/>
              </w:rPr>
              <w:t>mo</w:t>
            </w:r>
            <w:proofErr w:type="spellEnd"/>
          </w:p>
        </w:tc>
        <w:tc>
          <w:tcPr>
            <w:tcW w:w="788" w:type="pct"/>
            <w:tcBorders>
              <w:top w:val="single" w:sz="4" w:space="0" w:color="auto"/>
              <w:bottom w:val="single" w:sz="4" w:space="0" w:color="auto"/>
            </w:tcBorders>
            <w:shd w:val="clear" w:color="auto" w:fill="auto"/>
            <w:tcMar>
              <w:top w:w="72" w:type="dxa"/>
              <w:left w:w="144" w:type="dxa"/>
              <w:bottom w:w="72" w:type="dxa"/>
              <w:right w:w="144" w:type="dxa"/>
            </w:tcMar>
            <w:hideMark/>
          </w:tcPr>
          <w:p w14:paraId="2E1AF4B9" w14:textId="0779B526" w:rsidR="004E6AF9" w:rsidRPr="00105A49" w:rsidRDefault="004E6AF9" w:rsidP="00B44330">
            <w:pPr>
              <w:spacing w:line="360" w:lineRule="auto"/>
              <w:jc w:val="both"/>
              <w:rPr>
                <w:rFonts w:ascii="Book Antiqua" w:hAnsi="Book Antiqua"/>
                <w:b/>
                <w:bCs/>
              </w:rPr>
            </w:pPr>
            <w:r w:rsidRPr="00105A49">
              <w:rPr>
                <w:rFonts w:ascii="Book Antiqua" w:hAnsi="Book Antiqua"/>
                <w:b/>
                <w:bCs/>
              </w:rPr>
              <w:t xml:space="preserve">12 </w:t>
            </w:r>
            <w:proofErr w:type="spellStart"/>
            <w:r w:rsidRPr="00105A49">
              <w:rPr>
                <w:rFonts w:ascii="Book Antiqua" w:hAnsi="Book Antiqua"/>
                <w:b/>
                <w:bCs/>
              </w:rPr>
              <w:t>mo</w:t>
            </w:r>
            <w:proofErr w:type="spellEnd"/>
          </w:p>
        </w:tc>
        <w:tc>
          <w:tcPr>
            <w:tcW w:w="885" w:type="pct"/>
            <w:tcBorders>
              <w:top w:val="single" w:sz="4" w:space="0" w:color="auto"/>
              <w:bottom w:val="single" w:sz="4" w:space="0" w:color="auto"/>
            </w:tcBorders>
            <w:shd w:val="clear" w:color="auto" w:fill="auto"/>
            <w:tcMar>
              <w:top w:w="72" w:type="dxa"/>
              <w:left w:w="144" w:type="dxa"/>
              <w:bottom w:w="72" w:type="dxa"/>
              <w:right w:w="144" w:type="dxa"/>
            </w:tcMar>
            <w:hideMark/>
          </w:tcPr>
          <w:p w14:paraId="5B2B28F5" w14:textId="63271964" w:rsidR="004E6AF9" w:rsidRPr="00105A49" w:rsidRDefault="004E6AF9" w:rsidP="00B44330">
            <w:pPr>
              <w:spacing w:line="360" w:lineRule="auto"/>
              <w:jc w:val="both"/>
              <w:rPr>
                <w:rFonts w:ascii="Book Antiqua" w:hAnsi="Book Antiqua"/>
                <w:b/>
                <w:bCs/>
              </w:rPr>
            </w:pPr>
            <w:r w:rsidRPr="00105A49">
              <w:rPr>
                <w:rFonts w:ascii="Book Antiqua" w:hAnsi="Book Antiqua"/>
                <w:b/>
                <w:bCs/>
              </w:rPr>
              <w:t xml:space="preserve">24 </w:t>
            </w:r>
            <w:proofErr w:type="spellStart"/>
            <w:r w:rsidRPr="00105A49">
              <w:rPr>
                <w:rFonts w:ascii="Book Antiqua" w:hAnsi="Book Antiqua"/>
                <w:b/>
                <w:bCs/>
              </w:rPr>
              <w:t>mo</w:t>
            </w:r>
            <w:proofErr w:type="spellEnd"/>
          </w:p>
        </w:tc>
      </w:tr>
      <w:tr w:rsidR="004E6AF9" w:rsidRPr="00B44330" w14:paraId="367B4B69" w14:textId="77777777" w:rsidTr="004274A4">
        <w:trPr>
          <w:trHeight w:val="600"/>
        </w:trPr>
        <w:tc>
          <w:tcPr>
            <w:tcW w:w="371" w:type="pct"/>
            <w:tcBorders>
              <w:top w:val="single" w:sz="4" w:space="0" w:color="auto"/>
            </w:tcBorders>
            <w:shd w:val="clear" w:color="auto" w:fill="auto"/>
            <w:tcMar>
              <w:top w:w="72" w:type="dxa"/>
              <w:left w:w="144" w:type="dxa"/>
              <w:bottom w:w="72" w:type="dxa"/>
              <w:right w:w="144" w:type="dxa"/>
            </w:tcMar>
            <w:hideMark/>
          </w:tcPr>
          <w:p w14:paraId="24A4DDDA" w14:textId="77777777" w:rsidR="004E6AF9" w:rsidRPr="00B44330" w:rsidRDefault="004E6AF9" w:rsidP="00B44330">
            <w:pPr>
              <w:spacing w:line="360" w:lineRule="auto"/>
              <w:jc w:val="both"/>
              <w:rPr>
                <w:rFonts w:ascii="Book Antiqua" w:hAnsi="Book Antiqua"/>
              </w:rPr>
            </w:pPr>
            <w:r w:rsidRPr="00B44330">
              <w:rPr>
                <w:rFonts w:ascii="Book Antiqua" w:hAnsi="Book Antiqua"/>
              </w:rPr>
              <w:t>1</w:t>
            </w:r>
          </w:p>
        </w:tc>
        <w:tc>
          <w:tcPr>
            <w:tcW w:w="1599" w:type="pct"/>
            <w:tcBorders>
              <w:top w:val="single" w:sz="4" w:space="0" w:color="auto"/>
            </w:tcBorders>
            <w:shd w:val="clear" w:color="auto" w:fill="auto"/>
            <w:tcMar>
              <w:top w:w="72" w:type="dxa"/>
              <w:left w:w="144" w:type="dxa"/>
              <w:bottom w:w="72" w:type="dxa"/>
              <w:right w:w="144" w:type="dxa"/>
            </w:tcMar>
            <w:hideMark/>
          </w:tcPr>
          <w:p w14:paraId="1B23EA20" w14:textId="11EB5835" w:rsidR="004E6AF9" w:rsidRPr="00B44330" w:rsidRDefault="004E6AF9" w:rsidP="00B44330">
            <w:pPr>
              <w:spacing w:line="360" w:lineRule="auto"/>
              <w:jc w:val="both"/>
              <w:rPr>
                <w:rFonts w:ascii="Book Antiqua" w:hAnsi="Book Antiqua"/>
              </w:rPr>
            </w:pPr>
            <w:proofErr w:type="spellStart"/>
            <w:r w:rsidRPr="00B44330">
              <w:rPr>
                <w:rFonts w:ascii="Book Antiqua" w:hAnsi="Book Antiqua"/>
              </w:rPr>
              <w:t>Bradypsychia</w:t>
            </w:r>
            <w:proofErr w:type="spellEnd"/>
            <w:r w:rsidRPr="00B44330">
              <w:rPr>
                <w:rFonts w:ascii="Book Antiqua" w:hAnsi="Book Antiqua"/>
              </w:rPr>
              <w:t xml:space="preserve">, </w:t>
            </w:r>
            <w:proofErr w:type="spellStart"/>
            <w:r w:rsidRPr="00B44330">
              <w:rPr>
                <w:rFonts w:ascii="Book Antiqua" w:hAnsi="Book Antiqua"/>
              </w:rPr>
              <w:t>blepharoptosis</w:t>
            </w:r>
            <w:proofErr w:type="spellEnd"/>
            <w:r w:rsidRPr="00B44330">
              <w:rPr>
                <w:rFonts w:ascii="Book Antiqua" w:hAnsi="Book Antiqua"/>
              </w:rPr>
              <w:t>,</w:t>
            </w:r>
            <w:r w:rsidR="00105A49">
              <w:rPr>
                <w:rFonts w:ascii="Book Antiqua" w:hAnsi="Book Antiqua" w:hint="eastAsia"/>
                <w:lang w:eastAsia="zh-CN"/>
              </w:rPr>
              <w:t xml:space="preserve"> </w:t>
            </w:r>
            <w:r w:rsidRPr="00B44330">
              <w:rPr>
                <w:rFonts w:ascii="Book Antiqua" w:hAnsi="Book Antiqua"/>
              </w:rPr>
              <w:t>paresthesia of lower limbs, alopecia</w:t>
            </w:r>
          </w:p>
        </w:tc>
        <w:tc>
          <w:tcPr>
            <w:tcW w:w="1357" w:type="pct"/>
            <w:tcBorders>
              <w:top w:val="single" w:sz="4" w:space="0" w:color="auto"/>
            </w:tcBorders>
            <w:shd w:val="clear" w:color="auto" w:fill="auto"/>
            <w:tcMar>
              <w:top w:w="72" w:type="dxa"/>
              <w:left w:w="144" w:type="dxa"/>
              <w:bottom w:w="72" w:type="dxa"/>
              <w:right w:w="144" w:type="dxa"/>
            </w:tcMar>
            <w:hideMark/>
          </w:tcPr>
          <w:p w14:paraId="7CF567D8" w14:textId="56B94697" w:rsidR="004E6AF9" w:rsidRPr="00B44330" w:rsidRDefault="004E6AF9" w:rsidP="00B44330">
            <w:pPr>
              <w:spacing w:line="360" w:lineRule="auto"/>
              <w:jc w:val="both"/>
              <w:rPr>
                <w:rFonts w:ascii="Book Antiqua" w:hAnsi="Book Antiqua"/>
              </w:rPr>
            </w:pPr>
            <w:bookmarkStart w:id="5" w:name="_Hlk58451689"/>
            <w:r w:rsidRPr="00B44330">
              <w:rPr>
                <w:rFonts w:ascii="Book Antiqua" w:hAnsi="Book Antiqua"/>
              </w:rPr>
              <w:t>Cognitive impairment,</w:t>
            </w:r>
            <w:bookmarkEnd w:id="5"/>
            <w:r w:rsidR="00105A49">
              <w:rPr>
                <w:rFonts w:ascii="Book Antiqua" w:hAnsi="Book Antiqua" w:hint="eastAsia"/>
                <w:lang w:eastAsia="zh-CN"/>
              </w:rPr>
              <w:t xml:space="preserve"> </w:t>
            </w:r>
            <w:r w:rsidRPr="00B44330">
              <w:rPr>
                <w:rFonts w:ascii="Book Antiqua" w:hAnsi="Book Antiqua"/>
              </w:rPr>
              <w:t xml:space="preserve">alopecia, </w:t>
            </w:r>
            <w:bookmarkStart w:id="6" w:name="_Hlk58451717"/>
            <w:r w:rsidRPr="00B44330">
              <w:rPr>
                <w:rFonts w:ascii="Book Antiqua" w:hAnsi="Book Antiqua"/>
              </w:rPr>
              <w:t>nystagmus</w:t>
            </w:r>
            <w:bookmarkEnd w:id="6"/>
            <w:r w:rsidRPr="00B44330">
              <w:rPr>
                <w:rFonts w:ascii="Book Antiqua" w:hAnsi="Book Antiqua"/>
              </w:rPr>
              <w:t xml:space="preserve">, </w:t>
            </w:r>
            <w:bookmarkStart w:id="7" w:name="_Hlk58452166"/>
            <w:proofErr w:type="spellStart"/>
            <w:r w:rsidRPr="00B44330">
              <w:rPr>
                <w:rFonts w:ascii="Book Antiqua" w:hAnsi="Book Antiqua"/>
              </w:rPr>
              <w:t>hypalgesia</w:t>
            </w:r>
            <w:bookmarkEnd w:id="7"/>
            <w:proofErr w:type="spellEnd"/>
            <w:r w:rsidRPr="00B44330">
              <w:rPr>
                <w:rFonts w:ascii="Book Antiqua" w:hAnsi="Book Antiqua"/>
              </w:rPr>
              <w:t xml:space="preserve"> of limbs</w:t>
            </w:r>
          </w:p>
        </w:tc>
        <w:tc>
          <w:tcPr>
            <w:tcW w:w="788" w:type="pct"/>
            <w:tcBorders>
              <w:top w:val="single" w:sz="4" w:space="0" w:color="auto"/>
            </w:tcBorders>
            <w:shd w:val="clear" w:color="auto" w:fill="auto"/>
            <w:tcMar>
              <w:top w:w="72" w:type="dxa"/>
              <w:left w:w="144" w:type="dxa"/>
              <w:bottom w:w="72" w:type="dxa"/>
              <w:right w:w="144" w:type="dxa"/>
            </w:tcMar>
            <w:hideMark/>
          </w:tcPr>
          <w:p w14:paraId="58012C3B" w14:textId="5422D103" w:rsidR="004E6AF9" w:rsidRPr="00B44330" w:rsidRDefault="004E6AF9" w:rsidP="00B44330">
            <w:pPr>
              <w:spacing w:line="360" w:lineRule="auto"/>
              <w:jc w:val="both"/>
              <w:rPr>
                <w:rFonts w:ascii="Book Antiqua" w:hAnsi="Book Antiqua"/>
              </w:rPr>
            </w:pPr>
            <w:bookmarkStart w:id="8" w:name="_Hlk58452903"/>
            <w:r w:rsidRPr="00B44330">
              <w:rPr>
                <w:rFonts w:ascii="Book Antiqua" w:hAnsi="Book Antiqua"/>
              </w:rPr>
              <w:t>Blind,</w:t>
            </w:r>
            <w:r w:rsidR="00105A49">
              <w:rPr>
                <w:rFonts w:ascii="Book Antiqua" w:hAnsi="Book Antiqua" w:hint="eastAsia"/>
                <w:lang w:eastAsia="zh-CN"/>
              </w:rPr>
              <w:t xml:space="preserve"> </w:t>
            </w:r>
            <w:r w:rsidRPr="00B44330">
              <w:rPr>
                <w:rFonts w:ascii="Book Antiqua" w:hAnsi="Book Antiqua"/>
              </w:rPr>
              <w:t>dysphagia</w:t>
            </w:r>
            <w:bookmarkEnd w:id="8"/>
          </w:p>
        </w:tc>
        <w:tc>
          <w:tcPr>
            <w:tcW w:w="885" w:type="pct"/>
            <w:tcBorders>
              <w:top w:val="single" w:sz="4" w:space="0" w:color="auto"/>
            </w:tcBorders>
            <w:shd w:val="clear" w:color="auto" w:fill="auto"/>
            <w:tcMar>
              <w:top w:w="72" w:type="dxa"/>
              <w:left w:w="144" w:type="dxa"/>
              <w:bottom w:w="72" w:type="dxa"/>
              <w:right w:w="144" w:type="dxa"/>
            </w:tcMar>
            <w:hideMark/>
          </w:tcPr>
          <w:p w14:paraId="78497E32" w14:textId="5815A643" w:rsidR="004E6AF9" w:rsidRPr="00B44330" w:rsidRDefault="004E6AF9" w:rsidP="00B44330">
            <w:pPr>
              <w:spacing w:line="360" w:lineRule="auto"/>
              <w:jc w:val="both"/>
              <w:rPr>
                <w:rFonts w:ascii="Book Antiqua" w:hAnsi="Book Antiqua"/>
              </w:rPr>
            </w:pPr>
            <w:r w:rsidRPr="00B44330">
              <w:rPr>
                <w:rFonts w:ascii="Book Antiqua" w:hAnsi="Book Antiqua"/>
              </w:rPr>
              <w:t>Blind,</w:t>
            </w:r>
            <w:r w:rsidR="00105A49">
              <w:rPr>
                <w:rFonts w:ascii="Book Antiqua" w:hAnsi="Book Antiqua" w:hint="eastAsia"/>
                <w:lang w:eastAsia="zh-CN"/>
              </w:rPr>
              <w:t xml:space="preserve"> </w:t>
            </w:r>
            <w:r w:rsidRPr="00B44330">
              <w:rPr>
                <w:rFonts w:ascii="Book Antiqua" w:hAnsi="Book Antiqua"/>
              </w:rPr>
              <w:t>disability</w:t>
            </w:r>
          </w:p>
        </w:tc>
      </w:tr>
      <w:tr w:rsidR="004E6AF9" w:rsidRPr="00B44330" w14:paraId="1DBAF8D5" w14:textId="77777777" w:rsidTr="004274A4">
        <w:trPr>
          <w:trHeight w:val="600"/>
        </w:trPr>
        <w:tc>
          <w:tcPr>
            <w:tcW w:w="371" w:type="pct"/>
            <w:shd w:val="clear" w:color="auto" w:fill="auto"/>
            <w:tcMar>
              <w:top w:w="72" w:type="dxa"/>
              <w:left w:w="144" w:type="dxa"/>
              <w:bottom w:w="72" w:type="dxa"/>
              <w:right w:w="144" w:type="dxa"/>
            </w:tcMar>
            <w:hideMark/>
          </w:tcPr>
          <w:p w14:paraId="3308CFBD" w14:textId="77777777" w:rsidR="004E6AF9" w:rsidRPr="00B44330" w:rsidRDefault="004E6AF9" w:rsidP="00B44330">
            <w:pPr>
              <w:spacing w:line="360" w:lineRule="auto"/>
              <w:jc w:val="both"/>
              <w:rPr>
                <w:rFonts w:ascii="Book Antiqua" w:hAnsi="Book Antiqua"/>
              </w:rPr>
            </w:pPr>
            <w:r w:rsidRPr="00B44330">
              <w:rPr>
                <w:rFonts w:ascii="Book Antiqua" w:hAnsi="Book Antiqua"/>
              </w:rPr>
              <w:t>2</w:t>
            </w:r>
          </w:p>
        </w:tc>
        <w:tc>
          <w:tcPr>
            <w:tcW w:w="1599" w:type="pct"/>
            <w:shd w:val="clear" w:color="auto" w:fill="auto"/>
            <w:tcMar>
              <w:top w:w="72" w:type="dxa"/>
              <w:left w:w="144" w:type="dxa"/>
              <w:bottom w:w="72" w:type="dxa"/>
              <w:right w:w="144" w:type="dxa"/>
            </w:tcMar>
            <w:hideMark/>
          </w:tcPr>
          <w:p w14:paraId="19C4DE64" w14:textId="58C9895D" w:rsidR="004E6AF9" w:rsidRPr="00B44330" w:rsidRDefault="004E6AF9" w:rsidP="00B44330">
            <w:pPr>
              <w:spacing w:line="360" w:lineRule="auto"/>
              <w:jc w:val="both"/>
              <w:rPr>
                <w:rFonts w:ascii="Book Antiqua" w:hAnsi="Book Antiqua"/>
              </w:rPr>
            </w:pPr>
            <w:r w:rsidRPr="00B44330">
              <w:rPr>
                <w:rFonts w:ascii="Book Antiqua" w:hAnsi="Book Antiqua"/>
              </w:rPr>
              <w:t>Dysesthesia of fingers,</w:t>
            </w:r>
            <w:r w:rsidR="00105A49">
              <w:rPr>
                <w:rFonts w:ascii="Book Antiqua" w:hAnsi="Book Antiqua" w:hint="eastAsia"/>
                <w:lang w:eastAsia="zh-CN"/>
              </w:rPr>
              <w:t xml:space="preserve"> </w:t>
            </w:r>
            <w:r w:rsidRPr="00B44330">
              <w:rPr>
                <w:rFonts w:ascii="Book Antiqua" w:hAnsi="Book Antiqua"/>
              </w:rPr>
              <w:t>alopecia</w:t>
            </w:r>
          </w:p>
        </w:tc>
        <w:tc>
          <w:tcPr>
            <w:tcW w:w="1357" w:type="pct"/>
            <w:shd w:val="clear" w:color="auto" w:fill="auto"/>
            <w:tcMar>
              <w:top w:w="72" w:type="dxa"/>
              <w:left w:w="144" w:type="dxa"/>
              <w:bottom w:w="72" w:type="dxa"/>
              <w:right w:w="144" w:type="dxa"/>
            </w:tcMar>
            <w:hideMark/>
          </w:tcPr>
          <w:p w14:paraId="45C39079" w14:textId="2453EA98" w:rsidR="004E6AF9" w:rsidRPr="00B44330" w:rsidRDefault="004E6AF9" w:rsidP="00B44330">
            <w:pPr>
              <w:spacing w:line="360" w:lineRule="auto"/>
              <w:jc w:val="both"/>
              <w:rPr>
                <w:rFonts w:ascii="Book Antiqua" w:hAnsi="Book Antiqua"/>
              </w:rPr>
            </w:pPr>
            <w:proofErr w:type="spellStart"/>
            <w:r w:rsidRPr="00B44330">
              <w:rPr>
                <w:rFonts w:ascii="Book Antiqua" w:hAnsi="Book Antiqua"/>
              </w:rPr>
              <w:t>Hypalgesia</w:t>
            </w:r>
            <w:proofErr w:type="spellEnd"/>
            <w:r w:rsidRPr="00B44330">
              <w:rPr>
                <w:rFonts w:ascii="Book Antiqua" w:hAnsi="Book Antiqua"/>
              </w:rPr>
              <w:t xml:space="preserve"> of limbs,</w:t>
            </w:r>
            <w:r w:rsidR="00105A49">
              <w:rPr>
                <w:rFonts w:ascii="Book Antiqua" w:hAnsi="Book Antiqua" w:hint="eastAsia"/>
                <w:lang w:eastAsia="zh-CN"/>
              </w:rPr>
              <w:t xml:space="preserve"> </w:t>
            </w:r>
            <w:r w:rsidRPr="00B44330">
              <w:rPr>
                <w:rFonts w:ascii="Book Antiqua" w:hAnsi="Book Antiqua"/>
              </w:rPr>
              <w:t xml:space="preserve">alopecia, </w:t>
            </w:r>
            <w:bookmarkStart w:id="9" w:name="_Hlk58452303"/>
            <w:proofErr w:type="spellStart"/>
            <w:r w:rsidRPr="00B44330">
              <w:rPr>
                <w:rFonts w:ascii="Book Antiqua" w:hAnsi="Book Antiqua"/>
              </w:rPr>
              <w:t>bradypsychia</w:t>
            </w:r>
            <w:bookmarkEnd w:id="9"/>
            <w:proofErr w:type="spellEnd"/>
          </w:p>
        </w:tc>
        <w:tc>
          <w:tcPr>
            <w:tcW w:w="788" w:type="pct"/>
            <w:shd w:val="clear" w:color="auto" w:fill="auto"/>
            <w:tcMar>
              <w:top w:w="72" w:type="dxa"/>
              <w:left w:w="144" w:type="dxa"/>
              <w:bottom w:w="72" w:type="dxa"/>
              <w:right w:w="144" w:type="dxa"/>
            </w:tcMar>
            <w:hideMark/>
          </w:tcPr>
          <w:p w14:paraId="7A8A50BD"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c>
          <w:tcPr>
            <w:tcW w:w="885" w:type="pct"/>
            <w:shd w:val="clear" w:color="auto" w:fill="auto"/>
            <w:tcMar>
              <w:top w:w="72" w:type="dxa"/>
              <w:left w:w="144" w:type="dxa"/>
              <w:bottom w:w="72" w:type="dxa"/>
              <w:right w:w="144" w:type="dxa"/>
            </w:tcMar>
            <w:hideMark/>
          </w:tcPr>
          <w:p w14:paraId="27485A3F"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r>
      <w:tr w:rsidR="004E6AF9" w:rsidRPr="00B44330" w14:paraId="55AC0369" w14:textId="77777777" w:rsidTr="004274A4">
        <w:trPr>
          <w:trHeight w:val="600"/>
        </w:trPr>
        <w:tc>
          <w:tcPr>
            <w:tcW w:w="371" w:type="pct"/>
            <w:shd w:val="clear" w:color="auto" w:fill="auto"/>
            <w:tcMar>
              <w:top w:w="72" w:type="dxa"/>
              <w:left w:w="144" w:type="dxa"/>
              <w:bottom w:w="72" w:type="dxa"/>
              <w:right w:w="144" w:type="dxa"/>
            </w:tcMar>
            <w:hideMark/>
          </w:tcPr>
          <w:p w14:paraId="28E8C3F8" w14:textId="77777777" w:rsidR="004E6AF9" w:rsidRPr="00B44330" w:rsidRDefault="004E6AF9" w:rsidP="00B44330">
            <w:pPr>
              <w:spacing w:line="360" w:lineRule="auto"/>
              <w:jc w:val="both"/>
              <w:rPr>
                <w:rFonts w:ascii="Book Antiqua" w:hAnsi="Book Antiqua"/>
              </w:rPr>
            </w:pPr>
            <w:r w:rsidRPr="00B44330">
              <w:rPr>
                <w:rFonts w:ascii="Book Antiqua" w:hAnsi="Book Antiqua"/>
              </w:rPr>
              <w:t>3</w:t>
            </w:r>
          </w:p>
        </w:tc>
        <w:tc>
          <w:tcPr>
            <w:tcW w:w="1599" w:type="pct"/>
            <w:shd w:val="clear" w:color="auto" w:fill="auto"/>
            <w:tcMar>
              <w:top w:w="72" w:type="dxa"/>
              <w:left w:w="144" w:type="dxa"/>
              <w:bottom w:w="72" w:type="dxa"/>
              <w:right w:w="144" w:type="dxa"/>
            </w:tcMar>
            <w:hideMark/>
          </w:tcPr>
          <w:p w14:paraId="5A1330B0" w14:textId="28CEB97E" w:rsidR="004E6AF9" w:rsidRPr="00B44330" w:rsidRDefault="004E6AF9" w:rsidP="00B44330">
            <w:pPr>
              <w:spacing w:line="360" w:lineRule="auto"/>
              <w:jc w:val="both"/>
              <w:rPr>
                <w:rFonts w:ascii="Book Antiqua" w:hAnsi="Book Antiqua"/>
              </w:rPr>
            </w:pPr>
            <w:r w:rsidRPr="00B44330">
              <w:rPr>
                <w:rFonts w:ascii="Book Antiqua" w:hAnsi="Book Antiqua"/>
              </w:rPr>
              <w:t>Dysesthesia of limbs,</w:t>
            </w:r>
            <w:r w:rsidR="00105A49">
              <w:rPr>
                <w:rFonts w:ascii="Book Antiqua" w:hAnsi="Book Antiqua" w:hint="eastAsia"/>
                <w:lang w:eastAsia="zh-CN"/>
              </w:rPr>
              <w:t xml:space="preserve"> </w:t>
            </w:r>
            <w:r w:rsidRPr="00B44330">
              <w:rPr>
                <w:rFonts w:ascii="Book Antiqua" w:hAnsi="Book Antiqua"/>
              </w:rPr>
              <w:t>alopecia</w:t>
            </w:r>
          </w:p>
        </w:tc>
        <w:tc>
          <w:tcPr>
            <w:tcW w:w="1357" w:type="pct"/>
            <w:shd w:val="clear" w:color="auto" w:fill="auto"/>
            <w:tcMar>
              <w:top w:w="72" w:type="dxa"/>
              <w:left w:w="144" w:type="dxa"/>
              <w:bottom w:w="72" w:type="dxa"/>
              <w:right w:w="144" w:type="dxa"/>
            </w:tcMar>
            <w:hideMark/>
          </w:tcPr>
          <w:p w14:paraId="00B6EE12" w14:textId="4C7AB6F0" w:rsidR="004E6AF9" w:rsidRPr="00B44330" w:rsidRDefault="004E6AF9" w:rsidP="00B44330">
            <w:pPr>
              <w:spacing w:line="360" w:lineRule="auto"/>
              <w:jc w:val="both"/>
              <w:rPr>
                <w:rFonts w:ascii="Book Antiqua" w:hAnsi="Book Antiqua"/>
              </w:rPr>
            </w:pPr>
            <w:r w:rsidRPr="00B44330">
              <w:rPr>
                <w:rFonts w:ascii="Book Antiqua" w:hAnsi="Book Antiqua"/>
              </w:rPr>
              <w:t>Alopecia,</w:t>
            </w:r>
            <w:r w:rsidR="00105A49">
              <w:rPr>
                <w:rFonts w:ascii="Book Antiqua" w:hAnsi="Book Antiqua" w:hint="eastAsia"/>
                <w:lang w:eastAsia="zh-CN"/>
              </w:rPr>
              <w:t xml:space="preserve"> </w:t>
            </w:r>
            <w:r w:rsidRPr="00B44330">
              <w:rPr>
                <w:rFonts w:ascii="Book Antiqua" w:hAnsi="Book Antiqua"/>
              </w:rPr>
              <w:t>palpitation</w:t>
            </w:r>
          </w:p>
        </w:tc>
        <w:tc>
          <w:tcPr>
            <w:tcW w:w="788" w:type="pct"/>
            <w:shd w:val="clear" w:color="auto" w:fill="auto"/>
            <w:tcMar>
              <w:top w:w="72" w:type="dxa"/>
              <w:left w:w="144" w:type="dxa"/>
              <w:bottom w:w="72" w:type="dxa"/>
              <w:right w:w="144" w:type="dxa"/>
            </w:tcMar>
            <w:hideMark/>
          </w:tcPr>
          <w:p w14:paraId="04D7CE62" w14:textId="77777777" w:rsidR="004E6AF9" w:rsidRPr="00B44330" w:rsidRDefault="004E6AF9" w:rsidP="00B44330">
            <w:pPr>
              <w:spacing w:line="360" w:lineRule="auto"/>
              <w:jc w:val="both"/>
              <w:rPr>
                <w:rFonts w:ascii="Book Antiqua" w:hAnsi="Book Antiqua"/>
              </w:rPr>
            </w:pPr>
            <w:r w:rsidRPr="00B44330">
              <w:rPr>
                <w:rFonts w:ascii="Book Antiqua" w:hAnsi="Book Antiqua"/>
              </w:rPr>
              <w:t>Fatiguability</w:t>
            </w:r>
          </w:p>
        </w:tc>
        <w:tc>
          <w:tcPr>
            <w:tcW w:w="885" w:type="pct"/>
            <w:shd w:val="clear" w:color="auto" w:fill="auto"/>
            <w:tcMar>
              <w:top w:w="72" w:type="dxa"/>
              <w:left w:w="144" w:type="dxa"/>
              <w:bottom w:w="72" w:type="dxa"/>
              <w:right w:w="144" w:type="dxa"/>
            </w:tcMar>
            <w:hideMark/>
          </w:tcPr>
          <w:p w14:paraId="66152EA9"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r>
      <w:tr w:rsidR="004E6AF9" w:rsidRPr="00B44330" w14:paraId="5EBB750A" w14:textId="77777777" w:rsidTr="004274A4">
        <w:trPr>
          <w:trHeight w:val="600"/>
        </w:trPr>
        <w:tc>
          <w:tcPr>
            <w:tcW w:w="371" w:type="pct"/>
            <w:shd w:val="clear" w:color="auto" w:fill="auto"/>
            <w:tcMar>
              <w:top w:w="72" w:type="dxa"/>
              <w:left w:w="144" w:type="dxa"/>
              <w:bottom w:w="72" w:type="dxa"/>
              <w:right w:w="144" w:type="dxa"/>
            </w:tcMar>
            <w:hideMark/>
          </w:tcPr>
          <w:p w14:paraId="430BB0F4" w14:textId="77777777" w:rsidR="004E6AF9" w:rsidRPr="00B44330" w:rsidRDefault="004E6AF9" w:rsidP="00B44330">
            <w:pPr>
              <w:spacing w:line="360" w:lineRule="auto"/>
              <w:jc w:val="both"/>
              <w:rPr>
                <w:rFonts w:ascii="Book Antiqua" w:hAnsi="Book Antiqua"/>
              </w:rPr>
            </w:pPr>
            <w:r w:rsidRPr="00B44330">
              <w:rPr>
                <w:rFonts w:ascii="Book Antiqua" w:hAnsi="Book Antiqua"/>
              </w:rPr>
              <w:t>4</w:t>
            </w:r>
          </w:p>
        </w:tc>
        <w:tc>
          <w:tcPr>
            <w:tcW w:w="1599" w:type="pct"/>
            <w:shd w:val="clear" w:color="auto" w:fill="auto"/>
            <w:tcMar>
              <w:top w:w="72" w:type="dxa"/>
              <w:left w:w="144" w:type="dxa"/>
              <w:bottom w:w="72" w:type="dxa"/>
              <w:right w:w="144" w:type="dxa"/>
            </w:tcMar>
            <w:hideMark/>
          </w:tcPr>
          <w:p w14:paraId="694D56F0" w14:textId="5A8851C2" w:rsidR="004E6AF9" w:rsidRPr="00B44330" w:rsidRDefault="004E6AF9" w:rsidP="00B44330">
            <w:pPr>
              <w:spacing w:line="360" w:lineRule="auto"/>
              <w:jc w:val="both"/>
              <w:rPr>
                <w:rFonts w:ascii="Book Antiqua" w:hAnsi="Book Antiqua"/>
              </w:rPr>
            </w:pPr>
            <w:r w:rsidRPr="00B44330">
              <w:rPr>
                <w:rFonts w:ascii="Book Antiqua" w:hAnsi="Book Antiqua"/>
              </w:rPr>
              <w:t>Dysesthesia of lower limbs,</w:t>
            </w:r>
            <w:r w:rsidR="00105A49">
              <w:rPr>
                <w:rFonts w:ascii="Book Antiqua" w:hAnsi="Book Antiqua" w:hint="eastAsia"/>
                <w:lang w:eastAsia="zh-CN"/>
              </w:rPr>
              <w:t xml:space="preserve"> </w:t>
            </w:r>
            <w:r w:rsidRPr="00B44330">
              <w:rPr>
                <w:rFonts w:ascii="Book Antiqua" w:hAnsi="Book Antiqua"/>
              </w:rPr>
              <w:t>alopecia</w:t>
            </w:r>
          </w:p>
        </w:tc>
        <w:tc>
          <w:tcPr>
            <w:tcW w:w="1357" w:type="pct"/>
            <w:shd w:val="clear" w:color="auto" w:fill="auto"/>
            <w:tcMar>
              <w:top w:w="72" w:type="dxa"/>
              <w:left w:w="144" w:type="dxa"/>
              <w:bottom w:w="72" w:type="dxa"/>
              <w:right w:w="144" w:type="dxa"/>
            </w:tcMar>
            <w:hideMark/>
          </w:tcPr>
          <w:p w14:paraId="570D1744" w14:textId="77777777" w:rsidR="004E6AF9" w:rsidRPr="00B44330" w:rsidRDefault="004E6AF9" w:rsidP="00B44330">
            <w:pPr>
              <w:spacing w:line="360" w:lineRule="auto"/>
              <w:jc w:val="both"/>
              <w:rPr>
                <w:rFonts w:ascii="Book Antiqua" w:hAnsi="Book Antiqua"/>
              </w:rPr>
            </w:pPr>
            <w:r w:rsidRPr="00B44330">
              <w:rPr>
                <w:rFonts w:ascii="Book Antiqua" w:hAnsi="Book Antiqua"/>
              </w:rPr>
              <w:t>Alopecia</w:t>
            </w:r>
          </w:p>
        </w:tc>
        <w:tc>
          <w:tcPr>
            <w:tcW w:w="788" w:type="pct"/>
            <w:shd w:val="clear" w:color="auto" w:fill="auto"/>
            <w:tcMar>
              <w:top w:w="72" w:type="dxa"/>
              <w:left w:w="144" w:type="dxa"/>
              <w:bottom w:w="72" w:type="dxa"/>
              <w:right w:w="144" w:type="dxa"/>
            </w:tcMar>
            <w:hideMark/>
          </w:tcPr>
          <w:p w14:paraId="2C4282FE"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c>
          <w:tcPr>
            <w:tcW w:w="885" w:type="pct"/>
            <w:shd w:val="clear" w:color="auto" w:fill="auto"/>
            <w:tcMar>
              <w:top w:w="72" w:type="dxa"/>
              <w:left w:w="144" w:type="dxa"/>
              <w:bottom w:w="72" w:type="dxa"/>
              <w:right w:w="144" w:type="dxa"/>
            </w:tcMar>
            <w:hideMark/>
          </w:tcPr>
          <w:p w14:paraId="0EA80459"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r>
      <w:tr w:rsidR="004E6AF9" w:rsidRPr="00B44330" w14:paraId="7165B405" w14:textId="77777777" w:rsidTr="004274A4">
        <w:trPr>
          <w:trHeight w:val="600"/>
        </w:trPr>
        <w:tc>
          <w:tcPr>
            <w:tcW w:w="371" w:type="pct"/>
            <w:shd w:val="clear" w:color="auto" w:fill="auto"/>
            <w:tcMar>
              <w:top w:w="72" w:type="dxa"/>
              <w:left w:w="144" w:type="dxa"/>
              <w:bottom w:w="72" w:type="dxa"/>
              <w:right w:w="144" w:type="dxa"/>
            </w:tcMar>
            <w:hideMark/>
          </w:tcPr>
          <w:p w14:paraId="5885EF00" w14:textId="77777777" w:rsidR="004E6AF9" w:rsidRPr="00B44330" w:rsidRDefault="004E6AF9" w:rsidP="00B44330">
            <w:pPr>
              <w:spacing w:line="360" w:lineRule="auto"/>
              <w:jc w:val="both"/>
              <w:rPr>
                <w:rFonts w:ascii="Book Antiqua" w:hAnsi="Book Antiqua"/>
              </w:rPr>
            </w:pPr>
            <w:r w:rsidRPr="00B44330">
              <w:rPr>
                <w:rFonts w:ascii="Book Antiqua" w:hAnsi="Book Antiqua"/>
              </w:rPr>
              <w:t>5</w:t>
            </w:r>
          </w:p>
        </w:tc>
        <w:tc>
          <w:tcPr>
            <w:tcW w:w="1599" w:type="pct"/>
            <w:shd w:val="clear" w:color="auto" w:fill="auto"/>
            <w:tcMar>
              <w:top w:w="72" w:type="dxa"/>
              <w:left w:w="144" w:type="dxa"/>
              <w:bottom w:w="72" w:type="dxa"/>
              <w:right w:w="144" w:type="dxa"/>
            </w:tcMar>
            <w:hideMark/>
          </w:tcPr>
          <w:p w14:paraId="68E1DF85" w14:textId="6CC3B6E6" w:rsidR="004E6AF9" w:rsidRPr="00B44330" w:rsidRDefault="004E6AF9" w:rsidP="00B44330">
            <w:pPr>
              <w:spacing w:line="360" w:lineRule="auto"/>
              <w:jc w:val="both"/>
              <w:rPr>
                <w:rFonts w:ascii="Book Antiqua" w:hAnsi="Book Antiqua"/>
              </w:rPr>
            </w:pPr>
            <w:r w:rsidRPr="00B44330">
              <w:rPr>
                <w:rFonts w:ascii="Book Antiqua" w:hAnsi="Book Antiqua"/>
              </w:rPr>
              <w:t>Dysesthesia of limbs</w:t>
            </w:r>
            <w:r w:rsidR="00105A49">
              <w:rPr>
                <w:rFonts w:ascii="Book Antiqua" w:hAnsi="Book Antiqua" w:hint="eastAsia"/>
                <w:lang w:eastAsia="zh-CN"/>
              </w:rPr>
              <w:t xml:space="preserve"> </w:t>
            </w:r>
            <w:r w:rsidRPr="00B44330">
              <w:rPr>
                <w:rFonts w:ascii="Book Antiqua" w:hAnsi="Book Antiqua"/>
              </w:rPr>
              <w:t>alopecia, abdominalgia</w:t>
            </w:r>
            <w:r w:rsidR="00105A49">
              <w:rPr>
                <w:rFonts w:ascii="Book Antiqua" w:hAnsi="Book Antiqua" w:hint="eastAsia"/>
                <w:lang w:eastAsia="zh-CN"/>
              </w:rPr>
              <w:t xml:space="preserve"> </w:t>
            </w:r>
            <w:r w:rsidRPr="00B44330">
              <w:rPr>
                <w:rFonts w:ascii="Book Antiqua" w:hAnsi="Book Antiqua"/>
              </w:rPr>
              <w:t>dysphasia</w:t>
            </w:r>
          </w:p>
        </w:tc>
        <w:tc>
          <w:tcPr>
            <w:tcW w:w="1357" w:type="pct"/>
            <w:shd w:val="clear" w:color="auto" w:fill="auto"/>
            <w:tcMar>
              <w:top w:w="72" w:type="dxa"/>
              <w:left w:w="144" w:type="dxa"/>
              <w:bottom w:w="72" w:type="dxa"/>
              <w:right w:w="144" w:type="dxa"/>
            </w:tcMar>
            <w:hideMark/>
          </w:tcPr>
          <w:p w14:paraId="3B7A5862" w14:textId="0B3B2A24" w:rsidR="004E6AF9" w:rsidRPr="00B44330" w:rsidRDefault="004E6AF9" w:rsidP="00B44330">
            <w:pPr>
              <w:spacing w:line="360" w:lineRule="auto"/>
              <w:jc w:val="both"/>
              <w:rPr>
                <w:rFonts w:ascii="Book Antiqua" w:hAnsi="Book Antiqua"/>
              </w:rPr>
            </w:pPr>
            <w:bookmarkStart w:id="10" w:name="_Hlk58452207"/>
            <w:r w:rsidRPr="00B44330">
              <w:rPr>
                <w:rFonts w:ascii="Book Antiqua" w:hAnsi="Book Antiqua"/>
              </w:rPr>
              <w:t>Weakness of lower limbs</w:t>
            </w:r>
            <w:bookmarkEnd w:id="10"/>
            <w:r w:rsidRPr="00B44330">
              <w:rPr>
                <w:rFonts w:ascii="Book Antiqua" w:hAnsi="Book Antiqua"/>
              </w:rPr>
              <w:t>,</w:t>
            </w:r>
            <w:r w:rsidR="00105A49">
              <w:rPr>
                <w:rFonts w:ascii="Book Antiqua" w:hAnsi="Book Antiqua"/>
              </w:rPr>
              <w:t xml:space="preserve"> </w:t>
            </w:r>
            <w:r w:rsidRPr="00B44330">
              <w:rPr>
                <w:rFonts w:ascii="Book Antiqua" w:hAnsi="Book Antiqua"/>
              </w:rPr>
              <w:t xml:space="preserve">alopecia, </w:t>
            </w:r>
            <w:proofErr w:type="spellStart"/>
            <w:r w:rsidRPr="00B44330">
              <w:rPr>
                <w:rFonts w:ascii="Book Antiqua" w:hAnsi="Book Antiqua"/>
              </w:rPr>
              <w:t>bradypsychia</w:t>
            </w:r>
            <w:proofErr w:type="spellEnd"/>
          </w:p>
        </w:tc>
        <w:tc>
          <w:tcPr>
            <w:tcW w:w="788" w:type="pct"/>
            <w:shd w:val="clear" w:color="auto" w:fill="auto"/>
            <w:tcMar>
              <w:top w:w="72" w:type="dxa"/>
              <w:left w:w="144" w:type="dxa"/>
              <w:bottom w:w="72" w:type="dxa"/>
              <w:right w:w="144" w:type="dxa"/>
            </w:tcMar>
            <w:hideMark/>
          </w:tcPr>
          <w:p w14:paraId="5F9D8543"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c>
          <w:tcPr>
            <w:tcW w:w="885" w:type="pct"/>
            <w:shd w:val="clear" w:color="auto" w:fill="auto"/>
            <w:tcMar>
              <w:top w:w="72" w:type="dxa"/>
              <w:left w:w="144" w:type="dxa"/>
              <w:bottom w:w="72" w:type="dxa"/>
              <w:right w:w="144" w:type="dxa"/>
            </w:tcMar>
            <w:hideMark/>
          </w:tcPr>
          <w:p w14:paraId="390E3721"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r>
    </w:tbl>
    <w:p w14:paraId="2432B21E" w14:textId="6E810879" w:rsidR="004E6AF9" w:rsidRPr="00B222DC"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The clinical follow-up was performed at 1, 3, 12</w:t>
      </w:r>
      <w:r w:rsidR="004C7A0C">
        <w:rPr>
          <w:rFonts w:ascii="Book Antiqua" w:eastAsia="Book Antiqua" w:hAnsi="Book Antiqua" w:cs="Book Antiqua"/>
          <w:color w:val="000000"/>
        </w:rPr>
        <w:t>,</w:t>
      </w:r>
      <w:r w:rsidRPr="00B44330">
        <w:rPr>
          <w:rFonts w:ascii="Book Antiqua" w:eastAsia="Book Antiqua" w:hAnsi="Book Antiqua" w:cs="Book Antiqua"/>
          <w:color w:val="000000"/>
        </w:rPr>
        <w:t xml:space="preserve"> and 24 </w:t>
      </w:r>
      <w:proofErr w:type="spellStart"/>
      <w:r w:rsidRPr="00B44330">
        <w:rPr>
          <w:rFonts w:ascii="Book Antiqua" w:eastAsia="Book Antiqua" w:hAnsi="Book Antiqua" w:cs="Book Antiqua"/>
          <w:color w:val="000000"/>
        </w:rPr>
        <w:t>mo</w:t>
      </w:r>
      <w:proofErr w:type="spellEnd"/>
      <w:r w:rsidRPr="00B44330">
        <w:rPr>
          <w:rFonts w:ascii="Book Antiqua" w:eastAsia="Book Antiqua" w:hAnsi="Book Antiqua" w:cs="Book Antiqua"/>
          <w:color w:val="000000"/>
        </w:rPr>
        <w:t xml:space="preserve"> after discharge. The main symptoms which may be associated with acute thallium poisoning </w:t>
      </w:r>
      <w:r w:rsidR="004C7A0C">
        <w:rPr>
          <w:rFonts w:ascii="Book Antiqua" w:eastAsia="Book Antiqua" w:hAnsi="Book Antiqua" w:cs="Book Antiqua"/>
          <w:color w:val="000000"/>
        </w:rPr>
        <w:t>are</w:t>
      </w:r>
      <w:r w:rsidR="004C7A0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recorded in the table. N/A: </w:t>
      </w:r>
      <w:r w:rsidR="004274A4">
        <w:rPr>
          <w:rFonts w:ascii="Book Antiqua" w:eastAsia="Book Antiqua" w:hAnsi="Book Antiqua" w:cs="Book Antiqua"/>
          <w:color w:val="000000"/>
        </w:rPr>
        <w:t>N</w:t>
      </w:r>
      <w:r w:rsidRPr="00B44330">
        <w:rPr>
          <w:rFonts w:ascii="Book Antiqua" w:eastAsia="Book Antiqua" w:hAnsi="Book Antiqua" w:cs="Book Antiqua"/>
          <w:color w:val="000000"/>
        </w:rPr>
        <w:t>o symptoms or complaints at all</w:t>
      </w:r>
      <w:r w:rsidR="004E6AF9" w:rsidRPr="00B44330">
        <w:rPr>
          <w:rFonts w:ascii="Book Antiqua" w:eastAsia="Book Antiqua" w:hAnsi="Book Antiqua" w:cs="Book Antiqua"/>
          <w:color w:val="000000"/>
        </w:rPr>
        <w:t>.</w:t>
      </w:r>
    </w:p>
    <w:p w14:paraId="47E7EA89" w14:textId="77777777" w:rsidR="004E6AF9" w:rsidRPr="00B44330" w:rsidRDefault="004E6AF9" w:rsidP="00B44330">
      <w:pPr>
        <w:spacing w:line="360" w:lineRule="auto"/>
        <w:jc w:val="both"/>
        <w:rPr>
          <w:rFonts w:ascii="Book Antiqua" w:hAnsi="Book Antiqua"/>
        </w:rPr>
        <w:sectPr w:rsidR="004E6AF9" w:rsidRPr="00B44330" w:rsidSect="004E6AF9">
          <w:pgSz w:w="15840" w:h="12240" w:orient="landscape"/>
          <w:pgMar w:top="1440" w:right="1440" w:bottom="1440" w:left="1440" w:header="720" w:footer="720" w:gutter="0"/>
          <w:cols w:space="720"/>
          <w:docGrid w:linePitch="360"/>
        </w:sectPr>
      </w:pPr>
    </w:p>
    <w:p w14:paraId="20A03B67" w14:textId="77F7E131" w:rsidR="00A77B3E" w:rsidRPr="00FF4AD9" w:rsidRDefault="007E6C59" w:rsidP="00B44330">
      <w:pPr>
        <w:spacing w:line="360" w:lineRule="auto"/>
        <w:jc w:val="both"/>
        <w:rPr>
          <w:rFonts w:ascii="Book Antiqua" w:eastAsia="Book Antiqua" w:hAnsi="Book Antiqua" w:cs="Book Antiqua"/>
          <w:b/>
          <w:bCs/>
          <w:color w:val="000000"/>
        </w:rPr>
      </w:pPr>
      <w:r w:rsidRPr="00FF4AD9">
        <w:rPr>
          <w:rFonts w:ascii="Book Antiqua" w:eastAsia="Book Antiqua" w:hAnsi="Book Antiqua" w:cs="Book Antiqua"/>
          <w:b/>
          <w:bCs/>
          <w:color w:val="000000"/>
        </w:rPr>
        <w:lastRenderedPageBreak/>
        <w:t>Table 5 Examination results of five patients with acute thallium poisoning at 12-mo follow-up</w:t>
      </w:r>
    </w:p>
    <w:tbl>
      <w:tblPr>
        <w:tblW w:w="5000" w:type="pct"/>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1155"/>
        <w:gridCol w:w="2006"/>
        <w:gridCol w:w="2296"/>
        <w:gridCol w:w="1062"/>
        <w:gridCol w:w="1102"/>
        <w:gridCol w:w="1115"/>
        <w:gridCol w:w="912"/>
      </w:tblGrid>
      <w:tr w:rsidR="00FF4AD9" w:rsidRPr="00FF4AD9" w14:paraId="1D60C53E" w14:textId="77777777" w:rsidTr="00B71DEA">
        <w:trPr>
          <w:trHeight w:val="288"/>
        </w:trPr>
        <w:tc>
          <w:tcPr>
            <w:tcW w:w="600" w:type="pct"/>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71CCA003" w14:textId="77777777"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Patient</w:t>
            </w:r>
            <w:r w:rsidRPr="00FF4AD9">
              <w:rPr>
                <w:rFonts w:ascii="Book Antiqua" w:hAnsi="Book Antiqua"/>
                <w:b/>
                <w:bCs/>
              </w:rPr>
              <w:t xml:space="preserve"> number</w:t>
            </w:r>
          </w:p>
        </w:tc>
        <w:tc>
          <w:tcPr>
            <w:tcW w:w="2312" w:type="pct"/>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52237685" w14:textId="77777777"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EMG</w:t>
            </w:r>
          </w:p>
        </w:tc>
        <w:tc>
          <w:tcPr>
            <w:tcW w:w="461" w:type="pct"/>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3586A7A8" w14:textId="77777777"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MMSE</w:t>
            </w:r>
          </w:p>
        </w:tc>
        <w:tc>
          <w:tcPr>
            <w:tcW w:w="563" w:type="pct"/>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2290D018" w14:textId="59678B31"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HAMA</w:t>
            </w:r>
            <w:r w:rsidR="00FF4AD9">
              <w:rPr>
                <w:rFonts w:ascii="Book Antiqua" w:eastAsia="微软雅黑" w:hAnsi="Book Antiqua" w:hint="eastAsia"/>
                <w:b/>
                <w:bCs/>
                <w:color w:val="000000" w:themeColor="text1"/>
                <w:kern w:val="24"/>
                <w:lang w:eastAsia="zh-CN"/>
              </w:rPr>
              <w:t xml:space="preserve"> </w:t>
            </w:r>
            <w:r w:rsidR="00FF4AD9">
              <w:rPr>
                <w:rFonts w:ascii="Book Antiqua" w:eastAsia="微软雅黑" w:hAnsi="Book Antiqua"/>
                <w:b/>
                <w:bCs/>
                <w:color w:val="000000" w:themeColor="text1"/>
                <w:kern w:val="24"/>
              </w:rPr>
              <w:t>s</w:t>
            </w:r>
            <w:r w:rsidRPr="00FF4AD9">
              <w:rPr>
                <w:rFonts w:ascii="Book Antiqua" w:eastAsia="微软雅黑" w:hAnsi="Book Antiqua"/>
                <w:b/>
                <w:bCs/>
                <w:color w:val="000000" w:themeColor="text1"/>
                <w:kern w:val="24"/>
              </w:rPr>
              <w:t>core</w:t>
            </w:r>
          </w:p>
        </w:tc>
        <w:tc>
          <w:tcPr>
            <w:tcW w:w="563" w:type="pct"/>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1DACE0BD" w14:textId="79DBF186"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HAMD</w:t>
            </w:r>
            <w:r w:rsidR="00FF4AD9">
              <w:rPr>
                <w:rFonts w:ascii="Book Antiqua" w:eastAsia="微软雅黑" w:hAnsi="Book Antiqua" w:hint="eastAsia"/>
                <w:b/>
                <w:bCs/>
                <w:color w:val="000000" w:themeColor="text1"/>
                <w:kern w:val="24"/>
                <w:lang w:eastAsia="zh-CN"/>
              </w:rPr>
              <w:t xml:space="preserve"> </w:t>
            </w:r>
            <w:r w:rsidR="00FF4AD9">
              <w:rPr>
                <w:rFonts w:ascii="Book Antiqua" w:eastAsia="微软雅黑" w:hAnsi="Book Antiqua"/>
                <w:b/>
                <w:bCs/>
                <w:color w:val="000000" w:themeColor="text1"/>
                <w:kern w:val="24"/>
              </w:rPr>
              <w:t>s</w:t>
            </w:r>
            <w:r w:rsidRPr="00FF4AD9">
              <w:rPr>
                <w:rFonts w:ascii="Book Antiqua" w:eastAsia="微软雅黑" w:hAnsi="Book Antiqua"/>
                <w:b/>
                <w:bCs/>
                <w:color w:val="000000" w:themeColor="text1"/>
                <w:kern w:val="24"/>
              </w:rPr>
              <w:t>core</w:t>
            </w:r>
          </w:p>
        </w:tc>
        <w:tc>
          <w:tcPr>
            <w:tcW w:w="500" w:type="pct"/>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0C36622B" w14:textId="77777777"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mRS</w:t>
            </w:r>
          </w:p>
        </w:tc>
      </w:tr>
      <w:tr w:rsidR="00FF4AD9" w:rsidRPr="00B44330" w14:paraId="4D92A692" w14:textId="77777777" w:rsidTr="00B71DEA">
        <w:trPr>
          <w:trHeight w:val="288"/>
        </w:trPr>
        <w:tc>
          <w:tcPr>
            <w:tcW w:w="600" w:type="pct"/>
            <w:vMerge/>
            <w:tcBorders>
              <w:top w:val="single" w:sz="4" w:space="0" w:color="auto"/>
              <w:bottom w:val="single" w:sz="4" w:space="0" w:color="auto"/>
            </w:tcBorders>
            <w:vAlign w:val="center"/>
            <w:hideMark/>
          </w:tcPr>
          <w:p w14:paraId="247BA927" w14:textId="77777777" w:rsidR="004E6AF9" w:rsidRPr="00B44330" w:rsidRDefault="004E6AF9" w:rsidP="00B44330">
            <w:pPr>
              <w:spacing w:line="360" w:lineRule="auto"/>
              <w:jc w:val="both"/>
              <w:rPr>
                <w:rFonts w:ascii="Book Antiqua" w:eastAsia="宋体" w:hAnsi="Book Antiqua" w:cs="Arial"/>
              </w:rPr>
            </w:pPr>
          </w:p>
        </w:tc>
        <w:tc>
          <w:tcPr>
            <w:tcW w:w="1094" w:type="pct"/>
            <w:tcBorders>
              <w:top w:val="single" w:sz="4" w:space="0" w:color="auto"/>
              <w:bottom w:val="single" w:sz="4" w:space="0" w:color="auto"/>
            </w:tcBorders>
            <w:shd w:val="clear" w:color="auto" w:fill="auto"/>
            <w:tcMar>
              <w:top w:w="72" w:type="dxa"/>
              <w:left w:w="144" w:type="dxa"/>
              <w:bottom w:w="72" w:type="dxa"/>
              <w:right w:w="144" w:type="dxa"/>
            </w:tcMar>
            <w:hideMark/>
          </w:tcPr>
          <w:p w14:paraId="3714F78A" w14:textId="4CE83001"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 xml:space="preserve">Motor </w:t>
            </w:r>
            <w:r w:rsidR="00FF4AD9">
              <w:rPr>
                <w:rFonts w:ascii="Book Antiqua" w:eastAsia="微软雅黑" w:hAnsi="Book Antiqua"/>
                <w:b/>
                <w:bCs/>
                <w:color w:val="000000" w:themeColor="text1"/>
                <w:kern w:val="24"/>
              </w:rPr>
              <w:t>n</w:t>
            </w:r>
            <w:r w:rsidRPr="00FF4AD9">
              <w:rPr>
                <w:rFonts w:ascii="Book Antiqua" w:eastAsia="微软雅黑" w:hAnsi="Book Antiqua"/>
                <w:b/>
                <w:bCs/>
                <w:color w:val="000000" w:themeColor="text1"/>
                <w:kern w:val="24"/>
              </w:rPr>
              <w:t>erve</w:t>
            </w:r>
          </w:p>
        </w:tc>
        <w:tc>
          <w:tcPr>
            <w:tcW w:w="1218" w:type="pct"/>
            <w:tcBorders>
              <w:top w:val="single" w:sz="4" w:space="0" w:color="auto"/>
              <w:bottom w:val="single" w:sz="4" w:space="0" w:color="auto"/>
            </w:tcBorders>
            <w:shd w:val="clear" w:color="auto" w:fill="auto"/>
            <w:tcMar>
              <w:top w:w="72" w:type="dxa"/>
              <w:left w:w="144" w:type="dxa"/>
              <w:bottom w:w="72" w:type="dxa"/>
              <w:right w:w="144" w:type="dxa"/>
            </w:tcMar>
            <w:hideMark/>
          </w:tcPr>
          <w:p w14:paraId="3A692FB7" w14:textId="7ADBC8F0"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 xml:space="preserve">Sensory </w:t>
            </w:r>
            <w:r w:rsidR="00FF4AD9">
              <w:rPr>
                <w:rFonts w:ascii="Book Antiqua" w:eastAsia="微软雅黑" w:hAnsi="Book Antiqua"/>
                <w:b/>
                <w:bCs/>
                <w:color w:val="000000" w:themeColor="text1"/>
                <w:kern w:val="24"/>
              </w:rPr>
              <w:t>n</w:t>
            </w:r>
            <w:r w:rsidRPr="00FF4AD9">
              <w:rPr>
                <w:rFonts w:ascii="Book Antiqua" w:eastAsia="微软雅黑" w:hAnsi="Book Antiqua"/>
                <w:b/>
                <w:bCs/>
                <w:color w:val="000000" w:themeColor="text1"/>
                <w:kern w:val="24"/>
              </w:rPr>
              <w:t>erve</w:t>
            </w:r>
          </w:p>
        </w:tc>
        <w:tc>
          <w:tcPr>
            <w:tcW w:w="461" w:type="pct"/>
            <w:vMerge/>
            <w:tcBorders>
              <w:top w:val="single" w:sz="4" w:space="0" w:color="auto"/>
              <w:bottom w:val="single" w:sz="4" w:space="0" w:color="auto"/>
            </w:tcBorders>
            <w:vAlign w:val="center"/>
            <w:hideMark/>
          </w:tcPr>
          <w:p w14:paraId="70585D5D" w14:textId="77777777" w:rsidR="004E6AF9" w:rsidRPr="00B44330" w:rsidRDefault="004E6AF9" w:rsidP="00B44330">
            <w:pPr>
              <w:spacing w:line="360" w:lineRule="auto"/>
              <w:jc w:val="both"/>
              <w:rPr>
                <w:rFonts w:ascii="Book Antiqua" w:eastAsia="宋体" w:hAnsi="Book Antiqua" w:cs="Arial"/>
              </w:rPr>
            </w:pPr>
          </w:p>
        </w:tc>
        <w:tc>
          <w:tcPr>
            <w:tcW w:w="563" w:type="pct"/>
            <w:vMerge/>
            <w:tcBorders>
              <w:top w:val="single" w:sz="4" w:space="0" w:color="auto"/>
              <w:bottom w:val="single" w:sz="4" w:space="0" w:color="auto"/>
            </w:tcBorders>
            <w:vAlign w:val="center"/>
            <w:hideMark/>
          </w:tcPr>
          <w:p w14:paraId="0902A97B" w14:textId="77777777" w:rsidR="004E6AF9" w:rsidRPr="00B44330" w:rsidRDefault="004E6AF9" w:rsidP="00B44330">
            <w:pPr>
              <w:spacing w:line="360" w:lineRule="auto"/>
              <w:jc w:val="both"/>
              <w:rPr>
                <w:rFonts w:ascii="Book Antiqua" w:eastAsia="宋体" w:hAnsi="Book Antiqua" w:cs="Arial"/>
              </w:rPr>
            </w:pPr>
          </w:p>
        </w:tc>
        <w:tc>
          <w:tcPr>
            <w:tcW w:w="563" w:type="pct"/>
            <w:vMerge/>
            <w:tcBorders>
              <w:top w:val="single" w:sz="4" w:space="0" w:color="auto"/>
              <w:bottom w:val="single" w:sz="4" w:space="0" w:color="auto"/>
            </w:tcBorders>
            <w:vAlign w:val="center"/>
            <w:hideMark/>
          </w:tcPr>
          <w:p w14:paraId="462C8E5A" w14:textId="77777777" w:rsidR="004E6AF9" w:rsidRPr="00B44330" w:rsidRDefault="004E6AF9" w:rsidP="00B44330">
            <w:pPr>
              <w:spacing w:line="360" w:lineRule="auto"/>
              <w:jc w:val="both"/>
              <w:rPr>
                <w:rFonts w:ascii="Book Antiqua" w:eastAsia="宋体" w:hAnsi="Book Antiqua" w:cs="Arial"/>
              </w:rPr>
            </w:pPr>
          </w:p>
        </w:tc>
        <w:tc>
          <w:tcPr>
            <w:tcW w:w="500" w:type="pct"/>
            <w:vMerge/>
            <w:tcBorders>
              <w:top w:val="single" w:sz="4" w:space="0" w:color="auto"/>
              <w:bottom w:val="single" w:sz="4" w:space="0" w:color="auto"/>
            </w:tcBorders>
            <w:vAlign w:val="center"/>
            <w:hideMark/>
          </w:tcPr>
          <w:p w14:paraId="365DF527" w14:textId="77777777" w:rsidR="004E6AF9" w:rsidRPr="00B44330" w:rsidRDefault="004E6AF9" w:rsidP="00B44330">
            <w:pPr>
              <w:spacing w:line="360" w:lineRule="auto"/>
              <w:jc w:val="both"/>
              <w:rPr>
                <w:rFonts w:ascii="Book Antiqua" w:eastAsia="宋体" w:hAnsi="Book Antiqua" w:cs="Arial"/>
              </w:rPr>
            </w:pPr>
          </w:p>
        </w:tc>
      </w:tr>
      <w:tr w:rsidR="00FF4AD9" w:rsidRPr="00B44330" w14:paraId="53B92D1A" w14:textId="77777777" w:rsidTr="00B71DEA">
        <w:trPr>
          <w:trHeight w:val="600"/>
        </w:trPr>
        <w:tc>
          <w:tcPr>
            <w:tcW w:w="600" w:type="pct"/>
            <w:tcBorders>
              <w:top w:val="single" w:sz="4" w:space="0" w:color="auto"/>
            </w:tcBorders>
            <w:shd w:val="clear" w:color="auto" w:fill="auto"/>
            <w:tcMar>
              <w:top w:w="72" w:type="dxa"/>
              <w:left w:w="144" w:type="dxa"/>
              <w:bottom w:w="72" w:type="dxa"/>
              <w:right w:w="144" w:type="dxa"/>
            </w:tcMar>
            <w:hideMark/>
          </w:tcPr>
          <w:p w14:paraId="0E0CFADF"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1</w:t>
            </w:r>
          </w:p>
        </w:tc>
        <w:tc>
          <w:tcPr>
            <w:tcW w:w="1094" w:type="pct"/>
            <w:tcBorders>
              <w:top w:val="single" w:sz="4" w:space="0" w:color="auto"/>
            </w:tcBorders>
            <w:shd w:val="clear" w:color="auto" w:fill="auto"/>
            <w:tcMar>
              <w:top w:w="72" w:type="dxa"/>
              <w:left w:w="144" w:type="dxa"/>
              <w:bottom w:w="72" w:type="dxa"/>
              <w:right w:w="144" w:type="dxa"/>
            </w:tcMar>
            <w:hideMark/>
          </w:tcPr>
          <w:p w14:paraId="2300E999" w14:textId="57888F9D" w:rsidR="004E6AF9" w:rsidRPr="00B44330" w:rsidRDefault="004E6AF9" w:rsidP="00B44330">
            <w:pPr>
              <w:spacing w:line="360" w:lineRule="auto"/>
              <w:jc w:val="both"/>
              <w:rPr>
                <w:rFonts w:ascii="Book Antiqua" w:eastAsia="宋体" w:hAnsi="Book Antiqua"/>
              </w:rPr>
            </w:pPr>
            <w:r w:rsidRPr="00B44330">
              <w:rPr>
                <w:rFonts w:ascii="Book Antiqua" w:eastAsia="Times New Roman" w:hAnsi="Book Antiqua"/>
              </w:rPr>
              <w:t>Bi-T</w:t>
            </w:r>
            <w:r w:rsidR="00286E57">
              <w:rPr>
                <w:rFonts w:ascii="Book Antiqua" w:eastAsia="Times New Roman" w:hAnsi="Book Antiqua"/>
              </w:rPr>
              <w:t xml:space="preserve"> </w:t>
            </w:r>
            <w:r w:rsidRPr="00B44330">
              <w:rPr>
                <w:rFonts w:ascii="Book Antiqua" w:eastAsia="Times New Roman" w:hAnsi="Book Antiqua"/>
              </w:rPr>
              <w:t>(</w:t>
            </w:r>
            <w:r w:rsidRPr="00B44330">
              <w:rPr>
                <w:rFonts w:ascii="Book Antiqua" w:hAnsi="Book Antiqua"/>
              </w:rPr>
              <w:t>S</w:t>
            </w:r>
            <w:r w:rsidRPr="00B44330">
              <w:rPr>
                <w:rFonts w:ascii="Book Antiqua" w:eastAsia="Times New Roman" w:hAnsi="Book Antiqua"/>
              </w:rPr>
              <w:t>)</w:t>
            </w:r>
          </w:p>
        </w:tc>
        <w:tc>
          <w:tcPr>
            <w:tcW w:w="1218" w:type="pct"/>
            <w:tcBorders>
              <w:top w:val="single" w:sz="4" w:space="0" w:color="auto"/>
            </w:tcBorders>
            <w:shd w:val="clear" w:color="auto" w:fill="auto"/>
            <w:tcMar>
              <w:top w:w="72" w:type="dxa"/>
              <w:left w:w="144" w:type="dxa"/>
              <w:bottom w:w="72" w:type="dxa"/>
              <w:right w:w="144" w:type="dxa"/>
            </w:tcMar>
            <w:hideMark/>
          </w:tcPr>
          <w:p w14:paraId="40129A14" w14:textId="7A6C5DBC" w:rsidR="004E6AF9" w:rsidRPr="00B44330" w:rsidRDefault="004E6AF9" w:rsidP="00B44330">
            <w:pPr>
              <w:spacing w:line="360" w:lineRule="auto"/>
              <w:jc w:val="both"/>
              <w:rPr>
                <w:rFonts w:ascii="Book Antiqua" w:eastAsia="Times New Roman" w:hAnsi="Book Antiqua"/>
                <w:lang w:val="pt-BR"/>
              </w:rPr>
            </w:pPr>
            <w:r w:rsidRPr="00B44330">
              <w:rPr>
                <w:rFonts w:ascii="Book Antiqua" w:eastAsia="Times New Roman" w:hAnsi="Book Antiqua"/>
                <w:lang w:val="pt-BR"/>
              </w:rPr>
              <w:t>Bi-T</w:t>
            </w:r>
            <w:r w:rsidR="00844702">
              <w:rPr>
                <w:rFonts w:ascii="Book Antiqua" w:eastAsia="Times New Roman" w:hAnsi="Book Antiqua"/>
                <w:lang w:val="pt-BR"/>
              </w:rPr>
              <w:t xml:space="preserve"> </w:t>
            </w:r>
            <w:r w:rsidRPr="00B44330">
              <w:rPr>
                <w:rFonts w:ascii="Book Antiqua" w:eastAsia="Times New Roman" w:hAnsi="Book Antiqua"/>
                <w:lang w:val="pt-BR"/>
              </w:rPr>
              <w:t>(M), Bi-S</w:t>
            </w:r>
            <w:r w:rsidR="00844702">
              <w:rPr>
                <w:rFonts w:ascii="Book Antiqua" w:eastAsia="Times New Roman" w:hAnsi="Book Antiqua"/>
                <w:lang w:val="pt-BR"/>
              </w:rPr>
              <w:t xml:space="preserve"> </w:t>
            </w:r>
            <w:r w:rsidRPr="00B44330">
              <w:rPr>
                <w:rFonts w:ascii="Book Antiqua" w:eastAsia="Times New Roman" w:hAnsi="Book Antiqua"/>
                <w:lang w:val="pt-BR"/>
              </w:rPr>
              <w:t>(M), Bi-</w:t>
            </w:r>
            <w:r w:rsidRPr="00B44330">
              <w:rPr>
                <w:rFonts w:ascii="Book Antiqua" w:hAnsi="Book Antiqua"/>
                <w:lang w:val="pt-BR"/>
              </w:rPr>
              <w:t>Me</w:t>
            </w:r>
            <w:r w:rsidR="00844702">
              <w:rPr>
                <w:rFonts w:ascii="Book Antiqua" w:hAnsi="Book Antiqua"/>
                <w:lang w:val="pt-BR"/>
              </w:rPr>
              <w:t xml:space="preserve"> </w:t>
            </w:r>
            <w:r w:rsidRPr="00B44330">
              <w:rPr>
                <w:rFonts w:ascii="Book Antiqua" w:eastAsia="Times New Roman" w:hAnsi="Book Antiqua"/>
                <w:lang w:val="pt-BR"/>
              </w:rPr>
              <w:t>(M)</w:t>
            </w:r>
          </w:p>
        </w:tc>
        <w:tc>
          <w:tcPr>
            <w:tcW w:w="461" w:type="pct"/>
            <w:tcBorders>
              <w:top w:val="single" w:sz="4" w:space="0" w:color="auto"/>
            </w:tcBorders>
            <w:shd w:val="clear" w:color="auto" w:fill="auto"/>
            <w:tcMar>
              <w:top w:w="72" w:type="dxa"/>
              <w:left w:w="144" w:type="dxa"/>
              <w:bottom w:w="72" w:type="dxa"/>
              <w:right w:w="144" w:type="dxa"/>
            </w:tcMar>
            <w:hideMark/>
          </w:tcPr>
          <w:p w14:paraId="24ADC377" w14:textId="77777777" w:rsidR="004E6AF9" w:rsidRPr="00B44330" w:rsidRDefault="004E6AF9" w:rsidP="00B44330">
            <w:pPr>
              <w:spacing w:line="360" w:lineRule="auto"/>
              <w:jc w:val="both"/>
              <w:rPr>
                <w:rFonts w:ascii="Book Antiqua" w:hAnsi="Book Antiqua"/>
              </w:rPr>
            </w:pPr>
            <w:r w:rsidRPr="00B44330">
              <w:rPr>
                <w:rFonts w:ascii="Book Antiqua" w:hAnsi="Book Antiqua"/>
              </w:rPr>
              <w:t>5</w:t>
            </w:r>
          </w:p>
        </w:tc>
        <w:tc>
          <w:tcPr>
            <w:tcW w:w="563" w:type="pct"/>
            <w:tcBorders>
              <w:top w:val="single" w:sz="4" w:space="0" w:color="auto"/>
            </w:tcBorders>
            <w:shd w:val="clear" w:color="auto" w:fill="auto"/>
            <w:tcMar>
              <w:top w:w="72" w:type="dxa"/>
              <w:left w:w="144" w:type="dxa"/>
              <w:bottom w:w="72" w:type="dxa"/>
              <w:right w:w="144" w:type="dxa"/>
            </w:tcMar>
            <w:hideMark/>
          </w:tcPr>
          <w:p w14:paraId="393069AC" w14:textId="77777777" w:rsidR="004E6AF9" w:rsidRPr="00B44330" w:rsidRDefault="004E6AF9" w:rsidP="00B44330">
            <w:pPr>
              <w:spacing w:line="360" w:lineRule="auto"/>
              <w:jc w:val="both"/>
              <w:rPr>
                <w:rFonts w:ascii="Book Antiqua" w:hAnsi="Book Antiqua"/>
              </w:rPr>
            </w:pPr>
            <w:r w:rsidRPr="00B44330">
              <w:rPr>
                <w:rFonts w:ascii="Book Antiqua" w:hAnsi="Book Antiqua"/>
              </w:rPr>
              <w:t>-</w:t>
            </w:r>
          </w:p>
        </w:tc>
        <w:tc>
          <w:tcPr>
            <w:tcW w:w="563" w:type="pct"/>
            <w:tcBorders>
              <w:top w:val="single" w:sz="4" w:space="0" w:color="auto"/>
            </w:tcBorders>
            <w:shd w:val="clear" w:color="auto" w:fill="auto"/>
            <w:tcMar>
              <w:top w:w="72" w:type="dxa"/>
              <w:left w:w="144" w:type="dxa"/>
              <w:bottom w:w="72" w:type="dxa"/>
              <w:right w:w="144" w:type="dxa"/>
            </w:tcMar>
            <w:hideMark/>
          </w:tcPr>
          <w:p w14:paraId="1152C33B" w14:textId="77777777" w:rsidR="004E6AF9" w:rsidRPr="00B44330" w:rsidRDefault="004E6AF9" w:rsidP="00B44330">
            <w:pPr>
              <w:spacing w:line="360" w:lineRule="auto"/>
              <w:jc w:val="both"/>
              <w:rPr>
                <w:rFonts w:ascii="Book Antiqua" w:hAnsi="Book Antiqua"/>
              </w:rPr>
            </w:pPr>
            <w:r w:rsidRPr="00B44330">
              <w:rPr>
                <w:rFonts w:ascii="Book Antiqua" w:hAnsi="Book Antiqua"/>
              </w:rPr>
              <w:t>-</w:t>
            </w:r>
          </w:p>
        </w:tc>
        <w:tc>
          <w:tcPr>
            <w:tcW w:w="500" w:type="pct"/>
            <w:tcBorders>
              <w:top w:val="single" w:sz="4" w:space="0" w:color="auto"/>
            </w:tcBorders>
            <w:shd w:val="clear" w:color="auto" w:fill="auto"/>
            <w:tcMar>
              <w:top w:w="72" w:type="dxa"/>
              <w:left w:w="144" w:type="dxa"/>
              <w:bottom w:w="72" w:type="dxa"/>
              <w:right w:w="144" w:type="dxa"/>
            </w:tcMar>
            <w:hideMark/>
          </w:tcPr>
          <w:p w14:paraId="2F185672" w14:textId="77777777" w:rsidR="004E6AF9" w:rsidRPr="00B44330" w:rsidRDefault="004E6AF9" w:rsidP="00B44330">
            <w:pPr>
              <w:spacing w:line="360" w:lineRule="auto"/>
              <w:jc w:val="both"/>
              <w:rPr>
                <w:rFonts w:ascii="Book Antiqua" w:hAnsi="Book Antiqua"/>
              </w:rPr>
            </w:pPr>
            <w:r w:rsidRPr="00B44330">
              <w:rPr>
                <w:rFonts w:ascii="Book Antiqua" w:hAnsi="Book Antiqua"/>
              </w:rPr>
              <w:t>4</w:t>
            </w:r>
          </w:p>
        </w:tc>
      </w:tr>
      <w:tr w:rsidR="00FF4AD9" w:rsidRPr="00B44330" w14:paraId="3A5DB490" w14:textId="77777777" w:rsidTr="00B71DEA">
        <w:trPr>
          <w:trHeight w:val="600"/>
        </w:trPr>
        <w:tc>
          <w:tcPr>
            <w:tcW w:w="600" w:type="pct"/>
            <w:shd w:val="clear" w:color="auto" w:fill="auto"/>
            <w:tcMar>
              <w:top w:w="72" w:type="dxa"/>
              <w:left w:w="144" w:type="dxa"/>
              <w:bottom w:w="72" w:type="dxa"/>
              <w:right w:w="144" w:type="dxa"/>
            </w:tcMar>
            <w:hideMark/>
          </w:tcPr>
          <w:p w14:paraId="0204288C"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2</w:t>
            </w:r>
          </w:p>
        </w:tc>
        <w:tc>
          <w:tcPr>
            <w:tcW w:w="1094" w:type="pct"/>
            <w:shd w:val="clear" w:color="auto" w:fill="auto"/>
            <w:tcMar>
              <w:top w:w="72" w:type="dxa"/>
              <w:left w:w="144" w:type="dxa"/>
              <w:bottom w:w="72" w:type="dxa"/>
              <w:right w:w="144" w:type="dxa"/>
            </w:tcMar>
            <w:hideMark/>
          </w:tcPr>
          <w:p w14:paraId="74943E20" w14:textId="77777777" w:rsidR="004E6AF9" w:rsidRPr="00B44330" w:rsidRDefault="004E6AF9" w:rsidP="00B44330">
            <w:pPr>
              <w:spacing w:line="360" w:lineRule="auto"/>
              <w:jc w:val="both"/>
              <w:rPr>
                <w:rFonts w:ascii="Book Antiqua" w:eastAsia="宋体" w:hAnsi="Book Antiqua"/>
              </w:rPr>
            </w:pPr>
            <w:r w:rsidRPr="00B44330">
              <w:rPr>
                <w:rFonts w:ascii="Book Antiqua" w:eastAsia="宋体" w:hAnsi="Book Antiqua"/>
              </w:rPr>
              <w:t>Normal</w:t>
            </w:r>
          </w:p>
        </w:tc>
        <w:tc>
          <w:tcPr>
            <w:tcW w:w="1218" w:type="pct"/>
            <w:shd w:val="clear" w:color="auto" w:fill="auto"/>
            <w:tcMar>
              <w:top w:w="72" w:type="dxa"/>
              <w:left w:w="144" w:type="dxa"/>
              <w:bottom w:w="72" w:type="dxa"/>
              <w:right w:w="144" w:type="dxa"/>
            </w:tcMar>
            <w:hideMark/>
          </w:tcPr>
          <w:p w14:paraId="76204577" w14:textId="1AF7A3F9" w:rsidR="004E6AF9" w:rsidRPr="00B44330" w:rsidRDefault="004E6AF9" w:rsidP="00B44330">
            <w:pPr>
              <w:spacing w:line="360" w:lineRule="auto"/>
              <w:jc w:val="both"/>
              <w:rPr>
                <w:rFonts w:ascii="Book Antiqua" w:eastAsia="Times New Roman" w:hAnsi="Book Antiqua"/>
              </w:rPr>
            </w:pPr>
            <w:r w:rsidRPr="00B44330">
              <w:rPr>
                <w:rFonts w:ascii="Book Antiqua" w:eastAsia="Times New Roman" w:hAnsi="Book Antiqua"/>
              </w:rPr>
              <w:t>Bi-S</w:t>
            </w:r>
            <w:r w:rsidR="00286E57">
              <w:rPr>
                <w:rFonts w:ascii="Book Antiqua" w:eastAsia="Times New Roman" w:hAnsi="Book Antiqua"/>
              </w:rPr>
              <w:t xml:space="preserve"> </w:t>
            </w:r>
            <w:r w:rsidRPr="00B44330">
              <w:rPr>
                <w:rFonts w:ascii="Book Antiqua" w:eastAsia="Times New Roman" w:hAnsi="Book Antiqua"/>
              </w:rPr>
              <w:t>(m)</w:t>
            </w:r>
          </w:p>
        </w:tc>
        <w:tc>
          <w:tcPr>
            <w:tcW w:w="461" w:type="pct"/>
            <w:shd w:val="clear" w:color="auto" w:fill="auto"/>
            <w:tcMar>
              <w:top w:w="72" w:type="dxa"/>
              <w:left w:w="144" w:type="dxa"/>
              <w:bottom w:w="72" w:type="dxa"/>
              <w:right w:w="144" w:type="dxa"/>
            </w:tcMar>
            <w:hideMark/>
          </w:tcPr>
          <w:p w14:paraId="4F15D01B" w14:textId="77777777" w:rsidR="004E6AF9" w:rsidRPr="00B44330" w:rsidRDefault="004E6AF9" w:rsidP="00B44330">
            <w:pPr>
              <w:spacing w:line="360" w:lineRule="auto"/>
              <w:jc w:val="both"/>
              <w:rPr>
                <w:rFonts w:ascii="Book Antiqua" w:hAnsi="Book Antiqua"/>
              </w:rPr>
            </w:pPr>
            <w:r w:rsidRPr="00B44330">
              <w:rPr>
                <w:rFonts w:ascii="Book Antiqua" w:hAnsi="Book Antiqua"/>
              </w:rPr>
              <w:t>29</w:t>
            </w:r>
          </w:p>
        </w:tc>
        <w:tc>
          <w:tcPr>
            <w:tcW w:w="563" w:type="pct"/>
            <w:shd w:val="clear" w:color="auto" w:fill="auto"/>
            <w:tcMar>
              <w:top w:w="72" w:type="dxa"/>
              <w:left w:w="144" w:type="dxa"/>
              <w:bottom w:w="72" w:type="dxa"/>
              <w:right w:w="144" w:type="dxa"/>
            </w:tcMar>
            <w:hideMark/>
          </w:tcPr>
          <w:p w14:paraId="12DD689D" w14:textId="77777777" w:rsidR="004E6AF9" w:rsidRPr="00B44330" w:rsidRDefault="004E6AF9" w:rsidP="00B44330">
            <w:pPr>
              <w:spacing w:line="360" w:lineRule="auto"/>
              <w:jc w:val="both"/>
              <w:rPr>
                <w:rFonts w:ascii="Book Antiqua" w:hAnsi="Book Antiqua"/>
              </w:rPr>
            </w:pPr>
            <w:r w:rsidRPr="00B44330">
              <w:rPr>
                <w:rFonts w:ascii="Book Antiqua" w:hAnsi="Book Antiqua"/>
              </w:rPr>
              <w:t>5</w:t>
            </w:r>
          </w:p>
        </w:tc>
        <w:tc>
          <w:tcPr>
            <w:tcW w:w="563" w:type="pct"/>
            <w:shd w:val="clear" w:color="auto" w:fill="auto"/>
            <w:tcMar>
              <w:top w:w="72" w:type="dxa"/>
              <w:left w:w="144" w:type="dxa"/>
              <w:bottom w:w="72" w:type="dxa"/>
              <w:right w:w="144" w:type="dxa"/>
            </w:tcMar>
            <w:hideMark/>
          </w:tcPr>
          <w:p w14:paraId="5303097A" w14:textId="77777777" w:rsidR="004E6AF9" w:rsidRPr="00B44330" w:rsidRDefault="004E6AF9" w:rsidP="00B44330">
            <w:pPr>
              <w:spacing w:line="360" w:lineRule="auto"/>
              <w:jc w:val="both"/>
              <w:rPr>
                <w:rFonts w:ascii="Book Antiqua" w:hAnsi="Book Antiqua"/>
              </w:rPr>
            </w:pPr>
            <w:r w:rsidRPr="00B44330">
              <w:rPr>
                <w:rFonts w:ascii="Book Antiqua" w:hAnsi="Book Antiqua"/>
              </w:rPr>
              <w:t>3</w:t>
            </w:r>
          </w:p>
        </w:tc>
        <w:tc>
          <w:tcPr>
            <w:tcW w:w="500" w:type="pct"/>
            <w:shd w:val="clear" w:color="auto" w:fill="auto"/>
            <w:tcMar>
              <w:top w:w="72" w:type="dxa"/>
              <w:left w:w="144" w:type="dxa"/>
              <w:bottom w:w="72" w:type="dxa"/>
              <w:right w:w="144" w:type="dxa"/>
            </w:tcMar>
            <w:hideMark/>
          </w:tcPr>
          <w:p w14:paraId="368F813C"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FF4AD9" w:rsidRPr="00B44330" w14:paraId="24B10124" w14:textId="77777777" w:rsidTr="00B71DEA">
        <w:trPr>
          <w:trHeight w:val="600"/>
        </w:trPr>
        <w:tc>
          <w:tcPr>
            <w:tcW w:w="600" w:type="pct"/>
            <w:shd w:val="clear" w:color="auto" w:fill="auto"/>
            <w:tcMar>
              <w:top w:w="72" w:type="dxa"/>
              <w:left w:w="144" w:type="dxa"/>
              <w:bottom w:w="72" w:type="dxa"/>
              <w:right w:w="144" w:type="dxa"/>
            </w:tcMar>
            <w:hideMark/>
          </w:tcPr>
          <w:p w14:paraId="37E4C304"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3</w:t>
            </w:r>
          </w:p>
        </w:tc>
        <w:tc>
          <w:tcPr>
            <w:tcW w:w="1094" w:type="pct"/>
            <w:shd w:val="clear" w:color="auto" w:fill="auto"/>
            <w:tcMar>
              <w:top w:w="72" w:type="dxa"/>
              <w:left w:w="144" w:type="dxa"/>
              <w:bottom w:w="72" w:type="dxa"/>
              <w:right w:w="144" w:type="dxa"/>
            </w:tcMar>
            <w:hideMark/>
          </w:tcPr>
          <w:p w14:paraId="5E1A4DF6" w14:textId="77777777" w:rsidR="004E6AF9" w:rsidRPr="00B44330" w:rsidRDefault="004E6AF9" w:rsidP="00B44330">
            <w:pPr>
              <w:spacing w:line="360" w:lineRule="auto"/>
              <w:jc w:val="both"/>
              <w:rPr>
                <w:rFonts w:ascii="Book Antiqua" w:eastAsia="宋体" w:hAnsi="Book Antiqua"/>
              </w:rPr>
            </w:pPr>
            <w:r w:rsidRPr="00B44330">
              <w:rPr>
                <w:rFonts w:ascii="Book Antiqua" w:eastAsia="宋体" w:hAnsi="Book Antiqua"/>
              </w:rPr>
              <w:t>Normal</w:t>
            </w:r>
          </w:p>
        </w:tc>
        <w:tc>
          <w:tcPr>
            <w:tcW w:w="1218" w:type="pct"/>
            <w:shd w:val="clear" w:color="auto" w:fill="auto"/>
            <w:tcMar>
              <w:top w:w="72" w:type="dxa"/>
              <w:left w:w="144" w:type="dxa"/>
              <w:bottom w:w="72" w:type="dxa"/>
              <w:right w:w="144" w:type="dxa"/>
            </w:tcMar>
            <w:hideMark/>
          </w:tcPr>
          <w:p w14:paraId="322DCA95" w14:textId="295A389D" w:rsidR="004E6AF9" w:rsidRPr="00B44330" w:rsidRDefault="004E6AF9" w:rsidP="00B44330">
            <w:pPr>
              <w:spacing w:line="360" w:lineRule="auto"/>
              <w:jc w:val="both"/>
              <w:rPr>
                <w:rFonts w:ascii="Book Antiqua" w:eastAsia="Times New Roman" w:hAnsi="Book Antiqua"/>
              </w:rPr>
            </w:pPr>
            <w:r w:rsidRPr="00B44330">
              <w:rPr>
                <w:rFonts w:ascii="Book Antiqua" w:eastAsia="Times New Roman" w:hAnsi="Book Antiqua"/>
              </w:rPr>
              <w:t>Bi-T</w:t>
            </w:r>
            <w:r w:rsidR="00286E57">
              <w:rPr>
                <w:rFonts w:ascii="Book Antiqua" w:eastAsia="Times New Roman" w:hAnsi="Book Antiqua"/>
              </w:rPr>
              <w:t xml:space="preserve"> </w:t>
            </w:r>
            <w:r w:rsidRPr="00B44330">
              <w:rPr>
                <w:rFonts w:ascii="Book Antiqua" w:eastAsia="Times New Roman" w:hAnsi="Book Antiqua"/>
              </w:rPr>
              <w:t>(m), Bi-S</w:t>
            </w:r>
            <w:r w:rsidR="00286E57">
              <w:rPr>
                <w:rFonts w:ascii="Book Antiqua" w:eastAsia="Times New Roman" w:hAnsi="Book Antiqua"/>
              </w:rPr>
              <w:t xml:space="preserve"> </w:t>
            </w:r>
            <w:r w:rsidRPr="00B44330">
              <w:rPr>
                <w:rFonts w:ascii="Book Antiqua" w:eastAsia="Times New Roman" w:hAnsi="Book Antiqua"/>
              </w:rPr>
              <w:t>(m),</w:t>
            </w:r>
          </w:p>
        </w:tc>
        <w:tc>
          <w:tcPr>
            <w:tcW w:w="461" w:type="pct"/>
            <w:shd w:val="clear" w:color="auto" w:fill="auto"/>
            <w:tcMar>
              <w:top w:w="72" w:type="dxa"/>
              <w:left w:w="144" w:type="dxa"/>
              <w:bottom w:w="72" w:type="dxa"/>
              <w:right w:w="144" w:type="dxa"/>
            </w:tcMar>
            <w:hideMark/>
          </w:tcPr>
          <w:p w14:paraId="21C18568" w14:textId="77777777" w:rsidR="004E6AF9" w:rsidRPr="00B44330" w:rsidRDefault="004E6AF9" w:rsidP="00B44330">
            <w:pPr>
              <w:spacing w:line="360" w:lineRule="auto"/>
              <w:jc w:val="both"/>
              <w:rPr>
                <w:rFonts w:ascii="Book Antiqua" w:hAnsi="Book Antiqua"/>
              </w:rPr>
            </w:pPr>
            <w:r w:rsidRPr="00B44330">
              <w:rPr>
                <w:rFonts w:ascii="Book Antiqua" w:hAnsi="Book Antiqua"/>
              </w:rPr>
              <w:t>22</w:t>
            </w:r>
          </w:p>
        </w:tc>
        <w:tc>
          <w:tcPr>
            <w:tcW w:w="563" w:type="pct"/>
            <w:shd w:val="clear" w:color="auto" w:fill="auto"/>
            <w:tcMar>
              <w:top w:w="72" w:type="dxa"/>
              <w:left w:w="144" w:type="dxa"/>
              <w:bottom w:w="72" w:type="dxa"/>
              <w:right w:w="144" w:type="dxa"/>
            </w:tcMar>
            <w:hideMark/>
          </w:tcPr>
          <w:p w14:paraId="1827A101" w14:textId="77777777" w:rsidR="004E6AF9" w:rsidRPr="00B44330" w:rsidRDefault="004E6AF9" w:rsidP="00B44330">
            <w:pPr>
              <w:spacing w:line="360" w:lineRule="auto"/>
              <w:jc w:val="both"/>
              <w:rPr>
                <w:rFonts w:ascii="Book Antiqua" w:hAnsi="Book Antiqua"/>
              </w:rPr>
            </w:pPr>
            <w:r w:rsidRPr="00B44330">
              <w:rPr>
                <w:rFonts w:ascii="Book Antiqua" w:hAnsi="Book Antiqua"/>
              </w:rPr>
              <w:t>11</w:t>
            </w:r>
          </w:p>
        </w:tc>
        <w:tc>
          <w:tcPr>
            <w:tcW w:w="563" w:type="pct"/>
            <w:shd w:val="clear" w:color="auto" w:fill="auto"/>
            <w:tcMar>
              <w:top w:w="72" w:type="dxa"/>
              <w:left w:w="144" w:type="dxa"/>
              <w:bottom w:w="72" w:type="dxa"/>
              <w:right w:w="144" w:type="dxa"/>
            </w:tcMar>
            <w:hideMark/>
          </w:tcPr>
          <w:p w14:paraId="43585C02" w14:textId="77777777" w:rsidR="004E6AF9" w:rsidRPr="00B44330" w:rsidRDefault="004E6AF9" w:rsidP="00B44330">
            <w:pPr>
              <w:spacing w:line="360" w:lineRule="auto"/>
              <w:jc w:val="both"/>
              <w:rPr>
                <w:rFonts w:ascii="Book Antiqua" w:hAnsi="Book Antiqua"/>
              </w:rPr>
            </w:pPr>
            <w:r w:rsidRPr="00B44330">
              <w:rPr>
                <w:rFonts w:ascii="Book Antiqua" w:hAnsi="Book Antiqua"/>
              </w:rPr>
              <w:t>11</w:t>
            </w:r>
          </w:p>
        </w:tc>
        <w:tc>
          <w:tcPr>
            <w:tcW w:w="500" w:type="pct"/>
            <w:shd w:val="clear" w:color="auto" w:fill="auto"/>
            <w:tcMar>
              <w:top w:w="72" w:type="dxa"/>
              <w:left w:w="144" w:type="dxa"/>
              <w:bottom w:w="72" w:type="dxa"/>
              <w:right w:w="144" w:type="dxa"/>
            </w:tcMar>
            <w:hideMark/>
          </w:tcPr>
          <w:p w14:paraId="2FCE9EDB"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FF4AD9" w:rsidRPr="00B44330" w14:paraId="27CBFB72" w14:textId="77777777" w:rsidTr="00B71DEA">
        <w:trPr>
          <w:trHeight w:val="600"/>
        </w:trPr>
        <w:tc>
          <w:tcPr>
            <w:tcW w:w="600" w:type="pct"/>
            <w:shd w:val="clear" w:color="auto" w:fill="auto"/>
            <w:tcMar>
              <w:top w:w="72" w:type="dxa"/>
              <w:left w:w="144" w:type="dxa"/>
              <w:bottom w:w="72" w:type="dxa"/>
              <w:right w:w="144" w:type="dxa"/>
            </w:tcMar>
            <w:hideMark/>
          </w:tcPr>
          <w:p w14:paraId="358583CB"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4</w:t>
            </w:r>
          </w:p>
        </w:tc>
        <w:tc>
          <w:tcPr>
            <w:tcW w:w="1094" w:type="pct"/>
            <w:shd w:val="clear" w:color="auto" w:fill="auto"/>
            <w:tcMar>
              <w:top w:w="72" w:type="dxa"/>
              <w:left w:w="144" w:type="dxa"/>
              <w:bottom w:w="72" w:type="dxa"/>
              <w:right w:w="144" w:type="dxa"/>
            </w:tcMar>
            <w:hideMark/>
          </w:tcPr>
          <w:p w14:paraId="5E1DC1AF" w14:textId="77777777" w:rsidR="004E6AF9" w:rsidRPr="00B44330" w:rsidRDefault="004E6AF9" w:rsidP="00B44330">
            <w:pPr>
              <w:spacing w:line="360" w:lineRule="auto"/>
              <w:jc w:val="both"/>
              <w:rPr>
                <w:rFonts w:ascii="Book Antiqua" w:eastAsia="宋体" w:hAnsi="Book Antiqua"/>
              </w:rPr>
            </w:pPr>
            <w:r w:rsidRPr="00B44330">
              <w:rPr>
                <w:rFonts w:ascii="Book Antiqua" w:eastAsia="宋体" w:hAnsi="Book Antiqua"/>
              </w:rPr>
              <w:t>Normal</w:t>
            </w:r>
          </w:p>
        </w:tc>
        <w:tc>
          <w:tcPr>
            <w:tcW w:w="1218" w:type="pct"/>
            <w:shd w:val="clear" w:color="auto" w:fill="auto"/>
            <w:tcMar>
              <w:top w:w="72" w:type="dxa"/>
              <w:left w:w="144" w:type="dxa"/>
              <w:bottom w:w="72" w:type="dxa"/>
              <w:right w:w="144" w:type="dxa"/>
            </w:tcMar>
            <w:hideMark/>
          </w:tcPr>
          <w:p w14:paraId="369C4698" w14:textId="77777777" w:rsidR="004E6AF9" w:rsidRPr="00B44330" w:rsidRDefault="004E6AF9" w:rsidP="00B44330">
            <w:pPr>
              <w:spacing w:line="360" w:lineRule="auto"/>
              <w:jc w:val="both"/>
              <w:rPr>
                <w:rFonts w:ascii="Book Antiqua" w:hAnsi="Book Antiqua"/>
              </w:rPr>
            </w:pPr>
            <w:r w:rsidRPr="00B44330">
              <w:rPr>
                <w:rFonts w:ascii="Book Antiqua" w:hAnsi="Book Antiqua"/>
              </w:rPr>
              <w:t>Normal</w:t>
            </w:r>
          </w:p>
        </w:tc>
        <w:tc>
          <w:tcPr>
            <w:tcW w:w="461" w:type="pct"/>
            <w:shd w:val="clear" w:color="auto" w:fill="auto"/>
            <w:tcMar>
              <w:top w:w="72" w:type="dxa"/>
              <w:left w:w="144" w:type="dxa"/>
              <w:bottom w:w="72" w:type="dxa"/>
              <w:right w:w="144" w:type="dxa"/>
            </w:tcMar>
            <w:hideMark/>
          </w:tcPr>
          <w:p w14:paraId="244CFDE7" w14:textId="77777777" w:rsidR="004E6AF9" w:rsidRPr="00B44330" w:rsidRDefault="004E6AF9" w:rsidP="00B44330">
            <w:pPr>
              <w:spacing w:line="360" w:lineRule="auto"/>
              <w:jc w:val="both"/>
              <w:rPr>
                <w:rFonts w:ascii="Book Antiqua" w:hAnsi="Book Antiqua"/>
              </w:rPr>
            </w:pPr>
            <w:r w:rsidRPr="00B44330">
              <w:rPr>
                <w:rFonts w:ascii="Book Antiqua" w:hAnsi="Book Antiqua"/>
              </w:rPr>
              <w:t>26</w:t>
            </w:r>
          </w:p>
        </w:tc>
        <w:tc>
          <w:tcPr>
            <w:tcW w:w="563" w:type="pct"/>
            <w:shd w:val="clear" w:color="auto" w:fill="auto"/>
            <w:tcMar>
              <w:top w:w="72" w:type="dxa"/>
              <w:left w:w="144" w:type="dxa"/>
              <w:bottom w:w="72" w:type="dxa"/>
              <w:right w:w="144" w:type="dxa"/>
            </w:tcMar>
            <w:hideMark/>
          </w:tcPr>
          <w:p w14:paraId="38B541BD" w14:textId="77777777" w:rsidR="004E6AF9" w:rsidRPr="00B44330" w:rsidRDefault="004E6AF9" w:rsidP="00B44330">
            <w:pPr>
              <w:spacing w:line="360" w:lineRule="auto"/>
              <w:jc w:val="both"/>
              <w:rPr>
                <w:rFonts w:ascii="Book Antiqua" w:hAnsi="Book Antiqua"/>
              </w:rPr>
            </w:pPr>
            <w:r w:rsidRPr="00B44330">
              <w:rPr>
                <w:rFonts w:ascii="Book Antiqua" w:hAnsi="Book Antiqua"/>
              </w:rPr>
              <w:t>9</w:t>
            </w:r>
          </w:p>
        </w:tc>
        <w:tc>
          <w:tcPr>
            <w:tcW w:w="563" w:type="pct"/>
            <w:shd w:val="clear" w:color="auto" w:fill="auto"/>
            <w:tcMar>
              <w:top w:w="72" w:type="dxa"/>
              <w:left w:w="144" w:type="dxa"/>
              <w:bottom w:w="72" w:type="dxa"/>
              <w:right w:w="144" w:type="dxa"/>
            </w:tcMar>
            <w:hideMark/>
          </w:tcPr>
          <w:p w14:paraId="1CA7B9B1" w14:textId="77777777" w:rsidR="004E6AF9" w:rsidRPr="00B44330" w:rsidRDefault="004E6AF9" w:rsidP="00B44330">
            <w:pPr>
              <w:spacing w:line="360" w:lineRule="auto"/>
              <w:jc w:val="both"/>
              <w:rPr>
                <w:rFonts w:ascii="Book Antiqua" w:hAnsi="Book Antiqua"/>
              </w:rPr>
            </w:pPr>
            <w:r w:rsidRPr="00B44330">
              <w:rPr>
                <w:rFonts w:ascii="Book Antiqua" w:hAnsi="Book Antiqua"/>
              </w:rPr>
              <w:t>4</w:t>
            </w:r>
          </w:p>
        </w:tc>
        <w:tc>
          <w:tcPr>
            <w:tcW w:w="500" w:type="pct"/>
            <w:shd w:val="clear" w:color="auto" w:fill="auto"/>
            <w:tcMar>
              <w:top w:w="72" w:type="dxa"/>
              <w:left w:w="144" w:type="dxa"/>
              <w:bottom w:w="72" w:type="dxa"/>
              <w:right w:w="144" w:type="dxa"/>
            </w:tcMar>
            <w:hideMark/>
          </w:tcPr>
          <w:p w14:paraId="698B8075"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FF4AD9" w:rsidRPr="00B44330" w14:paraId="2F030311" w14:textId="77777777" w:rsidTr="00B71DEA">
        <w:trPr>
          <w:trHeight w:val="600"/>
        </w:trPr>
        <w:tc>
          <w:tcPr>
            <w:tcW w:w="600" w:type="pct"/>
            <w:shd w:val="clear" w:color="auto" w:fill="auto"/>
            <w:tcMar>
              <w:top w:w="72" w:type="dxa"/>
              <w:left w:w="144" w:type="dxa"/>
              <w:bottom w:w="72" w:type="dxa"/>
              <w:right w:w="144" w:type="dxa"/>
            </w:tcMar>
            <w:hideMark/>
          </w:tcPr>
          <w:p w14:paraId="577A1051"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5</w:t>
            </w:r>
          </w:p>
        </w:tc>
        <w:tc>
          <w:tcPr>
            <w:tcW w:w="1094" w:type="pct"/>
            <w:shd w:val="clear" w:color="auto" w:fill="auto"/>
            <w:tcMar>
              <w:top w:w="72" w:type="dxa"/>
              <w:left w:w="144" w:type="dxa"/>
              <w:bottom w:w="72" w:type="dxa"/>
              <w:right w:w="144" w:type="dxa"/>
            </w:tcMar>
            <w:hideMark/>
          </w:tcPr>
          <w:p w14:paraId="00D0CD58" w14:textId="03BA63FD" w:rsidR="004E6AF9" w:rsidRPr="00B44330" w:rsidRDefault="004E6AF9" w:rsidP="00B44330">
            <w:pPr>
              <w:spacing w:line="360" w:lineRule="auto"/>
              <w:jc w:val="both"/>
              <w:rPr>
                <w:rFonts w:ascii="Book Antiqua" w:eastAsia="宋体" w:hAnsi="Book Antiqua"/>
              </w:rPr>
            </w:pPr>
            <w:r w:rsidRPr="00B44330">
              <w:rPr>
                <w:rFonts w:ascii="Book Antiqua" w:eastAsia="宋体" w:hAnsi="Book Antiqua"/>
              </w:rPr>
              <w:t>Bi-U</w:t>
            </w:r>
            <w:r w:rsidR="00286E57">
              <w:rPr>
                <w:rFonts w:ascii="Book Antiqua" w:eastAsia="宋体" w:hAnsi="Book Antiqua"/>
              </w:rPr>
              <w:t xml:space="preserve"> </w:t>
            </w:r>
            <w:r w:rsidRPr="00B44330">
              <w:rPr>
                <w:rFonts w:ascii="Book Antiqua" w:eastAsia="宋体" w:hAnsi="Book Antiqua"/>
              </w:rPr>
              <w:t>(m)</w:t>
            </w:r>
          </w:p>
        </w:tc>
        <w:tc>
          <w:tcPr>
            <w:tcW w:w="1218" w:type="pct"/>
            <w:shd w:val="clear" w:color="auto" w:fill="auto"/>
            <w:tcMar>
              <w:top w:w="72" w:type="dxa"/>
              <w:left w:w="144" w:type="dxa"/>
              <w:bottom w:w="72" w:type="dxa"/>
              <w:right w:w="144" w:type="dxa"/>
            </w:tcMar>
            <w:hideMark/>
          </w:tcPr>
          <w:p w14:paraId="65625B3E" w14:textId="33F972EB" w:rsidR="004E6AF9" w:rsidRPr="00B44330" w:rsidRDefault="004E6AF9" w:rsidP="00B44330">
            <w:pPr>
              <w:spacing w:line="360" w:lineRule="auto"/>
              <w:jc w:val="both"/>
              <w:rPr>
                <w:rFonts w:ascii="Book Antiqua" w:eastAsia="Times New Roman" w:hAnsi="Book Antiqua"/>
              </w:rPr>
            </w:pPr>
            <w:r w:rsidRPr="00B44330">
              <w:rPr>
                <w:rFonts w:ascii="Book Antiqua" w:eastAsia="Times New Roman" w:hAnsi="Book Antiqua"/>
              </w:rPr>
              <w:t>Bi-S</w:t>
            </w:r>
            <w:r w:rsidR="00286E57">
              <w:rPr>
                <w:rFonts w:ascii="Book Antiqua" w:eastAsia="Times New Roman" w:hAnsi="Book Antiqua"/>
              </w:rPr>
              <w:t xml:space="preserve"> </w:t>
            </w:r>
            <w:r w:rsidRPr="00B44330">
              <w:rPr>
                <w:rFonts w:ascii="Book Antiqua" w:eastAsia="Times New Roman" w:hAnsi="Book Antiqua"/>
              </w:rPr>
              <w:t>(m)</w:t>
            </w:r>
            <w:r w:rsidRPr="00B44330">
              <w:rPr>
                <w:rFonts w:ascii="Book Antiqua" w:hAnsi="Book Antiqua"/>
              </w:rPr>
              <w:t xml:space="preserve">, </w:t>
            </w:r>
            <w:r w:rsidRPr="00B44330">
              <w:rPr>
                <w:rFonts w:ascii="Book Antiqua" w:eastAsia="Times New Roman" w:hAnsi="Book Antiqua"/>
              </w:rPr>
              <w:t>Bi-Me</w:t>
            </w:r>
            <w:r w:rsidR="00286E57">
              <w:rPr>
                <w:rFonts w:ascii="Book Antiqua" w:eastAsia="Times New Roman" w:hAnsi="Book Antiqua"/>
              </w:rPr>
              <w:t xml:space="preserve"> </w:t>
            </w:r>
            <w:r w:rsidRPr="00B44330">
              <w:rPr>
                <w:rFonts w:ascii="Book Antiqua" w:eastAsia="Times New Roman" w:hAnsi="Book Antiqua"/>
              </w:rPr>
              <w:t>(m)</w:t>
            </w:r>
          </w:p>
        </w:tc>
        <w:tc>
          <w:tcPr>
            <w:tcW w:w="461" w:type="pct"/>
            <w:shd w:val="clear" w:color="auto" w:fill="auto"/>
            <w:tcMar>
              <w:top w:w="72" w:type="dxa"/>
              <w:left w:w="144" w:type="dxa"/>
              <w:bottom w:w="72" w:type="dxa"/>
              <w:right w:w="144" w:type="dxa"/>
            </w:tcMar>
            <w:hideMark/>
          </w:tcPr>
          <w:p w14:paraId="09535529" w14:textId="77777777" w:rsidR="004E6AF9" w:rsidRPr="00B44330" w:rsidRDefault="004E6AF9" w:rsidP="00B44330">
            <w:pPr>
              <w:spacing w:line="360" w:lineRule="auto"/>
              <w:jc w:val="both"/>
              <w:rPr>
                <w:rFonts w:ascii="Book Antiqua" w:hAnsi="Book Antiqua"/>
              </w:rPr>
            </w:pPr>
            <w:r w:rsidRPr="00B44330">
              <w:rPr>
                <w:rFonts w:ascii="Book Antiqua" w:hAnsi="Book Antiqua"/>
              </w:rPr>
              <w:t>27</w:t>
            </w:r>
          </w:p>
        </w:tc>
        <w:tc>
          <w:tcPr>
            <w:tcW w:w="563" w:type="pct"/>
            <w:shd w:val="clear" w:color="auto" w:fill="auto"/>
            <w:tcMar>
              <w:top w:w="72" w:type="dxa"/>
              <w:left w:w="144" w:type="dxa"/>
              <w:bottom w:w="72" w:type="dxa"/>
              <w:right w:w="144" w:type="dxa"/>
            </w:tcMar>
            <w:hideMark/>
          </w:tcPr>
          <w:p w14:paraId="5CF6B998" w14:textId="77777777" w:rsidR="004E6AF9" w:rsidRPr="00B44330" w:rsidRDefault="004E6AF9" w:rsidP="00B44330">
            <w:pPr>
              <w:spacing w:line="360" w:lineRule="auto"/>
              <w:jc w:val="both"/>
              <w:rPr>
                <w:rFonts w:ascii="Book Antiqua" w:hAnsi="Book Antiqua"/>
              </w:rPr>
            </w:pPr>
            <w:r w:rsidRPr="00B44330">
              <w:rPr>
                <w:rFonts w:ascii="Book Antiqua" w:hAnsi="Book Antiqua"/>
              </w:rPr>
              <w:t>4</w:t>
            </w:r>
          </w:p>
        </w:tc>
        <w:tc>
          <w:tcPr>
            <w:tcW w:w="563" w:type="pct"/>
            <w:shd w:val="clear" w:color="auto" w:fill="auto"/>
            <w:tcMar>
              <w:top w:w="72" w:type="dxa"/>
              <w:left w:w="144" w:type="dxa"/>
              <w:bottom w:w="72" w:type="dxa"/>
              <w:right w:w="144" w:type="dxa"/>
            </w:tcMar>
            <w:hideMark/>
          </w:tcPr>
          <w:p w14:paraId="003AE2CD" w14:textId="77777777" w:rsidR="004E6AF9" w:rsidRPr="00B44330" w:rsidRDefault="004E6AF9" w:rsidP="00B44330">
            <w:pPr>
              <w:spacing w:line="360" w:lineRule="auto"/>
              <w:jc w:val="both"/>
              <w:rPr>
                <w:rFonts w:ascii="Book Antiqua" w:hAnsi="Book Antiqua"/>
              </w:rPr>
            </w:pPr>
            <w:r w:rsidRPr="00B44330">
              <w:rPr>
                <w:rFonts w:ascii="Book Antiqua" w:hAnsi="Book Antiqua"/>
              </w:rPr>
              <w:t>3</w:t>
            </w:r>
          </w:p>
        </w:tc>
        <w:tc>
          <w:tcPr>
            <w:tcW w:w="500" w:type="pct"/>
            <w:shd w:val="clear" w:color="auto" w:fill="auto"/>
            <w:tcMar>
              <w:top w:w="72" w:type="dxa"/>
              <w:left w:w="144" w:type="dxa"/>
              <w:bottom w:w="72" w:type="dxa"/>
              <w:right w:w="144" w:type="dxa"/>
            </w:tcMar>
            <w:hideMark/>
          </w:tcPr>
          <w:p w14:paraId="6E1B7922"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bl>
    <w:p w14:paraId="3E139677" w14:textId="672F0CA2" w:rsidR="00A77B3E" w:rsidRPr="00B44330"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 xml:space="preserve">The patients received </w:t>
      </w:r>
      <w:r w:rsidR="000063B4" w:rsidRPr="00B44330">
        <w:rPr>
          <w:rFonts w:ascii="Book Antiqua" w:eastAsia="Book Antiqua" w:hAnsi="Book Antiqua" w:cs="Book Antiqua"/>
          <w:color w:val="000000"/>
        </w:rPr>
        <w:t>electromyography</w:t>
      </w:r>
      <w:r w:rsidRPr="00B44330">
        <w:rPr>
          <w:rFonts w:ascii="Book Antiqua" w:eastAsia="Book Antiqua" w:hAnsi="Book Antiqua" w:cs="Book Antiqua"/>
          <w:color w:val="000000"/>
        </w:rPr>
        <w:t>, Mini-Mental State Examination, Hamilton Anxiety Rating Scale, Hamilton Depression Rating Scale</w:t>
      </w:r>
      <w:r w:rsidR="004C7A0C">
        <w:rPr>
          <w:rFonts w:ascii="Book Antiqua" w:eastAsia="Book Antiqua" w:hAnsi="Book Antiqua" w:cs="Book Antiqua"/>
          <w:color w:val="000000"/>
        </w:rPr>
        <w:t>,</w:t>
      </w:r>
      <w:r w:rsidRPr="00B44330">
        <w:rPr>
          <w:rFonts w:ascii="Book Antiqua" w:eastAsia="Book Antiqua" w:hAnsi="Book Antiqua" w:cs="Book Antiqua"/>
          <w:color w:val="000000"/>
        </w:rPr>
        <w:t xml:space="preserve"> and Modified Rankin Scale assessment</w:t>
      </w:r>
      <w:r w:rsidR="004C7A0C">
        <w:rPr>
          <w:rFonts w:ascii="Book Antiqua" w:eastAsia="Book Antiqua" w:hAnsi="Book Antiqua" w:cs="Book Antiqua"/>
          <w:color w:val="000000"/>
        </w:rPr>
        <w:t>s</w:t>
      </w:r>
      <w:r w:rsidRPr="00B44330">
        <w:rPr>
          <w:rFonts w:ascii="Book Antiqua" w:eastAsia="Book Antiqua" w:hAnsi="Book Antiqua" w:cs="Book Antiqua"/>
          <w:color w:val="000000"/>
        </w:rPr>
        <w:t xml:space="preserve"> 12 </w:t>
      </w:r>
      <w:proofErr w:type="spellStart"/>
      <w:r w:rsidRPr="00B44330">
        <w:rPr>
          <w:rFonts w:ascii="Book Antiqua" w:eastAsia="Book Antiqua" w:hAnsi="Book Antiqua" w:cs="Book Antiqua"/>
          <w:color w:val="000000"/>
        </w:rPr>
        <w:t>mo</w:t>
      </w:r>
      <w:proofErr w:type="spellEnd"/>
      <w:r w:rsidRPr="00B44330">
        <w:rPr>
          <w:rFonts w:ascii="Book Antiqua" w:eastAsia="Book Antiqua" w:hAnsi="Book Antiqua" w:cs="Book Antiqua"/>
          <w:color w:val="000000"/>
        </w:rPr>
        <w:t xml:space="preserve"> after discharge. -: </w:t>
      </w:r>
      <w:r w:rsidR="00C02514">
        <w:rPr>
          <w:rFonts w:ascii="Book Antiqua" w:eastAsia="Book Antiqua" w:hAnsi="Book Antiqua" w:cs="Book Antiqua"/>
          <w:color w:val="000000"/>
        </w:rPr>
        <w:t>U</w:t>
      </w:r>
      <w:r w:rsidRPr="00B44330">
        <w:rPr>
          <w:rFonts w:ascii="Book Antiqua" w:eastAsia="Book Antiqua" w:hAnsi="Book Antiqua" w:cs="Book Antiqua"/>
          <w:color w:val="000000"/>
        </w:rPr>
        <w:t>nable to complete this test</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Bi</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Bilateral; La</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Lateral; T</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Tibial nerve; S</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Sural nerve; Me</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Median nerve; U</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Ulnar nerve; m</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C02514">
        <w:rPr>
          <w:rFonts w:ascii="Book Antiqua" w:eastAsia="Book Antiqua" w:hAnsi="Book Antiqua" w:cs="Book Antiqua"/>
          <w:color w:val="000000"/>
        </w:rPr>
        <w:t>M</w:t>
      </w:r>
      <w:r w:rsidRPr="00B44330">
        <w:rPr>
          <w:rFonts w:ascii="Book Antiqua" w:eastAsia="Book Antiqua" w:hAnsi="Book Antiqua" w:cs="Book Antiqua"/>
          <w:color w:val="000000"/>
        </w:rPr>
        <w:t>ild</w:t>
      </w:r>
      <w:r w:rsidR="00C02514">
        <w:rPr>
          <w:rFonts w:ascii="Book Antiqua" w:eastAsia="Book Antiqua" w:hAnsi="Book Antiqua" w:cs="Book Antiqua"/>
          <w:color w:val="000000"/>
        </w:rPr>
        <w:t>-</w:t>
      </w:r>
      <w:r w:rsidRPr="00B44330">
        <w:rPr>
          <w:rFonts w:ascii="Book Antiqua" w:eastAsia="Book Antiqua" w:hAnsi="Book Antiqua" w:cs="Book Antiqua"/>
          <w:color w:val="000000"/>
        </w:rPr>
        <w:t>decreased conduction velocity (CV) or amplitude &lt; 20%; M</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C02514">
        <w:rPr>
          <w:rFonts w:ascii="Book Antiqua" w:eastAsia="Book Antiqua" w:hAnsi="Book Antiqua" w:cs="Book Antiqua"/>
          <w:color w:val="000000"/>
        </w:rPr>
        <w:t>M</w:t>
      </w:r>
      <w:r w:rsidRPr="00B44330">
        <w:rPr>
          <w:rFonts w:ascii="Book Antiqua" w:eastAsia="Book Antiqua" w:hAnsi="Book Antiqua" w:cs="Book Antiqua"/>
          <w:color w:val="000000"/>
        </w:rPr>
        <w:t>oderate</w:t>
      </w:r>
      <w:r w:rsidR="00C02514">
        <w:rPr>
          <w:rFonts w:ascii="Book Antiqua" w:eastAsia="Book Antiqua" w:hAnsi="Book Antiqua" w:cs="Book Antiqua"/>
          <w:color w:val="000000"/>
        </w:rPr>
        <w:t>-</w:t>
      </w:r>
      <w:r w:rsidRPr="00B44330">
        <w:rPr>
          <w:rFonts w:ascii="Book Antiqua" w:eastAsia="Book Antiqua" w:hAnsi="Book Antiqua" w:cs="Book Antiqua"/>
          <w:color w:val="000000"/>
        </w:rPr>
        <w:t>decreased CV or amplitude range from 20% to 50%; S</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C02514">
        <w:rPr>
          <w:rFonts w:ascii="Book Antiqua" w:eastAsia="Book Antiqua" w:hAnsi="Book Antiqua" w:cs="Book Antiqua"/>
          <w:color w:val="000000"/>
        </w:rPr>
        <w:t>S</w:t>
      </w:r>
      <w:r w:rsidRPr="00B44330">
        <w:rPr>
          <w:rFonts w:ascii="Book Antiqua" w:eastAsia="Book Antiqua" w:hAnsi="Book Antiqua" w:cs="Book Antiqua"/>
          <w:color w:val="000000"/>
        </w:rPr>
        <w:t>evere</w:t>
      </w:r>
      <w:r w:rsidR="00C02514">
        <w:rPr>
          <w:rFonts w:ascii="Book Antiqua" w:eastAsia="Book Antiqua" w:hAnsi="Book Antiqua" w:cs="Book Antiqua"/>
          <w:color w:val="000000"/>
        </w:rPr>
        <w:t>-</w:t>
      </w:r>
      <w:r w:rsidRPr="00B44330">
        <w:rPr>
          <w:rFonts w:ascii="Book Antiqua" w:eastAsia="Book Antiqua" w:hAnsi="Book Antiqua" w:cs="Book Antiqua"/>
          <w:color w:val="000000"/>
        </w:rPr>
        <w:t>decreased CV or amplitude &gt; 50%</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MMSE</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C02514" w:rsidRPr="00B44330">
        <w:rPr>
          <w:rFonts w:ascii="Book Antiqua" w:eastAsia="Book Antiqua" w:hAnsi="Book Antiqua" w:cs="Book Antiqua"/>
          <w:color w:val="000000"/>
        </w:rPr>
        <w:t xml:space="preserve">Mini-Mental State Examination </w:t>
      </w:r>
      <w:r w:rsidRPr="00B44330">
        <w:rPr>
          <w:rFonts w:ascii="Book Antiqua" w:eastAsia="Book Antiqua" w:hAnsi="Book Antiqua" w:cs="Book Antiqua"/>
          <w:color w:val="000000"/>
        </w:rPr>
        <w:t>(ref: illiteracy &gt; 17; primary school &gt; 20; above middle school &gt;</w:t>
      </w:r>
      <w:r w:rsidR="00B71DEA">
        <w:rPr>
          <w:rFonts w:ascii="Book Antiqua" w:eastAsia="Book Antiqua" w:hAnsi="Book Antiqua" w:cs="Book Antiqua"/>
          <w:color w:val="000000"/>
        </w:rPr>
        <w:t xml:space="preserve"> </w:t>
      </w:r>
      <w:r w:rsidRPr="00B44330">
        <w:rPr>
          <w:rFonts w:ascii="Book Antiqua" w:eastAsia="Book Antiqua" w:hAnsi="Book Antiqua" w:cs="Book Antiqua"/>
          <w:color w:val="000000"/>
        </w:rPr>
        <w:t>24); HAMA</w:t>
      </w:r>
      <w:r w:rsidR="00C02514">
        <w:rPr>
          <w:rFonts w:ascii="Book Antiqua" w:eastAsia="Book Antiqua" w:hAnsi="Book Antiqua" w:cs="Book Antiqua"/>
          <w:color w:val="000000"/>
        </w:rPr>
        <w:t>:</w:t>
      </w:r>
      <w:r w:rsidR="00C02514" w:rsidRPr="00C02514">
        <w:rPr>
          <w:rFonts w:ascii="Book Antiqua" w:eastAsia="Book Antiqua" w:hAnsi="Book Antiqua" w:cs="Book Antiqua"/>
          <w:color w:val="000000"/>
        </w:rPr>
        <w:t xml:space="preserve"> </w:t>
      </w:r>
      <w:r w:rsidR="00C02514" w:rsidRPr="00B44330">
        <w:rPr>
          <w:rFonts w:ascii="Book Antiqua" w:eastAsia="Book Antiqua" w:hAnsi="Book Antiqua" w:cs="Book Antiqua"/>
          <w:color w:val="000000"/>
        </w:rPr>
        <w:t>Hamilton Anxiety Rating Scale</w:t>
      </w:r>
      <w:r w:rsidRPr="00B44330">
        <w:rPr>
          <w:rFonts w:ascii="Book Antiqua" w:eastAsia="Book Antiqua" w:hAnsi="Book Antiqua" w:cs="Book Antiqua"/>
          <w:color w:val="000000"/>
        </w:rPr>
        <w:t xml:space="preserve"> (ref: normal &lt; 7; probable anxiety 7</w:t>
      </w:r>
      <w:r w:rsidR="000A5CB5">
        <w:rPr>
          <w:rFonts w:ascii="Book Antiqua" w:eastAsia="Book Antiqua" w:hAnsi="Book Antiqua" w:cs="Book Antiqua"/>
          <w:color w:val="000000"/>
        </w:rPr>
        <w:t>-</w:t>
      </w:r>
      <w:r w:rsidRPr="00B44330">
        <w:rPr>
          <w:rFonts w:ascii="Book Antiqua" w:eastAsia="Book Antiqua" w:hAnsi="Book Antiqua" w:cs="Book Antiqua"/>
          <w:color w:val="000000"/>
        </w:rPr>
        <w:t>14; mild anxiety 14</w:t>
      </w:r>
      <w:r w:rsidR="000A5CB5">
        <w:rPr>
          <w:rFonts w:ascii="Book Antiqua" w:eastAsia="Book Antiqua" w:hAnsi="Book Antiqua" w:cs="Book Antiqua"/>
          <w:color w:val="000000"/>
        </w:rPr>
        <w:t>-</w:t>
      </w:r>
      <w:r w:rsidRPr="00B44330">
        <w:rPr>
          <w:rFonts w:ascii="Book Antiqua" w:eastAsia="Book Antiqua" w:hAnsi="Book Antiqua" w:cs="Book Antiqua"/>
          <w:color w:val="000000"/>
        </w:rPr>
        <w:t>21; moderate anxiety 21</w:t>
      </w:r>
      <w:r w:rsidR="000A5CB5">
        <w:rPr>
          <w:rFonts w:ascii="Book Antiqua" w:eastAsia="Book Antiqua" w:hAnsi="Book Antiqua" w:cs="Book Antiqua"/>
          <w:color w:val="000000"/>
        </w:rPr>
        <w:t>-</w:t>
      </w:r>
      <w:r w:rsidRPr="00B44330">
        <w:rPr>
          <w:rFonts w:ascii="Book Antiqua" w:eastAsia="Book Antiqua" w:hAnsi="Book Antiqua" w:cs="Book Antiqua"/>
          <w:color w:val="000000"/>
        </w:rPr>
        <w:t>29; severe anxiety &gt; 29); HAMD</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C02514" w:rsidRPr="00B44330">
        <w:rPr>
          <w:rFonts w:ascii="Book Antiqua" w:eastAsia="Book Antiqua" w:hAnsi="Book Antiqua" w:cs="Book Antiqua"/>
          <w:color w:val="000000"/>
        </w:rPr>
        <w:t xml:space="preserve">Hamilton Depression Rating Scale </w:t>
      </w:r>
      <w:r w:rsidRPr="00B44330">
        <w:rPr>
          <w:rFonts w:ascii="Book Antiqua" w:eastAsia="Book Antiqua" w:hAnsi="Book Antiqua" w:cs="Book Antiqua"/>
          <w:color w:val="000000"/>
        </w:rPr>
        <w:t>(ref: normal &lt; 8; probable depression 8</w:t>
      </w:r>
      <w:r w:rsidR="000A5CB5">
        <w:rPr>
          <w:rFonts w:ascii="Book Antiqua" w:eastAsia="Book Antiqua" w:hAnsi="Book Antiqua" w:cs="Book Antiqua"/>
          <w:color w:val="000000"/>
        </w:rPr>
        <w:t>-</w:t>
      </w:r>
      <w:r w:rsidRPr="00B44330">
        <w:rPr>
          <w:rFonts w:ascii="Book Antiqua" w:eastAsia="Book Antiqua" w:hAnsi="Book Antiqua" w:cs="Book Antiqua"/>
          <w:color w:val="000000"/>
        </w:rPr>
        <w:t>20; depression 20</w:t>
      </w:r>
      <w:r w:rsidR="000A5CB5">
        <w:rPr>
          <w:rFonts w:ascii="Book Antiqua" w:eastAsia="Book Antiqua" w:hAnsi="Book Antiqua" w:cs="Book Antiqua"/>
          <w:color w:val="000000"/>
        </w:rPr>
        <w:t>-</w:t>
      </w:r>
      <w:r w:rsidRPr="00B44330">
        <w:rPr>
          <w:rFonts w:ascii="Book Antiqua" w:eastAsia="Book Antiqua" w:hAnsi="Book Antiqua" w:cs="Book Antiqua"/>
          <w:color w:val="000000"/>
        </w:rPr>
        <w:t>35; severe depression &gt; 35); mRS</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C02514" w:rsidRPr="00B44330">
        <w:rPr>
          <w:rFonts w:ascii="Book Antiqua" w:eastAsia="Book Antiqua" w:hAnsi="Book Antiqua" w:cs="Book Antiqua"/>
          <w:color w:val="000000"/>
        </w:rPr>
        <w:t xml:space="preserve">Modified Rankin Scale </w:t>
      </w:r>
      <w:r w:rsidRPr="00B44330">
        <w:rPr>
          <w:rFonts w:ascii="Book Antiqua" w:eastAsia="Book Antiqua" w:hAnsi="Book Antiqua" w:cs="Book Antiqua"/>
          <w:color w:val="000000"/>
        </w:rPr>
        <w:t>assessment (ref: 0, no symptoms at all; 4, Moderately severe disability; unable to walk without assistance and unable to attend to own bodily needs without assistance)</w:t>
      </w:r>
      <w:r w:rsidR="000063B4">
        <w:rPr>
          <w:rFonts w:ascii="Book Antiqua" w:eastAsia="Book Antiqua" w:hAnsi="Book Antiqua" w:cs="Book Antiqua"/>
          <w:color w:val="000000"/>
        </w:rPr>
        <w:t>; EMG: E</w:t>
      </w:r>
      <w:r w:rsidR="000063B4" w:rsidRPr="00B44330">
        <w:rPr>
          <w:rFonts w:ascii="Book Antiqua" w:eastAsia="Book Antiqua" w:hAnsi="Book Antiqua" w:cs="Book Antiqua"/>
          <w:color w:val="000000"/>
        </w:rPr>
        <w:t>lectromyography</w:t>
      </w:r>
      <w:r w:rsidR="000063B4">
        <w:rPr>
          <w:rFonts w:ascii="Book Antiqua" w:eastAsia="Book Antiqua" w:hAnsi="Book Antiqua" w:cs="Book Antiqua"/>
          <w:color w:val="000000"/>
        </w:rPr>
        <w:t>.</w:t>
      </w:r>
    </w:p>
    <w:p w14:paraId="5BFD2541" w14:textId="77777777" w:rsidR="004E6AF9" w:rsidRPr="00B44330" w:rsidRDefault="004E6AF9" w:rsidP="00B44330">
      <w:pPr>
        <w:spacing w:line="360" w:lineRule="auto"/>
        <w:jc w:val="both"/>
        <w:rPr>
          <w:rFonts w:ascii="Book Antiqua" w:hAnsi="Book Antiqua"/>
        </w:rPr>
      </w:pPr>
    </w:p>
    <w:p w14:paraId="198B145E" w14:textId="77777777" w:rsidR="004E6AF9" w:rsidRPr="00B44330" w:rsidRDefault="004E6AF9" w:rsidP="00B44330">
      <w:pPr>
        <w:spacing w:line="360" w:lineRule="auto"/>
        <w:jc w:val="both"/>
        <w:rPr>
          <w:rFonts w:ascii="Book Antiqua" w:hAnsi="Book Antiqua"/>
        </w:rPr>
        <w:sectPr w:rsidR="004E6AF9" w:rsidRPr="00B44330" w:rsidSect="004E6AF9">
          <w:pgSz w:w="12240" w:h="15840"/>
          <w:pgMar w:top="1440" w:right="1440" w:bottom="1440" w:left="1440" w:header="720" w:footer="720" w:gutter="0"/>
          <w:cols w:space="720"/>
          <w:docGrid w:linePitch="360"/>
        </w:sectPr>
      </w:pPr>
    </w:p>
    <w:p w14:paraId="19839892" w14:textId="13048B61" w:rsidR="004E6AF9" w:rsidRPr="00BD6654" w:rsidRDefault="004E6AF9" w:rsidP="00B44330">
      <w:pPr>
        <w:spacing w:line="360" w:lineRule="auto"/>
        <w:jc w:val="both"/>
        <w:rPr>
          <w:rFonts w:ascii="Book Antiqua" w:hAnsi="Book Antiqua"/>
          <w:b/>
          <w:bCs/>
        </w:rPr>
      </w:pPr>
      <w:r w:rsidRPr="00B44330">
        <w:rPr>
          <w:rFonts w:ascii="Book Antiqua" w:hAnsi="Book Antiqua"/>
          <w:b/>
        </w:rPr>
        <w:lastRenderedPageBreak/>
        <w:t>Table 6</w:t>
      </w:r>
      <w:r w:rsidRPr="00BD6654">
        <w:rPr>
          <w:rFonts w:ascii="Book Antiqua" w:hAnsi="Book Antiqua"/>
          <w:b/>
          <w:bCs/>
        </w:rPr>
        <w:t xml:space="preserve"> Intervals from exposure to diagnosis and outcomes from published studies on patients with thallium poisoning</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1136"/>
        <w:gridCol w:w="1641"/>
        <w:gridCol w:w="1800"/>
        <w:gridCol w:w="883"/>
        <w:gridCol w:w="1479"/>
        <w:gridCol w:w="1276"/>
      </w:tblGrid>
      <w:tr w:rsidR="00E2183E" w:rsidRPr="00736856" w14:paraId="063B440E" w14:textId="77777777" w:rsidTr="00736856">
        <w:trPr>
          <w:trHeight w:val="475"/>
        </w:trPr>
        <w:tc>
          <w:tcPr>
            <w:tcW w:w="1385" w:type="dxa"/>
            <w:vMerge w:val="restart"/>
            <w:tcBorders>
              <w:top w:val="single" w:sz="4" w:space="0" w:color="auto"/>
              <w:bottom w:val="single" w:sz="4" w:space="0" w:color="auto"/>
            </w:tcBorders>
          </w:tcPr>
          <w:p w14:paraId="0442CC7F" w14:textId="13028220" w:rsidR="004E6AF9" w:rsidRPr="00736856" w:rsidRDefault="00BD6654" w:rsidP="00B44330">
            <w:pPr>
              <w:spacing w:line="360" w:lineRule="auto"/>
              <w:jc w:val="both"/>
              <w:rPr>
                <w:rFonts w:ascii="Book Antiqua" w:hAnsi="Book Antiqua" w:cs="Times New Roman"/>
                <w:b/>
                <w:bCs/>
              </w:rPr>
            </w:pPr>
            <w:r w:rsidRPr="00736856">
              <w:rPr>
                <w:rFonts w:ascii="Book Antiqua" w:hAnsi="Book Antiqua" w:cs="Times New Roman"/>
                <w:b/>
                <w:bCs/>
              </w:rPr>
              <w:t>Ref.</w:t>
            </w:r>
          </w:p>
        </w:tc>
        <w:tc>
          <w:tcPr>
            <w:tcW w:w="1115" w:type="dxa"/>
            <w:vMerge w:val="restart"/>
            <w:tcBorders>
              <w:top w:val="single" w:sz="4" w:space="0" w:color="auto"/>
              <w:bottom w:val="single" w:sz="4" w:space="0" w:color="auto"/>
            </w:tcBorders>
          </w:tcPr>
          <w:p w14:paraId="11ABDA17" w14:textId="77777777"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Number of cases</w:t>
            </w:r>
          </w:p>
        </w:tc>
        <w:tc>
          <w:tcPr>
            <w:tcW w:w="1687" w:type="dxa"/>
            <w:vMerge w:val="restart"/>
            <w:tcBorders>
              <w:top w:val="single" w:sz="4" w:space="0" w:color="auto"/>
              <w:bottom w:val="single" w:sz="4" w:space="0" w:color="auto"/>
            </w:tcBorders>
          </w:tcPr>
          <w:p w14:paraId="08DA4F71" w14:textId="12FCD4E9"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Mean interval from exposure to diagnosis (d)</w:t>
            </w:r>
          </w:p>
        </w:tc>
        <w:tc>
          <w:tcPr>
            <w:tcW w:w="1800" w:type="dxa"/>
            <w:vMerge w:val="restart"/>
            <w:tcBorders>
              <w:top w:val="single" w:sz="4" w:space="0" w:color="auto"/>
              <w:bottom w:val="single" w:sz="4" w:space="0" w:color="auto"/>
            </w:tcBorders>
          </w:tcPr>
          <w:p w14:paraId="3A266689" w14:textId="6246C949"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Follow-up (</w:t>
            </w:r>
            <w:proofErr w:type="spellStart"/>
            <w:r w:rsidRPr="00736856">
              <w:rPr>
                <w:rFonts w:ascii="Book Antiqua" w:hAnsi="Book Antiqua" w:cs="Times New Roman"/>
                <w:b/>
                <w:bCs/>
              </w:rPr>
              <w:t>mo</w:t>
            </w:r>
            <w:proofErr w:type="spellEnd"/>
            <w:r w:rsidRPr="00736856">
              <w:rPr>
                <w:rFonts w:ascii="Book Antiqua" w:hAnsi="Book Antiqua" w:cs="Times New Roman"/>
                <w:b/>
                <w:bCs/>
              </w:rPr>
              <w:t>)</w:t>
            </w:r>
          </w:p>
        </w:tc>
        <w:tc>
          <w:tcPr>
            <w:tcW w:w="3589" w:type="dxa"/>
            <w:gridSpan w:val="3"/>
            <w:tcBorders>
              <w:top w:val="single" w:sz="4" w:space="0" w:color="auto"/>
              <w:bottom w:val="single" w:sz="4" w:space="0" w:color="auto"/>
            </w:tcBorders>
          </w:tcPr>
          <w:p w14:paraId="6E38705B" w14:textId="77777777"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Outcomes</w:t>
            </w:r>
          </w:p>
        </w:tc>
      </w:tr>
      <w:tr w:rsidR="00E2183E" w:rsidRPr="00736856" w14:paraId="1D0BEF0E" w14:textId="77777777" w:rsidTr="00736856">
        <w:trPr>
          <w:trHeight w:val="475"/>
        </w:trPr>
        <w:tc>
          <w:tcPr>
            <w:tcW w:w="1385" w:type="dxa"/>
            <w:vMerge/>
            <w:tcBorders>
              <w:top w:val="single" w:sz="4" w:space="0" w:color="auto"/>
              <w:bottom w:val="single" w:sz="4" w:space="0" w:color="auto"/>
            </w:tcBorders>
          </w:tcPr>
          <w:p w14:paraId="2AAE7D44" w14:textId="77777777" w:rsidR="004E6AF9" w:rsidRPr="00736856" w:rsidRDefault="004E6AF9" w:rsidP="00B44330">
            <w:pPr>
              <w:spacing w:line="360" w:lineRule="auto"/>
              <w:jc w:val="both"/>
              <w:rPr>
                <w:rFonts w:ascii="Book Antiqua" w:hAnsi="Book Antiqua" w:cs="Times New Roman"/>
                <w:b/>
                <w:bCs/>
              </w:rPr>
            </w:pPr>
          </w:p>
        </w:tc>
        <w:tc>
          <w:tcPr>
            <w:tcW w:w="1115" w:type="dxa"/>
            <w:vMerge/>
            <w:tcBorders>
              <w:top w:val="single" w:sz="4" w:space="0" w:color="auto"/>
              <w:bottom w:val="single" w:sz="4" w:space="0" w:color="auto"/>
            </w:tcBorders>
          </w:tcPr>
          <w:p w14:paraId="03086BAE" w14:textId="77777777" w:rsidR="004E6AF9" w:rsidRPr="00736856" w:rsidRDefault="004E6AF9" w:rsidP="00B44330">
            <w:pPr>
              <w:spacing w:line="360" w:lineRule="auto"/>
              <w:jc w:val="both"/>
              <w:rPr>
                <w:rFonts w:ascii="Book Antiqua" w:hAnsi="Book Antiqua" w:cs="Times New Roman"/>
                <w:b/>
                <w:bCs/>
              </w:rPr>
            </w:pPr>
          </w:p>
        </w:tc>
        <w:tc>
          <w:tcPr>
            <w:tcW w:w="1687" w:type="dxa"/>
            <w:vMerge/>
            <w:tcBorders>
              <w:top w:val="single" w:sz="4" w:space="0" w:color="auto"/>
              <w:bottom w:val="single" w:sz="4" w:space="0" w:color="auto"/>
            </w:tcBorders>
          </w:tcPr>
          <w:p w14:paraId="75179ABF" w14:textId="77777777" w:rsidR="004E6AF9" w:rsidRPr="00736856" w:rsidRDefault="004E6AF9" w:rsidP="00B44330">
            <w:pPr>
              <w:spacing w:line="360" w:lineRule="auto"/>
              <w:jc w:val="both"/>
              <w:rPr>
                <w:rFonts w:ascii="Book Antiqua" w:hAnsi="Book Antiqua" w:cs="Times New Roman"/>
                <w:b/>
                <w:bCs/>
              </w:rPr>
            </w:pPr>
          </w:p>
        </w:tc>
        <w:tc>
          <w:tcPr>
            <w:tcW w:w="1800" w:type="dxa"/>
            <w:vMerge/>
            <w:tcBorders>
              <w:top w:val="single" w:sz="4" w:space="0" w:color="auto"/>
              <w:bottom w:val="single" w:sz="4" w:space="0" w:color="auto"/>
            </w:tcBorders>
          </w:tcPr>
          <w:p w14:paraId="2598757F" w14:textId="77777777" w:rsidR="004E6AF9" w:rsidRPr="00736856" w:rsidRDefault="004E6AF9" w:rsidP="00B44330">
            <w:pPr>
              <w:spacing w:line="360" w:lineRule="auto"/>
              <w:jc w:val="both"/>
              <w:rPr>
                <w:rFonts w:ascii="Book Antiqua" w:hAnsi="Book Antiqua" w:cs="Times New Roman"/>
                <w:b/>
                <w:bCs/>
              </w:rPr>
            </w:pPr>
          </w:p>
        </w:tc>
        <w:tc>
          <w:tcPr>
            <w:tcW w:w="784" w:type="dxa"/>
            <w:tcBorders>
              <w:top w:val="single" w:sz="4" w:space="0" w:color="auto"/>
              <w:bottom w:val="single" w:sz="4" w:space="0" w:color="auto"/>
            </w:tcBorders>
          </w:tcPr>
          <w:p w14:paraId="64E0471A" w14:textId="77777777"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Death</w:t>
            </w:r>
          </w:p>
        </w:tc>
        <w:tc>
          <w:tcPr>
            <w:tcW w:w="1517" w:type="dxa"/>
            <w:tcBorders>
              <w:top w:val="single" w:sz="4" w:space="0" w:color="auto"/>
              <w:bottom w:val="single" w:sz="4" w:space="0" w:color="auto"/>
            </w:tcBorders>
          </w:tcPr>
          <w:p w14:paraId="0B14929B" w14:textId="77777777"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Survive with severe sequelae</w:t>
            </w:r>
          </w:p>
        </w:tc>
        <w:tc>
          <w:tcPr>
            <w:tcW w:w="1288" w:type="dxa"/>
            <w:tcBorders>
              <w:top w:val="single" w:sz="4" w:space="0" w:color="auto"/>
              <w:bottom w:val="single" w:sz="4" w:space="0" w:color="auto"/>
            </w:tcBorders>
          </w:tcPr>
          <w:p w14:paraId="2F48F5D6" w14:textId="77777777"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Survive with mild sequelae</w:t>
            </w:r>
          </w:p>
        </w:tc>
      </w:tr>
      <w:tr w:rsidR="00E2183E" w:rsidRPr="00B44330" w14:paraId="4E0F2D6D" w14:textId="77777777" w:rsidTr="00736856">
        <w:tc>
          <w:tcPr>
            <w:tcW w:w="1385" w:type="dxa"/>
            <w:tcBorders>
              <w:top w:val="single" w:sz="4" w:space="0" w:color="auto"/>
            </w:tcBorders>
          </w:tcPr>
          <w:p w14:paraId="1519F542" w14:textId="5E07D3C2" w:rsidR="004E6AF9" w:rsidRPr="00B44330" w:rsidRDefault="004E6AF9" w:rsidP="00B44330">
            <w:pPr>
              <w:spacing w:line="360" w:lineRule="auto"/>
              <w:jc w:val="both"/>
              <w:rPr>
                <w:rFonts w:ascii="Book Antiqua" w:hAnsi="Book Antiqua" w:cs="Times New Roman"/>
                <w:bCs/>
              </w:rPr>
            </w:pPr>
            <w:proofErr w:type="spellStart"/>
            <w:r w:rsidRPr="00B44330">
              <w:rPr>
                <w:rFonts w:ascii="Book Antiqua" w:hAnsi="Book Antiqua" w:cs="Times New Roman"/>
                <w:bCs/>
              </w:rPr>
              <w:t>Misra</w:t>
            </w:r>
            <w:proofErr w:type="spellEnd"/>
            <w:r w:rsidRPr="00B44330">
              <w:rPr>
                <w:rFonts w:ascii="Book Antiqua" w:hAnsi="Book Antiqua" w:cs="Times New Roman"/>
                <w:bCs/>
              </w:rPr>
              <w:t xml:space="preserve"> </w:t>
            </w:r>
            <w:r w:rsidRPr="00E2183E">
              <w:rPr>
                <w:rFonts w:ascii="Book Antiqua" w:hAnsi="Book Antiqua" w:cs="Times New Roman"/>
                <w:bCs/>
                <w:i/>
                <w:iCs/>
              </w:rPr>
              <w:t>et al</w:t>
            </w:r>
            <w:r w:rsidRPr="00E2183E">
              <w:rPr>
                <w:rFonts w:ascii="Book Antiqua" w:hAnsi="Book Antiqua" w:cs="Times New Roman"/>
                <w:bCs/>
                <w:vertAlign w:val="superscript"/>
              </w:rPr>
              <w:t>[2</w:t>
            </w:r>
            <w:r w:rsidR="00505F46">
              <w:rPr>
                <w:rFonts w:ascii="Book Antiqua" w:hAnsi="Book Antiqua" w:cs="Times New Roman"/>
                <w:bCs/>
                <w:vertAlign w:val="superscript"/>
              </w:rPr>
              <w:t>7</w:t>
            </w:r>
            <w:r w:rsidRPr="00E2183E">
              <w:rPr>
                <w:rFonts w:ascii="Book Antiqua" w:hAnsi="Book Antiqua" w:cs="Times New Roman"/>
                <w:bCs/>
                <w:vertAlign w:val="superscript"/>
              </w:rPr>
              <w:t>]</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2003</w:t>
            </w:r>
          </w:p>
        </w:tc>
        <w:tc>
          <w:tcPr>
            <w:tcW w:w="1115" w:type="dxa"/>
            <w:tcBorders>
              <w:top w:val="single" w:sz="4" w:space="0" w:color="auto"/>
            </w:tcBorders>
          </w:tcPr>
          <w:p w14:paraId="1FE2995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c>
          <w:tcPr>
            <w:tcW w:w="1687" w:type="dxa"/>
            <w:tcBorders>
              <w:top w:val="single" w:sz="4" w:space="0" w:color="auto"/>
            </w:tcBorders>
          </w:tcPr>
          <w:p w14:paraId="5321EA4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18</w:t>
            </w:r>
          </w:p>
        </w:tc>
        <w:tc>
          <w:tcPr>
            <w:tcW w:w="1800" w:type="dxa"/>
            <w:tcBorders>
              <w:top w:val="single" w:sz="4" w:space="0" w:color="auto"/>
            </w:tcBorders>
          </w:tcPr>
          <w:p w14:paraId="5724DAA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6</w:t>
            </w:r>
          </w:p>
        </w:tc>
        <w:tc>
          <w:tcPr>
            <w:tcW w:w="784" w:type="dxa"/>
            <w:tcBorders>
              <w:top w:val="single" w:sz="4" w:space="0" w:color="auto"/>
            </w:tcBorders>
          </w:tcPr>
          <w:p w14:paraId="3BE4984D"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Borders>
              <w:top w:val="single" w:sz="4" w:space="0" w:color="auto"/>
            </w:tcBorders>
          </w:tcPr>
          <w:p w14:paraId="4BB389D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Borders>
              <w:top w:val="single" w:sz="4" w:space="0" w:color="auto"/>
            </w:tcBorders>
          </w:tcPr>
          <w:p w14:paraId="41BB6B46"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r>
      <w:tr w:rsidR="00E2183E" w:rsidRPr="00B44330" w14:paraId="322B8C45" w14:textId="77777777" w:rsidTr="00736856">
        <w:tc>
          <w:tcPr>
            <w:tcW w:w="1385" w:type="dxa"/>
          </w:tcPr>
          <w:p w14:paraId="5CDD4AF3" w14:textId="3E608CE5"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Tian </w:t>
            </w:r>
            <w:r w:rsidRPr="00E2183E">
              <w:rPr>
                <w:rFonts w:ascii="Book Antiqua" w:hAnsi="Book Antiqua" w:cs="Times New Roman"/>
                <w:bCs/>
                <w:i/>
                <w:iCs/>
              </w:rPr>
              <w:t>et al</w:t>
            </w:r>
            <w:r w:rsidRPr="00E2183E">
              <w:rPr>
                <w:rFonts w:ascii="Book Antiqua" w:hAnsi="Book Antiqua" w:cs="Times New Roman"/>
                <w:bCs/>
                <w:vertAlign w:val="superscript"/>
              </w:rPr>
              <w:t>[2</w:t>
            </w:r>
            <w:r w:rsidR="00505F46">
              <w:rPr>
                <w:rFonts w:ascii="Book Antiqua" w:hAnsi="Book Antiqua" w:cs="Times New Roman"/>
                <w:bCs/>
                <w:vertAlign w:val="superscript"/>
              </w:rPr>
              <w:t>8</w:t>
            </w:r>
            <w:r w:rsidRPr="00E2183E">
              <w:rPr>
                <w:rFonts w:ascii="Book Antiqua" w:hAnsi="Book Antiqua" w:cs="Times New Roman"/>
                <w:bCs/>
                <w:vertAlign w:val="superscript"/>
              </w:rPr>
              <w:t>]</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2005</w:t>
            </w:r>
          </w:p>
        </w:tc>
        <w:tc>
          <w:tcPr>
            <w:tcW w:w="1115" w:type="dxa"/>
          </w:tcPr>
          <w:p w14:paraId="30913B06"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c>
          <w:tcPr>
            <w:tcW w:w="1687" w:type="dxa"/>
          </w:tcPr>
          <w:p w14:paraId="4E921A7D"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20</w:t>
            </w:r>
          </w:p>
        </w:tc>
        <w:tc>
          <w:tcPr>
            <w:tcW w:w="1800" w:type="dxa"/>
          </w:tcPr>
          <w:p w14:paraId="560F07E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During hospitalization</w:t>
            </w:r>
          </w:p>
        </w:tc>
        <w:tc>
          <w:tcPr>
            <w:tcW w:w="784" w:type="dxa"/>
          </w:tcPr>
          <w:p w14:paraId="19AFD2C3"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09353725"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599131A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r>
      <w:tr w:rsidR="00E2183E" w:rsidRPr="00B44330" w14:paraId="7BA5DE8B" w14:textId="77777777" w:rsidTr="00736856">
        <w:tc>
          <w:tcPr>
            <w:tcW w:w="1385" w:type="dxa"/>
          </w:tcPr>
          <w:p w14:paraId="61297EE2" w14:textId="51C70953"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Lu </w:t>
            </w:r>
            <w:r w:rsidRPr="00E2183E">
              <w:rPr>
                <w:rFonts w:ascii="Book Antiqua" w:hAnsi="Book Antiqua" w:cs="Times New Roman"/>
                <w:bCs/>
                <w:i/>
                <w:iCs/>
              </w:rPr>
              <w:t>et al</w:t>
            </w:r>
            <w:r w:rsidRPr="00E2183E">
              <w:rPr>
                <w:rFonts w:ascii="Book Antiqua" w:hAnsi="Book Antiqua" w:cs="Times New Roman"/>
                <w:bCs/>
                <w:vertAlign w:val="superscript"/>
              </w:rPr>
              <w:t>[</w:t>
            </w:r>
            <w:r w:rsidR="00837FF4">
              <w:rPr>
                <w:rFonts w:ascii="Book Antiqua" w:hAnsi="Book Antiqua" w:cs="Times New Roman"/>
                <w:bCs/>
                <w:vertAlign w:val="superscript"/>
              </w:rPr>
              <w:t>29</w:t>
            </w:r>
            <w:r w:rsidRPr="00E2183E">
              <w:rPr>
                <w:rFonts w:ascii="Book Antiqua" w:hAnsi="Book Antiqua" w:cs="Times New Roman"/>
                <w:bCs/>
                <w:vertAlign w:val="superscript"/>
              </w:rPr>
              <w:t>]</w:t>
            </w:r>
            <w:r w:rsidR="00E2183E">
              <w:rPr>
                <w:rFonts w:ascii="Book Antiqua" w:hAnsi="Book Antiqua" w:cs="Times New Roman"/>
                <w:bCs/>
              </w:rPr>
              <w:t>,</w:t>
            </w:r>
            <w:r w:rsidRPr="00B44330">
              <w:rPr>
                <w:rFonts w:ascii="Book Antiqua" w:hAnsi="Book Antiqua" w:cs="Times New Roman"/>
                <w:bCs/>
              </w:rPr>
              <w:t xml:space="preserve"> 2007</w:t>
            </w:r>
          </w:p>
        </w:tc>
        <w:tc>
          <w:tcPr>
            <w:tcW w:w="1115" w:type="dxa"/>
          </w:tcPr>
          <w:p w14:paraId="0FF599F8"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687" w:type="dxa"/>
          </w:tcPr>
          <w:p w14:paraId="5C2067DA"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21</w:t>
            </w:r>
          </w:p>
        </w:tc>
        <w:tc>
          <w:tcPr>
            <w:tcW w:w="1800" w:type="dxa"/>
          </w:tcPr>
          <w:p w14:paraId="623D0F3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12</w:t>
            </w:r>
          </w:p>
        </w:tc>
        <w:tc>
          <w:tcPr>
            <w:tcW w:w="784" w:type="dxa"/>
          </w:tcPr>
          <w:p w14:paraId="5B7D252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6B06BB7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7C524820"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r>
      <w:tr w:rsidR="00E2183E" w:rsidRPr="00B44330" w14:paraId="2DE748A9" w14:textId="77777777" w:rsidTr="00736856">
        <w:tc>
          <w:tcPr>
            <w:tcW w:w="1385" w:type="dxa"/>
          </w:tcPr>
          <w:p w14:paraId="2935E953" w14:textId="452AC4FD"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Zhao </w:t>
            </w:r>
            <w:r w:rsidRPr="00E2183E">
              <w:rPr>
                <w:rFonts w:ascii="Book Antiqua" w:hAnsi="Book Antiqua" w:cs="Times New Roman"/>
                <w:bCs/>
                <w:i/>
                <w:iCs/>
              </w:rPr>
              <w:t>et al</w:t>
            </w:r>
            <w:r w:rsidRPr="00E2183E">
              <w:rPr>
                <w:rFonts w:ascii="Book Antiqua" w:hAnsi="Book Antiqua" w:cs="Times New Roman"/>
                <w:bCs/>
                <w:vertAlign w:val="superscript"/>
              </w:rPr>
              <w:t>[8]</w:t>
            </w:r>
            <w:r w:rsidR="00E2183E">
              <w:rPr>
                <w:rFonts w:ascii="Book Antiqua" w:hAnsi="Book Antiqua" w:cs="Times New Roman"/>
                <w:bCs/>
              </w:rPr>
              <w:t>,</w:t>
            </w:r>
            <w:r w:rsidRPr="00B44330">
              <w:rPr>
                <w:rFonts w:ascii="Book Antiqua" w:hAnsi="Book Antiqua" w:cs="Times New Roman"/>
                <w:bCs/>
              </w:rPr>
              <w:t xml:space="preserve"> 2008</w:t>
            </w:r>
          </w:p>
        </w:tc>
        <w:tc>
          <w:tcPr>
            <w:tcW w:w="1115" w:type="dxa"/>
          </w:tcPr>
          <w:p w14:paraId="1444EEE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3</w:t>
            </w:r>
          </w:p>
        </w:tc>
        <w:tc>
          <w:tcPr>
            <w:tcW w:w="1687" w:type="dxa"/>
          </w:tcPr>
          <w:p w14:paraId="338E7813"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21.7</w:t>
            </w:r>
          </w:p>
        </w:tc>
        <w:tc>
          <w:tcPr>
            <w:tcW w:w="1800" w:type="dxa"/>
          </w:tcPr>
          <w:p w14:paraId="7BA14E69"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1-3</w:t>
            </w:r>
          </w:p>
        </w:tc>
        <w:tc>
          <w:tcPr>
            <w:tcW w:w="784" w:type="dxa"/>
          </w:tcPr>
          <w:p w14:paraId="764A065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10E2C6C6"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66F05B31"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3</w:t>
            </w:r>
          </w:p>
        </w:tc>
      </w:tr>
      <w:tr w:rsidR="00E2183E" w:rsidRPr="00B44330" w14:paraId="2954BBC6" w14:textId="77777777" w:rsidTr="00736856">
        <w:tc>
          <w:tcPr>
            <w:tcW w:w="1385" w:type="dxa"/>
          </w:tcPr>
          <w:p w14:paraId="20E9A3F1" w14:textId="57DFBB2B" w:rsidR="004E6AF9" w:rsidRPr="00B44330" w:rsidRDefault="00E2183E" w:rsidP="00B44330">
            <w:pPr>
              <w:spacing w:line="360" w:lineRule="auto"/>
              <w:jc w:val="both"/>
              <w:rPr>
                <w:rFonts w:ascii="Book Antiqua" w:hAnsi="Book Antiqua" w:cs="Times New Roman"/>
                <w:bCs/>
              </w:rPr>
            </w:pPr>
            <w:proofErr w:type="spellStart"/>
            <w:r w:rsidRPr="00E2183E">
              <w:rPr>
                <w:rFonts w:ascii="Book Antiqua" w:eastAsia="Book Antiqua" w:hAnsi="Book Antiqua" w:cs="Book Antiqua"/>
                <w:color w:val="000000"/>
              </w:rPr>
              <w:t>Pelclová</w:t>
            </w:r>
            <w:proofErr w:type="spellEnd"/>
            <w:r>
              <w:rPr>
                <w:rFonts w:ascii="Book Antiqua" w:eastAsia="Book Antiqua" w:hAnsi="Book Antiqua" w:cs="Book Antiqua"/>
                <w:b/>
                <w:bCs/>
                <w:color w:val="000000"/>
              </w:rPr>
              <w:t xml:space="preserve"> </w:t>
            </w:r>
            <w:r w:rsidR="004E6AF9" w:rsidRPr="00E2183E">
              <w:rPr>
                <w:rFonts w:ascii="Book Antiqua" w:hAnsi="Book Antiqua" w:cs="Times New Roman"/>
                <w:bCs/>
                <w:i/>
                <w:iCs/>
              </w:rPr>
              <w:t>et al</w:t>
            </w:r>
            <w:r w:rsidR="004E6AF9" w:rsidRPr="00E2183E">
              <w:rPr>
                <w:rFonts w:ascii="Book Antiqua" w:hAnsi="Book Antiqua" w:cs="Times New Roman"/>
                <w:bCs/>
                <w:vertAlign w:val="superscript"/>
              </w:rPr>
              <w:t>[</w:t>
            </w:r>
            <w:r w:rsidR="00837FF4">
              <w:rPr>
                <w:rFonts w:ascii="Book Antiqua" w:hAnsi="Book Antiqua" w:cs="Times New Roman"/>
                <w:bCs/>
                <w:vertAlign w:val="superscript"/>
              </w:rPr>
              <w:t>30</w:t>
            </w:r>
            <w:r w:rsidR="004E6AF9" w:rsidRPr="00E2183E">
              <w:rPr>
                <w:rFonts w:ascii="Book Antiqua" w:hAnsi="Book Antiqua" w:cs="Times New Roman"/>
                <w:bCs/>
                <w:vertAlign w:val="superscript"/>
              </w:rPr>
              <w:t>]</w:t>
            </w:r>
            <w:r>
              <w:rPr>
                <w:rFonts w:ascii="Book Antiqua" w:hAnsi="Book Antiqua" w:cs="Times New Roman"/>
                <w:bCs/>
              </w:rPr>
              <w:t>,</w:t>
            </w:r>
            <w:r>
              <w:rPr>
                <w:rFonts w:ascii="Book Antiqua" w:hAnsi="Book Antiqua" w:cs="Times New Roman" w:hint="eastAsia"/>
                <w:bCs/>
              </w:rPr>
              <w:t xml:space="preserve"> </w:t>
            </w:r>
            <w:r w:rsidR="004E6AF9" w:rsidRPr="00B44330">
              <w:rPr>
                <w:rFonts w:ascii="Book Antiqua" w:hAnsi="Book Antiqua" w:cs="Times New Roman"/>
                <w:bCs/>
              </w:rPr>
              <w:t>2009</w:t>
            </w:r>
          </w:p>
        </w:tc>
        <w:tc>
          <w:tcPr>
            <w:tcW w:w="1115" w:type="dxa"/>
          </w:tcPr>
          <w:p w14:paraId="3E432480"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687" w:type="dxa"/>
          </w:tcPr>
          <w:p w14:paraId="30DC151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112.5</w:t>
            </w:r>
          </w:p>
        </w:tc>
        <w:tc>
          <w:tcPr>
            <w:tcW w:w="1800" w:type="dxa"/>
          </w:tcPr>
          <w:p w14:paraId="062133D3"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18-22</w:t>
            </w:r>
          </w:p>
        </w:tc>
        <w:tc>
          <w:tcPr>
            <w:tcW w:w="784" w:type="dxa"/>
          </w:tcPr>
          <w:p w14:paraId="42CDE8CA"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70685DA1"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288" w:type="dxa"/>
          </w:tcPr>
          <w:p w14:paraId="6EDCD7EE"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r>
      <w:tr w:rsidR="00E2183E" w:rsidRPr="00B44330" w14:paraId="64B53FBA" w14:textId="77777777" w:rsidTr="00736856">
        <w:tc>
          <w:tcPr>
            <w:tcW w:w="1385" w:type="dxa"/>
          </w:tcPr>
          <w:p w14:paraId="4EDC87A7" w14:textId="07B349D6"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Sun </w:t>
            </w:r>
            <w:r w:rsidRPr="00E2183E">
              <w:rPr>
                <w:rFonts w:ascii="Book Antiqua" w:hAnsi="Book Antiqua" w:cs="Times New Roman"/>
                <w:bCs/>
                <w:i/>
                <w:iCs/>
              </w:rPr>
              <w:t>et al</w:t>
            </w:r>
            <w:r w:rsidRPr="00E2183E">
              <w:rPr>
                <w:rFonts w:ascii="Book Antiqua" w:hAnsi="Book Antiqua" w:cs="Times New Roman"/>
                <w:bCs/>
                <w:vertAlign w:val="superscript"/>
              </w:rPr>
              <w:t>[14]</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2012</w:t>
            </w:r>
          </w:p>
        </w:tc>
        <w:tc>
          <w:tcPr>
            <w:tcW w:w="1115" w:type="dxa"/>
          </w:tcPr>
          <w:p w14:paraId="7D4CF70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14</w:t>
            </w:r>
          </w:p>
        </w:tc>
        <w:tc>
          <w:tcPr>
            <w:tcW w:w="1687" w:type="dxa"/>
          </w:tcPr>
          <w:p w14:paraId="0CAE57F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14.6</w:t>
            </w:r>
          </w:p>
        </w:tc>
        <w:tc>
          <w:tcPr>
            <w:tcW w:w="1800" w:type="dxa"/>
          </w:tcPr>
          <w:p w14:paraId="1772231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6-8</w:t>
            </w:r>
          </w:p>
        </w:tc>
        <w:tc>
          <w:tcPr>
            <w:tcW w:w="784" w:type="dxa"/>
          </w:tcPr>
          <w:p w14:paraId="10B9A45E"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c>
          <w:tcPr>
            <w:tcW w:w="1517" w:type="dxa"/>
          </w:tcPr>
          <w:p w14:paraId="3CE370A8"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7C65B3F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13</w:t>
            </w:r>
          </w:p>
        </w:tc>
      </w:tr>
      <w:tr w:rsidR="00E2183E" w:rsidRPr="00B44330" w14:paraId="68730382" w14:textId="77777777" w:rsidTr="00736856">
        <w:tc>
          <w:tcPr>
            <w:tcW w:w="1385" w:type="dxa"/>
          </w:tcPr>
          <w:p w14:paraId="6837ADEB" w14:textId="58208FBD"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Huang </w:t>
            </w:r>
            <w:r w:rsidRPr="00E2183E">
              <w:rPr>
                <w:rFonts w:ascii="Book Antiqua" w:hAnsi="Book Antiqua" w:cs="Times New Roman"/>
                <w:bCs/>
                <w:i/>
                <w:iCs/>
              </w:rPr>
              <w:t>et al</w:t>
            </w:r>
            <w:r w:rsidRPr="00E2183E">
              <w:rPr>
                <w:rFonts w:ascii="Book Antiqua" w:hAnsi="Book Antiqua" w:cs="Times New Roman"/>
                <w:bCs/>
                <w:vertAlign w:val="superscript"/>
              </w:rPr>
              <w:t>[9]</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2014</w:t>
            </w:r>
          </w:p>
        </w:tc>
        <w:tc>
          <w:tcPr>
            <w:tcW w:w="1115" w:type="dxa"/>
          </w:tcPr>
          <w:p w14:paraId="3B17EE4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c>
          <w:tcPr>
            <w:tcW w:w="1687" w:type="dxa"/>
          </w:tcPr>
          <w:p w14:paraId="201C244F"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800" w:type="dxa"/>
          </w:tcPr>
          <w:p w14:paraId="72A9A55E"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During hospitalization</w:t>
            </w:r>
          </w:p>
        </w:tc>
        <w:tc>
          <w:tcPr>
            <w:tcW w:w="784" w:type="dxa"/>
          </w:tcPr>
          <w:p w14:paraId="7139E99A"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55C3ACD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4ECB4DC3"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r>
      <w:tr w:rsidR="00E2183E" w:rsidRPr="00B44330" w14:paraId="089D2C22" w14:textId="77777777" w:rsidTr="00736856">
        <w:tc>
          <w:tcPr>
            <w:tcW w:w="1385" w:type="dxa"/>
          </w:tcPr>
          <w:p w14:paraId="709F1868" w14:textId="751291AC"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Zhang </w:t>
            </w:r>
            <w:r w:rsidRPr="00E2183E">
              <w:rPr>
                <w:rFonts w:ascii="Book Antiqua" w:hAnsi="Book Antiqua" w:cs="Times New Roman"/>
                <w:bCs/>
                <w:i/>
                <w:iCs/>
              </w:rPr>
              <w:t>et al</w:t>
            </w:r>
            <w:r w:rsidRPr="00E2183E">
              <w:rPr>
                <w:rFonts w:ascii="Book Antiqua" w:hAnsi="Book Antiqua" w:cs="Times New Roman"/>
                <w:bCs/>
                <w:vertAlign w:val="superscript"/>
              </w:rPr>
              <w:t>[</w:t>
            </w:r>
            <w:r w:rsidR="00505F46">
              <w:rPr>
                <w:rFonts w:ascii="Book Antiqua" w:hAnsi="Book Antiqua" w:cs="Times New Roman"/>
                <w:bCs/>
                <w:vertAlign w:val="superscript"/>
              </w:rPr>
              <w:t>31</w:t>
            </w:r>
            <w:r w:rsidRPr="00E2183E">
              <w:rPr>
                <w:rFonts w:ascii="Book Antiqua" w:hAnsi="Book Antiqua" w:cs="Times New Roman"/>
                <w:bCs/>
                <w:vertAlign w:val="superscript"/>
              </w:rPr>
              <w:t>]</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2014</w:t>
            </w:r>
          </w:p>
        </w:tc>
        <w:tc>
          <w:tcPr>
            <w:tcW w:w="1115" w:type="dxa"/>
          </w:tcPr>
          <w:p w14:paraId="22783FE6"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9</w:t>
            </w:r>
          </w:p>
        </w:tc>
        <w:tc>
          <w:tcPr>
            <w:tcW w:w="1687" w:type="dxa"/>
          </w:tcPr>
          <w:p w14:paraId="7A38269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12.1</w:t>
            </w:r>
          </w:p>
        </w:tc>
        <w:tc>
          <w:tcPr>
            <w:tcW w:w="1800" w:type="dxa"/>
          </w:tcPr>
          <w:p w14:paraId="572DF028"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6</w:t>
            </w:r>
          </w:p>
        </w:tc>
        <w:tc>
          <w:tcPr>
            <w:tcW w:w="784" w:type="dxa"/>
          </w:tcPr>
          <w:p w14:paraId="1863257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2EA0440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555DC00A"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9</w:t>
            </w:r>
          </w:p>
        </w:tc>
      </w:tr>
      <w:tr w:rsidR="00E2183E" w:rsidRPr="00B44330" w14:paraId="2EB07F23" w14:textId="77777777" w:rsidTr="00736856">
        <w:tc>
          <w:tcPr>
            <w:tcW w:w="1385" w:type="dxa"/>
          </w:tcPr>
          <w:p w14:paraId="35BFE0A7" w14:textId="76A5CE36"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Li </w:t>
            </w:r>
            <w:r w:rsidRPr="00E2183E">
              <w:rPr>
                <w:rFonts w:ascii="Book Antiqua" w:hAnsi="Book Antiqua" w:cs="Times New Roman"/>
                <w:bCs/>
                <w:i/>
                <w:iCs/>
              </w:rPr>
              <w:t>et al</w:t>
            </w:r>
            <w:r w:rsidRPr="00E2183E">
              <w:rPr>
                <w:rFonts w:ascii="Book Antiqua" w:hAnsi="Book Antiqua" w:cs="Times New Roman"/>
                <w:bCs/>
                <w:vertAlign w:val="superscript"/>
              </w:rPr>
              <w:t>[11]</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2014</w:t>
            </w:r>
          </w:p>
        </w:tc>
        <w:tc>
          <w:tcPr>
            <w:tcW w:w="1115" w:type="dxa"/>
          </w:tcPr>
          <w:p w14:paraId="1D1A457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13</w:t>
            </w:r>
          </w:p>
        </w:tc>
        <w:tc>
          <w:tcPr>
            <w:tcW w:w="1687" w:type="dxa"/>
          </w:tcPr>
          <w:p w14:paraId="13E7445E"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23.8</w:t>
            </w:r>
          </w:p>
        </w:tc>
        <w:tc>
          <w:tcPr>
            <w:tcW w:w="1800" w:type="dxa"/>
          </w:tcPr>
          <w:p w14:paraId="2A3679B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12-144</w:t>
            </w:r>
          </w:p>
        </w:tc>
        <w:tc>
          <w:tcPr>
            <w:tcW w:w="784" w:type="dxa"/>
          </w:tcPr>
          <w:p w14:paraId="06E8BB87"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517" w:type="dxa"/>
          </w:tcPr>
          <w:p w14:paraId="296ECD30"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1AC2652F"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11</w:t>
            </w:r>
          </w:p>
        </w:tc>
      </w:tr>
      <w:tr w:rsidR="00E2183E" w:rsidRPr="00B44330" w14:paraId="38E5A77C" w14:textId="77777777" w:rsidTr="00736856">
        <w:tc>
          <w:tcPr>
            <w:tcW w:w="1385" w:type="dxa"/>
          </w:tcPr>
          <w:p w14:paraId="552044D6" w14:textId="45B2B86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Li </w:t>
            </w:r>
            <w:r w:rsidRPr="00E2183E">
              <w:rPr>
                <w:rFonts w:ascii="Book Antiqua" w:hAnsi="Book Antiqua" w:cs="Times New Roman"/>
                <w:bCs/>
                <w:i/>
                <w:iCs/>
              </w:rPr>
              <w:t>et al</w:t>
            </w:r>
            <w:r w:rsidRPr="00E2183E">
              <w:rPr>
                <w:rFonts w:ascii="Book Antiqua" w:hAnsi="Book Antiqua" w:cs="Times New Roman"/>
                <w:bCs/>
                <w:vertAlign w:val="superscript"/>
              </w:rPr>
              <w:t>[12]</w:t>
            </w:r>
            <w:r w:rsidR="00E2183E">
              <w:rPr>
                <w:rFonts w:ascii="Book Antiqua" w:hAnsi="Book Antiqua" w:cs="Times New Roman"/>
                <w:bCs/>
              </w:rPr>
              <w:t xml:space="preserve">, </w:t>
            </w:r>
            <w:r w:rsidRPr="00B44330">
              <w:rPr>
                <w:rFonts w:ascii="Book Antiqua" w:hAnsi="Book Antiqua" w:cs="Times New Roman"/>
                <w:bCs/>
              </w:rPr>
              <w:t>2015</w:t>
            </w:r>
          </w:p>
        </w:tc>
        <w:tc>
          <w:tcPr>
            <w:tcW w:w="1115" w:type="dxa"/>
          </w:tcPr>
          <w:p w14:paraId="51FDBB87"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687" w:type="dxa"/>
          </w:tcPr>
          <w:p w14:paraId="0E101891"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153</w:t>
            </w:r>
          </w:p>
        </w:tc>
        <w:tc>
          <w:tcPr>
            <w:tcW w:w="1800" w:type="dxa"/>
          </w:tcPr>
          <w:p w14:paraId="1A8B2315"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During hospitalization</w:t>
            </w:r>
          </w:p>
        </w:tc>
        <w:tc>
          <w:tcPr>
            <w:tcW w:w="784" w:type="dxa"/>
          </w:tcPr>
          <w:p w14:paraId="66CD9D2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517" w:type="dxa"/>
          </w:tcPr>
          <w:p w14:paraId="791256F9"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4F9F9A0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r>
      <w:tr w:rsidR="00E2183E" w:rsidRPr="00B44330" w14:paraId="672FDEA2" w14:textId="77777777" w:rsidTr="00736856">
        <w:tc>
          <w:tcPr>
            <w:tcW w:w="1385" w:type="dxa"/>
          </w:tcPr>
          <w:p w14:paraId="70A0159C" w14:textId="64B8B44C" w:rsidR="004E6AF9" w:rsidRPr="00E2183E" w:rsidRDefault="004E6AF9" w:rsidP="00B44330">
            <w:pPr>
              <w:spacing w:line="360" w:lineRule="auto"/>
              <w:jc w:val="both"/>
              <w:rPr>
                <w:rFonts w:ascii="Book Antiqua" w:hAnsi="Book Antiqua" w:cs="Times New Roman"/>
              </w:rPr>
            </w:pPr>
            <w:proofErr w:type="spellStart"/>
            <w:r w:rsidRPr="00B44330">
              <w:rPr>
                <w:rFonts w:ascii="Book Antiqua" w:hAnsi="Book Antiqua" w:cs="Times New Roman"/>
              </w:rPr>
              <w:t>Almassri</w:t>
            </w:r>
            <w:proofErr w:type="spellEnd"/>
            <w:r w:rsidRPr="00B44330">
              <w:rPr>
                <w:rFonts w:ascii="Book Antiqua" w:hAnsi="Book Antiqua" w:cs="Times New Roman"/>
              </w:rPr>
              <w:t xml:space="preserve"> </w:t>
            </w:r>
            <w:r w:rsidRPr="00E2183E">
              <w:rPr>
                <w:rFonts w:ascii="Book Antiqua" w:hAnsi="Book Antiqua" w:cs="Times New Roman"/>
                <w:i/>
                <w:iCs/>
              </w:rPr>
              <w:lastRenderedPageBreak/>
              <w:t>et al</w:t>
            </w:r>
            <w:r w:rsidRPr="00E2183E">
              <w:rPr>
                <w:rFonts w:ascii="Book Antiqua" w:hAnsi="Book Antiqua" w:cs="Times New Roman"/>
                <w:vertAlign w:val="superscript"/>
              </w:rPr>
              <w:t>[</w:t>
            </w:r>
            <w:r w:rsidR="00505F46">
              <w:rPr>
                <w:rFonts w:ascii="Book Antiqua" w:hAnsi="Book Antiqua" w:cs="Times New Roman"/>
                <w:vertAlign w:val="superscript"/>
              </w:rPr>
              <w:t>32</w:t>
            </w:r>
            <w:r w:rsidRPr="00E2183E">
              <w:rPr>
                <w:rFonts w:ascii="Book Antiqua" w:hAnsi="Book Antiqua" w:cs="Times New Roman"/>
                <w:vertAlign w:val="superscript"/>
              </w:rPr>
              <w:t>]</w:t>
            </w:r>
            <w:r w:rsidR="00E2183E">
              <w:rPr>
                <w:rFonts w:ascii="Book Antiqua" w:hAnsi="Book Antiqua" w:cs="Times New Roman"/>
              </w:rPr>
              <w:t>,</w:t>
            </w:r>
            <w:r w:rsidR="00E2183E">
              <w:rPr>
                <w:rFonts w:ascii="Book Antiqua" w:hAnsi="Book Antiqua" w:cs="Times New Roman" w:hint="eastAsia"/>
              </w:rPr>
              <w:t xml:space="preserve"> </w:t>
            </w:r>
            <w:r w:rsidRPr="00B44330">
              <w:rPr>
                <w:rFonts w:ascii="Book Antiqua" w:hAnsi="Book Antiqua" w:cs="Times New Roman"/>
                <w:bCs/>
              </w:rPr>
              <w:t>2018</w:t>
            </w:r>
          </w:p>
        </w:tc>
        <w:tc>
          <w:tcPr>
            <w:tcW w:w="1115" w:type="dxa"/>
          </w:tcPr>
          <w:p w14:paraId="4869F5F6"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lastRenderedPageBreak/>
              <w:t>3</w:t>
            </w:r>
          </w:p>
        </w:tc>
        <w:tc>
          <w:tcPr>
            <w:tcW w:w="1687" w:type="dxa"/>
          </w:tcPr>
          <w:p w14:paraId="240DB49D"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45</w:t>
            </w:r>
          </w:p>
        </w:tc>
        <w:tc>
          <w:tcPr>
            <w:tcW w:w="1800" w:type="dxa"/>
          </w:tcPr>
          <w:p w14:paraId="3CD6A12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20</w:t>
            </w:r>
          </w:p>
        </w:tc>
        <w:tc>
          <w:tcPr>
            <w:tcW w:w="784" w:type="dxa"/>
          </w:tcPr>
          <w:p w14:paraId="10F074BD"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73BB32E6"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6F9CA341"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3</w:t>
            </w:r>
          </w:p>
        </w:tc>
      </w:tr>
      <w:tr w:rsidR="00E2183E" w:rsidRPr="00B44330" w14:paraId="1F3EB2B6" w14:textId="77777777" w:rsidTr="00736856">
        <w:tc>
          <w:tcPr>
            <w:tcW w:w="1385" w:type="dxa"/>
          </w:tcPr>
          <w:p w14:paraId="7DC18234" w14:textId="00FDCE3D"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lastRenderedPageBreak/>
              <w:t xml:space="preserve">Ash </w:t>
            </w:r>
            <w:r w:rsidR="000751AE" w:rsidRPr="000751AE">
              <w:rPr>
                <w:rFonts w:ascii="Book Antiqua" w:hAnsi="Book Antiqua" w:cs="Times New Roman"/>
                <w:bCs/>
              </w:rPr>
              <w:t>and</w:t>
            </w:r>
            <w:r w:rsidR="000751AE">
              <w:rPr>
                <w:rFonts w:ascii="Book Antiqua" w:hAnsi="Book Antiqua" w:cs="Times New Roman"/>
                <w:bCs/>
                <w:i/>
                <w:iCs/>
              </w:rPr>
              <w:t xml:space="preserve"> </w:t>
            </w:r>
            <w:r w:rsidR="000751AE" w:rsidRPr="00B44330">
              <w:rPr>
                <w:rFonts w:ascii="Book Antiqua" w:eastAsia="Book Antiqua" w:hAnsi="Book Antiqua" w:cs="Book Antiqua"/>
                <w:color w:val="000000"/>
              </w:rPr>
              <w:t>He</w:t>
            </w:r>
            <w:r w:rsidRPr="00E2183E">
              <w:rPr>
                <w:rFonts w:ascii="Book Antiqua" w:hAnsi="Book Antiqua" w:cs="Times New Roman"/>
                <w:bCs/>
                <w:vertAlign w:val="superscript"/>
              </w:rPr>
              <w:t>[</w:t>
            </w:r>
            <w:r w:rsidR="00505F46">
              <w:rPr>
                <w:rFonts w:ascii="Book Antiqua" w:hAnsi="Book Antiqua" w:cs="Times New Roman"/>
                <w:bCs/>
                <w:vertAlign w:val="superscript"/>
              </w:rPr>
              <w:t>33</w:t>
            </w:r>
            <w:r w:rsidRPr="00E2183E">
              <w:rPr>
                <w:rFonts w:ascii="Book Antiqua" w:hAnsi="Book Antiqua" w:cs="Times New Roman"/>
                <w:bCs/>
                <w:vertAlign w:val="superscript"/>
              </w:rPr>
              <w:t>]</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2018</w:t>
            </w:r>
          </w:p>
        </w:tc>
        <w:tc>
          <w:tcPr>
            <w:tcW w:w="1115" w:type="dxa"/>
          </w:tcPr>
          <w:p w14:paraId="03ACF98F"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c>
          <w:tcPr>
            <w:tcW w:w="1687" w:type="dxa"/>
          </w:tcPr>
          <w:p w14:paraId="1DEE8F6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150</w:t>
            </w:r>
          </w:p>
        </w:tc>
        <w:tc>
          <w:tcPr>
            <w:tcW w:w="1800" w:type="dxa"/>
          </w:tcPr>
          <w:p w14:paraId="63FF716D"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37</w:t>
            </w:r>
          </w:p>
        </w:tc>
        <w:tc>
          <w:tcPr>
            <w:tcW w:w="784" w:type="dxa"/>
          </w:tcPr>
          <w:p w14:paraId="59AF3FB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332CE0A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c>
          <w:tcPr>
            <w:tcW w:w="1288" w:type="dxa"/>
          </w:tcPr>
          <w:p w14:paraId="5BB3E400"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r>
      <w:tr w:rsidR="00E2183E" w:rsidRPr="00B44330" w14:paraId="56C99D57" w14:textId="77777777" w:rsidTr="00736856">
        <w:tc>
          <w:tcPr>
            <w:tcW w:w="1385" w:type="dxa"/>
          </w:tcPr>
          <w:p w14:paraId="0AACA894" w14:textId="403498D9"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Lin </w:t>
            </w:r>
            <w:r w:rsidRPr="00E2183E">
              <w:rPr>
                <w:rFonts w:ascii="Book Antiqua" w:hAnsi="Book Antiqua" w:cs="Times New Roman"/>
                <w:bCs/>
                <w:i/>
                <w:iCs/>
              </w:rPr>
              <w:t>et al</w:t>
            </w:r>
            <w:r w:rsidRPr="00E2183E">
              <w:rPr>
                <w:rFonts w:ascii="Book Antiqua" w:hAnsi="Book Antiqua" w:cs="Times New Roman"/>
                <w:bCs/>
                <w:vertAlign w:val="superscript"/>
              </w:rPr>
              <w:t>[10]</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2019</w:t>
            </w:r>
          </w:p>
        </w:tc>
        <w:tc>
          <w:tcPr>
            <w:tcW w:w="1115" w:type="dxa"/>
          </w:tcPr>
          <w:p w14:paraId="1CCBF5F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34</w:t>
            </w:r>
          </w:p>
        </w:tc>
        <w:tc>
          <w:tcPr>
            <w:tcW w:w="1687" w:type="dxa"/>
          </w:tcPr>
          <w:p w14:paraId="57A86B35"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13</w:t>
            </w:r>
          </w:p>
        </w:tc>
        <w:tc>
          <w:tcPr>
            <w:tcW w:w="1800" w:type="dxa"/>
          </w:tcPr>
          <w:p w14:paraId="7325C5F7"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21-96 (31 cases)</w:t>
            </w:r>
          </w:p>
        </w:tc>
        <w:tc>
          <w:tcPr>
            <w:tcW w:w="784" w:type="dxa"/>
          </w:tcPr>
          <w:p w14:paraId="0B287C49"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2B34B13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288" w:type="dxa"/>
          </w:tcPr>
          <w:p w14:paraId="1F7E993E"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29</w:t>
            </w:r>
          </w:p>
        </w:tc>
      </w:tr>
      <w:tr w:rsidR="00E2183E" w:rsidRPr="00B44330" w14:paraId="573867BA" w14:textId="77777777" w:rsidTr="00736856">
        <w:tc>
          <w:tcPr>
            <w:tcW w:w="1385" w:type="dxa"/>
          </w:tcPr>
          <w:p w14:paraId="0FA5E6D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Total</w:t>
            </w:r>
          </w:p>
        </w:tc>
        <w:tc>
          <w:tcPr>
            <w:tcW w:w="1115" w:type="dxa"/>
          </w:tcPr>
          <w:p w14:paraId="6A950CC8"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86</w:t>
            </w:r>
          </w:p>
        </w:tc>
        <w:tc>
          <w:tcPr>
            <w:tcW w:w="1687" w:type="dxa"/>
          </w:tcPr>
          <w:p w14:paraId="7318569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23.6</w:t>
            </w:r>
          </w:p>
        </w:tc>
        <w:tc>
          <w:tcPr>
            <w:tcW w:w="1800" w:type="dxa"/>
          </w:tcPr>
          <w:p w14:paraId="07BE6A9F"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1-144</w:t>
            </w:r>
          </w:p>
        </w:tc>
        <w:tc>
          <w:tcPr>
            <w:tcW w:w="784" w:type="dxa"/>
          </w:tcPr>
          <w:p w14:paraId="2F0D1D2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5</w:t>
            </w:r>
          </w:p>
        </w:tc>
        <w:tc>
          <w:tcPr>
            <w:tcW w:w="1517" w:type="dxa"/>
          </w:tcPr>
          <w:p w14:paraId="2524D86F"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5</w:t>
            </w:r>
          </w:p>
        </w:tc>
        <w:tc>
          <w:tcPr>
            <w:tcW w:w="1288" w:type="dxa"/>
          </w:tcPr>
          <w:p w14:paraId="118FDDB0"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73</w:t>
            </w:r>
          </w:p>
        </w:tc>
      </w:tr>
    </w:tbl>
    <w:p w14:paraId="27DB284A" w14:textId="32EF55A1" w:rsidR="004E6AF9" w:rsidRPr="00B44330" w:rsidRDefault="004E6AF9" w:rsidP="00B44330">
      <w:pPr>
        <w:spacing w:line="360" w:lineRule="auto"/>
        <w:jc w:val="both"/>
        <w:rPr>
          <w:rFonts w:ascii="Book Antiqua" w:hAnsi="Book Antiqua"/>
        </w:rPr>
      </w:pPr>
      <w:r w:rsidRPr="00B44330">
        <w:rPr>
          <w:rFonts w:ascii="Book Antiqua" w:hAnsi="Book Antiqua"/>
        </w:rPr>
        <w:t xml:space="preserve">The intervals from exposure of thallium to diagnosis were converted into days. One week = 7 d; One month = 30 d. The recent exposure was chosen for this study in the patients with multiple intoxications. Cases were grouped according to the outcomes described in the original papers: </w:t>
      </w:r>
      <w:r w:rsidR="002B41C0">
        <w:rPr>
          <w:rFonts w:ascii="Book Antiqua" w:hAnsi="Book Antiqua"/>
        </w:rPr>
        <w:t>D</w:t>
      </w:r>
      <w:r w:rsidRPr="00B44330">
        <w:rPr>
          <w:rFonts w:ascii="Book Antiqua" w:hAnsi="Book Antiqua"/>
        </w:rPr>
        <w:t>eath, severe sequelae (need assistance with daily activities), and mild sequelae (independent for daily activities).</w:t>
      </w:r>
    </w:p>
    <w:p w14:paraId="0D24E8A1" w14:textId="12304FC2" w:rsidR="001C1702" w:rsidRDefault="001C1702" w:rsidP="00B44330">
      <w:pPr>
        <w:spacing w:line="360" w:lineRule="auto"/>
        <w:jc w:val="both"/>
        <w:rPr>
          <w:rFonts w:ascii="Book Antiqua" w:hAnsi="Book Antiqua"/>
        </w:rPr>
      </w:pPr>
    </w:p>
    <w:p w14:paraId="62708B15" w14:textId="77777777" w:rsidR="001C1702" w:rsidRDefault="001C1702">
      <w:pPr>
        <w:rPr>
          <w:rFonts w:ascii="Book Antiqua" w:hAnsi="Book Antiqua"/>
        </w:rPr>
      </w:pPr>
      <w:r>
        <w:rPr>
          <w:rFonts w:ascii="Book Antiqua" w:hAnsi="Book Antiqua"/>
        </w:rPr>
        <w:br w:type="page"/>
      </w:r>
    </w:p>
    <w:p w14:paraId="7FD91DA7" w14:textId="77777777" w:rsidR="001C1702" w:rsidRDefault="001C1702" w:rsidP="001C1702">
      <w:pPr>
        <w:jc w:val="center"/>
        <w:rPr>
          <w:rFonts w:ascii="Book Antiqua" w:hAnsi="Book Antiqua"/>
        </w:rPr>
      </w:pPr>
    </w:p>
    <w:p w14:paraId="47539B8F" w14:textId="77777777" w:rsidR="001C1702" w:rsidRDefault="001C1702" w:rsidP="001C1702">
      <w:pPr>
        <w:jc w:val="center"/>
        <w:rPr>
          <w:rFonts w:ascii="Book Antiqua" w:hAnsi="Book Antiqua"/>
        </w:rPr>
      </w:pPr>
    </w:p>
    <w:p w14:paraId="6D839B95" w14:textId="77777777" w:rsidR="001C1702" w:rsidRDefault="001C1702" w:rsidP="001C1702">
      <w:pPr>
        <w:jc w:val="center"/>
        <w:rPr>
          <w:rFonts w:ascii="Book Antiqua" w:hAnsi="Book Antiqua"/>
        </w:rPr>
      </w:pPr>
    </w:p>
    <w:p w14:paraId="6CF48CC6" w14:textId="77777777" w:rsidR="001C1702" w:rsidRDefault="001C1702" w:rsidP="001C1702">
      <w:pPr>
        <w:jc w:val="center"/>
        <w:rPr>
          <w:rFonts w:ascii="Book Antiqua" w:hAnsi="Book Antiqua"/>
        </w:rPr>
      </w:pPr>
    </w:p>
    <w:p w14:paraId="7CC98C79" w14:textId="77777777" w:rsidR="001C1702" w:rsidRDefault="001C1702" w:rsidP="001C1702">
      <w:pPr>
        <w:jc w:val="center"/>
        <w:rPr>
          <w:rFonts w:ascii="Book Antiqua" w:hAnsi="Book Antiqua"/>
        </w:rPr>
      </w:pPr>
    </w:p>
    <w:p w14:paraId="5B1F0A99" w14:textId="27193F05" w:rsidR="001C1702" w:rsidRDefault="001C1702" w:rsidP="001C1702">
      <w:pPr>
        <w:jc w:val="center"/>
        <w:rPr>
          <w:rFonts w:ascii="Book Antiqua" w:hAnsi="Book Antiqua"/>
        </w:rPr>
      </w:pPr>
      <w:r>
        <w:rPr>
          <w:rFonts w:ascii="Book Antiqua" w:hAnsi="Book Antiqua"/>
          <w:noProof/>
          <w:lang w:eastAsia="zh-CN"/>
        </w:rPr>
        <w:drawing>
          <wp:inline distT="0" distB="0" distL="0" distR="0" wp14:anchorId="5EE1A92B" wp14:editId="24CEA83F">
            <wp:extent cx="2501265"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50E6672C" w14:textId="77777777" w:rsidR="001C1702" w:rsidRDefault="001C1702" w:rsidP="001C1702">
      <w:pPr>
        <w:jc w:val="center"/>
        <w:rPr>
          <w:rFonts w:ascii="Book Antiqua" w:hAnsi="Book Antiqua"/>
        </w:rPr>
      </w:pPr>
    </w:p>
    <w:p w14:paraId="3210E9CA" w14:textId="77777777" w:rsidR="001C1702" w:rsidRDefault="001C1702" w:rsidP="001C170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DE5A5F3" w14:textId="77777777" w:rsidR="001C1702" w:rsidRDefault="001C1702" w:rsidP="001C170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1C44A0" w14:textId="77777777" w:rsidR="001C1702" w:rsidRDefault="001C1702" w:rsidP="001C170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D8196CD" w14:textId="77777777" w:rsidR="001C1702" w:rsidRDefault="001C1702" w:rsidP="001C170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8306E0" w14:textId="77777777" w:rsidR="001C1702" w:rsidRDefault="001C1702" w:rsidP="001C170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0AB6F08" w14:textId="77777777" w:rsidR="001C1702" w:rsidRDefault="001C1702" w:rsidP="001C1702">
      <w:pPr>
        <w:jc w:val="center"/>
        <w:rPr>
          <w:rFonts w:ascii="Book Antiqua" w:hAnsi="Book Antiqua"/>
        </w:rPr>
      </w:pPr>
      <w:r>
        <w:rPr>
          <w:rFonts w:ascii="Book Antiqua" w:eastAsia="TimesNewRomanPSMT" w:hAnsi="Book Antiqua" w:cs="Garamond"/>
          <w:color w:val="D56400"/>
          <w:sz w:val="28"/>
          <w:szCs w:val="28"/>
        </w:rPr>
        <w:t>https://www.wjgnet.com</w:t>
      </w:r>
    </w:p>
    <w:p w14:paraId="3BCF4D77" w14:textId="77777777" w:rsidR="001C1702" w:rsidRDefault="001C1702" w:rsidP="001C1702">
      <w:pPr>
        <w:jc w:val="center"/>
        <w:rPr>
          <w:rFonts w:ascii="Book Antiqua" w:hAnsi="Book Antiqua"/>
        </w:rPr>
      </w:pPr>
    </w:p>
    <w:p w14:paraId="1ADB939E" w14:textId="77777777" w:rsidR="001C1702" w:rsidRDefault="001C1702" w:rsidP="001C1702">
      <w:pPr>
        <w:jc w:val="center"/>
        <w:rPr>
          <w:rFonts w:ascii="Book Antiqua" w:hAnsi="Book Antiqua"/>
        </w:rPr>
      </w:pPr>
    </w:p>
    <w:p w14:paraId="74BACF84" w14:textId="77777777" w:rsidR="001C1702" w:rsidRDefault="001C1702" w:rsidP="001C1702">
      <w:pPr>
        <w:jc w:val="center"/>
        <w:rPr>
          <w:rFonts w:ascii="Book Antiqua" w:hAnsi="Book Antiqua"/>
        </w:rPr>
      </w:pPr>
    </w:p>
    <w:p w14:paraId="3DB7E0DB" w14:textId="1B3CEE6E" w:rsidR="001C1702" w:rsidRDefault="001C1702" w:rsidP="001C1702">
      <w:pPr>
        <w:jc w:val="center"/>
        <w:rPr>
          <w:rFonts w:ascii="Book Antiqua" w:hAnsi="Book Antiqua"/>
        </w:rPr>
      </w:pPr>
      <w:r>
        <w:rPr>
          <w:rFonts w:ascii="Book Antiqua" w:hAnsi="Book Antiqua"/>
          <w:noProof/>
          <w:lang w:eastAsia="zh-CN"/>
        </w:rPr>
        <w:drawing>
          <wp:inline distT="0" distB="0" distL="0" distR="0" wp14:anchorId="1223BB67" wp14:editId="0C831157">
            <wp:extent cx="1449705"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705" cy="1440180"/>
                    </a:xfrm>
                    <a:prstGeom prst="rect">
                      <a:avLst/>
                    </a:prstGeom>
                    <a:noFill/>
                    <a:ln>
                      <a:noFill/>
                    </a:ln>
                  </pic:spPr>
                </pic:pic>
              </a:graphicData>
            </a:graphic>
          </wp:inline>
        </w:drawing>
      </w:r>
    </w:p>
    <w:p w14:paraId="523A0C98" w14:textId="77777777" w:rsidR="001C1702" w:rsidRDefault="001C1702" w:rsidP="001C1702">
      <w:pPr>
        <w:jc w:val="center"/>
        <w:rPr>
          <w:rFonts w:ascii="Book Antiqua" w:hAnsi="Book Antiqua"/>
        </w:rPr>
      </w:pPr>
    </w:p>
    <w:p w14:paraId="180217A9" w14:textId="77777777" w:rsidR="001C1702" w:rsidRDefault="001C1702" w:rsidP="001C1702">
      <w:pPr>
        <w:jc w:val="center"/>
        <w:rPr>
          <w:rFonts w:ascii="Book Antiqua" w:hAnsi="Book Antiqua"/>
        </w:rPr>
      </w:pPr>
    </w:p>
    <w:p w14:paraId="23526C36" w14:textId="77777777" w:rsidR="001C1702" w:rsidRDefault="001C1702" w:rsidP="001C1702">
      <w:pPr>
        <w:jc w:val="center"/>
        <w:rPr>
          <w:rFonts w:ascii="Book Antiqua" w:hAnsi="Book Antiqua"/>
        </w:rPr>
      </w:pPr>
    </w:p>
    <w:p w14:paraId="2C0E27D7" w14:textId="77777777" w:rsidR="001C1702" w:rsidRDefault="001C1702" w:rsidP="001C1702">
      <w:pPr>
        <w:jc w:val="center"/>
        <w:rPr>
          <w:rFonts w:ascii="Book Antiqua" w:hAnsi="Book Antiqua"/>
        </w:rPr>
      </w:pPr>
    </w:p>
    <w:p w14:paraId="361B1CE0" w14:textId="77777777" w:rsidR="001C1702" w:rsidRDefault="001C1702" w:rsidP="001C1702">
      <w:pPr>
        <w:jc w:val="center"/>
        <w:rPr>
          <w:rFonts w:ascii="Book Antiqua" w:hAnsi="Book Antiqua"/>
        </w:rPr>
      </w:pPr>
    </w:p>
    <w:p w14:paraId="492F98F0" w14:textId="77777777" w:rsidR="001C1702" w:rsidRDefault="001C1702" w:rsidP="001C1702">
      <w:pPr>
        <w:jc w:val="center"/>
        <w:rPr>
          <w:rFonts w:ascii="Book Antiqua" w:hAnsi="Book Antiqua"/>
        </w:rPr>
      </w:pPr>
    </w:p>
    <w:p w14:paraId="420B07AE" w14:textId="77777777" w:rsidR="001C1702" w:rsidRDefault="001C1702" w:rsidP="001C1702">
      <w:pPr>
        <w:jc w:val="center"/>
        <w:rPr>
          <w:rFonts w:ascii="Book Antiqua" w:hAnsi="Book Antiqua"/>
        </w:rPr>
      </w:pPr>
    </w:p>
    <w:p w14:paraId="3C32658B" w14:textId="77777777" w:rsidR="001C1702" w:rsidRDefault="001C1702" w:rsidP="001C1702">
      <w:pPr>
        <w:jc w:val="center"/>
        <w:rPr>
          <w:rFonts w:ascii="Book Antiqua" w:hAnsi="Book Antiqua"/>
        </w:rPr>
      </w:pPr>
    </w:p>
    <w:p w14:paraId="746E5C56" w14:textId="77777777" w:rsidR="001C1702" w:rsidRDefault="001C1702" w:rsidP="001C1702">
      <w:pPr>
        <w:jc w:val="center"/>
        <w:rPr>
          <w:rFonts w:ascii="Book Antiqua" w:hAnsi="Book Antiqua"/>
        </w:rPr>
      </w:pPr>
    </w:p>
    <w:p w14:paraId="48D93D16" w14:textId="77777777" w:rsidR="001C1702" w:rsidRDefault="001C1702" w:rsidP="001C1702">
      <w:pPr>
        <w:jc w:val="right"/>
        <w:rPr>
          <w:rFonts w:ascii="Book Antiqua" w:hAnsi="Book Antiqua"/>
          <w:color w:val="000000" w:themeColor="text1"/>
        </w:rPr>
      </w:pPr>
    </w:p>
    <w:p w14:paraId="510959C5" w14:textId="77777777" w:rsidR="001C1702" w:rsidRDefault="001C1702" w:rsidP="001C170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8E6329B" w14:textId="77777777" w:rsidR="004E6AF9" w:rsidRPr="00B44330" w:rsidRDefault="004E6AF9" w:rsidP="00B44330">
      <w:pPr>
        <w:spacing w:line="360" w:lineRule="auto"/>
        <w:jc w:val="both"/>
        <w:rPr>
          <w:rFonts w:ascii="Book Antiqua" w:hAnsi="Book Antiqua"/>
        </w:rPr>
      </w:pPr>
      <w:bookmarkStart w:id="11" w:name="_GoBack"/>
      <w:bookmarkEnd w:id="11"/>
    </w:p>
    <w:sectPr w:rsidR="004E6AF9" w:rsidRPr="00B44330" w:rsidSect="004E6A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FABCB" w14:textId="77777777" w:rsidR="00EA50D3" w:rsidRDefault="00EA50D3" w:rsidP="00D9742A">
      <w:r>
        <w:separator/>
      </w:r>
    </w:p>
  </w:endnote>
  <w:endnote w:type="continuationSeparator" w:id="0">
    <w:p w14:paraId="30D61224" w14:textId="77777777" w:rsidR="00EA50D3" w:rsidRDefault="00EA50D3" w:rsidP="00D9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4FB5A" w14:textId="77777777" w:rsidR="000825F0" w:rsidRPr="00D9742A" w:rsidRDefault="000825F0" w:rsidP="00D9742A">
    <w:pPr>
      <w:pStyle w:val="a4"/>
      <w:jc w:val="right"/>
      <w:rPr>
        <w:rFonts w:ascii="Book Antiqua" w:hAnsi="Book Antiqua"/>
        <w:sz w:val="24"/>
        <w:szCs w:val="24"/>
      </w:rPr>
    </w:pPr>
    <w:r w:rsidRPr="00D9742A">
      <w:rPr>
        <w:rFonts w:ascii="Book Antiqua" w:hAnsi="Book Antiqua"/>
        <w:sz w:val="24"/>
        <w:szCs w:val="24"/>
        <w:lang w:val="zh-CN" w:eastAsia="zh-CN"/>
      </w:rPr>
      <w:t xml:space="preserve"> </w:t>
    </w:r>
    <w:r w:rsidRPr="00D9742A">
      <w:rPr>
        <w:rFonts w:ascii="Book Antiqua" w:hAnsi="Book Antiqua"/>
        <w:sz w:val="24"/>
        <w:szCs w:val="24"/>
      </w:rPr>
      <w:fldChar w:fldCharType="begin"/>
    </w:r>
    <w:r w:rsidRPr="00D9742A">
      <w:rPr>
        <w:rFonts w:ascii="Book Antiqua" w:hAnsi="Book Antiqua"/>
        <w:sz w:val="24"/>
        <w:szCs w:val="24"/>
      </w:rPr>
      <w:instrText>PAGE  \* Arabic  \* MERGEFORMAT</w:instrText>
    </w:r>
    <w:r w:rsidRPr="00D9742A">
      <w:rPr>
        <w:rFonts w:ascii="Book Antiqua" w:hAnsi="Book Antiqua"/>
        <w:sz w:val="24"/>
        <w:szCs w:val="24"/>
      </w:rPr>
      <w:fldChar w:fldCharType="separate"/>
    </w:r>
    <w:r w:rsidR="001C1702" w:rsidRPr="001C1702">
      <w:rPr>
        <w:rFonts w:ascii="Book Antiqua" w:hAnsi="Book Antiqua"/>
        <w:noProof/>
        <w:sz w:val="24"/>
        <w:szCs w:val="24"/>
        <w:lang w:val="zh-CN" w:eastAsia="zh-CN"/>
      </w:rPr>
      <w:t>27</w:t>
    </w:r>
    <w:r w:rsidRPr="00D9742A">
      <w:rPr>
        <w:rFonts w:ascii="Book Antiqua" w:hAnsi="Book Antiqua"/>
        <w:sz w:val="24"/>
        <w:szCs w:val="24"/>
      </w:rPr>
      <w:fldChar w:fldCharType="end"/>
    </w:r>
    <w:r w:rsidRPr="00D9742A">
      <w:rPr>
        <w:rFonts w:ascii="Book Antiqua" w:hAnsi="Book Antiqua"/>
        <w:sz w:val="24"/>
        <w:szCs w:val="24"/>
        <w:lang w:val="zh-CN" w:eastAsia="zh-CN"/>
      </w:rPr>
      <w:t xml:space="preserve"> / </w:t>
    </w:r>
    <w:r w:rsidRPr="00D9742A">
      <w:rPr>
        <w:rFonts w:ascii="Book Antiqua" w:hAnsi="Book Antiqua"/>
        <w:sz w:val="24"/>
        <w:szCs w:val="24"/>
      </w:rPr>
      <w:fldChar w:fldCharType="begin"/>
    </w:r>
    <w:r w:rsidRPr="00D9742A">
      <w:rPr>
        <w:rFonts w:ascii="Book Antiqua" w:hAnsi="Book Antiqua"/>
        <w:sz w:val="24"/>
        <w:szCs w:val="24"/>
      </w:rPr>
      <w:instrText>NUMPAGES  \* Arabic  \* MERGEFORMAT</w:instrText>
    </w:r>
    <w:r w:rsidRPr="00D9742A">
      <w:rPr>
        <w:rFonts w:ascii="Book Antiqua" w:hAnsi="Book Antiqua"/>
        <w:sz w:val="24"/>
        <w:szCs w:val="24"/>
      </w:rPr>
      <w:fldChar w:fldCharType="separate"/>
    </w:r>
    <w:r w:rsidR="001C1702" w:rsidRPr="001C1702">
      <w:rPr>
        <w:rFonts w:ascii="Book Antiqua" w:hAnsi="Book Antiqua"/>
        <w:noProof/>
        <w:sz w:val="24"/>
        <w:szCs w:val="24"/>
        <w:lang w:val="zh-CN" w:eastAsia="zh-CN"/>
      </w:rPr>
      <w:t>27</w:t>
    </w:r>
    <w:r w:rsidRPr="00D9742A">
      <w:rPr>
        <w:rFonts w:ascii="Book Antiqua" w:hAnsi="Book Antiqua"/>
        <w:sz w:val="24"/>
        <w:szCs w:val="24"/>
      </w:rPr>
      <w:fldChar w:fldCharType="end"/>
    </w:r>
  </w:p>
  <w:p w14:paraId="0BDC1465" w14:textId="77777777" w:rsidR="000825F0" w:rsidRDefault="000825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B5E3" w14:textId="77777777" w:rsidR="00EA50D3" w:rsidRDefault="00EA50D3" w:rsidP="00D9742A">
      <w:r>
        <w:separator/>
      </w:r>
    </w:p>
  </w:footnote>
  <w:footnote w:type="continuationSeparator" w:id="0">
    <w:p w14:paraId="7B491876" w14:textId="77777777" w:rsidR="00EA50D3" w:rsidRDefault="00EA50D3" w:rsidP="00D97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3B4"/>
    <w:rsid w:val="00010E84"/>
    <w:rsid w:val="00061942"/>
    <w:rsid w:val="000751AE"/>
    <w:rsid w:val="000825F0"/>
    <w:rsid w:val="000A5CB5"/>
    <w:rsid w:val="00105A49"/>
    <w:rsid w:val="001355D5"/>
    <w:rsid w:val="0015087F"/>
    <w:rsid w:val="001753EC"/>
    <w:rsid w:val="001C1702"/>
    <w:rsid w:val="002143E9"/>
    <w:rsid w:val="00286E57"/>
    <w:rsid w:val="002B41C0"/>
    <w:rsid w:val="002B49EE"/>
    <w:rsid w:val="002B544F"/>
    <w:rsid w:val="00357066"/>
    <w:rsid w:val="003A4D54"/>
    <w:rsid w:val="003B19BC"/>
    <w:rsid w:val="003D7A18"/>
    <w:rsid w:val="003E34C0"/>
    <w:rsid w:val="004274A4"/>
    <w:rsid w:val="00437951"/>
    <w:rsid w:val="0047312C"/>
    <w:rsid w:val="004908F2"/>
    <w:rsid w:val="004C7A0C"/>
    <w:rsid w:val="004E6AF9"/>
    <w:rsid w:val="00505F46"/>
    <w:rsid w:val="0058307D"/>
    <w:rsid w:val="00607B55"/>
    <w:rsid w:val="006760D5"/>
    <w:rsid w:val="00695FD8"/>
    <w:rsid w:val="006D7903"/>
    <w:rsid w:val="006F7E31"/>
    <w:rsid w:val="00736856"/>
    <w:rsid w:val="00742A2F"/>
    <w:rsid w:val="007E6C59"/>
    <w:rsid w:val="00817517"/>
    <w:rsid w:val="00837FF4"/>
    <w:rsid w:val="008400C9"/>
    <w:rsid w:val="00844428"/>
    <w:rsid w:val="00844702"/>
    <w:rsid w:val="008E526D"/>
    <w:rsid w:val="008E56A9"/>
    <w:rsid w:val="008F2FAF"/>
    <w:rsid w:val="009474D0"/>
    <w:rsid w:val="00981531"/>
    <w:rsid w:val="009F6D67"/>
    <w:rsid w:val="00A7489A"/>
    <w:rsid w:val="00A77B3E"/>
    <w:rsid w:val="00AD3C6A"/>
    <w:rsid w:val="00B222DC"/>
    <w:rsid w:val="00B44330"/>
    <w:rsid w:val="00B71DEA"/>
    <w:rsid w:val="00B9374F"/>
    <w:rsid w:val="00BB413C"/>
    <w:rsid w:val="00BD6654"/>
    <w:rsid w:val="00C02514"/>
    <w:rsid w:val="00C22E63"/>
    <w:rsid w:val="00C360FD"/>
    <w:rsid w:val="00C86497"/>
    <w:rsid w:val="00CA2A55"/>
    <w:rsid w:val="00CA4737"/>
    <w:rsid w:val="00CB7455"/>
    <w:rsid w:val="00CF48C9"/>
    <w:rsid w:val="00D30F1B"/>
    <w:rsid w:val="00D3741A"/>
    <w:rsid w:val="00D9742A"/>
    <w:rsid w:val="00DA596F"/>
    <w:rsid w:val="00E2183E"/>
    <w:rsid w:val="00EA50D3"/>
    <w:rsid w:val="00EB206D"/>
    <w:rsid w:val="00EE5BF7"/>
    <w:rsid w:val="00F16ADD"/>
    <w:rsid w:val="00FB233A"/>
    <w:rsid w:val="00FF4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A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7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742A"/>
    <w:rPr>
      <w:sz w:val="18"/>
      <w:szCs w:val="18"/>
    </w:rPr>
  </w:style>
  <w:style w:type="paragraph" w:styleId="a4">
    <w:name w:val="footer"/>
    <w:basedOn w:val="a"/>
    <w:link w:val="Char0"/>
    <w:uiPriority w:val="99"/>
    <w:unhideWhenUsed/>
    <w:rsid w:val="00D9742A"/>
    <w:pPr>
      <w:tabs>
        <w:tab w:val="center" w:pos="4153"/>
        <w:tab w:val="right" w:pos="8306"/>
      </w:tabs>
      <w:snapToGrid w:val="0"/>
    </w:pPr>
    <w:rPr>
      <w:sz w:val="18"/>
      <w:szCs w:val="18"/>
    </w:rPr>
  </w:style>
  <w:style w:type="character" w:customStyle="1" w:styleId="Char0">
    <w:name w:val="页脚 Char"/>
    <w:basedOn w:val="a0"/>
    <w:link w:val="a4"/>
    <w:uiPriority w:val="99"/>
    <w:rsid w:val="00D9742A"/>
    <w:rPr>
      <w:sz w:val="18"/>
      <w:szCs w:val="18"/>
    </w:rPr>
  </w:style>
  <w:style w:type="table" w:styleId="a5">
    <w:name w:val="Table Grid"/>
    <w:basedOn w:val="a1"/>
    <w:uiPriority w:val="39"/>
    <w:rsid w:val="004E6AF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B9374F"/>
  </w:style>
  <w:style w:type="character" w:styleId="a6">
    <w:name w:val="annotation reference"/>
    <w:basedOn w:val="a0"/>
    <w:semiHidden/>
    <w:unhideWhenUsed/>
    <w:rsid w:val="00A7489A"/>
    <w:rPr>
      <w:sz w:val="21"/>
      <w:szCs w:val="21"/>
    </w:rPr>
  </w:style>
  <w:style w:type="paragraph" w:styleId="a7">
    <w:name w:val="annotation text"/>
    <w:basedOn w:val="a"/>
    <w:link w:val="Char1"/>
    <w:unhideWhenUsed/>
    <w:rsid w:val="00A7489A"/>
  </w:style>
  <w:style w:type="character" w:customStyle="1" w:styleId="Char1">
    <w:name w:val="批注文字 Char"/>
    <w:basedOn w:val="a0"/>
    <w:link w:val="a7"/>
    <w:rsid w:val="00A7489A"/>
    <w:rPr>
      <w:sz w:val="24"/>
      <w:szCs w:val="24"/>
    </w:rPr>
  </w:style>
  <w:style w:type="paragraph" w:styleId="a8">
    <w:name w:val="annotation subject"/>
    <w:basedOn w:val="a7"/>
    <w:next w:val="a7"/>
    <w:link w:val="Char2"/>
    <w:semiHidden/>
    <w:unhideWhenUsed/>
    <w:rsid w:val="00A7489A"/>
    <w:rPr>
      <w:b/>
      <w:bCs/>
    </w:rPr>
  </w:style>
  <w:style w:type="character" w:customStyle="1" w:styleId="Char2">
    <w:name w:val="批注主题 Char"/>
    <w:basedOn w:val="Char1"/>
    <w:link w:val="a8"/>
    <w:semiHidden/>
    <w:rsid w:val="00A7489A"/>
    <w:rPr>
      <w:b/>
      <w:bCs/>
      <w:sz w:val="24"/>
      <w:szCs w:val="24"/>
    </w:rPr>
  </w:style>
  <w:style w:type="paragraph" w:styleId="a9">
    <w:name w:val="Balloon Text"/>
    <w:basedOn w:val="a"/>
    <w:link w:val="Char3"/>
    <w:rsid w:val="00F16ADD"/>
    <w:rPr>
      <w:sz w:val="18"/>
      <w:szCs w:val="18"/>
    </w:rPr>
  </w:style>
  <w:style w:type="character" w:customStyle="1" w:styleId="Char3">
    <w:name w:val="批注框文本 Char"/>
    <w:basedOn w:val="a0"/>
    <w:link w:val="a9"/>
    <w:rsid w:val="00F16A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7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742A"/>
    <w:rPr>
      <w:sz w:val="18"/>
      <w:szCs w:val="18"/>
    </w:rPr>
  </w:style>
  <w:style w:type="paragraph" w:styleId="a4">
    <w:name w:val="footer"/>
    <w:basedOn w:val="a"/>
    <w:link w:val="Char0"/>
    <w:uiPriority w:val="99"/>
    <w:unhideWhenUsed/>
    <w:rsid w:val="00D9742A"/>
    <w:pPr>
      <w:tabs>
        <w:tab w:val="center" w:pos="4153"/>
        <w:tab w:val="right" w:pos="8306"/>
      </w:tabs>
      <w:snapToGrid w:val="0"/>
    </w:pPr>
    <w:rPr>
      <w:sz w:val="18"/>
      <w:szCs w:val="18"/>
    </w:rPr>
  </w:style>
  <w:style w:type="character" w:customStyle="1" w:styleId="Char0">
    <w:name w:val="页脚 Char"/>
    <w:basedOn w:val="a0"/>
    <w:link w:val="a4"/>
    <w:uiPriority w:val="99"/>
    <w:rsid w:val="00D9742A"/>
    <w:rPr>
      <w:sz w:val="18"/>
      <w:szCs w:val="18"/>
    </w:rPr>
  </w:style>
  <w:style w:type="table" w:styleId="a5">
    <w:name w:val="Table Grid"/>
    <w:basedOn w:val="a1"/>
    <w:uiPriority w:val="39"/>
    <w:rsid w:val="004E6AF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B9374F"/>
  </w:style>
  <w:style w:type="character" w:styleId="a6">
    <w:name w:val="annotation reference"/>
    <w:basedOn w:val="a0"/>
    <w:semiHidden/>
    <w:unhideWhenUsed/>
    <w:rsid w:val="00A7489A"/>
    <w:rPr>
      <w:sz w:val="21"/>
      <w:szCs w:val="21"/>
    </w:rPr>
  </w:style>
  <w:style w:type="paragraph" w:styleId="a7">
    <w:name w:val="annotation text"/>
    <w:basedOn w:val="a"/>
    <w:link w:val="Char1"/>
    <w:unhideWhenUsed/>
    <w:rsid w:val="00A7489A"/>
  </w:style>
  <w:style w:type="character" w:customStyle="1" w:styleId="Char1">
    <w:name w:val="批注文字 Char"/>
    <w:basedOn w:val="a0"/>
    <w:link w:val="a7"/>
    <w:rsid w:val="00A7489A"/>
    <w:rPr>
      <w:sz w:val="24"/>
      <w:szCs w:val="24"/>
    </w:rPr>
  </w:style>
  <w:style w:type="paragraph" w:styleId="a8">
    <w:name w:val="annotation subject"/>
    <w:basedOn w:val="a7"/>
    <w:next w:val="a7"/>
    <w:link w:val="Char2"/>
    <w:semiHidden/>
    <w:unhideWhenUsed/>
    <w:rsid w:val="00A7489A"/>
    <w:rPr>
      <w:b/>
      <w:bCs/>
    </w:rPr>
  </w:style>
  <w:style w:type="character" w:customStyle="1" w:styleId="Char2">
    <w:name w:val="批注主题 Char"/>
    <w:basedOn w:val="Char1"/>
    <w:link w:val="a8"/>
    <w:semiHidden/>
    <w:rsid w:val="00A7489A"/>
    <w:rPr>
      <w:b/>
      <w:bCs/>
      <w:sz w:val="24"/>
      <w:szCs w:val="24"/>
    </w:rPr>
  </w:style>
  <w:style w:type="paragraph" w:styleId="a9">
    <w:name w:val="Balloon Text"/>
    <w:basedOn w:val="a"/>
    <w:link w:val="Char3"/>
    <w:rsid w:val="00F16ADD"/>
    <w:rPr>
      <w:sz w:val="18"/>
      <w:szCs w:val="18"/>
    </w:rPr>
  </w:style>
  <w:style w:type="character" w:customStyle="1" w:styleId="Char3">
    <w:name w:val="批注框文本 Char"/>
    <w:basedOn w:val="a0"/>
    <w:link w:val="a9"/>
    <w:rsid w:val="00F16A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868005">
      <w:bodyDiv w:val="1"/>
      <w:marLeft w:val="0"/>
      <w:marRight w:val="0"/>
      <w:marTop w:val="0"/>
      <w:marBottom w:val="0"/>
      <w:divBdr>
        <w:top w:val="none" w:sz="0" w:space="0" w:color="auto"/>
        <w:left w:val="none" w:sz="0" w:space="0" w:color="auto"/>
        <w:bottom w:val="none" w:sz="0" w:space="0" w:color="auto"/>
        <w:right w:val="none" w:sz="0" w:space="0" w:color="auto"/>
      </w:divBdr>
    </w:div>
    <w:div w:id="1637711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5873</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邢燕霞</cp:lastModifiedBy>
  <cp:revision>6</cp:revision>
  <dcterms:created xsi:type="dcterms:W3CDTF">2021-05-24T02:06:00Z</dcterms:created>
  <dcterms:modified xsi:type="dcterms:W3CDTF">2021-06-17T16:56:00Z</dcterms:modified>
</cp:coreProperties>
</file>