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5E5B"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Name of Journal: </w:t>
      </w:r>
      <w:r w:rsidRPr="00906188">
        <w:rPr>
          <w:rFonts w:ascii="Book Antiqua" w:eastAsia="Book Antiqua" w:hAnsi="Book Antiqua" w:cs="Book Antiqua"/>
          <w:i/>
          <w:color w:val="000000" w:themeColor="text1"/>
        </w:rPr>
        <w:t>World Journal of Gastroenterology</w:t>
      </w:r>
    </w:p>
    <w:p w14:paraId="0B009DD8"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Manuscript NO: </w:t>
      </w:r>
      <w:r w:rsidRPr="00906188">
        <w:rPr>
          <w:rFonts w:ascii="Book Antiqua" w:eastAsia="Book Antiqua" w:hAnsi="Book Antiqua" w:cs="Book Antiqua"/>
          <w:color w:val="000000" w:themeColor="text1"/>
        </w:rPr>
        <w:t>63925</w:t>
      </w:r>
    </w:p>
    <w:p w14:paraId="31B41BF5"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Manuscript Type: </w:t>
      </w:r>
      <w:r w:rsidRPr="00906188">
        <w:rPr>
          <w:rFonts w:ascii="Book Antiqua" w:eastAsia="Book Antiqua" w:hAnsi="Book Antiqua" w:cs="Book Antiqua"/>
          <w:color w:val="000000" w:themeColor="text1"/>
        </w:rPr>
        <w:t>ORIGINAL ARTICLE</w:t>
      </w:r>
    </w:p>
    <w:p w14:paraId="65A155D7"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7966F467"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Retrospective Study</w:t>
      </w:r>
    </w:p>
    <w:p w14:paraId="7DBB0D19"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Clinical characteristics of patients in their forties who underwent surgical resection for colorectal cancer in Korea</w:t>
      </w:r>
    </w:p>
    <w:p w14:paraId="0BF277B0"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6FE65B4C" w14:textId="1FCF7715" w:rsidR="00A77B3E" w:rsidRPr="00906188" w:rsidRDefault="00E86EF4"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Lee CS </w:t>
      </w:r>
      <w:r w:rsidRPr="00906188">
        <w:rPr>
          <w:rFonts w:ascii="Book Antiqua" w:hAnsi="Book Antiqua" w:cs="Book Antiqua"/>
          <w:i/>
          <w:iCs/>
          <w:color w:val="000000" w:themeColor="text1"/>
          <w:lang w:eastAsia="zh-CN"/>
        </w:rPr>
        <w:t>et al</w:t>
      </w:r>
      <w:r w:rsidRPr="00906188">
        <w:rPr>
          <w:rFonts w:ascii="Book Antiqua" w:hAnsi="Book Antiqua" w:cs="Book Antiqua"/>
          <w:color w:val="000000" w:themeColor="text1"/>
          <w:lang w:eastAsia="zh-CN"/>
        </w:rPr>
        <w:t xml:space="preserve">. </w:t>
      </w:r>
      <w:r w:rsidRPr="00906188">
        <w:rPr>
          <w:rFonts w:ascii="Book Antiqua" w:eastAsia="Book Antiqua" w:hAnsi="Book Antiqua" w:cs="Book Antiqua"/>
          <w:color w:val="000000" w:themeColor="text1"/>
        </w:rPr>
        <w:t xml:space="preserve">CRC </w:t>
      </w:r>
      <w:r w:rsidR="000051C1" w:rsidRPr="00906188">
        <w:rPr>
          <w:rFonts w:ascii="Book Antiqua" w:eastAsia="Book Antiqua" w:hAnsi="Book Antiqua" w:cs="Book Antiqua"/>
          <w:color w:val="000000" w:themeColor="text1"/>
        </w:rPr>
        <w:t>in Korean in the 40s</w:t>
      </w:r>
    </w:p>
    <w:p w14:paraId="734973EF"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63F18571"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Chang Sin Lee, Se-</w:t>
      </w:r>
      <w:proofErr w:type="spellStart"/>
      <w:r w:rsidRPr="00906188">
        <w:rPr>
          <w:rFonts w:ascii="Book Antiqua" w:eastAsia="Book Antiqua" w:hAnsi="Book Antiqua" w:cs="Book Antiqua"/>
          <w:color w:val="000000" w:themeColor="text1"/>
        </w:rPr>
        <w:t>Jin</w:t>
      </w:r>
      <w:proofErr w:type="spellEnd"/>
      <w:r w:rsidRPr="00906188">
        <w:rPr>
          <w:rFonts w:ascii="Book Antiqua" w:eastAsia="Book Antiqua" w:hAnsi="Book Antiqua" w:cs="Book Antiqua"/>
          <w:color w:val="000000" w:themeColor="text1"/>
        </w:rPr>
        <w:t xml:space="preserve"> </w:t>
      </w:r>
      <w:proofErr w:type="spellStart"/>
      <w:r w:rsidRPr="00906188">
        <w:rPr>
          <w:rFonts w:ascii="Book Antiqua" w:eastAsia="Book Antiqua" w:hAnsi="Book Antiqua" w:cs="Book Antiqua"/>
          <w:color w:val="000000" w:themeColor="text1"/>
        </w:rPr>
        <w:t>Baek</w:t>
      </w:r>
      <w:proofErr w:type="spellEnd"/>
      <w:r w:rsidRPr="00906188">
        <w:rPr>
          <w:rFonts w:ascii="Book Antiqua" w:eastAsia="Book Antiqua" w:hAnsi="Book Antiqua" w:cs="Book Antiqua"/>
          <w:color w:val="000000" w:themeColor="text1"/>
        </w:rPr>
        <w:t>, Jung-</w:t>
      </w:r>
      <w:proofErr w:type="spellStart"/>
      <w:r w:rsidRPr="00906188">
        <w:rPr>
          <w:rFonts w:ascii="Book Antiqua" w:eastAsia="Book Antiqua" w:hAnsi="Book Antiqua" w:cs="Book Antiqua"/>
          <w:color w:val="000000" w:themeColor="text1"/>
        </w:rPr>
        <w:t>Myun</w:t>
      </w:r>
      <w:proofErr w:type="spellEnd"/>
      <w:r w:rsidRPr="00906188">
        <w:rPr>
          <w:rFonts w:ascii="Book Antiqua" w:eastAsia="Book Antiqua" w:hAnsi="Book Antiqua" w:cs="Book Antiqua"/>
          <w:color w:val="000000" w:themeColor="text1"/>
        </w:rPr>
        <w:t xml:space="preserve"> Kwak, </w:t>
      </w:r>
      <w:proofErr w:type="spellStart"/>
      <w:r w:rsidRPr="00906188">
        <w:rPr>
          <w:rFonts w:ascii="Book Antiqua" w:eastAsia="Book Antiqua" w:hAnsi="Book Antiqua" w:cs="Book Antiqua"/>
          <w:color w:val="000000" w:themeColor="text1"/>
        </w:rPr>
        <w:t>Jin</w:t>
      </w:r>
      <w:proofErr w:type="spellEnd"/>
      <w:r w:rsidRPr="00906188">
        <w:rPr>
          <w:rFonts w:ascii="Book Antiqua" w:eastAsia="Book Antiqua" w:hAnsi="Book Antiqua" w:cs="Book Antiqua"/>
          <w:color w:val="000000" w:themeColor="text1"/>
        </w:rPr>
        <w:t xml:space="preserve"> Kim, </w:t>
      </w:r>
      <w:proofErr w:type="spellStart"/>
      <w:r w:rsidRPr="00906188">
        <w:rPr>
          <w:rFonts w:ascii="Book Antiqua" w:eastAsia="Book Antiqua" w:hAnsi="Book Antiqua" w:cs="Book Antiqua"/>
          <w:color w:val="000000" w:themeColor="text1"/>
        </w:rPr>
        <w:t>Seon</w:t>
      </w:r>
      <w:proofErr w:type="spellEnd"/>
      <w:r w:rsidRPr="00906188">
        <w:rPr>
          <w:rFonts w:ascii="Book Antiqua" w:eastAsia="Book Antiqua" w:hAnsi="Book Antiqua" w:cs="Book Antiqua"/>
          <w:color w:val="000000" w:themeColor="text1"/>
        </w:rPr>
        <w:t>-Hahn Kim</w:t>
      </w:r>
    </w:p>
    <w:p w14:paraId="4399365D"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67C7605B"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Chang Sin Lee, Se-</w:t>
      </w:r>
      <w:proofErr w:type="spellStart"/>
      <w:r w:rsidRPr="00906188">
        <w:rPr>
          <w:rFonts w:ascii="Book Antiqua" w:eastAsia="Book Antiqua" w:hAnsi="Book Antiqua" w:cs="Book Antiqua"/>
          <w:b/>
          <w:bCs/>
          <w:color w:val="000000" w:themeColor="text1"/>
        </w:rPr>
        <w:t>Jin</w:t>
      </w:r>
      <w:proofErr w:type="spellEnd"/>
      <w:r w:rsidRPr="00906188">
        <w:rPr>
          <w:rFonts w:ascii="Book Antiqua" w:eastAsia="Book Antiqua" w:hAnsi="Book Antiqua" w:cs="Book Antiqua"/>
          <w:b/>
          <w:bCs/>
          <w:color w:val="000000" w:themeColor="text1"/>
        </w:rPr>
        <w:t xml:space="preserve"> </w:t>
      </w:r>
      <w:proofErr w:type="spellStart"/>
      <w:r w:rsidRPr="00906188">
        <w:rPr>
          <w:rFonts w:ascii="Book Antiqua" w:eastAsia="Book Antiqua" w:hAnsi="Book Antiqua" w:cs="Book Antiqua"/>
          <w:b/>
          <w:bCs/>
          <w:color w:val="000000" w:themeColor="text1"/>
        </w:rPr>
        <w:t>Baek</w:t>
      </w:r>
      <w:proofErr w:type="spellEnd"/>
      <w:r w:rsidRPr="00906188">
        <w:rPr>
          <w:rFonts w:ascii="Book Antiqua" w:eastAsia="Book Antiqua" w:hAnsi="Book Antiqua" w:cs="Book Antiqua"/>
          <w:b/>
          <w:bCs/>
          <w:color w:val="000000" w:themeColor="text1"/>
        </w:rPr>
        <w:t>, Jung-</w:t>
      </w:r>
      <w:proofErr w:type="spellStart"/>
      <w:r w:rsidRPr="00906188">
        <w:rPr>
          <w:rFonts w:ascii="Book Antiqua" w:eastAsia="Book Antiqua" w:hAnsi="Book Antiqua" w:cs="Book Antiqua"/>
          <w:b/>
          <w:bCs/>
          <w:color w:val="000000" w:themeColor="text1"/>
        </w:rPr>
        <w:t>Myun</w:t>
      </w:r>
      <w:proofErr w:type="spellEnd"/>
      <w:r w:rsidRPr="00906188">
        <w:rPr>
          <w:rFonts w:ascii="Book Antiqua" w:eastAsia="Book Antiqua" w:hAnsi="Book Antiqua" w:cs="Book Antiqua"/>
          <w:b/>
          <w:bCs/>
          <w:color w:val="000000" w:themeColor="text1"/>
        </w:rPr>
        <w:t xml:space="preserve"> Kwak, </w:t>
      </w:r>
      <w:proofErr w:type="spellStart"/>
      <w:r w:rsidRPr="00906188">
        <w:rPr>
          <w:rFonts w:ascii="Book Antiqua" w:eastAsia="Book Antiqua" w:hAnsi="Book Antiqua" w:cs="Book Antiqua"/>
          <w:b/>
          <w:bCs/>
          <w:color w:val="000000" w:themeColor="text1"/>
        </w:rPr>
        <w:t>Jin</w:t>
      </w:r>
      <w:proofErr w:type="spellEnd"/>
      <w:r w:rsidRPr="00906188">
        <w:rPr>
          <w:rFonts w:ascii="Book Antiqua" w:eastAsia="Book Antiqua" w:hAnsi="Book Antiqua" w:cs="Book Antiqua"/>
          <w:b/>
          <w:bCs/>
          <w:color w:val="000000" w:themeColor="text1"/>
        </w:rPr>
        <w:t xml:space="preserve"> Kim, </w:t>
      </w:r>
      <w:proofErr w:type="spellStart"/>
      <w:r w:rsidRPr="00906188">
        <w:rPr>
          <w:rFonts w:ascii="Book Antiqua" w:eastAsia="Book Antiqua" w:hAnsi="Book Antiqua" w:cs="Book Antiqua"/>
          <w:b/>
          <w:bCs/>
          <w:color w:val="000000" w:themeColor="text1"/>
        </w:rPr>
        <w:t>Seon</w:t>
      </w:r>
      <w:proofErr w:type="spellEnd"/>
      <w:r w:rsidRPr="00906188">
        <w:rPr>
          <w:rFonts w:ascii="Book Antiqua" w:eastAsia="Book Antiqua" w:hAnsi="Book Antiqua" w:cs="Book Antiqua"/>
          <w:b/>
          <w:bCs/>
          <w:color w:val="000000" w:themeColor="text1"/>
        </w:rPr>
        <w:t xml:space="preserve">-Hahn Kim, </w:t>
      </w:r>
      <w:r w:rsidRPr="00906188">
        <w:rPr>
          <w:rFonts w:ascii="Book Antiqua" w:eastAsia="Book Antiqua" w:hAnsi="Book Antiqua" w:cs="Book Antiqua"/>
          <w:color w:val="000000" w:themeColor="text1"/>
        </w:rPr>
        <w:t>Department of Surgery, Korea University College of Medicine, Seoul 02841, South Korea</w:t>
      </w:r>
    </w:p>
    <w:p w14:paraId="66C86357"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3097EA1B"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Author contributions: </w:t>
      </w:r>
      <w:r w:rsidRPr="00906188">
        <w:rPr>
          <w:rFonts w:ascii="Book Antiqua" w:eastAsia="Book Antiqua" w:hAnsi="Book Antiqua" w:cs="Book Antiqua"/>
          <w:color w:val="000000" w:themeColor="text1"/>
        </w:rPr>
        <w:t xml:space="preserve">Lee CS curated data and wrote this manuscript; Kwak JM, Kim J and Kim SH reviewed the paper; </w:t>
      </w:r>
      <w:proofErr w:type="spellStart"/>
      <w:r w:rsidRPr="00906188">
        <w:rPr>
          <w:rFonts w:ascii="Book Antiqua" w:eastAsia="Book Antiqua" w:hAnsi="Book Antiqua" w:cs="Book Antiqua"/>
          <w:color w:val="000000" w:themeColor="text1"/>
        </w:rPr>
        <w:t>Baek</w:t>
      </w:r>
      <w:proofErr w:type="spellEnd"/>
      <w:r w:rsidRPr="00906188">
        <w:rPr>
          <w:rFonts w:ascii="Book Antiqua" w:eastAsia="Book Antiqua" w:hAnsi="Book Antiqua" w:cs="Book Antiqua"/>
          <w:color w:val="000000" w:themeColor="text1"/>
        </w:rPr>
        <w:t xml:space="preserve"> SJ mainly provided the main conceptualization.</w:t>
      </w:r>
    </w:p>
    <w:p w14:paraId="4EFCDE0E"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55DFAD87" w14:textId="343EF9C2"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Corresponding author: Se-</w:t>
      </w:r>
      <w:proofErr w:type="spellStart"/>
      <w:r w:rsidRPr="00906188">
        <w:rPr>
          <w:rFonts w:ascii="Book Antiqua" w:eastAsia="Book Antiqua" w:hAnsi="Book Antiqua" w:cs="Book Antiqua"/>
          <w:b/>
          <w:bCs/>
          <w:color w:val="000000" w:themeColor="text1"/>
        </w:rPr>
        <w:t>Jin</w:t>
      </w:r>
      <w:proofErr w:type="spellEnd"/>
      <w:r w:rsidRPr="00906188">
        <w:rPr>
          <w:rFonts w:ascii="Book Antiqua" w:eastAsia="Book Antiqua" w:hAnsi="Book Antiqua" w:cs="Book Antiqua"/>
          <w:b/>
          <w:bCs/>
          <w:color w:val="000000" w:themeColor="text1"/>
        </w:rPr>
        <w:t xml:space="preserve"> </w:t>
      </w:r>
      <w:proofErr w:type="spellStart"/>
      <w:r w:rsidRPr="00906188">
        <w:rPr>
          <w:rFonts w:ascii="Book Antiqua" w:eastAsia="Book Antiqua" w:hAnsi="Book Antiqua" w:cs="Book Antiqua"/>
          <w:b/>
          <w:bCs/>
          <w:color w:val="000000" w:themeColor="text1"/>
        </w:rPr>
        <w:t>Baek</w:t>
      </w:r>
      <w:proofErr w:type="spellEnd"/>
      <w:r w:rsidRPr="00906188">
        <w:rPr>
          <w:rFonts w:ascii="Book Antiqua" w:eastAsia="Book Antiqua" w:hAnsi="Book Antiqua" w:cs="Book Antiqua"/>
          <w:b/>
          <w:bCs/>
          <w:color w:val="000000" w:themeColor="text1"/>
        </w:rPr>
        <w:t xml:space="preserve">, MD, PhD, </w:t>
      </w:r>
      <w:r w:rsidRPr="00906188">
        <w:rPr>
          <w:rFonts w:ascii="Book Antiqua" w:eastAsia="Book Antiqua" w:hAnsi="Book Antiqua" w:cs="Book Antiqua"/>
          <w:color w:val="000000" w:themeColor="text1"/>
        </w:rPr>
        <w:t xml:space="preserve">Department of Surgery, Korea University College of Medicine, </w:t>
      </w:r>
      <w:proofErr w:type="spellStart"/>
      <w:r w:rsidRPr="00906188">
        <w:rPr>
          <w:rFonts w:ascii="Book Antiqua" w:eastAsia="Book Antiqua" w:hAnsi="Book Antiqua" w:cs="Book Antiqua"/>
          <w:color w:val="000000" w:themeColor="text1"/>
        </w:rPr>
        <w:t>Goryeodae-ro</w:t>
      </w:r>
      <w:proofErr w:type="spellEnd"/>
      <w:r w:rsidRPr="00906188">
        <w:rPr>
          <w:rFonts w:ascii="Book Antiqua" w:eastAsia="Book Antiqua" w:hAnsi="Book Antiqua" w:cs="Book Antiqua"/>
          <w:color w:val="000000" w:themeColor="text1"/>
        </w:rPr>
        <w:t xml:space="preserve"> 73, </w:t>
      </w:r>
      <w:proofErr w:type="spellStart"/>
      <w:r w:rsidRPr="00906188">
        <w:rPr>
          <w:rFonts w:ascii="Book Antiqua" w:eastAsia="Book Antiqua" w:hAnsi="Book Antiqua" w:cs="Book Antiqua"/>
          <w:color w:val="000000" w:themeColor="text1"/>
        </w:rPr>
        <w:t>Seongbuk-gu</w:t>
      </w:r>
      <w:proofErr w:type="spellEnd"/>
      <w:r w:rsidRPr="00906188">
        <w:rPr>
          <w:rFonts w:ascii="Book Antiqua" w:eastAsia="Book Antiqua" w:hAnsi="Book Antiqua" w:cs="Book Antiqua"/>
          <w:color w:val="000000" w:themeColor="text1"/>
        </w:rPr>
        <w:t>, Seoul 02841, South Korea. xezin@korea.ac.kr</w:t>
      </w:r>
    </w:p>
    <w:p w14:paraId="01110A36"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05C157E4"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Received: </w:t>
      </w:r>
      <w:r w:rsidRPr="00906188">
        <w:rPr>
          <w:rFonts w:ascii="Book Antiqua" w:eastAsia="Book Antiqua" w:hAnsi="Book Antiqua" w:cs="Book Antiqua"/>
          <w:color w:val="000000" w:themeColor="text1"/>
        </w:rPr>
        <w:t>February 5, 2021</w:t>
      </w:r>
    </w:p>
    <w:p w14:paraId="655587FD" w14:textId="1EF01E64"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Revised: </w:t>
      </w:r>
      <w:r w:rsidR="003F2BDB" w:rsidRPr="00906188">
        <w:rPr>
          <w:rFonts w:ascii="Book Antiqua" w:eastAsia="Book Antiqua" w:hAnsi="Book Antiqua" w:cs="Book Antiqua"/>
          <w:color w:val="000000" w:themeColor="text1"/>
        </w:rPr>
        <w:t>March 27, 2021</w:t>
      </w:r>
    </w:p>
    <w:p w14:paraId="1D4EE929" w14:textId="48025AAE"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Accepted: </w:t>
      </w:r>
      <w:r w:rsidR="00E97E6E" w:rsidRPr="00E97E6E">
        <w:rPr>
          <w:rFonts w:ascii="Book Antiqua" w:eastAsia="Book Antiqua" w:hAnsi="Book Antiqua" w:cs="Book Antiqua"/>
          <w:color w:val="000000" w:themeColor="text1"/>
        </w:rPr>
        <w:t>May 21, 2021</w:t>
      </w:r>
    </w:p>
    <w:p w14:paraId="775381DD"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Published online: </w:t>
      </w:r>
    </w:p>
    <w:p w14:paraId="59A9EF6C" w14:textId="77777777" w:rsidR="00A77B3E" w:rsidRPr="00906188" w:rsidRDefault="00A77B3E" w:rsidP="00906188">
      <w:pPr>
        <w:adjustRightInd w:val="0"/>
        <w:snapToGrid w:val="0"/>
        <w:spacing w:line="360" w:lineRule="auto"/>
        <w:jc w:val="both"/>
        <w:rPr>
          <w:rFonts w:ascii="Book Antiqua" w:hAnsi="Book Antiqua"/>
          <w:color w:val="000000" w:themeColor="text1"/>
        </w:rPr>
        <w:sectPr w:rsidR="00A77B3E" w:rsidRPr="00906188">
          <w:footerReference w:type="default" r:id="rId6"/>
          <w:pgSz w:w="12240" w:h="15840"/>
          <w:pgMar w:top="1440" w:right="1440" w:bottom="1440" w:left="1440" w:header="720" w:footer="720" w:gutter="0"/>
          <w:cols w:space="720"/>
          <w:docGrid w:linePitch="360"/>
        </w:sectPr>
      </w:pPr>
    </w:p>
    <w:p w14:paraId="6752F10D"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lastRenderedPageBreak/>
        <w:t>Abstract</w:t>
      </w:r>
    </w:p>
    <w:p w14:paraId="73F6725C"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BACKGROUND</w:t>
      </w:r>
    </w:p>
    <w:p w14:paraId="508E302D"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The proportion of young patients with colorectal cancer (CRC), especially in their 40s, is increasing worldwide. </w:t>
      </w:r>
    </w:p>
    <w:p w14:paraId="79DB18D1"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65540E66"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AIM</w:t>
      </w:r>
    </w:p>
    <w:p w14:paraId="64B93E49"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To confirm the clinical characteristics of such patients, we planned a study comparing them to patients in their 30s and 50s.</w:t>
      </w:r>
    </w:p>
    <w:p w14:paraId="3197718E"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19EC11CE"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METHODS</w:t>
      </w:r>
    </w:p>
    <w:p w14:paraId="1073CEAD" w14:textId="39C16B3F"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Patients undergoing primary resection for CRC, patients in their 30s, 40s and 50s were included in the study.</w:t>
      </w:r>
      <w:r w:rsidR="000E7602"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Patient and tumor characteristics, and perioperative and oncologic outcomes were compared. </w:t>
      </w:r>
    </w:p>
    <w:p w14:paraId="45CC7739"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50069E46"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RESULTS</w:t>
      </w:r>
    </w:p>
    <w:p w14:paraId="28F2B1BB" w14:textId="4FDBD65F"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Most clinical characteristics of 451 (10.5%) patients in their 40s were more similar to those of patients in their 30s than those in their 50s. On pathology data, there were more metastatic lesions (30s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40s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50s; 17.5%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21.1%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14.9%, </w:t>
      </w:r>
      <w:r w:rsidR="00951027" w:rsidRPr="00906188">
        <w:rPr>
          <w:rFonts w:ascii="Book Antiqua" w:eastAsia="Book Antiqua" w:hAnsi="Book Antiqua" w:cs="Book Antiqua"/>
          <w:i/>
          <w:iCs/>
          <w:color w:val="000000" w:themeColor="text1"/>
        </w:rPr>
        <w:t>P</w:t>
      </w:r>
      <w:r w:rsidR="00951027"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951027"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0.012) in patients in their 40s. There was a trend toward less frequent K-</w:t>
      </w:r>
      <w:proofErr w:type="spellStart"/>
      <w:r w:rsidRPr="00906188">
        <w:rPr>
          <w:rFonts w:ascii="Book Antiqua" w:eastAsia="Book Antiqua" w:hAnsi="Book Antiqua" w:cs="Book Antiqua"/>
          <w:color w:val="000000" w:themeColor="text1"/>
        </w:rPr>
        <w:t>ras</w:t>
      </w:r>
      <w:proofErr w:type="spellEnd"/>
      <w:r w:rsidRPr="00906188">
        <w:rPr>
          <w:rFonts w:ascii="Book Antiqua" w:eastAsia="Book Antiqua" w:hAnsi="Book Antiqua" w:cs="Book Antiqua"/>
          <w:color w:val="000000" w:themeColor="text1"/>
        </w:rPr>
        <w:t xml:space="preserve"> mutations among patients in their 40s (48.5%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33.3%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44.5%, </w:t>
      </w:r>
      <w:r w:rsidR="00951027" w:rsidRPr="00906188">
        <w:rPr>
          <w:rFonts w:ascii="Book Antiqua" w:eastAsia="Book Antiqua" w:hAnsi="Book Antiqua" w:cs="Book Antiqua"/>
          <w:i/>
          <w:iCs/>
          <w:color w:val="000000" w:themeColor="text1"/>
        </w:rPr>
        <w:t>P</w:t>
      </w:r>
      <w:r w:rsidR="00951027"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951027"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0.064). The proportion of patients receiving postoperative chemotherapy was also significantly greater among patients in their 40s (58.3%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63.9%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56.3%, </w:t>
      </w:r>
      <w:r w:rsidR="00F873C8"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F873C8"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0.032). Five-year overall survival (OS) and disease-free survival (DFS) did not differ between the three groups (5-year OS, 92.2%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89.8%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92.2%, </w:t>
      </w:r>
      <w:r w:rsidR="00614B5D" w:rsidRPr="00906188">
        <w:rPr>
          <w:rFonts w:ascii="Book Antiqua" w:eastAsia="Book Antiqua" w:hAnsi="Book Antiqua" w:cs="Book Antiqua"/>
          <w:i/>
          <w:iCs/>
          <w:color w:val="000000" w:themeColor="text1"/>
        </w:rPr>
        <w:t>P</w:t>
      </w:r>
      <w:r w:rsidR="00614B5D"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 0.804; 5-year total DFS, 98.6%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95.7%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96.1%, </w:t>
      </w:r>
      <w:r w:rsidR="00614B5D" w:rsidRPr="00906188">
        <w:rPr>
          <w:rFonts w:ascii="Book Antiqua" w:eastAsia="Book Antiqua" w:hAnsi="Book Antiqua" w:cs="Book Antiqua"/>
          <w:i/>
          <w:iCs/>
          <w:color w:val="000000" w:themeColor="text1"/>
        </w:rPr>
        <w:t>P</w:t>
      </w:r>
      <w:r w:rsidR="00614B5D"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614B5D"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0.754; 5-year local DFS, 98.6%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94.3%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94.9%, </w:t>
      </w:r>
      <w:r w:rsidR="00050020"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050020" w:rsidRPr="00906188">
        <w:rPr>
          <w:rFonts w:ascii="Book Antiqua" w:eastAsia="Book Antiqua" w:hAnsi="Book Antiqua" w:cs="Book Antiqua"/>
          <w:i/>
          <w:iCs/>
          <w:color w:val="000000" w:themeColor="text1"/>
        </w:rPr>
        <w:t xml:space="preserve"> </w:t>
      </w:r>
      <w:r w:rsidRPr="00906188">
        <w:rPr>
          <w:rFonts w:ascii="Book Antiqua" w:eastAsia="Book Antiqua" w:hAnsi="Book Antiqua" w:cs="Book Antiqua"/>
          <w:color w:val="000000" w:themeColor="text1"/>
        </w:rPr>
        <w:t xml:space="preserve">0.579; 5-year systemic DFS, 86.4%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87.9 %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86.4%, </w:t>
      </w:r>
      <w:r w:rsidR="00050020" w:rsidRPr="00906188">
        <w:rPr>
          <w:rFonts w:ascii="Book Antiqua" w:eastAsia="Book Antiqua" w:hAnsi="Book Antiqua" w:cs="Book Antiqua"/>
          <w:i/>
          <w:iCs/>
          <w:color w:val="000000" w:themeColor="text1"/>
        </w:rPr>
        <w:t>P</w:t>
      </w:r>
      <w:r w:rsidR="00050020"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050020" w:rsidRPr="00906188">
        <w:rPr>
          <w:rFonts w:ascii="Book Antiqua" w:eastAsia="Book Antiqua" w:hAnsi="Book Antiqua" w:cs="Book Antiqua"/>
          <w:i/>
          <w:iCs/>
          <w:color w:val="000000" w:themeColor="text1"/>
        </w:rPr>
        <w:t xml:space="preserve"> </w:t>
      </w:r>
      <w:r w:rsidRPr="00906188">
        <w:rPr>
          <w:rFonts w:ascii="Book Antiqua" w:eastAsia="Book Antiqua" w:hAnsi="Book Antiqua" w:cs="Book Antiqua"/>
          <w:color w:val="000000" w:themeColor="text1"/>
        </w:rPr>
        <w:t>0.908).</w:t>
      </w:r>
    </w:p>
    <w:p w14:paraId="019925A9"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6B4665E3"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CONCLUSION</w:t>
      </w:r>
    </w:p>
    <w:p w14:paraId="06BF96BA" w14:textId="0FCA678F"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lastRenderedPageBreak/>
        <w:t xml:space="preserve">Patients with CRC in their 40s showed significantly more numerous metastatic lesions. The oncologic outcome of </w:t>
      </w:r>
      <w:r w:rsidR="00D874A8" w:rsidRPr="00906188">
        <w:rPr>
          <w:rFonts w:ascii="Book Antiqua" w:eastAsia="Book Antiqua" w:hAnsi="Book Antiqua" w:cs="Book Antiqua"/>
          <w:color w:val="000000" w:themeColor="text1"/>
        </w:rPr>
        <w:t xml:space="preserve">stage </w:t>
      </w:r>
      <w:r w:rsidRPr="00906188">
        <w:rPr>
          <w:rFonts w:ascii="Book Antiqua" w:eastAsia="Book Antiqua" w:hAnsi="Book Antiqua" w:cs="Book Antiqua"/>
          <w:color w:val="000000" w:themeColor="text1"/>
        </w:rPr>
        <w:t>1-3 patients in their 40s was not inferior compared to that of those in their 30s and 50s.</w:t>
      </w:r>
    </w:p>
    <w:p w14:paraId="7F0613BD"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27304661" w14:textId="1A5510D4"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Key Words: </w:t>
      </w:r>
      <w:r w:rsidR="00AE5FC2" w:rsidRPr="00906188">
        <w:rPr>
          <w:rFonts w:ascii="Book Antiqua" w:eastAsia="Book Antiqua" w:hAnsi="Book Antiqua" w:cs="Book Antiqua"/>
          <w:color w:val="000000" w:themeColor="text1"/>
        </w:rPr>
        <w:t xml:space="preserve">Colorectal </w:t>
      </w:r>
      <w:r w:rsidRPr="00906188">
        <w:rPr>
          <w:rFonts w:ascii="Book Antiqua" w:eastAsia="Book Antiqua" w:hAnsi="Book Antiqua" w:cs="Book Antiqua"/>
          <w:color w:val="000000" w:themeColor="text1"/>
        </w:rPr>
        <w:t xml:space="preserve">neoplasm; </w:t>
      </w:r>
      <w:r w:rsidR="00AE5FC2" w:rsidRPr="00906188">
        <w:rPr>
          <w:rFonts w:ascii="Book Antiqua" w:eastAsia="Book Antiqua" w:hAnsi="Book Antiqua" w:cs="Book Antiqua"/>
          <w:color w:val="000000" w:themeColor="text1"/>
        </w:rPr>
        <w:t xml:space="preserve">Young </w:t>
      </w:r>
      <w:r w:rsidRPr="00906188">
        <w:rPr>
          <w:rFonts w:ascii="Book Antiqua" w:eastAsia="Book Antiqua" w:hAnsi="Book Antiqua" w:cs="Book Antiqua"/>
          <w:color w:val="000000" w:themeColor="text1"/>
        </w:rPr>
        <w:t xml:space="preserve">age; </w:t>
      </w:r>
      <w:r w:rsidR="00AE5FC2" w:rsidRPr="00906188">
        <w:rPr>
          <w:rFonts w:ascii="Book Antiqua" w:eastAsia="Book Antiqua" w:hAnsi="Book Antiqua" w:cs="Book Antiqua"/>
          <w:color w:val="000000" w:themeColor="text1"/>
        </w:rPr>
        <w:t xml:space="preserve">Hereditary </w:t>
      </w:r>
      <w:r w:rsidRPr="00906188">
        <w:rPr>
          <w:rFonts w:ascii="Book Antiqua" w:eastAsia="Book Antiqua" w:hAnsi="Book Antiqua" w:cs="Book Antiqua"/>
          <w:color w:val="000000" w:themeColor="text1"/>
        </w:rPr>
        <w:t xml:space="preserve">cancer; </w:t>
      </w:r>
      <w:r w:rsidR="00AE5FC2" w:rsidRPr="00906188">
        <w:rPr>
          <w:rFonts w:ascii="Book Antiqua" w:eastAsia="Book Antiqua" w:hAnsi="Book Antiqua" w:cs="Book Antiqua"/>
          <w:color w:val="000000" w:themeColor="text1"/>
        </w:rPr>
        <w:t xml:space="preserve">Sporadic </w:t>
      </w:r>
      <w:r w:rsidRPr="00906188">
        <w:rPr>
          <w:rFonts w:ascii="Book Antiqua" w:eastAsia="Book Antiqua" w:hAnsi="Book Antiqua" w:cs="Book Antiqua"/>
          <w:color w:val="000000" w:themeColor="text1"/>
        </w:rPr>
        <w:t xml:space="preserve">cancer; </w:t>
      </w:r>
      <w:r w:rsidR="00AE5FC2" w:rsidRPr="00906188">
        <w:rPr>
          <w:rFonts w:ascii="Book Antiqua" w:eastAsia="Book Antiqua" w:hAnsi="Book Antiqua" w:cs="Book Antiqua"/>
          <w:color w:val="000000" w:themeColor="text1"/>
        </w:rPr>
        <w:t>Screening</w:t>
      </w:r>
    </w:p>
    <w:p w14:paraId="0208AF83"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2241F7E1"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Lee CS, </w:t>
      </w:r>
      <w:proofErr w:type="spellStart"/>
      <w:r w:rsidRPr="00906188">
        <w:rPr>
          <w:rFonts w:ascii="Book Antiqua" w:eastAsia="Book Antiqua" w:hAnsi="Book Antiqua" w:cs="Book Antiqua"/>
          <w:color w:val="000000" w:themeColor="text1"/>
        </w:rPr>
        <w:t>Baek</w:t>
      </w:r>
      <w:proofErr w:type="spellEnd"/>
      <w:r w:rsidRPr="00906188">
        <w:rPr>
          <w:rFonts w:ascii="Book Antiqua" w:eastAsia="Book Antiqua" w:hAnsi="Book Antiqua" w:cs="Book Antiqua"/>
          <w:color w:val="000000" w:themeColor="text1"/>
        </w:rPr>
        <w:t xml:space="preserve"> SJ, Kwak JM, Kim J, Kim SH. Clinical characteristics of patients in their forties who underwent surgical resection for colorectal cancer in Korea. </w:t>
      </w:r>
      <w:r w:rsidRPr="00906188">
        <w:rPr>
          <w:rFonts w:ascii="Book Antiqua" w:eastAsia="Book Antiqua" w:hAnsi="Book Antiqua" w:cs="Book Antiqua"/>
          <w:i/>
          <w:iCs/>
          <w:color w:val="000000" w:themeColor="text1"/>
        </w:rPr>
        <w:t>World J Gastroenterol</w:t>
      </w:r>
      <w:r w:rsidRPr="00906188">
        <w:rPr>
          <w:rFonts w:ascii="Book Antiqua" w:eastAsia="Book Antiqua" w:hAnsi="Book Antiqua" w:cs="Book Antiqua"/>
          <w:color w:val="000000" w:themeColor="text1"/>
        </w:rPr>
        <w:t xml:space="preserve"> 2021; In press</w:t>
      </w:r>
    </w:p>
    <w:p w14:paraId="57CF2A90"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1A0AD28"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Core Tip: </w:t>
      </w:r>
      <w:r w:rsidRPr="00906188">
        <w:rPr>
          <w:rFonts w:ascii="Book Antiqua" w:eastAsia="Book Antiqua" w:hAnsi="Book Antiqua" w:cs="Book Antiqua"/>
          <w:color w:val="000000" w:themeColor="text1"/>
        </w:rPr>
        <w:t>The age at which colorectal cancer is first diagnosed is decreasing worldwide, and colorectal cancer, especially in the 40s is very important. In our study, we found that colorectal cancer patients in their 40s had significantly more metastatic lesions and fewer K-</w:t>
      </w:r>
      <w:proofErr w:type="spellStart"/>
      <w:r w:rsidRPr="00906188">
        <w:rPr>
          <w:rFonts w:ascii="Book Antiqua" w:eastAsia="Book Antiqua" w:hAnsi="Book Antiqua" w:cs="Book Antiqua"/>
          <w:color w:val="000000" w:themeColor="text1"/>
        </w:rPr>
        <w:t>ras</w:t>
      </w:r>
      <w:proofErr w:type="spellEnd"/>
      <w:r w:rsidRPr="00906188">
        <w:rPr>
          <w:rFonts w:ascii="Book Antiqua" w:eastAsia="Book Antiqua" w:hAnsi="Book Antiqua" w:cs="Book Antiqua"/>
          <w:color w:val="000000" w:themeColor="text1"/>
        </w:rPr>
        <w:t xml:space="preserve"> mutations. Nevertheless, the oncologic outcome was never inferior compared to patients in their 30s and 50s by stages. We believe this to be a very important clinical message in the current situation.</w:t>
      </w:r>
    </w:p>
    <w:p w14:paraId="4C1F9F03"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74241ADE" w14:textId="313B547D" w:rsidR="00A77B3E" w:rsidRPr="00906188" w:rsidRDefault="00B00EF5"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aps/>
          <w:color w:val="000000" w:themeColor="text1"/>
          <w:u w:val="single"/>
        </w:rPr>
        <w:br w:type="page"/>
      </w:r>
      <w:r w:rsidR="000051C1" w:rsidRPr="00906188">
        <w:rPr>
          <w:rFonts w:ascii="Book Antiqua" w:eastAsia="Book Antiqua" w:hAnsi="Book Antiqua" w:cs="Book Antiqua"/>
          <w:b/>
          <w:caps/>
          <w:color w:val="000000" w:themeColor="text1"/>
          <w:u w:val="single"/>
        </w:rPr>
        <w:lastRenderedPageBreak/>
        <w:t>INTRODUCTION</w:t>
      </w:r>
    </w:p>
    <w:p w14:paraId="61E5D70B" w14:textId="77777777" w:rsidR="000B72DF"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Because colorectal cancer (CRC) is the third most common cancer in the world and the second most common cancer in Korea, it is a health-sociologically important cancer. The epidemiology of CRC (incidence, age distribution of CRC, </w:t>
      </w:r>
      <w:r w:rsidRPr="00906188">
        <w:rPr>
          <w:rFonts w:ascii="Book Antiqua" w:eastAsia="Book Antiqua" w:hAnsi="Book Antiqua" w:cs="Book Antiqua"/>
          <w:i/>
          <w:iCs/>
          <w:color w:val="000000" w:themeColor="text1"/>
        </w:rPr>
        <w:t>etc.</w:t>
      </w:r>
      <w:r w:rsidRPr="00906188">
        <w:rPr>
          <w:rFonts w:ascii="Book Antiqua" w:eastAsia="Book Antiqua" w:hAnsi="Book Antiqua" w:cs="Book Antiqua"/>
          <w:color w:val="000000" w:themeColor="text1"/>
        </w:rPr>
        <w:t>) varies greatly among different countries and races. In Korea, the proportion of CRC patients under the age of 50 is among the highest in the world. Based on the annual report of cancer statistics in Korea, of the 25881 patients diagnosed with newly developed CRC in 2019, about 10% were patients under 50</w:t>
      </w:r>
      <w:r w:rsidRPr="00906188">
        <w:rPr>
          <w:rFonts w:ascii="Book Antiqua" w:eastAsia="Book Antiqua" w:hAnsi="Book Antiqua" w:cs="Book Antiqua"/>
          <w:color w:val="000000" w:themeColor="text1"/>
          <w:vertAlign w:val="superscript"/>
        </w:rPr>
        <w:t>[1]</w:t>
      </w:r>
      <w:r w:rsidRPr="00906188">
        <w:rPr>
          <w:rFonts w:ascii="Book Antiqua" w:eastAsia="Book Antiqua" w:hAnsi="Book Antiqua" w:cs="Book Antiqua"/>
          <w:color w:val="000000" w:themeColor="text1"/>
        </w:rPr>
        <w:t xml:space="preserve">. Not only is the proportion of young patients high in Korea, but the rate of increase is also very rapid both in Korea and </w:t>
      </w:r>
      <w:proofErr w:type="gramStart"/>
      <w:r w:rsidRPr="00906188">
        <w:rPr>
          <w:rFonts w:ascii="Book Antiqua" w:eastAsia="Book Antiqua" w:hAnsi="Book Antiqua" w:cs="Book Antiqua"/>
          <w:color w:val="000000" w:themeColor="text1"/>
        </w:rPr>
        <w:t>worldwide</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2-7]</w:t>
      </w:r>
      <w:r w:rsidRPr="00906188">
        <w:rPr>
          <w:rFonts w:ascii="Book Antiqua" w:eastAsia="Book Antiqua" w:hAnsi="Book Antiqua" w:cs="Book Antiqua"/>
          <w:color w:val="000000" w:themeColor="text1"/>
        </w:rPr>
        <w:t xml:space="preserve">. In the United States, data gathered over the past 40 years confirms the proportion of young CRC patients has increased gradually, mainly among patients in their 40s, and especially among African-American and Hispanic </w:t>
      </w:r>
      <w:proofErr w:type="gramStart"/>
      <w:r w:rsidRPr="00906188">
        <w:rPr>
          <w:rFonts w:ascii="Book Antiqua" w:eastAsia="Book Antiqua" w:hAnsi="Book Antiqua" w:cs="Book Antiqua"/>
          <w:color w:val="000000" w:themeColor="text1"/>
        </w:rPr>
        <w:t>patients</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8,9]</w:t>
      </w:r>
      <w:r w:rsidRPr="00906188">
        <w:rPr>
          <w:rFonts w:ascii="Book Antiqua" w:eastAsia="Book Antiqua" w:hAnsi="Book Antiqua" w:cs="Book Antiqua"/>
          <w:color w:val="000000" w:themeColor="text1"/>
        </w:rPr>
        <w:t xml:space="preserve">. A previous study explained that the recent increase in young colorectal cancer patients is related with changes to Western style diet, in lifestyle, and an increase in environmental </w:t>
      </w:r>
      <w:proofErr w:type="gramStart"/>
      <w:r w:rsidRPr="00906188">
        <w:rPr>
          <w:rFonts w:ascii="Book Antiqua" w:eastAsia="Book Antiqua" w:hAnsi="Book Antiqua" w:cs="Book Antiqua"/>
          <w:color w:val="000000" w:themeColor="text1"/>
        </w:rPr>
        <w:t>carcinogens</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10]</w:t>
      </w:r>
      <w:r w:rsidRPr="00906188">
        <w:rPr>
          <w:rFonts w:ascii="Book Antiqua" w:eastAsia="Book Antiqua" w:hAnsi="Book Antiqua" w:cs="Book Antiqua"/>
          <w:color w:val="000000" w:themeColor="text1"/>
        </w:rPr>
        <w:t>.</w:t>
      </w:r>
    </w:p>
    <w:p w14:paraId="4649CD44" w14:textId="77777777" w:rsidR="00963632"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Amid the global trend of increasing proportion and importance of young patients with CRC, clinical characterization of CRC patients in their 40s is somewhat unique. Patients with colorectal cancer in their 40s have the potential for both late-onset hereditary CRC and early-onset sporadic CRC. Patients in their 40s have lived long enough to be exposed to environmental carcinogens and </w:t>
      </w:r>
      <w:r w:rsidRPr="00906188">
        <w:rPr>
          <w:rFonts w:ascii="Book Antiqua" w:eastAsia="Book Antiqua" w:hAnsi="Book Antiqua" w:cs="Book Antiqua"/>
          <w:color w:val="000000" w:themeColor="text1"/>
          <w:shd w:val="clear" w:color="auto" w:fill="FDFDFD"/>
        </w:rPr>
        <w:t>they are in the age group where sporadic CRC can develop.</w:t>
      </w:r>
      <w:r w:rsidRPr="00906188">
        <w:rPr>
          <w:rFonts w:ascii="Book Antiqua" w:eastAsia="Book Antiqua" w:hAnsi="Book Antiqua" w:cs="Book Antiqua"/>
          <w:color w:val="000000" w:themeColor="text1"/>
        </w:rPr>
        <w:t xml:space="preserve"> However, the possibility of hereditary CRC cannot be excluded in this group, as it is relatively young compared to the average age of CRC. In hereditary CRC, genetic counseling, including somatic mutation testing, is important. However, in countries with many young CRC patients, such as Korea, genetic counseling for all patients in their 40s is not available and is not cost effective. In addition, there are secondary problems that are sometimes overlooked even in patients who need to be examined genetic </w:t>
      </w:r>
      <w:proofErr w:type="gramStart"/>
      <w:r w:rsidRPr="00906188">
        <w:rPr>
          <w:rFonts w:ascii="Book Antiqua" w:eastAsia="Book Antiqua" w:hAnsi="Book Antiqua" w:cs="Book Antiqua"/>
          <w:color w:val="000000" w:themeColor="text1"/>
        </w:rPr>
        <w:t>testing</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11]</w:t>
      </w:r>
      <w:r w:rsidRPr="00906188">
        <w:rPr>
          <w:rFonts w:ascii="Book Antiqua" w:eastAsia="Book Antiqua" w:hAnsi="Book Antiqua" w:cs="Book Antiqua"/>
          <w:color w:val="000000" w:themeColor="text1"/>
        </w:rPr>
        <w:t>.</w:t>
      </w:r>
    </w:p>
    <w:p w14:paraId="720338DA" w14:textId="2F9A1CA6" w:rsidR="00A77B3E"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Whatever the cause, the recent rapid increase in number of young CRC patients is a socially important issue. In particular, young people have an important socioeconomic role, so the increase in young CRC patients is directly linked to socioeconomic problems. </w:t>
      </w:r>
      <w:r w:rsidRPr="00906188">
        <w:rPr>
          <w:rFonts w:ascii="Book Antiqua" w:eastAsia="Book Antiqua" w:hAnsi="Book Antiqua" w:cs="Book Antiqua"/>
          <w:color w:val="000000" w:themeColor="text1"/>
        </w:rPr>
        <w:lastRenderedPageBreak/>
        <w:t xml:space="preserve">Therefore, it is very important to understand and actively manage the characteristics of these patients. However, few studies have analyzed the characteristics of patients with CRC in their </w:t>
      </w:r>
      <w:proofErr w:type="gramStart"/>
      <w:r w:rsidRPr="00906188">
        <w:rPr>
          <w:rFonts w:ascii="Book Antiqua" w:eastAsia="Book Antiqua" w:hAnsi="Book Antiqua" w:cs="Book Antiqua"/>
          <w:color w:val="000000" w:themeColor="text1"/>
        </w:rPr>
        <w:t>forties</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12-14]</w:t>
      </w:r>
      <w:r w:rsidRPr="00906188">
        <w:rPr>
          <w:rFonts w:ascii="Book Antiqua" w:eastAsia="Book Antiqua" w:hAnsi="Book Antiqua" w:cs="Book Antiqua"/>
          <w:color w:val="000000" w:themeColor="text1"/>
        </w:rPr>
        <w:t>. Therefore, we planned to determine the proportion of patients in their 40s with CRC and to identify their clinical characteristics, especially compared with those in their 30s and 50s, and to develop a management plan accordingly.</w:t>
      </w:r>
    </w:p>
    <w:p w14:paraId="00A8E5E1" w14:textId="77777777" w:rsidR="00A77B3E" w:rsidRPr="00906188" w:rsidRDefault="00A77B3E" w:rsidP="00906188">
      <w:pPr>
        <w:adjustRightInd w:val="0"/>
        <w:snapToGrid w:val="0"/>
        <w:spacing w:line="360" w:lineRule="auto"/>
        <w:ind w:firstLine="800"/>
        <w:jc w:val="both"/>
        <w:rPr>
          <w:rFonts w:ascii="Book Antiqua" w:hAnsi="Book Antiqua"/>
          <w:color w:val="000000" w:themeColor="text1"/>
        </w:rPr>
      </w:pPr>
    </w:p>
    <w:p w14:paraId="6A87A4C1"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aps/>
          <w:color w:val="000000" w:themeColor="text1"/>
          <w:u w:val="single"/>
        </w:rPr>
        <w:t>MATERIALS AND METHODS</w:t>
      </w:r>
    </w:p>
    <w:p w14:paraId="70C86CE8" w14:textId="77777777" w:rsidR="00A77B3E" w:rsidRPr="00906188" w:rsidRDefault="000051C1" w:rsidP="00906188">
      <w:pPr>
        <w:adjustRightInd w:val="0"/>
        <w:snapToGrid w:val="0"/>
        <w:spacing w:line="360" w:lineRule="auto"/>
        <w:jc w:val="both"/>
        <w:rPr>
          <w:rFonts w:ascii="Book Antiqua" w:hAnsi="Book Antiqua"/>
          <w:i/>
          <w:iCs/>
          <w:color w:val="000000" w:themeColor="text1"/>
        </w:rPr>
      </w:pPr>
      <w:r w:rsidRPr="00906188">
        <w:rPr>
          <w:rFonts w:ascii="Book Antiqua" w:eastAsia="Book Antiqua" w:hAnsi="Book Antiqua" w:cs="Book Antiqua"/>
          <w:b/>
          <w:bCs/>
          <w:i/>
          <w:iCs/>
          <w:color w:val="000000" w:themeColor="text1"/>
        </w:rPr>
        <w:t>Patients and study design</w:t>
      </w:r>
    </w:p>
    <w:p w14:paraId="5407020E" w14:textId="2D930E75"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Among the 4326 patients with CRC who underwent primary resection in our hospital from September 2006 to July 2019, patients in their 30s, 40s, and 50s were included in the study. Only primary pathologically confirmed adenocarcinomas located in the area from the appendix to the rectum were included in the study. Patients who had only diversion without resection, or who had recurrent cancer or metastases of other cancers were excluded from the study. This study was approved by the Institutional Review Board of Korea University </w:t>
      </w:r>
      <w:proofErr w:type="spellStart"/>
      <w:r w:rsidRPr="00906188">
        <w:rPr>
          <w:rFonts w:ascii="Book Antiqua" w:eastAsia="Book Antiqua" w:hAnsi="Book Antiqua" w:cs="Book Antiqua"/>
          <w:color w:val="000000" w:themeColor="text1"/>
        </w:rPr>
        <w:t>Anam</w:t>
      </w:r>
      <w:proofErr w:type="spellEnd"/>
      <w:r w:rsidRPr="00906188">
        <w:rPr>
          <w:rFonts w:ascii="Book Antiqua" w:eastAsia="Book Antiqua" w:hAnsi="Book Antiqua" w:cs="Book Antiqua"/>
          <w:color w:val="000000" w:themeColor="text1"/>
        </w:rPr>
        <w:t xml:space="preserve"> Hospital (</w:t>
      </w:r>
      <w:r w:rsidR="00963632" w:rsidRPr="00906188">
        <w:rPr>
          <w:rFonts w:ascii="Book Antiqua" w:eastAsia="Book Antiqua" w:hAnsi="Book Antiqua" w:cs="Book Antiqua"/>
          <w:color w:val="000000" w:themeColor="text1"/>
        </w:rPr>
        <w:t>N</w:t>
      </w:r>
      <w:r w:rsidRPr="00906188">
        <w:rPr>
          <w:rFonts w:ascii="Book Antiqua" w:eastAsia="Book Antiqua" w:hAnsi="Book Antiqua" w:cs="Book Antiqua"/>
          <w:color w:val="000000" w:themeColor="text1"/>
        </w:rPr>
        <w:t>o. 2020AN0309) and all participants provided informed consent.</w:t>
      </w:r>
    </w:p>
    <w:p w14:paraId="2BE6C401"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EFA29F0" w14:textId="77777777" w:rsidR="00A77B3E" w:rsidRPr="00906188" w:rsidRDefault="000051C1" w:rsidP="00906188">
      <w:pPr>
        <w:adjustRightInd w:val="0"/>
        <w:snapToGrid w:val="0"/>
        <w:spacing w:line="360" w:lineRule="auto"/>
        <w:jc w:val="both"/>
        <w:rPr>
          <w:rFonts w:ascii="Book Antiqua" w:hAnsi="Book Antiqua"/>
          <w:i/>
          <w:iCs/>
          <w:color w:val="000000" w:themeColor="text1"/>
        </w:rPr>
      </w:pPr>
      <w:r w:rsidRPr="00906188">
        <w:rPr>
          <w:rFonts w:ascii="Book Antiqua" w:eastAsia="Book Antiqua" w:hAnsi="Book Antiqua" w:cs="Book Antiqua"/>
          <w:b/>
          <w:bCs/>
          <w:i/>
          <w:iCs/>
          <w:color w:val="000000" w:themeColor="text1"/>
        </w:rPr>
        <w:t>Surgical data processing</w:t>
      </w:r>
    </w:p>
    <w:p w14:paraId="6E27B247" w14:textId="0BDEA8B2"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In this study, cancers of the appendix, cecum, and ascending, hepatic flexure, and transverse colon were classified as right-sided colon cancer, while cancers of the splenic flexure, descending, and sigmoid colon were classified as left-sided colon cancer, and cancers of the rectosigmoid colon were classified as rectal cancer. In our institution, most surgeries have been performed minimally invasively since 2006. In addition, D3 Lymphadenectomy is routinely performed in radical operations for all CRCs. The types of surgical procedure were so diverse that they were classified into </w:t>
      </w:r>
      <w:proofErr w:type="spellStart"/>
      <w:r w:rsidRPr="00906188">
        <w:rPr>
          <w:rFonts w:ascii="Book Antiqua" w:eastAsia="Book Antiqua" w:hAnsi="Book Antiqua" w:cs="Book Antiqua"/>
          <w:color w:val="000000" w:themeColor="text1"/>
        </w:rPr>
        <w:t>lesional</w:t>
      </w:r>
      <w:proofErr w:type="spellEnd"/>
      <w:r w:rsidRPr="00906188">
        <w:rPr>
          <w:rFonts w:ascii="Book Antiqua" w:eastAsia="Book Antiqua" w:hAnsi="Book Antiqua" w:cs="Book Antiqua"/>
          <w:color w:val="000000" w:themeColor="text1"/>
        </w:rPr>
        <w:t xml:space="preserve"> radical operations </w:t>
      </w:r>
      <w:r w:rsidR="006414D4" w:rsidRPr="00906188">
        <w:rPr>
          <w:rFonts w:ascii="Book Antiqua" w:eastAsia="Book Antiqua" w:hAnsi="Book Antiqua" w:cs="Book Antiqua"/>
          <w:color w:val="000000" w:themeColor="text1"/>
        </w:rPr>
        <w:t>(</w:t>
      </w:r>
      <w:r w:rsidRPr="00906188">
        <w:rPr>
          <w:rFonts w:ascii="Book Antiqua" w:eastAsia="Book Antiqua" w:hAnsi="Book Antiqua" w:cs="Book Antiqua"/>
          <w:color w:val="000000" w:themeColor="text1"/>
        </w:rPr>
        <w:t xml:space="preserve">including complete </w:t>
      </w:r>
      <w:proofErr w:type="spellStart"/>
      <w:r w:rsidRPr="00906188">
        <w:rPr>
          <w:rFonts w:ascii="Book Antiqua" w:eastAsia="Book Antiqua" w:hAnsi="Book Antiqua" w:cs="Book Antiqua"/>
          <w:color w:val="000000" w:themeColor="text1"/>
        </w:rPr>
        <w:t>mesocolic</w:t>
      </w:r>
      <w:proofErr w:type="spellEnd"/>
      <w:r w:rsidRPr="00906188">
        <w:rPr>
          <w:rFonts w:ascii="Book Antiqua" w:eastAsia="Book Antiqua" w:hAnsi="Book Antiqua" w:cs="Book Antiqua"/>
          <w:color w:val="000000" w:themeColor="text1"/>
        </w:rPr>
        <w:t xml:space="preserve"> excision or total </w:t>
      </w:r>
      <w:proofErr w:type="spellStart"/>
      <w:r w:rsidRPr="00906188">
        <w:rPr>
          <w:rFonts w:ascii="Book Antiqua" w:eastAsia="Book Antiqua" w:hAnsi="Book Antiqua" w:cs="Book Antiqua"/>
          <w:color w:val="000000" w:themeColor="text1"/>
        </w:rPr>
        <w:t>mesorectal</w:t>
      </w:r>
      <w:proofErr w:type="spellEnd"/>
      <w:r w:rsidRPr="00906188">
        <w:rPr>
          <w:rFonts w:ascii="Book Antiqua" w:eastAsia="Book Antiqua" w:hAnsi="Book Antiqua" w:cs="Book Antiqua"/>
          <w:color w:val="000000" w:themeColor="text1"/>
        </w:rPr>
        <w:t xml:space="preserve"> excision</w:t>
      </w:r>
      <w:r w:rsidR="006414D4" w:rsidRPr="00906188">
        <w:rPr>
          <w:rFonts w:ascii="Book Antiqua" w:eastAsia="Book Antiqua" w:hAnsi="Book Antiqua" w:cs="Book Antiqua"/>
          <w:color w:val="000000" w:themeColor="text1"/>
        </w:rPr>
        <w:t>)</w:t>
      </w:r>
      <w:r w:rsidRPr="00906188">
        <w:rPr>
          <w:rFonts w:ascii="Book Antiqua" w:eastAsia="Book Antiqua" w:hAnsi="Book Antiqua" w:cs="Book Antiqua"/>
          <w:color w:val="000000" w:themeColor="text1"/>
        </w:rPr>
        <w:t>, total surgery (total abdominal colectomy or total proctocolectomy), and limited surgery. In rare cases, two or more segmental colectomies were performed simultaneously.</w:t>
      </w:r>
    </w:p>
    <w:p w14:paraId="03EF42AF"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0CDDF4D7" w14:textId="77777777" w:rsidR="00A77B3E" w:rsidRPr="00906188" w:rsidRDefault="000051C1" w:rsidP="00906188">
      <w:pPr>
        <w:adjustRightInd w:val="0"/>
        <w:snapToGrid w:val="0"/>
        <w:spacing w:line="360" w:lineRule="auto"/>
        <w:jc w:val="both"/>
        <w:rPr>
          <w:rFonts w:ascii="Book Antiqua" w:hAnsi="Book Antiqua"/>
          <w:i/>
          <w:iCs/>
          <w:color w:val="000000" w:themeColor="text1"/>
        </w:rPr>
      </w:pPr>
      <w:r w:rsidRPr="00906188">
        <w:rPr>
          <w:rFonts w:ascii="Book Antiqua" w:eastAsia="Book Antiqua" w:hAnsi="Book Antiqua" w:cs="Book Antiqua"/>
          <w:b/>
          <w:bCs/>
          <w:i/>
          <w:iCs/>
          <w:color w:val="000000" w:themeColor="text1"/>
        </w:rPr>
        <w:lastRenderedPageBreak/>
        <w:t>Perioperative management and surveillance</w:t>
      </w:r>
    </w:p>
    <w:p w14:paraId="3A069799" w14:textId="240AA72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Our institution conducts perioperative evaluation and treatment based on the National Comprehensive Cancer Network guidelines. All patients with colon cancer had been evaluated preoperatively by physical examination, total colonoscopy, abdominopelvic computed tomography (CT), chest CT, and routine laboratory testing, which included tests for tumor markers. If necessary, additional tests, such as rectal magnetic resonance imaging (MRI), liver MRI, and positron emission tomography-CT, were performed. If necessary, stent insertion or neoadjuvant chemotherapy or radiotherapy were performed before surgery. When surgery was performed in an emergency, studies that were not evaluated before surgery were performed as soon as possible after surgery. If there were no problems after surgery, water intake was allowed the day after surgery and a soft diet started on the second day after surgery. After surgery, adjuvant treatment was performed as appropriate considering the stage of cancer, the patient's age, general condition, and socioeconomic status. After adjuvant treatment, follow-up examinations were carried out at 3-</w:t>
      </w:r>
      <w:r w:rsidR="002875AD" w:rsidRPr="00906188">
        <w:rPr>
          <w:rFonts w:ascii="Book Antiqua" w:eastAsia="Book Antiqua" w:hAnsi="Book Antiqua" w:cs="Book Antiqua"/>
          <w:color w:val="000000" w:themeColor="text1"/>
        </w:rPr>
        <w:t>mo</w:t>
      </w:r>
      <w:r w:rsidRPr="00906188">
        <w:rPr>
          <w:rFonts w:ascii="Book Antiqua" w:eastAsia="Book Antiqua" w:hAnsi="Book Antiqua" w:cs="Book Antiqua"/>
          <w:color w:val="000000" w:themeColor="text1"/>
        </w:rPr>
        <w:t xml:space="preserve"> intervals during the first 2 years postoperatively, at 6-</w:t>
      </w:r>
      <w:r w:rsidR="002875AD" w:rsidRPr="00906188">
        <w:rPr>
          <w:rFonts w:ascii="Book Antiqua" w:eastAsia="Book Antiqua" w:hAnsi="Book Antiqua" w:cs="Book Antiqua"/>
          <w:color w:val="000000" w:themeColor="text1"/>
        </w:rPr>
        <w:t>mo</w:t>
      </w:r>
      <w:r w:rsidRPr="00906188">
        <w:rPr>
          <w:rFonts w:ascii="Book Antiqua" w:eastAsia="Book Antiqua" w:hAnsi="Book Antiqua" w:cs="Book Antiqua"/>
          <w:color w:val="000000" w:themeColor="text1"/>
        </w:rPr>
        <w:t xml:space="preserve"> intervals until 5 years after surgery, and then annually if there was no evidence of recurrence.</w:t>
      </w:r>
    </w:p>
    <w:p w14:paraId="29F2AAF7"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5D958C29" w14:textId="77777777" w:rsidR="00A77B3E" w:rsidRPr="00906188" w:rsidRDefault="000051C1" w:rsidP="00906188">
      <w:pPr>
        <w:adjustRightInd w:val="0"/>
        <w:snapToGrid w:val="0"/>
        <w:spacing w:line="360" w:lineRule="auto"/>
        <w:jc w:val="both"/>
        <w:rPr>
          <w:rFonts w:ascii="Book Antiqua" w:hAnsi="Book Antiqua"/>
          <w:i/>
          <w:iCs/>
          <w:color w:val="000000" w:themeColor="text1"/>
        </w:rPr>
      </w:pPr>
      <w:r w:rsidRPr="00906188">
        <w:rPr>
          <w:rFonts w:ascii="Book Antiqua" w:eastAsia="Book Antiqua" w:hAnsi="Book Antiqua" w:cs="Book Antiqua"/>
          <w:b/>
          <w:bCs/>
          <w:i/>
          <w:iCs/>
          <w:color w:val="000000" w:themeColor="text1"/>
        </w:rPr>
        <w:t>Statistical analysis</w:t>
      </w:r>
    </w:p>
    <w:p w14:paraId="4D2EF735" w14:textId="440FB9CC"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Patients were divided into three groups comprising patients in their 30s, 40s, or 50s to compare patient and tumor characteristics, perioperative data, and oncologic outcomes. Descriptive results were presented as the mean or median for continuous outcomes and as frequency or percentage for categorical outcomes. For comparison between two groups, Student's </w:t>
      </w:r>
      <w:r w:rsidRPr="00906188">
        <w:rPr>
          <w:rFonts w:ascii="Book Antiqua" w:eastAsia="Book Antiqua" w:hAnsi="Book Antiqua" w:cs="Book Antiqua"/>
          <w:i/>
          <w:iCs/>
          <w:color w:val="000000" w:themeColor="text1"/>
        </w:rPr>
        <w:t>t</w:t>
      </w:r>
      <w:r w:rsidRPr="00906188">
        <w:rPr>
          <w:rFonts w:ascii="Book Antiqua" w:eastAsia="Book Antiqua" w:hAnsi="Book Antiqua" w:cs="Book Antiqua"/>
          <w:color w:val="000000" w:themeColor="text1"/>
        </w:rPr>
        <w:t xml:space="preserve">-tests were used to compare continuous variables, and the </w:t>
      </w:r>
      <w:r w:rsidRPr="00906188">
        <w:rPr>
          <w:rFonts w:ascii="Book Antiqua" w:eastAsia="Book Antiqua" w:hAnsi="Book Antiqua" w:cs="Book Antiqua"/>
          <w:i/>
          <w:iCs/>
          <w:color w:val="000000" w:themeColor="text1"/>
        </w:rPr>
        <w:t>χ</w:t>
      </w:r>
      <w:r w:rsidRPr="00906188">
        <w:rPr>
          <w:rFonts w:ascii="Book Antiqua" w:eastAsia="Book Antiqua" w:hAnsi="Book Antiqua" w:cs="Book Antiqua"/>
          <w:color w:val="000000" w:themeColor="text1"/>
          <w:vertAlign w:val="superscript"/>
        </w:rPr>
        <w:t>2</w:t>
      </w:r>
      <w:r w:rsidRPr="00906188">
        <w:rPr>
          <w:rFonts w:ascii="Book Antiqua" w:eastAsia="Book Antiqua" w:hAnsi="Book Antiqua" w:cs="Book Antiqua"/>
          <w:color w:val="000000" w:themeColor="text1"/>
        </w:rPr>
        <w:t xml:space="preserve"> test or Fisher's exact test was applied for categorical variables. ANOVA was used to compare the three groups. Five-year overall survival (OS) and disease-free survival (DFS) were analyzed using the Kaplan-Meier method. Statistical analyses </w:t>
      </w:r>
      <w:proofErr w:type="gramStart"/>
      <w:r w:rsidRPr="00906188">
        <w:rPr>
          <w:rFonts w:ascii="Book Antiqua" w:eastAsia="Book Antiqua" w:hAnsi="Book Antiqua" w:cs="Book Antiqua"/>
          <w:color w:val="000000" w:themeColor="text1"/>
        </w:rPr>
        <w:t>was</w:t>
      </w:r>
      <w:proofErr w:type="gramEnd"/>
      <w:r w:rsidRPr="00906188">
        <w:rPr>
          <w:rFonts w:ascii="Book Antiqua" w:eastAsia="Book Antiqua" w:hAnsi="Book Antiqua" w:cs="Book Antiqua"/>
          <w:color w:val="000000" w:themeColor="text1"/>
        </w:rPr>
        <w:t xml:space="preserve"> performed using SPSS</w:t>
      </w:r>
      <w:r w:rsidRPr="00906188">
        <w:rPr>
          <w:rFonts w:ascii="Book Antiqua" w:eastAsia="Book Antiqua" w:hAnsi="Book Antiqua" w:cs="Book Antiqua"/>
          <w:color w:val="000000" w:themeColor="text1"/>
          <w:vertAlign w:val="superscript"/>
        </w:rPr>
        <w:t>®</w:t>
      </w:r>
      <w:r w:rsidRPr="00906188">
        <w:rPr>
          <w:rFonts w:ascii="Book Antiqua" w:eastAsia="Book Antiqua" w:hAnsi="Book Antiqua" w:cs="Book Antiqua"/>
          <w:color w:val="000000" w:themeColor="text1"/>
        </w:rPr>
        <w:t xml:space="preserve"> version 22.0 (IBM, Armonk, NY, U</w:t>
      </w:r>
      <w:r w:rsidR="00505A59">
        <w:rPr>
          <w:rFonts w:ascii="Book Antiqua" w:eastAsia="Book Antiqua" w:hAnsi="Book Antiqua" w:cs="Book Antiqua"/>
          <w:color w:val="000000" w:themeColor="text1"/>
        </w:rPr>
        <w:t>nited States</w:t>
      </w:r>
      <w:r w:rsidRPr="00906188">
        <w:rPr>
          <w:rFonts w:ascii="Book Antiqua" w:eastAsia="Book Antiqua" w:hAnsi="Book Antiqua" w:cs="Book Antiqua"/>
          <w:color w:val="000000" w:themeColor="text1"/>
        </w:rPr>
        <w:t xml:space="preserve">). A </w:t>
      </w:r>
      <w:r w:rsidR="0091208B" w:rsidRPr="00906188">
        <w:rPr>
          <w:rFonts w:ascii="Book Antiqua" w:eastAsia="Book Antiqua" w:hAnsi="Book Antiqua" w:cs="Book Antiqua"/>
          <w:i/>
          <w:iCs/>
          <w:color w:val="000000" w:themeColor="text1"/>
        </w:rPr>
        <w:t>P</w:t>
      </w:r>
      <w:r w:rsidRPr="00906188">
        <w:rPr>
          <w:rFonts w:ascii="Book Antiqua" w:eastAsia="Book Antiqua" w:hAnsi="Book Antiqua" w:cs="Book Antiqua"/>
          <w:color w:val="000000" w:themeColor="text1"/>
        </w:rPr>
        <w:t xml:space="preserve"> value &lt;</w:t>
      </w:r>
      <w:r w:rsidR="0091208B"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0.05 was considered statistically significant.</w:t>
      </w:r>
    </w:p>
    <w:p w14:paraId="1DCE7ED4"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15E444F0"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aps/>
          <w:color w:val="000000" w:themeColor="text1"/>
          <w:u w:val="single"/>
        </w:rPr>
        <w:t>RESULTS</w:t>
      </w:r>
    </w:p>
    <w:p w14:paraId="4F15F522" w14:textId="2A57933D" w:rsidR="00247538"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Of the 4326 patients included in the study, 120 were in their 30s (2.8%), 451 were in their 40s (10.5%), and 1044 were in their 50s (24.4%). The proportion of patients in their 40s did not significantly increase or decrease over time (Figure 1). Compared to those in their 30s and 40s, the proportion of men among patients in their 50s was greater (55.0%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56.8%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65.7%, </w:t>
      </w:r>
      <w:r w:rsidR="00F103A0"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F103A0"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0.001) (Table 1). There were significant co-morbidities among patients in their 50s, especially cardiovascular diseases (2.5%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11.8%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29.8%, </w:t>
      </w:r>
      <w:r w:rsidR="00027FC4"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&lt;</w:t>
      </w:r>
      <w:r w:rsidR="00027FC4"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0.001), and endocrine disorders, including diabetes mellitus (3.3%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14.3%, </w:t>
      </w:r>
      <w:r w:rsidR="00EE46E5"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&lt;</w:t>
      </w:r>
      <w:r w:rsidR="00BA11FB"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0.001), and the American Society of Anesthesiologists score was also high (</w:t>
      </w:r>
      <w:r w:rsidR="00027FC4"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&lt;</w:t>
      </w:r>
      <w:r w:rsidR="00027FC4"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0.001). Body mass index was also greater among patients in their 50s (23.2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23.3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23.7 kg/m</w:t>
      </w:r>
      <w:r w:rsidRPr="00906188">
        <w:rPr>
          <w:rFonts w:ascii="Book Antiqua" w:eastAsia="Book Antiqua" w:hAnsi="Book Antiqua" w:cs="Book Antiqua"/>
          <w:color w:val="000000" w:themeColor="text1"/>
          <w:vertAlign w:val="superscript"/>
        </w:rPr>
        <w:t>2</w:t>
      </w:r>
      <w:r w:rsidRPr="00906188">
        <w:rPr>
          <w:rFonts w:ascii="Book Antiqua" w:eastAsia="Book Antiqua" w:hAnsi="Book Antiqua" w:cs="Book Antiqua"/>
          <w:color w:val="000000" w:themeColor="text1"/>
        </w:rPr>
        <w:t xml:space="preserve">, </w:t>
      </w:r>
      <w:r w:rsidR="00BA11FB" w:rsidRPr="00906188">
        <w:rPr>
          <w:rFonts w:ascii="Book Antiqua" w:eastAsia="Book Antiqua" w:hAnsi="Book Antiqua" w:cs="Book Antiqua"/>
          <w:i/>
          <w:iCs/>
          <w:color w:val="000000" w:themeColor="text1"/>
        </w:rPr>
        <w:t>P</w:t>
      </w:r>
      <w:r w:rsidR="00BA11FB"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BA11FB"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0.049). Tumor location, preoperative carcinoembryonic antigen, </w:t>
      </w:r>
      <w:r w:rsidR="00EE46E5" w:rsidRPr="00906188">
        <w:rPr>
          <w:rFonts w:ascii="Book Antiqua" w:eastAsia="Book Antiqua" w:hAnsi="Book Antiqua" w:cs="Book Antiqua"/>
          <w:color w:val="000000" w:themeColor="text1"/>
        </w:rPr>
        <w:t xml:space="preserve">carbohydrate antigen </w:t>
      </w:r>
      <w:r w:rsidRPr="00906188">
        <w:rPr>
          <w:rFonts w:ascii="Book Antiqua" w:eastAsia="Book Antiqua" w:hAnsi="Book Antiqua" w:cs="Book Antiqua"/>
          <w:color w:val="000000" w:themeColor="text1"/>
        </w:rPr>
        <w:t xml:space="preserve">19-9 Level, preoperative complications and treatment did not differ between the three groups, but more neoadjuvant treatments were performed in patients in their 30s and 40s (26.7%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25.5%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15.3%, </w:t>
      </w:r>
      <w:r w:rsidR="00BA11FB"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&lt;</w:t>
      </w:r>
      <w:r w:rsidR="00505A59">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0.001). </w:t>
      </w:r>
    </w:p>
    <w:p w14:paraId="22CEDC4D" w14:textId="77777777" w:rsidR="00653746"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The rate of emergency surgery tended to be higher in the younger age group, but the difference was not statistically significant (5.0%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2.4%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1.8%, </w:t>
      </w:r>
      <w:r w:rsidR="00523760"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523760"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0.077; Table 2). Patients in their 50s had fewer open surgeries and more minimally invasive surgery</w:t>
      </w:r>
      <w:r w:rsidR="00066DF1"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than those in their 30s or 40s (</w:t>
      </w:r>
      <w:r w:rsidR="00A4701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A4701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0.043). Operative procedures, placement of permanent colostomy, operation time, and estimated blood loss were similar in the three groups, but the combined operation rate was greater among patients in their 30s and 40s than those in their 50s (15.0%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15.7%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10.7%, </w:t>
      </w:r>
      <w:r w:rsidR="00A64E8D" w:rsidRPr="00906188">
        <w:rPr>
          <w:rFonts w:ascii="Book Antiqua" w:eastAsia="Book Antiqua" w:hAnsi="Book Antiqua" w:cs="Book Antiqua"/>
          <w:i/>
          <w:iCs/>
          <w:color w:val="000000" w:themeColor="text1"/>
        </w:rPr>
        <w:t>P</w:t>
      </w:r>
      <w:r w:rsidR="00A64E8D"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A64E8D"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0.021). Postoperative pathology outcomes did not differ between the three groups in terms of T stage, N stage, number of positive lymph nodes (LNs), tumor size, proximal resection margin, distal resection margin, and circumferential resection margin, but the number of LNs retrieved from patients in their 30s was greater than from patients in their 40s or 50s (34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29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27, </w:t>
      </w:r>
      <w:r w:rsidR="0065689A" w:rsidRPr="00906188">
        <w:rPr>
          <w:rFonts w:ascii="Book Antiqua" w:eastAsia="Book Antiqua" w:hAnsi="Book Antiqua" w:cs="Book Antiqua"/>
          <w:i/>
          <w:iCs/>
          <w:color w:val="000000" w:themeColor="text1"/>
        </w:rPr>
        <w:t>P</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&lt;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0.001) (Table 3). Patients in their 40s, unlike other groups, had many metastatic lesions (17.5%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21.1%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14.9%, </w:t>
      </w:r>
      <w:r w:rsidR="0065689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0.012), and the TNM stage was high (</w:t>
      </w:r>
      <w:r w:rsidR="0065689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0.002). Tumor differentiation and venous/</w:t>
      </w:r>
      <w:r w:rsidR="0065689A" w:rsidRPr="00906188">
        <w:rPr>
          <w:rFonts w:ascii="Book Antiqua" w:eastAsia="Book Antiqua" w:hAnsi="Book Antiqua" w:cs="Book Antiqua"/>
          <w:color w:val="000000" w:themeColor="text1"/>
        </w:rPr>
        <w:t xml:space="preserve">lymphatic </w:t>
      </w:r>
      <w:r w:rsidRPr="00906188">
        <w:rPr>
          <w:rFonts w:ascii="Book Antiqua" w:eastAsia="Book Antiqua" w:hAnsi="Book Antiqua" w:cs="Book Antiqua"/>
          <w:color w:val="000000" w:themeColor="text1"/>
        </w:rPr>
        <w:t xml:space="preserve">invasion were not different among the three </w:t>
      </w:r>
      <w:r w:rsidRPr="00906188">
        <w:rPr>
          <w:rFonts w:ascii="Book Antiqua" w:eastAsia="Book Antiqua" w:hAnsi="Book Antiqua" w:cs="Book Antiqua"/>
          <w:color w:val="000000" w:themeColor="text1"/>
        </w:rPr>
        <w:lastRenderedPageBreak/>
        <w:t xml:space="preserve">groups, and there were no significant differences in immunohistochemistry (IHC) or molecular pathology test results. In the younger age group, mucinous type cancers, perineural invasion, and </w:t>
      </w:r>
      <w:r w:rsidRPr="00906188">
        <w:rPr>
          <w:rFonts w:ascii="Book Antiqua" w:eastAsia="Book Antiqua" w:hAnsi="Book Antiqua" w:cs="Book Antiqua"/>
          <w:i/>
          <w:iCs/>
          <w:color w:val="000000" w:themeColor="text1"/>
        </w:rPr>
        <w:t>BRAF</w:t>
      </w:r>
      <w:r w:rsidRPr="00906188">
        <w:rPr>
          <w:rFonts w:ascii="Book Antiqua" w:eastAsia="Book Antiqua" w:hAnsi="Book Antiqua" w:cs="Book Antiqua"/>
          <w:color w:val="000000" w:themeColor="text1"/>
        </w:rPr>
        <w:t xml:space="preserve"> positivity were more frequent, but these findings were not statistically significant (7.5%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5.1%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4.7%, </w:t>
      </w:r>
      <w:r w:rsidR="0065689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0.347; 13.3%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7.9%, </w:t>
      </w:r>
      <w:r w:rsidR="0065689A" w:rsidRPr="00906188">
        <w:rPr>
          <w:rFonts w:ascii="Book Antiqua" w:eastAsia="Book Antiqua" w:hAnsi="Book Antiqua" w:cs="Book Antiqua"/>
          <w:i/>
          <w:iCs/>
          <w:color w:val="000000" w:themeColor="text1"/>
        </w:rPr>
        <w:t>P</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0.094; 15.8%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4.8%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3.9%, </w:t>
      </w:r>
      <w:r w:rsidR="0065689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0.076). Similarly, a greater proportion of microsatellite instability (MSI)-high (H) was found in the younger age group (16.7%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9.0%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3.7%, </w:t>
      </w:r>
      <w:r w:rsidR="0065689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0.046). while K-</w:t>
      </w:r>
      <w:proofErr w:type="spellStart"/>
      <w:r w:rsidRPr="00906188">
        <w:rPr>
          <w:rFonts w:ascii="Book Antiqua" w:eastAsia="Book Antiqua" w:hAnsi="Book Antiqua" w:cs="Book Antiqua"/>
          <w:color w:val="000000" w:themeColor="text1"/>
        </w:rPr>
        <w:t>ras</w:t>
      </w:r>
      <w:proofErr w:type="spellEnd"/>
      <w:r w:rsidRPr="00906188">
        <w:rPr>
          <w:rFonts w:ascii="Book Antiqua" w:eastAsia="Book Antiqua" w:hAnsi="Book Antiqua" w:cs="Book Antiqua"/>
          <w:color w:val="000000" w:themeColor="text1"/>
        </w:rPr>
        <w:t xml:space="preserve"> mutation was detected less frequently in patients in their 40s (48.5%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33.3%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44.5%, </w:t>
      </w:r>
      <w:r w:rsidR="0065689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0.076).</w:t>
      </w:r>
    </w:p>
    <w:p w14:paraId="19F1D594" w14:textId="4C4765BB" w:rsidR="00A77B3E"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The postoperative course was generally similar among the three groups, and there were no differences in postoperative complications or length of stay. However, the enforcement rate of postoperative chemotherapy was significantly greater in the patients in their 40s (58.3%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63.9%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56.3%, </w:t>
      </w:r>
      <w:r w:rsidR="00D87397"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D87397"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0.032)</w:t>
      </w:r>
      <w:r w:rsidR="00FC26AD" w:rsidRPr="00906188">
        <w:rPr>
          <w:rFonts w:ascii="Book Antiqua" w:eastAsia="Book Antiqua" w:hAnsi="Book Antiqua" w:cs="Book Antiqua"/>
          <w:color w:val="000000" w:themeColor="text1"/>
        </w:rPr>
        <w:t xml:space="preserve"> (Table 4)</w:t>
      </w:r>
      <w:r w:rsidRPr="00906188">
        <w:rPr>
          <w:rFonts w:ascii="Book Antiqua" w:eastAsia="Book Antiqua" w:hAnsi="Book Antiqua" w:cs="Book Antiqua"/>
          <w:color w:val="000000" w:themeColor="text1"/>
        </w:rPr>
        <w:t>. When comparing survival after excluding stage 4 patients, 5-year overall survival was 92.2% among patients in their 30s, 89.8% among patients in their 40s, and 92.2% among patients in their 50s, and there were no differences between the three groups (</w:t>
      </w:r>
      <w:r w:rsidR="00D87397"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D87397"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0.804) (Figure 2). There were also no differences in 5-year disease-free survival between the three groups (total, 98.6%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95.7%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96.1%, </w:t>
      </w:r>
      <w:r w:rsidR="008207BA" w:rsidRPr="00906188">
        <w:rPr>
          <w:rFonts w:ascii="Book Antiqua" w:eastAsia="Book Antiqua" w:hAnsi="Book Antiqua" w:cs="Book Antiqua"/>
          <w:i/>
          <w:iCs/>
          <w:color w:val="000000" w:themeColor="text1"/>
        </w:rPr>
        <w:t>P</w:t>
      </w:r>
      <w:r w:rsidR="008207B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8207B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0.754; local, 98.6%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94.3%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94.9%, </w:t>
      </w:r>
      <w:r w:rsidR="008207B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8207B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0.579; systemic, 86.4%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87.9%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86.4%, </w:t>
      </w:r>
      <w:r w:rsidR="008207B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8207B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0.908).</w:t>
      </w:r>
    </w:p>
    <w:p w14:paraId="6D9B3F2B"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7207A0F9" w14:textId="77777777" w:rsidR="008207BA"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aps/>
          <w:color w:val="000000" w:themeColor="text1"/>
          <w:u w:val="single"/>
        </w:rPr>
        <w:t>DISCUSSION</w:t>
      </w:r>
    </w:p>
    <w:p w14:paraId="7BBD88D6" w14:textId="77777777" w:rsidR="00B03AC9"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In our study, there were relatively fewer K-</w:t>
      </w:r>
      <w:proofErr w:type="spellStart"/>
      <w:r w:rsidRPr="00906188">
        <w:rPr>
          <w:rFonts w:ascii="Book Antiqua" w:eastAsia="Book Antiqua" w:hAnsi="Book Antiqua" w:cs="Book Antiqua"/>
          <w:color w:val="000000" w:themeColor="text1"/>
        </w:rPr>
        <w:t>ras</w:t>
      </w:r>
      <w:proofErr w:type="spellEnd"/>
      <w:r w:rsidRPr="00906188">
        <w:rPr>
          <w:rFonts w:ascii="Book Antiqua" w:eastAsia="Book Antiqua" w:hAnsi="Book Antiqua" w:cs="Book Antiqua"/>
          <w:color w:val="000000" w:themeColor="text1"/>
        </w:rPr>
        <w:t xml:space="preserve"> mutations in CRC samples obtained from patients in their 40s than in those of the other age groups. Patients in their 40s had aggressive CRC at a high stage and were administered active perioperative treatment. As a result, the oncologic outcome of patients in their 40s excluding stage 4 patients was not worse than that of those in their 30s and 50s. </w:t>
      </w:r>
    </w:p>
    <w:p w14:paraId="76A60C0F" w14:textId="77777777" w:rsidR="002B12E8" w:rsidRPr="00906188" w:rsidRDefault="00B03AC9"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CRC</w:t>
      </w:r>
      <w:r w:rsidR="000051C1" w:rsidRPr="00906188">
        <w:rPr>
          <w:rFonts w:ascii="Book Antiqua" w:eastAsia="Book Antiqua" w:hAnsi="Book Antiqua" w:cs="Book Antiqua"/>
          <w:color w:val="000000" w:themeColor="text1"/>
        </w:rPr>
        <w:t xml:space="preserve"> in patients in their 40s may represent either late onset hereditary cancer or early onset sporadic cancer. While genetic factors are the major cause of CRC in patients under the age of 40, patients in their 40s have had relatively long periods of exposure to environmental factors, so the importance of environmental factors is relatively high. </w:t>
      </w:r>
      <w:r w:rsidR="000051C1" w:rsidRPr="00906188">
        <w:rPr>
          <w:rFonts w:ascii="Book Antiqua" w:eastAsia="Book Antiqua" w:hAnsi="Book Antiqua" w:cs="Book Antiqua"/>
          <w:color w:val="000000" w:themeColor="text1"/>
        </w:rPr>
        <w:lastRenderedPageBreak/>
        <w:t xml:space="preserve">Therefore, the 40s are considered to be the age at which sporadic cancer, which occurs mainly in people over 50, begins. The distinction between hereditary and sporadic CRC has clinical significance in determining the scope of surgery, surveillance, and prevention of cancer occurrence in the family in </w:t>
      </w:r>
      <w:proofErr w:type="gramStart"/>
      <w:r w:rsidR="000051C1" w:rsidRPr="00906188">
        <w:rPr>
          <w:rFonts w:ascii="Book Antiqua" w:eastAsia="Book Antiqua" w:hAnsi="Book Antiqua" w:cs="Book Antiqua"/>
          <w:color w:val="000000" w:themeColor="text1"/>
        </w:rPr>
        <w:t>advance</w:t>
      </w:r>
      <w:r w:rsidR="000051C1" w:rsidRPr="00906188">
        <w:rPr>
          <w:rFonts w:ascii="Book Antiqua" w:eastAsia="Book Antiqua" w:hAnsi="Book Antiqua" w:cs="Book Antiqua"/>
          <w:color w:val="000000" w:themeColor="text1"/>
          <w:vertAlign w:val="superscript"/>
        </w:rPr>
        <w:t>[</w:t>
      </w:r>
      <w:proofErr w:type="gramEnd"/>
      <w:r w:rsidR="000051C1" w:rsidRPr="00906188">
        <w:rPr>
          <w:rFonts w:ascii="Book Antiqua" w:eastAsia="Book Antiqua" w:hAnsi="Book Antiqua" w:cs="Book Antiqua"/>
          <w:color w:val="000000" w:themeColor="text1"/>
          <w:vertAlign w:val="superscript"/>
        </w:rPr>
        <w:t>15]</w:t>
      </w:r>
      <w:r w:rsidR="000051C1" w:rsidRPr="00906188">
        <w:rPr>
          <w:rFonts w:ascii="Book Antiqua" w:eastAsia="Book Antiqua" w:hAnsi="Book Antiqua" w:cs="Book Antiqua"/>
          <w:color w:val="000000" w:themeColor="text1"/>
        </w:rPr>
        <w:t>. Representative hereditary CRCs include familial adenomatous polyposis (FAP) and hereditary nonpolyposis CRC (HNPCC), which are characterized by onset at a young age, frequent synchronous and metachronous colorectal malignancies, and multiple extracolonic malignancies. The most important diagnostic criterion for hereditary CRC is the age of the patient; however, the appropriate cutoff age is unclear, given HNPCC (also called Lynch syndrome) typically occurs later than FAP, and it can therefore be difficult to identify sporadic CRC that developed early based only upon the patient’s age. The Amsterdam criteria or Bethesda guidelines recommend that HNPCC be suspected if the patient is 50 years old or younger and has some other manifestations. However, in a country such as Korea with a large proportion of CRC patients of relatively young age, especially those in their 40s, it may be not available to conduct genetic studies in all patients in their 40s with CRC. On the other hand, if hereditary CRC is not identified where present in these patients, they may miss the additional therapeutic benefits from genetic counseling.</w:t>
      </w:r>
    </w:p>
    <w:p w14:paraId="1E409B30" w14:textId="77777777" w:rsidR="004735C3"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It should be noted that, in recent years, the age of onset of CRC is not only gradually decreasing in Korea, but also worldwide. In statistical analyses based on SEER data, Siegel </w:t>
      </w:r>
      <w:r w:rsidRPr="00906188">
        <w:rPr>
          <w:rFonts w:ascii="Book Antiqua" w:eastAsia="Book Antiqua" w:hAnsi="Book Antiqua" w:cs="Book Antiqua"/>
          <w:i/>
          <w:iCs/>
          <w:color w:val="000000" w:themeColor="text1"/>
        </w:rPr>
        <w:t xml:space="preserve">et </w:t>
      </w:r>
      <w:proofErr w:type="gramStart"/>
      <w:r w:rsidRPr="00906188">
        <w:rPr>
          <w:rFonts w:ascii="Book Antiqua" w:eastAsia="Book Antiqua" w:hAnsi="Book Antiqua" w:cs="Book Antiqua"/>
          <w:i/>
          <w:iCs/>
          <w:color w:val="000000" w:themeColor="text1"/>
        </w:rPr>
        <w:t>al</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2]</w:t>
      </w:r>
      <w:r w:rsidRPr="00906188">
        <w:rPr>
          <w:rFonts w:ascii="Book Antiqua" w:eastAsia="Book Antiqua" w:hAnsi="Book Antiqua" w:cs="Book Antiqua"/>
          <w:color w:val="000000" w:themeColor="text1"/>
        </w:rPr>
        <w:t xml:space="preserve"> reported that colon cancer incidence rates increased by 1.0% to 2.4% annually since the mid-1980s in patients aged 20 to 39 years and by 0.5% to 1.3% since the mid-1990s in patients aged 40 to 54 years. Similar trends have also been identified in other countries such as Canada and Australia, and because of this, in 2018 the American Cancer Society recommended that the screening age for CRC be lowered from 50 to 45 </w:t>
      </w:r>
      <w:proofErr w:type="gramStart"/>
      <w:r w:rsidRPr="00906188">
        <w:rPr>
          <w:rFonts w:ascii="Book Antiqua" w:eastAsia="Book Antiqua" w:hAnsi="Book Antiqua" w:cs="Book Antiqua"/>
          <w:color w:val="000000" w:themeColor="text1"/>
        </w:rPr>
        <w:t>years</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16]</w:t>
      </w:r>
      <w:r w:rsidRPr="00906188">
        <w:rPr>
          <w:rFonts w:ascii="Book Antiqua" w:eastAsia="Book Antiqua" w:hAnsi="Book Antiqua" w:cs="Book Antiqua"/>
          <w:color w:val="000000" w:themeColor="text1"/>
        </w:rPr>
        <w:t>. Thus, the dilemma regarding how to appropriately manage CRC patients in their 40s identified in Korea may be occurring in other countries. In this regard, it is clinically important to confirm the characteristics of CRC patients in their 40s compared to those in their 30s and 50s.</w:t>
      </w:r>
    </w:p>
    <w:p w14:paraId="27479760" w14:textId="77777777" w:rsidR="004735C3"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lastRenderedPageBreak/>
        <w:t xml:space="preserve">In our study, patients in their 40s with CRC had independent characteristics that were distinct from those in their 30s and 50s. The proportion of women was relatively high, co-morbidity was low, and combined operations were frequent. The characteristics of patients in their 40s with CRC tended to be similar to those of patients in their 30s. However, multiple lesions were not as frequent as in those in their 30s, which led to a lower rate of total colectomy, and a significantly lower number of retrieved LNs than in patients in their 30s, similar to the characteristics of patients in their 50s. Contrary to expectation, histological characteristics were not different by age group. In younger patients, there were more cancers of the mucinous type, and greater perineural invasion, </w:t>
      </w:r>
      <w:r w:rsidRPr="00906188">
        <w:rPr>
          <w:rFonts w:ascii="Book Antiqua" w:eastAsia="Book Antiqua" w:hAnsi="Book Antiqua" w:cs="Book Antiqua"/>
          <w:i/>
          <w:iCs/>
          <w:color w:val="000000" w:themeColor="text1"/>
        </w:rPr>
        <w:t>BRAF</w:t>
      </w:r>
      <w:r w:rsidRPr="00906188">
        <w:rPr>
          <w:rFonts w:ascii="Book Antiqua" w:eastAsia="Book Antiqua" w:hAnsi="Book Antiqua" w:cs="Book Antiqua"/>
          <w:color w:val="000000" w:themeColor="text1"/>
        </w:rPr>
        <w:t xml:space="preserve"> positivity on IHC, and rate of MSI-H, but these findings were not statistically significant. </w:t>
      </w:r>
    </w:p>
    <w:p w14:paraId="26F57F57" w14:textId="77777777" w:rsidR="00EC48A4"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It is noteworthy that in patients in their 40s, metastases were significantly more frequent at the time of diagnosis, as was pre-/post-surgery chemotherapy. Because many countries, including Korea, begin screening for CRC among average-risk people in their 50s, early-stage CRC in their 50s might be expected to be found relatively frequently by screening. Considering that the age is excluded from screening for CRC, it can be understood that the stage of CRC patients in their 40s is higher than those in their 50s. However, it is very surprising that the stage in the 40s is higher than even in the 30s. </w:t>
      </w:r>
      <w:r w:rsidRPr="00906188">
        <w:rPr>
          <w:rFonts w:ascii="Book Antiqua" w:eastAsia="Book Antiqua" w:hAnsi="Book Antiqua" w:cs="Book Antiqua"/>
          <w:color w:val="000000" w:themeColor="text1"/>
          <w:shd w:val="clear" w:color="auto" w:fill="FFFFFF"/>
        </w:rPr>
        <w:t xml:space="preserve">One hypothesis is that some of the patients with CRC in their 30s have been diagnosed with FAP or HNPCC by themselves or by their family members, and early CRC may have been detected in surveillance colonoscopy or prophylactically resected specimens. </w:t>
      </w:r>
      <w:r w:rsidRPr="00906188">
        <w:rPr>
          <w:rFonts w:ascii="Book Antiqua" w:eastAsia="Book Antiqua" w:hAnsi="Book Antiqua" w:cs="Book Antiqua"/>
          <w:color w:val="000000" w:themeColor="text1"/>
        </w:rPr>
        <w:t>In our study, the frequency of K-</w:t>
      </w:r>
      <w:proofErr w:type="spellStart"/>
      <w:r w:rsidRPr="00906188">
        <w:rPr>
          <w:rFonts w:ascii="Book Antiqua" w:eastAsia="Book Antiqua" w:hAnsi="Book Antiqua" w:cs="Book Antiqua"/>
          <w:color w:val="000000" w:themeColor="text1"/>
        </w:rPr>
        <w:t>ras</w:t>
      </w:r>
      <w:proofErr w:type="spellEnd"/>
      <w:r w:rsidRPr="00906188">
        <w:rPr>
          <w:rFonts w:ascii="Book Antiqua" w:eastAsia="Book Antiqua" w:hAnsi="Book Antiqua" w:cs="Book Antiqua"/>
          <w:color w:val="000000" w:themeColor="text1"/>
        </w:rPr>
        <w:t xml:space="preserve"> mutation was significantly lower among patients in their 40s, but more research and consideration will be needed to determine the effect of mutation frequency on staging. Meanwhile, when assessing survival among Stage 1-3 patients, there were no differences between patients in their 40s and those in their 30s or 50s. We could find that the age of 40s itself is not a risk factor for poor survivals although other studies have been controversial about the </w:t>
      </w:r>
      <w:proofErr w:type="gramStart"/>
      <w:r w:rsidRPr="00906188">
        <w:rPr>
          <w:rFonts w:ascii="Book Antiqua" w:eastAsia="Book Antiqua" w:hAnsi="Book Antiqua" w:cs="Book Antiqua"/>
          <w:color w:val="000000" w:themeColor="text1"/>
        </w:rPr>
        <w:t>results</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12-14]</w:t>
      </w:r>
      <w:r w:rsidRPr="00906188">
        <w:rPr>
          <w:rFonts w:ascii="Book Antiqua" w:eastAsia="Book Antiqua" w:hAnsi="Book Antiqua" w:cs="Book Antiqua"/>
          <w:color w:val="000000" w:themeColor="text1"/>
        </w:rPr>
        <w:t>. As a result, early detection of CRC patients in their 40s will be an important task. Given 54% of CRCs in patients in their 40s are rectal cancer and 28.7% are left-</w:t>
      </w:r>
      <w:r w:rsidRPr="00906188">
        <w:rPr>
          <w:rFonts w:ascii="Book Antiqua" w:eastAsia="Book Antiqua" w:hAnsi="Book Antiqua" w:cs="Book Antiqua"/>
          <w:color w:val="000000" w:themeColor="text1"/>
        </w:rPr>
        <w:lastRenderedPageBreak/>
        <w:t xml:space="preserve">sided colon cancer, a new screening program in which sigmoidoscopy is recommended beginning in the 40s may be </w:t>
      </w:r>
      <w:proofErr w:type="gramStart"/>
      <w:r w:rsidRPr="00906188">
        <w:rPr>
          <w:rFonts w:ascii="Book Antiqua" w:eastAsia="Book Antiqua" w:hAnsi="Book Antiqua" w:cs="Book Antiqua"/>
          <w:color w:val="000000" w:themeColor="text1"/>
        </w:rPr>
        <w:t>considered</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17]</w:t>
      </w:r>
      <w:r w:rsidRPr="00906188">
        <w:rPr>
          <w:rFonts w:ascii="Book Antiqua" w:eastAsia="Book Antiqua" w:hAnsi="Book Antiqua" w:cs="Book Antiqua"/>
          <w:color w:val="000000" w:themeColor="text1"/>
        </w:rPr>
        <w:t>.</w:t>
      </w:r>
    </w:p>
    <w:p w14:paraId="2813FA4C" w14:textId="77777777" w:rsidR="00EC48A4"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Another interesting finding from our study is that the proportion of CRC patients in their 40s did not change significantly throughout the study period, and has remained approximately 10% since 2007. This finding appears to conflict with those from Western countries, where the proportion of patients with CRC in their 40s has increased gradually over the last few </w:t>
      </w:r>
      <w:proofErr w:type="gramStart"/>
      <w:r w:rsidRPr="00906188">
        <w:rPr>
          <w:rFonts w:ascii="Book Antiqua" w:eastAsia="Book Antiqua" w:hAnsi="Book Antiqua" w:cs="Book Antiqua"/>
          <w:color w:val="000000" w:themeColor="text1"/>
        </w:rPr>
        <w:t>decades</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2</w:t>
      </w:r>
      <w:r w:rsidR="00EC48A4" w:rsidRPr="00906188">
        <w:rPr>
          <w:rFonts w:ascii="Book Antiqua" w:eastAsia="Book Antiqua" w:hAnsi="Book Antiqua" w:cs="Book Antiqua"/>
          <w:color w:val="000000" w:themeColor="text1"/>
          <w:vertAlign w:val="superscript"/>
        </w:rPr>
        <w:t>-</w:t>
      </w:r>
      <w:r w:rsidRPr="00906188">
        <w:rPr>
          <w:rFonts w:ascii="Book Antiqua" w:eastAsia="Book Antiqua" w:hAnsi="Book Antiqua" w:cs="Book Antiqua"/>
          <w:color w:val="000000" w:themeColor="text1"/>
          <w:vertAlign w:val="superscript"/>
        </w:rPr>
        <w:t>4]</w:t>
      </w:r>
      <w:r w:rsidRPr="00906188">
        <w:rPr>
          <w:rFonts w:ascii="Book Antiqua" w:eastAsia="Book Antiqua" w:hAnsi="Book Antiqua" w:cs="Book Antiqua"/>
          <w:color w:val="000000" w:themeColor="text1"/>
        </w:rPr>
        <w:t xml:space="preserve">. In addition, the results of a recent analysis using the national registry of Asian countries are contrary to the reported trend in which the age at diagnosis of CRC is decreasing in several Asian countries, including </w:t>
      </w:r>
      <w:proofErr w:type="gramStart"/>
      <w:r w:rsidRPr="00906188">
        <w:rPr>
          <w:rFonts w:ascii="Book Antiqua" w:eastAsia="Book Antiqua" w:hAnsi="Book Antiqua" w:cs="Book Antiqua"/>
          <w:color w:val="000000" w:themeColor="text1"/>
        </w:rPr>
        <w:t>Korea</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5-7]</w:t>
      </w:r>
      <w:r w:rsidRPr="00906188">
        <w:rPr>
          <w:rFonts w:ascii="Book Antiqua" w:eastAsia="Book Antiqua" w:hAnsi="Book Antiqua" w:cs="Book Antiqua"/>
          <w:color w:val="000000" w:themeColor="text1"/>
        </w:rPr>
        <w:t xml:space="preserve">. This inconsistency may have arisen because our study was conducted over a relatively short period of analysis. And, in our study, the percentage of CRC patients in their 40s was somewhat greater than in the annual report of cancer statistics in Korea, probably because our study included only patients who underwent </w:t>
      </w:r>
      <w:proofErr w:type="gramStart"/>
      <w:r w:rsidRPr="00906188">
        <w:rPr>
          <w:rFonts w:ascii="Book Antiqua" w:eastAsia="Book Antiqua" w:hAnsi="Book Antiqua" w:cs="Book Antiqua"/>
          <w:color w:val="000000" w:themeColor="text1"/>
        </w:rPr>
        <w:t>surgery</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w:t>
      </w:r>
      <w:r w:rsidRPr="00906188">
        <w:rPr>
          <w:rFonts w:ascii="Book Antiqua" w:eastAsia="Book Antiqua" w:hAnsi="Book Antiqua" w:cs="Book Antiqua"/>
          <w:color w:val="000000" w:themeColor="text1"/>
        </w:rPr>
        <w:t xml:space="preserve">. Given a significant proportion (about 10%) of all Korean CRC patients are in their 40s, an age group of major socioeconomic influence, there is an ongoing debate regarding reducing the age at which initiation of screening is </w:t>
      </w:r>
      <w:proofErr w:type="gramStart"/>
      <w:r w:rsidRPr="00906188">
        <w:rPr>
          <w:rFonts w:ascii="Book Antiqua" w:eastAsia="Book Antiqua" w:hAnsi="Book Antiqua" w:cs="Book Antiqua"/>
          <w:color w:val="000000" w:themeColor="text1"/>
        </w:rPr>
        <w:t>recommended</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16,18,19]</w:t>
      </w:r>
      <w:r w:rsidRPr="00906188">
        <w:rPr>
          <w:rFonts w:ascii="Book Antiqua" w:eastAsia="Book Antiqua" w:hAnsi="Book Antiqua" w:cs="Book Antiqua"/>
          <w:color w:val="000000" w:themeColor="text1"/>
        </w:rPr>
        <w:t>.</w:t>
      </w:r>
    </w:p>
    <w:p w14:paraId="495FAA01" w14:textId="090F7929" w:rsidR="00A77B3E"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Our study had some limitations. First, the primary comparators were clinical variables, and immunohistochemistry tests such as </w:t>
      </w:r>
      <w:r w:rsidR="00EC48A4" w:rsidRPr="00906188">
        <w:rPr>
          <w:rFonts w:ascii="Book Antiqua" w:eastAsia="Book Antiqua" w:hAnsi="Book Antiqua" w:cs="Book Antiqua"/>
          <w:color w:val="000000" w:themeColor="text1"/>
        </w:rPr>
        <w:t xml:space="preserve">epidermal growth factor receptor </w:t>
      </w:r>
      <w:r w:rsidRPr="00906188">
        <w:rPr>
          <w:rFonts w:ascii="Book Antiqua" w:eastAsia="Book Antiqua" w:hAnsi="Book Antiqua" w:cs="Book Antiqua"/>
          <w:color w:val="000000" w:themeColor="text1"/>
        </w:rPr>
        <w:t xml:space="preserve">or CDX-2 were limited, and genetic tests such as </w:t>
      </w:r>
      <w:proofErr w:type="spellStart"/>
      <w:r w:rsidRPr="00906188">
        <w:rPr>
          <w:rFonts w:ascii="Book Antiqua" w:eastAsia="Book Antiqua" w:hAnsi="Book Antiqua" w:cs="Book Antiqua"/>
          <w:i/>
          <w:iCs/>
          <w:color w:val="000000" w:themeColor="text1"/>
        </w:rPr>
        <w:t>ras</w:t>
      </w:r>
      <w:proofErr w:type="spellEnd"/>
      <w:r w:rsidRPr="00906188">
        <w:rPr>
          <w:rFonts w:ascii="Book Antiqua" w:eastAsia="Book Antiqua" w:hAnsi="Book Antiqua" w:cs="Book Antiqua"/>
          <w:color w:val="000000" w:themeColor="text1"/>
        </w:rPr>
        <w:t xml:space="preserve"> gene or MSI were performed only in about 10</w:t>
      </w:r>
      <w:r w:rsidR="00EC48A4" w:rsidRPr="00906188">
        <w:rPr>
          <w:rFonts w:ascii="Book Antiqua" w:eastAsia="Book Antiqua" w:hAnsi="Book Antiqua" w:cs="Book Antiqua"/>
          <w:color w:val="000000" w:themeColor="text1"/>
        </w:rPr>
        <w:t>%</w:t>
      </w:r>
      <w:r w:rsidRPr="00906188">
        <w:rPr>
          <w:rFonts w:ascii="Book Antiqua" w:eastAsia="Book Antiqua" w:hAnsi="Book Antiqua" w:cs="Book Antiqua"/>
          <w:color w:val="000000" w:themeColor="text1"/>
        </w:rPr>
        <w:t xml:space="preserve">-50% of patients. In particular, in CRC cases in patients in their 30s, the likelihood of hereditary cancer is high, so it is typically necessary to perform genetic testing for somatic mutations, but there were few results. And, information on whether to diagnose FAP and HNPCC is also insufficient. The second limitation was that even in among patients in their 40s, the patient characteristics may differ between patients in their early and late 40s. Third, there were large differences in patient numbers by age group, with </w:t>
      </w:r>
      <w:r w:rsidR="00B3795F" w:rsidRPr="00906188">
        <w:rPr>
          <w:rFonts w:ascii="Book Antiqua" w:eastAsia="Book Antiqua" w:hAnsi="Book Antiqua" w:cs="Book Antiqua"/>
          <w:color w:val="000000" w:themeColor="text1"/>
        </w:rPr>
        <w:t>8-fold</w:t>
      </w:r>
      <w:r w:rsidRPr="00906188">
        <w:rPr>
          <w:rFonts w:ascii="Book Antiqua" w:eastAsia="Book Antiqua" w:hAnsi="Book Antiqua" w:cs="Book Antiqua"/>
          <w:color w:val="000000" w:themeColor="text1"/>
        </w:rPr>
        <w:t xml:space="preserve"> or more patients in their 50s than in their 30s. Despite these limitations, our findings can be meaningful in that identification of the characteristics of the growing proportion of CRC patients in their 40s may help to formulate patient management strategies.</w:t>
      </w:r>
    </w:p>
    <w:p w14:paraId="7609D754"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7296B217"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aps/>
          <w:color w:val="000000" w:themeColor="text1"/>
          <w:u w:val="single"/>
        </w:rPr>
        <w:t>CONCLUSION</w:t>
      </w:r>
    </w:p>
    <w:p w14:paraId="1A3B10DF"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In conclusion, patients with CRC in their 40s comprised about 10% of all CRC patients, and most of the tumor characteristics were similar to those in their 30s and 50s in our study. However, their cancers were often found at an aggressive stage compared to those found in the other age groups. Nonetheless, the oncologic outcome was not worse by stage, so it is necessary to actively perform screening tests for early detection. In addition, even in patients in their 40s, the potential for late-onset hereditary CRC must always be considered, but future studies are needed to establish new standards for conducting genetic tests for patients with CRC in their 40s. </w:t>
      </w:r>
    </w:p>
    <w:p w14:paraId="6702FFDE" w14:textId="77777777" w:rsidR="00A77B3E" w:rsidRPr="00906188" w:rsidRDefault="00A77B3E" w:rsidP="00906188">
      <w:pPr>
        <w:adjustRightInd w:val="0"/>
        <w:snapToGrid w:val="0"/>
        <w:spacing w:line="360" w:lineRule="auto"/>
        <w:ind w:firstLine="800"/>
        <w:jc w:val="both"/>
        <w:rPr>
          <w:rFonts w:ascii="Book Antiqua" w:hAnsi="Book Antiqua"/>
          <w:color w:val="000000" w:themeColor="text1"/>
        </w:rPr>
      </w:pPr>
    </w:p>
    <w:p w14:paraId="791EE513"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aps/>
          <w:color w:val="000000" w:themeColor="text1"/>
          <w:u w:val="single"/>
        </w:rPr>
        <w:t>ARTICLE HIGHLIGHTS</w:t>
      </w:r>
    </w:p>
    <w:p w14:paraId="31470CA7"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background</w:t>
      </w:r>
    </w:p>
    <w:p w14:paraId="0DBD3B29"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Globally, the proportion of young patients with colorectal cancer (CRC), especially in their 40s, is increasing, and this rate of increase is very rapid.</w:t>
      </w:r>
    </w:p>
    <w:p w14:paraId="2F935B3A"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31F96EA"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motivation</w:t>
      </w:r>
    </w:p>
    <w:p w14:paraId="2DED567E"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Patients with CRC in their 40s have the potential for both late-onset hereditary CRC and early-onset sporadic CRC. However, few studies have analyzed the characteristics of patients with CRC in their 40s.</w:t>
      </w:r>
    </w:p>
    <w:p w14:paraId="051BDE31"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1927BD0B"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objectives</w:t>
      </w:r>
    </w:p>
    <w:p w14:paraId="248C0E2A"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The main aim of this study was to determine the proportion of patients with CRC in their 40s and to identify their clinical characteristics, especially compared with those in their 30s and 50s.</w:t>
      </w:r>
    </w:p>
    <w:p w14:paraId="2C081975"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DC559D2"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methods</w:t>
      </w:r>
    </w:p>
    <w:p w14:paraId="2713AF99"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lastRenderedPageBreak/>
        <w:t>We compared patient and tumor characteristics as well as perioperative outcomes of patients in their 30s, 40s, and 50s who received primary resection for CRC. In addition, the 5-year survivals were compared between the three groups, excluding stage 4.</w:t>
      </w:r>
    </w:p>
    <w:p w14:paraId="3944400C"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0A59E06F"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results</w:t>
      </w:r>
    </w:p>
    <w:p w14:paraId="3503AE29"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In patients with CRC in their 40s, there were significantly more metastatic lesions and a higher TNM stage. K-</w:t>
      </w:r>
      <w:proofErr w:type="spellStart"/>
      <w:r w:rsidRPr="00906188">
        <w:rPr>
          <w:rFonts w:ascii="Book Antiqua" w:eastAsia="Book Antiqua" w:hAnsi="Book Antiqua" w:cs="Book Antiqua"/>
          <w:color w:val="000000" w:themeColor="text1"/>
        </w:rPr>
        <w:t>ras</w:t>
      </w:r>
      <w:proofErr w:type="spellEnd"/>
      <w:r w:rsidRPr="00906188">
        <w:rPr>
          <w:rFonts w:ascii="Book Antiqua" w:eastAsia="Book Antiqua" w:hAnsi="Book Antiqua" w:cs="Book Antiqua"/>
          <w:color w:val="000000" w:themeColor="text1"/>
        </w:rPr>
        <w:t xml:space="preserve"> mutations tended to be low in patients in their 40s, and postoperative chemotherapy was frequently performed in them. Excluding stage 4, the 5-year overall and disease-free survivals of CRC patients in their 40s did not differ from those in their 30s and 50s.</w:t>
      </w:r>
    </w:p>
    <w:p w14:paraId="693D1855"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67DB72FB"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conclusions</w:t>
      </w:r>
    </w:p>
    <w:p w14:paraId="68D6FBEB"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Patients with CRC in their 40s exhibited relatively more metastatic lesions and a more advanced stage, but the oncologic outcomes of patients excluding stage 4 were not inferior compared to those in their 30s and 50s. Therefore, it is necessary to actively perform screening tests for early detection of CRC in those in their 40s.</w:t>
      </w:r>
    </w:p>
    <w:p w14:paraId="1A8B666D"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70E52755"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perspectives</w:t>
      </w:r>
    </w:p>
    <w:p w14:paraId="2222C983"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More analyses of immunohistochemistry or genetic testing results are needed to complement our results. In addition, future studies are also needed to establish new standards for conducting genetic tests for patients with CRC in their 40s.</w:t>
      </w:r>
    </w:p>
    <w:p w14:paraId="510871FD"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C09C630"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REFERENCES</w:t>
      </w:r>
    </w:p>
    <w:p w14:paraId="2ADABE73" w14:textId="77777777" w:rsidR="00487EAF" w:rsidRPr="00906188" w:rsidRDefault="00487EAF" w:rsidP="00906188">
      <w:pPr>
        <w:adjustRightInd w:val="0"/>
        <w:snapToGrid w:val="0"/>
        <w:spacing w:line="360" w:lineRule="auto"/>
        <w:jc w:val="both"/>
        <w:rPr>
          <w:rFonts w:ascii="Book Antiqua" w:hAnsi="Book Antiqua"/>
          <w:color w:val="000000" w:themeColor="text1"/>
        </w:rPr>
      </w:pPr>
      <w:bookmarkStart w:id="0" w:name="OLE_LINK16"/>
      <w:r w:rsidRPr="00906188">
        <w:rPr>
          <w:rFonts w:ascii="Book Antiqua" w:hAnsi="Book Antiqua"/>
          <w:color w:val="000000" w:themeColor="text1"/>
        </w:rPr>
        <w:t xml:space="preserve">1 </w:t>
      </w:r>
      <w:r w:rsidRPr="00906188">
        <w:rPr>
          <w:rFonts w:ascii="Book Antiqua" w:hAnsi="Book Antiqua"/>
          <w:b/>
          <w:bCs/>
          <w:color w:val="000000" w:themeColor="text1"/>
        </w:rPr>
        <w:t>Jung KW</w:t>
      </w:r>
      <w:r w:rsidRPr="00906188">
        <w:rPr>
          <w:rFonts w:ascii="Book Antiqua" w:hAnsi="Book Antiqua"/>
          <w:color w:val="000000" w:themeColor="text1"/>
        </w:rPr>
        <w:t xml:space="preserve">, Won YJ, Hong S, Kong HJ, Lee ES. Prediction of Cancer Incidence and Mortality in Korea, 2020. </w:t>
      </w:r>
      <w:r w:rsidRPr="00906188">
        <w:rPr>
          <w:rFonts w:ascii="Book Antiqua" w:hAnsi="Book Antiqua"/>
          <w:i/>
          <w:iCs/>
          <w:color w:val="000000" w:themeColor="text1"/>
        </w:rPr>
        <w:t>Cancer Res Treat</w:t>
      </w:r>
      <w:r w:rsidRPr="00906188">
        <w:rPr>
          <w:rFonts w:ascii="Book Antiqua" w:hAnsi="Book Antiqua"/>
          <w:color w:val="000000" w:themeColor="text1"/>
        </w:rPr>
        <w:t xml:space="preserve"> 2020; </w:t>
      </w:r>
      <w:r w:rsidRPr="00906188">
        <w:rPr>
          <w:rFonts w:ascii="Book Antiqua" w:hAnsi="Book Antiqua"/>
          <w:b/>
          <w:bCs/>
          <w:color w:val="000000" w:themeColor="text1"/>
        </w:rPr>
        <w:t>52</w:t>
      </w:r>
      <w:r w:rsidRPr="00906188">
        <w:rPr>
          <w:rFonts w:ascii="Book Antiqua" w:hAnsi="Book Antiqua"/>
          <w:color w:val="000000" w:themeColor="text1"/>
        </w:rPr>
        <w:t>: 351-358 [PMID: 32178488 DOI: 10.4143/crt.2020.203]</w:t>
      </w:r>
    </w:p>
    <w:p w14:paraId="24C906DD"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2 </w:t>
      </w:r>
      <w:r w:rsidRPr="00906188">
        <w:rPr>
          <w:rFonts w:ascii="Book Antiqua" w:hAnsi="Book Antiqua"/>
          <w:b/>
          <w:bCs/>
          <w:color w:val="000000" w:themeColor="text1"/>
        </w:rPr>
        <w:t>Siegel RL</w:t>
      </w:r>
      <w:r w:rsidRPr="00906188">
        <w:rPr>
          <w:rFonts w:ascii="Book Antiqua" w:hAnsi="Book Antiqua"/>
          <w:color w:val="000000" w:themeColor="text1"/>
        </w:rPr>
        <w:t xml:space="preserve">, </w:t>
      </w:r>
      <w:proofErr w:type="spellStart"/>
      <w:r w:rsidRPr="00906188">
        <w:rPr>
          <w:rFonts w:ascii="Book Antiqua" w:hAnsi="Book Antiqua"/>
          <w:color w:val="000000" w:themeColor="text1"/>
        </w:rPr>
        <w:t>Fedewa</w:t>
      </w:r>
      <w:proofErr w:type="spellEnd"/>
      <w:r w:rsidRPr="00906188">
        <w:rPr>
          <w:rFonts w:ascii="Book Antiqua" w:hAnsi="Book Antiqua"/>
          <w:color w:val="000000" w:themeColor="text1"/>
        </w:rPr>
        <w:t xml:space="preserve"> SA, Anderson WF, Miller KD, Ma J, Rosenberg PS, Jemal A. Colorectal Cancer Incidence Patterns in the United States, 1974-2013. </w:t>
      </w:r>
      <w:r w:rsidRPr="00906188">
        <w:rPr>
          <w:rFonts w:ascii="Book Antiqua" w:hAnsi="Book Antiqua"/>
          <w:i/>
          <w:iCs/>
          <w:color w:val="000000" w:themeColor="text1"/>
        </w:rPr>
        <w:t>J Natl Cancer Inst</w:t>
      </w:r>
      <w:r w:rsidRPr="00906188">
        <w:rPr>
          <w:rFonts w:ascii="Book Antiqua" w:hAnsi="Book Antiqua"/>
          <w:color w:val="000000" w:themeColor="text1"/>
        </w:rPr>
        <w:t xml:space="preserve"> 2017; </w:t>
      </w:r>
      <w:r w:rsidRPr="00906188">
        <w:rPr>
          <w:rFonts w:ascii="Book Antiqua" w:hAnsi="Book Antiqua"/>
          <w:b/>
          <w:bCs/>
          <w:color w:val="000000" w:themeColor="text1"/>
        </w:rPr>
        <w:t>109</w:t>
      </w:r>
      <w:r w:rsidRPr="00906188">
        <w:rPr>
          <w:rFonts w:ascii="Book Antiqua" w:hAnsi="Book Antiqua"/>
          <w:color w:val="000000" w:themeColor="text1"/>
        </w:rPr>
        <w:t xml:space="preserve"> [PMID: 28376186 DOI: 10.1093/</w:t>
      </w:r>
      <w:proofErr w:type="spellStart"/>
      <w:r w:rsidRPr="00906188">
        <w:rPr>
          <w:rFonts w:ascii="Book Antiqua" w:hAnsi="Book Antiqua"/>
          <w:color w:val="000000" w:themeColor="text1"/>
        </w:rPr>
        <w:t>jnci</w:t>
      </w:r>
      <w:proofErr w:type="spellEnd"/>
      <w:r w:rsidRPr="00906188">
        <w:rPr>
          <w:rFonts w:ascii="Book Antiqua" w:hAnsi="Book Antiqua"/>
          <w:color w:val="000000" w:themeColor="text1"/>
        </w:rPr>
        <w:t>/djw322]</w:t>
      </w:r>
    </w:p>
    <w:p w14:paraId="4F1911E5"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lastRenderedPageBreak/>
        <w:t xml:space="preserve">3 </w:t>
      </w:r>
      <w:proofErr w:type="spellStart"/>
      <w:r w:rsidRPr="00906188">
        <w:rPr>
          <w:rFonts w:ascii="Book Antiqua" w:hAnsi="Book Antiqua"/>
          <w:b/>
          <w:bCs/>
          <w:color w:val="000000" w:themeColor="text1"/>
        </w:rPr>
        <w:t>Virostko</w:t>
      </w:r>
      <w:proofErr w:type="spellEnd"/>
      <w:r w:rsidRPr="00906188">
        <w:rPr>
          <w:rFonts w:ascii="Book Antiqua" w:hAnsi="Book Antiqua"/>
          <w:b/>
          <w:bCs/>
          <w:color w:val="000000" w:themeColor="text1"/>
        </w:rPr>
        <w:t xml:space="preserve"> J</w:t>
      </w:r>
      <w:r w:rsidRPr="00906188">
        <w:rPr>
          <w:rFonts w:ascii="Book Antiqua" w:hAnsi="Book Antiqua"/>
          <w:color w:val="000000" w:themeColor="text1"/>
        </w:rPr>
        <w:t xml:space="preserve">, </w:t>
      </w:r>
      <w:proofErr w:type="spellStart"/>
      <w:r w:rsidRPr="00906188">
        <w:rPr>
          <w:rFonts w:ascii="Book Antiqua" w:hAnsi="Book Antiqua"/>
          <w:color w:val="000000" w:themeColor="text1"/>
        </w:rPr>
        <w:t>Capasso</w:t>
      </w:r>
      <w:proofErr w:type="spellEnd"/>
      <w:r w:rsidRPr="00906188">
        <w:rPr>
          <w:rFonts w:ascii="Book Antiqua" w:hAnsi="Book Antiqua"/>
          <w:color w:val="000000" w:themeColor="text1"/>
        </w:rPr>
        <w:t xml:space="preserve"> A, </w:t>
      </w:r>
      <w:proofErr w:type="spellStart"/>
      <w:r w:rsidRPr="00906188">
        <w:rPr>
          <w:rFonts w:ascii="Book Antiqua" w:hAnsi="Book Antiqua"/>
          <w:color w:val="000000" w:themeColor="text1"/>
        </w:rPr>
        <w:t>Yankeelov</w:t>
      </w:r>
      <w:proofErr w:type="spellEnd"/>
      <w:r w:rsidRPr="00906188">
        <w:rPr>
          <w:rFonts w:ascii="Book Antiqua" w:hAnsi="Book Antiqua"/>
          <w:color w:val="000000" w:themeColor="text1"/>
        </w:rPr>
        <w:t xml:space="preserve"> TE, Goodgame B. Recent trends in the age at diagnosis of colorectal cancer in the US National Cancer Data Base, 2004-2015. </w:t>
      </w:r>
      <w:r w:rsidRPr="00906188">
        <w:rPr>
          <w:rFonts w:ascii="Book Antiqua" w:hAnsi="Book Antiqua"/>
          <w:i/>
          <w:iCs/>
          <w:color w:val="000000" w:themeColor="text1"/>
        </w:rPr>
        <w:t>Cancer</w:t>
      </w:r>
      <w:r w:rsidRPr="00906188">
        <w:rPr>
          <w:rFonts w:ascii="Book Antiqua" w:hAnsi="Book Antiqua"/>
          <w:color w:val="000000" w:themeColor="text1"/>
        </w:rPr>
        <w:t xml:space="preserve"> 2019; </w:t>
      </w:r>
      <w:r w:rsidRPr="00906188">
        <w:rPr>
          <w:rFonts w:ascii="Book Antiqua" w:hAnsi="Book Antiqua"/>
          <w:b/>
          <w:bCs/>
          <w:color w:val="000000" w:themeColor="text1"/>
        </w:rPr>
        <w:t>125</w:t>
      </w:r>
      <w:r w:rsidRPr="00906188">
        <w:rPr>
          <w:rFonts w:ascii="Book Antiqua" w:hAnsi="Book Antiqua"/>
          <w:color w:val="000000" w:themeColor="text1"/>
        </w:rPr>
        <w:t>: 3828-3835 [PMID: 31328273 DOI: 10.1002/cncr.32347]</w:t>
      </w:r>
    </w:p>
    <w:p w14:paraId="0FD04E38"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4 </w:t>
      </w:r>
      <w:r w:rsidRPr="00906188">
        <w:rPr>
          <w:rFonts w:ascii="Book Antiqua" w:hAnsi="Book Antiqua"/>
          <w:b/>
          <w:bCs/>
          <w:color w:val="000000" w:themeColor="text1"/>
        </w:rPr>
        <w:t>Siegel RL</w:t>
      </w:r>
      <w:r w:rsidRPr="00906188">
        <w:rPr>
          <w:rFonts w:ascii="Book Antiqua" w:hAnsi="Book Antiqua"/>
          <w:color w:val="000000" w:themeColor="text1"/>
        </w:rPr>
        <w:t xml:space="preserve">, Torre LA, </w:t>
      </w:r>
      <w:proofErr w:type="spellStart"/>
      <w:r w:rsidRPr="00906188">
        <w:rPr>
          <w:rFonts w:ascii="Book Antiqua" w:hAnsi="Book Antiqua"/>
          <w:color w:val="000000" w:themeColor="text1"/>
        </w:rPr>
        <w:t>Soerjomataram</w:t>
      </w:r>
      <w:proofErr w:type="spellEnd"/>
      <w:r w:rsidRPr="00906188">
        <w:rPr>
          <w:rFonts w:ascii="Book Antiqua" w:hAnsi="Book Antiqua"/>
          <w:color w:val="000000" w:themeColor="text1"/>
        </w:rPr>
        <w:t xml:space="preserve"> I, Hayes RB, Bray F, Weber TK, Jemal A. Global patterns and trends in colorectal cancer incidence in young adults. </w:t>
      </w:r>
      <w:r w:rsidRPr="00906188">
        <w:rPr>
          <w:rFonts w:ascii="Book Antiqua" w:hAnsi="Book Antiqua"/>
          <w:i/>
          <w:iCs/>
          <w:color w:val="000000" w:themeColor="text1"/>
        </w:rPr>
        <w:t>Gut</w:t>
      </w:r>
      <w:r w:rsidRPr="00906188">
        <w:rPr>
          <w:rFonts w:ascii="Book Antiqua" w:hAnsi="Book Antiqua"/>
          <w:color w:val="000000" w:themeColor="text1"/>
        </w:rPr>
        <w:t xml:space="preserve"> 2019; </w:t>
      </w:r>
      <w:r w:rsidRPr="00906188">
        <w:rPr>
          <w:rFonts w:ascii="Book Antiqua" w:hAnsi="Book Antiqua"/>
          <w:b/>
          <w:bCs/>
          <w:color w:val="000000" w:themeColor="text1"/>
        </w:rPr>
        <w:t>68</w:t>
      </w:r>
      <w:r w:rsidRPr="00906188">
        <w:rPr>
          <w:rFonts w:ascii="Book Antiqua" w:hAnsi="Book Antiqua"/>
          <w:color w:val="000000" w:themeColor="text1"/>
        </w:rPr>
        <w:t>: 2179-2185 [PMID: 31488504 DOI: 10.1136/gutjnl-2019-319511]</w:t>
      </w:r>
    </w:p>
    <w:p w14:paraId="45556D85"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5 </w:t>
      </w:r>
      <w:r w:rsidRPr="00906188">
        <w:rPr>
          <w:rFonts w:ascii="Book Antiqua" w:hAnsi="Book Antiqua"/>
          <w:b/>
          <w:bCs/>
          <w:color w:val="000000" w:themeColor="text1"/>
        </w:rPr>
        <w:t>Chung RY</w:t>
      </w:r>
      <w:r w:rsidRPr="00906188">
        <w:rPr>
          <w:rFonts w:ascii="Book Antiqua" w:hAnsi="Book Antiqua"/>
          <w:color w:val="000000" w:themeColor="text1"/>
        </w:rPr>
        <w:t xml:space="preserve">, Tsoi KKF, Kyaw MH, Lui AR, Lai FTT, Sung JJ. A population-based age-period-cohort study of colorectal cancer incidence comparing Asia against the West. </w:t>
      </w:r>
      <w:r w:rsidRPr="00906188">
        <w:rPr>
          <w:rFonts w:ascii="Book Antiqua" w:hAnsi="Book Antiqua"/>
          <w:i/>
          <w:iCs/>
          <w:color w:val="000000" w:themeColor="text1"/>
        </w:rPr>
        <w:t>Cancer Epidemiol</w:t>
      </w:r>
      <w:r w:rsidRPr="00906188">
        <w:rPr>
          <w:rFonts w:ascii="Book Antiqua" w:hAnsi="Book Antiqua"/>
          <w:color w:val="000000" w:themeColor="text1"/>
        </w:rPr>
        <w:t xml:space="preserve"> 2019; </w:t>
      </w:r>
      <w:r w:rsidRPr="00906188">
        <w:rPr>
          <w:rFonts w:ascii="Book Antiqua" w:hAnsi="Book Antiqua"/>
          <w:b/>
          <w:bCs/>
          <w:color w:val="000000" w:themeColor="text1"/>
        </w:rPr>
        <w:t>59</w:t>
      </w:r>
      <w:r w:rsidRPr="00906188">
        <w:rPr>
          <w:rFonts w:ascii="Book Antiqua" w:hAnsi="Book Antiqua"/>
          <w:color w:val="000000" w:themeColor="text1"/>
        </w:rPr>
        <w:t>: 29-36 [PMID: 30660075 DOI: 10.1016/j.canep.2019.01.007]</w:t>
      </w:r>
    </w:p>
    <w:p w14:paraId="7957637A"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6 </w:t>
      </w:r>
      <w:r w:rsidRPr="00906188">
        <w:rPr>
          <w:rFonts w:ascii="Book Antiqua" w:hAnsi="Book Antiqua"/>
          <w:b/>
          <w:bCs/>
          <w:color w:val="000000" w:themeColor="text1"/>
        </w:rPr>
        <w:t>Sung JJY</w:t>
      </w:r>
      <w:r w:rsidRPr="00906188">
        <w:rPr>
          <w:rFonts w:ascii="Book Antiqua" w:hAnsi="Book Antiqua"/>
          <w:color w:val="000000" w:themeColor="text1"/>
        </w:rPr>
        <w:t xml:space="preserve">, Chiu HM, Jung KW, Jun JK, Sekiguchi M, Matsuda T, Kyaw MH. Increasing Trend in Young-Onset Colorectal Cancer in Asia: More Cancers in Men and More Rectal Cancers. </w:t>
      </w:r>
      <w:r w:rsidRPr="00906188">
        <w:rPr>
          <w:rFonts w:ascii="Book Antiqua" w:hAnsi="Book Antiqua"/>
          <w:i/>
          <w:iCs/>
          <w:color w:val="000000" w:themeColor="text1"/>
        </w:rPr>
        <w:t>Am J Gastroenterol</w:t>
      </w:r>
      <w:r w:rsidRPr="00906188">
        <w:rPr>
          <w:rFonts w:ascii="Book Antiqua" w:hAnsi="Book Antiqua"/>
          <w:color w:val="000000" w:themeColor="text1"/>
        </w:rPr>
        <w:t xml:space="preserve"> 2019; </w:t>
      </w:r>
      <w:r w:rsidRPr="00906188">
        <w:rPr>
          <w:rFonts w:ascii="Book Antiqua" w:hAnsi="Book Antiqua"/>
          <w:b/>
          <w:bCs/>
          <w:color w:val="000000" w:themeColor="text1"/>
        </w:rPr>
        <w:t>114</w:t>
      </w:r>
      <w:r w:rsidRPr="00906188">
        <w:rPr>
          <w:rFonts w:ascii="Book Antiqua" w:hAnsi="Book Antiqua"/>
          <w:color w:val="000000" w:themeColor="text1"/>
        </w:rPr>
        <w:t>: 322-329 [PMID: 30694865 DOI: 10.14309/ajg.0000000000000133]</w:t>
      </w:r>
    </w:p>
    <w:p w14:paraId="28902932"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7 </w:t>
      </w:r>
      <w:r w:rsidRPr="00906188">
        <w:rPr>
          <w:rFonts w:ascii="Book Antiqua" w:hAnsi="Book Antiqua"/>
          <w:b/>
          <w:bCs/>
          <w:color w:val="000000" w:themeColor="text1"/>
        </w:rPr>
        <w:t>Nam S</w:t>
      </w:r>
      <w:r w:rsidRPr="00906188">
        <w:rPr>
          <w:rFonts w:ascii="Book Antiqua" w:hAnsi="Book Antiqua"/>
          <w:color w:val="000000" w:themeColor="text1"/>
        </w:rPr>
        <w:t xml:space="preserve">, Choi YJ, Kim DW, Park EC, Kang JG. Risk Factors for Colorectal Cancer in Korea: A Population-Based Retrospective Cohort Study. </w:t>
      </w:r>
      <w:r w:rsidRPr="00906188">
        <w:rPr>
          <w:rFonts w:ascii="Book Antiqua" w:hAnsi="Book Antiqua"/>
          <w:i/>
          <w:iCs/>
          <w:color w:val="000000" w:themeColor="text1"/>
        </w:rPr>
        <w:t xml:space="preserve">Ann </w:t>
      </w:r>
      <w:proofErr w:type="spellStart"/>
      <w:r w:rsidRPr="00906188">
        <w:rPr>
          <w:rFonts w:ascii="Book Antiqua" w:hAnsi="Book Antiqua"/>
          <w:i/>
          <w:iCs/>
          <w:color w:val="000000" w:themeColor="text1"/>
        </w:rPr>
        <w:t>Coloproctol</w:t>
      </w:r>
      <w:proofErr w:type="spellEnd"/>
      <w:r w:rsidRPr="00906188">
        <w:rPr>
          <w:rFonts w:ascii="Book Antiqua" w:hAnsi="Book Antiqua"/>
          <w:color w:val="000000" w:themeColor="text1"/>
        </w:rPr>
        <w:t xml:space="preserve"> 2019; </w:t>
      </w:r>
      <w:r w:rsidRPr="00906188">
        <w:rPr>
          <w:rFonts w:ascii="Book Antiqua" w:hAnsi="Book Antiqua"/>
          <w:b/>
          <w:bCs/>
          <w:color w:val="000000" w:themeColor="text1"/>
        </w:rPr>
        <w:t>35</w:t>
      </w:r>
      <w:r w:rsidRPr="00906188">
        <w:rPr>
          <w:rFonts w:ascii="Book Antiqua" w:hAnsi="Book Antiqua"/>
          <w:color w:val="000000" w:themeColor="text1"/>
        </w:rPr>
        <w:t>: 347-356 [PMID: 31937075 DOI: 10.3393/ac.2019.10.21]</w:t>
      </w:r>
    </w:p>
    <w:p w14:paraId="3D892FF7"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8 </w:t>
      </w:r>
      <w:r w:rsidRPr="00906188">
        <w:rPr>
          <w:rFonts w:ascii="Book Antiqua" w:hAnsi="Book Antiqua"/>
          <w:b/>
          <w:bCs/>
          <w:color w:val="000000" w:themeColor="text1"/>
        </w:rPr>
        <w:t>Gabriel E</w:t>
      </w:r>
      <w:r w:rsidRPr="00906188">
        <w:rPr>
          <w:rFonts w:ascii="Book Antiqua" w:hAnsi="Book Antiqua"/>
          <w:color w:val="000000" w:themeColor="text1"/>
        </w:rPr>
        <w:t xml:space="preserve">, </w:t>
      </w:r>
      <w:proofErr w:type="spellStart"/>
      <w:r w:rsidRPr="00906188">
        <w:rPr>
          <w:rFonts w:ascii="Book Antiqua" w:hAnsi="Book Antiqua"/>
          <w:color w:val="000000" w:themeColor="text1"/>
        </w:rPr>
        <w:t>Ostapoff</w:t>
      </w:r>
      <w:proofErr w:type="spellEnd"/>
      <w:r w:rsidRPr="00906188">
        <w:rPr>
          <w:rFonts w:ascii="Book Antiqua" w:hAnsi="Book Antiqua"/>
          <w:color w:val="000000" w:themeColor="text1"/>
        </w:rPr>
        <w:t xml:space="preserve"> K, Attwood K, Al-</w:t>
      </w:r>
      <w:proofErr w:type="spellStart"/>
      <w:r w:rsidRPr="00906188">
        <w:rPr>
          <w:rFonts w:ascii="Book Antiqua" w:hAnsi="Book Antiqua"/>
          <w:color w:val="000000" w:themeColor="text1"/>
        </w:rPr>
        <w:t>Sukhni</w:t>
      </w:r>
      <w:proofErr w:type="spellEnd"/>
      <w:r w:rsidRPr="00906188">
        <w:rPr>
          <w:rFonts w:ascii="Book Antiqua" w:hAnsi="Book Antiqua"/>
          <w:color w:val="000000" w:themeColor="text1"/>
        </w:rPr>
        <w:t xml:space="preserve"> E, Boland P, </w:t>
      </w:r>
      <w:proofErr w:type="spellStart"/>
      <w:r w:rsidRPr="00906188">
        <w:rPr>
          <w:rFonts w:ascii="Book Antiqua" w:hAnsi="Book Antiqua"/>
          <w:color w:val="000000" w:themeColor="text1"/>
        </w:rPr>
        <w:t>Nurkin</w:t>
      </w:r>
      <w:proofErr w:type="spellEnd"/>
      <w:r w:rsidRPr="00906188">
        <w:rPr>
          <w:rFonts w:ascii="Book Antiqua" w:hAnsi="Book Antiqua"/>
          <w:color w:val="000000" w:themeColor="text1"/>
        </w:rPr>
        <w:t xml:space="preserve"> S. Disparities in the Age-Related Rates of Colorectal Cancer in the United States. </w:t>
      </w:r>
      <w:r w:rsidRPr="00906188">
        <w:rPr>
          <w:rFonts w:ascii="Book Antiqua" w:hAnsi="Book Antiqua"/>
          <w:i/>
          <w:iCs/>
          <w:color w:val="000000" w:themeColor="text1"/>
        </w:rPr>
        <w:t>Am Surg</w:t>
      </w:r>
      <w:r w:rsidRPr="00906188">
        <w:rPr>
          <w:rFonts w:ascii="Book Antiqua" w:hAnsi="Book Antiqua"/>
          <w:color w:val="000000" w:themeColor="text1"/>
        </w:rPr>
        <w:t xml:space="preserve"> 2017; </w:t>
      </w:r>
      <w:r w:rsidRPr="00906188">
        <w:rPr>
          <w:rFonts w:ascii="Book Antiqua" w:hAnsi="Book Antiqua"/>
          <w:b/>
          <w:bCs/>
          <w:color w:val="000000" w:themeColor="text1"/>
        </w:rPr>
        <w:t>83</w:t>
      </w:r>
      <w:r w:rsidRPr="00906188">
        <w:rPr>
          <w:rFonts w:ascii="Book Antiqua" w:hAnsi="Book Antiqua"/>
          <w:color w:val="000000" w:themeColor="text1"/>
        </w:rPr>
        <w:t>: 640-647 [PMID: 28637568]</w:t>
      </w:r>
    </w:p>
    <w:p w14:paraId="5301F789"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9 </w:t>
      </w:r>
      <w:r w:rsidRPr="00906188">
        <w:rPr>
          <w:rFonts w:ascii="Book Antiqua" w:hAnsi="Book Antiqua"/>
          <w:b/>
          <w:bCs/>
          <w:color w:val="000000" w:themeColor="text1"/>
        </w:rPr>
        <w:t>Gabriel E</w:t>
      </w:r>
      <w:r w:rsidRPr="00906188">
        <w:rPr>
          <w:rFonts w:ascii="Book Antiqua" w:hAnsi="Book Antiqua"/>
          <w:color w:val="000000" w:themeColor="text1"/>
        </w:rPr>
        <w:t>, Attwood K, Al-</w:t>
      </w:r>
      <w:proofErr w:type="spellStart"/>
      <w:r w:rsidRPr="00906188">
        <w:rPr>
          <w:rFonts w:ascii="Book Antiqua" w:hAnsi="Book Antiqua"/>
          <w:color w:val="000000" w:themeColor="text1"/>
        </w:rPr>
        <w:t>Sukhni</w:t>
      </w:r>
      <w:proofErr w:type="spellEnd"/>
      <w:r w:rsidRPr="00906188">
        <w:rPr>
          <w:rFonts w:ascii="Book Antiqua" w:hAnsi="Book Antiqua"/>
          <w:color w:val="000000" w:themeColor="text1"/>
        </w:rPr>
        <w:t xml:space="preserve"> E, Erwin D, Boland P, </w:t>
      </w:r>
      <w:proofErr w:type="spellStart"/>
      <w:r w:rsidRPr="00906188">
        <w:rPr>
          <w:rFonts w:ascii="Book Antiqua" w:hAnsi="Book Antiqua"/>
          <w:color w:val="000000" w:themeColor="text1"/>
        </w:rPr>
        <w:t>Nurkin</w:t>
      </w:r>
      <w:proofErr w:type="spellEnd"/>
      <w:r w:rsidRPr="00906188">
        <w:rPr>
          <w:rFonts w:ascii="Book Antiqua" w:hAnsi="Book Antiqua"/>
          <w:color w:val="000000" w:themeColor="text1"/>
        </w:rPr>
        <w:t xml:space="preserve"> S. Age-related rates of colorectal cancer and the factors associated with overall survival. </w:t>
      </w:r>
      <w:r w:rsidRPr="00906188">
        <w:rPr>
          <w:rFonts w:ascii="Book Antiqua" w:hAnsi="Book Antiqua"/>
          <w:i/>
          <w:iCs/>
          <w:color w:val="000000" w:themeColor="text1"/>
        </w:rPr>
        <w:t xml:space="preserve">J </w:t>
      </w:r>
      <w:proofErr w:type="spellStart"/>
      <w:r w:rsidRPr="00906188">
        <w:rPr>
          <w:rFonts w:ascii="Book Antiqua" w:hAnsi="Book Antiqua"/>
          <w:i/>
          <w:iCs/>
          <w:color w:val="000000" w:themeColor="text1"/>
        </w:rPr>
        <w:t>Gastrointest</w:t>
      </w:r>
      <w:proofErr w:type="spellEnd"/>
      <w:r w:rsidRPr="00906188">
        <w:rPr>
          <w:rFonts w:ascii="Book Antiqua" w:hAnsi="Book Antiqua"/>
          <w:i/>
          <w:iCs/>
          <w:color w:val="000000" w:themeColor="text1"/>
        </w:rPr>
        <w:t xml:space="preserve"> Oncol</w:t>
      </w:r>
      <w:r w:rsidRPr="00906188">
        <w:rPr>
          <w:rFonts w:ascii="Book Antiqua" w:hAnsi="Book Antiqua"/>
          <w:color w:val="000000" w:themeColor="text1"/>
        </w:rPr>
        <w:t xml:space="preserve"> 2018; </w:t>
      </w:r>
      <w:r w:rsidRPr="00906188">
        <w:rPr>
          <w:rFonts w:ascii="Book Antiqua" w:hAnsi="Book Antiqua"/>
          <w:b/>
          <w:bCs/>
          <w:color w:val="000000" w:themeColor="text1"/>
        </w:rPr>
        <w:t>9</w:t>
      </w:r>
      <w:r w:rsidRPr="00906188">
        <w:rPr>
          <w:rFonts w:ascii="Book Antiqua" w:hAnsi="Book Antiqua"/>
          <w:color w:val="000000" w:themeColor="text1"/>
        </w:rPr>
        <w:t>: 96-110 [PMID: 29564176 DOI: 10.21037/jgo.2017.11.13]</w:t>
      </w:r>
    </w:p>
    <w:p w14:paraId="0D8236B0"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10 </w:t>
      </w:r>
      <w:r w:rsidRPr="00906188">
        <w:rPr>
          <w:rFonts w:ascii="Book Antiqua" w:hAnsi="Book Antiqua"/>
          <w:b/>
          <w:bCs/>
          <w:color w:val="000000" w:themeColor="text1"/>
        </w:rPr>
        <w:t>Jeon J</w:t>
      </w:r>
      <w:r w:rsidRPr="00906188">
        <w:rPr>
          <w:rFonts w:ascii="Book Antiqua" w:hAnsi="Book Antiqua"/>
          <w:color w:val="000000" w:themeColor="text1"/>
        </w:rPr>
        <w:t xml:space="preserve">, Du M, Schoen RE, Hoffmeister M, Newcomb PA, Berndt SI, </w:t>
      </w:r>
      <w:proofErr w:type="spellStart"/>
      <w:r w:rsidRPr="00906188">
        <w:rPr>
          <w:rFonts w:ascii="Book Antiqua" w:hAnsi="Book Antiqua"/>
          <w:color w:val="000000" w:themeColor="text1"/>
        </w:rPr>
        <w:t>Caan</w:t>
      </w:r>
      <w:proofErr w:type="spellEnd"/>
      <w:r w:rsidRPr="00906188">
        <w:rPr>
          <w:rFonts w:ascii="Book Antiqua" w:hAnsi="Book Antiqua"/>
          <w:color w:val="000000" w:themeColor="text1"/>
        </w:rPr>
        <w:t xml:space="preserve"> B, Campbell PT, Chan AT, Chang-Claude J, Giles GG, Gong J, Harrison TA, </w:t>
      </w:r>
      <w:proofErr w:type="spellStart"/>
      <w:r w:rsidRPr="00906188">
        <w:rPr>
          <w:rFonts w:ascii="Book Antiqua" w:hAnsi="Book Antiqua"/>
          <w:color w:val="000000" w:themeColor="text1"/>
        </w:rPr>
        <w:t>Huyghe</w:t>
      </w:r>
      <w:proofErr w:type="spellEnd"/>
      <w:r w:rsidRPr="00906188">
        <w:rPr>
          <w:rFonts w:ascii="Book Antiqua" w:hAnsi="Book Antiqua"/>
          <w:color w:val="000000" w:themeColor="text1"/>
        </w:rPr>
        <w:t xml:space="preserve"> JR, Jacobs EJ, Li L, Lin Y, Le Marchand L, Potter JD, Qu C, Bien SA, Zubair N, </w:t>
      </w:r>
      <w:proofErr w:type="spellStart"/>
      <w:r w:rsidRPr="00906188">
        <w:rPr>
          <w:rFonts w:ascii="Book Antiqua" w:hAnsi="Book Antiqua"/>
          <w:color w:val="000000" w:themeColor="text1"/>
        </w:rPr>
        <w:t>Macinnis</w:t>
      </w:r>
      <w:proofErr w:type="spellEnd"/>
      <w:r w:rsidRPr="00906188">
        <w:rPr>
          <w:rFonts w:ascii="Book Antiqua" w:hAnsi="Book Antiqua"/>
          <w:color w:val="000000" w:themeColor="text1"/>
        </w:rPr>
        <w:t xml:space="preserve"> RJ, Buchanan DD, Hopper JL, Cao Y, Nishihara R, </w:t>
      </w:r>
      <w:proofErr w:type="spellStart"/>
      <w:r w:rsidRPr="00906188">
        <w:rPr>
          <w:rFonts w:ascii="Book Antiqua" w:hAnsi="Book Antiqua"/>
          <w:color w:val="000000" w:themeColor="text1"/>
        </w:rPr>
        <w:t>Rennert</w:t>
      </w:r>
      <w:proofErr w:type="spellEnd"/>
      <w:r w:rsidRPr="00906188">
        <w:rPr>
          <w:rFonts w:ascii="Book Antiqua" w:hAnsi="Book Antiqua"/>
          <w:color w:val="000000" w:themeColor="text1"/>
        </w:rPr>
        <w:t xml:space="preserve"> G, Slattery ML, Thomas DC, Woods MO, Prentice RL, Gruber SB, Zheng Y, Brenner H, Hayes RB, White E, Peters U, Hsu L; Colorectal Transdisciplinary Study and Genetics and Epidemiology of Colorectal Cancer Consortium. Determining Risk of Colorectal Cancer and Starting Age of </w:t>
      </w:r>
      <w:r w:rsidRPr="00906188">
        <w:rPr>
          <w:rFonts w:ascii="Book Antiqua" w:hAnsi="Book Antiqua"/>
          <w:color w:val="000000" w:themeColor="text1"/>
        </w:rPr>
        <w:lastRenderedPageBreak/>
        <w:t xml:space="preserve">Screening Based on Lifestyle, Environmental, and Genetic Factors. </w:t>
      </w:r>
      <w:r w:rsidRPr="00906188">
        <w:rPr>
          <w:rFonts w:ascii="Book Antiqua" w:hAnsi="Book Antiqua"/>
          <w:i/>
          <w:iCs/>
          <w:color w:val="000000" w:themeColor="text1"/>
        </w:rPr>
        <w:t>Gastroenterology</w:t>
      </w:r>
      <w:r w:rsidRPr="00906188">
        <w:rPr>
          <w:rFonts w:ascii="Book Antiqua" w:hAnsi="Book Antiqua"/>
          <w:color w:val="000000" w:themeColor="text1"/>
        </w:rPr>
        <w:t xml:space="preserve"> 2018; </w:t>
      </w:r>
      <w:r w:rsidRPr="00906188">
        <w:rPr>
          <w:rFonts w:ascii="Book Antiqua" w:hAnsi="Book Antiqua"/>
          <w:b/>
          <w:bCs/>
          <w:color w:val="000000" w:themeColor="text1"/>
        </w:rPr>
        <w:t>154</w:t>
      </w:r>
      <w:r w:rsidRPr="00906188">
        <w:rPr>
          <w:rFonts w:ascii="Book Antiqua" w:hAnsi="Book Antiqua"/>
          <w:color w:val="000000" w:themeColor="text1"/>
        </w:rPr>
        <w:t>: 2152-2164.e19 [PMID: 29458155 DOI: 10.1053/j.gastro.2018.02.021]</w:t>
      </w:r>
    </w:p>
    <w:p w14:paraId="5778B156"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11 </w:t>
      </w:r>
      <w:r w:rsidRPr="00906188">
        <w:rPr>
          <w:rFonts w:ascii="Book Antiqua" w:hAnsi="Book Antiqua"/>
          <w:b/>
          <w:bCs/>
          <w:color w:val="000000" w:themeColor="text1"/>
        </w:rPr>
        <w:t>Campos FG</w:t>
      </w:r>
      <w:r w:rsidRPr="00906188">
        <w:rPr>
          <w:rFonts w:ascii="Book Antiqua" w:hAnsi="Book Antiqua"/>
          <w:color w:val="000000" w:themeColor="text1"/>
        </w:rPr>
        <w:t xml:space="preserve">. Colorectal cancer in young adults: A difficult challenge. </w:t>
      </w:r>
      <w:r w:rsidRPr="00906188">
        <w:rPr>
          <w:rFonts w:ascii="Book Antiqua" w:hAnsi="Book Antiqua"/>
          <w:i/>
          <w:iCs/>
          <w:color w:val="000000" w:themeColor="text1"/>
        </w:rPr>
        <w:t>World J Gastroenterol</w:t>
      </w:r>
      <w:r w:rsidRPr="00906188">
        <w:rPr>
          <w:rFonts w:ascii="Book Antiqua" w:hAnsi="Book Antiqua"/>
          <w:color w:val="000000" w:themeColor="text1"/>
        </w:rPr>
        <w:t xml:space="preserve"> 2017; </w:t>
      </w:r>
      <w:r w:rsidRPr="00906188">
        <w:rPr>
          <w:rFonts w:ascii="Book Antiqua" w:hAnsi="Book Antiqua"/>
          <w:b/>
          <w:bCs/>
          <w:color w:val="000000" w:themeColor="text1"/>
        </w:rPr>
        <w:t>23</w:t>
      </w:r>
      <w:r w:rsidRPr="00906188">
        <w:rPr>
          <w:rFonts w:ascii="Book Antiqua" w:hAnsi="Book Antiqua"/>
          <w:color w:val="000000" w:themeColor="text1"/>
        </w:rPr>
        <w:t>: 5041-5044 [PMID: 28811701 DOI: 10.3748/</w:t>
      </w:r>
      <w:proofErr w:type="gramStart"/>
      <w:r w:rsidRPr="00906188">
        <w:rPr>
          <w:rFonts w:ascii="Book Antiqua" w:hAnsi="Book Antiqua"/>
          <w:color w:val="000000" w:themeColor="text1"/>
        </w:rPr>
        <w:t>wjg.v23.i</w:t>
      </w:r>
      <w:proofErr w:type="gramEnd"/>
      <w:r w:rsidRPr="00906188">
        <w:rPr>
          <w:rFonts w:ascii="Book Antiqua" w:hAnsi="Book Antiqua"/>
          <w:color w:val="000000" w:themeColor="text1"/>
        </w:rPr>
        <w:t>28.5041]</w:t>
      </w:r>
    </w:p>
    <w:p w14:paraId="4C38214F"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12 </w:t>
      </w:r>
      <w:r w:rsidRPr="00906188">
        <w:rPr>
          <w:rFonts w:ascii="Book Antiqua" w:hAnsi="Book Antiqua"/>
          <w:b/>
          <w:bCs/>
          <w:color w:val="000000" w:themeColor="text1"/>
        </w:rPr>
        <w:t>Cheong C</w:t>
      </w:r>
      <w:r w:rsidRPr="00906188">
        <w:rPr>
          <w:rFonts w:ascii="Book Antiqua" w:hAnsi="Book Antiqua"/>
          <w:color w:val="000000" w:themeColor="text1"/>
        </w:rPr>
        <w:t xml:space="preserve">, Oh SY, Kim YB, Suh KW. Differences in biological behaviors between young and elderly patients with colorectal cancer. </w:t>
      </w:r>
      <w:proofErr w:type="spellStart"/>
      <w:r w:rsidRPr="00906188">
        <w:rPr>
          <w:rFonts w:ascii="Book Antiqua" w:hAnsi="Book Antiqua"/>
          <w:i/>
          <w:iCs/>
          <w:color w:val="000000" w:themeColor="text1"/>
        </w:rPr>
        <w:t>PLoS</w:t>
      </w:r>
      <w:proofErr w:type="spellEnd"/>
      <w:r w:rsidRPr="00906188">
        <w:rPr>
          <w:rFonts w:ascii="Book Antiqua" w:hAnsi="Book Antiqua"/>
          <w:i/>
          <w:iCs/>
          <w:color w:val="000000" w:themeColor="text1"/>
        </w:rPr>
        <w:t xml:space="preserve"> One</w:t>
      </w:r>
      <w:r w:rsidRPr="00906188">
        <w:rPr>
          <w:rFonts w:ascii="Book Antiqua" w:hAnsi="Book Antiqua"/>
          <w:color w:val="000000" w:themeColor="text1"/>
        </w:rPr>
        <w:t xml:space="preserve"> 2019; </w:t>
      </w:r>
      <w:r w:rsidRPr="00906188">
        <w:rPr>
          <w:rFonts w:ascii="Book Antiqua" w:hAnsi="Book Antiqua"/>
          <w:b/>
          <w:bCs/>
          <w:color w:val="000000" w:themeColor="text1"/>
        </w:rPr>
        <w:t>14</w:t>
      </w:r>
      <w:r w:rsidRPr="00906188">
        <w:rPr>
          <w:rFonts w:ascii="Book Antiqua" w:hAnsi="Book Antiqua"/>
          <w:color w:val="000000" w:themeColor="text1"/>
        </w:rPr>
        <w:t>: e0218604 [PMID: 31211804 DOI: 10.1371/journal.pone.0218604]</w:t>
      </w:r>
    </w:p>
    <w:p w14:paraId="2062B136"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13 </w:t>
      </w:r>
      <w:r w:rsidRPr="00906188">
        <w:rPr>
          <w:rFonts w:ascii="Book Antiqua" w:hAnsi="Book Antiqua"/>
          <w:b/>
          <w:bCs/>
          <w:color w:val="000000" w:themeColor="text1"/>
        </w:rPr>
        <w:t>Anele CC</w:t>
      </w:r>
      <w:r w:rsidRPr="00906188">
        <w:rPr>
          <w:rFonts w:ascii="Book Antiqua" w:hAnsi="Book Antiqua"/>
          <w:color w:val="000000" w:themeColor="text1"/>
        </w:rPr>
        <w:t xml:space="preserve">, Askari A, </w:t>
      </w:r>
      <w:proofErr w:type="spellStart"/>
      <w:r w:rsidRPr="00906188">
        <w:rPr>
          <w:rFonts w:ascii="Book Antiqua" w:hAnsi="Book Antiqua"/>
          <w:color w:val="000000" w:themeColor="text1"/>
        </w:rPr>
        <w:t>Navaratne</w:t>
      </w:r>
      <w:proofErr w:type="spellEnd"/>
      <w:r w:rsidRPr="00906188">
        <w:rPr>
          <w:rFonts w:ascii="Book Antiqua" w:hAnsi="Book Antiqua"/>
          <w:color w:val="000000" w:themeColor="text1"/>
        </w:rPr>
        <w:t xml:space="preserve"> L, Patel K, Jenkin JT, </w:t>
      </w:r>
      <w:proofErr w:type="spellStart"/>
      <w:r w:rsidRPr="00906188">
        <w:rPr>
          <w:rFonts w:ascii="Book Antiqua" w:hAnsi="Book Antiqua"/>
          <w:color w:val="000000" w:themeColor="text1"/>
        </w:rPr>
        <w:t>Faiz</w:t>
      </w:r>
      <w:proofErr w:type="spellEnd"/>
      <w:r w:rsidRPr="00906188">
        <w:rPr>
          <w:rFonts w:ascii="Book Antiqua" w:hAnsi="Book Antiqua"/>
          <w:color w:val="000000" w:themeColor="text1"/>
        </w:rPr>
        <w:t xml:space="preserve"> OD, Latchford A. The association of age with the clinicopathological characteristics and prognosis of colorectal cancer: a UK single-</w:t>
      </w:r>
      <w:proofErr w:type="spellStart"/>
      <w:r w:rsidRPr="00906188">
        <w:rPr>
          <w:rFonts w:ascii="Book Antiqua" w:hAnsi="Book Antiqua"/>
          <w:color w:val="000000" w:themeColor="text1"/>
        </w:rPr>
        <w:t>centre</w:t>
      </w:r>
      <w:proofErr w:type="spellEnd"/>
      <w:r w:rsidRPr="00906188">
        <w:rPr>
          <w:rFonts w:ascii="Book Antiqua" w:hAnsi="Book Antiqua"/>
          <w:color w:val="000000" w:themeColor="text1"/>
        </w:rPr>
        <w:t xml:space="preserve"> retrospective study. </w:t>
      </w:r>
      <w:r w:rsidRPr="00906188">
        <w:rPr>
          <w:rFonts w:ascii="Book Antiqua" w:hAnsi="Book Antiqua"/>
          <w:i/>
          <w:iCs/>
          <w:color w:val="000000" w:themeColor="text1"/>
        </w:rPr>
        <w:t>Colorectal Dis</w:t>
      </w:r>
      <w:r w:rsidRPr="00906188">
        <w:rPr>
          <w:rFonts w:ascii="Book Antiqua" w:hAnsi="Book Antiqua"/>
          <w:color w:val="000000" w:themeColor="text1"/>
        </w:rPr>
        <w:t xml:space="preserve"> 2020; </w:t>
      </w:r>
      <w:r w:rsidRPr="00906188">
        <w:rPr>
          <w:rFonts w:ascii="Book Antiqua" w:hAnsi="Book Antiqua"/>
          <w:b/>
          <w:bCs/>
          <w:color w:val="000000" w:themeColor="text1"/>
        </w:rPr>
        <w:t>22</w:t>
      </w:r>
      <w:r w:rsidRPr="00906188">
        <w:rPr>
          <w:rFonts w:ascii="Book Antiqua" w:hAnsi="Book Antiqua"/>
          <w:color w:val="000000" w:themeColor="text1"/>
        </w:rPr>
        <w:t>: 289-297 [PMID: 31593358 DOI: 10.1111/codi.14871]</w:t>
      </w:r>
    </w:p>
    <w:p w14:paraId="05353279"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14 </w:t>
      </w:r>
      <w:proofErr w:type="spellStart"/>
      <w:r w:rsidRPr="00906188">
        <w:rPr>
          <w:rFonts w:ascii="Book Antiqua" w:hAnsi="Book Antiqua"/>
          <w:b/>
          <w:bCs/>
          <w:color w:val="000000" w:themeColor="text1"/>
        </w:rPr>
        <w:t>Saraste</w:t>
      </w:r>
      <w:proofErr w:type="spellEnd"/>
      <w:r w:rsidRPr="00906188">
        <w:rPr>
          <w:rFonts w:ascii="Book Antiqua" w:hAnsi="Book Antiqua"/>
          <w:b/>
          <w:bCs/>
          <w:color w:val="000000" w:themeColor="text1"/>
        </w:rPr>
        <w:t xml:space="preserve"> D</w:t>
      </w:r>
      <w:r w:rsidRPr="00906188">
        <w:rPr>
          <w:rFonts w:ascii="Book Antiqua" w:hAnsi="Book Antiqua"/>
          <w:color w:val="000000" w:themeColor="text1"/>
        </w:rPr>
        <w:t xml:space="preserve">, </w:t>
      </w:r>
      <w:proofErr w:type="spellStart"/>
      <w:r w:rsidRPr="00906188">
        <w:rPr>
          <w:rFonts w:ascii="Book Antiqua" w:hAnsi="Book Antiqua"/>
          <w:color w:val="000000" w:themeColor="text1"/>
        </w:rPr>
        <w:t>Järås</w:t>
      </w:r>
      <w:proofErr w:type="spellEnd"/>
      <w:r w:rsidRPr="00906188">
        <w:rPr>
          <w:rFonts w:ascii="Book Antiqua" w:hAnsi="Book Antiqua"/>
          <w:color w:val="000000" w:themeColor="text1"/>
        </w:rPr>
        <w:t xml:space="preserve"> J, </w:t>
      </w:r>
      <w:proofErr w:type="spellStart"/>
      <w:r w:rsidRPr="00906188">
        <w:rPr>
          <w:rFonts w:ascii="Book Antiqua" w:hAnsi="Book Antiqua"/>
          <w:color w:val="000000" w:themeColor="text1"/>
        </w:rPr>
        <w:t>Martling</w:t>
      </w:r>
      <w:proofErr w:type="spellEnd"/>
      <w:r w:rsidRPr="00906188">
        <w:rPr>
          <w:rFonts w:ascii="Book Antiqua" w:hAnsi="Book Antiqua"/>
          <w:color w:val="000000" w:themeColor="text1"/>
        </w:rPr>
        <w:t xml:space="preserve"> A. Population-based analysis of outcomes with early-age colorectal cancer. </w:t>
      </w:r>
      <w:r w:rsidRPr="00906188">
        <w:rPr>
          <w:rFonts w:ascii="Book Antiqua" w:hAnsi="Book Antiqua"/>
          <w:i/>
          <w:iCs/>
          <w:color w:val="000000" w:themeColor="text1"/>
        </w:rPr>
        <w:t>Br J Surg</w:t>
      </w:r>
      <w:r w:rsidRPr="00906188">
        <w:rPr>
          <w:rFonts w:ascii="Book Antiqua" w:hAnsi="Book Antiqua"/>
          <w:color w:val="000000" w:themeColor="text1"/>
        </w:rPr>
        <w:t xml:space="preserve"> 2020; </w:t>
      </w:r>
      <w:r w:rsidRPr="00906188">
        <w:rPr>
          <w:rFonts w:ascii="Book Antiqua" w:hAnsi="Book Antiqua"/>
          <w:b/>
          <w:bCs/>
          <w:color w:val="000000" w:themeColor="text1"/>
        </w:rPr>
        <w:t>107</w:t>
      </w:r>
      <w:r w:rsidRPr="00906188">
        <w:rPr>
          <w:rFonts w:ascii="Book Antiqua" w:hAnsi="Book Antiqua"/>
          <w:color w:val="000000" w:themeColor="text1"/>
        </w:rPr>
        <w:t>: 301-309 [PMID: 31925793 DOI: 10.1002/bjs.11333]</w:t>
      </w:r>
    </w:p>
    <w:p w14:paraId="64DDF4DE"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15 </w:t>
      </w:r>
      <w:r w:rsidRPr="00906188">
        <w:rPr>
          <w:rFonts w:ascii="Book Antiqua" w:hAnsi="Book Antiqua"/>
          <w:b/>
          <w:bCs/>
          <w:color w:val="000000" w:themeColor="text1"/>
        </w:rPr>
        <w:t>Wells K</w:t>
      </w:r>
      <w:r w:rsidRPr="00906188">
        <w:rPr>
          <w:rFonts w:ascii="Book Antiqua" w:hAnsi="Book Antiqua"/>
          <w:color w:val="000000" w:themeColor="text1"/>
        </w:rPr>
        <w:t xml:space="preserve">, Wise PE. Hereditary Colorectal Cancer Syndromes. </w:t>
      </w:r>
      <w:r w:rsidRPr="00906188">
        <w:rPr>
          <w:rFonts w:ascii="Book Antiqua" w:hAnsi="Book Antiqua"/>
          <w:i/>
          <w:iCs/>
          <w:color w:val="000000" w:themeColor="text1"/>
        </w:rPr>
        <w:t>Surg Clin North Am</w:t>
      </w:r>
      <w:r w:rsidRPr="00906188">
        <w:rPr>
          <w:rFonts w:ascii="Book Antiqua" w:hAnsi="Book Antiqua"/>
          <w:color w:val="000000" w:themeColor="text1"/>
        </w:rPr>
        <w:t xml:space="preserve"> 2017; </w:t>
      </w:r>
      <w:r w:rsidRPr="00906188">
        <w:rPr>
          <w:rFonts w:ascii="Book Antiqua" w:hAnsi="Book Antiqua"/>
          <w:b/>
          <w:bCs/>
          <w:color w:val="000000" w:themeColor="text1"/>
        </w:rPr>
        <w:t>97</w:t>
      </w:r>
      <w:r w:rsidRPr="00906188">
        <w:rPr>
          <w:rFonts w:ascii="Book Antiqua" w:hAnsi="Book Antiqua"/>
          <w:color w:val="000000" w:themeColor="text1"/>
        </w:rPr>
        <w:t>: 605-625 [PMID: 28501250 DOI: 10.1016/j.suc.2017.01.009]</w:t>
      </w:r>
    </w:p>
    <w:p w14:paraId="3207C93B"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16 </w:t>
      </w:r>
      <w:proofErr w:type="spellStart"/>
      <w:r w:rsidRPr="00906188">
        <w:rPr>
          <w:rFonts w:ascii="Book Antiqua" w:hAnsi="Book Antiqua"/>
          <w:b/>
          <w:bCs/>
          <w:color w:val="000000" w:themeColor="text1"/>
        </w:rPr>
        <w:t>Fedewa</w:t>
      </w:r>
      <w:proofErr w:type="spellEnd"/>
      <w:r w:rsidRPr="00906188">
        <w:rPr>
          <w:rFonts w:ascii="Book Antiqua" w:hAnsi="Book Antiqua"/>
          <w:b/>
          <w:bCs/>
          <w:color w:val="000000" w:themeColor="text1"/>
        </w:rPr>
        <w:t xml:space="preserve"> SA</w:t>
      </w:r>
      <w:r w:rsidRPr="00906188">
        <w:rPr>
          <w:rFonts w:ascii="Book Antiqua" w:hAnsi="Book Antiqua"/>
          <w:color w:val="000000" w:themeColor="text1"/>
        </w:rPr>
        <w:t xml:space="preserve">, Siegel RL, </w:t>
      </w:r>
      <w:proofErr w:type="spellStart"/>
      <w:r w:rsidRPr="00906188">
        <w:rPr>
          <w:rFonts w:ascii="Book Antiqua" w:hAnsi="Book Antiqua"/>
          <w:color w:val="000000" w:themeColor="text1"/>
        </w:rPr>
        <w:t>Goding</w:t>
      </w:r>
      <w:proofErr w:type="spellEnd"/>
      <w:r w:rsidRPr="00906188">
        <w:rPr>
          <w:rFonts w:ascii="Book Antiqua" w:hAnsi="Book Antiqua"/>
          <w:color w:val="000000" w:themeColor="text1"/>
        </w:rPr>
        <w:t xml:space="preserve"> Sauer A, </w:t>
      </w:r>
      <w:proofErr w:type="spellStart"/>
      <w:r w:rsidRPr="00906188">
        <w:rPr>
          <w:rFonts w:ascii="Book Antiqua" w:hAnsi="Book Antiqua"/>
          <w:color w:val="000000" w:themeColor="text1"/>
        </w:rPr>
        <w:t>Bandi</w:t>
      </w:r>
      <w:proofErr w:type="spellEnd"/>
      <w:r w:rsidRPr="00906188">
        <w:rPr>
          <w:rFonts w:ascii="Book Antiqua" w:hAnsi="Book Antiqua"/>
          <w:color w:val="000000" w:themeColor="text1"/>
        </w:rPr>
        <w:t xml:space="preserve"> P, Jemal A. Colorectal cancer screening patterns after the American Cancer Society's recommendation to initiate screening at age 45 years. </w:t>
      </w:r>
      <w:r w:rsidRPr="00906188">
        <w:rPr>
          <w:rFonts w:ascii="Book Antiqua" w:hAnsi="Book Antiqua"/>
          <w:i/>
          <w:iCs/>
          <w:color w:val="000000" w:themeColor="text1"/>
        </w:rPr>
        <w:t>Cancer</w:t>
      </w:r>
      <w:r w:rsidRPr="00906188">
        <w:rPr>
          <w:rFonts w:ascii="Book Antiqua" w:hAnsi="Book Antiqua"/>
          <w:color w:val="000000" w:themeColor="text1"/>
        </w:rPr>
        <w:t xml:space="preserve"> 2020; </w:t>
      </w:r>
      <w:r w:rsidRPr="00906188">
        <w:rPr>
          <w:rFonts w:ascii="Book Antiqua" w:hAnsi="Book Antiqua"/>
          <w:b/>
          <w:bCs/>
          <w:color w:val="000000" w:themeColor="text1"/>
        </w:rPr>
        <w:t>126</w:t>
      </w:r>
      <w:r w:rsidRPr="00906188">
        <w:rPr>
          <w:rFonts w:ascii="Book Antiqua" w:hAnsi="Book Antiqua"/>
          <w:color w:val="000000" w:themeColor="text1"/>
        </w:rPr>
        <w:t>: 1351-1353 [PMID: 31850529 DOI: 10.1002/cncr.32662]</w:t>
      </w:r>
    </w:p>
    <w:p w14:paraId="6FBFBB71"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17 </w:t>
      </w:r>
      <w:r w:rsidRPr="00906188">
        <w:rPr>
          <w:rFonts w:ascii="Book Antiqua" w:hAnsi="Book Antiqua"/>
          <w:b/>
          <w:bCs/>
          <w:color w:val="000000" w:themeColor="text1"/>
        </w:rPr>
        <w:t>Yang L</w:t>
      </w:r>
      <w:r w:rsidRPr="00906188">
        <w:rPr>
          <w:rFonts w:ascii="Book Antiqua" w:hAnsi="Book Antiqua"/>
          <w:color w:val="000000" w:themeColor="text1"/>
        </w:rPr>
        <w:t xml:space="preserve">, </w:t>
      </w:r>
      <w:proofErr w:type="spellStart"/>
      <w:r w:rsidRPr="00906188">
        <w:rPr>
          <w:rFonts w:ascii="Book Antiqua" w:hAnsi="Book Antiqua"/>
          <w:color w:val="000000" w:themeColor="text1"/>
        </w:rPr>
        <w:t>Xiong</w:t>
      </w:r>
      <w:proofErr w:type="spellEnd"/>
      <w:r w:rsidRPr="00906188">
        <w:rPr>
          <w:rFonts w:ascii="Book Antiqua" w:hAnsi="Book Antiqua"/>
          <w:color w:val="000000" w:themeColor="text1"/>
        </w:rPr>
        <w:t xml:space="preserve"> Z, He W, </w:t>
      </w:r>
      <w:proofErr w:type="spellStart"/>
      <w:r w:rsidRPr="00906188">
        <w:rPr>
          <w:rFonts w:ascii="Book Antiqua" w:hAnsi="Book Antiqua"/>
          <w:color w:val="000000" w:themeColor="text1"/>
        </w:rPr>
        <w:t>Xie</w:t>
      </w:r>
      <w:proofErr w:type="spellEnd"/>
      <w:r w:rsidRPr="00906188">
        <w:rPr>
          <w:rFonts w:ascii="Book Antiqua" w:hAnsi="Book Antiqua"/>
          <w:color w:val="000000" w:themeColor="text1"/>
        </w:rPr>
        <w:t xml:space="preserve"> K, Liu S, Kong P, Jiang C, Guo G, Xia L. Proximal shift of colorectal cancer with increasing age in different ethnicities. </w:t>
      </w:r>
      <w:r w:rsidRPr="00906188">
        <w:rPr>
          <w:rFonts w:ascii="Book Antiqua" w:hAnsi="Book Antiqua"/>
          <w:i/>
          <w:iCs/>
          <w:color w:val="000000" w:themeColor="text1"/>
        </w:rPr>
        <w:t xml:space="preserve">Cancer </w:t>
      </w:r>
      <w:proofErr w:type="spellStart"/>
      <w:r w:rsidRPr="00906188">
        <w:rPr>
          <w:rFonts w:ascii="Book Antiqua" w:hAnsi="Book Antiqua"/>
          <w:i/>
          <w:iCs/>
          <w:color w:val="000000" w:themeColor="text1"/>
        </w:rPr>
        <w:t>Manag</w:t>
      </w:r>
      <w:proofErr w:type="spellEnd"/>
      <w:r w:rsidRPr="00906188">
        <w:rPr>
          <w:rFonts w:ascii="Book Antiqua" w:hAnsi="Book Antiqua"/>
          <w:i/>
          <w:iCs/>
          <w:color w:val="000000" w:themeColor="text1"/>
        </w:rPr>
        <w:t xml:space="preserve"> Res</w:t>
      </w:r>
      <w:r w:rsidRPr="00906188">
        <w:rPr>
          <w:rFonts w:ascii="Book Antiqua" w:hAnsi="Book Antiqua"/>
          <w:color w:val="000000" w:themeColor="text1"/>
        </w:rPr>
        <w:t xml:space="preserve"> 2018; </w:t>
      </w:r>
      <w:r w:rsidRPr="00906188">
        <w:rPr>
          <w:rFonts w:ascii="Book Antiqua" w:hAnsi="Book Antiqua"/>
          <w:b/>
          <w:bCs/>
          <w:color w:val="000000" w:themeColor="text1"/>
        </w:rPr>
        <w:t>10</w:t>
      </w:r>
      <w:r w:rsidRPr="00906188">
        <w:rPr>
          <w:rFonts w:ascii="Book Antiqua" w:hAnsi="Book Antiqua"/>
          <w:color w:val="000000" w:themeColor="text1"/>
        </w:rPr>
        <w:t>: 2663-2673 [PMID: 30147365 DOI: 10.2147/CMAR.S166548]</w:t>
      </w:r>
    </w:p>
    <w:p w14:paraId="2986C42E"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18 </w:t>
      </w:r>
      <w:r w:rsidRPr="00906188">
        <w:rPr>
          <w:rFonts w:ascii="Book Antiqua" w:hAnsi="Book Antiqua"/>
          <w:b/>
          <w:bCs/>
          <w:color w:val="000000" w:themeColor="text1"/>
        </w:rPr>
        <w:t>Choi YJ</w:t>
      </w:r>
      <w:r w:rsidRPr="00906188">
        <w:rPr>
          <w:rFonts w:ascii="Book Antiqua" w:hAnsi="Book Antiqua"/>
          <w:color w:val="000000" w:themeColor="text1"/>
        </w:rPr>
        <w:t xml:space="preserve">, Lee DH, Han KD, Kim HS, Yoon H, Shin CM, Park YS, Kim N. Optimal Starting Age for Colorectal Cancer Screening in an Era of Increased Metabolic Unhealthiness: A Nationwide Korean Cross-Sectional Study. </w:t>
      </w:r>
      <w:r w:rsidRPr="00906188">
        <w:rPr>
          <w:rFonts w:ascii="Book Antiqua" w:hAnsi="Book Antiqua"/>
          <w:i/>
          <w:iCs/>
          <w:color w:val="000000" w:themeColor="text1"/>
        </w:rPr>
        <w:t>Gut Liver</w:t>
      </w:r>
      <w:r w:rsidRPr="00906188">
        <w:rPr>
          <w:rFonts w:ascii="Book Antiqua" w:hAnsi="Book Antiqua"/>
          <w:color w:val="000000" w:themeColor="text1"/>
        </w:rPr>
        <w:t xml:space="preserve"> 2018; </w:t>
      </w:r>
      <w:r w:rsidRPr="00906188">
        <w:rPr>
          <w:rFonts w:ascii="Book Antiqua" w:hAnsi="Book Antiqua"/>
          <w:b/>
          <w:bCs/>
          <w:color w:val="000000" w:themeColor="text1"/>
        </w:rPr>
        <w:t>12</w:t>
      </w:r>
      <w:r w:rsidRPr="00906188">
        <w:rPr>
          <w:rFonts w:ascii="Book Antiqua" w:hAnsi="Book Antiqua"/>
          <w:color w:val="000000" w:themeColor="text1"/>
        </w:rPr>
        <w:t>: 655-663 [PMID: 29938455 DOI: 10.5009/gnl17514]</w:t>
      </w:r>
    </w:p>
    <w:p w14:paraId="3220E25E"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19 </w:t>
      </w:r>
      <w:proofErr w:type="spellStart"/>
      <w:r w:rsidRPr="00906188">
        <w:rPr>
          <w:rFonts w:ascii="Book Antiqua" w:hAnsi="Book Antiqua"/>
          <w:b/>
          <w:bCs/>
          <w:color w:val="000000" w:themeColor="text1"/>
        </w:rPr>
        <w:t>Abualkhair</w:t>
      </w:r>
      <w:proofErr w:type="spellEnd"/>
      <w:r w:rsidRPr="00906188">
        <w:rPr>
          <w:rFonts w:ascii="Book Antiqua" w:hAnsi="Book Antiqua"/>
          <w:b/>
          <w:bCs/>
          <w:color w:val="000000" w:themeColor="text1"/>
        </w:rPr>
        <w:t xml:space="preserve"> WH</w:t>
      </w:r>
      <w:r w:rsidRPr="00906188">
        <w:rPr>
          <w:rFonts w:ascii="Book Antiqua" w:hAnsi="Book Antiqua"/>
          <w:color w:val="000000" w:themeColor="text1"/>
        </w:rPr>
        <w:t xml:space="preserve">, Zhou M, </w:t>
      </w:r>
      <w:proofErr w:type="spellStart"/>
      <w:r w:rsidRPr="00906188">
        <w:rPr>
          <w:rFonts w:ascii="Book Antiqua" w:hAnsi="Book Antiqua"/>
          <w:color w:val="000000" w:themeColor="text1"/>
        </w:rPr>
        <w:t>Ahnen</w:t>
      </w:r>
      <w:proofErr w:type="spellEnd"/>
      <w:r w:rsidRPr="00906188">
        <w:rPr>
          <w:rFonts w:ascii="Book Antiqua" w:hAnsi="Book Antiqua"/>
          <w:color w:val="000000" w:themeColor="text1"/>
        </w:rPr>
        <w:t xml:space="preserve"> D, Yu Q, Wu XC, </w:t>
      </w:r>
      <w:proofErr w:type="spellStart"/>
      <w:r w:rsidRPr="00906188">
        <w:rPr>
          <w:rFonts w:ascii="Book Antiqua" w:hAnsi="Book Antiqua"/>
          <w:color w:val="000000" w:themeColor="text1"/>
        </w:rPr>
        <w:t>Karlitz</w:t>
      </w:r>
      <w:proofErr w:type="spellEnd"/>
      <w:r w:rsidRPr="00906188">
        <w:rPr>
          <w:rFonts w:ascii="Book Antiqua" w:hAnsi="Book Antiqua"/>
          <w:color w:val="000000" w:themeColor="text1"/>
        </w:rPr>
        <w:t xml:space="preserve"> JJ. Trends in Incidence of Early-Onset Colorectal Cancer in the United States Among Those Approaching </w:t>
      </w:r>
      <w:r w:rsidRPr="00906188">
        <w:rPr>
          <w:rFonts w:ascii="Book Antiqua" w:hAnsi="Book Antiqua"/>
          <w:color w:val="000000" w:themeColor="text1"/>
        </w:rPr>
        <w:lastRenderedPageBreak/>
        <w:t xml:space="preserve">Screening Age. </w:t>
      </w:r>
      <w:r w:rsidRPr="00906188">
        <w:rPr>
          <w:rFonts w:ascii="Book Antiqua" w:hAnsi="Book Antiqua"/>
          <w:i/>
          <w:iCs/>
          <w:color w:val="000000" w:themeColor="text1"/>
        </w:rPr>
        <w:t xml:space="preserve">JAMA </w:t>
      </w:r>
      <w:proofErr w:type="spellStart"/>
      <w:r w:rsidRPr="00906188">
        <w:rPr>
          <w:rFonts w:ascii="Book Antiqua" w:hAnsi="Book Antiqua"/>
          <w:i/>
          <w:iCs/>
          <w:color w:val="000000" w:themeColor="text1"/>
        </w:rPr>
        <w:t>Netw</w:t>
      </w:r>
      <w:proofErr w:type="spellEnd"/>
      <w:r w:rsidRPr="00906188">
        <w:rPr>
          <w:rFonts w:ascii="Book Antiqua" w:hAnsi="Book Antiqua"/>
          <w:i/>
          <w:iCs/>
          <w:color w:val="000000" w:themeColor="text1"/>
        </w:rPr>
        <w:t xml:space="preserve"> Open</w:t>
      </w:r>
      <w:r w:rsidRPr="00906188">
        <w:rPr>
          <w:rFonts w:ascii="Book Antiqua" w:hAnsi="Book Antiqua"/>
          <w:color w:val="000000" w:themeColor="text1"/>
        </w:rPr>
        <w:t xml:space="preserve"> 2020; </w:t>
      </w:r>
      <w:r w:rsidRPr="00906188">
        <w:rPr>
          <w:rFonts w:ascii="Book Antiqua" w:hAnsi="Book Antiqua"/>
          <w:b/>
          <w:bCs/>
          <w:color w:val="000000" w:themeColor="text1"/>
        </w:rPr>
        <w:t>3</w:t>
      </w:r>
      <w:r w:rsidRPr="00906188">
        <w:rPr>
          <w:rFonts w:ascii="Book Antiqua" w:hAnsi="Book Antiqua"/>
          <w:color w:val="000000" w:themeColor="text1"/>
        </w:rPr>
        <w:t>: e1920407 [PMID: 32003823 DOI: 10.1001/jamanetworkopen.2019.20407]</w:t>
      </w:r>
    </w:p>
    <w:bookmarkEnd w:id="0"/>
    <w:p w14:paraId="5DE1688C" w14:textId="34B3A100" w:rsidR="003F4FD0" w:rsidRPr="00906188" w:rsidRDefault="003F4FD0" w:rsidP="00906188">
      <w:pPr>
        <w:adjustRightInd w:val="0"/>
        <w:snapToGrid w:val="0"/>
        <w:spacing w:line="360" w:lineRule="auto"/>
        <w:jc w:val="both"/>
        <w:rPr>
          <w:rFonts w:ascii="Book Antiqua" w:eastAsia="Book Antiqua" w:hAnsi="Book Antiqua" w:cs="Book Antiqua"/>
          <w:b/>
          <w:color w:val="000000" w:themeColor="text1"/>
        </w:rPr>
      </w:pPr>
    </w:p>
    <w:p w14:paraId="505CE364" w14:textId="77777777" w:rsidR="00505A59" w:rsidRDefault="00505A59" w:rsidP="00906188">
      <w:pPr>
        <w:adjustRightInd w:val="0"/>
        <w:snapToGrid w:val="0"/>
        <w:spacing w:line="360" w:lineRule="auto"/>
        <w:jc w:val="both"/>
        <w:rPr>
          <w:rFonts w:ascii="Book Antiqua" w:eastAsia="Book Antiqua" w:hAnsi="Book Antiqua" w:cs="Book Antiqua"/>
          <w:b/>
          <w:color w:val="000000" w:themeColor="text1"/>
        </w:rPr>
        <w:sectPr w:rsidR="00505A59">
          <w:pgSz w:w="12240" w:h="15840"/>
          <w:pgMar w:top="1440" w:right="1440" w:bottom="1440" w:left="1440" w:header="720" w:footer="720" w:gutter="0"/>
          <w:cols w:space="720"/>
          <w:docGrid w:linePitch="360"/>
        </w:sectPr>
      </w:pPr>
    </w:p>
    <w:p w14:paraId="6B6D6C7F" w14:textId="24229601"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lastRenderedPageBreak/>
        <w:t>Footnotes</w:t>
      </w:r>
    </w:p>
    <w:p w14:paraId="5FE834FA" w14:textId="318BF47A"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Institutional review board statement: </w:t>
      </w:r>
      <w:r w:rsidRPr="00906188">
        <w:rPr>
          <w:rFonts w:ascii="Book Antiqua" w:eastAsia="Book Antiqua" w:hAnsi="Book Antiqua" w:cs="Book Antiqua"/>
          <w:color w:val="000000" w:themeColor="text1"/>
        </w:rPr>
        <w:t>This study was approved by the Institutional Review Board</w:t>
      </w:r>
      <w:r w:rsidR="003F4FD0"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of Korea University </w:t>
      </w:r>
      <w:proofErr w:type="spellStart"/>
      <w:r w:rsidRPr="00906188">
        <w:rPr>
          <w:rFonts w:ascii="Book Antiqua" w:eastAsia="Book Antiqua" w:hAnsi="Book Antiqua" w:cs="Book Antiqua"/>
          <w:color w:val="000000" w:themeColor="text1"/>
        </w:rPr>
        <w:t>Anam</w:t>
      </w:r>
      <w:proofErr w:type="spellEnd"/>
      <w:r w:rsidRPr="00906188">
        <w:rPr>
          <w:rFonts w:ascii="Book Antiqua" w:eastAsia="Book Antiqua" w:hAnsi="Book Antiqua" w:cs="Book Antiqua"/>
          <w:color w:val="000000" w:themeColor="text1"/>
        </w:rPr>
        <w:t xml:space="preserve"> Hospital (</w:t>
      </w:r>
      <w:r w:rsidR="003F4FD0" w:rsidRPr="00906188">
        <w:rPr>
          <w:rFonts w:ascii="Book Antiqua" w:eastAsia="Book Antiqua" w:hAnsi="Book Antiqua" w:cs="Book Antiqua"/>
          <w:color w:val="000000" w:themeColor="text1"/>
        </w:rPr>
        <w:t>N</w:t>
      </w:r>
      <w:r w:rsidRPr="00906188">
        <w:rPr>
          <w:rFonts w:ascii="Book Antiqua" w:eastAsia="Book Antiqua" w:hAnsi="Book Antiqua" w:cs="Book Antiqua"/>
          <w:color w:val="000000" w:themeColor="text1"/>
        </w:rPr>
        <w:t>o. 2020AN0309)</w:t>
      </w:r>
      <w:r w:rsidR="00CF2E6D" w:rsidRPr="00906188">
        <w:rPr>
          <w:rFonts w:ascii="Book Antiqua" w:eastAsia="Book Antiqua" w:hAnsi="Book Antiqua" w:cs="Book Antiqua"/>
          <w:color w:val="000000" w:themeColor="text1"/>
        </w:rPr>
        <w:t>.</w:t>
      </w:r>
    </w:p>
    <w:p w14:paraId="6E99BF74" w14:textId="77777777" w:rsidR="00CF2E6D" w:rsidRPr="00906188" w:rsidRDefault="00CF2E6D" w:rsidP="00906188">
      <w:pPr>
        <w:adjustRightInd w:val="0"/>
        <w:snapToGrid w:val="0"/>
        <w:spacing w:line="360" w:lineRule="auto"/>
        <w:jc w:val="both"/>
        <w:rPr>
          <w:rFonts w:ascii="Book Antiqua" w:hAnsi="Book Antiqua"/>
          <w:color w:val="000000" w:themeColor="text1"/>
        </w:rPr>
      </w:pPr>
    </w:p>
    <w:p w14:paraId="29CC7A39" w14:textId="77777777" w:rsidR="00C03B01" w:rsidRPr="00906188" w:rsidRDefault="00CF2E6D" w:rsidP="00906188">
      <w:pPr>
        <w:adjustRightInd w:val="0"/>
        <w:snapToGrid w:val="0"/>
        <w:spacing w:line="360" w:lineRule="auto"/>
        <w:jc w:val="both"/>
        <w:rPr>
          <w:rFonts w:ascii="Book Antiqua" w:hAnsi="Book Antiqua"/>
          <w:color w:val="000000" w:themeColor="text1"/>
        </w:rPr>
      </w:pPr>
      <w:r w:rsidRPr="00906188">
        <w:rPr>
          <w:rFonts w:ascii="Book Antiqua" w:hAnsi="Book Antiqua"/>
          <w:b/>
          <w:color w:val="000000" w:themeColor="text1"/>
        </w:rPr>
        <w:t>Informed consent statement</w:t>
      </w:r>
      <w:r w:rsidRPr="00906188">
        <w:rPr>
          <w:rFonts w:ascii="Book Antiqua" w:hAnsi="Book Antiqua"/>
          <w:b/>
          <w:iCs/>
          <w:color w:val="000000" w:themeColor="text1"/>
        </w:rPr>
        <w:t xml:space="preserve">: </w:t>
      </w:r>
      <w:r w:rsidRPr="00906188">
        <w:rPr>
          <w:rFonts w:ascii="Book Antiqua" w:eastAsia="Book Antiqua" w:hAnsi="Book Antiqua" w:cs="Book Antiqua"/>
          <w:color w:val="000000" w:themeColor="text1"/>
        </w:rPr>
        <w:t>All participants provided informed consent.</w:t>
      </w:r>
    </w:p>
    <w:p w14:paraId="67FEBCD6" w14:textId="77777777" w:rsidR="00C03B01" w:rsidRPr="00906188" w:rsidRDefault="00C03B01" w:rsidP="00906188">
      <w:pPr>
        <w:adjustRightInd w:val="0"/>
        <w:snapToGrid w:val="0"/>
        <w:spacing w:line="360" w:lineRule="auto"/>
        <w:jc w:val="both"/>
        <w:rPr>
          <w:rFonts w:ascii="Book Antiqua" w:hAnsi="Book Antiqua"/>
          <w:color w:val="000000" w:themeColor="text1"/>
        </w:rPr>
      </w:pPr>
    </w:p>
    <w:p w14:paraId="7F326456" w14:textId="2479996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Conflict-of-interest statement: </w:t>
      </w:r>
      <w:r w:rsidRPr="00906188">
        <w:rPr>
          <w:rFonts w:ascii="Book Antiqua" w:eastAsia="Book Antiqua" w:hAnsi="Book Antiqua" w:cs="Book Antiqua"/>
          <w:color w:val="000000" w:themeColor="text1"/>
        </w:rPr>
        <w:t>There are no conflicts of interest.</w:t>
      </w:r>
    </w:p>
    <w:p w14:paraId="4B402383"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769F448F"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Data sharing statement: </w:t>
      </w:r>
      <w:r w:rsidRPr="00906188">
        <w:rPr>
          <w:rFonts w:ascii="Book Antiqua" w:eastAsia="Book Antiqua" w:hAnsi="Book Antiqua" w:cs="Book Antiqua"/>
          <w:color w:val="000000" w:themeColor="text1"/>
        </w:rPr>
        <w:t>No additional data are available.</w:t>
      </w:r>
    </w:p>
    <w:p w14:paraId="57161856"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05B074C9"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Open-Access: </w:t>
      </w:r>
      <w:r w:rsidRPr="0090618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06188">
        <w:rPr>
          <w:rFonts w:ascii="Book Antiqua" w:eastAsia="Book Antiqua" w:hAnsi="Book Antiqua" w:cs="Book Antiqua"/>
          <w:color w:val="000000" w:themeColor="text1"/>
        </w:rPr>
        <w:t>NonCommercial</w:t>
      </w:r>
      <w:proofErr w:type="spellEnd"/>
      <w:r w:rsidRPr="0090618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7CF8D1"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1E6253CD" w14:textId="7B4BA630"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Manuscript source: </w:t>
      </w:r>
      <w:r w:rsidRPr="00906188">
        <w:rPr>
          <w:rFonts w:ascii="Book Antiqua" w:eastAsia="Book Antiqua" w:hAnsi="Book Antiqua" w:cs="Book Antiqua"/>
          <w:color w:val="000000" w:themeColor="text1"/>
        </w:rPr>
        <w:t xml:space="preserve">Unsolicited </w:t>
      </w:r>
      <w:r w:rsidR="00487EAF" w:rsidRPr="00906188">
        <w:rPr>
          <w:rFonts w:ascii="Book Antiqua" w:eastAsia="Book Antiqua" w:hAnsi="Book Antiqua" w:cs="Book Antiqua"/>
          <w:color w:val="000000" w:themeColor="text1"/>
        </w:rPr>
        <w:t>manuscript</w:t>
      </w:r>
    </w:p>
    <w:p w14:paraId="3D35AC33"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F1BFA5E"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Peer-review started: </w:t>
      </w:r>
      <w:r w:rsidRPr="00906188">
        <w:rPr>
          <w:rFonts w:ascii="Book Antiqua" w:eastAsia="Book Antiqua" w:hAnsi="Book Antiqua" w:cs="Book Antiqua"/>
          <w:color w:val="000000" w:themeColor="text1"/>
        </w:rPr>
        <w:t>February 5, 2021</w:t>
      </w:r>
    </w:p>
    <w:p w14:paraId="7F60B9D1"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First decision: </w:t>
      </w:r>
      <w:r w:rsidRPr="00906188">
        <w:rPr>
          <w:rFonts w:ascii="Book Antiqua" w:eastAsia="Book Antiqua" w:hAnsi="Book Antiqua" w:cs="Book Antiqua"/>
          <w:color w:val="000000" w:themeColor="text1"/>
        </w:rPr>
        <w:t>March 14, 2021</w:t>
      </w:r>
    </w:p>
    <w:p w14:paraId="3CC586AE"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Article in press: </w:t>
      </w:r>
    </w:p>
    <w:p w14:paraId="00CC8F84"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2AA6750"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Specialty type: </w:t>
      </w:r>
      <w:r w:rsidRPr="00906188">
        <w:rPr>
          <w:rFonts w:ascii="Book Antiqua" w:eastAsia="Book Antiqua" w:hAnsi="Book Antiqua" w:cs="Book Antiqua"/>
          <w:color w:val="000000" w:themeColor="text1"/>
        </w:rPr>
        <w:t xml:space="preserve">Oncology </w:t>
      </w:r>
    </w:p>
    <w:p w14:paraId="1E4A2FEC"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Country/Territory of origin: </w:t>
      </w:r>
      <w:r w:rsidRPr="00906188">
        <w:rPr>
          <w:rFonts w:ascii="Book Antiqua" w:eastAsia="Book Antiqua" w:hAnsi="Book Antiqua" w:cs="Book Antiqua"/>
          <w:color w:val="000000" w:themeColor="text1"/>
        </w:rPr>
        <w:t>South Korea</w:t>
      </w:r>
    </w:p>
    <w:p w14:paraId="1F1D3718"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Peer-review report’s scientific quality classification</w:t>
      </w:r>
    </w:p>
    <w:p w14:paraId="3ED75CB3"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Grade A (Excellent): 0</w:t>
      </w:r>
    </w:p>
    <w:p w14:paraId="670C15B8"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Grade B (Very good): 0</w:t>
      </w:r>
    </w:p>
    <w:p w14:paraId="55AA13C0" w14:textId="17F4FBBC"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lastRenderedPageBreak/>
        <w:t>Grade C (Good): C</w:t>
      </w:r>
      <w:r w:rsidR="002909EC" w:rsidRPr="00906188">
        <w:rPr>
          <w:rFonts w:ascii="Book Antiqua" w:eastAsia="Book Antiqua" w:hAnsi="Book Antiqua" w:cs="Book Antiqua"/>
          <w:color w:val="000000" w:themeColor="text1"/>
        </w:rPr>
        <w:t>, C</w:t>
      </w:r>
    </w:p>
    <w:p w14:paraId="78C499C4"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Grade D (Fair): 0</w:t>
      </w:r>
    </w:p>
    <w:p w14:paraId="294BFF6C"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Grade E (Poor): 0</w:t>
      </w:r>
    </w:p>
    <w:p w14:paraId="63929897"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0038BCFC" w14:textId="14941A00" w:rsidR="00A77B3E" w:rsidRPr="00906188" w:rsidRDefault="000051C1" w:rsidP="00906188">
      <w:pPr>
        <w:adjustRightInd w:val="0"/>
        <w:snapToGrid w:val="0"/>
        <w:spacing w:line="360" w:lineRule="auto"/>
        <w:jc w:val="both"/>
        <w:rPr>
          <w:rFonts w:ascii="Book Antiqua" w:eastAsia="Book Antiqua" w:hAnsi="Book Antiqua" w:cs="Book Antiqua"/>
          <w:b/>
          <w:color w:val="000000" w:themeColor="text1"/>
        </w:rPr>
      </w:pPr>
      <w:r w:rsidRPr="00906188">
        <w:rPr>
          <w:rFonts w:ascii="Book Antiqua" w:eastAsia="Book Antiqua" w:hAnsi="Book Antiqua" w:cs="Book Antiqua"/>
          <w:b/>
          <w:color w:val="000000" w:themeColor="text1"/>
        </w:rPr>
        <w:t xml:space="preserve">P-Reviewer: </w:t>
      </w:r>
      <w:proofErr w:type="spellStart"/>
      <w:r w:rsidRPr="00906188">
        <w:rPr>
          <w:rFonts w:ascii="Book Antiqua" w:eastAsia="Book Antiqua" w:hAnsi="Book Antiqua" w:cs="Book Antiqua"/>
          <w:color w:val="000000" w:themeColor="text1"/>
        </w:rPr>
        <w:t>Sahin</w:t>
      </w:r>
      <w:proofErr w:type="spellEnd"/>
      <w:r w:rsidRPr="00906188">
        <w:rPr>
          <w:rFonts w:ascii="Book Antiqua" w:eastAsia="Book Antiqua" w:hAnsi="Book Antiqua" w:cs="Book Antiqua"/>
          <w:color w:val="000000" w:themeColor="text1"/>
        </w:rPr>
        <w:t xml:space="preserve"> Y</w:t>
      </w:r>
      <w:r w:rsidRPr="00906188">
        <w:rPr>
          <w:rFonts w:ascii="Book Antiqua" w:eastAsia="Book Antiqua" w:hAnsi="Book Antiqua" w:cs="Book Antiqua"/>
          <w:b/>
          <w:color w:val="000000" w:themeColor="text1"/>
        </w:rPr>
        <w:t xml:space="preserve"> S-Editor: </w:t>
      </w:r>
      <w:r w:rsidR="008E076C" w:rsidRPr="00906188">
        <w:rPr>
          <w:rFonts w:ascii="Book Antiqua" w:eastAsia="Book Antiqua" w:hAnsi="Book Antiqua" w:cs="Book Antiqua"/>
          <w:color w:val="000000" w:themeColor="text1"/>
        </w:rPr>
        <w:t>Wang JL</w:t>
      </w:r>
      <w:r w:rsidRPr="00906188">
        <w:rPr>
          <w:rFonts w:ascii="Book Antiqua" w:eastAsia="Book Antiqua" w:hAnsi="Book Antiqua" w:cs="Book Antiqua"/>
          <w:b/>
          <w:color w:val="000000" w:themeColor="text1"/>
        </w:rPr>
        <w:t xml:space="preserve"> L-Editor: P-Editor: </w:t>
      </w:r>
    </w:p>
    <w:p w14:paraId="1E4B69E0" w14:textId="77777777" w:rsidR="00505A59" w:rsidRDefault="00505A59" w:rsidP="00906188">
      <w:pPr>
        <w:adjustRightInd w:val="0"/>
        <w:snapToGrid w:val="0"/>
        <w:spacing w:line="360" w:lineRule="auto"/>
        <w:jc w:val="both"/>
        <w:rPr>
          <w:rFonts w:ascii="Book Antiqua" w:eastAsia="Book Antiqua" w:hAnsi="Book Antiqua" w:cs="Book Antiqua"/>
          <w:b/>
          <w:color w:val="000000" w:themeColor="text1"/>
        </w:rPr>
        <w:sectPr w:rsidR="00505A59">
          <w:pgSz w:w="12240" w:h="15840"/>
          <w:pgMar w:top="1440" w:right="1440" w:bottom="1440" w:left="1440" w:header="720" w:footer="720" w:gutter="0"/>
          <w:cols w:space="720"/>
          <w:docGrid w:linePitch="360"/>
        </w:sectPr>
      </w:pPr>
    </w:p>
    <w:p w14:paraId="0EB12339" w14:textId="73171D3E"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lastRenderedPageBreak/>
        <w:t>Figure Legends</w:t>
      </w:r>
    </w:p>
    <w:p w14:paraId="5BB9C163" w14:textId="77777777" w:rsidR="00AE3708" w:rsidRPr="00906188" w:rsidRDefault="00AE3708" w:rsidP="00906188">
      <w:pPr>
        <w:adjustRightInd w:val="0"/>
        <w:snapToGrid w:val="0"/>
        <w:spacing w:line="360" w:lineRule="auto"/>
        <w:jc w:val="both"/>
        <w:rPr>
          <w:rFonts w:ascii="Book Antiqua" w:eastAsia="Book Antiqua" w:hAnsi="Book Antiqua" w:cs="Book Antiqua"/>
          <w:b/>
          <w:bCs/>
          <w:color w:val="000000" w:themeColor="text1"/>
        </w:rPr>
      </w:pPr>
      <w:r w:rsidRPr="00906188">
        <w:rPr>
          <w:rFonts w:ascii="Book Antiqua" w:hAnsi="Book Antiqua"/>
          <w:noProof/>
        </w:rPr>
        <w:drawing>
          <wp:inline distT="0" distB="0" distL="0" distR="0" wp14:anchorId="6F23BA02" wp14:editId="7D61FF6D">
            <wp:extent cx="5943600" cy="3361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61055"/>
                    </a:xfrm>
                    <a:prstGeom prst="rect">
                      <a:avLst/>
                    </a:prstGeom>
                  </pic:spPr>
                </pic:pic>
              </a:graphicData>
            </a:graphic>
          </wp:inline>
        </w:drawing>
      </w:r>
    </w:p>
    <w:p w14:paraId="3CA0FB41" w14:textId="3AFC44CE" w:rsidR="00A77B3E" w:rsidRPr="00906188" w:rsidRDefault="000051C1" w:rsidP="00906188">
      <w:pPr>
        <w:adjustRightInd w:val="0"/>
        <w:snapToGrid w:val="0"/>
        <w:spacing w:line="360" w:lineRule="auto"/>
        <w:jc w:val="both"/>
        <w:rPr>
          <w:rFonts w:ascii="Book Antiqua" w:eastAsia="Book Antiqua" w:hAnsi="Book Antiqua" w:cs="Book Antiqua"/>
          <w:b/>
          <w:bCs/>
          <w:color w:val="000000" w:themeColor="text1"/>
        </w:rPr>
      </w:pPr>
      <w:r w:rsidRPr="00906188">
        <w:rPr>
          <w:rFonts w:ascii="Book Antiqua" w:eastAsia="Book Antiqua" w:hAnsi="Book Antiqua" w:cs="Book Antiqua"/>
          <w:b/>
          <w:bCs/>
          <w:color w:val="000000" w:themeColor="text1"/>
        </w:rPr>
        <w:t>Figure 1 Changes in the proportion of colorectal cancer patients in their 40s by year</w:t>
      </w:r>
      <w:r w:rsidR="00AE3708" w:rsidRPr="00906188">
        <w:rPr>
          <w:rFonts w:ascii="Book Antiqua" w:eastAsia="Book Antiqua" w:hAnsi="Book Antiqua" w:cs="Book Antiqua"/>
          <w:b/>
          <w:bCs/>
          <w:color w:val="000000" w:themeColor="text1"/>
        </w:rPr>
        <w:t>.</w:t>
      </w:r>
    </w:p>
    <w:p w14:paraId="7AE86D0C" w14:textId="77777777" w:rsidR="00AE3708" w:rsidRPr="00906188" w:rsidRDefault="00AE3708" w:rsidP="00906188">
      <w:pPr>
        <w:adjustRightInd w:val="0"/>
        <w:snapToGrid w:val="0"/>
        <w:spacing w:line="360" w:lineRule="auto"/>
        <w:jc w:val="both"/>
        <w:rPr>
          <w:rFonts w:ascii="Book Antiqua" w:hAnsi="Book Antiqua"/>
          <w:color w:val="000000" w:themeColor="text1"/>
        </w:rPr>
      </w:pPr>
    </w:p>
    <w:p w14:paraId="3F8C2CE1" w14:textId="77777777" w:rsidR="00EE1963" w:rsidRPr="00906188" w:rsidRDefault="00AE3708" w:rsidP="00906188">
      <w:pPr>
        <w:adjustRightInd w:val="0"/>
        <w:snapToGrid w:val="0"/>
        <w:spacing w:line="360" w:lineRule="auto"/>
        <w:jc w:val="both"/>
        <w:rPr>
          <w:rFonts w:ascii="Book Antiqua" w:eastAsia="Book Antiqua" w:hAnsi="Book Antiqua" w:cs="Book Antiqua"/>
          <w:b/>
          <w:bCs/>
          <w:color w:val="000000" w:themeColor="text1"/>
        </w:rPr>
      </w:pPr>
      <w:r w:rsidRPr="00906188">
        <w:rPr>
          <w:rFonts w:ascii="Book Antiqua" w:eastAsia="Book Antiqua" w:hAnsi="Book Antiqua" w:cs="Book Antiqua"/>
          <w:b/>
          <w:bCs/>
          <w:color w:val="000000" w:themeColor="text1"/>
        </w:rPr>
        <w:br w:type="page"/>
      </w:r>
      <w:r w:rsidR="00EE1963" w:rsidRPr="00906188">
        <w:rPr>
          <w:rFonts w:ascii="Book Antiqua" w:hAnsi="Book Antiqua"/>
          <w:noProof/>
        </w:rPr>
        <w:lastRenderedPageBreak/>
        <w:drawing>
          <wp:inline distT="0" distB="0" distL="0" distR="0" wp14:anchorId="18C1DC66" wp14:editId="66D69703">
            <wp:extent cx="5943600" cy="59683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968365"/>
                    </a:xfrm>
                    <a:prstGeom prst="rect">
                      <a:avLst/>
                    </a:prstGeom>
                  </pic:spPr>
                </pic:pic>
              </a:graphicData>
            </a:graphic>
          </wp:inline>
        </w:drawing>
      </w:r>
    </w:p>
    <w:p w14:paraId="06D3B346" w14:textId="14A5A0E6" w:rsidR="00A77B3E" w:rsidRPr="00906188" w:rsidRDefault="000051C1" w:rsidP="00906188">
      <w:pPr>
        <w:adjustRightInd w:val="0"/>
        <w:snapToGrid w:val="0"/>
        <w:spacing w:line="360" w:lineRule="auto"/>
        <w:jc w:val="both"/>
        <w:rPr>
          <w:rFonts w:ascii="Book Antiqua" w:eastAsia="Book Antiqua" w:hAnsi="Book Antiqua" w:cs="Book Antiqua"/>
          <w:color w:val="000000" w:themeColor="text1"/>
        </w:rPr>
      </w:pPr>
      <w:r w:rsidRPr="00906188">
        <w:rPr>
          <w:rFonts w:ascii="Book Antiqua" w:eastAsia="Book Antiqua" w:hAnsi="Book Antiqua" w:cs="Book Antiqua"/>
          <w:b/>
          <w:bCs/>
          <w:color w:val="000000" w:themeColor="text1"/>
        </w:rPr>
        <w:t>Figure 2</w:t>
      </w:r>
      <w:r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b/>
          <w:bCs/>
          <w:color w:val="000000" w:themeColor="text1"/>
        </w:rPr>
        <w:t>Comparison of 5-year overall survival, disease-free survival (total</w:t>
      </w:r>
      <w:r w:rsidR="00AE3708" w:rsidRPr="00906188">
        <w:rPr>
          <w:rFonts w:ascii="Book Antiqua" w:eastAsia="Book Antiqua" w:hAnsi="Book Antiqua" w:cs="Book Antiqua"/>
          <w:b/>
          <w:bCs/>
          <w:color w:val="000000" w:themeColor="text1"/>
        </w:rPr>
        <w:t xml:space="preserve">, </w:t>
      </w:r>
      <w:r w:rsidRPr="00906188">
        <w:rPr>
          <w:rFonts w:ascii="Book Antiqua" w:eastAsia="Book Antiqua" w:hAnsi="Book Antiqua" w:cs="Book Antiqua"/>
          <w:b/>
          <w:bCs/>
          <w:color w:val="000000" w:themeColor="text1"/>
        </w:rPr>
        <w:t>local, and</w:t>
      </w:r>
      <w:r w:rsidR="00AE3708" w:rsidRPr="00906188">
        <w:rPr>
          <w:rFonts w:ascii="Book Antiqua" w:eastAsia="Book Antiqua" w:hAnsi="Book Antiqua" w:cs="Book Antiqua"/>
          <w:b/>
          <w:bCs/>
          <w:color w:val="000000" w:themeColor="text1"/>
        </w:rPr>
        <w:t xml:space="preserve"> </w:t>
      </w:r>
      <w:r w:rsidRPr="00906188">
        <w:rPr>
          <w:rFonts w:ascii="Book Antiqua" w:eastAsia="Book Antiqua" w:hAnsi="Book Antiqua" w:cs="Book Antiqua"/>
          <w:b/>
          <w:bCs/>
          <w:color w:val="000000" w:themeColor="text1"/>
        </w:rPr>
        <w:t xml:space="preserve">systemic) in </w:t>
      </w:r>
      <w:r w:rsidR="00AE3708" w:rsidRPr="00906188">
        <w:rPr>
          <w:rFonts w:ascii="Book Antiqua" w:eastAsia="Book Antiqua" w:hAnsi="Book Antiqua" w:cs="Book Antiqua"/>
          <w:b/>
          <w:bCs/>
          <w:color w:val="000000" w:themeColor="text1"/>
        </w:rPr>
        <w:t xml:space="preserve">stage </w:t>
      </w:r>
      <w:r w:rsidRPr="00906188">
        <w:rPr>
          <w:rFonts w:ascii="Book Antiqua" w:eastAsia="Book Antiqua" w:hAnsi="Book Antiqua" w:cs="Book Antiqua"/>
          <w:b/>
          <w:bCs/>
          <w:color w:val="000000" w:themeColor="text1"/>
        </w:rPr>
        <w:t>1-3 patients in their 30s, 40s and 50s with colorectal cancer</w:t>
      </w:r>
      <w:r w:rsidR="00AE3708" w:rsidRPr="00906188">
        <w:rPr>
          <w:rFonts w:ascii="Book Antiqua" w:eastAsia="Book Antiqua" w:hAnsi="Book Antiqua" w:cs="Book Antiqua"/>
          <w:b/>
          <w:bCs/>
          <w:color w:val="000000" w:themeColor="text1"/>
        </w:rPr>
        <w:t xml:space="preserve">. </w:t>
      </w:r>
      <w:r w:rsidR="00AE3708" w:rsidRPr="00906188">
        <w:rPr>
          <w:rFonts w:ascii="Book Antiqua" w:eastAsia="Book Antiqua" w:hAnsi="Book Antiqua" w:cs="Book Antiqua"/>
          <w:color w:val="000000" w:themeColor="text1"/>
        </w:rPr>
        <w:t>A: 5-year overall survival; B: Disease-free survival (total); C: Disease-free survival (local); D: Disease-free survival (systemic). OS: overall survival; DFS: disease-free survival.</w:t>
      </w:r>
    </w:p>
    <w:p w14:paraId="55A76C0A" w14:textId="77777777" w:rsidR="00FC26AD" w:rsidRPr="00906188" w:rsidRDefault="00FC26AD" w:rsidP="00906188">
      <w:pPr>
        <w:adjustRightInd w:val="0"/>
        <w:snapToGrid w:val="0"/>
        <w:spacing w:line="360" w:lineRule="auto"/>
        <w:jc w:val="both"/>
        <w:rPr>
          <w:rFonts w:ascii="Book Antiqua" w:hAnsi="Book Antiqua"/>
          <w:b/>
        </w:rPr>
      </w:pPr>
      <w:r w:rsidRPr="00906188">
        <w:rPr>
          <w:rFonts w:ascii="Book Antiqua" w:eastAsia="Book Antiqua" w:hAnsi="Book Antiqua" w:cs="Book Antiqua"/>
          <w:color w:val="000000" w:themeColor="text1"/>
        </w:rPr>
        <w:br w:type="page"/>
      </w:r>
      <w:r w:rsidRPr="00906188">
        <w:rPr>
          <w:rFonts w:ascii="Book Antiqua" w:hAnsi="Book Antiqua"/>
          <w:b/>
        </w:rPr>
        <w:lastRenderedPageBreak/>
        <w:t>Table 1 Patient characteristics</w:t>
      </w:r>
    </w:p>
    <w:tbl>
      <w:tblPr>
        <w:tblStyle w:val="a7"/>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276"/>
        <w:gridCol w:w="1276"/>
        <w:gridCol w:w="1134"/>
        <w:gridCol w:w="1025"/>
        <w:gridCol w:w="1101"/>
        <w:gridCol w:w="992"/>
        <w:gridCol w:w="993"/>
      </w:tblGrid>
      <w:tr w:rsidR="00315C9D" w:rsidRPr="00906188" w14:paraId="588179E4" w14:textId="77777777" w:rsidTr="00FA59DB">
        <w:tc>
          <w:tcPr>
            <w:tcW w:w="1809" w:type="dxa"/>
            <w:tcBorders>
              <w:top w:val="single" w:sz="4" w:space="0" w:color="auto"/>
              <w:bottom w:val="single" w:sz="4" w:space="0" w:color="auto"/>
            </w:tcBorders>
          </w:tcPr>
          <w:p w14:paraId="12E8B206" w14:textId="77777777" w:rsidR="00FC26AD" w:rsidRPr="00DC298F" w:rsidRDefault="00FC26AD" w:rsidP="00906188">
            <w:pPr>
              <w:adjustRightInd w:val="0"/>
              <w:snapToGrid w:val="0"/>
              <w:spacing w:line="360" w:lineRule="auto"/>
              <w:rPr>
                <w:rFonts w:ascii="Book Antiqua" w:hAnsi="Book Antiqua" w:cs="Times New Roman"/>
                <w:b/>
                <w:bCs/>
              </w:rPr>
            </w:pPr>
          </w:p>
        </w:tc>
        <w:tc>
          <w:tcPr>
            <w:tcW w:w="1276" w:type="dxa"/>
            <w:tcBorders>
              <w:top w:val="single" w:sz="4" w:space="0" w:color="auto"/>
              <w:bottom w:val="single" w:sz="4" w:space="0" w:color="auto"/>
            </w:tcBorders>
          </w:tcPr>
          <w:p w14:paraId="0402435C" w14:textId="668D1342" w:rsidR="00FC26AD" w:rsidRPr="00DC298F" w:rsidRDefault="00FC26AD"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rPr>
              <w:t>30s (</w:t>
            </w:r>
            <w:r w:rsidRPr="00DC298F">
              <w:rPr>
                <w:rFonts w:ascii="Book Antiqua" w:hAnsi="Book Antiqua" w:cs="Times New Roman"/>
                <w:b/>
                <w:bCs/>
                <w:i/>
                <w:iCs/>
              </w:rPr>
              <w:t>n</w:t>
            </w:r>
            <w:r w:rsidR="00DC298F">
              <w:rPr>
                <w:rFonts w:ascii="Book Antiqua" w:hAnsi="Book Antiqua" w:cs="Times New Roman"/>
                <w:b/>
                <w:bCs/>
              </w:rPr>
              <w:t xml:space="preserve"> </w:t>
            </w:r>
            <w:r w:rsidRPr="00DC298F">
              <w:rPr>
                <w:rFonts w:ascii="Book Antiqua" w:hAnsi="Book Antiqua" w:cs="Times New Roman"/>
                <w:b/>
                <w:bCs/>
              </w:rPr>
              <w:t>=</w:t>
            </w:r>
            <w:r w:rsidR="00DC298F">
              <w:rPr>
                <w:rFonts w:ascii="Book Antiqua" w:hAnsi="Book Antiqua" w:cs="Times New Roman"/>
                <w:b/>
                <w:bCs/>
              </w:rPr>
              <w:t xml:space="preserve"> </w:t>
            </w:r>
            <w:r w:rsidRPr="00DC298F">
              <w:rPr>
                <w:rFonts w:ascii="Book Antiqua" w:hAnsi="Book Antiqua" w:cs="Times New Roman"/>
                <w:b/>
                <w:bCs/>
              </w:rPr>
              <w:t>120)</w:t>
            </w:r>
          </w:p>
        </w:tc>
        <w:tc>
          <w:tcPr>
            <w:tcW w:w="1276" w:type="dxa"/>
            <w:tcBorders>
              <w:top w:val="single" w:sz="4" w:space="0" w:color="auto"/>
              <w:bottom w:val="single" w:sz="4" w:space="0" w:color="auto"/>
            </w:tcBorders>
          </w:tcPr>
          <w:p w14:paraId="65DED638" w14:textId="2FFF0148" w:rsidR="00FC26AD" w:rsidRPr="00DC298F" w:rsidRDefault="00FC26AD"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rPr>
              <w:t>40s (</w:t>
            </w:r>
            <w:r w:rsidRPr="00DC298F">
              <w:rPr>
                <w:rFonts w:ascii="Book Antiqua" w:hAnsi="Book Antiqua" w:cs="Times New Roman"/>
                <w:b/>
                <w:bCs/>
                <w:i/>
                <w:iCs/>
              </w:rPr>
              <w:t>n</w:t>
            </w:r>
            <w:r w:rsidR="00DC298F">
              <w:rPr>
                <w:rFonts w:ascii="Book Antiqua" w:hAnsi="Book Antiqua" w:cs="Times New Roman"/>
                <w:b/>
                <w:bCs/>
              </w:rPr>
              <w:t xml:space="preserve"> </w:t>
            </w:r>
            <w:r w:rsidRPr="00DC298F">
              <w:rPr>
                <w:rFonts w:ascii="Book Antiqua" w:hAnsi="Book Antiqua" w:cs="Times New Roman"/>
                <w:b/>
                <w:bCs/>
              </w:rPr>
              <w:t>=</w:t>
            </w:r>
            <w:r w:rsidR="00DC298F">
              <w:rPr>
                <w:rFonts w:ascii="Book Antiqua" w:hAnsi="Book Antiqua" w:cs="Times New Roman"/>
                <w:b/>
                <w:bCs/>
              </w:rPr>
              <w:t xml:space="preserve"> </w:t>
            </w:r>
            <w:r w:rsidRPr="00DC298F">
              <w:rPr>
                <w:rFonts w:ascii="Book Antiqua" w:hAnsi="Book Antiqua" w:cs="Times New Roman"/>
                <w:b/>
                <w:bCs/>
              </w:rPr>
              <w:t>451)</w:t>
            </w:r>
          </w:p>
        </w:tc>
        <w:tc>
          <w:tcPr>
            <w:tcW w:w="1134" w:type="dxa"/>
            <w:tcBorders>
              <w:top w:val="single" w:sz="4" w:space="0" w:color="auto"/>
              <w:bottom w:val="single" w:sz="4" w:space="0" w:color="auto"/>
            </w:tcBorders>
          </w:tcPr>
          <w:p w14:paraId="30CD0C38" w14:textId="77777777" w:rsidR="00FC26AD" w:rsidRPr="00DC298F" w:rsidRDefault="00FC26AD"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rPr>
              <w:t>50s</w:t>
            </w:r>
          </w:p>
          <w:p w14:paraId="455A8D12" w14:textId="263250D9" w:rsidR="00FC26AD" w:rsidRPr="00DC298F" w:rsidRDefault="00FC26AD"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rPr>
              <w:t>(</w:t>
            </w:r>
            <w:r w:rsidRPr="00DC298F">
              <w:rPr>
                <w:rFonts w:ascii="Book Antiqua" w:hAnsi="Book Antiqua" w:cs="Times New Roman"/>
                <w:b/>
                <w:bCs/>
                <w:i/>
                <w:iCs/>
              </w:rPr>
              <w:t>n</w:t>
            </w:r>
            <w:r w:rsidR="00DC298F">
              <w:rPr>
                <w:rFonts w:ascii="Book Antiqua" w:hAnsi="Book Antiqua" w:cs="Times New Roman"/>
                <w:b/>
                <w:bCs/>
              </w:rPr>
              <w:t xml:space="preserve"> </w:t>
            </w:r>
            <w:r w:rsidRPr="00DC298F">
              <w:rPr>
                <w:rFonts w:ascii="Book Antiqua" w:hAnsi="Book Antiqua" w:cs="Times New Roman"/>
                <w:b/>
                <w:bCs/>
              </w:rPr>
              <w:t>=</w:t>
            </w:r>
            <w:r w:rsidR="00DC298F">
              <w:rPr>
                <w:rFonts w:ascii="Book Antiqua" w:hAnsi="Book Antiqua" w:cs="Times New Roman"/>
                <w:b/>
                <w:bCs/>
              </w:rPr>
              <w:t xml:space="preserve"> </w:t>
            </w:r>
            <w:r w:rsidRPr="00DC298F">
              <w:rPr>
                <w:rFonts w:ascii="Book Antiqua" w:hAnsi="Book Antiqua" w:cs="Times New Roman"/>
                <w:b/>
                <w:bCs/>
              </w:rPr>
              <w:t>1044)</w:t>
            </w:r>
          </w:p>
        </w:tc>
        <w:tc>
          <w:tcPr>
            <w:tcW w:w="1025" w:type="dxa"/>
            <w:tcBorders>
              <w:top w:val="single" w:sz="4" w:space="0" w:color="auto"/>
              <w:bottom w:val="single" w:sz="4" w:space="0" w:color="auto"/>
            </w:tcBorders>
          </w:tcPr>
          <w:p w14:paraId="3DE2C561" w14:textId="0327DDAC" w:rsidR="00FC26AD" w:rsidRPr="00DC298F" w:rsidRDefault="00590968"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i/>
              </w:rPr>
              <w:t>P</w:t>
            </w:r>
            <w:r>
              <w:rPr>
                <w:rFonts w:ascii="Book Antiqua" w:hAnsi="Book Antiqua" w:cs="Times New Roman"/>
                <w:b/>
                <w:bCs/>
                <w:i/>
              </w:rPr>
              <w:t xml:space="preserve"> </w:t>
            </w:r>
            <w:r w:rsidRPr="00590968">
              <w:rPr>
                <w:rFonts w:ascii="Book Antiqua" w:hAnsi="Book Antiqua" w:cs="Times New Roman"/>
                <w:b/>
                <w:bCs/>
                <w:iCs/>
              </w:rPr>
              <w:t>value</w:t>
            </w:r>
            <w:r w:rsidR="00E00233" w:rsidRPr="00E00233">
              <w:rPr>
                <w:rFonts w:ascii="Book Antiqua" w:hAnsi="Book Antiqua" w:cs="Times New Roman"/>
                <w:b/>
                <w:bCs/>
                <w:iCs/>
                <w:vertAlign w:val="superscript"/>
              </w:rPr>
              <w:t>1</w:t>
            </w:r>
          </w:p>
        </w:tc>
        <w:tc>
          <w:tcPr>
            <w:tcW w:w="1101" w:type="dxa"/>
            <w:tcBorders>
              <w:top w:val="single" w:sz="4" w:space="0" w:color="auto"/>
              <w:bottom w:val="single" w:sz="4" w:space="0" w:color="auto"/>
            </w:tcBorders>
          </w:tcPr>
          <w:p w14:paraId="3FBAEBE9" w14:textId="1F6672BB" w:rsidR="00FC26AD" w:rsidRPr="00DC298F" w:rsidRDefault="00590968"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i/>
              </w:rPr>
              <w:t>P</w:t>
            </w:r>
            <w:r w:rsidRPr="00590968">
              <w:rPr>
                <w:rFonts w:ascii="Book Antiqua" w:hAnsi="Book Antiqua" w:cs="Times New Roman"/>
                <w:b/>
                <w:bCs/>
                <w:iCs/>
              </w:rPr>
              <w:t xml:space="preserve"> value</w:t>
            </w:r>
            <w:r w:rsidR="00E00233" w:rsidRPr="00E00233">
              <w:rPr>
                <w:rFonts w:ascii="Book Antiqua" w:hAnsi="Book Antiqua" w:cs="Times New Roman"/>
                <w:b/>
                <w:bCs/>
                <w:iCs/>
                <w:vertAlign w:val="superscript"/>
              </w:rPr>
              <w:t>2</w:t>
            </w:r>
          </w:p>
        </w:tc>
        <w:tc>
          <w:tcPr>
            <w:tcW w:w="992" w:type="dxa"/>
            <w:tcBorders>
              <w:top w:val="single" w:sz="4" w:space="0" w:color="auto"/>
              <w:bottom w:val="single" w:sz="4" w:space="0" w:color="auto"/>
            </w:tcBorders>
          </w:tcPr>
          <w:p w14:paraId="00F9230A" w14:textId="76D662E1" w:rsidR="00FC26AD" w:rsidRPr="00DC298F" w:rsidRDefault="00590968"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i/>
              </w:rPr>
              <w:t>P</w:t>
            </w:r>
            <w:r>
              <w:rPr>
                <w:rFonts w:ascii="Book Antiqua" w:hAnsi="Book Antiqua" w:cs="Times New Roman"/>
                <w:b/>
                <w:bCs/>
                <w:i/>
              </w:rPr>
              <w:t xml:space="preserve"> </w:t>
            </w:r>
            <w:r w:rsidRPr="00590968">
              <w:rPr>
                <w:rFonts w:ascii="Book Antiqua" w:hAnsi="Book Antiqua" w:cs="Times New Roman"/>
                <w:b/>
                <w:bCs/>
                <w:iCs/>
              </w:rPr>
              <w:t>value</w:t>
            </w:r>
            <w:r w:rsidR="00E00233" w:rsidRPr="00E00233">
              <w:rPr>
                <w:rFonts w:ascii="Book Antiqua" w:hAnsi="Book Antiqua" w:cs="Times New Roman"/>
                <w:b/>
                <w:bCs/>
                <w:iCs/>
                <w:vertAlign w:val="superscript"/>
              </w:rPr>
              <w:t>3</w:t>
            </w:r>
          </w:p>
        </w:tc>
        <w:tc>
          <w:tcPr>
            <w:tcW w:w="993" w:type="dxa"/>
            <w:tcBorders>
              <w:top w:val="single" w:sz="4" w:space="0" w:color="auto"/>
              <w:bottom w:val="single" w:sz="4" w:space="0" w:color="auto"/>
            </w:tcBorders>
          </w:tcPr>
          <w:p w14:paraId="70C1DE7E" w14:textId="6ECE2E62" w:rsidR="00FC26AD" w:rsidRPr="00DC298F" w:rsidRDefault="00590968"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i/>
              </w:rPr>
              <w:t>P</w:t>
            </w:r>
            <w:r w:rsidRPr="00590968">
              <w:rPr>
                <w:rFonts w:ascii="Book Antiqua" w:hAnsi="Book Antiqua" w:cs="Times New Roman"/>
                <w:b/>
                <w:bCs/>
                <w:iCs/>
              </w:rPr>
              <w:t xml:space="preserve"> value</w:t>
            </w:r>
            <w:r w:rsidR="00E00233" w:rsidRPr="00E00233">
              <w:rPr>
                <w:rFonts w:ascii="Book Antiqua" w:hAnsi="Book Antiqua" w:cs="Times New Roman"/>
                <w:b/>
                <w:bCs/>
                <w:iCs/>
                <w:vertAlign w:val="superscript"/>
              </w:rPr>
              <w:t>4</w:t>
            </w:r>
          </w:p>
        </w:tc>
      </w:tr>
      <w:tr w:rsidR="00315C9D" w:rsidRPr="00906188" w14:paraId="362D2309" w14:textId="77777777" w:rsidTr="00FA59DB">
        <w:tc>
          <w:tcPr>
            <w:tcW w:w="1809" w:type="dxa"/>
            <w:tcBorders>
              <w:top w:val="single" w:sz="4" w:space="0" w:color="auto"/>
            </w:tcBorders>
            <w:vAlign w:val="center"/>
          </w:tcPr>
          <w:p w14:paraId="7A2DF76B" w14:textId="1139AF52"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Sex, male (%)</w:t>
            </w:r>
          </w:p>
        </w:tc>
        <w:tc>
          <w:tcPr>
            <w:tcW w:w="1276" w:type="dxa"/>
            <w:tcBorders>
              <w:top w:val="single" w:sz="4" w:space="0" w:color="auto"/>
            </w:tcBorders>
            <w:vAlign w:val="center"/>
          </w:tcPr>
          <w:p w14:paraId="5079AAA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55.0</w:t>
            </w:r>
          </w:p>
        </w:tc>
        <w:tc>
          <w:tcPr>
            <w:tcW w:w="1276" w:type="dxa"/>
            <w:tcBorders>
              <w:top w:val="single" w:sz="4" w:space="0" w:color="auto"/>
            </w:tcBorders>
            <w:vAlign w:val="center"/>
          </w:tcPr>
          <w:p w14:paraId="66956A6A"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56.8</w:t>
            </w:r>
          </w:p>
        </w:tc>
        <w:tc>
          <w:tcPr>
            <w:tcW w:w="1134" w:type="dxa"/>
            <w:tcBorders>
              <w:top w:val="single" w:sz="4" w:space="0" w:color="auto"/>
            </w:tcBorders>
            <w:vAlign w:val="center"/>
          </w:tcPr>
          <w:p w14:paraId="0D204DD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65.7</w:t>
            </w:r>
          </w:p>
        </w:tc>
        <w:tc>
          <w:tcPr>
            <w:tcW w:w="1025" w:type="dxa"/>
            <w:tcBorders>
              <w:top w:val="single" w:sz="4" w:space="0" w:color="auto"/>
            </w:tcBorders>
          </w:tcPr>
          <w:p w14:paraId="2B57B33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0.730</w:t>
            </w:r>
          </w:p>
        </w:tc>
        <w:tc>
          <w:tcPr>
            <w:tcW w:w="1101" w:type="dxa"/>
            <w:tcBorders>
              <w:top w:val="single" w:sz="4" w:space="0" w:color="auto"/>
            </w:tcBorders>
          </w:tcPr>
          <w:p w14:paraId="5E83D51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0.001</w:t>
            </w:r>
          </w:p>
        </w:tc>
        <w:tc>
          <w:tcPr>
            <w:tcW w:w="992" w:type="dxa"/>
            <w:tcBorders>
              <w:top w:val="single" w:sz="4" w:space="0" w:color="auto"/>
            </w:tcBorders>
          </w:tcPr>
          <w:p w14:paraId="0293D551"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0.020</w:t>
            </w:r>
          </w:p>
        </w:tc>
        <w:tc>
          <w:tcPr>
            <w:tcW w:w="993" w:type="dxa"/>
            <w:tcBorders>
              <w:top w:val="single" w:sz="4" w:space="0" w:color="auto"/>
            </w:tcBorders>
            <w:vAlign w:val="center"/>
          </w:tcPr>
          <w:p w14:paraId="7C6B29B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0.001</w:t>
            </w:r>
          </w:p>
        </w:tc>
      </w:tr>
      <w:tr w:rsidR="00315C9D" w:rsidRPr="00906188" w14:paraId="2B1095C2" w14:textId="77777777" w:rsidTr="00FA59DB">
        <w:tc>
          <w:tcPr>
            <w:tcW w:w="1809" w:type="dxa"/>
            <w:vAlign w:val="center"/>
          </w:tcPr>
          <w:p w14:paraId="7CA5E5E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Co-morbidity (%)</w:t>
            </w:r>
          </w:p>
        </w:tc>
        <w:tc>
          <w:tcPr>
            <w:tcW w:w="1276" w:type="dxa"/>
            <w:vAlign w:val="center"/>
          </w:tcPr>
          <w:p w14:paraId="03720D17"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28.3</w:t>
            </w:r>
          </w:p>
        </w:tc>
        <w:tc>
          <w:tcPr>
            <w:tcW w:w="1276" w:type="dxa"/>
            <w:vAlign w:val="center"/>
          </w:tcPr>
          <w:p w14:paraId="496CDF21"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37.3</w:t>
            </w:r>
          </w:p>
        </w:tc>
        <w:tc>
          <w:tcPr>
            <w:tcW w:w="1134" w:type="dxa"/>
            <w:vAlign w:val="center"/>
          </w:tcPr>
          <w:p w14:paraId="70B8E288"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52.9</w:t>
            </w:r>
          </w:p>
        </w:tc>
        <w:tc>
          <w:tcPr>
            <w:tcW w:w="1025" w:type="dxa"/>
          </w:tcPr>
          <w:p w14:paraId="7FD76AA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0.070</w:t>
            </w:r>
          </w:p>
        </w:tc>
        <w:tc>
          <w:tcPr>
            <w:tcW w:w="1101" w:type="dxa"/>
          </w:tcPr>
          <w:p w14:paraId="06243EA6" w14:textId="20521EBB"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2" w:type="dxa"/>
          </w:tcPr>
          <w:p w14:paraId="37842B04" w14:textId="0971AD5A"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3" w:type="dxa"/>
            <w:vAlign w:val="center"/>
          </w:tcPr>
          <w:p w14:paraId="64730195" w14:textId="69140443"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r>
      <w:tr w:rsidR="00315C9D" w:rsidRPr="00906188" w14:paraId="1E00743B" w14:textId="77777777" w:rsidTr="00FA59DB">
        <w:tc>
          <w:tcPr>
            <w:tcW w:w="1809" w:type="dxa"/>
            <w:vAlign w:val="center"/>
          </w:tcPr>
          <w:p w14:paraId="364E0B25"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Endocrine</w:t>
            </w:r>
          </w:p>
        </w:tc>
        <w:tc>
          <w:tcPr>
            <w:tcW w:w="1276" w:type="dxa"/>
            <w:vAlign w:val="center"/>
          </w:tcPr>
          <w:p w14:paraId="6B0E51D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3.3</w:t>
            </w:r>
          </w:p>
        </w:tc>
        <w:tc>
          <w:tcPr>
            <w:tcW w:w="1276" w:type="dxa"/>
            <w:vAlign w:val="center"/>
          </w:tcPr>
          <w:p w14:paraId="1F66CFA5"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9.5</w:t>
            </w:r>
          </w:p>
        </w:tc>
        <w:tc>
          <w:tcPr>
            <w:tcW w:w="1134" w:type="dxa"/>
            <w:vAlign w:val="center"/>
          </w:tcPr>
          <w:p w14:paraId="4638B04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14.3</w:t>
            </w:r>
          </w:p>
        </w:tc>
        <w:tc>
          <w:tcPr>
            <w:tcW w:w="1025" w:type="dxa"/>
          </w:tcPr>
          <w:p w14:paraId="07D05F21"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0.028</w:t>
            </w:r>
          </w:p>
        </w:tc>
        <w:tc>
          <w:tcPr>
            <w:tcW w:w="1101" w:type="dxa"/>
          </w:tcPr>
          <w:p w14:paraId="5FDE30B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0.012</w:t>
            </w:r>
          </w:p>
        </w:tc>
        <w:tc>
          <w:tcPr>
            <w:tcW w:w="992" w:type="dxa"/>
          </w:tcPr>
          <w:p w14:paraId="69FF60A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0.001</w:t>
            </w:r>
          </w:p>
        </w:tc>
        <w:tc>
          <w:tcPr>
            <w:tcW w:w="993" w:type="dxa"/>
            <w:vAlign w:val="center"/>
          </w:tcPr>
          <w:p w14:paraId="052CAD49" w14:textId="42726B62"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r>
      <w:tr w:rsidR="00315C9D" w:rsidRPr="00906188" w14:paraId="205351B7" w14:textId="77777777" w:rsidTr="00FA59DB">
        <w:tc>
          <w:tcPr>
            <w:tcW w:w="1809" w:type="dxa"/>
            <w:vAlign w:val="center"/>
          </w:tcPr>
          <w:p w14:paraId="1277C371"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CVD</w:t>
            </w:r>
          </w:p>
        </w:tc>
        <w:tc>
          <w:tcPr>
            <w:tcW w:w="1276" w:type="dxa"/>
            <w:vAlign w:val="center"/>
          </w:tcPr>
          <w:p w14:paraId="17918EE2"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2.5</w:t>
            </w:r>
          </w:p>
        </w:tc>
        <w:tc>
          <w:tcPr>
            <w:tcW w:w="1276" w:type="dxa"/>
            <w:vAlign w:val="center"/>
          </w:tcPr>
          <w:p w14:paraId="46233CDB"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11.8</w:t>
            </w:r>
          </w:p>
        </w:tc>
        <w:tc>
          <w:tcPr>
            <w:tcW w:w="1134" w:type="dxa"/>
            <w:vAlign w:val="center"/>
          </w:tcPr>
          <w:p w14:paraId="50E285B5"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29.8</w:t>
            </w:r>
          </w:p>
        </w:tc>
        <w:tc>
          <w:tcPr>
            <w:tcW w:w="1025" w:type="dxa"/>
          </w:tcPr>
          <w:p w14:paraId="1D305D07"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0.002</w:t>
            </w:r>
          </w:p>
        </w:tc>
        <w:tc>
          <w:tcPr>
            <w:tcW w:w="1101" w:type="dxa"/>
          </w:tcPr>
          <w:p w14:paraId="636D9B13" w14:textId="019A87A3"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2" w:type="dxa"/>
          </w:tcPr>
          <w:p w14:paraId="7EE31751" w14:textId="3A8E5689"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3" w:type="dxa"/>
            <w:vAlign w:val="center"/>
          </w:tcPr>
          <w:p w14:paraId="69028272" w14:textId="03B7EFAD"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r>
      <w:tr w:rsidR="00315C9D" w:rsidRPr="00906188" w14:paraId="31073982" w14:textId="77777777" w:rsidTr="00FA59DB">
        <w:tc>
          <w:tcPr>
            <w:tcW w:w="1809" w:type="dxa"/>
            <w:vAlign w:val="center"/>
          </w:tcPr>
          <w:p w14:paraId="3772AE73"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Pulmonary</w:t>
            </w:r>
          </w:p>
        </w:tc>
        <w:tc>
          <w:tcPr>
            <w:tcW w:w="1276" w:type="dxa"/>
            <w:vAlign w:val="center"/>
          </w:tcPr>
          <w:p w14:paraId="459B4AD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5.8</w:t>
            </w:r>
          </w:p>
        </w:tc>
        <w:tc>
          <w:tcPr>
            <w:tcW w:w="1276" w:type="dxa"/>
            <w:vAlign w:val="center"/>
          </w:tcPr>
          <w:p w14:paraId="7193FF5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3.5</w:t>
            </w:r>
          </w:p>
        </w:tc>
        <w:tc>
          <w:tcPr>
            <w:tcW w:w="1134" w:type="dxa"/>
            <w:vAlign w:val="center"/>
          </w:tcPr>
          <w:p w14:paraId="55B86F05"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6.3</w:t>
            </w:r>
          </w:p>
        </w:tc>
        <w:tc>
          <w:tcPr>
            <w:tcW w:w="1025" w:type="dxa"/>
          </w:tcPr>
          <w:p w14:paraId="1F8803B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0.259</w:t>
            </w:r>
          </w:p>
        </w:tc>
        <w:tc>
          <w:tcPr>
            <w:tcW w:w="1101" w:type="dxa"/>
          </w:tcPr>
          <w:p w14:paraId="400412DF"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0.031</w:t>
            </w:r>
          </w:p>
        </w:tc>
        <w:tc>
          <w:tcPr>
            <w:tcW w:w="992" w:type="dxa"/>
          </w:tcPr>
          <w:p w14:paraId="7754CB1A"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0.835</w:t>
            </w:r>
          </w:p>
        </w:tc>
        <w:tc>
          <w:tcPr>
            <w:tcW w:w="993" w:type="dxa"/>
            <w:vAlign w:val="center"/>
          </w:tcPr>
          <w:p w14:paraId="0B009956"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0.096</w:t>
            </w:r>
          </w:p>
        </w:tc>
      </w:tr>
      <w:tr w:rsidR="00315C9D" w:rsidRPr="00906188" w14:paraId="211878EF" w14:textId="77777777" w:rsidTr="00FA59DB">
        <w:tc>
          <w:tcPr>
            <w:tcW w:w="1809" w:type="dxa"/>
            <w:vAlign w:val="center"/>
          </w:tcPr>
          <w:p w14:paraId="7D35EBB7"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Other</w:t>
            </w:r>
          </w:p>
        </w:tc>
        <w:tc>
          <w:tcPr>
            <w:tcW w:w="1276" w:type="dxa"/>
            <w:vAlign w:val="center"/>
          </w:tcPr>
          <w:p w14:paraId="18A0D43A"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20.8</w:t>
            </w:r>
          </w:p>
        </w:tc>
        <w:tc>
          <w:tcPr>
            <w:tcW w:w="1276" w:type="dxa"/>
            <w:vAlign w:val="center"/>
          </w:tcPr>
          <w:p w14:paraId="6CFA7B9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21.1</w:t>
            </w:r>
          </w:p>
        </w:tc>
        <w:tc>
          <w:tcPr>
            <w:tcW w:w="1134" w:type="dxa"/>
            <w:vAlign w:val="center"/>
          </w:tcPr>
          <w:p w14:paraId="6063B3A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20.6</w:t>
            </w:r>
          </w:p>
        </w:tc>
        <w:tc>
          <w:tcPr>
            <w:tcW w:w="1025" w:type="dxa"/>
          </w:tcPr>
          <w:p w14:paraId="6BF10F06"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0.956</w:t>
            </w:r>
          </w:p>
        </w:tc>
        <w:tc>
          <w:tcPr>
            <w:tcW w:w="1101" w:type="dxa"/>
          </w:tcPr>
          <w:p w14:paraId="19DA39D7"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0.837</w:t>
            </w:r>
          </w:p>
        </w:tc>
        <w:tc>
          <w:tcPr>
            <w:tcW w:w="992" w:type="dxa"/>
          </w:tcPr>
          <w:p w14:paraId="63E9ACD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0.951</w:t>
            </w:r>
          </w:p>
        </w:tc>
        <w:tc>
          <w:tcPr>
            <w:tcW w:w="993" w:type="dxa"/>
            <w:vAlign w:val="center"/>
          </w:tcPr>
          <w:p w14:paraId="1699B098"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0.979</w:t>
            </w:r>
          </w:p>
        </w:tc>
      </w:tr>
      <w:tr w:rsidR="00315C9D" w:rsidRPr="00906188" w14:paraId="30ABDFEB" w14:textId="77777777" w:rsidTr="00FA59DB">
        <w:tc>
          <w:tcPr>
            <w:tcW w:w="1809" w:type="dxa"/>
            <w:vAlign w:val="center"/>
          </w:tcPr>
          <w:p w14:paraId="42E427C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ASA score (%)</w:t>
            </w:r>
          </w:p>
        </w:tc>
        <w:tc>
          <w:tcPr>
            <w:tcW w:w="1276" w:type="dxa"/>
            <w:vAlign w:val="center"/>
          </w:tcPr>
          <w:p w14:paraId="45D653DC" w14:textId="77777777" w:rsidR="00FC26AD" w:rsidRPr="00E33E06" w:rsidRDefault="00FC26AD" w:rsidP="00906188">
            <w:pPr>
              <w:adjustRightInd w:val="0"/>
              <w:snapToGrid w:val="0"/>
              <w:spacing w:line="360" w:lineRule="auto"/>
              <w:rPr>
                <w:rFonts w:ascii="Book Antiqua" w:hAnsi="Book Antiqua" w:cs="Times New Roman"/>
              </w:rPr>
            </w:pPr>
          </w:p>
        </w:tc>
        <w:tc>
          <w:tcPr>
            <w:tcW w:w="1276" w:type="dxa"/>
            <w:vAlign w:val="center"/>
          </w:tcPr>
          <w:p w14:paraId="4A5BE79A" w14:textId="77777777" w:rsidR="00FC26AD" w:rsidRPr="00E33E06" w:rsidRDefault="00FC26AD" w:rsidP="00906188">
            <w:pPr>
              <w:adjustRightInd w:val="0"/>
              <w:snapToGrid w:val="0"/>
              <w:spacing w:line="360" w:lineRule="auto"/>
              <w:rPr>
                <w:rFonts w:ascii="Book Antiqua" w:hAnsi="Book Antiqua" w:cs="Times New Roman"/>
              </w:rPr>
            </w:pPr>
          </w:p>
        </w:tc>
        <w:tc>
          <w:tcPr>
            <w:tcW w:w="1134" w:type="dxa"/>
            <w:vAlign w:val="center"/>
          </w:tcPr>
          <w:p w14:paraId="42D0E021" w14:textId="77777777" w:rsidR="00FC26AD" w:rsidRPr="00E33E06" w:rsidRDefault="00FC26AD" w:rsidP="00906188">
            <w:pPr>
              <w:adjustRightInd w:val="0"/>
              <w:snapToGrid w:val="0"/>
              <w:spacing w:line="360" w:lineRule="auto"/>
              <w:rPr>
                <w:rFonts w:ascii="Book Antiqua" w:hAnsi="Book Antiqua" w:cs="Times New Roman"/>
              </w:rPr>
            </w:pPr>
          </w:p>
        </w:tc>
        <w:tc>
          <w:tcPr>
            <w:tcW w:w="1025" w:type="dxa"/>
          </w:tcPr>
          <w:p w14:paraId="62331C0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0.079</w:t>
            </w:r>
          </w:p>
        </w:tc>
        <w:tc>
          <w:tcPr>
            <w:tcW w:w="1101" w:type="dxa"/>
          </w:tcPr>
          <w:p w14:paraId="5DC6B0F9" w14:textId="30C882EF"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2" w:type="dxa"/>
          </w:tcPr>
          <w:p w14:paraId="2A803366" w14:textId="1753D60E"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3" w:type="dxa"/>
            <w:vAlign w:val="center"/>
          </w:tcPr>
          <w:p w14:paraId="13409BF6" w14:textId="064798A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r>
      <w:tr w:rsidR="00315C9D" w:rsidRPr="00906188" w14:paraId="3B198D7E" w14:textId="77777777" w:rsidTr="00FA59DB">
        <w:tc>
          <w:tcPr>
            <w:tcW w:w="1809" w:type="dxa"/>
            <w:vAlign w:val="center"/>
          </w:tcPr>
          <w:p w14:paraId="4CBA1303"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1</w:t>
            </w:r>
          </w:p>
        </w:tc>
        <w:tc>
          <w:tcPr>
            <w:tcW w:w="1276" w:type="dxa"/>
            <w:vAlign w:val="center"/>
          </w:tcPr>
          <w:p w14:paraId="19782F5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47.5</w:t>
            </w:r>
          </w:p>
        </w:tc>
        <w:tc>
          <w:tcPr>
            <w:tcW w:w="1276" w:type="dxa"/>
            <w:vAlign w:val="center"/>
          </w:tcPr>
          <w:p w14:paraId="32BDAB06"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40.8</w:t>
            </w:r>
          </w:p>
        </w:tc>
        <w:tc>
          <w:tcPr>
            <w:tcW w:w="1134" w:type="dxa"/>
            <w:vAlign w:val="center"/>
          </w:tcPr>
          <w:p w14:paraId="3156CD6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30.4</w:t>
            </w:r>
          </w:p>
        </w:tc>
        <w:tc>
          <w:tcPr>
            <w:tcW w:w="1025" w:type="dxa"/>
          </w:tcPr>
          <w:p w14:paraId="6A1312E1"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78C8247E"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312CDF0D"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2175B125"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6C0BF467" w14:textId="77777777" w:rsidTr="00FA59DB">
        <w:tc>
          <w:tcPr>
            <w:tcW w:w="1809" w:type="dxa"/>
            <w:vAlign w:val="center"/>
          </w:tcPr>
          <w:p w14:paraId="5E55E553"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2</w:t>
            </w:r>
          </w:p>
        </w:tc>
        <w:tc>
          <w:tcPr>
            <w:tcW w:w="1276" w:type="dxa"/>
            <w:vAlign w:val="center"/>
          </w:tcPr>
          <w:p w14:paraId="204B9717"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50.8</w:t>
            </w:r>
          </w:p>
        </w:tc>
        <w:tc>
          <w:tcPr>
            <w:tcW w:w="1276" w:type="dxa"/>
            <w:vAlign w:val="center"/>
          </w:tcPr>
          <w:p w14:paraId="0EF0237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56.3</w:t>
            </w:r>
          </w:p>
        </w:tc>
        <w:tc>
          <w:tcPr>
            <w:tcW w:w="1134" w:type="dxa"/>
            <w:vAlign w:val="center"/>
          </w:tcPr>
          <w:p w14:paraId="2D8CC14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66.3</w:t>
            </w:r>
          </w:p>
        </w:tc>
        <w:tc>
          <w:tcPr>
            <w:tcW w:w="1025" w:type="dxa"/>
          </w:tcPr>
          <w:p w14:paraId="0BE08E9A"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40CB6570"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55FF5C11"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407BE4F9"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3A048AE1" w14:textId="77777777" w:rsidTr="00FA59DB">
        <w:tc>
          <w:tcPr>
            <w:tcW w:w="1809" w:type="dxa"/>
            <w:vAlign w:val="center"/>
          </w:tcPr>
          <w:p w14:paraId="21AC0C5B"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3</w:t>
            </w:r>
          </w:p>
        </w:tc>
        <w:tc>
          <w:tcPr>
            <w:tcW w:w="1276" w:type="dxa"/>
            <w:vAlign w:val="center"/>
          </w:tcPr>
          <w:p w14:paraId="6062B92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w:t>
            </w:r>
          </w:p>
        </w:tc>
        <w:tc>
          <w:tcPr>
            <w:tcW w:w="1276" w:type="dxa"/>
            <w:vAlign w:val="center"/>
          </w:tcPr>
          <w:p w14:paraId="4664F81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2.0</w:t>
            </w:r>
          </w:p>
        </w:tc>
        <w:tc>
          <w:tcPr>
            <w:tcW w:w="1134" w:type="dxa"/>
            <w:vAlign w:val="center"/>
          </w:tcPr>
          <w:p w14:paraId="2A8D45D2"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2.4</w:t>
            </w:r>
          </w:p>
        </w:tc>
        <w:tc>
          <w:tcPr>
            <w:tcW w:w="1025" w:type="dxa"/>
          </w:tcPr>
          <w:p w14:paraId="08BC5220"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3BA73805"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191CD99B"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02D4D539"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78185FA1" w14:textId="77777777" w:rsidTr="00FA59DB">
        <w:tc>
          <w:tcPr>
            <w:tcW w:w="1809" w:type="dxa"/>
            <w:vAlign w:val="center"/>
          </w:tcPr>
          <w:p w14:paraId="5B50A2CB"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4</w:t>
            </w:r>
          </w:p>
        </w:tc>
        <w:tc>
          <w:tcPr>
            <w:tcW w:w="1276" w:type="dxa"/>
            <w:vAlign w:val="center"/>
          </w:tcPr>
          <w:p w14:paraId="3F823A6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w:t>
            </w:r>
          </w:p>
        </w:tc>
        <w:tc>
          <w:tcPr>
            <w:tcW w:w="1276" w:type="dxa"/>
            <w:vAlign w:val="center"/>
          </w:tcPr>
          <w:p w14:paraId="0207A0DF"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0.2</w:t>
            </w:r>
          </w:p>
        </w:tc>
        <w:tc>
          <w:tcPr>
            <w:tcW w:w="1134" w:type="dxa"/>
            <w:vAlign w:val="center"/>
          </w:tcPr>
          <w:p w14:paraId="79B32C8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0.1</w:t>
            </w:r>
          </w:p>
        </w:tc>
        <w:tc>
          <w:tcPr>
            <w:tcW w:w="1025" w:type="dxa"/>
          </w:tcPr>
          <w:p w14:paraId="69BF321F"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66F2B756"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0870438D"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55DC1B83"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1EB71DBE" w14:textId="77777777" w:rsidTr="00FA59DB">
        <w:tc>
          <w:tcPr>
            <w:tcW w:w="1809" w:type="dxa"/>
            <w:vAlign w:val="center"/>
          </w:tcPr>
          <w:p w14:paraId="5A19AB08"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5</w:t>
            </w:r>
          </w:p>
        </w:tc>
        <w:tc>
          <w:tcPr>
            <w:tcW w:w="1276" w:type="dxa"/>
            <w:vAlign w:val="center"/>
          </w:tcPr>
          <w:p w14:paraId="25C3426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w:t>
            </w:r>
          </w:p>
        </w:tc>
        <w:tc>
          <w:tcPr>
            <w:tcW w:w="1276" w:type="dxa"/>
            <w:vAlign w:val="center"/>
          </w:tcPr>
          <w:p w14:paraId="4ED6290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w:t>
            </w:r>
          </w:p>
        </w:tc>
        <w:tc>
          <w:tcPr>
            <w:tcW w:w="1134" w:type="dxa"/>
            <w:vAlign w:val="center"/>
          </w:tcPr>
          <w:p w14:paraId="08EFD3D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0.1</w:t>
            </w:r>
          </w:p>
        </w:tc>
        <w:tc>
          <w:tcPr>
            <w:tcW w:w="1025" w:type="dxa"/>
          </w:tcPr>
          <w:p w14:paraId="739DEB90"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0C62F012"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4AA0A6A6"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10260C6B"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14735285" w14:textId="77777777" w:rsidTr="00FA59DB">
        <w:tc>
          <w:tcPr>
            <w:tcW w:w="1809" w:type="dxa"/>
            <w:vAlign w:val="center"/>
          </w:tcPr>
          <w:p w14:paraId="71FCD6B1"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Unknown</w:t>
            </w:r>
          </w:p>
        </w:tc>
        <w:tc>
          <w:tcPr>
            <w:tcW w:w="1276" w:type="dxa"/>
            <w:vAlign w:val="center"/>
          </w:tcPr>
          <w:p w14:paraId="0BC527E2"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0.8</w:t>
            </w:r>
          </w:p>
        </w:tc>
        <w:tc>
          <w:tcPr>
            <w:tcW w:w="1276" w:type="dxa"/>
            <w:vAlign w:val="center"/>
          </w:tcPr>
          <w:p w14:paraId="2597CC0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0.7</w:t>
            </w:r>
          </w:p>
        </w:tc>
        <w:tc>
          <w:tcPr>
            <w:tcW w:w="1134" w:type="dxa"/>
            <w:vAlign w:val="center"/>
          </w:tcPr>
          <w:p w14:paraId="4B7A70C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0.8</w:t>
            </w:r>
          </w:p>
        </w:tc>
        <w:tc>
          <w:tcPr>
            <w:tcW w:w="1025" w:type="dxa"/>
          </w:tcPr>
          <w:p w14:paraId="3346168E"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22DC1443"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70021D89"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1C3410C0"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7DF96850" w14:textId="77777777" w:rsidTr="00FA59DB">
        <w:tc>
          <w:tcPr>
            <w:tcW w:w="1809" w:type="dxa"/>
            <w:vAlign w:val="center"/>
          </w:tcPr>
          <w:p w14:paraId="273177B5" w14:textId="77777777" w:rsidR="00FC26AD" w:rsidRPr="00E33E06" w:rsidRDefault="00FC26AD" w:rsidP="00906188">
            <w:pPr>
              <w:adjustRightInd w:val="0"/>
              <w:snapToGrid w:val="0"/>
              <w:spacing w:line="360" w:lineRule="auto"/>
              <w:rPr>
                <w:rFonts w:ascii="Book Antiqua" w:eastAsiaTheme="majorHAnsi" w:hAnsi="Book Antiqua" w:cs="Times New Roman"/>
              </w:rPr>
            </w:pPr>
            <w:r w:rsidRPr="00E33E06">
              <w:rPr>
                <w:rFonts w:ascii="Book Antiqua" w:eastAsiaTheme="majorHAnsi" w:hAnsi="Book Antiqua" w:cs="Times New Roman"/>
              </w:rPr>
              <w:t>BMI, mean (kg/m</w:t>
            </w:r>
            <w:r w:rsidRPr="00E33E06">
              <w:rPr>
                <w:rFonts w:ascii="Book Antiqua" w:eastAsiaTheme="majorHAnsi" w:hAnsi="Book Antiqua" w:cs="Times New Roman"/>
                <w:vertAlign w:val="superscript"/>
              </w:rPr>
              <w:t>2</w:t>
            </w:r>
            <w:r w:rsidRPr="00E33E06">
              <w:rPr>
                <w:rFonts w:ascii="Book Antiqua" w:eastAsiaTheme="majorHAnsi" w:hAnsi="Book Antiqua" w:cs="Times New Roman"/>
              </w:rPr>
              <w:t>)</w:t>
            </w:r>
          </w:p>
        </w:tc>
        <w:tc>
          <w:tcPr>
            <w:tcW w:w="1276" w:type="dxa"/>
            <w:vAlign w:val="center"/>
          </w:tcPr>
          <w:p w14:paraId="2FCA27DB"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23.2</w:t>
            </w:r>
          </w:p>
        </w:tc>
        <w:tc>
          <w:tcPr>
            <w:tcW w:w="1276" w:type="dxa"/>
            <w:vAlign w:val="center"/>
          </w:tcPr>
          <w:p w14:paraId="7967D2DF"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23.3</w:t>
            </w:r>
          </w:p>
        </w:tc>
        <w:tc>
          <w:tcPr>
            <w:tcW w:w="1134" w:type="dxa"/>
            <w:vAlign w:val="center"/>
          </w:tcPr>
          <w:p w14:paraId="1F11BECF"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23.7</w:t>
            </w:r>
          </w:p>
        </w:tc>
        <w:tc>
          <w:tcPr>
            <w:tcW w:w="1025" w:type="dxa"/>
          </w:tcPr>
          <w:p w14:paraId="06D1C02D"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0.899</w:t>
            </w:r>
          </w:p>
        </w:tc>
        <w:tc>
          <w:tcPr>
            <w:tcW w:w="1101" w:type="dxa"/>
          </w:tcPr>
          <w:p w14:paraId="37C641EF"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0.023</w:t>
            </w:r>
          </w:p>
        </w:tc>
        <w:tc>
          <w:tcPr>
            <w:tcW w:w="992" w:type="dxa"/>
          </w:tcPr>
          <w:p w14:paraId="4BDC4185"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0.143</w:t>
            </w:r>
          </w:p>
        </w:tc>
        <w:tc>
          <w:tcPr>
            <w:tcW w:w="993" w:type="dxa"/>
            <w:vAlign w:val="center"/>
          </w:tcPr>
          <w:p w14:paraId="5BCA6108"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0.049</w:t>
            </w:r>
          </w:p>
        </w:tc>
      </w:tr>
      <w:tr w:rsidR="00315C9D" w:rsidRPr="00906188" w14:paraId="7282FAC0" w14:textId="77777777" w:rsidTr="00FA59DB">
        <w:tc>
          <w:tcPr>
            <w:tcW w:w="1809" w:type="dxa"/>
            <w:vAlign w:val="center"/>
          </w:tcPr>
          <w:p w14:paraId="6423C14B"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Tumor location (%)</w:t>
            </w:r>
          </w:p>
        </w:tc>
        <w:tc>
          <w:tcPr>
            <w:tcW w:w="1276" w:type="dxa"/>
            <w:vAlign w:val="center"/>
          </w:tcPr>
          <w:p w14:paraId="4ABB3A61" w14:textId="77777777" w:rsidR="00FC26AD" w:rsidRPr="00E33E06" w:rsidRDefault="00FC26AD" w:rsidP="00906188">
            <w:pPr>
              <w:adjustRightInd w:val="0"/>
              <w:snapToGrid w:val="0"/>
              <w:spacing w:line="360" w:lineRule="auto"/>
              <w:rPr>
                <w:rFonts w:ascii="Book Antiqua" w:hAnsi="Book Antiqua" w:cs="Times New Roman"/>
              </w:rPr>
            </w:pPr>
          </w:p>
        </w:tc>
        <w:tc>
          <w:tcPr>
            <w:tcW w:w="1276" w:type="dxa"/>
            <w:vAlign w:val="center"/>
          </w:tcPr>
          <w:p w14:paraId="0BBB76CE" w14:textId="77777777" w:rsidR="00FC26AD" w:rsidRPr="00E33E06" w:rsidRDefault="00FC26AD" w:rsidP="00906188">
            <w:pPr>
              <w:adjustRightInd w:val="0"/>
              <w:snapToGrid w:val="0"/>
              <w:spacing w:line="360" w:lineRule="auto"/>
              <w:rPr>
                <w:rFonts w:ascii="Book Antiqua" w:hAnsi="Book Antiqua" w:cs="Times New Roman"/>
              </w:rPr>
            </w:pPr>
          </w:p>
        </w:tc>
        <w:tc>
          <w:tcPr>
            <w:tcW w:w="1134" w:type="dxa"/>
            <w:vAlign w:val="center"/>
          </w:tcPr>
          <w:p w14:paraId="31C96EF7" w14:textId="77777777" w:rsidR="00FC26AD" w:rsidRPr="00E33E06" w:rsidRDefault="00FC26AD" w:rsidP="00906188">
            <w:pPr>
              <w:adjustRightInd w:val="0"/>
              <w:snapToGrid w:val="0"/>
              <w:spacing w:line="360" w:lineRule="auto"/>
              <w:rPr>
                <w:rFonts w:ascii="Book Antiqua" w:hAnsi="Book Antiqua" w:cs="Times New Roman"/>
              </w:rPr>
            </w:pPr>
          </w:p>
        </w:tc>
        <w:tc>
          <w:tcPr>
            <w:tcW w:w="1025" w:type="dxa"/>
          </w:tcPr>
          <w:p w14:paraId="17B2C111"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0.975</w:t>
            </w:r>
          </w:p>
        </w:tc>
        <w:tc>
          <w:tcPr>
            <w:tcW w:w="1101" w:type="dxa"/>
          </w:tcPr>
          <w:p w14:paraId="3FA559A8"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0.061</w:t>
            </w:r>
          </w:p>
        </w:tc>
        <w:tc>
          <w:tcPr>
            <w:tcW w:w="992" w:type="dxa"/>
          </w:tcPr>
          <w:p w14:paraId="456D498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0.268</w:t>
            </w:r>
          </w:p>
        </w:tc>
        <w:tc>
          <w:tcPr>
            <w:tcW w:w="993" w:type="dxa"/>
            <w:vAlign w:val="center"/>
          </w:tcPr>
          <w:p w14:paraId="0CAA0B5F"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0.126</w:t>
            </w:r>
          </w:p>
        </w:tc>
      </w:tr>
      <w:tr w:rsidR="00315C9D" w:rsidRPr="00906188" w14:paraId="766E51D8" w14:textId="77777777" w:rsidTr="00FA59DB">
        <w:tc>
          <w:tcPr>
            <w:tcW w:w="1809" w:type="dxa"/>
            <w:vAlign w:val="center"/>
          </w:tcPr>
          <w:p w14:paraId="25DA7D48"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Right-sided colon</w:t>
            </w:r>
          </w:p>
        </w:tc>
        <w:tc>
          <w:tcPr>
            <w:tcW w:w="1276" w:type="dxa"/>
            <w:vAlign w:val="center"/>
          </w:tcPr>
          <w:p w14:paraId="4A04EB6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20.0</w:t>
            </w:r>
          </w:p>
        </w:tc>
        <w:tc>
          <w:tcPr>
            <w:tcW w:w="1276" w:type="dxa"/>
            <w:vAlign w:val="center"/>
          </w:tcPr>
          <w:p w14:paraId="39C89E3F"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16.0</w:t>
            </w:r>
          </w:p>
        </w:tc>
        <w:tc>
          <w:tcPr>
            <w:tcW w:w="1134" w:type="dxa"/>
            <w:vAlign w:val="center"/>
          </w:tcPr>
          <w:p w14:paraId="606BB512"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20.9</w:t>
            </w:r>
          </w:p>
        </w:tc>
        <w:tc>
          <w:tcPr>
            <w:tcW w:w="1025" w:type="dxa"/>
          </w:tcPr>
          <w:p w14:paraId="1F0E59BE"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04959E93"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7AF12AFD"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110B37F4"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2A1F065F" w14:textId="77777777" w:rsidTr="00FA59DB">
        <w:tc>
          <w:tcPr>
            <w:tcW w:w="1809" w:type="dxa"/>
            <w:vAlign w:val="center"/>
          </w:tcPr>
          <w:p w14:paraId="0146D33E"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Left-sided colon</w:t>
            </w:r>
          </w:p>
        </w:tc>
        <w:tc>
          <w:tcPr>
            <w:tcW w:w="1276" w:type="dxa"/>
            <w:vAlign w:val="center"/>
          </w:tcPr>
          <w:p w14:paraId="1522AA1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21.7</w:t>
            </w:r>
          </w:p>
        </w:tc>
        <w:tc>
          <w:tcPr>
            <w:tcW w:w="1276" w:type="dxa"/>
            <w:vAlign w:val="center"/>
          </w:tcPr>
          <w:p w14:paraId="6DE439E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29.0</w:t>
            </w:r>
          </w:p>
        </w:tc>
        <w:tc>
          <w:tcPr>
            <w:tcW w:w="1134" w:type="dxa"/>
            <w:vAlign w:val="center"/>
          </w:tcPr>
          <w:p w14:paraId="678D45F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27.7</w:t>
            </w:r>
          </w:p>
        </w:tc>
        <w:tc>
          <w:tcPr>
            <w:tcW w:w="1025" w:type="dxa"/>
          </w:tcPr>
          <w:p w14:paraId="31C0FEA6"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53F606D0"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2070319B"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0B2BCB32"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65C712E6" w14:textId="77777777" w:rsidTr="00FA59DB">
        <w:tc>
          <w:tcPr>
            <w:tcW w:w="1809" w:type="dxa"/>
            <w:vAlign w:val="center"/>
          </w:tcPr>
          <w:p w14:paraId="03442FC0"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Rectum</w:t>
            </w:r>
          </w:p>
        </w:tc>
        <w:tc>
          <w:tcPr>
            <w:tcW w:w="1276" w:type="dxa"/>
            <w:vAlign w:val="center"/>
          </w:tcPr>
          <w:p w14:paraId="69E885E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55.8</w:t>
            </w:r>
          </w:p>
        </w:tc>
        <w:tc>
          <w:tcPr>
            <w:tcW w:w="1276" w:type="dxa"/>
            <w:vAlign w:val="center"/>
          </w:tcPr>
          <w:p w14:paraId="1866E99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53.4</w:t>
            </w:r>
          </w:p>
        </w:tc>
        <w:tc>
          <w:tcPr>
            <w:tcW w:w="1134" w:type="dxa"/>
            <w:vAlign w:val="center"/>
          </w:tcPr>
          <w:p w14:paraId="3F1CD09A"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50.0</w:t>
            </w:r>
          </w:p>
        </w:tc>
        <w:tc>
          <w:tcPr>
            <w:tcW w:w="1025" w:type="dxa"/>
          </w:tcPr>
          <w:p w14:paraId="4F7B6FFF"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4D84717D"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6D0298CE"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17AD1338"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6435809F" w14:textId="77777777" w:rsidTr="00FA59DB">
        <w:tc>
          <w:tcPr>
            <w:tcW w:w="1809" w:type="dxa"/>
            <w:vAlign w:val="center"/>
          </w:tcPr>
          <w:p w14:paraId="212CED4E"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Multiple</w:t>
            </w:r>
          </w:p>
        </w:tc>
        <w:tc>
          <w:tcPr>
            <w:tcW w:w="1276" w:type="dxa"/>
            <w:vAlign w:val="center"/>
          </w:tcPr>
          <w:p w14:paraId="5398847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2.5</w:t>
            </w:r>
          </w:p>
        </w:tc>
        <w:tc>
          <w:tcPr>
            <w:tcW w:w="1276" w:type="dxa"/>
            <w:vAlign w:val="center"/>
          </w:tcPr>
          <w:p w14:paraId="1D1E3C0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1.6</w:t>
            </w:r>
          </w:p>
        </w:tc>
        <w:tc>
          <w:tcPr>
            <w:tcW w:w="1134" w:type="dxa"/>
            <w:vAlign w:val="center"/>
          </w:tcPr>
          <w:p w14:paraId="2BF24D0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1.5</w:t>
            </w:r>
          </w:p>
        </w:tc>
        <w:tc>
          <w:tcPr>
            <w:tcW w:w="1025" w:type="dxa"/>
          </w:tcPr>
          <w:p w14:paraId="09822059"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601FB425"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3B4EEA06"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5D74C850"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2885B247" w14:textId="77777777" w:rsidTr="00FA59DB">
        <w:tc>
          <w:tcPr>
            <w:tcW w:w="1809" w:type="dxa"/>
            <w:vAlign w:val="center"/>
          </w:tcPr>
          <w:p w14:paraId="7394529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 xml:space="preserve">CEA, median </w:t>
            </w:r>
            <w:r w:rsidRPr="00E33E06">
              <w:rPr>
                <w:rFonts w:ascii="Book Antiqua" w:hAnsi="Book Antiqua" w:cs="Times New Roman"/>
              </w:rPr>
              <w:lastRenderedPageBreak/>
              <w:t>(ng/mL)</w:t>
            </w:r>
          </w:p>
        </w:tc>
        <w:tc>
          <w:tcPr>
            <w:tcW w:w="1276" w:type="dxa"/>
            <w:vAlign w:val="center"/>
          </w:tcPr>
          <w:p w14:paraId="1C323EBC"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lastRenderedPageBreak/>
              <w:t>1.8</w:t>
            </w:r>
          </w:p>
        </w:tc>
        <w:tc>
          <w:tcPr>
            <w:tcW w:w="1276" w:type="dxa"/>
            <w:vAlign w:val="center"/>
          </w:tcPr>
          <w:p w14:paraId="4E9D62C6"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2.5</w:t>
            </w:r>
          </w:p>
        </w:tc>
        <w:tc>
          <w:tcPr>
            <w:tcW w:w="1134" w:type="dxa"/>
            <w:vAlign w:val="center"/>
          </w:tcPr>
          <w:p w14:paraId="06E333C7"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2.1</w:t>
            </w:r>
          </w:p>
        </w:tc>
        <w:tc>
          <w:tcPr>
            <w:tcW w:w="1025" w:type="dxa"/>
          </w:tcPr>
          <w:p w14:paraId="554617B5"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0.497</w:t>
            </w:r>
          </w:p>
        </w:tc>
        <w:tc>
          <w:tcPr>
            <w:tcW w:w="1101" w:type="dxa"/>
          </w:tcPr>
          <w:p w14:paraId="7D08605A"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0.615</w:t>
            </w:r>
          </w:p>
        </w:tc>
        <w:tc>
          <w:tcPr>
            <w:tcW w:w="992" w:type="dxa"/>
          </w:tcPr>
          <w:p w14:paraId="45656896"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0.190</w:t>
            </w:r>
          </w:p>
        </w:tc>
        <w:tc>
          <w:tcPr>
            <w:tcW w:w="993" w:type="dxa"/>
            <w:vAlign w:val="center"/>
          </w:tcPr>
          <w:p w14:paraId="5E6A2120"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0.462</w:t>
            </w:r>
          </w:p>
        </w:tc>
      </w:tr>
      <w:tr w:rsidR="00315C9D" w:rsidRPr="00906188" w14:paraId="315BD918" w14:textId="77777777" w:rsidTr="00FA59DB">
        <w:tc>
          <w:tcPr>
            <w:tcW w:w="1809" w:type="dxa"/>
            <w:vAlign w:val="center"/>
          </w:tcPr>
          <w:p w14:paraId="2C15059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CA, median 19-9 (IU/mL)</w:t>
            </w:r>
          </w:p>
        </w:tc>
        <w:tc>
          <w:tcPr>
            <w:tcW w:w="1276" w:type="dxa"/>
            <w:vAlign w:val="center"/>
          </w:tcPr>
          <w:p w14:paraId="3D853E3D"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11.1</w:t>
            </w:r>
          </w:p>
        </w:tc>
        <w:tc>
          <w:tcPr>
            <w:tcW w:w="1276" w:type="dxa"/>
            <w:vAlign w:val="center"/>
          </w:tcPr>
          <w:p w14:paraId="3BB17AB5"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12.6</w:t>
            </w:r>
          </w:p>
        </w:tc>
        <w:tc>
          <w:tcPr>
            <w:tcW w:w="1134" w:type="dxa"/>
            <w:vAlign w:val="center"/>
          </w:tcPr>
          <w:p w14:paraId="22BD55B6"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11.3</w:t>
            </w:r>
          </w:p>
        </w:tc>
        <w:tc>
          <w:tcPr>
            <w:tcW w:w="1025" w:type="dxa"/>
          </w:tcPr>
          <w:p w14:paraId="548DE66E"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0.215</w:t>
            </w:r>
          </w:p>
        </w:tc>
        <w:tc>
          <w:tcPr>
            <w:tcW w:w="1101" w:type="dxa"/>
          </w:tcPr>
          <w:p w14:paraId="62CDF675"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0.527</w:t>
            </w:r>
          </w:p>
        </w:tc>
        <w:tc>
          <w:tcPr>
            <w:tcW w:w="992" w:type="dxa"/>
          </w:tcPr>
          <w:p w14:paraId="1274C0F2"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0.887</w:t>
            </w:r>
          </w:p>
        </w:tc>
        <w:tc>
          <w:tcPr>
            <w:tcW w:w="993" w:type="dxa"/>
            <w:vAlign w:val="center"/>
          </w:tcPr>
          <w:p w14:paraId="241AC09C"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0.781</w:t>
            </w:r>
          </w:p>
        </w:tc>
      </w:tr>
      <w:tr w:rsidR="00315C9D" w:rsidRPr="00906188" w14:paraId="3E6FFED2" w14:textId="77777777" w:rsidTr="00FA59DB">
        <w:tc>
          <w:tcPr>
            <w:tcW w:w="1809" w:type="dxa"/>
            <w:vAlign w:val="center"/>
          </w:tcPr>
          <w:p w14:paraId="2BA43EF1"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Neoadjuvant treatment (%)</w:t>
            </w:r>
          </w:p>
        </w:tc>
        <w:tc>
          <w:tcPr>
            <w:tcW w:w="1276" w:type="dxa"/>
            <w:vAlign w:val="center"/>
          </w:tcPr>
          <w:p w14:paraId="570F797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26.7</w:t>
            </w:r>
          </w:p>
        </w:tc>
        <w:tc>
          <w:tcPr>
            <w:tcW w:w="1276" w:type="dxa"/>
            <w:vAlign w:val="center"/>
          </w:tcPr>
          <w:p w14:paraId="07B4BDBB"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25.5</w:t>
            </w:r>
          </w:p>
        </w:tc>
        <w:tc>
          <w:tcPr>
            <w:tcW w:w="1134" w:type="dxa"/>
            <w:vAlign w:val="center"/>
          </w:tcPr>
          <w:p w14:paraId="3BDF521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15.3</w:t>
            </w:r>
          </w:p>
        </w:tc>
        <w:tc>
          <w:tcPr>
            <w:tcW w:w="1025" w:type="dxa"/>
          </w:tcPr>
          <w:p w14:paraId="015C840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0.795</w:t>
            </w:r>
          </w:p>
        </w:tc>
        <w:tc>
          <w:tcPr>
            <w:tcW w:w="1101" w:type="dxa"/>
          </w:tcPr>
          <w:p w14:paraId="55412A26" w14:textId="63939BAF"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2" w:type="dxa"/>
          </w:tcPr>
          <w:p w14:paraId="3FFAE37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0.002</w:t>
            </w:r>
          </w:p>
        </w:tc>
        <w:tc>
          <w:tcPr>
            <w:tcW w:w="993" w:type="dxa"/>
            <w:vAlign w:val="center"/>
          </w:tcPr>
          <w:p w14:paraId="16F48A72" w14:textId="3B1D069D"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r>
      <w:tr w:rsidR="00315C9D" w:rsidRPr="00906188" w14:paraId="6769DC89" w14:textId="77777777" w:rsidTr="00FA59DB">
        <w:tc>
          <w:tcPr>
            <w:tcW w:w="1809" w:type="dxa"/>
            <w:vAlign w:val="center"/>
          </w:tcPr>
          <w:p w14:paraId="698F9C1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Preoperative complication (%)</w:t>
            </w:r>
          </w:p>
        </w:tc>
        <w:tc>
          <w:tcPr>
            <w:tcW w:w="1276" w:type="dxa"/>
            <w:vAlign w:val="center"/>
          </w:tcPr>
          <w:p w14:paraId="456454C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14.2</w:t>
            </w:r>
          </w:p>
        </w:tc>
        <w:tc>
          <w:tcPr>
            <w:tcW w:w="1276" w:type="dxa"/>
            <w:vAlign w:val="center"/>
          </w:tcPr>
          <w:p w14:paraId="351647F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17.3</w:t>
            </w:r>
          </w:p>
        </w:tc>
        <w:tc>
          <w:tcPr>
            <w:tcW w:w="1134" w:type="dxa"/>
            <w:vAlign w:val="center"/>
          </w:tcPr>
          <w:p w14:paraId="32D496F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12.9</w:t>
            </w:r>
          </w:p>
        </w:tc>
        <w:tc>
          <w:tcPr>
            <w:tcW w:w="1025" w:type="dxa"/>
          </w:tcPr>
          <w:p w14:paraId="20B15F3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0.678</w:t>
            </w:r>
          </w:p>
        </w:tc>
        <w:tc>
          <w:tcPr>
            <w:tcW w:w="1101" w:type="dxa"/>
          </w:tcPr>
          <w:p w14:paraId="4F9DE19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0.910</w:t>
            </w:r>
          </w:p>
        </w:tc>
        <w:tc>
          <w:tcPr>
            <w:tcW w:w="992" w:type="dxa"/>
          </w:tcPr>
          <w:p w14:paraId="76E47BA7"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0.637</w:t>
            </w:r>
          </w:p>
        </w:tc>
        <w:tc>
          <w:tcPr>
            <w:tcW w:w="993" w:type="dxa"/>
            <w:vAlign w:val="center"/>
          </w:tcPr>
          <w:p w14:paraId="3668A40A"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0.883</w:t>
            </w:r>
          </w:p>
        </w:tc>
      </w:tr>
      <w:tr w:rsidR="00315C9D" w:rsidRPr="00906188" w14:paraId="3A8C2321" w14:textId="77777777" w:rsidTr="00FA59DB">
        <w:tc>
          <w:tcPr>
            <w:tcW w:w="1809" w:type="dxa"/>
            <w:vAlign w:val="center"/>
          </w:tcPr>
          <w:p w14:paraId="633E69DB"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Treatment</w:t>
            </w:r>
          </w:p>
        </w:tc>
        <w:tc>
          <w:tcPr>
            <w:tcW w:w="1276" w:type="dxa"/>
            <w:vAlign w:val="center"/>
          </w:tcPr>
          <w:p w14:paraId="6C6FDA96"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3.3</w:t>
            </w:r>
          </w:p>
        </w:tc>
        <w:tc>
          <w:tcPr>
            <w:tcW w:w="1276" w:type="dxa"/>
            <w:vAlign w:val="center"/>
          </w:tcPr>
          <w:p w14:paraId="1A21992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7.8</w:t>
            </w:r>
          </w:p>
        </w:tc>
        <w:tc>
          <w:tcPr>
            <w:tcW w:w="1134" w:type="dxa"/>
            <w:vAlign w:val="center"/>
          </w:tcPr>
          <w:p w14:paraId="15FCBC3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5.8</w:t>
            </w:r>
          </w:p>
        </w:tc>
        <w:tc>
          <w:tcPr>
            <w:tcW w:w="1025" w:type="dxa"/>
          </w:tcPr>
          <w:p w14:paraId="1BCE58EA"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0.378</w:t>
            </w:r>
          </w:p>
        </w:tc>
        <w:tc>
          <w:tcPr>
            <w:tcW w:w="1101" w:type="dxa"/>
          </w:tcPr>
          <w:p w14:paraId="5635B9EF"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0.327</w:t>
            </w:r>
          </w:p>
        </w:tc>
        <w:tc>
          <w:tcPr>
            <w:tcW w:w="992" w:type="dxa"/>
          </w:tcPr>
          <w:p w14:paraId="662AF71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0.706</w:t>
            </w:r>
          </w:p>
        </w:tc>
        <w:tc>
          <w:tcPr>
            <w:tcW w:w="993" w:type="dxa"/>
            <w:vAlign w:val="center"/>
          </w:tcPr>
          <w:p w14:paraId="195705F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0.517</w:t>
            </w:r>
          </w:p>
        </w:tc>
      </w:tr>
    </w:tbl>
    <w:p w14:paraId="1E39A0FC" w14:textId="723388A2" w:rsidR="00FC26AD" w:rsidRPr="00FA59DB" w:rsidRDefault="00FA59DB" w:rsidP="00906188">
      <w:pPr>
        <w:adjustRightInd w:val="0"/>
        <w:snapToGrid w:val="0"/>
        <w:spacing w:line="360" w:lineRule="auto"/>
        <w:jc w:val="both"/>
        <w:rPr>
          <w:rFonts w:ascii="Book Antiqua" w:hAnsi="Book Antiqua"/>
          <w:iCs/>
        </w:rPr>
      </w:pPr>
      <w:r w:rsidRPr="00FA59DB">
        <w:rPr>
          <w:rFonts w:ascii="Book Antiqua" w:hAnsi="Book Antiqua"/>
          <w:iCs/>
          <w:vertAlign w:val="superscript"/>
        </w:rPr>
        <w:t>1</w:t>
      </w:r>
      <w:r w:rsidR="00FC26AD" w:rsidRPr="00FA59DB">
        <w:rPr>
          <w:rFonts w:ascii="Book Antiqua" w:hAnsi="Book Antiqua"/>
          <w:iCs/>
        </w:rPr>
        <w:t xml:space="preserve">30s </w:t>
      </w:r>
      <w:r w:rsidR="00FC26AD" w:rsidRPr="00FA59DB">
        <w:rPr>
          <w:rFonts w:ascii="Book Antiqua" w:hAnsi="Book Antiqua"/>
          <w:i/>
        </w:rPr>
        <w:t>vs</w:t>
      </w:r>
      <w:r w:rsidR="00FC26AD" w:rsidRPr="00FA59DB">
        <w:rPr>
          <w:rFonts w:ascii="Book Antiqua" w:hAnsi="Book Antiqua"/>
          <w:iCs/>
        </w:rPr>
        <w:t xml:space="preserve"> 40s</w:t>
      </w:r>
      <w:r w:rsidR="00505A59">
        <w:rPr>
          <w:rFonts w:ascii="Book Antiqua" w:hAnsi="Book Antiqua"/>
          <w:iCs/>
        </w:rPr>
        <w:t>;</w:t>
      </w:r>
      <w:r w:rsidR="00FC26AD" w:rsidRPr="00FA59DB">
        <w:rPr>
          <w:rFonts w:ascii="Book Antiqua" w:hAnsi="Book Antiqua"/>
          <w:iCs/>
        </w:rPr>
        <w:t xml:space="preserve"> </w:t>
      </w:r>
      <w:r>
        <w:rPr>
          <w:rFonts w:ascii="Book Antiqua" w:hAnsi="Book Antiqua"/>
          <w:iCs/>
          <w:vertAlign w:val="superscript"/>
        </w:rPr>
        <w:t>2</w:t>
      </w:r>
      <w:r w:rsidR="00FC26AD" w:rsidRPr="00FA59DB">
        <w:rPr>
          <w:rFonts w:ascii="Book Antiqua" w:hAnsi="Book Antiqua"/>
          <w:iCs/>
        </w:rPr>
        <w:t xml:space="preserve">40s </w:t>
      </w:r>
      <w:r w:rsidR="00FC26AD" w:rsidRPr="00FA59DB">
        <w:rPr>
          <w:rFonts w:ascii="Book Antiqua" w:hAnsi="Book Antiqua"/>
          <w:i/>
        </w:rPr>
        <w:t>vs</w:t>
      </w:r>
      <w:r w:rsidR="00FC26AD" w:rsidRPr="00FA59DB">
        <w:rPr>
          <w:rFonts w:ascii="Book Antiqua" w:hAnsi="Book Antiqua"/>
          <w:iCs/>
        </w:rPr>
        <w:t xml:space="preserve"> 50s</w:t>
      </w:r>
      <w:r w:rsidR="00505A59">
        <w:rPr>
          <w:rFonts w:ascii="Book Antiqua" w:hAnsi="Book Antiqua"/>
          <w:iCs/>
        </w:rPr>
        <w:t>;</w:t>
      </w:r>
      <w:r w:rsidR="00FC26AD" w:rsidRPr="00FA59DB">
        <w:rPr>
          <w:rFonts w:ascii="Book Antiqua" w:hAnsi="Book Antiqua"/>
          <w:iCs/>
        </w:rPr>
        <w:t xml:space="preserve"> </w:t>
      </w:r>
      <w:r>
        <w:rPr>
          <w:rFonts w:ascii="Book Antiqua" w:hAnsi="Book Antiqua"/>
          <w:iCs/>
          <w:vertAlign w:val="superscript"/>
        </w:rPr>
        <w:t>3</w:t>
      </w:r>
      <w:r w:rsidR="00FC26AD" w:rsidRPr="00FA59DB">
        <w:rPr>
          <w:rFonts w:ascii="Book Antiqua" w:hAnsi="Book Antiqua"/>
          <w:iCs/>
        </w:rPr>
        <w:t xml:space="preserve">30s </w:t>
      </w:r>
      <w:r w:rsidR="00FC26AD" w:rsidRPr="00FA59DB">
        <w:rPr>
          <w:rFonts w:ascii="Book Antiqua" w:hAnsi="Book Antiqua"/>
          <w:i/>
        </w:rPr>
        <w:t>vs</w:t>
      </w:r>
      <w:r w:rsidR="00FC26AD" w:rsidRPr="00FA59DB">
        <w:rPr>
          <w:rFonts w:ascii="Book Antiqua" w:hAnsi="Book Antiqua"/>
          <w:iCs/>
        </w:rPr>
        <w:t xml:space="preserve"> 50s; </w:t>
      </w:r>
      <w:r>
        <w:rPr>
          <w:rFonts w:ascii="Book Antiqua" w:hAnsi="Book Antiqua"/>
          <w:iCs/>
          <w:vertAlign w:val="superscript"/>
        </w:rPr>
        <w:t>4</w:t>
      </w:r>
      <w:r w:rsidR="00FC26AD" w:rsidRPr="00FA59DB">
        <w:rPr>
          <w:rFonts w:ascii="Book Antiqua" w:hAnsi="Book Antiqua"/>
          <w:iCs/>
        </w:rPr>
        <w:t xml:space="preserve">30s </w:t>
      </w:r>
      <w:r w:rsidR="00FC26AD" w:rsidRPr="00FA59DB">
        <w:rPr>
          <w:rFonts w:ascii="Book Antiqua" w:hAnsi="Book Antiqua"/>
          <w:i/>
        </w:rPr>
        <w:t>vs</w:t>
      </w:r>
      <w:r w:rsidR="00FC26AD" w:rsidRPr="00FA59DB">
        <w:rPr>
          <w:rFonts w:ascii="Book Antiqua" w:hAnsi="Book Antiqua"/>
          <w:iCs/>
        </w:rPr>
        <w:t xml:space="preserve"> 40s </w:t>
      </w:r>
      <w:r w:rsidR="00FC26AD" w:rsidRPr="00FA59DB">
        <w:rPr>
          <w:rFonts w:ascii="Book Antiqua" w:hAnsi="Book Antiqua"/>
          <w:i/>
        </w:rPr>
        <w:t>vs</w:t>
      </w:r>
      <w:r w:rsidR="00FC26AD" w:rsidRPr="00FA59DB">
        <w:rPr>
          <w:rFonts w:ascii="Book Antiqua" w:hAnsi="Book Antiqua"/>
          <w:iCs/>
        </w:rPr>
        <w:t xml:space="preserve"> 50s.</w:t>
      </w:r>
      <w:r>
        <w:rPr>
          <w:rFonts w:ascii="Book Antiqua" w:hAnsi="Book Antiqua" w:hint="eastAsia"/>
          <w:iCs/>
          <w:lang w:eastAsia="zh-CN"/>
        </w:rPr>
        <w:t xml:space="preserve"> </w:t>
      </w:r>
      <w:r w:rsidR="00FC26AD" w:rsidRPr="00906188">
        <w:rPr>
          <w:rFonts w:ascii="Book Antiqua" w:hAnsi="Book Antiqua"/>
        </w:rPr>
        <w:t>CVD</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Cardiovascular </w:t>
      </w:r>
      <w:r w:rsidR="00FC26AD" w:rsidRPr="00906188">
        <w:rPr>
          <w:rFonts w:ascii="Book Antiqua" w:hAnsi="Book Antiqua"/>
        </w:rPr>
        <w:t>disease; ASA</w:t>
      </w:r>
      <w:r>
        <w:rPr>
          <w:rFonts w:ascii="Book Antiqua" w:hAnsi="Book Antiqua"/>
        </w:rPr>
        <w:t>:</w:t>
      </w:r>
      <w:r w:rsidR="00FC26AD" w:rsidRPr="00906188">
        <w:rPr>
          <w:rFonts w:ascii="Book Antiqua" w:hAnsi="Book Antiqua"/>
        </w:rPr>
        <w:t xml:space="preserve"> American Society of Anesthesiologists; BMI</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Body </w:t>
      </w:r>
      <w:r w:rsidR="00FC26AD" w:rsidRPr="00906188">
        <w:rPr>
          <w:rFonts w:ascii="Book Antiqua" w:hAnsi="Book Antiqua"/>
        </w:rPr>
        <w:t>mass index; CEA</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Carcinoembryonic </w:t>
      </w:r>
      <w:r w:rsidR="00FC26AD" w:rsidRPr="00906188">
        <w:rPr>
          <w:rFonts w:ascii="Book Antiqua" w:hAnsi="Book Antiqua"/>
        </w:rPr>
        <w:t>antigen.</w:t>
      </w:r>
    </w:p>
    <w:p w14:paraId="42F19D60" w14:textId="73E117E2" w:rsidR="00FC26AD" w:rsidRPr="00FA59DB" w:rsidRDefault="00FA59DB" w:rsidP="00906188">
      <w:pPr>
        <w:adjustRightInd w:val="0"/>
        <w:snapToGrid w:val="0"/>
        <w:spacing w:line="360" w:lineRule="auto"/>
        <w:jc w:val="both"/>
        <w:rPr>
          <w:rFonts w:ascii="Book Antiqua" w:hAnsi="Book Antiqua"/>
          <w:b/>
        </w:rPr>
      </w:pPr>
      <w:r>
        <w:rPr>
          <w:rFonts w:ascii="Book Antiqua" w:hAnsi="Book Antiqua"/>
        </w:rPr>
        <w:br w:type="page"/>
      </w:r>
      <w:r w:rsidR="00FC26AD" w:rsidRPr="00FA59DB">
        <w:rPr>
          <w:rFonts w:ascii="Book Antiqua" w:hAnsi="Book Antiqua"/>
          <w:b/>
        </w:rPr>
        <w:lastRenderedPageBreak/>
        <w:t>Table 2 Operative data</w:t>
      </w:r>
    </w:p>
    <w:tbl>
      <w:tblPr>
        <w:tblStyle w:val="a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6"/>
        <w:gridCol w:w="898"/>
        <w:gridCol w:w="993"/>
        <w:gridCol w:w="992"/>
        <w:gridCol w:w="766"/>
        <w:gridCol w:w="767"/>
        <w:gridCol w:w="767"/>
        <w:gridCol w:w="767"/>
      </w:tblGrid>
      <w:tr w:rsidR="000460E7" w:rsidRPr="00906188" w14:paraId="36BAA45D" w14:textId="77777777" w:rsidTr="002815CF">
        <w:tc>
          <w:tcPr>
            <w:tcW w:w="3066" w:type="dxa"/>
            <w:tcBorders>
              <w:top w:val="single" w:sz="4" w:space="0" w:color="auto"/>
              <w:bottom w:val="single" w:sz="4" w:space="0" w:color="auto"/>
            </w:tcBorders>
          </w:tcPr>
          <w:p w14:paraId="4A2F5513" w14:textId="77777777" w:rsidR="000460E7" w:rsidRPr="000460E7" w:rsidRDefault="000460E7" w:rsidP="000460E7">
            <w:pPr>
              <w:adjustRightInd w:val="0"/>
              <w:snapToGrid w:val="0"/>
              <w:spacing w:line="360" w:lineRule="auto"/>
              <w:rPr>
                <w:rFonts w:ascii="Book Antiqua" w:hAnsi="Book Antiqua" w:cs="Times New Roman"/>
                <w:b/>
              </w:rPr>
            </w:pPr>
          </w:p>
        </w:tc>
        <w:tc>
          <w:tcPr>
            <w:tcW w:w="898" w:type="dxa"/>
            <w:tcBorders>
              <w:top w:val="single" w:sz="4" w:space="0" w:color="auto"/>
              <w:bottom w:val="single" w:sz="4" w:space="0" w:color="auto"/>
            </w:tcBorders>
            <w:vAlign w:val="center"/>
          </w:tcPr>
          <w:p w14:paraId="14DF94A5" w14:textId="1CEE5234"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rPr>
              <w:t>30s (</w:t>
            </w:r>
            <w:r w:rsidRPr="000460E7">
              <w:rPr>
                <w:rFonts w:ascii="Book Antiqua" w:hAnsi="Book Antiqua" w:cs="Times New Roman"/>
                <w:b/>
                <w:i/>
                <w:iCs/>
              </w:rPr>
              <w:t>n</w:t>
            </w:r>
            <w:r w:rsidRPr="000460E7">
              <w:rPr>
                <w:rFonts w:ascii="Book Antiqua" w:hAnsi="Book Antiqua" w:cs="Times New Roman"/>
                <w:b/>
              </w:rPr>
              <w:t xml:space="preserve"> = 120)</w:t>
            </w:r>
          </w:p>
        </w:tc>
        <w:tc>
          <w:tcPr>
            <w:tcW w:w="993" w:type="dxa"/>
            <w:tcBorders>
              <w:top w:val="single" w:sz="4" w:space="0" w:color="auto"/>
              <w:bottom w:val="single" w:sz="4" w:space="0" w:color="auto"/>
            </w:tcBorders>
            <w:vAlign w:val="center"/>
          </w:tcPr>
          <w:p w14:paraId="60563024" w14:textId="2C1207B9"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rPr>
              <w:t>40s (</w:t>
            </w:r>
            <w:r w:rsidRPr="000460E7">
              <w:rPr>
                <w:rFonts w:ascii="Book Antiqua" w:hAnsi="Book Antiqua" w:cs="Times New Roman"/>
                <w:b/>
                <w:i/>
                <w:iCs/>
              </w:rPr>
              <w:t>n</w:t>
            </w:r>
            <w:r w:rsidRPr="000460E7">
              <w:rPr>
                <w:rFonts w:ascii="Book Antiqua" w:hAnsi="Book Antiqua" w:cs="Times New Roman"/>
                <w:b/>
              </w:rPr>
              <w:t xml:space="preserve"> = 451)</w:t>
            </w:r>
          </w:p>
        </w:tc>
        <w:tc>
          <w:tcPr>
            <w:tcW w:w="992" w:type="dxa"/>
            <w:tcBorders>
              <w:top w:val="single" w:sz="4" w:space="0" w:color="auto"/>
              <w:bottom w:val="single" w:sz="4" w:space="0" w:color="auto"/>
            </w:tcBorders>
            <w:vAlign w:val="center"/>
          </w:tcPr>
          <w:p w14:paraId="6581C9BD" w14:textId="77777777"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rPr>
              <w:t>50s</w:t>
            </w:r>
          </w:p>
          <w:p w14:paraId="3F2550BF" w14:textId="5ACB7D45"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rPr>
              <w:t>(</w:t>
            </w:r>
            <w:r w:rsidRPr="000460E7">
              <w:rPr>
                <w:rFonts w:ascii="Book Antiqua" w:hAnsi="Book Antiqua" w:cs="Times New Roman"/>
                <w:b/>
                <w:i/>
                <w:iCs/>
              </w:rPr>
              <w:t>n</w:t>
            </w:r>
            <w:r w:rsidRPr="000460E7">
              <w:rPr>
                <w:rFonts w:ascii="Book Antiqua" w:hAnsi="Book Antiqua" w:cs="Times New Roman"/>
                <w:b/>
              </w:rPr>
              <w:t xml:space="preserve"> = 1044)</w:t>
            </w:r>
          </w:p>
        </w:tc>
        <w:tc>
          <w:tcPr>
            <w:tcW w:w="766" w:type="dxa"/>
            <w:tcBorders>
              <w:top w:val="single" w:sz="4" w:space="0" w:color="auto"/>
              <w:bottom w:val="single" w:sz="4" w:space="0" w:color="auto"/>
            </w:tcBorders>
          </w:tcPr>
          <w:p w14:paraId="1597773F" w14:textId="3AE910C7"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i/>
              </w:rPr>
              <w:t xml:space="preserve">P </w:t>
            </w:r>
            <w:r w:rsidRPr="000460E7">
              <w:rPr>
                <w:rFonts w:ascii="Book Antiqua" w:hAnsi="Book Antiqua" w:cs="Times New Roman"/>
                <w:b/>
                <w:iCs/>
              </w:rPr>
              <w:t>value</w:t>
            </w:r>
            <w:r w:rsidRPr="000460E7">
              <w:rPr>
                <w:rFonts w:ascii="Book Antiqua" w:hAnsi="Book Antiqua" w:cs="Times New Roman"/>
                <w:b/>
                <w:iCs/>
                <w:vertAlign w:val="superscript"/>
              </w:rPr>
              <w:t>1</w:t>
            </w:r>
          </w:p>
        </w:tc>
        <w:tc>
          <w:tcPr>
            <w:tcW w:w="767" w:type="dxa"/>
            <w:tcBorders>
              <w:top w:val="single" w:sz="4" w:space="0" w:color="auto"/>
              <w:bottom w:val="single" w:sz="4" w:space="0" w:color="auto"/>
            </w:tcBorders>
          </w:tcPr>
          <w:p w14:paraId="6EC666C7" w14:textId="1004E03E"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i/>
              </w:rPr>
              <w:t>P</w:t>
            </w:r>
            <w:r w:rsidRPr="000460E7">
              <w:rPr>
                <w:rFonts w:ascii="Book Antiqua" w:hAnsi="Book Antiqua" w:cs="Times New Roman"/>
                <w:b/>
                <w:iCs/>
              </w:rPr>
              <w:t xml:space="preserve"> value</w:t>
            </w:r>
            <w:r w:rsidRPr="000460E7">
              <w:rPr>
                <w:rFonts w:ascii="Book Antiqua" w:hAnsi="Book Antiqua" w:cs="Times New Roman"/>
                <w:b/>
                <w:iCs/>
                <w:vertAlign w:val="superscript"/>
              </w:rPr>
              <w:t>2</w:t>
            </w:r>
          </w:p>
        </w:tc>
        <w:tc>
          <w:tcPr>
            <w:tcW w:w="767" w:type="dxa"/>
            <w:tcBorders>
              <w:top w:val="single" w:sz="4" w:space="0" w:color="auto"/>
              <w:bottom w:val="single" w:sz="4" w:space="0" w:color="auto"/>
            </w:tcBorders>
          </w:tcPr>
          <w:p w14:paraId="4C61D7A7" w14:textId="05AC7840"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i/>
              </w:rPr>
              <w:t xml:space="preserve">P </w:t>
            </w:r>
            <w:r w:rsidRPr="000460E7">
              <w:rPr>
                <w:rFonts w:ascii="Book Antiqua" w:hAnsi="Book Antiqua" w:cs="Times New Roman"/>
                <w:b/>
                <w:iCs/>
              </w:rPr>
              <w:t>value</w:t>
            </w:r>
            <w:r w:rsidRPr="000460E7">
              <w:rPr>
                <w:rFonts w:ascii="Book Antiqua" w:hAnsi="Book Antiqua" w:cs="Times New Roman"/>
                <w:b/>
                <w:iCs/>
                <w:vertAlign w:val="superscript"/>
              </w:rPr>
              <w:t>3</w:t>
            </w:r>
          </w:p>
        </w:tc>
        <w:tc>
          <w:tcPr>
            <w:tcW w:w="767" w:type="dxa"/>
            <w:tcBorders>
              <w:top w:val="single" w:sz="4" w:space="0" w:color="auto"/>
              <w:bottom w:val="single" w:sz="4" w:space="0" w:color="auto"/>
            </w:tcBorders>
          </w:tcPr>
          <w:p w14:paraId="609B0924" w14:textId="119632E0"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i/>
              </w:rPr>
              <w:t>P</w:t>
            </w:r>
            <w:r w:rsidRPr="000460E7">
              <w:rPr>
                <w:rFonts w:ascii="Book Antiqua" w:hAnsi="Book Antiqua" w:cs="Times New Roman"/>
                <w:b/>
                <w:iCs/>
              </w:rPr>
              <w:t xml:space="preserve"> value</w:t>
            </w:r>
            <w:r w:rsidRPr="000460E7">
              <w:rPr>
                <w:rFonts w:ascii="Book Antiqua" w:hAnsi="Book Antiqua" w:cs="Times New Roman"/>
                <w:b/>
                <w:iCs/>
                <w:vertAlign w:val="superscript"/>
              </w:rPr>
              <w:t>4</w:t>
            </w:r>
          </w:p>
        </w:tc>
      </w:tr>
      <w:tr w:rsidR="00FC26AD" w:rsidRPr="00461A90" w14:paraId="3AA22046" w14:textId="77777777" w:rsidTr="002815CF">
        <w:tc>
          <w:tcPr>
            <w:tcW w:w="3066" w:type="dxa"/>
            <w:tcBorders>
              <w:top w:val="single" w:sz="4" w:space="0" w:color="auto"/>
            </w:tcBorders>
            <w:vAlign w:val="center"/>
          </w:tcPr>
          <w:p w14:paraId="3140480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Emergency (%)</w:t>
            </w:r>
          </w:p>
        </w:tc>
        <w:tc>
          <w:tcPr>
            <w:tcW w:w="898" w:type="dxa"/>
            <w:tcBorders>
              <w:top w:val="single" w:sz="4" w:space="0" w:color="auto"/>
            </w:tcBorders>
            <w:vAlign w:val="center"/>
          </w:tcPr>
          <w:p w14:paraId="0A18BA0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5.0</w:t>
            </w:r>
          </w:p>
        </w:tc>
        <w:tc>
          <w:tcPr>
            <w:tcW w:w="993" w:type="dxa"/>
            <w:tcBorders>
              <w:top w:val="single" w:sz="4" w:space="0" w:color="auto"/>
            </w:tcBorders>
            <w:vAlign w:val="center"/>
          </w:tcPr>
          <w:p w14:paraId="71A60EF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2.4</w:t>
            </w:r>
          </w:p>
        </w:tc>
        <w:tc>
          <w:tcPr>
            <w:tcW w:w="992" w:type="dxa"/>
            <w:tcBorders>
              <w:top w:val="single" w:sz="4" w:space="0" w:color="auto"/>
            </w:tcBorders>
            <w:vAlign w:val="center"/>
          </w:tcPr>
          <w:p w14:paraId="0A99D555"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1.8</w:t>
            </w:r>
          </w:p>
        </w:tc>
        <w:tc>
          <w:tcPr>
            <w:tcW w:w="766" w:type="dxa"/>
            <w:tcBorders>
              <w:top w:val="single" w:sz="4" w:space="0" w:color="auto"/>
            </w:tcBorders>
            <w:vAlign w:val="center"/>
          </w:tcPr>
          <w:p w14:paraId="4A99D40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0.143</w:t>
            </w:r>
          </w:p>
        </w:tc>
        <w:tc>
          <w:tcPr>
            <w:tcW w:w="767" w:type="dxa"/>
            <w:tcBorders>
              <w:top w:val="single" w:sz="4" w:space="0" w:color="auto"/>
            </w:tcBorders>
            <w:vAlign w:val="center"/>
          </w:tcPr>
          <w:p w14:paraId="0A68DD14"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0.434</w:t>
            </w:r>
          </w:p>
        </w:tc>
        <w:tc>
          <w:tcPr>
            <w:tcW w:w="767" w:type="dxa"/>
            <w:tcBorders>
              <w:top w:val="single" w:sz="4" w:space="0" w:color="auto"/>
            </w:tcBorders>
            <w:vAlign w:val="center"/>
          </w:tcPr>
          <w:p w14:paraId="73F60062"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0.023</w:t>
            </w:r>
          </w:p>
        </w:tc>
        <w:tc>
          <w:tcPr>
            <w:tcW w:w="767" w:type="dxa"/>
            <w:tcBorders>
              <w:top w:val="single" w:sz="4" w:space="0" w:color="auto"/>
            </w:tcBorders>
            <w:vAlign w:val="center"/>
          </w:tcPr>
          <w:p w14:paraId="3F79B1A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0.077</w:t>
            </w:r>
          </w:p>
        </w:tc>
      </w:tr>
      <w:tr w:rsidR="00FC26AD" w:rsidRPr="00461A90" w14:paraId="5AD561A3" w14:textId="77777777" w:rsidTr="002815CF">
        <w:tc>
          <w:tcPr>
            <w:tcW w:w="3066" w:type="dxa"/>
            <w:vAlign w:val="center"/>
          </w:tcPr>
          <w:p w14:paraId="78BD02E1"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Operation type (%)</w:t>
            </w:r>
          </w:p>
        </w:tc>
        <w:tc>
          <w:tcPr>
            <w:tcW w:w="898" w:type="dxa"/>
            <w:vAlign w:val="center"/>
          </w:tcPr>
          <w:p w14:paraId="06246FB2"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993" w:type="dxa"/>
            <w:vAlign w:val="center"/>
          </w:tcPr>
          <w:p w14:paraId="3EDDC02D"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992" w:type="dxa"/>
            <w:vAlign w:val="center"/>
          </w:tcPr>
          <w:p w14:paraId="5C22673F"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6" w:type="dxa"/>
            <w:vAlign w:val="center"/>
          </w:tcPr>
          <w:p w14:paraId="2EDFC11E"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0.931</w:t>
            </w:r>
          </w:p>
        </w:tc>
        <w:tc>
          <w:tcPr>
            <w:tcW w:w="767" w:type="dxa"/>
            <w:vAlign w:val="center"/>
          </w:tcPr>
          <w:p w14:paraId="59005E95"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0.023</w:t>
            </w:r>
          </w:p>
        </w:tc>
        <w:tc>
          <w:tcPr>
            <w:tcW w:w="767" w:type="dxa"/>
            <w:vAlign w:val="center"/>
          </w:tcPr>
          <w:p w14:paraId="7E396D4A"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0.155</w:t>
            </w:r>
          </w:p>
        </w:tc>
        <w:tc>
          <w:tcPr>
            <w:tcW w:w="767" w:type="dxa"/>
            <w:vAlign w:val="center"/>
          </w:tcPr>
          <w:p w14:paraId="7C22B70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0.043</w:t>
            </w:r>
          </w:p>
        </w:tc>
      </w:tr>
      <w:tr w:rsidR="00FC26AD" w:rsidRPr="00461A90" w14:paraId="5116A13A" w14:textId="77777777" w:rsidTr="002815CF">
        <w:tc>
          <w:tcPr>
            <w:tcW w:w="3066" w:type="dxa"/>
            <w:vAlign w:val="center"/>
          </w:tcPr>
          <w:p w14:paraId="470F840E"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Laparoscopy</w:t>
            </w:r>
          </w:p>
        </w:tc>
        <w:tc>
          <w:tcPr>
            <w:tcW w:w="898" w:type="dxa"/>
            <w:vAlign w:val="center"/>
          </w:tcPr>
          <w:p w14:paraId="3949DEC2"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55.8</w:t>
            </w:r>
          </w:p>
        </w:tc>
        <w:tc>
          <w:tcPr>
            <w:tcW w:w="993" w:type="dxa"/>
            <w:vAlign w:val="center"/>
          </w:tcPr>
          <w:p w14:paraId="61F391D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59.2</w:t>
            </w:r>
          </w:p>
        </w:tc>
        <w:tc>
          <w:tcPr>
            <w:tcW w:w="992" w:type="dxa"/>
            <w:vAlign w:val="center"/>
          </w:tcPr>
          <w:p w14:paraId="582FBFDF"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70.1</w:t>
            </w:r>
          </w:p>
        </w:tc>
        <w:tc>
          <w:tcPr>
            <w:tcW w:w="766" w:type="dxa"/>
            <w:vAlign w:val="center"/>
          </w:tcPr>
          <w:p w14:paraId="3AE0C021"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5B377DF7"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7AE84D9C"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3CF6548E"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4DD4D86E" w14:textId="77777777" w:rsidTr="002815CF">
        <w:tc>
          <w:tcPr>
            <w:tcW w:w="3066" w:type="dxa"/>
            <w:vAlign w:val="center"/>
          </w:tcPr>
          <w:p w14:paraId="6C341F82"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Robot</w:t>
            </w:r>
          </w:p>
        </w:tc>
        <w:tc>
          <w:tcPr>
            <w:tcW w:w="898" w:type="dxa"/>
            <w:vAlign w:val="center"/>
          </w:tcPr>
          <w:p w14:paraId="26A9BE95"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35.8</w:t>
            </w:r>
          </w:p>
        </w:tc>
        <w:tc>
          <w:tcPr>
            <w:tcW w:w="993" w:type="dxa"/>
            <w:vAlign w:val="center"/>
          </w:tcPr>
          <w:p w14:paraId="5901137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31.2</w:t>
            </w:r>
          </w:p>
        </w:tc>
        <w:tc>
          <w:tcPr>
            <w:tcW w:w="992" w:type="dxa"/>
            <w:vAlign w:val="center"/>
          </w:tcPr>
          <w:p w14:paraId="1953FAE5"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21.6</w:t>
            </w:r>
          </w:p>
        </w:tc>
        <w:tc>
          <w:tcPr>
            <w:tcW w:w="766" w:type="dxa"/>
            <w:vAlign w:val="center"/>
          </w:tcPr>
          <w:p w14:paraId="45CCEE0B"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61D50771"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448B6606"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32D5C434"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7AA9BE3C" w14:textId="77777777" w:rsidTr="002815CF">
        <w:tc>
          <w:tcPr>
            <w:tcW w:w="3066" w:type="dxa"/>
            <w:vAlign w:val="center"/>
          </w:tcPr>
          <w:p w14:paraId="797FD01F"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Open</w:t>
            </w:r>
          </w:p>
        </w:tc>
        <w:tc>
          <w:tcPr>
            <w:tcW w:w="898" w:type="dxa"/>
            <w:vAlign w:val="center"/>
          </w:tcPr>
          <w:p w14:paraId="37601F2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5.8</w:t>
            </w:r>
          </w:p>
        </w:tc>
        <w:tc>
          <w:tcPr>
            <w:tcW w:w="993" w:type="dxa"/>
            <w:vAlign w:val="center"/>
          </w:tcPr>
          <w:p w14:paraId="7D974E8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6.2</w:t>
            </w:r>
          </w:p>
        </w:tc>
        <w:tc>
          <w:tcPr>
            <w:tcW w:w="992" w:type="dxa"/>
            <w:vAlign w:val="center"/>
          </w:tcPr>
          <w:p w14:paraId="30ABFEC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4.0</w:t>
            </w:r>
          </w:p>
        </w:tc>
        <w:tc>
          <w:tcPr>
            <w:tcW w:w="766" w:type="dxa"/>
            <w:vAlign w:val="center"/>
          </w:tcPr>
          <w:p w14:paraId="51594C64"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69D47217"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1629CD6D"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5CBA85BE"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55D627C7" w14:textId="77777777" w:rsidTr="002815CF">
        <w:tc>
          <w:tcPr>
            <w:tcW w:w="3066" w:type="dxa"/>
            <w:vAlign w:val="center"/>
          </w:tcPr>
          <w:p w14:paraId="5CF3F96F"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Conversion</w:t>
            </w:r>
          </w:p>
        </w:tc>
        <w:tc>
          <w:tcPr>
            <w:tcW w:w="898" w:type="dxa"/>
            <w:vAlign w:val="center"/>
          </w:tcPr>
          <w:p w14:paraId="16B4F80F"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1.7</w:t>
            </w:r>
          </w:p>
        </w:tc>
        <w:tc>
          <w:tcPr>
            <w:tcW w:w="993" w:type="dxa"/>
            <w:vAlign w:val="center"/>
          </w:tcPr>
          <w:p w14:paraId="379D1E08"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1.5</w:t>
            </w:r>
          </w:p>
        </w:tc>
        <w:tc>
          <w:tcPr>
            <w:tcW w:w="992" w:type="dxa"/>
            <w:vAlign w:val="center"/>
          </w:tcPr>
          <w:p w14:paraId="2195F6CB"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2.0</w:t>
            </w:r>
          </w:p>
        </w:tc>
        <w:tc>
          <w:tcPr>
            <w:tcW w:w="766" w:type="dxa"/>
            <w:vAlign w:val="center"/>
          </w:tcPr>
          <w:p w14:paraId="11299414"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03227DF0"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5D461C47"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65B7C38F"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6D29265B" w14:textId="77777777" w:rsidTr="002815CF">
        <w:tc>
          <w:tcPr>
            <w:tcW w:w="3066" w:type="dxa"/>
            <w:vAlign w:val="center"/>
          </w:tcPr>
          <w:p w14:paraId="13C0ED8A" w14:textId="77777777" w:rsidR="00FC26AD" w:rsidRPr="00461A90" w:rsidRDefault="00FC26AD" w:rsidP="00461A90">
            <w:pPr>
              <w:adjustRightInd w:val="0"/>
              <w:snapToGrid w:val="0"/>
              <w:spacing w:line="360" w:lineRule="auto"/>
              <w:rPr>
                <w:rFonts w:ascii="Book Antiqua" w:eastAsiaTheme="majorHAnsi" w:hAnsi="Book Antiqua" w:cs="Times New Roman"/>
              </w:rPr>
            </w:pPr>
            <w:proofErr w:type="spellStart"/>
            <w:r w:rsidRPr="00461A90">
              <w:rPr>
                <w:rFonts w:ascii="Book Antiqua" w:eastAsiaTheme="majorHAnsi" w:hAnsi="Book Antiqua" w:cs="Times New Roman"/>
              </w:rPr>
              <w:t>Transanal</w:t>
            </w:r>
            <w:proofErr w:type="spellEnd"/>
          </w:p>
        </w:tc>
        <w:tc>
          <w:tcPr>
            <w:tcW w:w="898" w:type="dxa"/>
            <w:vAlign w:val="center"/>
          </w:tcPr>
          <w:p w14:paraId="6B657E5A"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0.8</w:t>
            </w:r>
          </w:p>
        </w:tc>
        <w:tc>
          <w:tcPr>
            <w:tcW w:w="993" w:type="dxa"/>
            <w:vAlign w:val="center"/>
          </w:tcPr>
          <w:p w14:paraId="2FAD3DE1"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1.8</w:t>
            </w:r>
          </w:p>
        </w:tc>
        <w:tc>
          <w:tcPr>
            <w:tcW w:w="992" w:type="dxa"/>
            <w:vAlign w:val="center"/>
          </w:tcPr>
          <w:p w14:paraId="242BABE5"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2.2</w:t>
            </w:r>
          </w:p>
        </w:tc>
        <w:tc>
          <w:tcPr>
            <w:tcW w:w="766" w:type="dxa"/>
            <w:vAlign w:val="center"/>
          </w:tcPr>
          <w:p w14:paraId="3A6E2AC9"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2F6C3C82"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665A18BF"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29744934"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23B47884" w14:textId="77777777" w:rsidTr="002815CF">
        <w:tc>
          <w:tcPr>
            <w:tcW w:w="3066" w:type="dxa"/>
            <w:vAlign w:val="center"/>
          </w:tcPr>
          <w:p w14:paraId="5EB1626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Operation procedure (%)</w:t>
            </w:r>
          </w:p>
        </w:tc>
        <w:tc>
          <w:tcPr>
            <w:tcW w:w="898" w:type="dxa"/>
            <w:vAlign w:val="center"/>
          </w:tcPr>
          <w:p w14:paraId="5619C2B1"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993" w:type="dxa"/>
            <w:vAlign w:val="center"/>
          </w:tcPr>
          <w:p w14:paraId="354EEB00"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992" w:type="dxa"/>
            <w:vAlign w:val="center"/>
          </w:tcPr>
          <w:p w14:paraId="2F9A2BA7"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6" w:type="dxa"/>
            <w:vAlign w:val="center"/>
          </w:tcPr>
          <w:p w14:paraId="4889788A"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0.847</w:t>
            </w:r>
          </w:p>
        </w:tc>
        <w:tc>
          <w:tcPr>
            <w:tcW w:w="767" w:type="dxa"/>
            <w:vAlign w:val="center"/>
          </w:tcPr>
          <w:p w14:paraId="5CE21BE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0.914</w:t>
            </w:r>
          </w:p>
        </w:tc>
        <w:tc>
          <w:tcPr>
            <w:tcW w:w="767" w:type="dxa"/>
            <w:vAlign w:val="center"/>
          </w:tcPr>
          <w:p w14:paraId="69562C1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0.897</w:t>
            </w:r>
          </w:p>
        </w:tc>
        <w:tc>
          <w:tcPr>
            <w:tcW w:w="767" w:type="dxa"/>
            <w:vAlign w:val="center"/>
          </w:tcPr>
          <w:p w14:paraId="29E72649"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0.983</w:t>
            </w:r>
          </w:p>
        </w:tc>
      </w:tr>
      <w:tr w:rsidR="00FC26AD" w:rsidRPr="00461A90" w14:paraId="1CD0E38D" w14:textId="77777777" w:rsidTr="002815CF">
        <w:tc>
          <w:tcPr>
            <w:tcW w:w="3066" w:type="dxa"/>
            <w:vAlign w:val="center"/>
          </w:tcPr>
          <w:p w14:paraId="5D802A0E" w14:textId="77777777" w:rsidR="00FC26AD" w:rsidRPr="00461A90" w:rsidRDefault="00FC26AD" w:rsidP="00461A90">
            <w:pPr>
              <w:adjustRightInd w:val="0"/>
              <w:snapToGrid w:val="0"/>
              <w:spacing w:line="360" w:lineRule="auto"/>
              <w:rPr>
                <w:rFonts w:ascii="Book Antiqua" w:eastAsiaTheme="majorHAnsi" w:hAnsi="Book Antiqua" w:cs="Times New Roman"/>
              </w:rPr>
            </w:pPr>
            <w:proofErr w:type="spellStart"/>
            <w:r w:rsidRPr="00461A90">
              <w:rPr>
                <w:rFonts w:ascii="Book Antiqua" w:eastAsiaTheme="majorHAnsi" w:hAnsi="Book Antiqua" w:cs="Times New Roman"/>
              </w:rPr>
              <w:t>Lesional</w:t>
            </w:r>
            <w:proofErr w:type="spellEnd"/>
            <w:r w:rsidRPr="00461A90">
              <w:rPr>
                <w:rFonts w:ascii="Book Antiqua" w:eastAsiaTheme="majorHAnsi" w:hAnsi="Book Antiqua" w:cs="Times New Roman"/>
              </w:rPr>
              <w:t xml:space="preserve"> (CME, TME)</w:t>
            </w:r>
          </w:p>
        </w:tc>
        <w:tc>
          <w:tcPr>
            <w:tcW w:w="898" w:type="dxa"/>
            <w:vAlign w:val="center"/>
          </w:tcPr>
          <w:p w14:paraId="18DA4D94"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93.3</w:t>
            </w:r>
          </w:p>
        </w:tc>
        <w:tc>
          <w:tcPr>
            <w:tcW w:w="993" w:type="dxa"/>
            <w:vAlign w:val="center"/>
          </w:tcPr>
          <w:p w14:paraId="09DEEF3A"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95.6</w:t>
            </w:r>
          </w:p>
        </w:tc>
        <w:tc>
          <w:tcPr>
            <w:tcW w:w="992" w:type="dxa"/>
            <w:vAlign w:val="center"/>
          </w:tcPr>
          <w:p w14:paraId="488C29F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96.1</w:t>
            </w:r>
          </w:p>
        </w:tc>
        <w:tc>
          <w:tcPr>
            <w:tcW w:w="766" w:type="dxa"/>
            <w:vAlign w:val="center"/>
          </w:tcPr>
          <w:p w14:paraId="44337EF0"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0699A797"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4FBEFCA2"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6CEEB634"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33623003" w14:textId="77777777" w:rsidTr="002815CF">
        <w:tc>
          <w:tcPr>
            <w:tcW w:w="3066" w:type="dxa"/>
            <w:vAlign w:val="center"/>
          </w:tcPr>
          <w:p w14:paraId="14B6590A"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Total (TAC, TPC)</w:t>
            </w:r>
          </w:p>
        </w:tc>
        <w:tc>
          <w:tcPr>
            <w:tcW w:w="898" w:type="dxa"/>
            <w:vAlign w:val="center"/>
          </w:tcPr>
          <w:p w14:paraId="32828CAE"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5.0</w:t>
            </w:r>
          </w:p>
        </w:tc>
        <w:tc>
          <w:tcPr>
            <w:tcW w:w="993" w:type="dxa"/>
            <w:vAlign w:val="center"/>
          </w:tcPr>
          <w:p w14:paraId="555BC3F4"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1.8</w:t>
            </w:r>
          </w:p>
        </w:tc>
        <w:tc>
          <w:tcPr>
            <w:tcW w:w="992" w:type="dxa"/>
            <w:vAlign w:val="center"/>
          </w:tcPr>
          <w:p w14:paraId="3C795230"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1.1</w:t>
            </w:r>
          </w:p>
        </w:tc>
        <w:tc>
          <w:tcPr>
            <w:tcW w:w="766" w:type="dxa"/>
            <w:vAlign w:val="center"/>
          </w:tcPr>
          <w:p w14:paraId="1552E085"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277C0311"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5B8E7838"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03A6DC68"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33ED9CA0" w14:textId="77777777" w:rsidTr="002815CF">
        <w:tc>
          <w:tcPr>
            <w:tcW w:w="3066" w:type="dxa"/>
            <w:vAlign w:val="center"/>
          </w:tcPr>
          <w:p w14:paraId="58D8BFB3"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Multiple</w:t>
            </w:r>
          </w:p>
        </w:tc>
        <w:tc>
          <w:tcPr>
            <w:tcW w:w="898" w:type="dxa"/>
            <w:vAlign w:val="center"/>
          </w:tcPr>
          <w:p w14:paraId="0E3F235A"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w:t>
            </w:r>
          </w:p>
        </w:tc>
        <w:tc>
          <w:tcPr>
            <w:tcW w:w="993" w:type="dxa"/>
            <w:vAlign w:val="center"/>
          </w:tcPr>
          <w:p w14:paraId="273BE7B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0.7</w:t>
            </w:r>
          </w:p>
        </w:tc>
        <w:tc>
          <w:tcPr>
            <w:tcW w:w="992" w:type="dxa"/>
            <w:vAlign w:val="center"/>
          </w:tcPr>
          <w:p w14:paraId="403473C0"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0.3</w:t>
            </w:r>
          </w:p>
        </w:tc>
        <w:tc>
          <w:tcPr>
            <w:tcW w:w="766" w:type="dxa"/>
            <w:vAlign w:val="center"/>
          </w:tcPr>
          <w:p w14:paraId="37496FA8"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174D50E2"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0C24A135"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74491D15"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28C230CF" w14:textId="77777777" w:rsidTr="002815CF">
        <w:tc>
          <w:tcPr>
            <w:tcW w:w="3066" w:type="dxa"/>
            <w:vAlign w:val="center"/>
          </w:tcPr>
          <w:p w14:paraId="3D9E727A"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Limited (Segmental, TAE, TAMIS)</w:t>
            </w:r>
          </w:p>
        </w:tc>
        <w:tc>
          <w:tcPr>
            <w:tcW w:w="898" w:type="dxa"/>
            <w:vAlign w:val="center"/>
          </w:tcPr>
          <w:p w14:paraId="029A8FAF"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1.7</w:t>
            </w:r>
          </w:p>
        </w:tc>
        <w:tc>
          <w:tcPr>
            <w:tcW w:w="993" w:type="dxa"/>
            <w:vAlign w:val="center"/>
          </w:tcPr>
          <w:p w14:paraId="7E86EC7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2.0</w:t>
            </w:r>
          </w:p>
        </w:tc>
        <w:tc>
          <w:tcPr>
            <w:tcW w:w="992" w:type="dxa"/>
            <w:vAlign w:val="center"/>
          </w:tcPr>
          <w:p w14:paraId="192B4EEE"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2.6</w:t>
            </w:r>
          </w:p>
        </w:tc>
        <w:tc>
          <w:tcPr>
            <w:tcW w:w="766" w:type="dxa"/>
            <w:vAlign w:val="center"/>
          </w:tcPr>
          <w:p w14:paraId="2D7FD103"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1B821DAF"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69B981E3"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0CB8CDF7"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0774BA5D" w14:textId="77777777" w:rsidTr="002815CF">
        <w:tc>
          <w:tcPr>
            <w:tcW w:w="3066" w:type="dxa"/>
            <w:vAlign w:val="center"/>
          </w:tcPr>
          <w:p w14:paraId="3CD731E4"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Combined operation (%)</w:t>
            </w:r>
          </w:p>
        </w:tc>
        <w:tc>
          <w:tcPr>
            <w:tcW w:w="898" w:type="dxa"/>
            <w:vAlign w:val="center"/>
          </w:tcPr>
          <w:p w14:paraId="26A1D69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15</w:t>
            </w:r>
          </w:p>
        </w:tc>
        <w:tc>
          <w:tcPr>
            <w:tcW w:w="993" w:type="dxa"/>
            <w:vAlign w:val="center"/>
          </w:tcPr>
          <w:p w14:paraId="29B31642"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15.7</w:t>
            </w:r>
          </w:p>
        </w:tc>
        <w:tc>
          <w:tcPr>
            <w:tcW w:w="992" w:type="dxa"/>
            <w:vAlign w:val="center"/>
          </w:tcPr>
          <w:p w14:paraId="5669B7EB"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10.7</w:t>
            </w:r>
          </w:p>
        </w:tc>
        <w:tc>
          <w:tcPr>
            <w:tcW w:w="766" w:type="dxa"/>
            <w:vAlign w:val="center"/>
          </w:tcPr>
          <w:p w14:paraId="30C1995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0.835</w:t>
            </w:r>
          </w:p>
        </w:tc>
        <w:tc>
          <w:tcPr>
            <w:tcW w:w="767" w:type="dxa"/>
            <w:vAlign w:val="center"/>
          </w:tcPr>
          <w:p w14:paraId="0E23CEA9"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0.008</w:t>
            </w:r>
          </w:p>
        </w:tc>
        <w:tc>
          <w:tcPr>
            <w:tcW w:w="767" w:type="dxa"/>
            <w:vAlign w:val="center"/>
          </w:tcPr>
          <w:p w14:paraId="0EBBE424"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0.172</w:t>
            </w:r>
          </w:p>
        </w:tc>
        <w:tc>
          <w:tcPr>
            <w:tcW w:w="767" w:type="dxa"/>
            <w:vAlign w:val="center"/>
          </w:tcPr>
          <w:p w14:paraId="592BFC2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0.021</w:t>
            </w:r>
          </w:p>
        </w:tc>
      </w:tr>
      <w:tr w:rsidR="00FC26AD" w:rsidRPr="00461A90" w14:paraId="713A6C5A" w14:textId="77777777" w:rsidTr="002815CF">
        <w:tc>
          <w:tcPr>
            <w:tcW w:w="3066" w:type="dxa"/>
            <w:vAlign w:val="center"/>
          </w:tcPr>
          <w:p w14:paraId="241E27A0"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Permanent colostomy (%)</w:t>
            </w:r>
          </w:p>
        </w:tc>
        <w:tc>
          <w:tcPr>
            <w:tcW w:w="898" w:type="dxa"/>
            <w:vAlign w:val="center"/>
          </w:tcPr>
          <w:p w14:paraId="33E2F48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3.3</w:t>
            </w:r>
          </w:p>
        </w:tc>
        <w:tc>
          <w:tcPr>
            <w:tcW w:w="993" w:type="dxa"/>
            <w:vAlign w:val="center"/>
          </w:tcPr>
          <w:p w14:paraId="24CC8D61"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4.9</w:t>
            </w:r>
          </w:p>
        </w:tc>
        <w:tc>
          <w:tcPr>
            <w:tcW w:w="992" w:type="dxa"/>
            <w:vAlign w:val="center"/>
          </w:tcPr>
          <w:p w14:paraId="56589901"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3.1</w:t>
            </w:r>
          </w:p>
        </w:tc>
        <w:tc>
          <w:tcPr>
            <w:tcW w:w="766" w:type="dxa"/>
            <w:vAlign w:val="center"/>
          </w:tcPr>
          <w:p w14:paraId="1FF2A23E"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0.472</w:t>
            </w:r>
          </w:p>
        </w:tc>
        <w:tc>
          <w:tcPr>
            <w:tcW w:w="767" w:type="dxa"/>
            <w:vAlign w:val="center"/>
          </w:tcPr>
          <w:p w14:paraId="3A46E70F"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0.085</w:t>
            </w:r>
          </w:p>
        </w:tc>
        <w:tc>
          <w:tcPr>
            <w:tcW w:w="767" w:type="dxa"/>
            <w:vAlign w:val="center"/>
          </w:tcPr>
          <w:p w14:paraId="4D1B0FA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0.872</w:t>
            </w:r>
          </w:p>
        </w:tc>
        <w:tc>
          <w:tcPr>
            <w:tcW w:w="767" w:type="dxa"/>
            <w:vAlign w:val="center"/>
          </w:tcPr>
          <w:p w14:paraId="223548E6"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0.222</w:t>
            </w:r>
          </w:p>
        </w:tc>
      </w:tr>
      <w:tr w:rsidR="00FC26AD" w:rsidRPr="00461A90" w14:paraId="27DC7E3B" w14:textId="77777777" w:rsidTr="002815CF">
        <w:tc>
          <w:tcPr>
            <w:tcW w:w="3066" w:type="dxa"/>
            <w:vAlign w:val="center"/>
          </w:tcPr>
          <w:p w14:paraId="695BBFDD"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Operative time, median (min)</w:t>
            </w:r>
          </w:p>
        </w:tc>
        <w:tc>
          <w:tcPr>
            <w:tcW w:w="898" w:type="dxa"/>
            <w:vAlign w:val="center"/>
          </w:tcPr>
          <w:p w14:paraId="7FDC7532"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200</w:t>
            </w:r>
          </w:p>
        </w:tc>
        <w:tc>
          <w:tcPr>
            <w:tcW w:w="993" w:type="dxa"/>
            <w:vAlign w:val="center"/>
          </w:tcPr>
          <w:p w14:paraId="4788FF4B"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205</w:t>
            </w:r>
          </w:p>
        </w:tc>
        <w:tc>
          <w:tcPr>
            <w:tcW w:w="992" w:type="dxa"/>
            <w:vAlign w:val="center"/>
          </w:tcPr>
          <w:p w14:paraId="6DB6AB19"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190</w:t>
            </w:r>
          </w:p>
        </w:tc>
        <w:tc>
          <w:tcPr>
            <w:tcW w:w="766" w:type="dxa"/>
            <w:vAlign w:val="center"/>
          </w:tcPr>
          <w:p w14:paraId="13CEC988"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0.476</w:t>
            </w:r>
          </w:p>
        </w:tc>
        <w:tc>
          <w:tcPr>
            <w:tcW w:w="767" w:type="dxa"/>
            <w:vAlign w:val="center"/>
          </w:tcPr>
          <w:p w14:paraId="7F162C29"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0.026</w:t>
            </w:r>
          </w:p>
        </w:tc>
        <w:tc>
          <w:tcPr>
            <w:tcW w:w="767" w:type="dxa"/>
            <w:vAlign w:val="center"/>
          </w:tcPr>
          <w:p w14:paraId="10A92539"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0.571</w:t>
            </w:r>
          </w:p>
        </w:tc>
        <w:tc>
          <w:tcPr>
            <w:tcW w:w="767" w:type="dxa"/>
            <w:vAlign w:val="center"/>
          </w:tcPr>
          <w:p w14:paraId="4405A6CA"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0.078</w:t>
            </w:r>
          </w:p>
        </w:tc>
      </w:tr>
      <w:tr w:rsidR="00FC26AD" w:rsidRPr="00461A90" w14:paraId="2BF76009" w14:textId="77777777" w:rsidTr="002815CF">
        <w:tc>
          <w:tcPr>
            <w:tcW w:w="3066" w:type="dxa"/>
            <w:vAlign w:val="center"/>
          </w:tcPr>
          <w:p w14:paraId="50E37805" w14:textId="3E799E49"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EBL, mean (m</w:t>
            </w:r>
            <w:r w:rsidR="00461A90" w:rsidRPr="00461A90">
              <w:rPr>
                <w:rFonts w:ascii="Book Antiqua" w:eastAsia="Malgun Gothic" w:hAnsi="Book Antiqua" w:cs="Times New Roman"/>
              </w:rPr>
              <w:t>L</w:t>
            </w:r>
            <w:r w:rsidRPr="00461A90">
              <w:rPr>
                <w:rFonts w:ascii="Book Antiqua" w:eastAsia="Malgun Gothic" w:hAnsi="Book Antiqua" w:cs="Times New Roman"/>
              </w:rPr>
              <w:t>)</w:t>
            </w:r>
          </w:p>
        </w:tc>
        <w:tc>
          <w:tcPr>
            <w:tcW w:w="898" w:type="dxa"/>
            <w:vAlign w:val="center"/>
          </w:tcPr>
          <w:p w14:paraId="418048CF"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69.4</w:t>
            </w:r>
          </w:p>
        </w:tc>
        <w:tc>
          <w:tcPr>
            <w:tcW w:w="993" w:type="dxa"/>
            <w:vAlign w:val="center"/>
          </w:tcPr>
          <w:p w14:paraId="717603BD"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92.9</w:t>
            </w:r>
          </w:p>
        </w:tc>
        <w:tc>
          <w:tcPr>
            <w:tcW w:w="992" w:type="dxa"/>
            <w:vAlign w:val="center"/>
          </w:tcPr>
          <w:p w14:paraId="577A61FE"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100.0</w:t>
            </w:r>
          </w:p>
        </w:tc>
        <w:tc>
          <w:tcPr>
            <w:tcW w:w="766" w:type="dxa"/>
            <w:vAlign w:val="center"/>
          </w:tcPr>
          <w:p w14:paraId="0D0E42B1"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0.331</w:t>
            </w:r>
          </w:p>
        </w:tc>
        <w:tc>
          <w:tcPr>
            <w:tcW w:w="767" w:type="dxa"/>
            <w:vAlign w:val="center"/>
          </w:tcPr>
          <w:p w14:paraId="7721259D"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0.685</w:t>
            </w:r>
          </w:p>
        </w:tc>
        <w:tc>
          <w:tcPr>
            <w:tcW w:w="767" w:type="dxa"/>
            <w:vAlign w:val="center"/>
          </w:tcPr>
          <w:p w14:paraId="4DACE368"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0.316</w:t>
            </w:r>
          </w:p>
        </w:tc>
        <w:tc>
          <w:tcPr>
            <w:tcW w:w="767" w:type="dxa"/>
            <w:vAlign w:val="center"/>
          </w:tcPr>
          <w:p w14:paraId="7C9CF1DB"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0.555</w:t>
            </w:r>
          </w:p>
        </w:tc>
      </w:tr>
    </w:tbl>
    <w:p w14:paraId="512DF31F" w14:textId="19AEE141" w:rsidR="00FC26AD" w:rsidRPr="00A56BEA" w:rsidRDefault="00A56BEA" w:rsidP="00906188">
      <w:pPr>
        <w:adjustRightInd w:val="0"/>
        <w:snapToGrid w:val="0"/>
        <w:spacing w:line="360" w:lineRule="auto"/>
        <w:jc w:val="both"/>
        <w:rPr>
          <w:rFonts w:ascii="Book Antiqua" w:hAnsi="Book Antiqua"/>
          <w:iCs/>
        </w:rPr>
      </w:pPr>
      <w:r w:rsidRPr="00A56BEA">
        <w:rPr>
          <w:rFonts w:ascii="Book Antiqua" w:hAnsi="Book Antiqua"/>
          <w:iCs/>
          <w:vertAlign w:val="superscript"/>
        </w:rPr>
        <w:t>1</w:t>
      </w:r>
      <w:r w:rsidR="00FC26AD" w:rsidRPr="00A56BEA">
        <w:rPr>
          <w:rFonts w:ascii="Book Antiqua" w:hAnsi="Book Antiqua"/>
          <w:iCs/>
        </w:rPr>
        <w:t xml:space="preserve">30s </w:t>
      </w:r>
      <w:r w:rsidR="00FC26AD" w:rsidRPr="00A56BEA">
        <w:rPr>
          <w:rFonts w:ascii="Book Antiqua" w:hAnsi="Book Antiqua"/>
          <w:i/>
        </w:rPr>
        <w:t>vs</w:t>
      </w:r>
      <w:r w:rsidR="00FC26AD" w:rsidRPr="00A56BEA">
        <w:rPr>
          <w:rFonts w:ascii="Book Antiqua" w:hAnsi="Book Antiqua"/>
          <w:iCs/>
        </w:rPr>
        <w:t xml:space="preserve"> 40s</w:t>
      </w:r>
      <w:r w:rsidR="00505A59">
        <w:rPr>
          <w:rFonts w:ascii="Book Antiqua" w:hAnsi="Book Antiqua"/>
          <w:iCs/>
        </w:rPr>
        <w:t>;</w:t>
      </w:r>
      <w:r>
        <w:rPr>
          <w:rFonts w:ascii="Book Antiqua" w:hAnsi="Book Antiqua"/>
          <w:iCs/>
        </w:rPr>
        <w:t xml:space="preserve"> </w:t>
      </w:r>
      <w:r w:rsidRPr="00A56BEA">
        <w:rPr>
          <w:rFonts w:ascii="Book Antiqua" w:hAnsi="Book Antiqua"/>
          <w:iCs/>
          <w:vertAlign w:val="superscript"/>
        </w:rPr>
        <w:t>2</w:t>
      </w:r>
      <w:r w:rsidR="00FC26AD" w:rsidRPr="00A56BEA">
        <w:rPr>
          <w:rFonts w:ascii="Book Antiqua" w:hAnsi="Book Antiqua"/>
          <w:iCs/>
        </w:rPr>
        <w:t xml:space="preserve">40s </w:t>
      </w:r>
      <w:r w:rsidR="00FC26AD" w:rsidRPr="00A56BEA">
        <w:rPr>
          <w:rFonts w:ascii="Book Antiqua" w:hAnsi="Book Antiqua"/>
          <w:i/>
        </w:rPr>
        <w:t>vs</w:t>
      </w:r>
      <w:r w:rsidR="00FC26AD" w:rsidRPr="00A56BEA">
        <w:rPr>
          <w:rFonts w:ascii="Book Antiqua" w:hAnsi="Book Antiqua"/>
          <w:iCs/>
        </w:rPr>
        <w:t xml:space="preserve"> 50s</w:t>
      </w:r>
      <w:r w:rsidR="00505A59">
        <w:rPr>
          <w:rFonts w:ascii="Book Antiqua" w:hAnsi="Book Antiqua"/>
          <w:iCs/>
        </w:rPr>
        <w:t>;</w:t>
      </w:r>
      <w:r w:rsidR="00FC26AD" w:rsidRPr="00A56BEA">
        <w:rPr>
          <w:rFonts w:ascii="Book Antiqua" w:hAnsi="Book Antiqua"/>
          <w:iCs/>
        </w:rPr>
        <w:t xml:space="preserve"> </w:t>
      </w:r>
      <w:r w:rsidRPr="00A56BEA">
        <w:rPr>
          <w:rFonts w:ascii="Book Antiqua" w:hAnsi="Book Antiqua"/>
          <w:iCs/>
          <w:vertAlign w:val="superscript"/>
        </w:rPr>
        <w:t>3</w:t>
      </w:r>
      <w:r w:rsidR="00FC26AD" w:rsidRPr="00A56BEA">
        <w:rPr>
          <w:rFonts w:ascii="Book Antiqua" w:hAnsi="Book Antiqua"/>
          <w:iCs/>
        </w:rPr>
        <w:t xml:space="preserve">30s </w:t>
      </w:r>
      <w:r w:rsidR="00FC26AD" w:rsidRPr="00A56BEA">
        <w:rPr>
          <w:rFonts w:ascii="Book Antiqua" w:hAnsi="Book Antiqua"/>
          <w:i/>
        </w:rPr>
        <w:t>vs</w:t>
      </w:r>
      <w:r w:rsidR="00FC26AD" w:rsidRPr="00A56BEA">
        <w:rPr>
          <w:rFonts w:ascii="Book Antiqua" w:hAnsi="Book Antiqua"/>
          <w:iCs/>
        </w:rPr>
        <w:t xml:space="preserve"> 50s</w:t>
      </w:r>
      <w:r w:rsidR="00505A59">
        <w:rPr>
          <w:rFonts w:ascii="Book Antiqua" w:hAnsi="Book Antiqua"/>
          <w:iCs/>
        </w:rPr>
        <w:t>;</w:t>
      </w:r>
      <w:r w:rsidR="00FC26AD" w:rsidRPr="00A56BEA">
        <w:rPr>
          <w:rFonts w:ascii="Book Antiqua" w:hAnsi="Book Antiqua"/>
          <w:iCs/>
        </w:rPr>
        <w:t xml:space="preserve"> </w:t>
      </w:r>
      <w:r w:rsidRPr="00A56BEA">
        <w:rPr>
          <w:rFonts w:ascii="Book Antiqua" w:hAnsi="Book Antiqua"/>
          <w:iCs/>
          <w:vertAlign w:val="superscript"/>
        </w:rPr>
        <w:t>4</w:t>
      </w:r>
      <w:r w:rsidR="00FC26AD" w:rsidRPr="00A56BEA">
        <w:rPr>
          <w:rFonts w:ascii="Book Antiqua" w:hAnsi="Book Antiqua"/>
          <w:iCs/>
        </w:rPr>
        <w:t xml:space="preserve">30s </w:t>
      </w:r>
      <w:r w:rsidR="00FC26AD" w:rsidRPr="00A56BEA">
        <w:rPr>
          <w:rFonts w:ascii="Book Antiqua" w:hAnsi="Book Antiqua"/>
          <w:i/>
        </w:rPr>
        <w:t>vs</w:t>
      </w:r>
      <w:r w:rsidR="00FC26AD" w:rsidRPr="00A56BEA">
        <w:rPr>
          <w:rFonts w:ascii="Book Antiqua" w:hAnsi="Book Antiqua"/>
          <w:iCs/>
        </w:rPr>
        <w:t xml:space="preserve"> 40s </w:t>
      </w:r>
      <w:r w:rsidR="00FC26AD" w:rsidRPr="00A56BEA">
        <w:rPr>
          <w:rFonts w:ascii="Book Antiqua" w:hAnsi="Book Antiqua"/>
          <w:i/>
        </w:rPr>
        <w:t>vs</w:t>
      </w:r>
      <w:r w:rsidR="00FC26AD" w:rsidRPr="00A56BEA">
        <w:rPr>
          <w:rFonts w:ascii="Book Antiqua" w:hAnsi="Book Antiqua"/>
          <w:iCs/>
        </w:rPr>
        <w:t xml:space="preserve"> 50s.</w:t>
      </w:r>
      <w:r>
        <w:rPr>
          <w:rFonts w:ascii="Book Antiqua" w:hAnsi="Book Antiqua" w:hint="eastAsia"/>
          <w:iCs/>
          <w:lang w:eastAsia="zh-CN"/>
        </w:rPr>
        <w:t xml:space="preserve"> </w:t>
      </w:r>
      <w:r w:rsidR="00FC26AD" w:rsidRPr="00906188">
        <w:rPr>
          <w:rFonts w:ascii="Book Antiqua" w:hAnsi="Book Antiqua"/>
        </w:rPr>
        <w:t>CME</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Complete </w:t>
      </w:r>
      <w:proofErr w:type="spellStart"/>
      <w:r w:rsidR="00FC26AD" w:rsidRPr="00906188">
        <w:rPr>
          <w:rFonts w:ascii="Book Antiqua" w:hAnsi="Book Antiqua"/>
        </w:rPr>
        <w:t>mesocolic</w:t>
      </w:r>
      <w:proofErr w:type="spellEnd"/>
      <w:r w:rsidR="00FC26AD" w:rsidRPr="00906188">
        <w:rPr>
          <w:rFonts w:ascii="Book Antiqua" w:hAnsi="Book Antiqua"/>
        </w:rPr>
        <w:t xml:space="preserve"> excision; TME</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Total </w:t>
      </w:r>
      <w:proofErr w:type="spellStart"/>
      <w:r w:rsidR="00FC26AD" w:rsidRPr="00906188">
        <w:rPr>
          <w:rFonts w:ascii="Book Antiqua" w:hAnsi="Book Antiqua"/>
        </w:rPr>
        <w:t>mesorectal</w:t>
      </w:r>
      <w:proofErr w:type="spellEnd"/>
      <w:r w:rsidR="00FC26AD" w:rsidRPr="00906188">
        <w:rPr>
          <w:rFonts w:ascii="Book Antiqua" w:hAnsi="Book Antiqua"/>
        </w:rPr>
        <w:t xml:space="preserve"> excision; TAC</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Total </w:t>
      </w:r>
      <w:r w:rsidR="00FC26AD" w:rsidRPr="00906188">
        <w:rPr>
          <w:rFonts w:ascii="Book Antiqua" w:hAnsi="Book Antiqua"/>
        </w:rPr>
        <w:t>abdominal colectomy; TPC</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Total </w:t>
      </w:r>
      <w:r w:rsidR="00FC26AD" w:rsidRPr="00906188">
        <w:rPr>
          <w:rFonts w:ascii="Book Antiqua" w:hAnsi="Book Antiqua"/>
        </w:rPr>
        <w:t>proctocolectomy; TAE</w:t>
      </w:r>
      <w:r>
        <w:rPr>
          <w:rFonts w:ascii="Book Antiqua" w:hAnsi="Book Antiqua"/>
        </w:rPr>
        <w:t>:</w:t>
      </w:r>
      <w:r w:rsidR="00FC26AD" w:rsidRPr="00906188">
        <w:rPr>
          <w:rFonts w:ascii="Book Antiqua" w:hAnsi="Book Antiqua"/>
        </w:rPr>
        <w:t xml:space="preserve"> </w:t>
      </w:r>
      <w:proofErr w:type="spellStart"/>
      <w:r w:rsidRPr="00906188">
        <w:rPr>
          <w:rFonts w:ascii="Book Antiqua" w:hAnsi="Book Antiqua"/>
        </w:rPr>
        <w:t>Transanal</w:t>
      </w:r>
      <w:proofErr w:type="spellEnd"/>
      <w:r w:rsidRPr="00906188">
        <w:rPr>
          <w:rFonts w:ascii="Book Antiqua" w:hAnsi="Book Antiqua"/>
        </w:rPr>
        <w:t xml:space="preserve"> </w:t>
      </w:r>
      <w:r w:rsidR="00FC26AD" w:rsidRPr="00906188">
        <w:rPr>
          <w:rFonts w:ascii="Book Antiqua" w:hAnsi="Book Antiqua"/>
        </w:rPr>
        <w:t>excision; TAMIS</w:t>
      </w:r>
      <w:r>
        <w:rPr>
          <w:rFonts w:ascii="Book Antiqua" w:hAnsi="Book Antiqua"/>
        </w:rPr>
        <w:t>:</w:t>
      </w:r>
      <w:r w:rsidR="00FC26AD" w:rsidRPr="00906188">
        <w:rPr>
          <w:rFonts w:ascii="Book Antiqua" w:hAnsi="Book Antiqua"/>
        </w:rPr>
        <w:t xml:space="preserve"> </w:t>
      </w:r>
      <w:proofErr w:type="spellStart"/>
      <w:r w:rsidRPr="00906188">
        <w:rPr>
          <w:rFonts w:ascii="Book Antiqua" w:hAnsi="Book Antiqua"/>
        </w:rPr>
        <w:t>Transanal</w:t>
      </w:r>
      <w:proofErr w:type="spellEnd"/>
      <w:r w:rsidRPr="00906188">
        <w:rPr>
          <w:rFonts w:ascii="Book Antiqua" w:hAnsi="Book Antiqua"/>
        </w:rPr>
        <w:t xml:space="preserve"> </w:t>
      </w:r>
      <w:r w:rsidR="00FC26AD" w:rsidRPr="00906188">
        <w:rPr>
          <w:rFonts w:ascii="Book Antiqua" w:hAnsi="Book Antiqua"/>
        </w:rPr>
        <w:t>minimally invasive surgery</w:t>
      </w:r>
      <w:r>
        <w:rPr>
          <w:rFonts w:ascii="Book Antiqua" w:hAnsi="Book Antiqua"/>
        </w:rPr>
        <w:t>;</w:t>
      </w:r>
      <w:r w:rsidR="00FC26AD" w:rsidRPr="00906188">
        <w:rPr>
          <w:rFonts w:ascii="Book Antiqua" w:hAnsi="Book Antiqua"/>
        </w:rPr>
        <w:t xml:space="preserve"> EBL</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Estimated </w:t>
      </w:r>
      <w:r w:rsidR="00FC26AD" w:rsidRPr="00906188">
        <w:rPr>
          <w:rFonts w:ascii="Book Antiqua" w:hAnsi="Book Antiqua"/>
        </w:rPr>
        <w:t>blood loss.</w:t>
      </w:r>
    </w:p>
    <w:p w14:paraId="27F08B4D" w14:textId="5297CE51" w:rsidR="00FC26AD" w:rsidRPr="002815CF" w:rsidRDefault="00A56BEA" w:rsidP="00906188">
      <w:pPr>
        <w:adjustRightInd w:val="0"/>
        <w:snapToGrid w:val="0"/>
        <w:spacing w:line="360" w:lineRule="auto"/>
        <w:jc w:val="both"/>
        <w:rPr>
          <w:rFonts w:ascii="Book Antiqua" w:hAnsi="Book Antiqua"/>
          <w:b/>
        </w:rPr>
      </w:pPr>
      <w:r>
        <w:rPr>
          <w:rFonts w:ascii="Book Antiqua" w:hAnsi="Book Antiqua"/>
        </w:rPr>
        <w:br w:type="page"/>
      </w:r>
      <w:r w:rsidR="00FC26AD" w:rsidRPr="002815CF">
        <w:rPr>
          <w:rFonts w:ascii="Book Antiqua" w:hAnsi="Book Antiqua"/>
          <w:b/>
        </w:rPr>
        <w:lastRenderedPageBreak/>
        <w:t>Table 3 Pathology data</w:t>
      </w:r>
    </w:p>
    <w:tbl>
      <w:tblPr>
        <w:tblStyle w:val="a7"/>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1127"/>
        <w:gridCol w:w="1306"/>
        <w:gridCol w:w="1305"/>
        <w:gridCol w:w="896"/>
        <w:gridCol w:w="901"/>
        <w:gridCol w:w="901"/>
        <w:gridCol w:w="901"/>
      </w:tblGrid>
      <w:tr w:rsidR="00A92637" w:rsidRPr="00030220" w14:paraId="05D34519" w14:textId="77777777" w:rsidTr="006C51FF">
        <w:tc>
          <w:tcPr>
            <w:tcW w:w="2042" w:type="dxa"/>
            <w:tcBorders>
              <w:top w:val="single" w:sz="4" w:space="0" w:color="auto"/>
              <w:bottom w:val="single" w:sz="4" w:space="0" w:color="auto"/>
            </w:tcBorders>
          </w:tcPr>
          <w:p w14:paraId="521CD540" w14:textId="77777777" w:rsidR="002815CF" w:rsidRPr="00030220" w:rsidRDefault="002815CF" w:rsidP="002815CF">
            <w:pPr>
              <w:adjustRightInd w:val="0"/>
              <w:snapToGrid w:val="0"/>
              <w:spacing w:line="360" w:lineRule="auto"/>
              <w:rPr>
                <w:rFonts w:ascii="Book Antiqua" w:hAnsi="Book Antiqua" w:cs="Times New Roman"/>
                <w:b/>
                <w:bCs/>
              </w:rPr>
            </w:pPr>
          </w:p>
        </w:tc>
        <w:tc>
          <w:tcPr>
            <w:tcW w:w="1163" w:type="dxa"/>
            <w:tcBorders>
              <w:top w:val="single" w:sz="4" w:space="0" w:color="auto"/>
              <w:bottom w:val="single" w:sz="4" w:space="0" w:color="auto"/>
            </w:tcBorders>
            <w:vAlign w:val="center"/>
          </w:tcPr>
          <w:p w14:paraId="372DCEA5" w14:textId="559129CF"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rPr>
              <w:t>30s (</w:t>
            </w:r>
            <w:r w:rsidRPr="00030220">
              <w:rPr>
                <w:rFonts w:ascii="Book Antiqua" w:hAnsi="Book Antiqua" w:cs="Times New Roman"/>
                <w:b/>
                <w:bCs/>
                <w:i/>
                <w:iCs/>
              </w:rPr>
              <w:t>n</w:t>
            </w:r>
            <w:r w:rsidRPr="00030220">
              <w:rPr>
                <w:rFonts w:ascii="Book Antiqua" w:hAnsi="Book Antiqua" w:cs="Times New Roman"/>
                <w:b/>
                <w:bCs/>
              </w:rPr>
              <w:t xml:space="preserve"> = 120)</w:t>
            </w:r>
          </w:p>
        </w:tc>
        <w:tc>
          <w:tcPr>
            <w:tcW w:w="1334" w:type="dxa"/>
            <w:tcBorders>
              <w:top w:val="single" w:sz="4" w:space="0" w:color="auto"/>
              <w:bottom w:val="single" w:sz="4" w:space="0" w:color="auto"/>
            </w:tcBorders>
            <w:vAlign w:val="center"/>
          </w:tcPr>
          <w:p w14:paraId="735D53F9" w14:textId="7158E2A5"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rPr>
              <w:t>40s (</w:t>
            </w:r>
            <w:r w:rsidRPr="00030220">
              <w:rPr>
                <w:rFonts w:ascii="Book Antiqua" w:hAnsi="Book Antiqua" w:cs="Times New Roman"/>
                <w:b/>
                <w:bCs/>
                <w:i/>
                <w:iCs/>
              </w:rPr>
              <w:t>n</w:t>
            </w:r>
            <w:r w:rsidRPr="00030220">
              <w:rPr>
                <w:rFonts w:ascii="Book Antiqua" w:hAnsi="Book Antiqua" w:cs="Times New Roman"/>
                <w:b/>
                <w:bCs/>
              </w:rPr>
              <w:t xml:space="preserve"> = 451)</w:t>
            </w:r>
          </w:p>
        </w:tc>
        <w:tc>
          <w:tcPr>
            <w:tcW w:w="1333" w:type="dxa"/>
            <w:tcBorders>
              <w:top w:val="single" w:sz="4" w:space="0" w:color="auto"/>
              <w:bottom w:val="single" w:sz="4" w:space="0" w:color="auto"/>
            </w:tcBorders>
            <w:vAlign w:val="center"/>
          </w:tcPr>
          <w:p w14:paraId="5E6B74F6" w14:textId="77777777"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rPr>
              <w:t>50s</w:t>
            </w:r>
          </w:p>
          <w:p w14:paraId="5B72E4CC" w14:textId="486BD636"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rPr>
              <w:t>(</w:t>
            </w:r>
            <w:r w:rsidRPr="00030220">
              <w:rPr>
                <w:rFonts w:ascii="Book Antiqua" w:hAnsi="Book Antiqua" w:cs="Times New Roman"/>
                <w:b/>
                <w:bCs/>
                <w:i/>
                <w:iCs/>
              </w:rPr>
              <w:t>n</w:t>
            </w:r>
            <w:r w:rsidRPr="00030220">
              <w:rPr>
                <w:rFonts w:ascii="Book Antiqua" w:hAnsi="Book Antiqua" w:cs="Times New Roman"/>
                <w:b/>
                <w:bCs/>
              </w:rPr>
              <w:t xml:space="preserve"> = 1044)</w:t>
            </w:r>
          </w:p>
        </w:tc>
        <w:tc>
          <w:tcPr>
            <w:tcW w:w="773" w:type="dxa"/>
            <w:tcBorders>
              <w:top w:val="single" w:sz="4" w:space="0" w:color="auto"/>
              <w:bottom w:val="single" w:sz="4" w:space="0" w:color="auto"/>
            </w:tcBorders>
          </w:tcPr>
          <w:p w14:paraId="61C0415F" w14:textId="48095915"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i/>
              </w:rPr>
              <w:t xml:space="preserve">P </w:t>
            </w:r>
            <w:r w:rsidRPr="00030220">
              <w:rPr>
                <w:rFonts w:ascii="Book Antiqua" w:hAnsi="Book Antiqua" w:cs="Times New Roman"/>
                <w:b/>
                <w:bCs/>
                <w:iCs/>
              </w:rPr>
              <w:t>value</w:t>
            </w:r>
            <w:r w:rsidRPr="00030220">
              <w:rPr>
                <w:rFonts w:ascii="Book Antiqua" w:hAnsi="Book Antiqua" w:cs="Times New Roman"/>
                <w:b/>
                <w:bCs/>
                <w:iCs/>
                <w:vertAlign w:val="superscript"/>
              </w:rPr>
              <w:t>1</w:t>
            </w:r>
          </w:p>
        </w:tc>
        <w:tc>
          <w:tcPr>
            <w:tcW w:w="902" w:type="dxa"/>
            <w:tcBorders>
              <w:top w:val="single" w:sz="4" w:space="0" w:color="auto"/>
              <w:bottom w:val="single" w:sz="4" w:space="0" w:color="auto"/>
            </w:tcBorders>
          </w:tcPr>
          <w:p w14:paraId="2798BC7E" w14:textId="2C083A73"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i/>
              </w:rPr>
              <w:t>P</w:t>
            </w:r>
            <w:r w:rsidRPr="00030220">
              <w:rPr>
                <w:rFonts w:ascii="Book Antiqua" w:hAnsi="Book Antiqua" w:cs="Times New Roman"/>
                <w:b/>
                <w:bCs/>
                <w:iCs/>
              </w:rPr>
              <w:t xml:space="preserve"> value</w:t>
            </w:r>
            <w:r w:rsidRPr="00030220">
              <w:rPr>
                <w:rFonts w:ascii="Book Antiqua" w:hAnsi="Book Antiqua" w:cs="Times New Roman"/>
                <w:b/>
                <w:bCs/>
                <w:iCs/>
                <w:vertAlign w:val="superscript"/>
              </w:rPr>
              <w:t>2</w:t>
            </w:r>
          </w:p>
        </w:tc>
        <w:tc>
          <w:tcPr>
            <w:tcW w:w="902" w:type="dxa"/>
            <w:tcBorders>
              <w:top w:val="single" w:sz="4" w:space="0" w:color="auto"/>
              <w:bottom w:val="single" w:sz="4" w:space="0" w:color="auto"/>
            </w:tcBorders>
          </w:tcPr>
          <w:p w14:paraId="29840597" w14:textId="5541638C"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i/>
              </w:rPr>
              <w:t xml:space="preserve">P </w:t>
            </w:r>
            <w:r w:rsidRPr="00030220">
              <w:rPr>
                <w:rFonts w:ascii="Book Antiqua" w:hAnsi="Book Antiqua" w:cs="Times New Roman"/>
                <w:b/>
                <w:bCs/>
                <w:iCs/>
              </w:rPr>
              <w:t>value</w:t>
            </w:r>
            <w:r w:rsidRPr="00030220">
              <w:rPr>
                <w:rFonts w:ascii="Book Antiqua" w:hAnsi="Book Antiqua" w:cs="Times New Roman"/>
                <w:b/>
                <w:bCs/>
                <w:iCs/>
                <w:vertAlign w:val="superscript"/>
              </w:rPr>
              <w:t>3</w:t>
            </w:r>
          </w:p>
        </w:tc>
        <w:tc>
          <w:tcPr>
            <w:tcW w:w="902" w:type="dxa"/>
            <w:tcBorders>
              <w:top w:val="single" w:sz="4" w:space="0" w:color="auto"/>
              <w:bottom w:val="single" w:sz="4" w:space="0" w:color="auto"/>
            </w:tcBorders>
          </w:tcPr>
          <w:p w14:paraId="48D74733" w14:textId="1034B9BF"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i/>
              </w:rPr>
              <w:t>P</w:t>
            </w:r>
            <w:r w:rsidRPr="00030220">
              <w:rPr>
                <w:rFonts w:ascii="Book Antiqua" w:hAnsi="Book Antiqua" w:cs="Times New Roman"/>
                <w:b/>
                <w:bCs/>
                <w:iCs/>
              </w:rPr>
              <w:t xml:space="preserve"> value</w:t>
            </w:r>
            <w:r w:rsidRPr="00030220">
              <w:rPr>
                <w:rFonts w:ascii="Book Antiqua" w:hAnsi="Book Antiqua" w:cs="Times New Roman"/>
                <w:b/>
                <w:bCs/>
                <w:iCs/>
                <w:vertAlign w:val="superscript"/>
              </w:rPr>
              <w:t>4</w:t>
            </w:r>
          </w:p>
        </w:tc>
      </w:tr>
      <w:tr w:rsidR="00A92637" w:rsidRPr="00906188" w14:paraId="61D8B361" w14:textId="77777777" w:rsidTr="006C51FF">
        <w:tc>
          <w:tcPr>
            <w:tcW w:w="2042" w:type="dxa"/>
            <w:tcBorders>
              <w:top w:val="single" w:sz="4" w:space="0" w:color="auto"/>
            </w:tcBorders>
            <w:vAlign w:val="center"/>
          </w:tcPr>
          <w:p w14:paraId="150E9432" w14:textId="77777777" w:rsidR="00FC26AD" w:rsidRPr="00A92637" w:rsidRDefault="00FC26AD" w:rsidP="00906188">
            <w:pPr>
              <w:adjustRightInd w:val="0"/>
              <w:snapToGrid w:val="0"/>
              <w:spacing w:line="360" w:lineRule="auto"/>
              <w:rPr>
                <w:rFonts w:ascii="Book Antiqua" w:eastAsia="Malgun Gothic" w:hAnsi="Book Antiqua" w:cs="Times New Roman"/>
              </w:rPr>
            </w:pPr>
            <w:proofErr w:type="spellStart"/>
            <w:r w:rsidRPr="00A92637">
              <w:rPr>
                <w:rFonts w:ascii="Book Antiqua" w:eastAsia="Malgun Gothic" w:hAnsi="Book Antiqua" w:cs="Times New Roman"/>
              </w:rPr>
              <w:t>pT</w:t>
            </w:r>
            <w:proofErr w:type="spellEnd"/>
            <w:r w:rsidRPr="00A92637">
              <w:rPr>
                <w:rFonts w:ascii="Book Antiqua" w:eastAsia="Malgun Gothic" w:hAnsi="Book Antiqua" w:cs="Times New Roman"/>
              </w:rPr>
              <w:t xml:space="preserve"> (%)</w:t>
            </w:r>
          </w:p>
        </w:tc>
        <w:tc>
          <w:tcPr>
            <w:tcW w:w="1163" w:type="dxa"/>
            <w:tcBorders>
              <w:top w:val="single" w:sz="4" w:space="0" w:color="auto"/>
            </w:tcBorders>
            <w:vAlign w:val="center"/>
          </w:tcPr>
          <w:p w14:paraId="6B57F9E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tcBorders>
              <w:top w:val="single" w:sz="4" w:space="0" w:color="auto"/>
            </w:tcBorders>
            <w:vAlign w:val="center"/>
          </w:tcPr>
          <w:p w14:paraId="291B3EE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tcBorders>
              <w:top w:val="single" w:sz="4" w:space="0" w:color="auto"/>
            </w:tcBorders>
            <w:vAlign w:val="center"/>
          </w:tcPr>
          <w:p w14:paraId="1548127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tcBorders>
              <w:top w:val="single" w:sz="4" w:space="0" w:color="auto"/>
            </w:tcBorders>
            <w:vAlign w:val="center"/>
          </w:tcPr>
          <w:p w14:paraId="08F9E33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0.251</w:t>
            </w:r>
          </w:p>
        </w:tc>
        <w:tc>
          <w:tcPr>
            <w:tcW w:w="902" w:type="dxa"/>
            <w:tcBorders>
              <w:top w:val="single" w:sz="4" w:space="0" w:color="auto"/>
            </w:tcBorders>
            <w:vAlign w:val="center"/>
          </w:tcPr>
          <w:p w14:paraId="758F338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0.986</w:t>
            </w:r>
          </w:p>
        </w:tc>
        <w:tc>
          <w:tcPr>
            <w:tcW w:w="902" w:type="dxa"/>
            <w:tcBorders>
              <w:top w:val="single" w:sz="4" w:space="0" w:color="auto"/>
            </w:tcBorders>
            <w:vAlign w:val="center"/>
          </w:tcPr>
          <w:p w14:paraId="11B803B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0.214</w:t>
            </w:r>
          </w:p>
        </w:tc>
        <w:tc>
          <w:tcPr>
            <w:tcW w:w="902" w:type="dxa"/>
            <w:tcBorders>
              <w:top w:val="single" w:sz="4" w:space="0" w:color="auto"/>
            </w:tcBorders>
            <w:vAlign w:val="center"/>
          </w:tcPr>
          <w:p w14:paraId="5B72E56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0.446</w:t>
            </w:r>
          </w:p>
        </w:tc>
      </w:tr>
      <w:tr w:rsidR="00A92637" w:rsidRPr="00906188" w14:paraId="1B1C88A7" w14:textId="77777777" w:rsidTr="006C51FF">
        <w:tc>
          <w:tcPr>
            <w:tcW w:w="2042" w:type="dxa"/>
            <w:vAlign w:val="center"/>
          </w:tcPr>
          <w:p w14:paraId="51668B32"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Tis</w:t>
            </w:r>
          </w:p>
        </w:tc>
        <w:tc>
          <w:tcPr>
            <w:tcW w:w="1163" w:type="dxa"/>
            <w:vAlign w:val="center"/>
          </w:tcPr>
          <w:p w14:paraId="65F6D9C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6.7</w:t>
            </w:r>
          </w:p>
        </w:tc>
        <w:tc>
          <w:tcPr>
            <w:tcW w:w="1334" w:type="dxa"/>
            <w:vAlign w:val="center"/>
          </w:tcPr>
          <w:p w14:paraId="4A0D6E4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5.8)</w:t>
            </w:r>
          </w:p>
        </w:tc>
        <w:tc>
          <w:tcPr>
            <w:tcW w:w="1333" w:type="dxa"/>
            <w:vAlign w:val="center"/>
          </w:tcPr>
          <w:p w14:paraId="004B679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8.1</w:t>
            </w:r>
          </w:p>
        </w:tc>
        <w:tc>
          <w:tcPr>
            <w:tcW w:w="773" w:type="dxa"/>
            <w:vAlign w:val="center"/>
          </w:tcPr>
          <w:p w14:paraId="67D2CE1F" w14:textId="77777777" w:rsidR="00FC26AD" w:rsidRPr="00A92637" w:rsidRDefault="00FC26AD" w:rsidP="00906188">
            <w:pPr>
              <w:adjustRightInd w:val="0"/>
              <w:snapToGrid w:val="0"/>
              <w:spacing w:line="360" w:lineRule="auto"/>
              <w:ind w:right="90"/>
              <w:rPr>
                <w:rFonts w:ascii="Book Antiqua" w:eastAsia="Malgun Gothic" w:hAnsi="Book Antiqua" w:cs="Times New Roman"/>
              </w:rPr>
            </w:pPr>
          </w:p>
        </w:tc>
        <w:tc>
          <w:tcPr>
            <w:tcW w:w="902" w:type="dxa"/>
            <w:vAlign w:val="center"/>
          </w:tcPr>
          <w:p w14:paraId="1D3A5E2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33B76DA"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B4B8439"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2820600C" w14:textId="77777777" w:rsidTr="006C51FF">
        <w:tc>
          <w:tcPr>
            <w:tcW w:w="2042" w:type="dxa"/>
            <w:vAlign w:val="center"/>
          </w:tcPr>
          <w:p w14:paraId="30B33195"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T0</w:t>
            </w:r>
          </w:p>
        </w:tc>
        <w:tc>
          <w:tcPr>
            <w:tcW w:w="1163" w:type="dxa"/>
            <w:vAlign w:val="center"/>
          </w:tcPr>
          <w:p w14:paraId="6581DC7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5.0</w:t>
            </w:r>
          </w:p>
        </w:tc>
        <w:tc>
          <w:tcPr>
            <w:tcW w:w="1334" w:type="dxa"/>
            <w:vAlign w:val="center"/>
          </w:tcPr>
          <w:p w14:paraId="41F3E26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4.0</w:t>
            </w:r>
          </w:p>
        </w:tc>
        <w:tc>
          <w:tcPr>
            <w:tcW w:w="1333" w:type="dxa"/>
            <w:vAlign w:val="center"/>
          </w:tcPr>
          <w:p w14:paraId="4441581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4.0</w:t>
            </w:r>
          </w:p>
        </w:tc>
        <w:tc>
          <w:tcPr>
            <w:tcW w:w="773" w:type="dxa"/>
            <w:vAlign w:val="center"/>
          </w:tcPr>
          <w:p w14:paraId="19DD5FE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CB593F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CFB0DAD"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6488B9B"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360CC228" w14:textId="77777777" w:rsidTr="006C51FF">
        <w:tc>
          <w:tcPr>
            <w:tcW w:w="2042" w:type="dxa"/>
            <w:vAlign w:val="center"/>
          </w:tcPr>
          <w:p w14:paraId="7D1182AC"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T1</w:t>
            </w:r>
          </w:p>
        </w:tc>
        <w:tc>
          <w:tcPr>
            <w:tcW w:w="1163" w:type="dxa"/>
            <w:vAlign w:val="center"/>
          </w:tcPr>
          <w:p w14:paraId="23CF0A4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9.2</w:t>
            </w:r>
          </w:p>
        </w:tc>
        <w:tc>
          <w:tcPr>
            <w:tcW w:w="1334" w:type="dxa"/>
            <w:vAlign w:val="center"/>
          </w:tcPr>
          <w:p w14:paraId="58CA212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6.4</w:t>
            </w:r>
          </w:p>
        </w:tc>
        <w:tc>
          <w:tcPr>
            <w:tcW w:w="1333" w:type="dxa"/>
            <w:vAlign w:val="center"/>
          </w:tcPr>
          <w:p w14:paraId="5D65D8E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10.8</w:t>
            </w:r>
          </w:p>
        </w:tc>
        <w:tc>
          <w:tcPr>
            <w:tcW w:w="773" w:type="dxa"/>
            <w:vAlign w:val="center"/>
          </w:tcPr>
          <w:p w14:paraId="274042E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752ADD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9E32355"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9CF701C"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4742F9F2" w14:textId="77777777" w:rsidTr="006C51FF">
        <w:tc>
          <w:tcPr>
            <w:tcW w:w="2042" w:type="dxa"/>
            <w:vAlign w:val="center"/>
          </w:tcPr>
          <w:p w14:paraId="22814629"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T2</w:t>
            </w:r>
          </w:p>
        </w:tc>
        <w:tc>
          <w:tcPr>
            <w:tcW w:w="1163" w:type="dxa"/>
            <w:vAlign w:val="center"/>
          </w:tcPr>
          <w:p w14:paraId="546D4D4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12.5</w:t>
            </w:r>
          </w:p>
        </w:tc>
        <w:tc>
          <w:tcPr>
            <w:tcW w:w="1334" w:type="dxa"/>
            <w:vAlign w:val="center"/>
          </w:tcPr>
          <w:p w14:paraId="0039F04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12.0</w:t>
            </w:r>
          </w:p>
        </w:tc>
        <w:tc>
          <w:tcPr>
            <w:tcW w:w="1333" w:type="dxa"/>
            <w:vAlign w:val="center"/>
          </w:tcPr>
          <w:p w14:paraId="49C3FE6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13.6</w:t>
            </w:r>
          </w:p>
        </w:tc>
        <w:tc>
          <w:tcPr>
            <w:tcW w:w="773" w:type="dxa"/>
            <w:vAlign w:val="center"/>
          </w:tcPr>
          <w:p w14:paraId="7F03A61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A086F9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0ADD19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74E709C"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74432BA2" w14:textId="77777777" w:rsidTr="006C51FF">
        <w:tc>
          <w:tcPr>
            <w:tcW w:w="2042" w:type="dxa"/>
            <w:vAlign w:val="center"/>
          </w:tcPr>
          <w:p w14:paraId="6F7B9A9E"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T3</w:t>
            </w:r>
          </w:p>
        </w:tc>
        <w:tc>
          <w:tcPr>
            <w:tcW w:w="1163" w:type="dxa"/>
            <w:vAlign w:val="center"/>
          </w:tcPr>
          <w:p w14:paraId="73E79A3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55.0</w:t>
            </w:r>
          </w:p>
        </w:tc>
        <w:tc>
          <w:tcPr>
            <w:tcW w:w="1334" w:type="dxa"/>
            <w:vAlign w:val="center"/>
          </w:tcPr>
          <w:p w14:paraId="1713B20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62.5</w:t>
            </w:r>
          </w:p>
        </w:tc>
        <w:tc>
          <w:tcPr>
            <w:tcW w:w="1333" w:type="dxa"/>
            <w:vAlign w:val="center"/>
          </w:tcPr>
          <w:p w14:paraId="69A0A69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54.8</w:t>
            </w:r>
          </w:p>
        </w:tc>
        <w:tc>
          <w:tcPr>
            <w:tcW w:w="773" w:type="dxa"/>
            <w:vAlign w:val="center"/>
          </w:tcPr>
          <w:p w14:paraId="532464C5"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63AB8F3"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5D624E3"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351CD71"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0798D03" w14:textId="77777777" w:rsidTr="006C51FF">
        <w:tc>
          <w:tcPr>
            <w:tcW w:w="2042" w:type="dxa"/>
            <w:vAlign w:val="center"/>
          </w:tcPr>
          <w:p w14:paraId="4FEDDFE9"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T4</w:t>
            </w:r>
          </w:p>
        </w:tc>
        <w:tc>
          <w:tcPr>
            <w:tcW w:w="1163" w:type="dxa"/>
            <w:vAlign w:val="center"/>
          </w:tcPr>
          <w:p w14:paraId="73B3DA5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11.7</w:t>
            </w:r>
          </w:p>
        </w:tc>
        <w:tc>
          <w:tcPr>
            <w:tcW w:w="1334" w:type="dxa"/>
            <w:vAlign w:val="center"/>
          </w:tcPr>
          <w:p w14:paraId="55CD112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9.3</w:t>
            </w:r>
          </w:p>
        </w:tc>
        <w:tc>
          <w:tcPr>
            <w:tcW w:w="1333" w:type="dxa"/>
            <w:vAlign w:val="center"/>
          </w:tcPr>
          <w:p w14:paraId="3716F5D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8.3</w:t>
            </w:r>
          </w:p>
        </w:tc>
        <w:tc>
          <w:tcPr>
            <w:tcW w:w="773" w:type="dxa"/>
            <w:vAlign w:val="center"/>
          </w:tcPr>
          <w:p w14:paraId="06E1B3DD"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BBDE3B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ED52FA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3911904"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0BF2BB40" w14:textId="77777777" w:rsidTr="006C51FF">
        <w:tc>
          <w:tcPr>
            <w:tcW w:w="2042" w:type="dxa"/>
            <w:vAlign w:val="center"/>
          </w:tcPr>
          <w:p w14:paraId="32238EC6"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Unknown</w:t>
            </w:r>
          </w:p>
        </w:tc>
        <w:tc>
          <w:tcPr>
            <w:tcW w:w="1163" w:type="dxa"/>
            <w:vAlign w:val="center"/>
          </w:tcPr>
          <w:p w14:paraId="1928FDE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w:t>
            </w:r>
          </w:p>
        </w:tc>
        <w:tc>
          <w:tcPr>
            <w:tcW w:w="1334" w:type="dxa"/>
            <w:vAlign w:val="center"/>
          </w:tcPr>
          <w:p w14:paraId="54A039D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w:t>
            </w:r>
          </w:p>
        </w:tc>
        <w:tc>
          <w:tcPr>
            <w:tcW w:w="1333" w:type="dxa"/>
            <w:vAlign w:val="center"/>
          </w:tcPr>
          <w:p w14:paraId="21D7C12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w:t>
            </w:r>
          </w:p>
        </w:tc>
        <w:tc>
          <w:tcPr>
            <w:tcW w:w="773" w:type="dxa"/>
            <w:vAlign w:val="center"/>
          </w:tcPr>
          <w:p w14:paraId="6D1AAD8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380914D"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6530EB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B6850DC"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33693B6C" w14:textId="77777777" w:rsidTr="006C51FF">
        <w:tc>
          <w:tcPr>
            <w:tcW w:w="2042" w:type="dxa"/>
            <w:vAlign w:val="center"/>
          </w:tcPr>
          <w:p w14:paraId="7A0649FB" w14:textId="77777777" w:rsidR="00FC26AD" w:rsidRPr="00A92637" w:rsidRDefault="00FC26AD" w:rsidP="00906188">
            <w:pPr>
              <w:adjustRightInd w:val="0"/>
              <w:snapToGrid w:val="0"/>
              <w:spacing w:line="360" w:lineRule="auto"/>
              <w:rPr>
                <w:rFonts w:ascii="Book Antiqua" w:eastAsia="Malgun Gothic" w:hAnsi="Book Antiqua" w:cs="Times New Roman"/>
              </w:rPr>
            </w:pPr>
            <w:proofErr w:type="spellStart"/>
            <w:r w:rsidRPr="00A92637">
              <w:rPr>
                <w:rFonts w:ascii="Book Antiqua" w:eastAsia="Malgun Gothic" w:hAnsi="Book Antiqua" w:cs="Times New Roman"/>
              </w:rPr>
              <w:t>pN</w:t>
            </w:r>
            <w:proofErr w:type="spellEnd"/>
            <w:r w:rsidRPr="00A92637">
              <w:rPr>
                <w:rFonts w:ascii="Book Antiqua" w:eastAsia="Malgun Gothic" w:hAnsi="Book Antiqua" w:cs="Times New Roman"/>
              </w:rPr>
              <w:t xml:space="preserve"> (%)</w:t>
            </w:r>
          </w:p>
        </w:tc>
        <w:tc>
          <w:tcPr>
            <w:tcW w:w="1163" w:type="dxa"/>
            <w:vAlign w:val="center"/>
          </w:tcPr>
          <w:p w14:paraId="5E512A2D"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vAlign w:val="center"/>
          </w:tcPr>
          <w:p w14:paraId="6ACBF44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2D66881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51803EA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0.419</w:t>
            </w:r>
          </w:p>
        </w:tc>
        <w:tc>
          <w:tcPr>
            <w:tcW w:w="902" w:type="dxa"/>
            <w:vAlign w:val="center"/>
          </w:tcPr>
          <w:p w14:paraId="3FF0C4D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0.289</w:t>
            </w:r>
          </w:p>
        </w:tc>
        <w:tc>
          <w:tcPr>
            <w:tcW w:w="902" w:type="dxa"/>
            <w:vAlign w:val="center"/>
          </w:tcPr>
          <w:p w14:paraId="12BC581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0.831</w:t>
            </w:r>
          </w:p>
        </w:tc>
        <w:tc>
          <w:tcPr>
            <w:tcW w:w="902" w:type="dxa"/>
            <w:vAlign w:val="center"/>
          </w:tcPr>
          <w:p w14:paraId="5E8BC74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0.521</w:t>
            </w:r>
          </w:p>
        </w:tc>
      </w:tr>
      <w:tr w:rsidR="00A92637" w:rsidRPr="00906188" w14:paraId="60713263" w14:textId="77777777" w:rsidTr="006C51FF">
        <w:tc>
          <w:tcPr>
            <w:tcW w:w="2042" w:type="dxa"/>
            <w:vAlign w:val="center"/>
          </w:tcPr>
          <w:p w14:paraId="67197A65"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N0</w:t>
            </w:r>
          </w:p>
        </w:tc>
        <w:tc>
          <w:tcPr>
            <w:tcW w:w="1163" w:type="dxa"/>
            <w:vAlign w:val="center"/>
          </w:tcPr>
          <w:p w14:paraId="57795E9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56.7</w:t>
            </w:r>
          </w:p>
        </w:tc>
        <w:tc>
          <w:tcPr>
            <w:tcW w:w="1334" w:type="dxa"/>
            <w:vAlign w:val="center"/>
          </w:tcPr>
          <w:p w14:paraId="662DAD6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50.8</w:t>
            </w:r>
          </w:p>
        </w:tc>
        <w:tc>
          <w:tcPr>
            <w:tcW w:w="1333" w:type="dxa"/>
            <w:vAlign w:val="center"/>
          </w:tcPr>
          <w:p w14:paraId="0162224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57.2</w:t>
            </w:r>
          </w:p>
        </w:tc>
        <w:tc>
          <w:tcPr>
            <w:tcW w:w="773" w:type="dxa"/>
            <w:vAlign w:val="center"/>
          </w:tcPr>
          <w:p w14:paraId="2CC90FA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86A2CB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C41826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83410B1"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595AECAB" w14:textId="77777777" w:rsidTr="006C51FF">
        <w:tc>
          <w:tcPr>
            <w:tcW w:w="2042" w:type="dxa"/>
            <w:vAlign w:val="center"/>
          </w:tcPr>
          <w:p w14:paraId="71A6E2DE"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N1</w:t>
            </w:r>
          </w:p>
        </w:tc>
        <w:tc>
          <w:tcPr>
            <w:tcW w:w="1163" w:type="dxa"/>
            <w:vAlign w:val="center"/>
          </w:tcPr>
          <w:p w14:paraId="2A5A55D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24.2</w:t>
            </w:r>
          </w:p>
        </w:tc>
        <w:tc>
          <w:tcPr>
            <w:tcW w:w="1334" w:type="dxa"/>
            <w:vAlign w:val="center"/>
          </w:tcPr>
          <w:p w14:paraId="669CB27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28.2</w:t>
            </w:r>
          </w:p>
        </w:tc>
        <w:tc>
          <w:tcPr>
            <w:tcW w:w="1333" w:type="dxa"/>
            <w:vAlign w:val="center"/>
          </w:tcPr>
          <w:p w14:paraId="2477350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25.3</w:t>
            </w:r>
          </w:p>
        </w:tc>
        <w:tc>
          <w:tcPr>
            <w:tcW w:w="773" w:type="dxa"/>
            <w:vAlign w:val="center"/>
          </w:tcPr>
          <w:p w14:paraId="0C3A376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06CD09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98B576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1A59BE8"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A5D917A" w14:textId="77777777" w:rsidTr="006C51FF">
        <w:tc>
          <w:tcPr>
            <w:tcW w:w="2042" w:type="dxa"/>
            <w:vAlign w:val="center"/>
          </w:tcPr>
          <w:p w14:paraId="103650B6"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N2</w:t>
            </w:r>
          </w:p>
        </w:tc>
        <w:tc>
          <w:tcPr>
            <w:tcW w:w="1163" w:type="dxa"/>
            <w:vAlign w:val="center"/>
          </w:tcPr>
          <w:p w14:paraId="0EC321D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16.7</w:t>
            </w:r>
          </w:p>
        </w:tc>
        <w:tc>
          <w:tcPr>
            <w:tcW w:w="1334" w:type="dxa"/>
            <w:vAlign w:val="center"/>
          </w:tcPr>
          <w:p w14:paraId="6EF733F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17.7</w:t>
            </w:r>
          </w:p>
        </w:tc>
        <w:tc>
          <w:tcPr>
            <w:tcW w:w="1333" w:type="dxa"/>
            <w:vAlign w:val="center"/>
          </w:tcPr>
          <w:p w14:paraId="1C9251C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14.1</w:t>
            </w:r>
          </w:p>
        </w:tc>
        <w:tc>
          <w:tcPr>
            <w:tcW w:w="773" w:type="dxa"/>
            <w:vAlign w:val="center"/>
          </w:tcPr>
          <w:p w14:paraId="3458AD5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8FEBF3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FFA8E4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A31FA55"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13F1EF0" w14:textId="77777777" w:rsidTr="006C51FF">
        <w:tc>
          <w:tcPr>
            <w:tcW w:w="2042" w:type="dxa"/>
            <w:vAlign w:val="center"/>
          </w:tcPr>
          <w:p w14:paraId="22A2E63D"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Unknown</w:t>
            </w:r>
          </w:p>
        </w:tc>
        <w:tc>
          <w:tcPr>
            <w:tcW w:w="1163" w:type="dxa"/>
            <w:vAlign w:val="center"/>
          </w:tcPr>
          <w:p w14:paraId="5E6781B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2.5</w:t>
            </w:r>
          </w:p>
        </w:tc>
        <w:tc>
          <w:tcPr>
            <w:tcW w:w="1334" w:type="dxa"/>
            <w:vAlign w:val="center"/>
          </w:tcPr>
          <w:p w14:paraId="43E8DF6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3.3</w:t>
            </w:r>
          </w:p>
        </w:tc>
        <w:tc>
          <w:tcPr>
            <w:tcW w:w="1333" w:type="dxa"/>
            <w:vAlign w:val="center"/>
          </w:tcPr>
          <w:p w14:paraId="57CECDD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3.4</w:t>
            </w:r>
          </w:p>
        </w:tc>
        <w:tc>
          <w:tcPr>
            <w:tcW w:w="773" w:type="dxa"/>
            <w:vAlign w:val="center"/>
          </w:tcPr>
          <w:p w14:paraId="33BC0BD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01E5925"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74EC2D3"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394DF15"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2DD7711" w14:textId="77777777" w:rsidTr="006C51FF">
        <w:tc>
          <w:tcPr>
            <w:tcW w:w="2042" w:type="dxa"/>
            <w:vAlign w:val="center"/>
          </w:tcPr>
          <w:p w14:paraId="4D92D61F" w14:textId="6A299AF8"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Positive LN,</w:t>
            </w:r>
            <w:r w:rsidR="00A92637">
              <w:rPr>
                <w:rFonts w:ascii="Book Antiqua" w:eastAsia="Malgun Gothic" w:hAnsi="Book Antiqua" w:cs="Times New Roman"/>
              </w:rPr>
              <w:t xml:space="preserve"> </w:t>
            </w:r>
            <w:r w:rsidRPr="00A92637">
              <w:rPr>
                <w:rFonts w:ascii="Book Antiqua" w:eastAsia="Malgun Gothic" w:hAnsi="Book Antiqua" w:cs="Times New Roman"/>
              </w:rPr>
              <w:t>mean (</w:t>
            </w:r>
            <w:r w:rsidRPr="00A92637">
              <w:rPr>
                <w:rFonts w:ascii="Book Antiqua" w:eastAsia="Malgun Gothic" w:hAnsi="Book Antiqua" w:cs="Times New Roman"/>
                <w:i/>
                <w:iCs/>
              </w:rPr>
              <w:t>n</w:t>
            </w:r>
            <w:r w:rsidRPr="00A92637">
              <w:rPr>
                <w:rFonts w:ascii="Book Antiqua" w:eastAsia="Malgun Gothic" w:hAnsi="Book Antiqua" w:cs="Times New Roman"/>
              </w:rPr>
              <w:t>)</w:t>
            </w:r>
          </w:p>
        </w:tc>
        <w:tc>
          <w:tcPr>
            <w:tcW w:w="1163" w:type="dxa"/>
            <w:vAlign w:val="center"/>
          </w:tcPr>
          <w:p w14:paraId="152D438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1.9</w:t>
            </w:r>
          </w:p>
        </w:tc>
        <w:tc>
          <w:tcPr>
            <w:tcW w:w="1334" w:type="dxa"/>
            <w:vAlign w:val="center"/>
          </w:tcPr>
          <w:p w14:paraId="0485150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1.8</w:t>
            </w:r>
          </w:p>
        </w:tc>
        <w:tc>
          <w:tcPr>
            <w:tcW w:w="1333" w:type="dxa"/>
            <w:vAlign w:val="center"/>
          </w:tcPr>
          <w:p w14:paraId="00834AE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1.8</w:t>
            </w:r>
          </w:p>
        </w:tc>
        <w:tc>
          <w:tcPr>
            <w:tcW w:w="773" w:type="dxa"/>
            <w:vAlign w:val="center"/>
          </w:tcPr>
          <w:p w14:paraId="47DCAE8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0.709</w:t>
            </w:r>
          </w:p>
        </w:tc>
        <w:tc>
          <w:tcPr>
            <w:tcW w:w="902" w:type="dxa"/>
            <w:vAlign w:val="center"/>
          </w:tcPr>
          <w:p w14:paraId="782100A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0.960</w:t>
            </w:r>
          </w:p>
        </w:tc>
        <w:tc>
          <w:tcPr>
            <w:tcW w:w="902" w:type="dxa"/>
            <w:vAlign w:val="center"/>
          </w:tcPr>
          <w:p w14:paraId="2523237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0.803</w:t>
            </w:r>
          </w:p>
        </w:tc>
        <w:tc>
          <w:tcPr>
            <w:tcW w:w="902" w:type="dxa"/>
            <w:vAlign w:val="center"/>
          </w:tcPr>
          <w:p w14:paraId="5015795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0.958</w:t>
            </w:r>
          </w:p>
        </w:tc>
      </w:tr>
      <w:tr w:rsidR="00A92637" w:rsidRPr="00906188" w14:paraId="24CBEEFD" w14:textId="77777777" w:rsidTr="006C51FF">
        <w:tc>
          <w:tcPr>
            <w:tcW w:w="2042" w:type="dxa"/>
            <w:vAlign w:val="center"/>
          </w:tcPr>
          <w:p w14:paraId="652DAD4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Retrieved LN, mean (</w:t>
            </w:r>
            <w:r w:rsidRPr="00A92637">
              <w:rPr>
                <w:rFonts w:ascii="Book Antiqua" w:eastAsia="Malgun Gothic" w:hAnsi="Book Antiqua" w:cs="Times New Roman"/>
                <w:i/>
                <w:iCs/>
              </w:rPr>
              <w:t>n</w:t>
            </w:r>
            <w:r w:rsidRPr="00A92637">
              <w:rPr>
                <w:rFonts w:ascii="Book Antiqua" w:eastAsia="Malgun Gothic" w:hAnsi="Book Antiqua" w:cs="Times New Roman"/>
              </w:rPr>
              <w:t>)</w:t>
            </w:r>
          </w:p>
        </w:tc>
        <w:tc>
          <w:tcPr>
            <w:tcW w:w="1163" w:type="dxa"/>
            <w:vAlign w:val="center"/>
          </w:tcPr>
          <w:p w14:paraId="245E52E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34</w:t>
            </w:r>
          </w:p>
        </w:tc>
        <w:tc>
          <w:tcPr>
            <w:tcW w:w="1334" w:type="dxa"/>
            <w:vAlign w:val="center"/>
          </w:tcPr>
          <w:p w14:paraId="519FC31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29</w:t>
            </w:r>
          </w:p>
        </w:tc>
        <w:tc>
          <w:tcPr>
            <w:tcW w:w="1333" w:type="dxa"/>
            <w:vAlign w:val="center"/>
          </w:tcPr>
          <w:p w14:paraId="790BE1E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27</w:t>
            </w:r>
          </w:p>
        </w:tc>
        <w:tc>
          <w:tcPr>
            <w:tcW w:w="773" w:type="dxa"/>
            <w:vAlign w:val="center"/>
          </w:tcPr>
          <w:p w14:paraId="57E7577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0.030</w:t>
            </w:r>
          </w:p>
        </w:tc>
        <w:tc>
          <w:tcPr>
            <w:tcW w:w="902" w:type="dxa"/>
            <w:vAlign w:val="center"/>
          </w:tcPr>
          <w:p w14:paraId="6113D27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0.015</w:t>
            </w:r>
          </w:p>
        </w:tc>
        <w:tc>
          <w:tcPr>
            <w:tcW w:w="902" w:type="dxa"/>
            <w:vAlign w:val="center"/>
          </w:tcPr>
          <w:p w14:paraId="507CFAD6" w14:textId="637C7D3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&lt;</w:t>
            </w:r>
            <w:r w:rsidR="00A92637">
              <w:rPr>
                <w:rFonts w:ascii="Book Antiqua" w:eastAsia="Malgun Gothic" w:hAnsi="Book Antiqua" w:cs="Times New Roman"/>
              </w:rPr>
              <w:t xml:space="preserve"> </w:t>
            </w:r>
            <w:r w:rsidRPr="00A92637">
              <w:rPr>
                <w:rFonts w:ascii="Book Antiqua" w:eastAsia="Malgun Gothic" w:hAnsi="Book Antiqua" w:cs="Times New Roman"/>
              </w:rPr>
              <w:t>0.001</w:t>
            </w:r>
          </w:p>
        </w:tc>
        <w:tc>
          <w:tcPr>
            <w:tcW w:w="902" w:type="dxa"/>
            <w:vAlign w:val="center"/>
          </w:tcPr>
          <w:p w14:paraId="65AFD003" w14:textId="39DC882A"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&lt;</w:t>
            </w:r>
            <w:r w:rsidR="00A92637">
              <w:rPr>
                <w:rFonts w:ascii="Book Antiqua" w:eastAsia="Malgun Gothic" w:hAnsi="Book Antiqua" w:cs="Times New Roman"/>
              </w:rPr>
              <w:t xml:space="preserve"> </w:t>
            </w:r>
            <w:r w:rsidRPr="00A92637">
              <w:rPr>
                <w:rFonts w:ascii="Book Antiqua" w:eastAsia="Malgun Gothic" w:hAnsi="Book Antiqua" w:cs="Times New Roman"/>
              </w:rPr>
              <w:t>0.001</w:t>
            </w:r>
          </w:p>
        </w:tc>
      </w:tr>
      <w:tr w:rsidR="00A92637" w:rsidRPr="00906188" w14:paraId="217C0376" w14:textId="77777777" w:rsidTr="006C51FF">
        <w:tc>
          <w:tcPr>
            <w:tcW w:w="2042" w:type="dxa"/>
            <w:vAlign w:val="center"/>
          </w:tcPr>
          <w:p w14:paraId="3E9C28F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 (%)</w:t>
            </w:r>
          </w:p>
        </w:tc>
        <w:tc>
          <w:tcPr>
            <w:tcW w:w="1163" w:type="dxa"/>
            <w:vAlign w:val="center"/>
          </w:tcPr>
          <w:p w14:paraId="07DC6965"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vAlign w:val="center"/>
          </w:tcPr>
          <w:p w14:paraId="2DC3FD1E"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52D22EEE"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645F41C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0.438</w:t>
            </w:r>
          </w:p>
        </w:tc>
        <w:tc>
          <w:tcPr>
            <w:tcW w:w="902" w:type="dxa"/>
            <w:vAlign w:val="center"/>
          </w:tcPr>
          <w:p w14:paraId="356BE0B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0.003</w:t>
            </w:r>
          </w:p>
        </w:tc>
        <w:tc>
          <w:tcPr>
            <w:tcW w:w="902" w:type="dxa"/>
            <w:vAlign w:val="center"/>
          </w:tcPr>
          <w:p w14:paraId="0698896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0.386</w:t>
            </w:r>
          </w:p>
        </w:tc>
        <w:tc>
          <w:tcPr>
            <w:tcW w:w="902" w:type="dxa"/>
            <w:vAlign w:val="center"/>
          </w:tcPr>
          <w:p w14:paraId="24DBDB6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0.012</w:t>
            </w:r>
          </w:p>
        </w:tc>
      </w:tr>
      <w:tr w:rsidR="00A92637" w:rsidRPr="00906188" w14:paraId="46DDB32C" w14:textId="77777777" w:rsidTr="006C51FF">
        <w:tc>
          <w:tcPr>
            <w:tcW w:w="2042" w:type="dxa"/>
            <w:vAlign w:val="center"/>
          </w:tcPr>
          <w:p w14:paraId="2D9D9CEF"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M0</w:t>
            </w:r>
          </w:p>
        </w:tc>
        <w:tc>
          <w:tcPr>
            <w:tcW w:w="1163" w:type="dxa"/>
            <w:vAlign w:val="center"/>
          </w:tcPr>
          <w:p w14:paraId="129A593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81.7</w:t>
            </w:r>
          </w:p>
        </w:tc>
        <w:tc>
          <w:tcPr>
            <w:tcW w:w="1334" w:type="dxa"/>
            <w:vAlign w:val="center"/>
          </w:tcPr>
          <w:p w14:paraId="465D450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78.3</w:t>
            </w:r>
          </w:p>
        </w:tc>
        <w:tc>
          <w:tcPr>
            <w:tcW w:w="1333" w:type="dxa"/>
            <w:vAlign w:val="center"/>
          </w:tcPr>
          <w:p w14:paraId="032E2AA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84.8</w:t>
            </w:r>
          </w:p>
        </w:tc>
        <w:tc>
          <w:tcPr>
            <w:tcW w:w="773" w:type="dxa"/>
            <w:vAlign w:val="center"/>
          </w:tcPr>
          <w:p w14:paraId="1D2663D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4D01008"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D04023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DD59C65"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1E5C73B6" w14:textId="77777777" w:rsidTr="006C51FF">
        <w:tc>
          <w:tcPr>
            <w:tcW w:w="2042" w:type="dxa"/>
            <w:vAlign w:val="center"/>
          </w:tcPr>
          <w:p w14:paraId="422F68B7"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M1</w:t>
            </w:r>
          </w:p>
        </w:tc>
        <w:tc>
          <w:tcPr>
            <w:tcW w:w="1163" w:type="dxa"/>
            <w:vAlign w:val="center"/>
          </w:tcPr>
          <w:p w14:paraId="2FD1042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17.5</w:t>
            </w:r>
          </w:p>
        </w:tc>
        <w:tc>
          <w:tcPr>
            <w:tcW w:w="1334" w:type="dxa"/>
            <w:vAlign w:val="center"/>
          </w:tcPr>
          <w:p w14:paraId="0098430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21.1</w:t>
            </w:r>
          </w:p>
        </w:tc>
        <w:tc>
          <w:tcPr>
            <w:tcW w:w="1333" w:type="dxa"/>
            <w:vAlign w:val="center"/>
          </w:tcPr>
          <w:p w14:paraId="6C51142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14.9</w:t>
            </w:r>
          </w:p>
        </w:tc>
        <w:tc>
          <w:tcPr>
            <w:tcW w:w="773" w:type="dxa"/>
            <w:vAlign w:val="center"/>
          </w:tcPr>
          <w:p w14:paraId="7D7DF7A0"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4919EF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18D8FCD"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ED28C47"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530E03E3" w14:textId="77777777" w:rsidTr="006C51FF">
        <w:tc>
          <w:tcPr>
            <w:tcW w:w="2042" w:type="dxa"/>
            <w:vAlign w:val="center"/>
          </w:tcPr>
          <w:p w14:paraId="5BCFC097"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Unknown</w:t>
            </w:r>
          </w:p>
        </w:tc>
        <w:tc>
          <w:tcPr>
            <w:tcW w:w="1163" w:type="dxa"/>
            <w:vAlign w:val="center"/>
          </w:tcPr>
          <w:p w14:paraId="4C1C58E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w:t>
            </w:r>
          </w:p>
        </w:tc>
        <w:tc>
          <w:tcPr>
            <w:tcW w:w="1334" w:type="dxa"/>
            <w:vAlign w:val="center"/>
          </w:tcPr>
          <w:p w14:paraId="768AFC3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w:t>
            </w:r>
          </w:p>
        </w:tc>
        <w:tc>
          <w:tcPr>
            <w:tcW w:w="1333" w:type="dxa"/>
            <w:vAlign w:val="center"/>
          </w:tcPr>
          <w:p w14:paraId="4CFABE9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w:t>
            </w:r>
          </w:p>
        </w:tc>
        <w:tc>
          <w:tcPr>
            <w:tcW w:w="773" w:type="dxa"/>
            <w:vAlign w:val="center"/>
          </w:tcPr>
          <w:p w14:paraId="4A6DB2C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D70E1B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E90571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269E1F4"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4C301DC9" w14:textId="77777777" w:rsidTr="006C51FF">
        <w:tc>
          <w:tcPr>
            <w:tcW w:w="2042" w:type="dxa"/>
            <w:vAlign w:val="center"/>
          </w:tcPr>
          <w:p w14:paraId="5BB808C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Stage (%)</w:t>
            </w:r>
          </w:p>
        </w:tc>
        <w:tc>
          <w:tcPr>
            <w:tcW w:w="1163" w:type="dxa"/>
            <w:vAlign w:val="center"/>
          </w:tcPr>
          <w:p w14:paraId="3E35E16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vAlign w:val="center"/>
          </w:tcPr>
          <w:p w14:paraId="341448B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09356AD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6150B15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0.138</w:t>
            </w:r>
          </w:p>
        </w:tc>
        <w:tc>
          <w:tcPr>
            <w:tcW w:w="902" w:type="dxa"/>
            <w:vAlign w:val="center"/>
          </w:tcPr>
          <w:p w14:paraId="6FAF49E3" w14:textId="592B0C1C"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&lt;</w:t>
            </w:r>
            <w:r w:rsidR="00A92637">
              <w:rPr>
                <w:rFonts w:ascii="Book Antiqua" w:eastAsia="Malgun Gothic" w:hAnsi="Book Antiqua" w:cs="Times New Roman"/>
              </w:rPr>
              <w:t xml:space="preserve"> </w:t>
            </w:r>
            <w:r w:rsidRPr="00A92637">
              <w:rPr>
                <w:rFonts w:ascii="Book Antiqua" w:eastAsia="Malgun Gothic" w:hAnsi="Book Antiqua" w:cs="Times New Roman"/>
              </w:rPr>
              <w:t>0.001</w:t>
            </w:r>
          </w:p>
        </w:tc>
        <w:tc>
          <w:tcPr>
            <w:tcW w:w="902" w:type="dxa"/>
            <w:vAlign w:val="center"/>
          </w:tcPr>
          <w:p w14:paraId="32B2850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0.613</w:t>
            </w:r>
          </w:p>
        </w:tc>
        <w:tc>
          <w:tcPr>
            <w:tcW w:w="902" w:type="dxa"/>
            <w:vAlign w:val="center"/>
          </w:tcPr>
          <w:p w14:paraId="05A5FEE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0.002</w:t>
            </w:r>
          </w:p>
        </w:tc>
      </w:tr>
      <w:tr w:rsidR="00A92637" w:rsidRPr="00906188" w14:paraId="5714FBAC" w14:textId="77777777" w:rsidTr="006C51FF">
        <w:tc>
          <w:tcPr>
            <w:tcW w:w="2042" w:type="dxa"/>
            <w:vAlign w:val="center"/>
          </w:tcPr>
          <w:p w14:paraId="6CF38142"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w:t>
            </w:r>
          </w:p>
        </w:tc>
        <w:tc>
          <w:tcPr>
            <w:tcW w:w="1163" w:type="dxa"/>
            <w:vAlign w:val="center"/>
          </w:tcPr>
          <w:p w14:paraId="54B2A7A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11.7</w:t>
            </w:r>
          </w:p>
        </w:tc>
        <w:tc>
          <w:tcPr>
            <w:tcW w:w="1334" w:type="dxa"/>
            <w:vAlign w:val="center"/>
          </w:tcPr>
          <w:p w14:paraId="64D59FA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8.6</w:t>
            </w:r>
          </w:p>
        </w:tc>
        <w:tc>
          <w:tcPr>
            <w:tcW w:w="1333" w:type="dxa"/>
            <w:vAlign w:val="center"/>
          </w:tcPr>
          <w:p w14:paraId="7259E30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11.3</w:t>
            </w:r>
          </w:p>
        </w:tc>
        <w:tc>
          <w:tcPr>
            <w:tcW w:w="773" w:type="dxa"/>
            <w:vAlign w:val="center"/>
          </w:tcPr>
          <w:p w14:paraId="7D66F02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11746E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508042E"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F9520B8"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CCC1E34" w14:textId="77777777" w:rsidTr="006C51FF">
        <w:tc>
          <w:tcPr>
            <w:tcW w:w="2042" w:type="dxa"/>
            <w:vAlign w:val="center"/>
          </w:tcPr>
          <w:p w14:paraId="5B07E49A"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w:t>
            </w:r>
          </w:p>
        </w:tc>
        <w:tc>
          <w:tcPr>
            <w:tcW w:w="1163" w:type="dxa"/>
            <w:vAlign w:val="center"/>
          </w:tcPr>
          <w:p w14:paraId="58D9D01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15.8</w:t>
            </w:r>
          </w:p>
        </w:tc>
        <w:tc>
          <w:tcPr>
            <w:tcW w:w="1334" w:type="dxa"/>
            <w:vAlign w:val="center"/>
          </w:tcPr>
          <w:p w14:paraId="371114F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13.1</w:t>
            </w:r>
          </w:p>
        </w:tc>
        <w:tc>
          <w:tcPr>
            <w:tcW w:w="1333" w:type="dxa"/>
            <w:vAlign w:val="center"/>
          </w:tcPr>
          <w:p w14:paraId="255F19C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18.6</w:t>
            </w:r>
          </w:p>
        </w:tc>
        <w:tc>
          <w:tcPr>
            <w:tcW w:w="773" w:type="dxa"/>
            <w:vAlign w:val="center"/>
          </w:tcPr>
          <w:p w14:paraId="4C6DE34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EB4124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D2DE33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472A25F"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2E4A4564" w14:textId="77777777" w:rsidTr="006C51FF">
        <w:tc>
          <w:tcPr>
            <w:tcW w:w="2042" w:type="dxa"/>
            <w:vAlign w:val="center"/>
          </w:tcPr>
          <w:p w14:paraId="6DAFAF4B"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lastRenderedPageBreak/>
              <w:t>2</w:t>
            </w:r>
          </w:p>
        </w:tc>
        <w:tc>
          <w:tcPr>
            <w:tcW w:w="1163" w:type="dxa"/>
            <w:vAlign w:val="center"/>
          </w:tcPr>
          <w:p w14:paraId="07E4BA9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28.3</w:t>
            </w:r>
          </w:p>
        </w:tc>
        <w:tc>
          <w:tcPr>
            <w:tcW w:w="1334" w:type="dxa"/>
            <w:vAlign w:val="center"/>
          </w:tcPr>
          <w:p w14:paraId="6CD6434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27.1</w:t>
            </w:r>
          </w:p>
        </w:tc>
        <w:tc>
          <w:tcPr>
            <w:tcW w:w="1333" w:type="dxa"/>
            <w:vAlign w:val="center"/>
          </w:tcPr>
          <w:p w14:paraId="72E035F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25.7</w:t>
            </w:r>
          </w:p>
        </w:tc>
        <w:tc>
          <w:tcPr>
            <w:tcW w:w="773" w:type="dxa"/>
            <w:vAlign w:val="center"/>
          </w:tcPr>
          <w:p w14:paraId="1E8314AE"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5BD29D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4FB9DC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3E1F394"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7A8A0031" w14:textId="77777777" w:rsidTr="006C51FF">
        <w:tc>
          <w:tcPr>
            <w:tcW w:w="2042" w:type="dxa"/>
            <w:vAlign w:val="center"/>
          </w:tcPr>
          <w:p w14:paraId="7254D1E3"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w:t>
            </w:r>
          </w:p>
        </w:tc>
        <w:tc>
          <w:tcPr>
            <w:tcW w:w="1163" w:type="dxa"/>
            <w:vAlign w:val="center"/>
          </w:tcPr>
          <w:p w14:paraId="3B04D30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26.7</w:t>
            </w:r>
          </w:p>
        </w:tc>
        <w:tc>
          <w:tcPr>
            <w:tcW w:w="1334" w:type="dxa"/>
            <w:vAlign w:val="center"/>
          </w:tcPr>
          <w:p w14:paraId="432053D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29.3</w:t>
            </w:r>
          </w:p>
        </w:tc>
        <w:tc>
          <w:tcPr>
            <w:tcW w:w="1333" w:type="dxa"/>
            <w:vAlign w:val="center"/>
          </w:tcPr>
          <w:p w14:paraId="4A3D1D9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28.3</w:t>
            </w:r>
          </w:p>
        </w:tc>
        <w:tc>
          <w:tcPr>
            <w:tcW w:w="773" w:type="dxa"/>
            <w:vAlign w:val="center"/>
          </w:tcPr>
          <w:p w14:paraId="25A53CC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F19F2CA"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1840E5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2261896"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7E286D29" w14:textId="77777777" w:rsidTr="006C51FF">
        <w:tc>
          <w:tcPr>
            <w:tcW w:w="2042" w:type="dxa"/>
            <w:vAlign w:val="center"/>
          </w:tcPr>
          <w:p w14:paraId="1B363F81"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w:t>
            </w:r>
          </w:p>
        </w:tc>
        <w:tc>
          <w:tcPr>
            <w:tcW w:w="1163" w:type="dxa"/>
            <w:vAlign w:val="center"/>
          </w:tcPr>
          <w:p w14:paraId="0B2EFA5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17.5</w:t>
            </w:r>
          </w:p>
        </w:tc>
        <w:tc>
          <w:tcPr>
            <w:tcW w:w="1334" w:type="dxa"/>
            <w:vAlign w:val="center"/>
          </w:tcPr>
          <w:p w14:paraId="2446206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21.1</w:t>
            </w:r>
          </w:p>
        </w:tc>
        <w:tc>
          <w:tcPr>
            <w:tcW w:w="1333" w:type="dxa"/>
            <w:vAlign w:val="center"/>
          </w:tcPr>
          <w:p w14:paraId="3156495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14.8</w:t>
            </w:r>
          </w:p>
        </w:tc>
        <w:tc>
          <w:tcPr>
            <w:tcW w:w="773" w:type="dxa"/>
            <w:vAlign w:val="center"/>
          </w:tcPr>
          <w:p w14:paraId="564774DA"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E5AB38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8A5FDD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307D2A3"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E6BE963" w14:textId="77777777" w:rsidTr="006C51FF">
        <w:tc>
          <w:tcPr>
            <w:tcW w:w="2042" w:type="dxa"/>
            <w:vAlign w:val="center"/>
          </w:tcPr>
          <w:p w14:paraId="6FF0B5B4"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Unknown</w:t>
            </w:r>
          </w:p>
        </w:tc>
        <w:tc>
          <w:tcPr>
            <w:tcW w:w="1163" w:type="dxa"/>
            <w:vAlign w:val="center"/>
          </w:tcPr>
          <w:p w14:paraId="0077A55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w:t>
            </w:r>
          </w:p>
        </w:tc>
        <w:tc>
          <w:tcPr>
            <w:tcW w:w="1334" w:type="dxa"/>
            <w:vAlign w:val="center"/>
          </w:tcPr>
          <w:p w14:paraId="090DCFB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w:t>
            </w:r>
          </w:p>
        </w:tc>
        <w:tc>
          <w:tcPr>
            <w:tcW w:w="1333" w:type="dxa"/>
            <w:vAlign w:val="center"/>
          </w:tcPr>
          <w:p w14:paraId="71E5AD2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1.3</w:t>
            </w:r>
          </w:p>
        </w:tc>
        <w:tc>
          <w:tcPr>
            <w:tcW w:w="773" w:type="dxa"/>
            <w:vAlign w:val="center"/>
          </w:tcPr>
          <w:p w14:paraId="13301C6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7BD6C7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8F6BFA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D248E18"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1D91E878" w14:textId="77777777" w:rsidTr="006C51FF">
        <w:tc>
          <w:tcPr>
            <w:tcW w:w="2042" w:type="dxa"/>
            <w:vAlign w:val="center"/>
          </w:tcPr>
          <w:p w14:paraId="3CE55D6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Tumor size, mean (cm)</w:t>
            </w:r>
          </w:p>
        </w:tc>
        <w:tc>
          <w:tcPr>
            <w:tcW w:w="1163" w:type="dxa"/>
            <w:vAlign w:val="center"/>
          </w:tcPr>
          <w:p w14:paraId="463DC5C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4.9</w:t>
            </w:r>
          </w:p>
        </w:tc>
        <w:tc>
          <w:tcPr>
            <w:tcW w:w="1334" w:type="dxa"/>
            <w:vAlign w:val="center"/>
          </w:tcPr>
          <w:p w14:paraId="4AD989C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4.7</w:t>
            </w:r>
          </w:p>
        </w:tc>
        <w:tc>
          <w:tcPr>
            <w:tcW w:w="1333" w:type="dxa"/>
            <w:vAlign w:val="center"/>
          </w:tcPr>
          <w:p w14:paraId="1687AEB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4.3</w:t>
            </w:r>
          </w:p>
        </w:tc>
        <w:tc>
          <w:tcPr>
            <w:tcW w:w="773" w:type="dxa"/>
            <w:vAlign w:val="center"/>
          </w:tcPr>
          <w:p w14:paraId="6E46CCB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0.797</w:t>
            </w:r>
          </w:p>
        </w:tc>
        <w:tc>
          <w:tcPr>
            <w:tcW w:w="902" w:type="dxa"/>
            <w:vAlign w:val="center"/>
          </w:tcPr>
          <w:p w14:paraId="2D287CB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0.079</w:t>
            </w:r>
          </w:p>
        </w:tc>
        <w:tc>
          <w:tcPr>
            <w:tcW w:w="902" w:type="dxa"/>
            <w:vAlign w:val="center"/>
          </w:tcPr>
          <w:p w14:paraId="0544880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0.207</w:t>
            </w:r>
          </w:p>
        </w:tc>
        <w:tc>
          <w:tcPr>
            <w:tcW w:w="902" w:type="dxa"/>
            <w:vAlign w:val="center"/>
          </w:tcPr>
          <w:p w14:paraId="3122C2A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0.125</w:t>
            </w:r>
          </w:p>
        </w:tc>
      </w:tr>
      <w:tr w:rsidR="00A92637" w:rsidRPr="00906188" w14:paraId="2C18BF27" w14:textId="77777777" w:rsidTr="006C51FF">
        <w:tc>
          <w:tcPr>
            <w:tcW w:w="2042" w:type="dxa"/>
            <w:vAlign w:val="center"/>
          </w:tcPr>
          <w:p w14:paraId="019003B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PRM, mean (cm)</w:t>
            </w:r>
          </w:p>
        </w:tc>
        <w:tc>
          <w:tcPr>
            <w:tcW w:w="1163" w:type="dxa"/>
            <w:vAlign w:val="center"/>
          </w:tcPr>
          <w:p w14:paraId="0CEC095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19.2</w:t>
            </w:r>
          </w:p>
        </w:tc>
        <w:tc>
          <w:tcPr>
            <w:tcW w:w="1334" w:type="dxa"/>
            <w:vAlign w:val="center"/>
          </w:tcPr>
          <w:p w14:paraId="562FBB8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16.6</w:t>
            </w:r>
          </w:p>
        </w:tc>
        <w:tc>
          <w:tcPr>
            <w:tcW w:w="1333" w:type="dxa"/>
            <w:vAlign w:val="center"/>
          </w:tcPr>
          <w:p w14:paraId="003A1CB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16.3</w:t>
            </w:r>
          </w:p>
        </w:tc>
        <w:tc>
          <w:tcPr>
            <w:tcW w:w="773" w:type="dxa"/>
            <w:vAlign w:val="center"/>
          </w:tcPr>
          <w:p w14:paraId="506CABF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0.044</w:t>
            </w:r>
          </w:p>
        </w:tc>
        <w:tc>
          <w:tcPr>
            <w:tcW w:w="902" w:type="dxa"/>
            <w:vAlign w:val="center"/>
          </w:tcPr>
          <w:p w14:paraId="740D020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0.699</w:t>
            </w:r>
          </w:p>
        </w:tc>
        <w:tc>
          <w:tcPr>
            <w:tcW w:w="902" w:type="dxa"/>
            <w:vAlign w:val="center"/>
          </w:tcPr>
          <w:p w14:paraId="3212FD9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0.395</w:t>
            </w:r>
          </w:p>
        </w:tc>
        <w:tc>
          <w:tcPr>
            <w:tcW w:w="902" w:type="dxa"/>
            <w:vAlign w:val="center"/>
          </w:tcPr>
          <w:p w14:paraId="1D965A7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0.530</w:t>
            </w:r>
          </w:p>
        </w:tc>
      </w:tr>
      <w:tr w:rsidR="00A92637" w:rsidRPr="00906188" w14:paraId="11025B1B" w14:textId="77777777" w:rsidTr="006C51FF">
        <w:tc>
          <w:tcPr>
            <w:tcW w:w="2042" w:type="dxa"/>
            <w:vAlign w:val="center"/>
          </w:tcPr>
          <w:p w14:paraId="4C69F8A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DRM, mean (cm)</w:t>
            </w:r>
          </w:p>
        </w:tc>
        <w:tc>
          <w:tcPr>
            <w:tcW w:w="1163" w:type="dxa"/>
            <w:vAlign w:val="center"/>
          </w:tcPr>
          <w:p w14:paraId="1876304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6.7</w:t>
            </w:r>
          </w:p>
        </w:tc>
        <w:tc>
          <w:tcPr>
            <w:tcW w:w="1334" w:type="dxa"/>
            <w:vAlign w:val="center"/>
          </w:tcPr>
          <w:p w14:paraId="09272AC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6.0</w:t>
            </w:r>
          </w:p>
        </w:tc>
        <w:tc>
          <w:tcPr>
            <w:tcW w:w="1333" w:type="dxa"/>
            <w:vAlign w:val="center"/>
          </w:tcPr>
          <w:p w14:paraId="3EA0C7F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6.8</w:t>
            </w:r>
          </w:p>
        </w:tc>
        <w:tc>
          <w:tcPr>
            <w:tcW w:w="773" w:type="dxa"/>
            <w:vAlign w:val="center"/>
          </w:tcPr>
          <w:p w14:paraId="392541D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0.431</w:t>
            </w:r>
          </w:p>
        </w:tc>
        <w:tc>
          <w:tcPr>
            <w:tcW w:w="902" w:type="dxa"/>
            <w:vAlign w:val="center"/>
          </w:tcPr>
          <w:p w14:paraId="655C153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0.205</w:t>
            </w:r>
          </w:p>
        </w:tc>
        <w:tc>
          <w:tcPr>
            <w:tcW w:w="902" w:type="dxa"/>
            <w:vAlign w:val="center"/>
          </w:tcPr>
          <w:p w14:paraId="18A6FB0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0.690</w:t>
            </w:r>
          </w:p>
        </w:tc>
        <w:tc>
          <w:tcPr>
            <w:tcW w:w="902" w:type="dxa"/>
            <w:vAlign w:val="center"/>
          </w:tcPr>
          <w:p w14:paraId="58FA2FA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0.412</w:t>
            </w:r>
          </w:p>
        </w:tc>
      </w:tr>
      <w:tr w:rsidR="00A92637" w:rsidRPr="00906188" w14:paraId="7640F262" w14:textId="77777777" w:rsidTr="006C51FF">
        <w:tc>
          <w:tcPr>
            <w:tcW w:w="2042" w:type="dxa"/>
            <w:vAlign w:val="center"/>
          </w:tcPr>
          <w:p w14:paraId="226DDAF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CRM, mean (cm)</w:t>
            </w:r>
          </w:p>
        </w:tc>
        <w:tc>
          <w:tcPr>
            <w:tcW w:w="1163" w:type="dxa"/>
            <w:vAlign w:val="center"/>
          </w:tcPr>
          <w:p w14:paraId="6B75625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w:t>
            </w:r>
          </w:p>
        </w:tc>
        <w:tc>
          <w:tcPr>
            <w:tcW w:w="1334" w:type="dxa"/>
            <w:vAlign w:val="center"/>
          </w:tcPr>
          <w:p w14:paraId="114A50B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w:t>
            </w:r>
          </w:p>
        </w:tc>
        <w:tc>
          <w:tcPr>
            <w:tcW w:w="1333" w:type="dxa"/>
            <w:vAlign w:val="center"/>
          </w:tcPr>
          <w:p w14:paraId="6B073D7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w:t>
            </w:r>
          </w:p>
        </w:tc>
        <w:tc>
          <w:tcPr>
            <w:tcW w:w="773" w:type="dxa"/>
            <w:vAlign w:val="center"/>
          </w:tcPr>
          <w:p w14:paraId="0FCD046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0.856</w:t>
            </w:r>
          </w:p>
        </w:tc>
        <w:tc>
          <w:tcPr>
            <w:tcW w:w="902" w:type="dxa"/>
            <w:vAlign w:val="center"/>
          </w:tcPr>
          <w:p w14:paraId="472E89B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0.834</w:t>
            </w:r>
          </w:p>
        </w:tc>
        <w:tc>
          <w:tcPr>
            <w:tcW w:w="902" w:type="dxa"/>
            <w:vAlign w:val="center"/>
          </w:tcPr>
          <w:p w14:paraId="5F65B79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0.681</w:t>
            </w:r>
          </w:p>
        </w:tc>
        <w:tc>
          <w:tcPr>
            <w:tcW w:w="902" w:type="dxa"/>
            <w:vAlign w:val="center"/>
          </w:tcPr>
          <w:p w14:paraId="5C424AE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0.927</w:t>
            </w:r>
          </w:p>
        </w:tc>
      </w:tr>
      <w:tr w:rsidR="00A92637" w:rsidRPr="00906188" w14:paraId="0CF373A1" w14:textId="77777777" w:rsidTr="006C51FF">
        <w:tc>
          <w:tcPr>
            <w:tcW w:w="2042" w:type="dxa"/>
            <w:vAlign w:val="center"/>
          </w:tcPr>
          <w:p w14:paraId="349F91B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Differentiation (%)</w:t>
            </w:r>
          </w:p>
        </w:tc>
        <w:tc>
          <w:tcPr>
            <w:tcW w:w="1163" w:type="dxa"/>
            <w:vAlign w:val="center"/>
          </w:tcPr>
          <w:p w14:paraId="68A5D38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vAlign w:val="center"/>
          </w:tcPr>
          <w:p w14:paraId="3CB1994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0452C09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75B4363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0.279</w:t>
            </w:r>
          </w:p>
        </w:tc>
        <w:tc>
          <w:tcPr>
            <w:tcW w:w="902" w:type="dxa"/>
            <w:vAlign w:val="center"/>
          </w:tcPr>
          <w:p w14:paraId="1D913E3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0.670</w:t>
            </w:r>
          </w:p>
        </w:tc>
        <w:tc>
          <w:tcPr>
            <w:tcW w:w="902" w:type="dxa"/>
            <w:vAlign w:val="center"/>
          </w:tcPr>
          <w:p w14:paraId="680B9FA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0.155</w:t>
            </w:r>
          </w:p>
        </w:tc>
        <w:tc>
          <w:tcPr>
            <w:tcW w:w="902" w:type="dxa"/>
            <w:vAlign w:val="center"/>
          </w:tcPr>
          <w:p w14:paraId="20F909A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0.347</w:t>
            </w:r>
          </w:p>
        </w:tc>
      </w:tr>
      <w:tr w:rsidR="00A92637" w:rsidRPr="00906188" w14:paraId="1A7A64AF" w14:textId="77777777" w:rsidTr="006C51FF">
        <w:tc>
          <w:tcPr>
            <w:tcW w:w="2042" w:type="dxa"/>
            <w:vAlign w:val="center"/>
          </w:tcPr>
          <w:p w14:paraId="72A7B0EA"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Well</w:t>
            </w:r>
          </w:p>
        </w:tc>
        <w:tc>
          <w:tcPr>
            <w:tcW w:w="1163" w:type="dxa"/>
            <w:vAlign w:val="center"/>
          </w:tcPr>
          <w:p w14:paraId="263B018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22.5</w:t>
            </w:r>
          </w:p>
        </w:tc>
        <w:tc>
          <w:tcPr>
            <w:tcW w:w="1334" w:type="dxa"/>
            <w:vAlign w:val="center"/>
          </w:tcPr>
          <w:p w14:paraId="40B5C5D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17.5</w:t>
            </w:r>
          </w:p>
        </w:tc>
        <w:tc>
          <w:tcPr>
            <w:tcW w:w="1333" w:type="dxa"/>
            <w:vAlign w:val="center"/>
          </w:tcPr>
          <w:p w14:paraId="1873E5B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18.6</w:t>
            </w:r>
          </w:p>
        </w:tc>
        <w:tc>
          <w:tcPr>
            <w:tcW w:w="773" w:type="dxa"/>
            <w:vAlign w:val="center"/>
          </w:tcPr>
          <w:p w14:paraId="31401C5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38CB37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7CD9EFE"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6594A0B"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5349843C" w14:textId="77777777" w:rsidTr="006C51FF">
        <w:tc>
          <w:tcPr>
            <w:tcW w:w="2042" w:type="dxa"/>
            <w:vAlign w:val="center"/>
          </w:tcPr>
          <w:p w14:paraId="64755B7F"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Moderate</w:t>
            </w:r>
          </w:p>
        </w:tc>
        <w:tc>
          <w:tcPr>
            <w:tcW w:w="1163" w:type="dxa"/>
            <w:vAlign w:val="center"/>
          </w:tcPr>
          <w:p w14:paraId="054413B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56.7</w:t>
            </w:r>
          </w:p>
        </w:tc>
        <w:tc>
          <w:tcPr>
            <w:tcW w:w="1334" w:type="dxa"/>
            <w:vAlign w:val="center"/>
          </w:tcPr>
          <w:p w14:paraId="1FB63C7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68.3</w:t>
            </w:r>
          </w:p>
        </w:tc>
        <w:tc>
          <w:tcPr>
            <w:tcW w:w="1333" w:type="dxa"/>
            <w:vAlign w:val="center"/>
          </w:tcPr>
          <w:p w14:paraId="2D3B406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67.0</w:t>
            </w:r>
          </w:p>
        </w:tc>
        <w:tc>
          <w:tcPr>
            <w:tcW w:w="773" w:type="dxa"/>
            <w:vAlign w:val="center"/>
          </w:tcPr>
          <w:p w14:paraId="55239E9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286FC03"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F7EE90A"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2BEF853"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30EEE2D6" w14:textId="77777777" w:rsidTr="006C51FF">
        <w:tc>
          <w:tcPr>
            <w:tcW w:w="2042" w:type="dxa"/>
            <w:vAlign w:val="center"/>
          </w:tcPr>
          <w:p w14:paraId="4662C3D8"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Poor</w:t>
            </w:r>
          </w:p>
        </w:tc>
        <w:tc>
          <w:tcPr>
            <w:tcW w:w="1163" w:type="dxa"/>
            <w:vAlign w:val="center"/>
          </w:tcPr>
          <w:p w14:paraId="56000B5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5.0</w:t>
            </w:r>
          </w:p>
        </w:tc>
        <w:tc>
          <w:tcPr>
            <w:tcW w:w="1334" w:type="dxa"/>
            <w:vAlign w:val="center"/>
          </w:tcPr>
          <w:p w14:paraId="5ABFC23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2.9</w:t>
            </w:r>
          </w:p>
        </w:tc>
        <w:tc>
          <w:tcPr>
            <w:tcW w:w="1333" w:type="dxa"/>
            <w:vAlign w:val="center"/>
          </w:tcPr>
          <w:p w14:paraId="098AF8B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2.4</w:t>
            </w:r>
          </w:p>
        </w:tc>
        <w:tc>
          <w:tcPr>
            <w:tcW w:w="773" w:type="dxa"/>
            <w:vAlign w:val="center"/>
          </w:tcPr>
          <w:p w14:paraId="3373A56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69D00A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02E4B1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B03EEDA"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243954AA" w14:textId="77777777" w:rsidTr="006C51FF">
        <w:tc>
          <w:tcPr>
            <w:tcW w:w="2042" w:type="dxa"/>
            <w:vAlign w:val="center"/>
          </w:tcPr>
          <w:p w14:paraId="5780F217"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Mucinous</w:t>
            </w:r>
          </w:p>
        </w:tc>
        <w:tc>
          <w:tcPr>
            <w:tcW w:w="1163" w:type="dxa"/>
            <w:vAlign w:val="center"/>
          </w:tcPr>
          <w:p w14:paraId="08D43C7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7.5</w:t>
            </w:r>
          </w:p>
        </w:tc>
        <w:tc>
          <w:tcPr>
            <w:tcW w:w="1334" w:type="dxa"/>
            <w:vAlign w:val="center"/>
          </w:tcPr>
          <w:p w14:paraId="511FF31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5.1</w:t>
            </w:r>
          </w:p>
        </w:tc>
        <w:tc>
          <w:tcPr>
            <w:tcW w:w="1333" w:type="dxa"/>
            <w:vAlign w:val="center"/>
          </w:tcPr>
          <w:p w14:paraId="51BCFDF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4.7</w:t>
            </w:r>
          </w:p>
        </w:tc>
        <w:tc>
          <w:tcPr>
            <w:tcW w:w="773" w:type="dxa"/>
            <w:vAlign w:val="center"/>
          </w:tcPr>
          <w:p w14:paraId="5A66B87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1BF12E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A4617A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E06C17B"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445428F8" w14:textId="77777777" w:rsidTr="006C51FF">
        <w:tc>
          <w:tcPr>
            <w:tcW w:w="2042" w:type="dxa"/>
            <w:vAlign w:val="center"/>
          </w:tcPr>
          <w:p w14:paraId="4671D473"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Signet ring cell</w:t>
            </w:r>
          </w:p>
        </w:tc>
        <w:tc>
          <w:tcPr>
            <w:tcW w:w="1163" w:type="dxa"/>
            <w:vAlign w:val="center"/>
          </w:tcPr>
          <w:p w14:paraId="17F01FB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w:t>
            </w:r>
          </w:p>
        </w:tc>
        <w:tc>
          <w:tcPr>
            <w:tcW w:w="1334" w:type="dxa"/>
            <w:vAlign w:val="center"/>
          </w:tcPr>
          <w:p w14:paraId="71FC699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w:t>
            </w:r>
          </w:p>
        </w:tc>
        <w:tc>
          <w:tcPr>
            <w:tcW w:w="1333" w:type="dxa"/>
            <w:vAlign w:val="center"/>
          </w:tcPr>
          <w:p w14:paraId="7B6BD11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w:t>
            </w:r>
          </w:p>
        </w:tc>
        <w:tc>
          <w:tcPr>
            <w:tcW w:w="773" w:type="dxa"/>
            <w:vAlign w:val="center"/>
          </w:tcPr>
          <w:p w14:paraId="72408C4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151AF65"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5C2936E"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49E9F5B"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1E301D66" w14:textId="77777777" w:rsidTr="006C51FF">
        <w:tc>
          <w:tcPr>
            <w:tcW w:w="2042" w:type="dxa"/>
            <w:vAlign w:val="center"/>
          </w:tcPr>
          <w:p w14:paraId="6BB493CC"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Etc.</w:t>
            </w:r>
          </w:p>
        </w:tc>
        <w:tc>
          <w:tcPr>
            <w:tcW w:w="1163" w:type="dxa"/>
            <w:vAlign w:val="center"/>
          </w:tcPr>
          <w:p w14:paraId="0996F3E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w:t>
            </w:r>
          </w:p>
        </w:tc>
        <w:tc>
          <w:tcPr>
            <w:tcW w:w="1334" w:type="dxa"/>
            <w:vAlign w:val="center"/>
          </w:tcPr>
          <w:p w14:paraId="7F184D1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w:t>
            </w:r>
          </w:p>
        </w:tc>
        <w:tc>
          <w:tcPr>
            <w:tcW w:w="1333" w:type="dxa"/>
            <w:vAlign w:val="center"/>
          </w:tcPr>
          <w:p w14:paraId="6253746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w:t>
            </w:r>
          </w:p>
        </w:tc>
        <w:tc>
          <w:tcPr>
            <w:tcW w:w="773" w:type="dxa"/>
            <w:vAlign w:val="center"/>
          </w:tcPr>
          <w:p w14:paraId="36A6759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AFA8663"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8025DF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DDB3940"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15E2EEC3" w14:textId="77777777" w:rsidTr="006C51FF">
        <w:tc>
          <w:tcPr>
            <w:tcW w:w="2042" w:type="dxa"/>
            <w:vAlign w:val="center"/>
          </w:tcPr>
          <w:p w14:paraId="36E4A108"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Unknown</w:t>
            </w:r>
          </w:p>
        </w:tc>
        <w:tc>
          <w:tcPr>
            <w:tcW w:w="1163" w:type="dxa"/>
            <w:vAlign w:val="center"/>
          </w:tcPr>
          <w:p w14:paraId="7C02749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6.7</w:t>
            </w:r>
          </w:p>
        </w:tc>
        <w:tc>
          <w:tcPr>
            <w:tcW w:w="1334" w:type="dxa"/>
            <w:vAlign w:val="center"/>
          </w:tcPr>
          <w:p w14:paraId="05409A8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6.2</w:t>
            </w:r>
          </w:p>
        </w:tc>
        <w:tc>
          <w:tcPr>
            <w:tcW w:w="1333" w:type="dxa"/>
            <w:vAlign w:val="center"/>
          </w:tcPr>
          <w:p w14:paraId="1A7511A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6.9</w:t>
            </w:r>
          </w:p>
        </w:tc>
        <w:tc>
          <w:tcPr>
            <w:tcW w:w="773" w:type="dxa"/>
            <w:vAlign w:val="center"/>
          </w:tcPr>
          <w:p w14:paraId="1833CB2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6055E9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70A0B3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75D0058"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2FAB5BED" w14:textId="77777777" w:rsidTr="006C51FF">
        <w:tc>
          <w:tcPr>
            <w:tcW w:w="2042" w:type="dxa"/>
            <w:vAlign w:val="center"/>
          </w:tcPr>
          <w:p w14:paraId="3DEE6A8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Venous invasion (%)</w:t>
            </w:r>
          </w:p>
        </w:tc>
        <w:tc>
          <w:tcPr>
            <w:tcW w:w="1163" w:type="dxa"/>
            <w:vAlign w:val="center"/>
          </w:tcPr>
          <w:p w14:paraId="7E7AC0D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8.3</w:t>
            </w:r>
          </w:p>
        </w:tc>
        <w:tc>
          <w:tcPr>
            <w:tcW w:w="1334" w:type="dxa"/>
            <w:vAlign w:val="center"/>
          </w:tcPr>
          <w:p w14:paraId="46460B7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5.1</w:t>
            </w:r>
          </w:p>
        </w:tc>
        <w:tc>
          <w:tcPr>
            <w:tcW w:w="1333" w:type="dxa"/>
            <w:vAlign w:val="center"/>
          </w:tcPr>
          <w:p w14:paraId="0831E59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4.9</w:t>
            </w:r>
          </w:p>
        </w:tc>
        <w:tc>
          <w:tcPr>
            <w:tcW w:w="773" w:type="dxa"/>
            <w:vAlign w:val="center"/>
          </w:tcPr>
          <w:p w14:paraId="7D40944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0.159</w:t>
            </w:r>
          </w:p>
        </w:tc>
        <w:tc>
          <w:tcPr>
            <w:tcW w:w="902" w:type="dxa"/>
            <w:vAlign w:val="center"/>
          </w:tcPr>
          <w:p w14:paraId="31859F9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0.893</w:t>
            </w:r>
          </w:p>
        </w:tc>
        <w:tc>
          <w:tcPr>
            <w:tcW w:w="902" w:type="dxa"/>
            <w:vAlign w:val="center"/>
          </w:tcPr>
          <w:p w14:paraId="6E48536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0.101</w:t>
            </w:r>
          </w:p>
        </w:tc>
        <w:tc>
          <w:tcPr>
            <w:tcW w:w="902" w:type="dxa"/>
            <w:vAlign w:val="center"/>
          </w:tcPr>
          <w:p w14:paraId="67B541D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0.254</w:t>
            </w:r>
          </w:p>
        </w:tc>
      </w:tr>
      <w:tr w:rsidR="00A92637" w:rsidRPr="00906188" w14:paraId="5400127D" w14:textId="77777777" w:rsidTr="006C51FF">
        <w:tc>
          <w:tcPr>
            <w:tcW w:w="2042" w:type="dxa"/>
            <w:vAlign w:val="center"/>
          </w:tcPr>
          <w:p w14:paraId="5BF25AE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Lymphatic invasion (%)</w:t>
            </w:r>
          </w:p>
        </w:tc>
        <w:tc>
          <w:tcPr>
            <w:tcW w:w="1163" w:type="dxa"/>
            <w:vAlign w:val="center"/>
          </w:tcPr>
          <w:p w14:paraId="7B95440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20.0</w:t>
            </w:r>
          </w:p>
        </w:tc>
        <w:tc>
          <w:tcPr>
            <w:tcW w:w="1334" w:type="dxa"/>
            <w:vAlign w:val="center"/>
          </w:tcPr>
          <w:p w14:paraId="285F95A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15.3</w:t>
            </w:r>
          </w:p>
        </w:tc>
        <w:tc>
          <w:tcPr>
            <w:tcW w:w="1333" w:type="dxa"/>
            <w:vAlign w:val="center"/>
          </w:tcPr>
          <w:p w14:paraId="75FD5B6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16.8</w:t>
            </w:r>
          </w:p>
        </w:tc>
        <w:tc>
          <w:tcPr>
            <w:tcW w:w="773" w:type="dxa"/>
            <w:vAlign w:val="center"/>
          </w:tcPr>
          <w:p w14:paraId="13A90EB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0.194</w:t>
            </w:r>
          </w:p>
        </w:tc>
        <w:tc>
          <w:tcPr>
            <w:tcW w:w="902" w:type="dxa"/>
            <w:vAlign w:val="center"/>
          </w:tcPr>
          <w:p w14:paraId="57A612E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0.432</w:t>
            </w:r>
          </w:p>
        </w:tc>
        <w:tc>
          <w:tcPr>
            <w:tcW w:w="902" w:type="dxa"/>
            <w:vAlign w:val="center"/>
          </w:tcPr>
          <w:p w14:paraId="192F863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0.365</w:t>
            </w:r>
          </w:p>
        </w:tc>
        <w:tc>
          <w:tcPr>
            <w:tcW w:w="902" w:type="dxa"/>
            <w:vAlign w:val="center"/>
          </w:tcPr>
          <w:p w14:paraId="4F3C366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0.415</w:t>
            </w:r>
          </w:p>
        </w:tc>
      </w:tr>
      <w:tr w:rsidR="00A92637" w:rsidRPr="00906188" w14:paraId="09222E17" w14:textId="77777777" w:rsidTr="006C51FF">
        <w:tc>
          <w:tcPr>
            <w:tcW w:w="2042" w:type="dxa"/>
            <w:vAlign w:val="center"/>
          </w:tcPr>
          <w:p w14:paraId="21D2360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Perineural invasion (%)</w:t>
            </w:r>
          </w:p>
        </w:tc>
        <w:tc>
          <w:tcPr>
            <w:tcW w:w="1163" w:type="dxa"/>
            <w:vAlign w:val="center"/>
          </w:tcPr>
          <w:p w14:paraId="186F849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13.3</w:t>
            </w:r>
          </w:p>
        </w:tc>
        <w:tc>
          <w:tcPr>
            <w:tcW w:w="1334" w:type="dxa"/>
            <w:vAlign w:val="center"/>
          </w:tcPr>
          <w:p w14:paraId="093F14E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9.5</w:t>
            </w:r>
          </w:p>
        </w:tc>
        <w:tc>
          <w:tcPr>
            <w:tcW w:w="1333" w:type="dxa"/>
            <w:vAlign w:val="center"/>
          </w:tcPr>
          <w:p w14:paraId="5411157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7.9</w:t>
            </w:r>
          </w:p>
        </w:tc>
        <w:tc>
          <w:tcPr>
            <w:tcW w:w="773" w:type="dxa"/>
            <w:vAlign w:val="center"/>
          </w:tcPr>
          <w:p w14:paraId="2E72522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0.199</w:t>
            </w:r>
          </w:p>
        </w:tc>
        <w:tc>
          <w:tcPr>
            <w:tcW w:w="902" w:type="dxa"/>
            <w:vAlign w:val="center"/>
          </w:tcPr>
          <w:p w14:paraId="72C556C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0.297</w:t>
            </w:r>
          </w:p>
        </w:tc>
        <w:tc>
          <w:tcPr>
            <w:tcW w:w="902" w:type="dxa"/>
            <w:vAlign w:val="center"/>
          </w:tcPr>
          <w:p w14:paraId="17A0447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0.036</w:t>
            </w:r>
          </w:p>
        </w:tc>
        <w:tc>
          <w:tcPr>
            <w:tcW w:w="902" w:type="dxa"/>
            <w:vAlign w:val="center"/>
          </w:tcPr>
          <w:p w14:paraId="7A6ED65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0.094</w:t>
            </w:r>
          </w:p>
        </w:tc>
      </w:tr>
      <w:tr w:rsidR="00A92637" w:rsidRPr="00906188" w14:paraId="638791FE" w14:textId="77777777" w:rsidTr="006C51FF">
        <w:tc>
          <w:tcPr>
            <w:tcW w:w="2042" w:type="dxa"/>
            <w:vAlign w:val="center"/>
          </w:tcPr>
          <w:p w14:paraId="7F4ED15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IHC (% positive)</w:t>
            </w:r>
          </w:p>
        </w:tc>
        <w:tc>
          <w:tcPr>
            <w:tcW w:w="1163" w:type="dxa"/>
            <w:vAlign w:val="center"/>
          </w:tcPr>
          <w:p w14:paraId="0DC1DE2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vAlign w:val="center"/>
          </w:tcPr>
          <w:p w14:paraId="61747F9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4D4ED21D"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63DF86B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13FEEB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CB5292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CF8E575"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2F36F5AA" w14:textId="77777777" w:rsidTr="006C51FF">
        <w:tc>
          <w:tcPr>
            <w:tcW w:w="2042" w:type="dxa"/>
            <w:vAlign w:val="center"/>
          </w:tcPr>
          <w:p w14:paraId="62F8AAF7"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EGFR</w:t>
            </w:r>
          </w:p>
        </w:tc>
        <w:tc>
          <w:tcPr>
            <w:tcW w:w="1163" w:type="dxa"/>
            <w:vAlign w:val="center"/>
          </w:tcPr>
          <w:p w14:paraId="78C3C2E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 xml:space="preserve">53/63 </w:t>
            </w:r>
            <w:r w:rsidRPr="00A92637">
              <w:rPr>
                <w:rFonts w:ascii="Book Antiqua" w:eastAsia="Malgun Gothic" w:hAnsi="Book Antiqua" w:cs="Times New Roman"/>
              </w:rPr>
              <w:lastRenderedPageBreak/>
              <w:t>(84.1)</w:t>
            </w:r>
          </w:p>
        </w:tc>
        <w:tc>
          <w:tcPr>
            <w:tcW w:w="1334" w:type="dxa"/>
            <w:vAlign w:val="center"/>
          </w:tcPr>
          <w:p w14:paraId="091A38A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lastRenderedPageBreak/>
              <w:t xml:space="preserve">210/274 </w:t>
            </w:r>
            <w:r w:rsidRPr="00A92637">
              <w:rPr>
                <w:rFonts w:ascii="Book Antiqua" w:eastAsia="Malgun Gothic" w:hAnsi="Book Antiqua" w:cs="Times New Roman"/>
              </w:rPr>
              <w:lastRenderedPageBreak/>
              <w:t>(76.6)</w:t>
            </w:r>
          </w:p>
        </w:tc>
        <w:tc>
          <w:tcPr>
            <w:tcW w:w="1333" w:type="dxa"/>
            <w:vAlign w:val="center"/>
          </w:tcPr>
          <w:p w14:paraId="4DFCDD0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lastRenderedPageBreak/>
              <w:t xml:space="preserve">506/673 </w:t>
            </w:r>
            <w:r w:rsidRPr="00A92637">
              <w:rPr>
                <w:rFonts w:ascii="Book Antiqua" w:eastAsia="Malgun Gothic" w:hAnsi="Book Antiqua" w:cs="Times New Roman"/>
              </w:rPr>
              <w:lastRenderedPageBreak/>
              <w:t>(75.2)</w:t>
            </w:r>
          </w:p>
        </w:tc>
        <w:tc>
          <w:tcPr>
            <w:tcW w:w="773" w:type="dxa"/>
            <w:vAlign w:val="center"/>
          </w:tcPr>
          <w:p w14:paraId="78B908E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lastRenderedPageBreak/>
              <w:t>0.197</w:t>
            </w:r>
          </w:p>
        </w:tc>
        <w:tc>
          <w:tcPr>
            <w:tcW w:w="902" w:type="dxa"/>
            <w:vAlign w:val="center"/>
          </w:tcPr>
          <w:p w14:paraId="6D973CD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0.636</w:t>
            </w:r>
          </w:p>
        </w:tc>
        <w:tc>
          <w:tcPr>
            <w:tcW w:w="902" w:type="dxa"/>
            <w:vAlign w:val="center"/>
          </w:tcPr>
          <w:p w14:paraId="5E05E37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0.113</w:t>
            </w:r>
          </w:p>
        </w:tc>
        <w:tc>
          <w:tcPr>
            <w:tcW w:w="902" w:type="dxa"/>
            <w:vAlign w:val="center"/>
          </w:tcPr>
          <w:p w14:paraId="22F5151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0.275</w:t>
            </w:r>
          </w:p>
        </w:tc>
      </w:tr>
      <w:tr w:rsidR="00A92637" w:rsidRPr="00906188" w14:paraId="657117CF" w14:textId="77777777" w:rsidTr="006C51FF">
        <w:tc>
          <w:tcPr>
            <w:tcW w:w="2042" w:type="dxa"/>
            <w:vAlign w:val="center"/>
          </w:tcPr>
          <w:p w14:paraId="6A7B3A38"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CDX-2</w:t>
            </w:r>
          </w:p>
        </w:tc>
        <w:tc>
          <w:tcPr>
            <w:tcW w:w="1163" w:type="dxa"/>
            <w:vAlign w:val="center"/>
          </w:tcPr>
          <w:p w14:paraId="147570C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23/24 (95.8)</w:t>
            </w:r>
          </w:p>
        </w:tc>
        <w:tc>
          <w:tcPr>
            <w:tcW w:w="1334" w:type="dxa"/>
            <w:vAlign w:val="center"/>
          </w:tcPr>
          <w:p w14:paraId="7874547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84/87 (96.6)</w:t>
            </w:r>
          </w:p>
        </w:tc>
        <w:tc>
          <w:tcPr>
            <w:tcW w:w="1333" w:type="dxa"/>
            <w:vAlign w:val="center"/>
          </w:tcPr>
          <w:p w14:paraId="21DA233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236/239 (98.7)</w:t>
            </w:r>
          </w:p>
        </w:tc>
        <w:tc>
          <w:tcPr>
            <w:tcW w:w="773" w:type="dxa"/>
            <w:vAlign w:val="center"/>
          </w:tcPr>
          <w:p w14:paraId="4885CCB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0.869</w:t>
            </w:r>
          </w:p>
        </w:tc>
        <w:tc>
          <w:tcPr>
            <w:tcW w:w="902" w:type="dxa"/>
            <w:vAlign w:val="center"/>
          </w:tcPr>
          <w:p w14:paraId="500BA39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0.194</w:t>
            </w:r>
          </w:p>
        </w:tc>
        <w:tc>
          <w:tcPr>
            <w:tcW w:w="902" w:type="dxa"/>
            <w:vAlign w:val="center"/>
          </w:tcPr>
          <w:p w14:paraId="698F64D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0.268</w:t>
            </w:r>
          </w:p>
        </w:tc>
        <w:tc>
          <w:tcPr>
            <w:tcW w:w="902" w:type="dxa"/>
            <w:vAlign w:val="center"/>
          </w:tcPr>
          <w:p w14:paraId="3D1B900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0.338</w:t>
            </w:r>
          </w:p>
        </w:tc>
      </w:tr>
      <w:tr w:rsidR="00A92637" w:rsidRPr="00906188" w14:paraId="40B907EE" w14:textId="77777777" w:rsidTr="006C51FF">
        <w:tc>
          <w:tcPr>
            <w:tcW w:w="2042" w:type="dxa"/>
            <w:vAlign w:val="center"/>
          </w:tcPr>
          <w:p w14:paraId="3EAB540A"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P53</w:t>
            </w:r>
          </w:p>
        </w:tc>
        <w:tc>
          <w:tcPr>
            <w:tcW w:w="1163" w:type="dxa"/>
            <w:vAlign w:val="center"/>
          </w:tcPr>
          <w:p w14:paraId="4DC3D66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50/52 (96.2)</w:t>
            </w:r>
          </w:p>
        </w:tc>
        <w:tc>
          <w:tcPr>
            <w:tcW w:w="1334" w:type="dxa"/>
            <w:vAlign w:val="center"/>
          </w:tcPr>
          <w:p w14:paraId="6D0608C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217/223 (97.3)</w:t>
            </w:r>
          </w:p>
        </w:tc>
        <w:tc>
          <w:tcPr>
            <w:tcW w:w="1333" w:type="dxa"/>
            <w:vAlign w:val="center"/>
          </w:tcPr>
          <w:p w14:paraId="1B8BE42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549/572 (96.0)</w:t>
            </w:r>
          </w:p>
        </w:tc>
        <w:tc>
          <w:tcPr>
            <w:tcW w:w="773" w:type="dxa"/>
            <w:vAlign w:val="center"/>
          </w:tcPr>
          <w:p w14:paraId="60BCA3F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0.657</w:t>
            </w:r>
          </w:p>
        </w:tc>
        <w:tc>
          <w:tcPr>
            <w:tcW w:w="902" w:type="dxa"/>
            <w:vAlign w:val="center"/>
          </w:tcPr>
          <w:p w14:paraId="3FEB98A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0.369</w:t>
            </w:r>
          </w:p>
        </w:tc>
        <w:tc>
          <w:tcPr>
            <w:tcW w:w="902" w:type="dxa"/>
            <w:vAlign w:val="center"/>
          </w:tcPr>
          <w:p w14:paraId="4C4CB2B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0.951</w:t>
            </w:r>
          </w:p>
        </w:tc>
        <w:tc>
          <w:tcPr>
            <w:tcW w:w="902" w:type="dxa"/>
            <w:vAlign w:val="center"/>
          </w:tcPr>
          <w:p w14:paraId="3570BAB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0.668</w:t>
            </w:r>
          </w:p>
        </w:tc>
      </w:tr>
      <w:tr w:rsidR="00A92637" w:rsidRPr="00906188" w14:paraId="4E5A1B14" w14:textId="77777777" w:rsidTr="006C51FF">
        <w:tc>
          <w:tcPr>
            <w:tcW w:w="2042" w:type="dxa"/>
            <w:vAlign w:val="center"/>
          </w:tcPr>
          <w:p w14:paraId="1572076F"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MLH-1</w:t>
            </w:r>
          </w:p>
        </w:tc>
        <w:tc>
          <w:tcPr>
            <w:tcW w:w="1163" w:type="dxa"/>
            <w:vAlign w:val="center"/>
          </w:tcPr>
          <w:p w14:paraId="5293FC3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31/33 (93.9)</w:t>
            </w:r>
          </w:p>
        </w:tc>
        <w:tc>
          <w:tcPr>
            <w:tcW w:w="1334" w:type="dxa"/>
            <w:vAlign w:val="center"/>
          </w:tcPr>
          <w:p w14:paraId="123FFAD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162/165 (98.2)</w:t>
            </w:r>
          </w:p>
        </w:tc>
        <w:tc>
          <w:tcPr>
            <w:tcW w:w="1333" w:type="dxa"/>
            <w:vAlign w:val="center"/>
          </w:tcPr>
          <w:p w14:paraId="3B85CAD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398/407 (97.8)</w:t>
            </w:r>
          </w:p>
        </w:tc>
        <w:tc>
          <w:tcPr>
            <w:tcW w:w="773" w:type="dxa"/>
            <w:vAlign w:val="center"/>
          </w:tcPr>
          <w:p w14:paraId="16C271D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0.158</w:t>
            </w:r>
          </w:p>
        </w:tc>
        <w:tc>
          <w:tcPr>
            <w:tcW w:w="902" w:type="dxa"/>
            <w:vAlign w:val="center"/>
          </w:tcPr>
          <w:p w14:paraId="3C953A1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0.767</w:t>
            </w:r>
          </w:p>
        </w:tc>
        <w:tc>
          <w:tcPr>
            <w:tcW w:w="902" w:type="dxa"/>
            <w:vAlign w:val="center"/>
          </w:tcPr>
          <w:p w14:paraId="43E3468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0.174</w:t>
            </w:r>
          </w:p>
        </w:tc>
        <w:tc>
          <w:tcPr>
            <w:tcW w:w="902" w:type="dxa"/>
            <w:vAlign w:val="center"/>
          </w:tcPr>
          <w:p w14:paraId="011644C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0.326</w:t>
            </w:r>
          </w:p>
        </w:tc>
      </w:tr>
      <w:tr w:rsidR="00A92637" w:rsidRPr="00906188" w14:paraId="68D96776" w14:textId="77777777" w:rsidTr="006C51FF">
        <w:tc>
          <w:tcPr>
            <w:tcW w:w="2042" w:type="dxa"/>
            <w:vAlign w:val="center"/>
          </w:tcPr>
          <w:p w14:paraId="71CDA75B"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MSH-2</w:t>
            </w:r>
          </w:p>
        </w:tc>
        <w:tc>
          <w:tcPr>
            <w:tcW w:w="1163" w:type="dxa"/>
            <w:vAlign w:val="center"/>
          </w:tcPr>
          <w:p w14:paraId="799A323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33/33 (100)</w:t>
            </w:r>
          </w:p>
        </w:tc>
        <w:tc>
          <w:tcPr>
            <w:tcW w:w="1334" w:type="dxa"/>
            <w:vAlign w:val="center"/>
          </w:tcPr>
          <w:p w14:paraId="2B86227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165/165 (100)</w:t>
            </w:r>
          </w:p>
        </w:tc>
        <w:tc>
          <w:tcPr>
            <w:tcW w:w="1333" w:type="dxa"/>
            <w:vAlign w:val="center"/>
          </w:tcPr>
          <w:p w14:paraId="53E4A35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403/408 (98.8)</w:t>
            </w:r>
          </w:p>
        </w:tc>
        <w:tc>
          <w:tcPr>
            <w:tcW w:w="773" w:type="dxa"/>
            <w:vAlign w:val="center"/>
          </w:tcPr>
          <w:p w14:paraId="055A38D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w:t>
            </w:r>
          </w:p>
        </w:tc>
        <w:tc>
          <w:tcPr>
            <w:tcW w:w="902" w:type="dxa"/>
            <w:vAlign w:val="center"/>
          </w:tcPr>
          <w:p w14:paraId="71433E7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0.154</w:t>
            </w:r>
          </w:p>
        </w:tc>
        <w:tc>
          <w:tcPr>
            <w:tcW w:w="902" w:type="dxa"/>
            <w:vAlign w:val="center"/>
          </w:tcPr>
          <w:p w14:paraId="3BC1059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0.524</w:t>
            </w:r>
          </w:p>
        </w:tc>
        <w:tc>
          <w:tcPr>
            <w:tcW w:w="902" w:type="dxa"/>
            <w:vAlign w:val="center"/>
          </w:tcPr>
          <w:p w14:paraId="77007D7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0.295</w:t>
            </w:r>
          </w:p>
        </w:tc>
      </w:tr>
      <w:tr w:rsidR="00A92637" w:rsidRPr="00906188" w14:paraId="04A02392" w14:textId="77777777" w:rsidTr="006C51FF">
        <w:tc>
          <w:tcPr>
            <w:tcW w:w="2042" w:type="dxa"/>
            <w:vAlign w:val="center"/>
          </w:tcPr>
          <w:p w14:paraId="77630D2E"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MSH-6</w:t>
            </w:r>
          </w:p>
        </w:tc>
        <w:tc>
          <w:tcPr>
            <w:tcW w:w="1163" w:type="dxa"/>
            <w:vAlign w:val="center"/>
          </w:tcPr>
          <w:p w14:paraId="2DFD8C7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24/24 (100)</w:t>
            </w:r>
          </w:p>
        </w:tc>
        <w:tc>
          <w:tcPr>
            <w:tcW w:w="1334" w:type="dxa"/>
            <w:vAlign w:val="center"/>
          </w:tcPr>
          <w:p w14:paraId="730229F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118/120 (98.3)</w:t>
            </w:r>
          </w:p>
        </w:tc>
        <w:tc>
          <w:tcPr>
            <w:tcW w:w="1333" w:type="dxa"/>
            <w:vAlign w:val="center"/>
          </w:tcPr>
          <w:p w14:paraId="3510AAD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292/295 (98.9)</w:t>
            </w:r>
          </w:p>
        </w:tc>
        <w:tc>
          <w:tcPr>
            <w:tcW w:w="773" w:type="dxa"/>
            <w:vAlign w:val="center"/>
          </w:tcPr>
          <w:p w14:paraId="5B75F5D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0.528</w:t>
            </w:r>
          </w:p>
        </w:tc>
        <w:tc>
          <w:tcPr>
            <w:tcW w:w="902" w:type="dxa"/>
            <w:vAlign w:val="center"/>
          </w:tcPr>
          <w:p w14:paraId="5765BBE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0.583</w:t>
            </w:r>
          </w:p>
        </w:tc>
        <w:tc>
          <w:tcPr>
            <w:tcW w:w="902" w:type="dxa"/>
            <w:vAlign w:val="center"/>
          </w:tcPr>
          <w:p w14:paraId="74E69BF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0.621</w:t>
            </w:r>
          </w:p>
        </w:tc>
        <w:tc>
          <w:tcPr>
            <w:tcW w:w="902" w:type="dxa"/>
            <w:vAlign w:val="center"/>
          </w:tcPr>
          <w:p w14:paraId="4DF9D65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0.738</w:t>
            </w:r>
          </w:p>
        </w:tc>
      </w:tr>
      <w:tr w:rsidR="00A92637" w:rsidRPr="00906188" w14:paraId="6560FAA6" w14:textId="77777777" w:rsidTr="006C51FF">
        <w:tc>
          <w:tcPr>
            <w:tcW w:w="2042" w:type="dxa"/>
            <w:vAlign w:val="center"/>
          </w:tcPr>
          <w:p w14:paraId="0E813D5B"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PMS-2</w:t>
            </w:r>
          </w:p>
        </w:tc>
        <w:tc>
          <w:tcPr>
            <w:tcW w:w="1163" w:type="dxa"/>
            <w:vAlign w:val="center"/>
          </w:tcPr>
          <w:p w14:paraId="0F1B911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19/20 (95)</w:t>
            </w:r>
          </w:p>
        </w:tc>
        <w:tc>
          <w:tcPr>
            <w:tcW w:w="1334" w:type="dxa"/>
            <w:vAlign w:val="center"/>
          </w:tcPr>
          <w:p w14:paraId="2F991E2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97/100 (97)</w:t>
            </w:r>
          </w:p>
        </w:tc>
        <w:tc>
          <w:tcPr>
            <w:tcW w:w="1333" w:type="dxa"/>
            <w:vAlign w:val="center"/>
          </w:tcPr>
          <w:p w14:paraId="20279ED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240/249 (96.4)</w:t>
            </w:r>
          </w:p>
        </w:tc>
        <w:tc>
          <w:tcPr>
            <w:tcW w:w="773" w:type="dxa"/>
            <w:vAlign w:val="center"/>
          </w:tcPr>
          <w:p w14:paraId="2B0610B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0.652</w:t>
            </w:r>
          </w:p>
        </w:tc>
        <w:tc>
          <w:tcPr>
            <w:tcW w:w="902" w:type="dxa"/>
            <w:vAlign w:val="center"/>
          </w:tcPr>
          <w:p w14:paraId="22BC68E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0.777</w:t>
            </w:r>
          </w:p>
        </w:tc>
        <w:tc>
          <w:tcPr>
            <w:tcW w:w="902" w:type="dxa"/>
            <w:vAlign w:val="center"/>
          </w:tcPr>
          <w:p w14:paraId="3110CAF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0.754</w:t>
            </w:r>
          </w:p>
        </w:tc>
        <w:tc>
          <w:tcPr>
            <w:tcW w:w="902" w:type="dxa"/>
            <w:vAlign w:val="center"/>
          </w:tcPr>
          <w:p w14:paraId="6C4670C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0.899</w:t>
            </w:r>
          </w:p>
        </w:tc>
      </w:tr>
      <w:tr w:rsidR="00A92637" w:rsidRPr="00906188" w14:paraId="078A549E" w14:textId="77777777" w:rsidTr="006C51FF">
        <w:tc>
          <w:tcPr>
            <w:tcW w:w="2042" w:type="dxa"/>
            <w:vAlign w:val="center"/>
          </w:tcPr>
          <w:p w14:paraId="547C9E6D"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BRAF</w:t>
            </w:r>
          </w:p>
        </w:tc>
        <w:tc>
          <w:tcPr>
            <w:tcW w:w="1163" w:type="dxa"/>
            <w:vAlign w:val="center"/>
          </w:tcPr>
          <w:p w14:paraId="4BD6998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3/19 (15.8)</w:t>
            </w:r>
          </w:p>
        </w:tc>
        <w:tc>
          <w:tcPr>
            <w:tcW w:w="1334" w:type="dxa"/>
            <w:vAlign w:val="center"/>
          </w:tcPr>
          <w:p w14:paraId="02CDD44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3/63 (4.8)</w:t>
            </w:r>
          </w:p>
        </w:tc>
        <w:tc>
          <w:tcPr>
            <w:tcW w:w="1333" w:type="dxa"/>
            <w:vAlign w:val="center"/>
          </w:tcPr>
          <w:p w14:paraId="2D5451C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7/180 (3.9)</w:t>
            </w:r>
          </w:p>
        </w:tc>
        <w:tc>
          <w:tcPr>
            <w:tcW w:w="773" w:type="dxa"/>
            <w:vAlign w:val="center"/>
          </w:tcPr>
          <w:p w14:paraId="16D2E1F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0.108</w:t>
            </w:r>
          </w:p>
        </w:tc>
        <w:tc>
          <w:tcPr>
            <w:tcW w:w="902" w:type="dxa"/>
            <w:vAlign w:val="center"/>
          </w:tcPr>
          <w:p w14:paraId="3332BB6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0.765</w:t>
            </w:r>
          </w:p>
        </w:tc>
        <w:tc>
          <w:tcPr>
            <w:tcW w:w="902" w:type="dxa"/>
            <w:vAlign w:val="center"/>
          </w:tcPr>
          <w:p w14:paraId="3C4D65D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0.024</w:t>
            </w:r>
          </w:p>
        </w:tc>
        <w:tc>
          <w:tcPr>
            <w:tcW w:w="902" w:type="dxa"/>
            <w:vAlign w:val="center"/>
          </w:tcPr>
          <w:p w14:paraId="0048E51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0.076</w:t>
            </w:r>
          </w:p>
        </w:tc>
      </w:tr>
      <w:tr w:rsidR="00A92637" w:rsidRPr="00906188" w14:paraId="0E7E106E" w14:textId="77777777" w:rsidTr="006C51FF">
        <w:tc>
          <w:tcPr>
            <w:tcW w:w="2042" w:type="dxa"/>
            <w:vAlign w:val="center"/>
          </w:tcPr>
          <w:p w14:paraId="60DCE50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 xml:space="preserve">Molecular test </w:t>
            </w:r>
          </w:p>
          <w:p w14:paraId="154B052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 wild-type)</w:t>
            </w:r>
          </w:p>
        </w:tc>
        <w:tc>
          <w:tcPr>
            <w:tcW w:w="1163" w:type="dxa"/>
            <w:vAlign w:val="center"/>
          </w:tcPr>
          <w:p w14:paraId="7A11FFA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vAlign w:val="center"/>
          </w:tcPr>
          <w:p w14:paraId="1F8ADE3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2D7B2DA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69936BC8"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79ACB1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86F3A9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E272333"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2AF6D32" w14:textId="77777777" w:rsidTr="006C51FF">
        <w:tc>
          <w:tcPr>
            <w:tcW w:w="2042" w:type="dxa"/>
            <w:vAlign w:val="center"/>
          </w:tcPr>
          <w:p w14:paraId="15490895"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K-</w:t>
            </w:r>
            <w:proofErr w:type="spellStart"/>
            <w:r w:rsidRPr="00A92637">
              <w:rPr>
                <w:rFonts w:ascii="Book Antiqua" w:eastAsia="Malgun Gothic" w:hAnsi="Book Antiqua" w:cs="Times New Roman"/>
              </w:rPr>
              <w:t>ras</w:t>
            </w:r>
            <w:proofErr w:type="spellEnd"/>
          </w:p>
        </w:tc>
        <w:tc>
          <w:tcPr>
            <w:tcW w:w="1163" w:type="dxa"/>
            <w:vAlign w:val="center"/>
          </w:tcPr>
          <w:p w14:paraId="2DDAED9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17/33 (51.5)</w:t>
            </w:r>
          </w:p>
        </w:tc>
        <w:tc>
          <w:tcPr>
            <w:tcW w:w="1334" w:type="dxa"/>
            <w:vAlign w:val="center"/>
          </w:tcPr>
          <w:p w14:paraId="42D9427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92/138 (66.7)</w:t>
            </w:r>
          </w:p>
        </w:tc>
        <w:tc>
          <w:tcPr>
            <w:tcW w:w="1333" w:type="dxa"/>
            <w:vAlign w:val="center"/>
          </w:tcPr>
          <w:p w14:paraId="23D7F18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152/274 (55.5)</w:t>
            </w:r>
          </w:p>
        </w:tc>
        <w:tc>
          <w:tcPr>
            <w:tcW w:w="773" w:type="dxa"/>
            <w:vAlign w:val="center"/>
          </w:tcPr>
          <w:p w14:paraId="2E598C2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0.105</w:t>
            </w:r>
          </w:p>
        </w:tc>
        <w:tc>
          <w:tcPr>
            <w:tcW w:w="902" w:type="dxa"/>
            <w:vAlign w:val="center"/>
          </w:tcPr>
          <w:p w14:paraId="3C62924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0.029</w:t>
            </w:r>
          </w:p>
        </w:tc>
        <w:tc>
          <w:tcPr>
            <w:tcW w:w="902" w:type="dxa"/>
            <w:vAlign w:val="center"/>
          </w:tcPr>
          <w:p w14:paraId="2C928D0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0.667</w:t>
            </w:r>
          </w:p>
        </w:tc>
        <w:tc>
          <w:tcPr>
            <w:tcW w:w="902" w:type="dxa"/>
            <w:vAlign w:val="center"/>
          </w:tcPr>
          <w:p w14:paraId="0D391A3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0.064</w:t>
            </w:r>
          </w:p>
        </w:tc>
      </w:tr>
      <w:tr w:rsidR="00A92637" w:rsidRPr="00906188" w14:paraId="298AA181" w14:textId="77777777" w:rsidTr="006C51FF">
        <w:tc>
          <w:tcPr>
            <w:tcW w:w="2042" w:type="dxa"/>
            <w:vAlign w:val="center"/>
          </w:tcPr>
          <w:p w14:paraId="7EFD005C"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N-</w:t>
            </w:r>
            <w:proofErr w:type="spellStart"/>
            <w:r w:rsidRPr="00A92637">
              <w:rPr>
                <w:rFonts w:ascii="Book Antiqua" w:eastAsia="Malgun Gothic" w:hAnsi="Book Antiqua" w:cs="Times New Roman"/>
              </w:rPr>
              <w:t>ras</w:t>
            </w:r>
            <w:proofErr w:type="spellEnd"/>
          </w:p>
        </w:tc>
        <w:tc>
          <w:tcPr>
            <w:tcW w:w="1163" w:type="dxa"/>
            <w:vAlign w:val="center"/>
          </w:tcPr>
          <w:p w14:paraId="4B03CA8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20/21 (95.2)</w:t>
            </w:r>
          </w:p>
        </w:tc>
        <w:tc>
          <w:tcPr>
            <w:tcW w:w="1334" w:type="dxa"/>
            <w:vAlign w:val="center"/>
          </w:tcPr>
          <w:p w14:paraId="6B7D4F5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90/95 (94.7)</w:t>
            </w:r>
          </w:p>
        </w:tc>
        <w:tc>
          <w:tcPr>
            <w:tcW w:w="1333" w:type="dxa"/>
            <w:vAlign w:val="center"/>
          </w:tcPr>
          <w:p w14:paraId="4158D20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193/200 (96.5)</w:t>
            </w:r>
          </w:p>
        </w:tc>
        <w:tc>
          <w:tcPr>
            <w:tcW w:w="773" w:type="dxa"/>
            <w:vAlign w:val="center"/>
          </w:tcPr>
          <w:p w14:paraId="077F583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0.926</w:t>
            </w:r>
          </w:p>
        </w:tc>
        <w:tc>
          <w:tcPr>
            <w:tcW w:w="902" w:type="dxa"/>
            <w:vAlign w:val="center"/>
          </w:tcPr>
          <w:p w14:paraId="3B6772B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0.475</w:t>
            </w:r>
          </w:p>
        </w:tc>
        <w:tc>
          <w:tcPr>
            <w:tcW w:w="902" w:type="dxa"/>
            <w:vAlign w:val="center"/>
          </w:tcPr>
          <w:p w14:paraId="0AA7EC2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0.770</w:t>
            </w:r>
          </w:p>
        </w:tc>
        <w:tc>
          <w:tcPr>
            <w:tcW w:w="902" w:type="dxa"/>
            <w:vAlign w:val="center"/>
          </w:tcPr>
          <w:p w14:paraId="671B9E0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0.768</w:t>
            </w:r>
          </w:p>
        </w:tc>
      </w:tr>
      <w:tr w:rsidR="00A92637" w:rsidRPr="00906188" w14:paraId="0557967D" w14:textId="77777777" w:rsidTr="006C51FF">
        <w:tc>
          <w:tcPr>
            <w:tcW w:w="2042" w:type="dxa"/>
            <w:vAlign w:val="center"/>
          </w:tcPr>
          <w:p w14:paraId="46628A5C" w14:textId="77777777" w:rsidR="00FC26AD" w:rsidRPr="00A92637" w:rsidRDefault="00FC26AD" w:rsidP="00A92637">
            <w:pPr>
              <w:adjustRightInd w:val="0"/>
              <w:snapToGrid w:val="0"/>
              <w:spacing w:line="360" w:lineRule="auto"/>
              <w:rPr>
                <w:rFonts w:ascii="Book Antiqua" w:eastAsia="Malgun Gothic" w:hAnsi="Book Antiqua" w:cs="Times New Roman"/>
              </w:rPr>
            </w:pPr>
            <w:proofErr w:type="spellStart"/>
            <w:r w:rsidRPr="00A92637">
              <w:rPr>
                <w:rFonts w:ascii="Book Antiqua" w:eastAsia="Malgun Gothic" w:hAnsi="Book Antiqua" w:cs="Times New Roman"/>
              </w:rPr>
              <w:t>braf</w:t>
            </w:r>
            <w:proofErr w:type="spellEnd"/>
          </w:p>
        </w:tc>
        <w:tc>
          <w:tcPr>
            <w:tcW w:w="1163" w:type="dxa"/>
            <w:vAlign w:val="center"/>
          </w:tcPr>
          <w:p w14:paraId="4D62C39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12/12 (100)</w:t>
            </w:r>
          </w:p>
        </w:tc>
        <w:tc>
          <w:tcPr>
            <w:tcW w:w="1334" w:type="dxa"/>
            <w:vAlign w:val="center"/>
          </w:tcPr>
          <w:p w14:paraId="60F72FD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51/53 (96.2)</w:t>
            </w:r>
          </w:p>
        </w:tc>
        <w:tc>
          <w:tcPr>
            <w:tcW w:w="1333" w:type="dxa"/>
            <w:vAlign w:val="center"/>
          </w:tcPr>
          <w:p w14:paraId="05F3CBE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93/97 (95.9)</w:t>
            </w:r>
          </w:p>
        </w:tc>
        <w:tc>
          <w:tcPr>
            <w:tcW w:w="773" w:type="dxa"/>
            <w:vAlign w:val="center"/>
          </w:tcPr>
          <w:p w14:paraId="74E1897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0.502</w:t>
            </w:r>
          </w:p>
        </w:tc>
        <w:tc>
          <w:tcPr>
            <w:tcW w:w="902" w:type="dxa"/>
            <w:vAlign w:val="center"/>
          </w:tcPr>
          <w:p w14:paraId="0B62CD4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0.917</w:t>
            </w:r>
          </w:p>
        </w:tc>
        <w:tc>
          <w:tcPr>
            <w:tcW w:w="902" w:type="dxa"/>
            <w:vAlign w:val="center"/>
          </w:tcPr>
          <w:p w14:paraId="686A082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0.478</w:t>
            </w:r>
          </w:p>
        </w:tc>
        <w:tc>
          <w:tcPr>
            <w:tcW w:w="902" w:type="dxa"/>
            <w:vAlign w:val="center"/>
          </w:tcPr>
          <w:p w14:paraId="46C8184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0.778</w:t>
            </w:r>
          </w:p>
        </w:tc>
      </w:tr>
      <w:tr w:rsidR="00A92637" w:rsidRPr="00906188" w14:paraId="2E209CE6" w14:textId="77777777" w:rsidTr="006C51FF">
        <w:tc>
          <w:tcPr>
            <w:tcW w:w="2042" w:type="dxa"/>
            <w:vAlign w:val="center"/>
          </w:tcPr>
          <w:p w14:paraId="0C34EC37"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MSI</w:t>
            </w:r>
          </w:p>
        </w:tc>
        <w:tc>
          <w:tcPr>
            <w:tcW w:w="1163" w:type="dxa"/>
            <w:vAlign w:val="center"/>
          </w:tcPr>
          <w:p w14:paraId="6556B34C" w14:textId="77777777" w:rsidR="00FC26AD" w:rsidRPr="00A92637" w:rsidRDefault="00FC26AD" w:rsidP="00906188">
            <w:pPr>
              <w:adjustRightInd w:val="0"/>
              <w:snapToGrid w:val="0"/>
              <w:spacing w:line="360" w:lineRule="auto"/>
              <w:ind w:right="90"/>
              <w:rPr>
                <w:rFonts w:ascii="Book Antiqua" w:eastAsia="Malgun Gothic" w:hAnsi="Book Antiqua" w:cs="Times New Roman"/>
              </w:rPr>
            </w:pPr>
          </w:p>
        </w:tc>
        <w:tc>
          <w:tcPr>
            <w:tcW w:w="1334" w:type="dxa"/>
            <w:vAlign w:val="center"/>
          </w:tcPr>
          <w:p w14:paraId="4A29691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31B1623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7D1176B3"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2039D00"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FAAD918"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8577497"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2ED0562E" w14:textId="77777777" w:rsidTr="006C51FF">
        <w:tc>
          <w:tcPr>
            <w:tcW w:w="2042" w:type="dxa"/>
            <w:vAlign w:val="center"/>
          </w:tcPr>
          <w:p w14:paraId="342FE771"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MSS</w:t>
            </w:r>
          </w:p>
        </w:tc>
        <w:tc>
          <w:tcPr>
            <w:tcW w:w="1163" w:type="dxa"/>
            <w:vAlign w:val="center"/>
          </w:tcPr>
          <w:p w14:paraId="2CCEA34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14/18 (77.8)</w:t>
            </w:r>
          </w:p>
        </w:tc>
        <w:tc>
          <w:tcPr>
            <w:tcW w:w="1334" w:type="dxa"/>
            <w:vAlign w:val="center"/>
          </w:tcPr>
          <w:p w14:paraId="0E59E03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59/67 (88.1)</w:t>
            </w:r>
          </w:p>
        </w:tc>
        <w:tc>
          <w:tcPr>
            <w:tcW w:w="1333" w:type="dxa"/>
            <w:vAlign w:val="center"/>
          </w:tcPr>
          <w:p w14:paraId="28FB4B2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142/163 (87.1)</w:t>
            </w:r>
          </w:p>
        </w:tc>
        <w:tc>
          <w:tcPr>
            <w:tcW w:w="773" w:type="dxa"/>
            <w:vAlign w:val="center"/>
          </w:tcPr>
          <w:p w14:paraId="4B7F520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0.271</w:t>
            </w:r>
          </w:p>
        </w:tc>
        <w:tc>
          <w:tcPr>
            <w:tcW w:w="902" w:type="dxa"/>
            <w:vAlign w:val="center"/>
          </w:tcPr>
          <w:p w14:paraId="6E7B23E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0.846</w:t>
            </w:r>
          </w:p>
        </w:tc>
        <w:tc>
          <w:tcPr>
            <w:tcW w:w="902" w:type="dxa"/>
            <w:vAlign w:val="center"/>
          </w:tcPr>
          <w:p w14:paraId="051DE9D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0.278</w:t>
            </w:r>
          </w:p>
        </w:tc>
        <w:tc>
          <w:tcPr>
            <w:tcW w:w="902" w:type="dxa"/>
            <w:vAlign w:val="center"/>
          </w:tcPr>
          <w:p w14:paraId="67A1373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0.506</w:t>
            </w:r>
          </w:p>
        </w:tc>
      </w:tr>
      <w:tr w:rsidR="00A92637" w:rsidRPr="00906188" w14:paraId="3049449C" w14:textId="77777777" w:rsidTr="006C51FF">
        <w:tc>
          <w:tcPr>
            <w:tcW w:w="2042" w:type="dxa"/>
            <w:vAlign w:val="center"/>
          </w:tcPr>
          <w:p w14:paraId="0986FFB3"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MSI-L</w:t>
            </w:r>
          </w:p>
        </w:tc>
        <w:tc>
          <w:tcPr>
            <w:tcW w:w="1163" w:type="dxa"/>
            <w:vAlign w:val="center"/>
          </w:tcPr>
          <w:p w14:paraId="1B0C397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1/18 (5.6)</w:t>
            </w:r>
          </w:p>
        </w:tc>
        <w:tc>
          <w:tcPr>
            <w:tcW w:w="1334" w:type="dxa"/>
            <w:vAlign w:val="center"/>
          </w:tcPr>
          <w:p w14:paraId="3F054FF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2/67 (3.0)</w:t>
            </w:r>
          </w:p>
        </w:tc>
        <w:tc>
          <w:tcPr>
            <w:tcW w:w="1333" w:type="dxa"/>
            <w:vAlign w:val="center"/>
          </w:tcPr>
          <w:p w14:paraId="49DA7AD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15/163 (9.2)</w:t>
            </w:r>
          </w:p>
        </w:tc>
        <w:tc>
          <w:tcPr>
            <w:tcW w:w="773" w:type="dxa"/>
            <w:vAlign w:val="center"/>
          </w:tcPr>
          <w:p w14:paraId="5DA88E4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0.605</w:t>
            </w:r>
          </w:p>
        </w:tc>
        <w:tc>
          <w:tcPr>
            <w:tcW w:w="902" w:type="dxa"/>
            <w:vAlign w:val="center"/>
          </w:tcPr>
          <w:p w14:paraId="2668499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0.102</w:t>
            </w:r>
          </w:p>
        </w:tc>
        <w:tc>
          <w:tcPr>
            <w:tcW w:w="902" w:type="dxa"/>
            <w:vAlign w:val="center"/>
          </w:tcPr>
          <w:p w14:paraId="09DCC88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0.607</w:t>
            </w:r>
          </w:p>
        </w:tc>
        <w:tc>
          <w:tcPr>
            <w:tcW w:w="902" w:type="dxa"/>
            <w:vAlign w:val="center"/>
          </w:tcPr>
          <w:p w14:paraId="7604C6B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0.248</w:t>
            </w:r>
          </w:p>
        </w:tc>
      </w:tr>
      <w:tr w:rsidR="00A92637" w:rsidRPr="00906188" w14:paraId="7DF00E27" w14:textId="77777777" w:rsidTr="006C51FF">
        <w:tc>
          <w:tcPr>
            <w:tcW w:w="2042" w:type="dxa"/>
            <w:vAlign w:val="center"/>
          </w:tcPr>
          <w:p w14:paraId="05D9E992"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lastRenderedPageBreak/>
              <w:t>MSI-H</w:t>
            </w:r>
          </w:p>
        </w:tc>
        <w:tc>
          <w:tcPr>
            <w:tcW w:w="1163" w:type="dxa"/>
            <w:vAlign w:val="center"/>
          </w:tcPr>
          <w:p w14:paraId="13E231C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3/18 (16.7)</w:t>
            </w:r>
          </w:p>
        </w:tc>
        <w:tc>
          <w:tcPr>
            <w:tcW w:w="1334" w:type="dxa"/>
            <w:vAlign w:val="center"/>
          </w:tcPr>
          <w:p w14:paraId="679D3BF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6/67 (9.0)</w:t>
            </w:r>
          </w:p>
        </w:tc>
        <w:tc>
          <w:tcPr>
            <w:tcW w:w="1333" w:type="dxa"/>
            <w:vAlign w:val="center"/>
          </w:tcPr>
          <w:p w14:paraId="16118EC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6/163 (3.7)</w:t>
            </w:r>
          </w:p>
        </w:tc>
        <w:tc>
          <w:tcPr>
            <w:tcW w:w="773" w:type="dxa"/>
            <w:vAlign w:val="center"/>
          </w:tcPr>
          <w:p w14:paraId="3A9F364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0.351</w:t>
            </w:r>
          </w:p>
        </w:tc>
        <w:tc>
          <w:tcPr>
            <w:tcW w:w="902" w:type="dxa"/>
            <w:vAlign w:val="center"/>
          </w:tcPr>
          <w:p w14:paraId="08F2B87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0.103</w:t>
            </w:r>
          </w:p>
        </w:tc>
        <w:tc>
          <w:tcPr>
            <w:tcW w:w="902" w:type="dxa"/>
            <w:vAlign w:val="center"/>
          </w:tcPr>
          <w:p w14:paraId="629B38D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0.016</w:t>
            </w:r>
          </w:p>
        </w:tc>
        <w:tc>
          <w:tcPr>
            <w:tcW w:w="902" w:type="dxa"/>
            <w:vAlign w:val="center"/>
          </w:tcPr>
          <w:p w14:paraId="77E0963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0.046</w:t>
            </w:r>
          </w:p>
        </w:tc>
      </w:tr>
    </w:tbl>
    <w:p w14:paraId="5D6D1B5D" w14:textId="4E83A7E9" w:rsidR="00494CEF" w:rsidRDefault="006C51FF" w:rsidP="00906188">
      <w:pPr>
        <w:adjustRightInd w:val="0"/>
        <w:snapToGrid w:val="0"/>
        <w:spacing w:line="360" w:lineRule="auto"/>
        <w:jc w:val="both"/>
        <w:rPr>
          <w:rFonts w:ascii="Book Antiqua" w:hAnsi="Book Antiqua"/>
        </w:rPr>
      </w:pPr>
      <w:r w:rsidRPr="006C51FF">
        <w:rPr>
          <w:rFonts w:ascii="Book Antiqua" w:hAnsi="Book Antiqua"/>
          <w:iCs/>
          <w:vertAlign w:val="superscript"/>
        </w:rPr>
        <w:t>1</w:t>
      </w:r>
      <w:r w:rsidR="00FC26AD" w:rsidRPr="006C51FF">
        <w:rPr>
          <w:rFonts w:ascii="Book Antiqua" w:hAnsi="Book Antiqua"/>
          <w:iCs/>
        </w:rPr>
        <w:t xml:space="preserve">30s </w:t>
      </w:r>
      <w:r w:rsidR="00FC26AD" w:rsidRPr="006C51FF">
        <w:rPr>
          <w:rFonts w:ascii="Book Antiqua" w:hAnsi="Book Antiqua"/>
          <w:i/>
        </w:rPr>
        <w:t>vs</w:t>
      </w:r>
      <w:r w:rsidR="00FC26AD" w:rsidRPr="006C51FF">
        <w:rPr>
          <w:rFonts w:ascii="Book Antiqua" w:hAnsi="Book Antiqua"/>
          <w:iCs/>
        </w:rPr>
        <w:t xml:space="preserve"> 40s</w:t>
      </w:r>
      <w:r w:rsidR="00505A59">
        <w:rPr>
          <w:rFonts w:ascii="Book Antiqua" w:hAnsi="Book Antiqua"/>
          <w:iCs/>
        </w:rPr>
        <w:t>;</w:t>
      </w:r>
      <w:r w:rsidR="00FC26AD" w:rsidRPr="006C51FF">
        <w:rPr>
          <w:rFonts w:ascii="Book Antiqua" w:hAnsi="Book Antiqua"/>
          <w:iCs/>
        </w:rPr>
        <w:t xml:space="preserve"> </w:t>
      </w:r>
      <w:r w:rsidRPr="006C51FF">
        <w:rPr>
          <w:rFonts w:ascii="Book Antiqua" w:hAnsi="Book Antiqua"/>
          <w:iCs/>
          <w:vertAlign w:val="superscript"/>
        </w:rPr>
        <w:t>2</w:t>
      </w:r>
      <w:r w:rsidR="00FC26AD" w:rsidRPr="006C51FF">
        <w:rPr>
          <w:rFonts w:ascii="Book Antiqua" w:hAnsi="Book Antiqua"/>
          <w:iCs/>
        </w:rPr>
        <w:t xml:space="preserve">40s </w:t>
      </w:r>
      <w:r w:rsidR="00FC26AD" w:rsidRPr="006C51FF">
        <w:rPr>
          <w:rFonts w:ascii="Book Antiqua" w:hAnsi="Book Antiqua"/>
          <w:i/>
        </w:rPr>
        <w:t>vs</w:t>
      </w:r>
      <w:r w:rsidR="00FC26AD" w:rsidRPr="006C51FF">
        <w:rPr>
          <w:rFonts w:ascii="Book Antiqua" w:hAnsi="Book Antiqua"/>
          <w:iCs/>
        </w:rPr>
        <w:t xml:space="preserve"> 50s</w:t>
      </w:r>
      <w:r w:rsidR="00505A59">
        <w:rPr>
          <w:rFonts w:ascii="Book Antiqua" w:hAnsi="Book Antiqua"/>
          <w:iCs/>
        </w:rPr>
        <w:t>;</w:t>
      </w:r>
      <w:r w:rsidR="00FC26AD" w:rsidRPr="006C51FF">
        <w:rPr>
          <w:rFonts w:ascii="Book Antiqua" w:hAnsi="Book Antiqua"/>
          <w:iCs/>
        </w:rPr>
        <w:t xml:space="preserve"> </w:t>
      </w:r>
      <w:r w:rsidRPr="006C51FF">
        <w:rPr>
          <w:rFonts w:ascii="Book Antiqua" w:hAnsi="Book Antiqua"/>
          <w:iCs/>
          <w:vertAlign w:val="superscript"/>
        </w:rPr>
        <w:t>3</w:t>
      </w:r>
      <w:r w:rsidR="00FC26AD" w:rsidRPr="006C51FF">
        <w:rPr>
          <w:rFonts w:ascii="Book Antiqua" w:hAnsi="Book Antiqua"/>
          <w:iCs/>
        </w:rPr>
        <w:t xml:space="preserve">30s </w:t>
      </w:r>
      <w:r w:rsidR="00FC26AD" w:rsidRPr="006C51FF">
        <w:rPr>
          <w:rFonts w:ascii="Book Antiqua" w:hAnsi="Book Antiqua"/>
          <w:i/>
        </w:rPr>
        <w:t>vs</w:t>
      </w:r>
      <w:r w:rsidR="00FC26AD" w:rsidRPr="006C51FF">
        <w:rPr>
          <w:rFonts w:ascii="Book Antiqua" w:hAnsi="Book Antiqua"/>
          <w:iCs/>
        </w:rPr>
        <w:t xml:space="preserve"> 50s</w:t>
      </w:r>
      <w:r w:rsidR="00505A59">
        <w:rPr>
          <w:rFonts w:ascii="Book Antiqua" w:hAnsi="Book Antiqua"/>
          <w:iCs/>
        </w:rPr>
        <w:t xml:space="preserve">; </w:t>
      </w:r>
      <w:r w:rsidRPr="006C51FF">
        <w:rPr>
          <w:rFonts w:ascii="Book Antiqua" w:hAnsi="Book Antiqua"/>
          <w:iCs/>
          <w:vertAlign w:val="superscript"/>
        </w:rPr>
        <w:t>4</w:t>
      </w:r>
      <w:r w:rsidR="00FC26AD" w:rsidRPr="006C51FF">
        <w:rPr>
          <w:rFonts w:ascii="Book Antiqua" w:hAnsi="Book Antiqua"/>
          <w:iCs/>
        </w:rPr>
        <w:t xml:space="preserve">30s </w:t>
      </w:r>
      <w:r w:rsidR="00FC26AD" w:rsidRPr="006C51FF">
        <w:rPr>
          <w:rFonts w:ascii="Book Antiqua" w:hAnsi="Book Antiqua"/>
          <w:i/>
        </w:rPr>
        <w:t>vs</w:t>
      </w:r>
      <w:r w:rsidR="00FC26AD" w:rsidRPr="006C51FF">
        <w:rPr>
          <w:rFonts w:ascii="Book Antiqua" w:hAnsi="Book Antiqua"/>
          <w:iCs/>
        </w:rPr>
        <w:t xml:space="preserve"> 40s </w:t>
      </w:r>
      <w:r w:rsidR="00FC26AD" w:rsidRPr="006C51FF">
        <w:rPr>
          <w:rFonts w:ascii="Book Antiqua" w:hAnsi="Book Antiqua"/>
          <w:i/>
        </w:rPr>
        <w:t>vs</w:t>
      </w:r>
      <w:r w:rsidR="00FC26AD" w:rsidRPr="006C51FF">
        <w:rPr>
          <w:rFonts w:ascii="Book Antiqua" w:hAnsi="Book Antiqua"/>
          <w:iCs/>
        </w:rPr>
        <w:t xml:space="preserve"> 50s.</w:t>
      </w:r>
      <w:r>
        <w:rPr>
          <w:rFonts w:ascii="Book Antiqua" w:hAnsi="Book Antiqua" w:hint="eastAsia"/>
          <w:iCs/>
          <w:lang w:eastAsia="zh-CN"/>
        </w:rPr>
        <w:t xml:space="preserve"> </w:t>
      </w:r>
      <w:r w:rsidR="00FC26AD" w:rsidRPr="00906188">
        <w:rPr>
          <w:rFonts w:ascii="Book Antiqua" w:hAnsi="Book Antiqua"/>
        </w:rPr>
        <w:t>LN</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Lymph </w:t>
      </w:r>
      <w:r w:rsidR="00FC26AD" w:rsidRPr="00906188">
        <w:rPr>
          <w:rFonts w:ascii="Book Antiqua" w:hAnsi="Book Antiqua"/>
        </w:rPr>
        <w:t>node; PRM</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Proximal </w:t>
      </w:r>
      <w:r w:rsidR="00FC26AD" w:rsidRPr="00906188">
        <w:rPr>
          <w:rFonts w:ascii="Book Antiqua" w:hAnsi="Book Antiqua"/>
        </w:rPr>
        <w:t>resection margin; DRM</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Distal </w:t>
      </w:r>
      <w:r w:rsidR="00FC26AD" w:rsidRPr="00906188">
        <w:rPr>
          <w:rFonts w:ascii="Book Antiqua" w:hAnsi="Book Antiqua"/>
        </w:rPr>
        <w:t>resection margin; CRM</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Circumferential </w:t>
      </w:r>
      <w:r w:rsidR="00FC26AD" w:rsidRPr="00906188">
        <w:rPr>
          <w:rFonts w:ascii="Book Antiqua" w:hAnsi="Book Antiqua"/>
        </w:rPr>
        <w:t>resection margin; IHC</w:t>
      </w:r>
      <w:r>
        <w:rPr>
          <w:rFonts w:ascii="Book Antiqua" w:hAnsi="Book Antiqua"/>
        </w:rPr>
        <w:t xml:space="preserve">: </w:t>
      </w:r>
      <w:r w:rsidRPr="00906188">
        <w:rPr>
          <w:rFonts w:ascii="Book Antiqua" w:hAnsi="Book Antiqua"/>
        </w:rPr>
        <w:t>Immunohistochemistry</w:t>
      </w:r>
      <w:r w:rsidR="00FC26AD" w:rsidRPr="00906188">
        <w:rPr>
          <w:rFonts w:ascii="Book Antiqua" w:hAnsi="Book Antiqua"/>
        </w:rPr>
        <w:t>; EGFR</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Epidermal </w:t>
      </w:r>
      <w:r w:rsidR="00FC26AD" w:rsidRPr="00906188">
        <w:rPr>
          <w:rFonts w:ascii="Book Antiqua" w:hAnsi="Book Antiqua"/>
        </w:rPr>
        <w:t>growth factor receptor; MSI</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Microsatellite </w:t>
      </w:r>
      <w:r w:rsidR="00FC26AD" w:rsidRPr="00906188">
        <w:rPr>
          <w:rFonts w:ascii="Book Antiqua" w:hAnsi="Book Antiqua"/>
        </w:rPr>
        <w:t>instability.</w:t>
      </w:r>
    </w:p>
    <w:p w14:paraId="02F5BCD4" w14:textId="77777777" w:rsidR="00505A59" w:rsidRDefault="00505A59" w:rsidP="00906188">
      <w:pPr>
        <w:adjustRightInd w:val="0"/>
        <w:snapToGrid w:val="0"/>
        <w:spacing w:line="360" w:lineRule="auto"/>
        <w:jc w:val="both"/>
        <w:rPr>
          <w:rFonts w:ascii="Book Antiqua" w:hAnsi="Book Antiqua"/>
        </w:rPr>
        <w:sectPr w:rsidR="00505A59">
          <w:pgSz w:w="12240" w:h="15840"/>
          <w:pgMar w:top="1440" w:right="1440" w:bottom="1440" w:left="1440" w:header="720" w:footer="720" w:gutter="0"/>
          <w:cols w:space="720"/>
          <w:docGrid w:linePitch="360"/>
        </w:sectPr>
      </w:pPr>
    </w:p>
    <w:p w14:paraId="25A4363C" w14:textId="3DBFB8EB" w:rsidR="00FC26AD" w:rsidRPr="00494CEF" w:rsidRDefault="00FC26AD" w:rsidP="00906188">
      <w:pPr>
        <w:adjustRightInd w:val="0"/>
        <w:snapToGrid w:val="0"/>
        <w:spacing w:line="360" w:lineRule="auto"/>
        <w:jc w:val="both"/>
        <w:rPr>
          <w:rFonts w:ascii="Book Antiqua" w:hAnsi="Book Antiqua"/>
          <w:b/>
        </w:rPr>
      </w:pPr>
      <w:r w:rsidRPr="00494CEF">
        <w:rPr>
          <w:rFonts w:ascii="Book Antiqua" w:hAnsi="Book Antiqua"/>
          <w:b/>
        </w:rPr>
        <w:lastRenderedPageBreak/>
        <w:t>Table 4 Postoperative data</w:t>
      </w:r>
    </w:p>
    <w:tbl>
      <w:tblPr>
        <w:tblStyle w:val="a7"/>
        <w:tblW w:w="90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72"/>
        <w:gridCol w:w="870"/>
        <w:gridCol w:w="871"/>
        <w:gridCol w:w="1094"/>
        <w:gridCol w:w="815"/>
        <w:gridCol w:w="815"/>
        <w:gridCol w:w="815"/>
        <w:gridCol w:w="815"/>
      </w:tblGrid>
      <w:tr w:rsidR="00494CEF" w:rsidRPr="00494CEF" w14:paraId="5865D9F4" w14:textId="77777777" w:rsidTr="00EC34ED">
        <w:tc>
          <w:tcPr>
            <w:tcW w:w="2972" w:type="dxa"/>
          </w:tcPr>
          <w:p w14:paraId="27C1581E" w14:textId="77777777" w:rsidR="00494CEF" w:rsidRPr="00494CEF" w:rsidRDefault="00494CEF" w:rsidP="00494CEF">
            <w:pPr>
              <w:adjustRightInd w:val="0"/>
              <w:snapToGrid w:val="0"/>
              <w:spacing w:line="360" w:lineRule="auto"/>
              <w:rPr>
                <w:rFonts w:ascii="Book Antiqua" w:hAnsi="Book Antiqua" w:cs="Times New Roman"/>
                <w:b/>
              </w:rPr>
            </w:pPr>
          </w:p>
        </w:tc>
        <w:tc>
          <w:tcPr>
            <w:tcW w:w="870" w:type="dxa"/>
            <w:vAlign w:val="center"/>
          </w:tcPr>
          <w:p w14:paraId="3F5E32D7" w14:textId="570266E6"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rPr>
              <w:t>30s (</w:t>
            </w:r>
            <w:r w:rsidRPr="00494CEF">
              <w:rPr>
                <w:rFonts w:ascii="Book Antiqua" w:hAnsi="Book Antiqua" w:cs="Times New Roman"/>
                <w:b/>
                <w:i/>
                <w:iCs/>
              </w:rPr>
              <w:t>n</w:t>
            </w:r>
            <w:r w:rsidRPr="00494CEF">
              <w:rPr>
                <w:rFonts w:ascii="Book Antiqua" w:hAnsi="Book Antiqua" w:cs="Times New Roman"/>
                <w:b/>
              </w:rPr>
              <w:t xml:space="preserve"> = 120)</w:t>
            </w:r>
          </w:p>
        </w:tc>
        <w:tc>
          <w:tcPr>
            <w:tcW w:w="871" w:type="dxa"/>
            <w:vAlign w:val="center"/>
          </w:tcPr>
          <w:p w14:paraId="1BD147F0" w14:textId="3342E331"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rPr>
              <w:t>40s (</w:t>
            </w:r>
            <w:r w:rsidRPr="00494CEF">
              <w:rPr>
                <w:rFonts w:ascii="Book Antiqua" w:hAnsi="Book Antiqua" w:cs="Times New Roman"/>
                <w:b/>
                <w:i/>
                <w:iCs/>
              </w:rPr>
              <w:t>n</w:t>
            </w:r>
            <w:r w:rsidRPr="00494CEF">
              <w:rPr>
                <w:rFonts w:ascii="Book Antiqua" w:hAnsi="Book Antiqua" w:cs="Times New Roman"/>
                <w:b/>
              </w:rPr>
              <w:t xml:space="preserve"> = 451)</w:t>
            </w:r>
          </w:p>
        </w:tc>
        <w:tc>
          <w:tcPr>
            <w:tcW w:w="1094" w:type="dxa"/>
            <w:vAlign w:val="center"/>
          </w:tcPr>
          <w:p w14:paraId="05EE7664" w14:textId="4E0336EA"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rPr>
              <w:t>50s (</w:t>
            </w:r>
            <w:r w:rsidRPr="00494CEF">
              <w:rPr>
                <w:rFonts w:ascii="Book Antiqua" w:hAnsi="Book Antiqua" w:cs="Times New Roman"/>
                <w:b/>
                <w:i/>
                <w:iCs/>
              </w:rPr>
              <w:t>n</w:t>
            </w:r>
            <w:r w:rsidRPr="00494CEF">
              <w:rPr>
                <w:rFonts w:ascii="Book Antiqua" w:hAnsi="Book Antiqua" w:cs="Times New Roman"/>
                <w:b/>
              </w:rPr>
              <w:t xml:space="preserve"> = 1044)</w:t>
            </w:r>
          </w:p>
        </w:tc>
        <w:tc>
          <w:tcPr>
            <w:tcW w:w="815" w:type="dxa"/>
          </w:tcPr>
          <w:p w14:paraId="284097C5" w14:textId="0FD1D03C"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i/>
              </w:rPr>
              <w:t xml:space="preserve">P </w:t>
            </w:r>
            <w:r w:rsidRPr="00494CEF">
              <w:rPr>
                <w:rFonts w:ascii="Book Antiqua" w:hAnsi="Book Antiqua" w:cs="Times New Roman"/>
                <w:b/>
                <w:iCs/>
              </w:rPr>
              <w:t>value</w:t>
            </w:r>
            <w:r w:rsidRPr="00494CEF">
              <w:rPr>
                <w:rFonts w:ascii="Book Antiqua" w:hAnsi="Book Antiqua" w:cs="Times New Roman"/>
                <w:b/>
                <w:iCs/>
                <w:vertAlign w:val="superscript"/>
              </w:rPr>
              <w:t>1</w:t>
            </w:r>
          </w:p>
        </w:tc>
        <w:tc>
          <w:tcPr>
            <w:tcW w:w="815" w:type="dxa"/>
          </w:tcPr>
          <w:p w14:paraId="510B384F" w14:textId="2C2090E3"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i/>
              </w:rPr>
              <w:t>P</w:t>
            </w:r>
            <w:r w:rsidRPr="00494CEF">
              <w:rPr>
                <w:rFonts w:ascii="Book Antiqua" w:hAnsi="Book Antiqua" w:cs="Times New Roman"/>
                <w:b/>
                <w:iCs/>
              </w:rPr>
              <w:t xml:space="preserve"> value</w:t>
            </w:r>
            <w:r w:rsidRPr="00494CEF">
              <w:rPr>
                <w:rFonts w:ascii="Book Antiqua" w:hAnsi="Book Antiqua" w:cs="Times New Roman"/>
                <w:b/>
                <w:iCs/>
                <w:vertAlign w:val="superscript"/>
              </w:rPr>
              <w:t>2</w:t>
            </w:r>
          </w:p>
        </w:tc>
        <w:tc>
          <w:tcPr>
            <w:tcW w:w="815" w:type="dxa"/>
          </w:tcPr>
          <w:p w14:paraId="367BFD13" w14:textId="0FC07A57"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i/>
              </w:rPr>
              <w:t xml:space="preserve">P </w:t>
            </w:r>
            <w:r w:rsidRPr="00494CEF">
              <w:rPr>
                <w:rFonts w:ascii="Book Antiqua" w:hAnsi="Book Antiqua" w:cs="Times New Roman"/>
                <w:b/>
                <w:iCs/>
              </w:rPr>
              <w:t>value</w:t>
            </w:r>
            <w:r w:rsidRPr="00494CEF">
              <w:rPr>
                <w:rFonts w:ascii="Book Antiqua" w:hAnsi="Book Antiqua" w:cs="Times New Roman"/>
                <w:b/>
                <w:iCs/>
                <w:vertAlign w:val="superscript"/>
              </w:rPr>
              <w:t>3</w:t>
            </w:r>
          </w:p>
        </w:tc>
        <w:tc>
          <w:tcPr>
            <w:tcW w:w="815" w:type="dxa"/>
          </w:tcPr>
          <w:p w14:paraId="4DA89B97" w14:textId="43366F79"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i/>
              </w:rPr>
              <w:t>P</w:t>
            </w:r>
            <w:r w:rsidRPr="00494CEF">
              <w:rPr>
                <w:rFonts w:ascii="Book Antiqua" w:hAnsi="Book Antiqua" w:cs="Times New Roman"/>
                <w:b/>
                <w:iCs/>
              </w:rPr>
              <w:t xml:space="preserve"> value</w:t>
            </w:r>
            <w:r w:rsidRPr="00494CEF">
              <w:rPr>
                <w:rFonts w:ascii="Book Antiqua" w:hAnsi="Book Antiqua" w:cs="Times New Roman"/>
                <w:b/>
                <w:iCs/>
                <w:vertAlign w:val="superscript"/>
              </w:rPr>
              <w:t>4</w:t>
            </w:r>
          </w:p>
        </w:tc>
      </w:tr>
      <w:tr w:rsidR="00FC26AD" w:rsidRPr="00AD3BA6" w14:paraId="3F0CB3B3" w14:textId="77777777" w:rsidTr="001F0FFB">
        <w:tc>
          <w:tcPr>
            <w:tcW w:w="2972" w:type="dxa"/>
            <w:tcBorders>
              <w:bottom w:val="nil"/>
            </w:tcBorders>
            <w:vAlign w:val="center"/>
          </w:tcPr>
          <w:p w14:paraId="56674745" w14:textId="008F8BB3"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Gas, median (</w:t>
            </w:r>
            <w:r w:rsidR="00494CEF" w:rsidRPr="00AD3BA6">
              <w:rPr>
                <w:rFonts w:ascii="Book Antiqua" w:eastAsia="Malgun Gothic" w:hAnsi="Book Antiqua" w:cs="Times New Roman"/>
              </w:rPr>
              <w:t>d</w:t>
            </w:r>
            <w:r w:rsidRPr="00AD3BA6">
              <w:rPr>
                <w:rFonts w:ascii="Book Antiqua" w:eastAsia="Malgun Gothic" w:hAnsi="Book Antiqua" w:cs="Times New Roman"/>
              </w:rPr>
              <w:t>)</w:t>
            </w:r>
          </w:p>
        </w:tc>
        <w:tc>
          <w:tcPr>
            <w:tcW w:w="870" w:type="dxa"/>
            <w:tcBorders>
              <w:bottom w:val="nil"/>
            </w:tcBorders>
            <w:vAlign w:val="center"/>
          </w:tcPr>
          <w:p w14:paraId="532615E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871" w:type="dxa"/>
            <w:tcBorders>
              <w:bottom w:val="nil"/>
            </w:tcBorders>
            <w:vAlign w:val="center"/>
          </w:tcPr>
          <w:p w14:paraId="7723381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1094" w:type="dxa"/>
            <w:tcBorders>
              <w:bottom w:val="nil"/>
            </w:tcBorders>
            <w:vAlign w:val="center"/>
          </w:tcPr>
          <w:p w14:paraId="1D2B261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815" w:type="dxa"/>
            <w:tcBorders>
              <w:bottom w:val="nil"/>
            </w:tcBorders>
            <w:vAlign w:val="center"/>
          </w:tcPr>
          <w:p w14:paraId="1B611D7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0.217</w:t>
            </w:r>
          </w:p>
        </w:tc>
        <w:tc>
          <w:tcPr>
            <w:tcW w:w="815" w:type="dxa"/>
            <w:tcBorders>
              <w:bottom w:val="nil"/>
            </w:tcBorders>
            <w:vAlign w:val="center"/>
          </w:tcPr>
          <w:p w14:paraId="77B53C2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0.261</w:t>
            </w:r>
          </w:p>
        </w:tc>
        <w:tc>
          <w:tcPr>
            <w:tcW w:w="815" w:type="dxa"/>
            <w:tcBorders>
              <w:bottom w:val="nil"/>
            </w:tcBorders>
            <w:vAlign w:val="center"/>
          </w:tcPr>
          <w:p w14:paraId="7ED13B5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0.408</w:t>
            </w:r>
          </w:p>
        </w:tc>
        <w:tc>
          <w:tcPr>
            <w:tcW w:w="815" w:type="dxa"/>
            <w:tcBorders>
              <w:bottom w:val="nil"/>
            </w:tcBorders>
            <w:vAlign w:val="center"/>
          </w:tcPr>
          <w:p w14:paraId="3BDD979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0.322</w:t>
            </w:r>
          </w:p>
        </w:tc>
      </w:tr>
      <w:tr w:rsidR="00FC26AD" w:rsidRPr="00AD3BA6" w14:paraId="226400C1" w14:textId="77777777" w:rsidTr="001F0FFB">
        <w:tc>
          <w:tcPr>
            <w:tcW w:w="2972" w:type="dxa"/>
            <w:tcBorders>
              <w:top w:val="nil"/>
              <w:bottom w:val="nil"/>
            </w:tcBorders>
            <w:vAlign w:val="center"/>
          </w:tcPr>
          <w:p w14:paraId="6556B6F0" w14:textId="75627B28"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Stool, median (</w:t>
            </w:r>
            <w:r w:rsidR="00494CEF" w:rsidRPr="00AD3BA6">
              <w:rPr>
                <w:rFonts w:ascii="Book Antiqua" w:eastAsia="Malgun Gothic" w:hAnsi="Book Antiqua" w:cs="Times New Roman"/>
              </w:rPr>
              <w:t>d</w:t>
            </w:r>
            <w:r w:rsidRPr="00AD3BA6">
              <w:rPr>
                <w:rFonts w:ascii="Book Antiqua" w:eastAsia="Malgun Gothic" w:hAnsi="Book Antiqua" w:cs="Times New Roman"/>
              </w:rPr>
              <w:t>)</w:t>
            </w:r>
          </w:p>
        </w:tc>
        <w:tc>
          <w:tcPr>
            <w:tcW w:w="870" w:type="dxa"/>
            <w:tcBorders>
              <w:top w:val="nil"/>
              <w:bottom w:val="nil"/>
            </w:tcBorders>
            <w:vAlign w:val="center"/>
          </w:tcPr>
          <w:p w14:paraId="4AB4F80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871" w:type="dxa"/>
            <w:tcBorders>
              <w:top w:val="nil"/>
              <w:bottom w:val="nil"/>
            </w:tcBorders>
            <w:vAlign w:val="center"/>
          </w:tcPr>
          <w:p w14:paraId="1B9BA1B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1094" w:type="dxa"/>
            <w:tcBorders>
              <w:top w:val="nil"/>
              <w:bottom w:val="nil"/>
            </w:tcBorders>
            <w:vAlign w:val="center"/>
          </w:tcPr>
          <w:p w14:paraId="3C97074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3</w:t>
            </w:r>
          </w:p>
        </w:tc>
        <w:tc>
          <w:tcPr>
            <w:tcW w:w="815" w:type="dxa"/>
            <w:tcBorders>
              <w:top w:val="nil"/>
              <w:bottom w:val="nil"/>
            </w:tcBorders>
            <w:vAlign w:val="center"/>
          </w:tcPr>
          <w:p w14:paraId="08FDF71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0.995</w:t>
            </w:r>
          </w:p>
        </w:tc>
        <w:tc>
          <w:tcPr>
            <w:tcW w:w="815" w:type="dxa"/>
            <w:tcBorders>
              <w:top w:val="nil"/>
              <w:bottom w:val="nil"/>
            </w:tcBorders>
            <w:vAlign w:val="center"/>
          </w:tcPr>
          <w:p w14:paraId="11FC38B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0.002</w:t>
            </w:r>
          </w:p>
        </w:tc>
        <w:tc>
          <w:tcPr>
            <w:tcW w:w="815" w:type="dxa"/>
            <w:tcBorders>
              <w:top w:val="nil"/>
              <w:bottom w:val="nil"/>
            </w:tcBorders>
            <w:vAlign w:val="center"/>
          </w:tcPr>
          <w:p w14:paraId="1417BF4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0.071</w:t>
            </w:r>
          </w:p>
        </w:tc>
        <w:tc>
          <w:tcPr>
            <w:tcW w:w="815" w:type="dxa"/>
            <w:tcBorders>
              <w:top w:val="nil"/>
              <w:bottom w:val="nil"/>
            </w:tcBorders>
            <w:vAlign w:val="center"/>
          </w:tcPr>
          <w:p w14:paraId="6E11227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0.004</w:t>
            </w:r>
          </w:p>
        </w:tc>
      </w:tr>
      <w:tr w:rsidR="00FC26AD" w:rsidRPr="00AD3BA6" w14:paraId="4A7FED22" w14:textId="77777777" w:rsidTr="001F0FFB">
        <w:tc>
          <w:tcPr>
            <w:tcW w:w="2972" w:type="dxa"/>
            <w:tcBorders>
              <w:top w:val="nil"/>
              <w:bottom w:val="nil"/>
            </w:tcBorders>
            <w:vAlign w:val="center"/>
          </w:tcPr>
          <w:p w14:paraId="717DB790" w14:textId="62D895B4"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Feed, median (</w:t>
            </w:r>
            <w:r w:rsidR="00494CEF" w:rsidRPr="00AD3BA6">
              <w:rPr>
                <w:rFonts w:ascii="Book Antiqua" w:eastAsia="Malgun Gothic" w:hAnsi="Book Antiqua" w:cs="Times New Roman"/>
              </w:rPr>
              <w:t>d</w:t>
            </w:r>
            <w:r w:rsidRPr="00AD3BA6">
              <w:rPr>
                <w:rFonts w:ascii="Book Antiqua" w:eastAsia="Malgun Gothic" w:hAnsi="Book Antiqua" w:cs="Times New Roman"/>
              </w:rPr>
              <w:t>)</w:t>
            </w:r>
          </w:p>
        </w:tc>
        <w:tc>
          <w:tcPr>
            <w:tcW w:w="870" w:type="dxa"/>
            <w:tcBorders>
              <w:top w:val="nil"/>
              <w:bottom w:val="nil"/>
            </w:tcBorders>
            <w:vAlign w:val="center"/>
          </w:tcPr>
          <w:p w14:paraId="7EF80C2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871" w:type="dxa"/>
            <w:tcBorders>
              <w:top w:val="nil"/>
              <w:bottom w:val="nil"/>
            </w:tcBorders>
            <w:vAlign w:val="center"/>
          </w:tcPr>
          <w:p w14:paraId="0CF6B29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1094" w:type="dxa"/>
            <w:tcBorders>
              <w:top w:val="nil"/>
              <w:bottom w:val="nil"/>
            </w:tcBorders>
            <w:vAlign w:val="center"/>
          </w:tcPr>
          <w:p w14:paraId="6F2E524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815" w:type="dxa"/>
            <w:tcBorders>
              <w:top w:val="nil"/>
              <w:bottom w:val="nil"/>
            </w:tcBorders>
            <w:vAlign w:val="center"/>
          </w:tcPr>
          <w:p w14:paraId="5F1643B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0.569</w:t>
            </w:r>
          </w:p>
        </w:tc>
        <w:tc>
          <w:tcPr>
            <w:tcW w:w="815" w:type="dxa"/>
            <w:tcBorders>
              <w:top w:val="nil"/>
              <w:bottom w:val="nil"/>
            </w:tcBorders>
            <w:vAlign w:val="center"/>
          </w:tcPr>
          <w:p w14:paraId="7430444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0.655</w:t>
            </w:r>
          </w:p>
        </w:tc>
        <w:tc>
          <w:tcPr>
            <w:tcW w:w="815" w:type="dxa"/>
            <w:tcBorders>
              <w:top w:val="nil"/>
              <w:bottom w:val="nil"/>
            </w:tcBorders>
            <w:vAlign w:val="center"/>
          </w:tcPr>
          <w:p w14:paraId="7AB93E1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0.736</w:t>
            </w:r>
          </w:p>
        </w:tc>
        <w:tc>
          <w:tcPr>
            <w:tcW w:w="815" w:type="dxa"/>
            <w:tcBorders>
              <w:top w:val="nil"/>
              <w:bottom w:val="nil"/>
            </w:tcBorders>
            <w:vAlign w:val="center"/>
          </w:tcPr>
          <w:p w14:paraId="2F90364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0.827</w:t>
            </w:r>
          </w:p>
        </w:tc>
      </w:tr>
      <w:tr w:rsidR="00FC26AD" w:rsidRPr="00AD3BA6" w14:paraId="309D2B57" w14:textId="77777777" w:rsidTr="001F0FFB">
        <w:tc>
          <w:tcPr>
            <w:tcW w:w="2972" w:type="dxa"/>
            <w:tcBorders>
              <w:top w:val="nil"/>
              <w:bottom w:val="nil"/>
            </w:tcBorders>
            <w:vAlign w:val="center"/>
          </w:tcPr>
          <w:p w14:paraId="28B8FDEE" w14:textId="042B90EE"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Postoperative hospital</w:t>
            </w:r>
            <w:r w:rsidR="00494CEF" w:rsidRPr="00AD3BA6">
              <w:rPr>
                <w:rFonts w:ascii="Book Antiqua" w:eastAsia="Malgun Gothic" w:hAnsi="Book Antiqua" w:cs="Times New Roman"/>
              </w:rPr>
              <w:t xml:space="preserve"> stays</w:t>
            </w:r>
            <w:r w:rsidRPr="00AD3BA6">
              <w:rPr>
                <w:rFonts w:ascii="Book Antiqua" w:eastAsia="Malgun Gothic" w:hAnsi="Book Antiqua" w:cs="Times New Roman"/>
              </w:rPr>
              <w:t>, median (</w:t>
            </w:r>
            <w:r w:rsidR="00494CEF" w:rsidRPr="00AD3BA6">
              <w:rPr>
                <w:rFonts w:ascii="Book Antiqua" w:eastAsia="Malgun Gothic" w:hAnsi="Book Antiqua" w:cs="Times New Roman"/>
              </w:rPr>
              <w:t>d</w:t>
            </w:r>
            <w:r w:rsidRPr="00AD3BA6">
              <w:rPr>
                <w:rFonts w:ascii="Book Antiqua" w:eastAsia="Malgun Gothic" w:hAnsi="Book Antiqua" w:cs="Times New Roman"/>
              </w:rPr>
              <w:t>)</w:t>
            </w:r>
          </w:p>
        </w:tc>
        <w:tc>
          <w:tcPr>
            <w:tcW w:w="870" w:type="dxa"/>
            <w:tcBorders>
              <w:top w:val="nil"/>
              <w:bottom w:val="nil"/>
            </w:tcBorders>
            <w:vAlign w:val="center"/>
          </w:tcPr>
          <w:p w14:paraId="5BF25F5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8</w:t>
            </w:r>
          </w:p>
        </w:tc>
        <w:tc>
          <w:tcPr>
            <w:tcW w:w="871" w:type="dxa"/>
            <w:tcBorders>
              <w:top w:val="nil"/>
              <w:bottom w:val="nil"/>
            </w:tcBorders>
            <w:vAlign w:val="center"/>
          </w:tcPr>
          <w:p w14:paraId="7C414CB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8</w:t>
            </w:r>
          </w:p>
        </w:tc>
        <w:tc>
          <w:tcPr>
            <w:tcW w:w="1094" w:type="dxa"/>
            <w:tcBorders>
              <w:top w:val="nil"/>
              <w:bottom w:val="nil"/>
            </w:tcBorders>
            <w:vAlign w:val="center"/>
          </w:tcPr>
          <w:p w14:paraId="702847A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8</w:t>
            </w:r>
          </w:p>
        </w:tc>
        <w:tc>
          <w:tcPr>
            <w:tcW w:w="815" w:type="dxa"/>
            <w:tcBorders>
              <w:top w:val="nil"/>
              <w:bottom w:val="nil"/>
            </w:tcBorders>
            <w:vAlign w:val="center"/>
          </w:tcPr>
          <w:p w14:paraId="5452407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0.545</w:t>
            </w:r>
          </w:p>
        </w:tc>
        <w:tc>
          <w:tcPr>
            <w:tcW w:w="815" w:type="dxa"/>
            <w:tcBorders>
              <w:top w:val="nil"/>
              <w:bottom w:val="nil"/>
            </w:tcBorders>
            <w:vAlign w:val="center"/>
          </w:tcPr>
          <w:p w14:paraId="727FEAD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0.748</w:t>
            </w:r>
          </w:p>
        </w:tc>
        <w:tc>
          <w:tcPr>
            <w:tcW w:w="815" w:type="dxa"/>
            <w:tcBorders>
              <w:top w:val="nil"/>
              <w:bottom w:val="nil"/>
            </w:tcBorders>
            <w:vAlign w:val="center"/>
          </w:tcPr>
          <w:p w14:paraId="30625E7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0.656</w:t>
            </w:r>
          </w:p>
        </w:tc>
        <w:tc>
          <w:tcPr>
            <w:tcW w:w="815" w:type="dxa"/>
            <w:tcBorders>
              <w:top w:val="nil"/>
              <w:bottom w:val="nil"/>
            </w:tcBorders>
            <w:vAlign w:val="center"/>
          </w:tcPr>
          <w:p w14:paraId="48CE624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0.834</w:t>
            </w:r>
          </w:p>
        </w:tc>
      </w:tr>
      <w:tr w:rsidR="00FC26AD" w:rsidRPr="00AD3BA6" w14:paraId="6461CE8C" w14:textId="77777777" w:rsidTr="001F0FFB">
        <w:tc>
          <w:tcPr>
            <w:tcW w:w="2972" w:type="dxa"/>
            <w:tcBorders>
              <w:top w:val="nil"/>
              <w:bottom w:val="nil"/>
            </w:tcBorders>
            <w:vAlign w:val="center"/>
          </w:tcPr>
          <w:p w14:paraId="1894718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Postoperative complication (%)</w:t>
            </w:r>
          </w:p>
        </w:tc>
        <w:tc>
          <w:tcPr>
            <w:tcW w:w="870" w:type="dxa"/>
            <w:tcBorders>
              <w:top w:val="nil"/>
              <w:bottom w:val="nil"/>
            </w:tcBorders>
            <w:vAlign w:val="center"/>
          </w:tcPr>
          <w:p w14:paraId="11D37E5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27.5</w:t>
            </w:r>
          </w:p>
        </w:tc>
        <w:tc>
          <w:tcPr>
            <w:tcW w:w="871" w:type="dxa"/>
            <w:tcBorders>
              <w:top w:val="nil"/>
              <w:bottom w:val="nil"/>
            </w:tcBorders>
            <w:vAlign w:val="center"/>
          </w:tcPr>
          <w:p w14:paraId="79A1A71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25.9</w:t>
            </w:r>
          </w:p>
        </w:tc>
        <w:tc>
          <w:tcPr>
            <w:tcW w:w="1094" w:type="dxa"/>
            <w:tcBorders>
              <w:top w:val="nil"/>
              <w:bottom w:val="nil"/>
            </w:tcBorders>
            <w:vAlign w:val="center"/>
          </w:tcPr>
          <w:p w14:paraId="49940A0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23.1</w:t>
            </w:r>
          </w:p>
        </w:tc>
        <w:tc>
          <w:tcPr>
            <w:tcW w:w="815" w:type="dxa"/>
            <w:tcBorders>
              <w:top w:val="nil"/>
              <w:bottom w:val="nil"/>
            </w:tcBorders>
            <w:vAlign w:val="center"/>
          </w:tcPr>
          <w:p w14:paraId="4F508A8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0.731</w:t>
            </w:r>
          </w:p>
        </w:tc>
        <w:tc>
          <w:tcPr>
            <w:tcW w:w="815" w:type="dxa"/>
            <w:tcBorders>
              <w:top w:val="nil"/>
              <w:bottom w:val="nil"/>
            </w:tcBorders>
            <w:vAlign w:val="center"/>
          </w:tcPr>
          <w:p w14:paraId="5FDF1F6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0.235</w:t>
            </w:r>
          </w:p>
        </w:tc>
        <w:tc>
          <w:tcPr>
            <w:tcW w:w="815" w:type="dxa"/>
            <w:tcBorders>
              <w:top w:val="nil"/>
              <w:bottom w:val="nil"/>
            </w:tcBorders>
            <w:vAlign w:val="center"/>
          </w:tcPr>
          <w:p w14:paraId="0DC5964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0.281</w:t>
            </w:r>
          </w:p>
        </w:tc>
        <w:tc>
          <w:tcPr>
            <w:tcW w:w="815" w:type="dxa"/>
            <w:tcBorders>
              <w:top w:val="nil"/>
              <w:bottom w:val="nil"/>
            </w:tcBorders>
            <w:vAlign w:val="center"/>
          </w:tcPr>
          <w:p w14:paraId="7022068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0.339</w:t>
            </w:r>
          </w:p>
        </w:tc>
      </w:tr>
      <w:tr w:rsidR="00FC26AD" w:rsidRPr="00AD3BA6" w14:paraId="009A3932" w14:textId="77777777" w:rsidTr="001F0FFB">
        <w:tc>
          <w:tcPr>
            <w:tcW w:w="2972" w:type="dxa"/>
            <w:tcBorders>
              <w:top w:val="nil"/>
              <w:bottom w:val="nil"/>
            </w:tcBorders>
            <w:vAlign w:val="center"/>
          </w:tcPr>
          <w:p w14:paraId="173DB8CA"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Leakage</w:t>
            </w:r>
          </w:p>
        </w:tc>
        <w:tc>
          <w:tcPr>
            <w:tcW w:w="870" w:type="dxa"/>
            <w:tcBorders>
              <w:top w:val="nil"/>
              <w:bottom w:val="nil"/>
            </w:tcBorders>
            <w:vAlign w:val="center"/>
          </w:tcPr>
          <w:p w14:paraId="35E6CE6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5.0</w:t>
            </w:r>
          </w:p>
        </w:tc>
        <w:tc>
          <w:tcPr>
            <w:tcW w:w="871" w:type="dxa"/>
            <w:tcBorders>
              <w:top w:val="nil"/>
              <w:bottom w:val="nil"/>
            </w:tcBorders>
            <w:vAlign w:val="center"/>
          </w:tcPr>
          <w:p w14:paraId="72887DD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6.0</w:t>
            </w:r>
          </w:p>
        </w:tc>
        <w:tc>
          <w:tcPr>
            <w:tcW w:w="1094" w:type="dxa"/>
            <w:tcBorders>
              <w:top w:val="nil"/>
              <w:bottom w:val="nil"/>
            </w:tcBorders>
            <w:vAlign w:val="center"/>
          </w:tcPr>
          <w:p w14:paraId="79514F3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6.6</w:t>
            </w:r>
          </w:p>
        </w:tc>
        <w:tc>
          <w:tcPr>
            <w:tcW w:w="815" w:type="dxa"/>
            <w:tcBorders>
              <w:top w:val="nil"/>
              <w:bottom w:val="nil"/>
            </w:tcBorders>
            <w:vAlign w:val="center"/>
          </w:tcPr>
          <w:p w14:paraId="3F58D93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0.681</w:t>
            </w:r>
          </w:p>
        </w:tc>
        <w:tc>
          <w:tcPr>
            <w:tcW w:w="815" w:type="dxa"/>
            <w:tcBorders>
              <w:top w:val="nil"/>
              <w:bottom w:val="nil"/>
            </w:tcBorders>
            <w:vAlign w:val="center"/>
          </w:tcPr>
          <w:p w14:paraId="4E91933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0.652</w:t>
            </w:r>
          </w:p>
        </w:tc>
        <w:tc>
          <w:tcPr>
            <w:tcW w:w="815" w:type="dxa"/>
            <w:tcBorders>
              <w:top w:val="nil"/>
              <w:bottom w:val="nil"/>
            </w:tcBorders>
            <w:vAlign w:val="center"/>
          </w:tcPr>
          <w:p w14:paraId="41C920A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0.497</w:t>
            </w:r>
          </w:p>
        </w:tc>
        <w:tc>
          <w:tcPr>
            <w:tcW w:w="815" w:type="dxa"/>
            <w:tcBorders>
              <w:top w:val="nil"/>
              <w:bottom w:val="nil"/>
            </w:tcBorders>
            <w:vAlign w:val="center"/>
          </w:tcPr>
          <w:p w14:paraId="5BF5D28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0.747</w:t>
            </w:r>
          </w:p>
        </w:tc>
      </w:tr>
      <w:tr w:rsidR="00FC26AD" w:rsidRPr="00AD3BA6" w14:paraId="4B92ED87" w14:textId="77777777" w:rsidTr="001F0FFB">
        <w:tc>
          <w:tcPr>
            <w:tcW w:w="2972" w:type="dxa"/>
            <w:tcBorders>
              <w:top w:val="nil"/>
              <w:bottom w:val="nil"/>
            </w:tcBorders>
            <w:vAlign w:val="center"/>
          </w:tcPr>
          <w:p w14:paraId="3790F6D3"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Intraabdominal abscess</w:t>
            </w:r>
          </w:p>
        </w:tc>
        <w:tc>
          <w:tcPr>
            <w:tcW w:w="870" w:type="dxa"/>
            <w:tcBorders>
              <w:top w:val="nil"/>
              <w:bottom w:val="nil"/>
            </w:tcBorders>
            <w:vAlign w:val="center"/>
          </w:tcPr>
          <w:p w14:paraId="4F59D75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3.3</w:t>
            </w:r>
          </w:p>
        </w:tc>
        <w:tc>
          <w:tcPr>
            <w:tcW w:w="871" w:type="dxa"/>
            <w:tcBorders>
              <w:top w:val="nil"/>
              <w:bottom w:val="nil"/>
            </w:tcBorders>
            <w:vAlign w:val="center"/>
          </w:tcPr>
          <w:p w14:paraId="44A61B7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w:t>
            </w:r>
          </w:p>
        </w:tc>
        <w:tc>
          <w:tcPr>
            <w:tcW w:w="1094" w:type="dxa"/>
            <w:tcBorders>
              <w:top w:val="nil"/>
              <w:bottom w:val="nil"/>
            </w:tcBorders>
            <w:vAlign w:val="center"/>
          </w:tcPr>
          <w:p w14:paraId="337954D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1.6</w:t>
            </w:r>
          </w:p>
        </w:tc>
        <w:tc>
          <w:tcPr>
            <w:tcW w:w="815" w:type="dxa"/>
            <w:tcBorders>
              <w:top w:val="nil"/>
              <w:bottom w:val="nil"/>
            </w:tcBorders>
            <w:vAlign w:val="center"/>
          </w:tcPr>
          <w:p w14:paraId="50B7979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0.587</w:t>
            </w:r>
          </w:p>
        </w:tc>
        <w:tc>
          <w:tcPr>
            <w:tcW w:w="815" w:type="dxa"/>
            <w:tcBorders>
              <w:top w:val="nil"/>
              <w:bottom w:val="nil"/>
            </w:tcBorders>
            <w:vAlign w:val="center"/>
          </w:tcPr>
          <w:p w14:paraId="2E3E4DA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0.289</w:t>
            </w:r>
          </w:p>
        </w:tc>
        <w:tc>
          <w:tcPr>
            <w:tcW w:w="815" w:type="dxa"/>
            <w:tcBorders>
              <w:top w:val="nil"/>
              <w:bottom w:val="nil"/>
            </w:tcBorders>
            <w:vAlign w:val="center"/>
          </w:tcPr>
          <w:p w14:paraId="2735A71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0.184</w:t>
            </w:r>
          </w:p>
        </w:tc>
        <w:tc>
          <w:tcPr>
            <w:tcW w:w="815" w:type="dxa"/>
            <w:tcBorders>
              <w:top w:val="nil"/>
              <w:bottom w:val="nil"/>
            </w:tcBorders>
            <w:vAlign w:val="center"/>
          </w:tcPr>
          <w:p w14:paraId="505798E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0.319</w:t>
            </w:r>
          </w:p>
        </w:tc>
      </w:tr>
      <w:tr w:rsidR="00FC26AD" w:rsidRPr="00AD3BA6" w14:paraId="12E172CB" w14:textId="77777777" w:rsidTr="001F0FFB">
        <w:tc>
          <w:tcPr>
            <w:tcW w:w="2972" w:type="dxa"/>
            <w:tcBorders>
              <w:top w:val="nil"/>
              <w:bottom w:val="nil"/>
            </w:tcBorders>
            <w:vAlign w:val="center"/>
          </w:tcPr>
          <w:p w14:paraId="5EAF32AD"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Wound infection</w:t>
            </w:r>
          </w:p>
        </w:tc>
        <w:tc>
          <w:tcPr>
            <w:tcW w:w="870" w:type="dxa"/>
            <w:tcBorders>
              <w:top w:val="nil"/>
              <w:bottom w:val="nil"/>
            </w:tcBorders>
            <w:vAlign w:val="center"/>
          </w:tcPr>
          <w:p w14:paraId="0238008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2.5</w:t>
            </w:r>
          </w:p>
        </w:tc>
        <w:tc>
          <w:tcPr>
            <w:tcW w:w="871" w:type="dxa"/>
            <w:tcBorders>
              <w:top w:val="nil"/>
              <w:bottom w:val="nil"/>
            </w:tcBorders>
            <w:vAlign w:val="center"/>
          </w:tcPr>
          <w:p w14:paraId="3977E65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1.3</w:t>
            </w:r>
          </w:p>
        </w:tc>
        <w:tc>
          <w:tcPr>
            <w:tcW w:w="1094" w:type="dxa"/>
            <w:tcBorders>
              <w:top w:val="nil"/>
              <w:bottom w:val="nil"/>
            </w:tcBorders>
            <w:vAlign w:val="center"/>
          </w:tcPr>
          <w:p w14:paraId="47CBBDF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1.2</w:t>
            </w:r>
          </w:p>
        </w:tc>
        <w:tc>
          <w:tcPr>
            <w:tcW w:w="815" w:type="dxa"/>
            <w:tcBorders>
              <w:top w:val="nil"/>
              <w:bottom w:val="nil"/>
            </w:tcBorders>
            <w:vAlign w:val="center"/>
          </w:tcPr>
          <w:p w14:paraId="6E44A0D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0.361</w:t>
            </w:r>
          </w:p>
        </w:tc>
        <w:tc>
          <w:tcPr>
            <w:tcW w:w="815" w:type="dxa"/>
            <w:tcBorders>
              <w:top w:val="nil"/>
              <w:bottom w:val="nil"/>
            </w:tcBorders>
            <w:vAlign w:val="center"/>
          </w:tcPr>
          <w:p w14:paraId="59DA998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0.893</w:t>
            </w:r>
          </w:p>
        </w:tc>
        <w:tc>
          <w:tcPr>
            <w:tcW w:w="815" w:type="dxa"/>
            <w:tcBorders>
              <w:top w:val="nil"/>
              <w:bottom w:val="nil"/>
            </w:tcBorders>
            <w:vAlign w:val="center"/>
          </w:tcPr>
          <w:p w14:paraId="324129B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0.264</w:t>
            </w:r>
          </w:p>
        </w:tc>
        <w:tc>
          <w:tcPr>
            <w:tcW w:w="815" w:type="dxa"/>
            <w:tcBorders>
              <w:top w:val="nil"/>
              <w:bottom w:val="nil"/>
            </w:tcBorders>
            <w:vAlign w:val="center"/>
          </w:tcPr>
          <w:p w14:paraId="08E9F82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0.532</w:t>
            </w:r>
          </w:p>
        </w:tc>
      </w:tr>
      <w:tr w:rsidR="00FC26AD" w:rsidRPr="00AD3BA6" w14:paraId="07942E6F" w14:textId="77777777" w:rsidTr="001F0FFB">
        <w:tc>
          <w:tcPr>
            <w:tcW w:w="2972" w:type="dxa"/>
            <w:tcBorders>
              <w:top w:val="nil"/>
              <w:bottom w:val="nil"/>
            </w:tcBorders>
            <w:vAlign w:val="center"/>
          </w:tcPr>
          <w:p w14:paraId="6DFD96EE"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Ileus</w:t>
            </w:r>
          </w:p>
        </w:tc>
        <w:tc>
          <w:tcPr>
            <w:tcW w:w="870" w:type="dxa"/>
            <w:tcBorders>
              <w:top w:val="nil"/>
              <w:bottom w:val="nil"/>
            </w:tcBorders>
            <w:vAlign w:val="center"/>
          </w:tcPr>
          <w:p w14:paraId="349429B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11.7</w:t>
            </w:r>
          </w:p>
        </w:tc>
        <w:tc>
          <w:tcPr>
            <w:tcW w:w="871" w:type="dxa"/>
            <w:tcBorders>
              <w:top w:val="nil"/>
              <w:bottom w:val="nil"/>
            </w:tcBorders>
            <w:vAlign w:val="center"/>
          </w:tcPr>
          <w:p w14:paraId="331111B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10.4</w:t>
            </w:r>
          </w:p>
        </w:tc>
        <w:tc>
          <w:tcPr>
            <w:tcW w:w="1094" w:type="dxa"/>
            <w:tcBorders>
              <w:top w:val="nil"/>
              <w:bottom w:val="nil"/>
            </w:tcBorders>
            <w:vAlign w:val="center"/>
          </w:tcPr>
          <w:p w14:paraId="30E0A6B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8.4</w:t>
            </w:r>
          </w:p>
        </w:tc>
        <w:tc>
          <w:tcPr>
            <w:tcW w:w="815" w:type="dxa"/>
            <w:tcBorders>
              <w:top w:val="nil"/>
              <w:bottom w:val="nil"/>
            </w:tcBorders>
            <w:vAlign w:val="center"/>
          </w:tcPr>
          <w:p w14:paraId="3567A3A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0.695</w:t>
            </w:r>
          </w:p>
        </w:tc>
        <w:tc>
          <w:tcPr>
            <w:tcW w:w="815" w:type="dxa"/>
            <w:tcBorders>
              <w:top w:val="nil"/>
              <w:bottom w:val="nil"/>
            </w:tcBorders>
            <w:vAlign w:val="center"/>
          </w:tcPr>
          <w:p w14:paraId="63FDFED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0.218</w:t>
            </w:r>
          </w:p>
        </w:tc>
        <w:tc>
          <w:tcPr>
            <w:tcW w:w="815" w:type="dxa"/>
            <w:tcBorders>
              <w:top w:val="nil"/>
              <w:bottom w:val="nil"/>
            </w:tcBorders>
            <w:vAlign w:val="center"/>
          </w:tcPr>
          <w:p w14:paraId="2226F27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0.235</w:t>
            </w:r>
          </w:p>
        </w:tc>
        <w:tc>
          <w:tcPr>
            <w:tcW w:w="815" w:type="dxa"/>
            <w:tcBorders>
              <w:top w:val="nil"/>
              <w:bottom w:val="nil"/>
            </w:tcBorders>
            <w:vAlign w:val="center"/>
          </w:tcPr>
          <w:p w14:paraId="4B2FE5E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0.299</w:t>
            </w:r>
          </w:p>
        </w:tc>
      </w:tr>
      <w:tr w:rsidR="00FC26AD" w:rsidRPr="00AD3BA6" w14:paraId="74F9DB88" w14:textId="77777777" w:rsidTr="001F0FFB">
        <w:tc>
          <w:tcPr>
            <w:tcW w:w="2972" w:type="dxa"/>
            <w:tcBorders>
              <w:top w:val="nil"/>
              <w:bottom w:val="nil"/>
            </w:tcBorders>
            <w:vAlign w:val="center"/>
          </w:tcPr>
          <w:p w14:paraId="5AC6056E"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Bleeding</w:t>
            </w:r>
          </w:p>
        </w:tc>
        <w:tc>
          <w:tcPr>
            <w:tcW w:w="870" w:type="dxa"/>
            <w:tcBorders>
              <w:top w:val="nil"/>
              <w:bottom w:val="nil"/>
            </w:tcBorders>
            <w:vAlign w:val="center"/>
          </w:tcPr>
          <w:p w14:paraId="79CB342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2.5</w:t>
            </w:r>
          </w:p>
        </w:tc>
        <w:tc>
          <w:tcPr>
            <w:tcW w:w="871" w:type="dxa"/>
            <w:tcBorders>
              <w:top w:val="nil"/>
              <w:bottom w:val="nil"/>
            </w:tcBorders>
            <w:vAlign w:val="center"/>
          </w:tcPr>
          <w:p w14:paraId="039C012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w:t>
            </w:r>
          </w:p>
        </w:tc>
        <w:tc>
          <w:tcPr>
            <w:tcW w:w="1094" w:type="dxa"/>
            <w:tcBorders>
              <w:top w:val="nil"/>
              <w:bottom w:val="nil"/>
            </w:tcBorders>
            <w:vAlign w:val="center"/>
          </w:tcPr>
          <w:p w14:paraId="12E3FD5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1.0</w:t>
            </w:r>
          </w:p>
        </w:tc>
        <w:tc>
          <w:tcPr>
            <w:tcW w:w="815" w:type="dxa"/>
            <w:tcBorders>
              <w:top w:val="nil"/>
              <w:bottom w:val="nil"/>
            </w:tcBorders>
            <w:vAlign w:val="center"/>
          </w:tcPr>
          <w:p w14:paraId="4F7BE9B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0.080</w:t>
            </w:r>
          </w:p>
        </w:tc>
        <w:tc>
          <w:tcPr>
            <w:tcW w:w="815" w:type="dxa"/>
            <w:tcBorders>
              <w:top w:val="nil"/>
              <w:bottom w:val="nil"/>
            </w:tcBorders>
            <w:vAlign w:val="center"/>
          </w:tcPr>
          <w:p w14:paraId="5FC136B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0.576</w:t>
            </w:r>
          </w:p>
        </w:tc>
        <w:tc>
          <w:tcPr>
            <w:tcW w:w="815" w:type="dxa"/>
            <w:tcBorders>
              <w:top w:val="nil"/>
              <w:bottom w:val="nil"/>
            </w:tcBorders>
            <w:vAlign w:val="center"/>
          </w:tcPr>
          <w:p w14:paraId="125DF22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0.128</w:t>
            </w:r>
          </w:p>
        </w:tc>
        <w:tc>
          <w:tcPr>
            <w:tcW w:w="815" w:type="dxa"/>
            <w:tcBorders>
              <w:top w:val="nil"/>
              <w:bottom w:val="nil"/>
            </w:tcBorders>
            <w:vAlign w:val="center"/>
          </w:tcPr>
          <w:p w14:paraId="391EFDC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0.194</w:t>
            </w:r>
          </w:p>
        </w:tc>
      </w:tr>
      <w:tr w:rsidR="00FC26AD" w:rsidRPr="00AD3BA6" w14:paraId="44F264FA" w14:textId="77777777" w:rsidTr="001F0FFB">
        <w:tc>
          <w:tcPr>
            <w:tcW w:w="2972" w:type="dxa"/>
            <w:tcBorders>
              <w:top w:val="nil"/>
              <w:bottom w:val="nil"/>
            </w:tcBorders>
            <w:vAlign w:val="center"/>
          </w:tcPr>
          <w:p w14:paraId="3067EB5D"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Stoma related</w:t>
            </w:r>
          </w:p>
        </w:tc>
        <w:tc>
          <w:tcPr>
            <w:tcW w:w="870" w:type="dxa"/>
            <w:tcBorders>
              <w:top w:val="nil"/>
              <w:bottom w:val="nil"/>
            </w:tcBorders>
            <w:vAlign w:val="center"/>
          </w:tcPr>
          <w:p w14:paraId="1DBD2B7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w:t>
            </w:r>
          </w:p>
        </w:tc>
        <w:tc>
          <w:tcPr>
            <w:tcW w:w="871" w:type="dxa"/>
            <w:tcBorders>
              <w:top w:val="nil"/>
              <w:bottom w:val="nil"/>
            </w:tcBorders>
            <w:vAlign w:val="center"/>
          </w:tcPr>
          <w:p w14:paraId="7D398EE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w:t>
            </w:r>
          </w:p>
        </w:tc>
        <w:tc>
          <w:tcPr>
            <w:tcW w:w="1094" w:type="dxa"/>
            <w:tcBorders>
              <w:top w:val="nil"/>
              <w:bottom w:val="nil"/>
            </w:tcBorders>
            <w:vAlign w:val="center"/>
          </w:tcPr>
          <w:p w14:paraId="242B4A5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w:t>
            </w:r>
          </w:p>
        </w:tc>
        <w:tc>
          <w:tcPr>
            <w:tcW w:w="815" w:type="dxa"/>
            <w:tcBorders>
              <w:top w:val="nil"/>
              <w:bottom w:val="nil"/>
            </w:tcBorders>
            <w:vAlign w:val="center"/>
          </w:tcPr>
          <w:p w14:paraId="2BCFEE8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0.466</w:t>
            </w:r>
          </w:p>
        </w:tc>
        <w:tc>
          <w:tcPr>
            <w:tcW w:w="815" w:type="dxa"/>
            <w:tcBorders>
              <w:top w:val="nil"/>
              <w:bottom w:val="nil"/>
            </w:tcBorders>
            <w:vAlign w:val="center"/>
          </w:tcPr>
          <w:p w14:paraId="62FDB13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0.387</w:t>
            </w:r>
          </w:p>
        </w:tc>
        <w:tc>
          <w:tcPr>
            <w:tcW w:w="815" w:type="dxa"/>
            <w:tcBorders>
              <w:top w:val="nil"/>
              <w:bottom w:val="nil"/>
            </w:tcBorders>
            <w:vAlign w:val="center"/>
          </w:tcPr>
          <w:p w14:paraId="3984697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0.632</w:t>
            </w:r>
          </w:p>
        </w:tc>
        <w:tc>
          <w:tcPr>
            <w:tcW w:w="815" w:type="dxa"/>
            <w:tcBorders>
              <w:top w:val="nil"/>
              <w:bottom w:val="nil"/>
            </w:tcBorders>
            <w:vAlign w:val="center"/>
          </w:tcPr>
          <w:p w14:paraId="27CED5F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0.569</w:t>
            </w:r>
          </w:p>
        </w:tc>
      </w:tr>
      <w:tr w:rsidR="00FC26AD" w:rsidRPr="00AD3BA6" w14:paraId="20790D60" w14:textId="77777777" w:rsidTr="001F0FFB">
        <w:tc>
          <w:tcPr>
            <w:tcW w:w="2972" w:type="dxa"/>
            <w:tcBorders>
              <w:top w:val="nil"/>
              <w:bottom w:val="nil"/>
            </w:tcBorders>
            <w:vAlign w:val="center"/>
          </w:tcPr>
          <w:p w14:paraId="2218B046"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Pulmonary</w:t>
            </w:r>
          </w:p>
        </w:tc>
        <w:tc>
          <w:tcPr>
            <w:tcW w:w="870" w:type="dxa"/>
            <w:tcBorders>
              <w:top w:val="nil"/>
              <w:bottom w:val="nil"/>
            </w:tcBorders>
            <w:vAlign w:val="center"/>
          </w:tcPr>
          <w:p w14:paraId="282F450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w:t>
            </w:r>
          </w:p>
        </w:tc>
        <w:tc>
          <w:tcPr>
            <w:tcW w:w="871" w:type="dxa"/>
            <w:tcBorders>
              <w:top w:val="nil"/>
              <w:bottom w:val="nil"/>
            </w:tcBorders>
            <w:vAlign w:val="center"/>
          </w:tcPr>
          <w:p w14:paraId="3877B79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1.1</w:t>
            </w:r>
          </w:p>
        </w:tc>
        <w:tc>
          <w:tcPr>
            <w:tcW w:w="1094" w:type="dxa"/>
            <w:tcBorders>
              <w:top w:val="nil"/>
              <w:bottom w:val="nil"/>
            </w:tcBorders>
            <w:vAlign w:val="center"/>
          </w:tcPr>
          <w:p w14:paraId="63CC0A5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w:t>
            </w:r>
          </w:p>
        </w:tc>
        <w:tc>
          <w:tcPr>
            <w:tcW w:w="815" w:type="dxa"/>
            <w:tcBorders>
              <w:top w:val="nil"/>
              <w:bottom w:val="nil"/>
            </w:tcBorders>
            <w:vAlign w:val="center"/>
          </w:tcPr>
          <w:p w14:paraId="25B521D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0.793</w:t>
            </w:r>
          </w:p>
        </w:tc>
        <w:tc>
          <w:tcPr>
            <w:tcW w:w="815" w:type="dxa"/>
            <w:tcBorders>
              <w:top w:val="nil"/>
              <w:bottom w:val="nil"/>
            </w:tcBorders>
            <w:vAlign w:val="center"/>
          </w:tcPr>
          <w:p w14:paraId="30E103F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0.650</w:t>
            </w:r>
          </w:p>
        </w:tc>
        <w:tc>
          <w:tcPr>
            <w:tcW w:w="815" w:type="dxa"/>
            <w:tcBorders>
              <w:top w:val="nil"/>
              <w:bottom w:val="nil"/>
            </w:tcBorders>
            <w:vAlign w:val="center"/>
          </w:tcPr>
          <w:p w14:paraId="4361C4B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0.974</w:t>
            </w:r>
          </w:p>
        </w:tc>
        <w:tc>
          <w:tcPr>
            <w:tcW w:w="815" w:type="dxa"/>
            <w:tcBorders>
              <w:top w:val="nil"/>
              <w:bottom w:val="nil"/>
            </w:tcBorders>
            <w:vAlign w:val="center"/>
          </w:tcPr>
          <w:p w14:paraId="18C3895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0.896</w:t>
            </w:r>
          </w:p>
        </w:tc>
      </w:tr>
      <w:tr w:rsidR="00FC26AD" w:rsidRPr="00AD3BA6" w14:paraId="4EF728B8" w14:textId="77777777" w:rsidTr="001F0FFB">
        <w:tc>
          <w:tcPr>
            <w:tcW w:w="2972" w:type="dxa"/>
            <w:tcBorders>
              <w:top w:val="nil"/>
              <w:bottom w:val="nil"/>
            </w:tcBorders>
            <w:vAlign w:val="center"/>
          </w:tcPr>
          <w:p w14:paraId="5F02E0E2"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Cardiovascular</w:t>
            </w:r>
          </w:p>
        </w:tc>
        <w:tc>
          <w:tcPr>
            <w:tcW w:w="870" w:type="dxa"/>
            <w:tcBorders>
              <w:top w:val="nil"/>
              <w:bottom w:val="nil"/>
            </w:tcBorders>
            <w:vAlign w:val="center"/>
          </w:tcPr>
          <w:p w14:paraId="0C7A231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w:t>
            </w:r>
          </w:p>
        </w:tc>
        <w:tc>
          <w:tcPr>
            <w:tcW w:w="871" w:type="dxa"/>
            <w:tcBorders>
              <w:top w:val="nil"/>
              <w:bottom w:val="nil"/>
            </w:tcBorders>
            <w:vAlign w:val="center"/>
          </w:tcPr>
          <w:p w14:paraId="44A196F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w:t>
            </w:r>
          </w:p>
        </w:tc>
        <w:tc>
          <w:tcPr>
            <w:tcW w:w="1094" w:type="dxa"/>
            <w:tcBorders>
              <w:top w:val="nil"/>
              <w:bottom w:val="nil"/>
            </w:tcBorders>
            <w:vAlign w:val="center"/>
          </w:tcPr>
          <w:p w14:paraId="0628E7C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w:t>
            </w:r>
          </w:p>
        </w:tc>
        <w:tc>
          <w:tcPr>
            <w:tcW w:w="815" w:type="dxa"/>
            <w:tcBorders>
              <w:top w:val="nil"/>
              <w:bottom w:val="nil"/>
            </w:tcBorders>
            <w:vAlign w:val="center"/>
          </w:tcPr>
          <w:p w14:paraId="6A51A98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w:t>
            </w:r>
          </w:p>
        </w:tc>
        <w:tc>
          <w:tcPr>
            <w:tcW w:w="815" w:type="dxa"/>
            <w:tcBorders>
              <w:top w:val="nil"/>
              <w:bottom w:val="nil"/>
            </w:tcBorders>
            <w:vAlign w:val="center"/>
          </w:tcPr>
          <w:p w14:paraId="59E12B6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0.353</w:t>
            </w:r>
          </w:p>
        </w:tc>
        <w:tc>
          <w:tcPr>
            <w:tcW w:w="815" w:type="dxa"/>
            <w:tcBorders>
              <w:top w:val="nil"/>
              <w:bottom w:val="nil"/>
            </w:tcBorders>
            <w:vAlign w:val="center"/>
          </w:tcPr>
          <w:p w14:paraId="2E4C0C2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0.632</w:t>
            </w:r>
          </w:p>
        </w:tc>
        <w:tc>
          <w:tcPr>
            <w:tcW w:w="815" w:type="dxa"/>
            <w:tcBorders>
              <w:top w:val="nil"/>
              <w:bottom w:val="nil"/>
            </w:tcBorders>
            <w:vAlign w:val="center"/>
          </w:tcPr>
          <w:p w14:paraId="367C05C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0.579</w:t>
            </w:r>
          </w:p>
        </w:tc>
      </w:tr>
      <w:tr w:rsidR="00FC26AD" w:rsidRPr="00AD3BA6" w14:paraId="2547C754" w14:textId="77777777" w:rsidTr="001F0FFB">
        <w:tc>
          <w:tcPr>
            <w:tcW w:w="2972" w:type="dxa"/>
            <w:tcBorders>
              <w:top w:val="nil"/>
              <w:bottom w:val="nil"/>
            </w:tcBorders>
            <w:vAlign w:val="center"/>
          </w:tcPr>
          <w:p w14:paraId="7AE1EADD"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Nephrology</w:t>
            </w:r>
          </w:p>
        </w:tc>
        <w:tc>
          <w:tcPr>
            <w:tcW w:w="870" w:type="dxa"/>
            <w:tcBorders>
              <w:top w:val="nil"/>
              <w:bottom w:val="nil"/>
            </w:tcBorders>
            <w:vAlign w:val="center"/>
          </w:tcPr>
          <w:p w14:paraId="47FC203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w:t>
            </w:r>
          </w:p>
        </w:tc>
        <w:tc>
          <w:tcPr>
            <w:tcW w:w="871" w:type="dxa"/>
            <w:tcBorders>
              <w:top w:val="nil"/>
              <w:bottom w:val="nil"/>
            </w:tcBorders>
            <w:vAlign w:val="center"/>
          </w:tcPr>
          <w:p w14:paraId="2E6BADA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w:t>
            </w:r>
          </w:p>
        </w:tc>
        <w:tc>
          <w:tcPr>
            <w:tcW w:w="1094" w:type="dxa"/>
            <w:tcBorders>
              <w:top w:val="nil"/>
              <w:bottom w:val="nil"/>
            </w:tcBorders>
            <w:vAlign w:val="center"/>
          </w:tcPr>
          <w:p w14:paraId="73F2905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w:t>
            </w:r>
          </w:p>
        </w:tc>
        <w:tc>
          <w:tcPr>
            <w:tcW w:w="815" w:type="dxa"/>
            <w:tcBorders>
              <w:top w:val="nil"/>
              <w:bottom w:val="nil"/>
            </w:tcBorders>
            <w:vAlign w:val="center"/>
          </w:tcPr>
          <w:p w14:paraId="3B97AF1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0.466</w:t>
            </w:r>
          </w:p>
        </w:tc>
        <w:tc>
          <w:tcPr>
            <w:tcW w:w="815" w:type="dxa"/>
            <w:tcBorders>
              <w:top w:val="nil"/>
              <w:bottom w:val="nil"/>
            </w:tcBorders>
            <w:vAlign w:val="center"/>
          </w:tcPr>
          <w:p w14:paraId="4526128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0.387</w:t>
            </w:r>
          </w:p>
        </w:tc>
        <w:tc>
          <w:tcPr>
            <w:tcW w:w="815" w:type="dxa"/>
            <w:tcBorders>
              <w:top w:val="nil"/>
              <w:bottom w:val="nil"/>
            </w:tcBorders>
            <w:vAlign w:val="center"/>
          </w:tcPr>
          <w:p w14:paraId="60A2805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0.632</w:t>
            </w:r>
          </w:p>
        </w:tc>
        <w:tc>
          <w:tcPr>
            <w:tcW w:w="815" w:type="dxa"/>
            <w:tcBorders>
              <w:top w:val="nil"/>
              <w:bottom w:val="nil"/>
            </w:tcBorders>
            <w:vAlign w:val="center"/>
          </w:tcPr>
          <w:p w14:paraId="552270A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0.569</w:t>
            </w:r>
          </w:p>
        </w:tc>
      </w:tr>
      <w:tr w:rsidR="00FC26AD" w:rsidRPr="00AD3BA6" w14:paraId="3186BE95" w14:textId="77777777" w:rsidTr="001F0FFB">
        <w:tc>
          <w:tcPr>
            <w:tcW w:w="2972" w:type="dxa"/>
            <w:tcBorders>
              <w:top w:val="nil"/>
              <w:bottom w:val="nil"/>
            </w:tcBorders>
            <w:vAlign w:val="center"/>
          </w:tcPr>
          <w:p w14:paraId="4DB69823"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Voiding</w:t>
            </w:r>
          </w:p>
        </w:tc>
        <w:tc>
          <w:tcPr>
            <w:tcW w:w="870" w:type="dxa"/>
            <w:tcBorders>
              <w:top w:val="nil"/>
              <w:bottom w:val="nil"/>
            </w:tcBorders>
            <w:vAlign w:val="center"/>
          </w:tcPr>
          <w:p w14:paraId="70F7608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w:t>
            </w:r>
          </w:p>
        </w:tc>
        <w:tc>
          <w:tcPr>
            <w:tcW w:w="871" w:type="dxa"/>
            <w:tcBorders>
              <w:top w:val="nil"/>
              <w:bottom w:val="nil"/>
            </w:tcBorders>
            <w:vAlign w:val="center"/>
          </w:tcPr>
          <w:p w14:paraId="5D3E6DB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w:t>
            </w:r>
          </w:p>
        </w:tc>
        <w:tc>
          <w:tcPr>
            <w:tcW w:w="1094" w:type="dxa"/>
            <w:tcBorders>
              <w:top w:val="nil"/>
              <w:bottom w:val="nil"/>
            </w:tcBorders>
            <w:vAlign w:val="center"/>
          </w:tcPr>
          <w:p w14:paraId="3F03BD2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w:t>
            </w:r>
          </w:p>
        </w:tc>
        <w:tc>
          <w:tcPr>
            <w:tcW w:w="815" w:type="dxa"/>
            <w:tcBorders>
              <w:top w:val="nil"/>
              <w:bottom w:val="nil"/>
            </w:tcBorders>
            <w:vAlign w:val="center"/>
          </w:tcPr>
          <w:p w14:paraId="0D7C597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0.600</w:t>
            </w:r>
          </w:p>
        </w:tc>
        <w:tc>
          <w:tcPr>
            <w:tcW w:w="815" w:type="dxa"/>
            <w:tcBorders>
              <w:top w:val="nil"/>
              <w:bottom w:val="nil"/>
            </w:tcBorders>
            <w:vAlign w:val="center"/>
          </w:tcPr>
          <w:p w14:paraId="767FD01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0.482</w:t>
            </w:r>
          </w:p>
        </w:tc>
        <w:tc>
          <w:tcPr>
            <w:tcW w:w="815" w:type="dxa"/>
            <w:tcBorders>
              <w:top w:val="nil"/>
              <w:bottom w:val="nil"/>
            </w:tcBorders>
            <w:vAlign w:val="center"/>
          </w:tcPr>
          <w:p w14:paraId="205FCBB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0.937</w:t>
            </w:r>
          </w:p>
        </w:tc>
        <w:tc>
          <w:tcPr>
            <w:tcW w:w="815" w:type="dxa"/>
            <w:tcBorders>
              <w:top w:val="nil"/>
              <w:bottom w:val="nil"/>
            </w:tcBorders>
            <w:vAlign w:val="center"/>
          </w:tcPr>
          <w:p w14:paraId="1617FE6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0.768</w:t>
            </w:r>
          </w:p>
        </w:tc>
      </w:tr>
      <w:tr w:rsidR="00FC26AD" w:rsidRPr="00AD3BA6" w14:paraId="18CAAEA0" w14:textId="77777777" w:rsidTr="001F0FFB">
        <w:tc>
          <w:tcPr>
            <w:tcW w:w="2972" w:type="dxa"/>
            <w:tcBorders>
              <w:top w:val="nil"/>
              <w:bottom w:val="nil"/>
            </w:tcBorders>
            <w:vAlign w:val="center"/>
          </w:tcPr>
          <w:p w14:paraId="194A30D3"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Chyle</w:t>
            </w:r>
          </w:p>
        </w:tc>
        <w:tc>
          <w:tcPr>
            <w:tcW w:w="870" w:type="dxa"/>
            <w:tcBorders>
              <w:top w:val="nil"/>
              <w:bottom w:val="nil"/>
            </w:tcBorders>
            <w:vAlign w:val="center"/>
          </w:tcPr>
          <w:p w14:paraId="4E3FC83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3.3</w:t>
            </w:r>
          </w:p>
        </w:tc>
        <w:tc>
          <w:tcPr>
            <w:tcW w:w="871" w:type="dxa"/>
            <w:tcBorders>
              <w:top w:val="nil"/>
              <w:bottom w:val="nil"/>
            </w:tcBorders>
            <w:vAlign w:val="center"/>
          </w:tcPr>
          <w:p w14:paraId="7FF0132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3.8</w:t>
            </w:r>
          </w:p>
        </w:tc>
        <w:tc>
          <w:tcPr>
            <w:tcW w:w="1094" w:type="dxa"/>
            <w:tcBorders>
              <w:top w:val="nil"/>
              <w:bottom w:val="nil"/>
            </w:tcBorders>
            <w:vAlign w:val="center"/>
          </w:tcPr>
          <w:p w14:paraId="381CD6E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4.0</w:t>
            </w:r>
          </w:p>
        </w:tc>
        <w:tc>
          <w:tcPr>
            <w:tcW w:w="815" w:type="dxa"/>
            <w:tcBorders>
              <w:top w:val="nil"/>
              <w:bottom w:val="nil"/>
            </w:tcBorders>
            <w:vAlign w:val="center"/>
          </w:tcPr>
          <w:p w14:paraId="456E2ED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0.822</w:t>
            </w:r>
          </w:p>
        </w:tc>
        <w:tc>
          <w:tcPr>
            <w:tcW w:w="815" w:type="dxa"/>
            <w:tcBorders>
              <w:top w:val="nil"/>
              <w:bottom w:val="nil"/>
            </w:tcBorders>
            <w:vAlign w:val="center"/>
          </w:tcPr>
          <w:p w14:paraId="2F06F74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0.817</w:t>
            </w:r>
          </w:p>
        </w:tc>
        <w:tc>
          <w:tcPr>
            <w:tcW w:w="815" w:type="dxa"/>
            <w:tcBorders>
              <w:top w:val="nil"/>
              <w:bottom w:val="nil"/>
            </w:tcBorders>
            <w:vAlign w:val="center"/>
          </w:tcPr>
          <w:p w14:paraId="3948E8C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0.714</w:t>
            </w:r>
          </w:p>
        </w:tc>
        <w:tc>
          <w:tcPr>
            <w:tcW w:w="815" w:type="dxa"/>
            <w:tcBorders>
              <w:top w:val="nil"/>
              <w:bottom w:val="nil"/>
            </w:tcBorders>
            <w:vAlign w:val="center"/>
          </w:tcPr>
          <w:p w14:paraId="3D163A6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0.921</w:t>
            </w:r>
          </w:p>
        </w:tc>
      </w:tr>
      <w:tr w:rsidR="00FC26AD" w:rsidRPr="00AD3BA6" w14:paraId="5CBECC8E" w14:textId="77777777" w:rsidTr="001F0FFB">
        <w:tc>
          <w:tcPr>
            <w:tcW w:w="2972" w:type="dxa"/>
            <w:tcBorders>
              <w:top w:val="nil"/>
              <w:bottom w:val="nil"/>
            </w:tcBorders>
            <w:vAlign w:val="center"/>
          </w:tcPr>
          <w:p w14:paraId="3299EE9E"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Other</w:t>
            </w:r>
          </w:p>
        </w:tc>
        <w:tc>
          <w:tcPr>
            <w:tcW w:w="870" w:type="dxa"/>
            <w:tcBorders>
              <w:top w:val="nil"/>
              <w:bottom w:val="nil"/>
            </w:tcBorders>
            <w:vAlign w:val="center"/>
          </w:tcPr>
          <w:p w14:paraId="5663E99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3.3</w:t>
            </w:r>
          </w:p>
        </w:tc>
        <w:tc>
          <w:tcPr>
            <w:tcW w:w="871" w:type="dxa"/>
            <w:tcBorders>
              <w:top w:val="nil"/>
              <w:bottom w:val="nil"/>
            </w:tcBorders>
            <w:vAlign w:val="center"/>
          </w:tcPr>
          <w:p w14:paraId="5205C0B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w:t>
            </w:r>
          </w:p>
        </w:tc>
        <w:tc>
          <w:tcPr>
            <w:tcW w:w="1094" w:type="dxa"/>
            <w:tcBorders>
              <w:top w:val="nil"/>
              <w:bottom w:val="nil"/>
            </w:tcBorders>
            <w:vAlign w:val="center"/>
          </w:tcPr>
          <w:p w14:paraId="41BF0B6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w:t>
            </w:r>
          </w:p>
        </w:tc>
        <w:tc>
          <w:tcPr>
            <w:tcW w:w="815" w:type="dxa"/>
            <w:tcBorders>
              <w:top w:val="nil"/>
              <w:bottom w:val="nil"/>
            </w:tcBorders>
            <w:vAlign w:val="center"/>
          </w:tcPr>
          <w:p w14:paraId="5925C0A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0.587</w:t>
            </w:r>
          </w:p>
        </w:tc>
        <w:tc>
          <w:tcPr>
            <w:tcW w:w="815" w:type="dxa"/>
            <w:tcBorders>
              <w:top w:val="nil"/>
              <w:bottom w:val="nil"/>
            </w:tcBorders>
            <w:vAlign w:val="center"/>
          </w:tcPr>
          <w:p w14:paraId="185D2DD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0.959</w:t>
            </w:r>
          </w:p>
        </w:tc>
        <w:tc>
          <w:tcPr>
            <w:tcW w:w="815" w:type="dxa"/>
            <w:tcBorders>
              <w:top w:val="nil"/>
              <w:bottom w:val="nil"/>
            </w:tcBorders>
            <w:vAlign w:val="center"/>
          </w:tcPr>
          <w:p w14:paraId="49B3B8F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0.533</w:t>
            </w:r>
          </w:p>
        </w:tc>
        <w:tc>
          <w:tcPr>
            <w:tcW w:w="815" w:type="dxa"/>
            <w:tcBorders>
              <w:top w:val="nil"/>
              <w:bottom w:val="nil"/>
            </w:tcBorders>
            <w:vAlign w:val="center"/>
          </w:tcPr>
          <w:p w14:paraId="0ECCAAB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0.821</w:t>
            </w:r>
          </w:p>
        </w:tc>
      </w:tr>
      <w:tr w:rsidR="00FC26AD" w:rsidRPr="00AD3BA6" w14:paraId="3DC94305" w14:textId="77777777" w:rsidTr="001F0FFB">
        <w:tc>
          <w:tcPr>
            <w:tcW w:w="2972" w:type="dxa"/>
            <w:tcBorders>
              <w:top w:val="nil"/>
              <w:bottom w:val="nil"/>
            </w:tcBorders>
            <w:vAlign w:val="center"/>
          </w:tcPr>
          <w:p w14:paraId="1EBA50C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Reoperation (%)</w:t>
            </w:r>
          </w:p>
        </w:tc>
        <w:tc>
          <w:tcPr>
            <w:tcW w:w="870" w:type="dxa"/>
            <w:tcBorders>
              <w:top w:val="nil"/>
              <w:bottom w:val="nil"/>
            </w:tcBorders>
            <w:vAlign w:val="center"/>
          </w:tcPr>
          <w:p w14:paraId="6CB8EEE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1.7</w:t>
            </w:r>
          </w:p>
        </w:tc>
        <w:tc>
          <w:tcPr>
            <w:tcW w:w="871" w:type="dxa"/>
            <w:tcBorders>
              <w:top w:val="nil"/>
              <w:bottom w:val="nil"/>
            </w:tcBorders>
            <w:vAlign w:val="center"/>
          </w:tcPr>
          <w:p w14:paraId="0DB1F84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w:t>
            </w:r>
          </w:p>
        </w:tc>
        <w:tc>
          <w:tcPr>
            <w:tcW w:w="1094" w:type="dxa"/>
            <w:tcBorders>
              <w:top w:val="nil"/>
              <w:bottom w:val="nil"/>
            </w:tcBorders>
            <w:vAlign w:val="center"/>
          </w:tcPr>
          <w:p w14:paraId="7F8D6B1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3.6</w:t>
            </w:r>
          </w:p>
        </w:tc>
        <w:tc>
          <w:tcPr>
            <w:tcW w:w="815" w:type="dxa"/>
            <w:tcBorders>
              <w:top w:val="nil"/>
              <w:bottom w:val="nil"/>
            </w:tcBorders>
            <w:vAlign w:val="center"/>
          </w:tcPr>
          <w:p w14:paraId="6F533CC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0.615</w:t>
            </w:r>
          </w:p>
        </w:tc>
        <w:tc>
          <w:tcPr>
            <w:tcW w:w="815" w:type="dxa"/>
            <w:tcBorders>
              <w:top w:val="nil"/>
              <w:bottom w:val="nil"/>
            </w:tcBorders>
            <w:vAlign w:val="center"/>
          </w:tcPr>
          <w:p w14:paraId="674EB6D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0.232</w:t>
            </w:r>
          </w:p>
        </w:tc>
        <w:tc>
          <w:tcPr>
            <w:tcW w:w="815" w:type="dxa"/>
            <w:tcBorders>
              <w:top w:val="nil"/>
              <w:bottom w:val="nil"/>
            </w:tcBorders>
            <w:vAlign w:val="center"/>
          </w:tcPr>
          <w:p w14:paraId="51C84FC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0.262</w:t>
            </w:r>
          </w:p>
        </w:tc>
        <w:tc>
          <w:tcPr>
            <w:tcW w:w="815" w:type="dxa"/>
            <w:tcBorders>
              <w:top w:val="nil"/>
              <w:bottom w:val="nil"/>
            </w:tcBorders>
            <w:vAlign w:val="center"/>
          </w:tcPr>
          <w:p w14:paraId="0CA8AB8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0.297</w:t>
            </w:r>
          </w:p>
        </w:tc>
      </w:tr>
      <w:tr w:rsidR="00FC26AD" w:rsidRPr="00AD3BA6" w14:paraId="0CE4F238" w14:textId="77777777" w:rsidTr="001F0FFB">
        <w:tc>
          <w:tcPr>
            <w:tcW w:w="2972" w:type="dxa"/>
            <w:tcBorders>
              <w:top w:val="nil"/>
              <w:bottom w:val="nil"/>
            </w:tcBorders>
            <w:vAlign w:val="center"/>
          </w:tcPr>
          <w:p w14:paraId="6D1CDCA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Postoperative mortality (%)</w:t>
            </w:r>
          </w:p>
        </w:tc>
        <w:tc>
          <w:tcPr>
            <w:tcW w:w="870" w:type="dxa"/>
            <w:tcBorders>
              <w:top w:val="nil"/>
              <w:bottom w:val="nil"/>
            </w:tcBorders>
            <w:vAlign w:val="center"/>
          </w:tcPr>
          <w:p w14:paraId="0749B13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w:t>
            </w:r>
          </w:p>
        </w:tc>
        <w:tc>
          <w:tcPr>
            <w:tcW w:w="871" w:type="dxa"/>
            <w:tcBorders>
              <w:top w:val="nil"/>
              <w:bottom w:val="nil"/>
            </w:tcBorders>
            <w:vAlign w:val="center"/>
          </w:tcPr>
          <w:p w14:paraId="3121180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w:t>
            </w:r>
          </w:p>
        </w:tc>
        <w:tc>
          <w:tcPr>
            <w:tcW w:w="1094" w:type="dxa"/>
            <w:tcBorders>
              <w:top w:val="nil"/>
              <w:bottom w:val="nil"/>
            </w:tcBorders>
            <w:vAlign w:val="center"/>
          </w:tcPr>
          <w:p w14:paraId="5DA4689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w:t>
            </w:r>
          </w:p>
        </w:tc>
        <w:tc>
          <w:tcPr>
            <w:tcW w:w="815" w:type="dxa"/>
            <w:tcBorders>
              <w:top w:val="nil"/>
              <w:bottom w:val="nil"/>
            </w:tcBorders>
            <w:vAlign w:val="center"/>
          </w:tcPr>
          <w:p w14:paraId="074E2A3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0.466</w:t>
            </w:r>
          </w:p>
        </w:tc>
        <w:tc>
          <w:tcPr>
            <w:tcW w:w="815" w:type="dxa"/>
            <w:tcBorders>
              <w:top w:val="nil"/>
              <w:bottom w:val="nil"/>
            </w:tcBorders>
            <w:vAlign w:val="center"/>
          </w:tcPr>
          <w:p w14:paraId="5CB6A8B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0.632</w:t>
            </w:r>
          </w:p>
        </w:tc>
        <w:tc>
          <w:tcPr>
            <w:tcW w:w="815" w:type="dxa"/>
            <w:tcBorders>
              <w:top w:val="nil"/>
              <w:bottom w:val="nil"/>
            </w:tcBorders>
            <w:vAlign w:val="center"/>
          </w:tcPr>
          <w:p w14:paraId="667376C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0.557</w:t>
            </w:r>
          </w:p>
        </w:tc>
        <w:tc>
          <w:tcPr>
            <w:tcW w:w="815" w:type="dxa"/>
            <w:tcBorders>
              <w:top w:val="nil"/>
              <w:bottom w:val="nil"/>
            </w:tcBorders>
            <w:vAlign w:val="center"/>
          </w:tcPr>
          <w:p w14:paraId="76A0AB9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0.722</w:t>
            </w:r>
          </w:p>
        </w:tc>
      </w:tr>
      <w:tr w:rsidR="00FC26AD" w:rsidRPr="00AD3BA6" w14:paraId="44D26832" w14:textId="77777777" w:rsidTr="001F0FFB">
        <w:tc>
          <w:tcPr>
            <w:tcW w:w="2972" w:type="dxa"/>
            <w:tcBorders>
              <w:top w:val="nil"/>
              <w:bottom w:val="nil"/>
            </w:tcBorders>
            <w:vAlign w:val="center"/>
          </w:tcPr>
          <w:p w14:paraId="462D00C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Adjuvant treatment (%)</w:t>
            </w:r>
          </w:p>
        </w:tc>
        <w:tc>
          <w:tcPr>
            <w:tcW w:w="870" w:type="dxa"/>
            <w:tcBorders>
              <w:top w:val="nil"/>
              <w:bottom w:val="nil"/>
            </w:tcBorders>
            <w:vAlign w:val="center"/>
          </w:tcPr>
          <w:p w14:paraId="478368C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60.8</w:t>
            </w:r>
          </w:p>
        </w:tc>
        <w:tc>
          <w:tcPr>
            <w:tcW w:w="871" w:type="dxa"/>
            <w:tcBorders>
              <w:top w:val="nil"/>
              <w:bottom w:val="nil"/>
            </w:tcBorders>
            <w:vAlign w:val="center"/>
          </w:tcPr>
          <w:p w14:paraId="17573A4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66.3</w:t>
            </w:r>
          </w:p>
        </w:tc>
        <w:tc>
          <w:tcPr>
            <w:tcW w:w="1094" w:type="dxa"/>
            <w:tcBorders>
              <w:top w:val="nil"/>
              <w:bottom w:val="nil"/>
            </w:tcBorders>
            <w:vAlign w:val="center"/>
          </w:tcPr>
          <w:p w14:paraId="0863F1D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58.1</w:t>
            </w:r>
          </w:p>
        </w:tc>
        <w:tc>
          <w:tcPr>
            <w:tcW w:w="815" w:type="dxa"/>
            <w:tcBorders>
              <w:top w:val="nil"/>
              <w:bottom w:val="nil"/>
            </w:tcBorders>
            <w:vAlign w:val="center"/>
          </w:tcPr>
          <w:p w14:paraId="7D4281F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0.370</w:t>
            </w:r>
          </w:p>
        </w:tc>
        <w:tc>
          <w:tcPr>
            <w:tcW w:w="815" w:type="dxa"/>
            <w:tcBorders>
              <w:top w:val="nil"/>
              <w:bottom w:val="nil"/>
            </w:tcBorders>
            <w:vAlign w:val="center"/>
          </w:tcPr>
          <w:p w14:paraId="7B8133B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0.002</w:t>
            </w:r>
          </w:p>
        </w:tc>
        <w:tc>
          <w:tcPr>
            <w:tcW w:w="815" w:type="dxa"/>
            <w:tcBorders>
              <w:top w:val="nil"/>
              <w:bottom w:val="nil"/>
            </w:tcBorders>
            <w:vAlign w:val="center"/>
          </w:tcPr>
          <w:p w14:paraId="26AA539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0.389</w:t>
            </w:r>
          </w:p>
        </w:tc>
        <w:tc>
          <w:tcPr>
            <w:tcW w:w="815" w:type="dxa"/>
            <w:tcBorders>
              <w:top w:val="nil"/>
              <w:bottom w:val="nil"/>
            </w:tcBorders>
            <w:vAlign w:val="center"/>
          </w:tcPr>
          <w:p w14:paraId="6F55ACC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0.007</w:t>
            </w:r>
          </w:p>
        </w:tc>
      </w:tr>
      <w:tr w:rsidR="00FC26AD" w:rsidRPr="00AD3BA6" w14:paraId="31BE1642" w14:textId="77777777" w:rsidTr="001F0FFB">
        <w:tc>
          <w:tcPr>
            <w:tcW w:w="2972" w:type="dxa"/>
            <w:tcBorders>
              <w:top w:val="nil"/>
              <w:bottom w:val="nil"/>
            </w:tcBorders>
            <w:vAlign w:val="center"/>
          </w:tcPr>
          <w:p w14:paraId="56F42399"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Chemotherapy</w:t>
            </w:r>
          </w:p>
        </w:tc>
        <w:tc>
          <w:tcPr>
            <w:tcW w:w="870" w:type="dxa"/>
            <w:tcBorders>
              <w:top w:val="nil"/>
              <w:bottom w:val="nil"/>
            </w:tcBorders>
            <w:vAlign w:val="center"/>
          </w:tcPr>
          <w:p w14:paraId="6F0691D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58.3</w:t>
            </w:r>
          </w:p>
        </w:tc>
        <w:tc>
          <w:tcPr>
            <w:tcW w:w="871" w:type="dxa"/>
            <w:tcBorders>
              <w:top w:val="nil"/>
              <w:bottom w:val="nil"/>
            </w:tcBorders>
            <w:vAlign w:val="center"/>
          </w:tcPr>
          <w:p w14:paraId="6A15456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63.9</w:t>
            </w:r>
          </w:p>
        </w:tc>
        <w:tc>
          <w:tcPr>
            <w:tcW w:w="1094" w:type="dxa"/>
            <w:tcBorders>
              <w:top w:val="nil"/>
              <w:bottom w:val="nil"/>
            </w:tcBorders>
            <w:vAlign w:val="center"/>
          </w:tcPr>
          <w:p w14:paraId="4D14AD6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56.3</w:t>
            </w:r>
          </w:p>
        </w:tc>
        <w:tc>
          <w:tcPr>
            <w:tcW w:w="815" w:type="dxa"/>
            <w:tcBorders>
              <w:top w:val="nil"/>
              <w:bottom w:val="nil"/>
            </w:tcBorders>
            <w:vAlign w:val="center"/>
          </w:tcPr>
          <w:p w14:paraId="2D4E181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0.357</w:t>
            </w:r>
          </w:p>
        </w:tc>
        <w:tc>
          <w:tcPr>
            <w:tcW w:w="815" w:type="dxa"/>
            <w:tcBorders>
              <w:top w:val="nil"/>
              <w:bottom w:val="nil"/>
            </w:tcBorders>
            <w:vAlign w:val="center"/>
          </w:tcPr>
          <w:p w14:paraId="27FF475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0.009</w:t>
            </w:r>
          </w:p>
        </w:tc>
        <w:tc>
          <w:tcPr>
            <w:tcW w:w="815" w:type="dxa"/>
            <w:tcBorders>
              <w:top w:val="nil"/>
              <w:bottom w:val="nil"/>
            </w:tcBorders>
            <w:vAlign w:val="center"/>
          </w:tcPr>
          <w:p w14:paraId="07604FF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0.618</w:t>
            </w:r>
          </w:p>
        </w:tc>
        <w:tc>
          <w:tcPr>
            <w:tcW w:w="815" w:type="dxa"/>
            <w:tcBorders>
              <w:top w:val="nil"/>
              <w:bottom w:val="nil"/>
            </w:tcBorders>
            <w:vAlign w:val="center"/>
          </w:tcPr>
          <w:p w14:paraId="14E8602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0.032</w:t>
            </w:r>
          </w:p>
        </w:tc>
      </w:tr>
      <w:tr w:rsidR="00FC26AD" w:rsidRPr="00AD3BA6" w14:paraId="7A5E92C0" w14:textId="77777777" w:rsidTr="001F0FFB">
        <w:tc>
          <w:tcPr>
            <w:tcW w:w="2972" w:type="dxa"/>
            <w:tcBorders>
              <w:top w:val="nil"/>
              <w:bottom w:val="nil"/>
            </w:tcBorders>
            <w:vAlign w:val="center"/>
          </w:tcPr>
          <w:p w14:paraId="6468A423"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Radiotherapy</w:t>
            </w:r>
          </w:p>
        </w:tc>
        <w:tc>
          <w:tcPr>
            <w:tcW w:w="870" w:type="dxa"/>
            <w:tcBorders>
              <w:top w:val="nil"/>
              <w:bottom w:val="nil"/>
            </w:tcBorders>
            <w:vAlign w:val="center"/>
          </w:tcPr>
          <w:p w14:paraId="1D6DBB7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2.5</w:t>
            </w:r>
          </w:p>
        </w:tc>
        <w:tc>
          <w:tcPr>
            <w:tcW w:w="871" w:type="dxa"/>
            <w:tcBorders>
              <w:top w:val="nil"/>
              <w:bottom w:val="nil"/>
            </w:tcBorders>
            <w:vAlign w:val="center"/>
          </w:tcPr>
          <w:p w14:paraId="15BD9B8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w:t>
            </w:r>
          </w:p>
        </w:tc>
        <w:tc>
          <w:tcPr>
            <w:tcW w:w="1094" w:type="dxa"/>
            <w:tcBorders>
              <w:top w:val="nil"/>
              <w:bottom w:val="nil"/>
            </w:tcBorders>
            <w:vAlign w:val="center"/>
          </w:tcPr>
          <w:p w14:paraId="26042E9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1.8</w:t>
            </w:r>
          </w:p>
        </w:tc>
        <w:tc>
          <w:tcPr>
            <w:tcW w:w="815" w:type="dxa"/>
            <w:tcBorders>
              <w:top w:val="nil"/>
              <w:bottom w:val="nil"/>
            </w:tcBorders>
            <w:vAlign w:val="center"/>
          </w:tcPr>
          <w:p w14:paraId="097CE2B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0.946</w:t>
            </w:r>
          </w:p>
        </w:tc>
        <w:tc>
          <w:tcPr>
            <w:tcW w:w="815" w:type="dxa"/>
            <w:tcBorders>
              <w:top w:val="nil"/>
              <w:bottom w:val="nil"/>
            </w:tcBorders>
            <w:vAlign w:val="center"/>
          </w:tcPr>
          <w:p w14:paraId="1712BB0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0.429</w:t>
            </w:r>
          </w:p>
        </w:tc>
        <w:tc>
          <w:tcPr>
            <w:tcW w:w="815" w:type="dxa"/>
            <w:tcBorders>
              <w:top w:val="nil"/>
              <w:bottom w:val="nil"/>
            </w:tcBorders>
            <w:vAlign w:val="center"/>
          </w:tcPr>
          <w:p w14:paraId="449EFED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0.580</w:t>
            </w:r>
          </w:p>
        </w:tc>
        <w:tc>
          <w:tcPr>
            <w:tcW w:w="815" w:type="dxa"/>
            <w:tcBorders>
              <w:top w:val="nil"/>
              <w:bottom w:val="nil"/>
            </w:tcBorders>
            <w:vAlign w:val="center"/>
          </w:tcPr>
          <w:p w14:paraId="22A3A0D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0.679</w:t>
            </w:r>
          </w:p>
        </w:tc>
      </w:tr>
      <w:tr w:rsidR="00FC26AD" w:rsidRPr="00AD3BA6" w14:paraId="7F831518" w14:textId="77777777" w:rsidTr="001F0FFB">
        <w:tc>
          <w:tcPr>
            <w:tcW w:w="2972" w:type="dxa"/>
            <w:tcBorders>
              <w:top w:val="nil"/>
              <w:bottom w:val="nil"/>
            </w:tcBorders>
            <w:vAlign w:val="center"/>
          </w:tcPr>
          <w:p w14:paraId="1930BB8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lastRenderedPageBreak/>
              <w:t>Recurrence (%)</w:t>
            </w:r>
          </w:p>
        </w:tc>
        <w:tc>
          <w:tcPr>
            <w:tcW w:w="870" w:type="dxa"/>
            <w:tcBorders>
              <w:top w:val="nil"/>
              <w:bottom w:val="nil"/>
            </w:tcBorders>
            <w:vAlign w:val="center"/>
          </w:tcPr>
          <w:p w14:paraId="7D95D8C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15.8</w:t>
            </w:r>
          </w:p>
        </w:tc>
        <w:tc>
          <w:tcPr>
            <w:tcW w:w="871" w:type="dxa"/>
            <w:tcBorders>
              <w:top w:val="nil"/>
              <w:bottom w:val="nil"/>
            </w:tcBorders>
            <w:vAlign w:val="center"/>
          </w:tcPr>
          <w:p w14:paraId="78A9CB0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20.2</w:t>
            </w:r>
          </w:p>
        </w:tc>
        <w:tc>
          <w:tcPr>
            <w:tcW w:w="1094" w:type="dxa"/>
            <w:tcBorders>
              <w:top w:val="nil"/>
              <w:bottom w:val="nil"/>
            </w:tcBorders>
            <w:vAlign w:val="center"/>
          </w:tcPr>
          <w:p w14:paraId="24DF37F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16.4</w:t>
            </w:r>
          </w:p>
        </w:tc>
        <w:tc>
          <w:tcPr>
            <w:tcW w:w="815" w:type="dxa"/>
            <w:tcBorders>
              <w:top w:val="nil"/>
              <w:bottom w:val="nil"/>
            </w:tcBorders>
            <w:vAlign w:val="center"/>
          </w:tcPr>
          <w:p w14:paraId="2271F56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0.187</w:t>
            </w:r>
          </w:p>
        </w:tc>
        <w:tc>
          <w:tcPr>
            <w:tcW w:w="815" w:type="dxa"/>
            <w:tcBorders>
              <w:top w:val="nil"/>
              <w:bottom w:val="nil"/>
            </w:tcBorders>
            <w:vAlign w:val="center"/>
          </w:tcPr>
          <w:p w14:paraId="08DFB2D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0.088</w:t>
            </w:r>
          </w:p>
        </w:tc>
        <w:tc>
          <w:tcPr>
            <w:tcW w:w="815" w:type="dxa"/>
            <w:tcBorders>
              <w:top w:val="nil"/>
              <w:bottom w:val="nil"/>
            </w:tcBorders>
            <w:vAlign w:val="center"/>
          </w:tcPr>
          <w:p w14:paraId="08DC3D0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0.657</w:t>
            </w:r>
          </w:p>
        </w:tc>
        <w:tc>
          <w:tcPr>
            <w:tcW w:w="815" w:type="dxa"/>
            <w:tcBorders>
              <w:top w:val="nil"/>
              <w:bottom w:val="nil"/>
            </w:tcBorders>
            <w:vAlign w:val="center"/>
          </w:tcPr>
          <w:p w14:paraId="041D9FA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0.168</w:t>
            </w:r>
          </w:p>
        </w:tc>
      </w:tr>
      <w:tr w:rsidR="00FC26AD" w:rsidRPr="00AD3BA6" w14:paraId="1C9E1B89" w14:textId="77777777" w:rsidTr="001F0FFB">
        <w:tc>
          <w:tcPr>
            <w:tcW w:w="2972" w:type="dxa"/>
            <w:tcBorders>
              <w:top w:val="nil"/>
              <w:bottom w:val="nil"/>
            </w:tcBorders>
            <w:vAlign w:val="center"/>
          </w:tcPr>
          <w:p w14:paraId="62CD3FD7"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Local</w:t>
            </w:r>
          </w:p>
        </w:tc>
        <w:tc>
          <w:tcPr>
            <w:tcW w:w="870" w:type="dxa"/>
            <w:tcBorders>
              <w:top w:val="nil"/>
              <w:bottom w:val="nil"/>
            </w:tcBorders>
            <w:vAlign w:val="center"/>
          </w:tcPr>
          <w:p w14:paraId="7716FA5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w:t>
            </w:r>
          </w:p>
        </w:tc>
        <w:tc>
          <w:tcPr>
            <w:tcW w:w="871" w:type="dxa"/>
            <w:tcBorders>
              <w:top w:val="nil"/>
              <w:bottom w:val="nil"/>
            </w:tcBorders>
            <w:vAlign w:val="center"/>
          </w:tcPr>
          <w:p w14:paraId="478EB04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2.2</w:t>
            </w:r>
          </w:p>
        </w:tc>
        <w:tc>
          <w:tcPr>
            <w:tcW w:w="1094" w:type="dxa"/>
            <w:tcBorders>
              <w:top w:val="nil"/>
              <w:bottom w:val="nil"/>
            </w:tcBorders>
            <w:vAlign w:val="center"/>
          </w:tcPr>
          <w:p w14:paraId="480D512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w:t>
            </w:r>
          </w:p>
        </w:tc>
        <w:tc>
          <w:tcPr>
            <w:tcW w:w="815" w:type="dxa"/>
            <w:tcBorders>
              <w:top w:val="nil"/>
              <w:bottom w:val="nil"/>
            </w:tcBorders>
            <w:vAlign w:val="center"/>
          </w:tcPr>
          <w:p w14:paraId="41EF62A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0.328</w:t>
            </w:r>
          </w:p>
        </w:tc>
        <w:tc>
          <w:tcPr>
            <w:tcW w:w="815" w:type="dxa"/>
            <w:tcBorders>
              <w:top w:val="nil"/>
              <w:bottom w:val="nil"/>
            </w:tcBorders>
            <w:vAlign w:val="center"/>
          </w:tcPr>
          <w:p w14:paraId="17A90C9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0.835</w:t>
            </w:r>
          </w:p>
        </w:tc>
        <w:tc>
          <w:tcPr>
            <w:tcW w:w="815" w:type="dxa"/>
            <w:tcBorders>
              <w:top w:val="nil"/>
              <w:bottom w:val="nil"/>
            </w:tcBorders>
            <w:vAlign w:val="center"/>
          </w:tcPr>
          <w:p w14:paraId="4B55E2B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0.273</w:t>
            </w:r>
          </w:p>
        </w:tc>
        <w:tc>
          <w:tcPr>
            <w:tcW w:w="815" w:type="dxa"/>
            <w:tcBorders>
              <w:top w:val="nil"/>
              <w:bottom w:val="nil"/>
            </w:tcBorders>
            <w:vAlign w:val="center"/>
          </w:tcPr>
          <w:p w14:paraId="38E74DB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0.548</w:t>
            </w:r>
          </w:p>
        </w:tc>
      </w:tr>
      <w:tr w:rsidR="00FC26AD" w:rsidRPr="00AD3BA6" w14:paraId="28EC48D2" w14:textId="77777777" w:rsidTr="001F0FFB">
        <w:tc>
          <w:tcPr>
            <w:tcW w:w="2972" w:type="dxa"/>
            <w:tcBorders>
              <w:top w:val="nil"/>
              <w:bottom w:val="nil"/>
            </w:tcBorders>
            <w:vAlign w:val="center"/>
          </w:tcPr>
          <w:p w14:paraId="7893225E"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Systemic</w:t>
            </w:r>
          </w:p>
        </w:tc>
        <w:tc>
          <w:tcPr>
            <w:tcW w:w="870" w:type="dxa"/>
            <w:tcBorders>
              <w:top w:val="nil"/>
              <w:bottom w:val="nil"/>
            </w:tcBorders>
            <w:vAlign w:val="center"/>
          </w:tcPr>
          <w:p w14:paraId="3F9A7AE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6.7</w:t>
            </w:r>
          </w:p>
        </w:tc>
        <w:tc>
          <w:tcPr>
            <w:tcW w:w="871" w:type="dxa"/>
            <w:tcBorders>
              <w:top w:val="nil"/>
              <w:bottom w:val="nil"/>
            </w:tcBorders>
            <w:vAlign w:val="center"/>
          </w:tcPr>
          <w:p w14:paraId="246A4C2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6.9</w:t>
            </w:r>
          </w:p>
        </w:tc>
        <w:tc>
          <w:tcPr>
            <w:tcW w:w="1094" w:type="dxa"/>
            <w:tcBorders>
              <w:top w:val="nil"/>
              <w:bottom w:val="nil"/>
            </w:tcBorders>
            <w:vAlign w:val="center"/>
          </w:tcPr>
          <w:p w14:paraId="1CF7882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6.8</w:t>
            </w:r>
          </w:p>
        </w:tc>
        <w:tc>
          <w:tcPr>
            <w:tcW w:w="815" w:type="dxa"/>
            <w:tcBorders>
              <w:top w:val="nil"/>
              <w:bottom w:val="nil"/>
            </w:tcBorders>
            <w:vAlign w:val="center"/>
          </w:tcPr>
          <w:p w14:paraId="5F2DE9F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0.870</w:t>
            </w:r>
          </w:p>
        </w:tc>
        <w:tc>
          <w:tcPr>
            <w:tcW w:w="815" w:type="dxa"/>
            <w:tcBorders>
              <w:top w:val="nil"/>
              <w:bottom w:val="nil"/>
            </w:tcBorders>
            <w:vAlign w:val="center"/>
          </w:tcPr>
          <w:p w14:paraId="7F74DD3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0.837</w:t>
            </w:r>
          </w:p>
        </w:tc>
        <w:tc>
          <w:tcPr>
            <w:tcW w:w="815" w:type="dxa"/>
            <w:tcBorders>
              <w:top w:val="nil"/>
              <w:bottom w:val="nil"/>
            </w:tcBorders>
            <w:vAlign w:val="center"/>
          </w:tcPr>
          <w:p w14:paraId="4156EA2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0.956</w:t>
            </w:r>
          </w:p>
        </w:tc>
        <w:tc>
          <w:tcPr>
            <w:tcW w:w="815" w:type="dxa"/>
            <w:tcBorders>
              <w:top w:val="nil"/>
              <w:bottom w:val="nil"/>
            </w:tcBorders>
            <w:vAlign w:val="center"/>
          </w:tcPr>
          <w:p w14:paraId="3E60F6E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0.975</w:t>
            </w:r>
          </w:p>
        </w:tc>
      </w:tr>
      <w:tr w:rsidR="00FC26AD" w:rsidRPr="00AD3BA6" w14:paraId="01827A29" w14:textId="77777777" w:rsidTr="001F0FFB">
        <w:tc>
          <w:tcPr>
            <w:tcW w:w="2972" w:type="dxa"/>
            <w:tcBorders>
              <w:top w:val="nil"/>
              <w:bottom w:val="nil"/>
            </w:tcBorders>
            <w:vAlign w:val="center"/>
          </w:tcPr>
          <w:p w14:paraId="0BB2586A"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Progression</w:t>
            </w:r>
          </w:p>
        </w:tc>
        <w:tc>
          <w:tcPr>
            <w:tcW w:w="870" w:type="dxa"/>
            <w:tcBorders>
              <w:top w:val="nil"/>
              <w:bottom w:val="nil"/>
            </w:tcBorders>
            <w:vAlign w:val="center"/>
          </w:tcPr>
          <w:p w14:paraId="53F68FD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8.3</w:t>
            </w:r>
          </w:p>
        </w:tc>
        <w:tc>
          <w:tcPr>
            <w:tcW w:w="871" w:type="dxa"/>
            <w:tcBorders>
              <w:top w:val="nil"/>
              <w:bottom w:val="nil"/>
            </w:tcBorders>
            <w:vAlign w:val="center"/>
          </w:tcPr>
          <w:p w14:paraId="34F9AAF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11.8</w:t>
            </w:r>
          </w:p>
        </w:tc>
        <w:tc>
          <w:tcPr>
            <w:tcW w:w="1094" w:type="dxa"/>
            <w:tcBorders>
              <w:top w:val="nil"/>
              <w:bottom w:val="nil"/>
            </w:tcBorders>
            <w:vAlign w:val="center"/>
          </w:tcPr>
          <w:p w14:paraId="69216AF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7.8</w:t>
            </w:r>
          </w:p>
        </w:tc>
        <w:tc>
          <w:tcPr>
            <w:tcW w:w="815" w:type="dxa"/>
            <w:tcBorders>
              <w:top w:val="nil"/>
              <w:bottom w:val="nil"/>
            </w:tcBorders>
            <w:vAlign w:val="center"/>
          </w:tcPr>
          <w:p w14:paraId="4212B69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0.318</w:t>
            </w:r>
          </w:p>
        </w:tc>
        <w:tc>
          <w:tcPr>
            <w:tcW w:w="815" w:type="dxa"/>
            <w:tcBorders>
              <w:top w:val="nil"/>
              <w:bottom w:val="nil"/>
            </w:tcBorders>
            <w:vAlign w:val="center"/>
          </w:tcPr>
          <w:p w14:paraId="62F3A5A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0.019</w:t>
            </w:r>
          </w:p>
        </w:tc>
        <w:tc>
          <w:tcPr>
            <w:tcW w:w="815" w:type="dxa"/>
            <w:tcBorders>
              <w:top w:val="nil"/>
              <w:bottom w:val="nil"/>
            </w:tcBorders>
            <w:vAlign w:val="center"/>
          </w:tcPr>
          <w:p w14:paraId="3826FFF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0.824</w:t>
            </w:r>
          </w:p>
        </w:tc>
        <w:tc>
          <w:tcPr>
            <w:tcW w:w="815" w:type="dxa"/>
            <w:tcBorders>
              <w:top w:val="nil"/>
              <w:bottom w:val="nil"/>
            </w:tcBorders>
            <w:vAlign w:val="center"/>
          </w:tcPr>
          <w:p w14:paraId="4B3669B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0.061</w:t>
            </w:r>
          </w:p>
        </w:tc>
      </w:tr>
      <w:tr w:rsidR="00FC26AD" w:rsidRPr="00AD3BA6" w14:paraId="3E6B7274" w14:textId="77777777" w:rsidTr="001F0FFB">
        <w:tc>
          <w:tcPr>
            <w:tcW w:w="2972" w:type="dxa"/>
            <w:tcBorders>
              <w:top w:val="nil"/>
              <w:bottom w:val="nil"/>
            </w:tcBorders>
            <w:vAlign w:val="center"/>
          </w:tcPr>
          <w:p w14:paraId="059520D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Death (%)</w:t>
            </w:r>
          </w:p>
        </w:tc>
        <w:tc>
          <w:tcPr>
            <w:tcW w:w="870" w:type="dxa"/>
            <w:tcBorders>
              <w:top w:val="nil"/>
              <w:bottom w:val="nil"/>
            </w:tcBorders>
            <w:vAlign w:val="center"/>
          </w:tcPr>
          <w:p w14:paraId="451A409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11.7</w:t>
            </w:r>
          </w:p>
        </w:tc>
        <w:tc>
          <w:tcPr>
            <w:tcW w:w="871" w:type="dxa"/>
            <w:tcBorders>
              <w:top w:val="nil"/>
              <w:bottom w:val="nil"/>
            </w:tcBorders>
            <w:vAlign w:val="center"/>
          </w:tcPr>
          <w:p w14:paraId="1B2D77D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12.4</w:t>
            </w:r>
          </w:p>
        </w:tc>
        <w:tc>
          <w:tcPr>
            <w:tcW w:w="1094" w:type="dxa"/>
            <w:tcBorders>
              <w:top w:val="nil"/>
              <w:bottom w:val="nil"/>
            </w:tcBorders>
            <w:vAlign w:val="center"/>
          </w:tcPr>
          <w:p w14:paraId="3A5B8BE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8.7</w:t>
            </w:r>
          </w:p>
        </w:tc>
        <w:tc>
          <w:tcPr>
            <w:tcW w:w="815" w:type="dxa"/>
            <w:tcBorders>
              <w:top w:val="nil"/>
              <w:bottom w:val="nil"/>
            </w:tcBorders>
            <w:vAlign w:val="center"/>
          </w:tcPr>
          <w:p w14:paraId="651244F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0.824</w:t>
            </w:r>
          </w:p>
        </w:tc>
        <w:tc>
          <w:tcPr>
            <w:tcW w:w="815" w:type="dxa"/>
            <w:tcBorders>
              <w:top w:val="nil"/>
              <w:bottom w:val="nil"/>
            </w:tcBorders>
            <w:vAlign w:val="center"/>
          </w:tcPr>
          <w:p w14:paraId="08EC150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0.027</w:t>
            </w:r>
          </w:p>
        </w:tc>
        <w:tc>
          <w:tcPr>
            <w:tcW w:w="815" w:type="dxa"/>
            <w:tcBorders>
              <w:top w:val="nil"/>
              <w:bottom w:val="nil"/>
            </w:tcBorders>
            <w:vAlign w:val="center"/>
          </w:tcPr>
          <w:p w14:paraId="63EFF6A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0.286</w:t>
            </w:r>
          </w:p>
        </w:tc>
        <w:tc>
          <w:tcPr>
            <w:tcW w:w="815" w:type="dxa"/>
            <w:tcBorders>
              <w:top w:val="nil"/>
              <w:bottom w:val="nil"/>
            </w:tcBorders>
            <w:vAlign w:val="center"/>
          </w:tcPr>
          <w:p w14:paraId="07D62C3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0.074</w:t>
            </w:r>
          </w:p>
        </w:tc>
      </w:tr>
      <w:tr w:rsidR="00FC26AD" w:rsidRPr="00AD3BA6" w14:paraId="6A03B83E" w14:textId="77777777" w:rsidTr="001F0FFB">
        <w:tc>
          <w:tcPr>
            <w:tcW w:w="2972" w:type="dxa"/>
            <w:tcBorders>
              <w:top w:val="nil"/>
            </w:tcBorders>
            <w:vAlign w:val="center"/>
          </w:tcPr>
          <w:p w14:paraId="3B12AD9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Follow-up duration, median</w:t>
            </w:r>
          </w:p>
          <w:p w14:paraId="569B92AA" w14:textId="56060628"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w:t>
            </w:r>
            <w:proofErr w:type="spellStart"/>
            <w:r w:rsidR="00494CEF" w:rsidRPr="00AD3BA6">
              <w:rPr>
                <w:rFonts w:ascii="Book Antiqua" w:eastAsia="Malgun Gothic" w:hAnsi="Book Antiqua" w:cs="Times New Roman"/>
              </w:rPr>
              <w:t>mo</w:t>
            </w:r>
            <w:proofErr w:type="spellEnd"/>
            <w:r w:rsidRPr="00AD3BA6">
              <w:rPr>
                <w:rFonts w:ascii="Book Antiqua" w:eastAsia="Malgun Gothic" w:hAnsi="Book Antiqua" w:cs="Times New Roman"/>
              </w:rPr>
              <w:t>)</w:t>
            </w:r>
          </w:p>
        </w:tc>
        <w:tc>
          <w:tcPr>
            <w:tcW w:w="870" w:type="dxa"/>
            <w:tcBorders>
              <w:top w:val="nil"/>
            </w:tcBorders>
            <w:vAlign w:val="center"/>
          </w:tcPr>
          <w:p w14:paraId="29565EC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26.7</w:t>
            </w:r>
          </w:p>
        </w:tc>
        <w:tc>
          <w:tcPr>
            <w:tcW w:w="871" w:type="dxa"/>
            <w:tcBorders>
              <w:top w:val="nil"/>
            </w:tcBorders>
            <w:vAlign w:val="center"/>
          </w:tcPr>
          <w:p w14:paraId="717F862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25.6</w:t>
            </w:r>
          </w:p>
        </w:tc>
        <w:tc>
          <w:tcPr>
            <w:tcW w:w="1094" w:type="dxa"/>
            <w:tcBorders>
              <w:top w:val="nil"/>
            </w:tcBorders>
            <w:vAlign w:val="center"/>
          </w:tcPr>
          <w:p w14:paraId="444B9D4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24.8</w:t>
            </w:r>
          </w:p>
        </w:tc>
        <w:tc>
          <w:tcPr>
            <w:tcW w:w="815" w:type="dxa"/>
            <w:tcBorders>
              <w:top w:val="nil"/>
            </w:tcBorders>
            <w:vAlign w:val="center"/>
          </w:tcPr>
          <w:p w14:paraId="23DC9AE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0.694</w:t>
            </w:r>
          </w:p>
        </w:tc>
        <w:tc>
          <w:tcPr>
            <w:tcW w:w="815" w:type="dxa"/>
            <w:tcBorders>
              <w:top w:val="nil"/>
            </w:tcBorders>
            <w:vAlign w:val="center"/>
          </w:tcPr>
          <w:p w14:paraId="612F9D6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0.819</w:t>
            </w:r>
          </w:p>
        </w:tc>
        <w:tc>
          <w:tcPr>
            <w:tcW w:w="815" w:type="dxa"/>
            <w:tcBorders>
              <w:top w:val="nil"/>
            </w:tcBorders>
            <w:vAlign w:val="center"/>
          </w:tcPr>
          <w:p w14:paraId="7AB5900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0.579</w:t>
            </w:r>
          </w:p>
        </w:tc>
        <w:tc>
          <w:tcPr>
            <w:tcW w:w="815" w:type="dxa"/>
            <w:tcBorders>
              <w:top w:val="nil"/>
            </w:tcBorders>
            <w:vAlign w:val="center"/>
          </w:tcPr>
          <w:p w14:paraId="2263CED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0.850</w:t>
            </w:r>
          </w:p>
        </w:tc>
      </w:tr>
    </w:tbl>
    <w:p w14:paraId="311A6269" w14:textId="1B80E64E" w:rsidR="00FC26AD" w:rsidRPr="000051C1" w:rsidRDefault="000051C1" w:rsidP="00906188">
      <w:pPr>
        <w:adjustRightInd w:val="0"/>
        <w:snapToGrid w:val="0"/>
        <w:spacing w:line="360" w:lineRule="auto"/>
        <w:jc w:val="both"/>
        <w:rPr>
          <w:rFonts w:ascii="Book Antiqua" w:hAnsi="Book Antiqua"/>
        </w:rPr>
      </w:pPr>
      <w:r w:rsidRPr="006C51FF">
        <w:rPr>
          <w:rFonts w:ascii="Book Antiqua" w:hAnsi="Book Antiqua"/>
          <w:iCs/>
          <w:vertAlign w:val="superscript"/>
        </w:rPr>
        <w:t>1</w:t>
      </w:r>
      <w:r w:rsidRPr="006C51FF">
        <w:rPr>
          <w:rFonts w:ascii="Book Antiqua" w:hAnsi="Book Antiqua"/>
          <w:iCs/>
        </w:rPr>
        <w:t xml:space="preserve">30s </w:t>
      </w:r>
      <w:r w:rsidRPr="006C51FF">
        <w:rPr>
          <w:rFonts w:ascii="Book Antiqua" w:hAnsi="Book Antiqua"/>
          <w:i/>
        </w:rPr>
        <w:t>vs</w:t>
      </w:r>
      <w:r w:rsidRPr="006C51FF">
        <w:rPr>
          <w:rFonts w:ascii="Book Antiqua" w:hAnsi="Book Antiqua"/>
          <w:iCs/>
        </w:rPr>
        <w:t xml:space="preserve"> 40s</w:t>
      </w:r>
      <w:r w:rsidR="003C7F8B">
        <w:rPr>
          <w:rFonts w:ascii="Book Antiqua" w:hAnsi="Book Antiqua"/>
          <w:iCs/>
        </w:rPr>
        <w:t>;</w:t>
      </w:r>
      <w:r w:rsidRPr="006C51FF">
        <w:rPr>
          <w:rFonts w:ascii="Book Antiqua" w:hAnsi="Book Antiqua"/>
          <w:iCs/>
        </w:rPr>
        <w:t xml:space="preserve"> </w:t>
      </w:r>
      <w:r w:rsidRPr="006C51FF">
        <w:rPr>
          <w:rFonts w:ascii="Book Antiqua" w:hAnsi="Book Antiqua"/>
          <w:iCs/>
          <w:vertAlign w:val="superscript"/>
        </w:rPr>
        <w:t>2</w:t>
      </w:r>
      <w:r w:rsidRPr="006C51FF">
        <w:rPr>
          <w:rFonts w:ascii="Book Antiqua" w:hAnsi="Book Antiqua"/>
          <w:iCs/>
        </w:rPr>
        <w:t xml:space="preserve">40s </w:t>
      </w:r>
      <w:r w:rsidRPr="006C51FF">
        <w:rPr>
          <w:rFonts w:ascii="Book Antiqua" w:hAnsi="Book Antiqua"/>
          <w:i/>
        </w:rPr>
        <w:t>vs</w:t>
      </w:r>
      <w:r w:rsidRPr="006C51FF">
        <w:rPr>
          <w:rFonts w:ascii="Book Antiqua" w:hAnsi="Book Antiqua"/>
          <w:iCs/>
        </w:rPr>
        <w:t xml:space="preserve"> 50s</w:t>
      </w:r>
      <w:r w:rsidR="003C7F8B">
        <w:rPr>
          <w:rFonts w:ascii="Book Antiqua" w:hAnsi="Book Antiqua"/>
          <w:iCs/>
        </w:rPr>
        <w:t>;</w:t>
      </w:r>
      <w:r w:rsidRPr="006C51FF">
        <w:rPr>
          <w:rFonts w:ascii="Book Antiqua" w:hAnsi="Book Antiqua"/>
          <w:iCs/>
        </w:rPr>
        <w:t xml:space="preserve"> </w:t>
      </w:r>
      <w:r w:rsidRPr="006C51FF">
        <w:rPr>
          <w:rFonts w:ascii="Book Antiqua" w:hAnsi="Book Antiqua"/>
          <w:iCs/>
          <w:vertAlign w:val="superscript"/>
        </w:rPr>
        <w:t>3</w:t>
      </w:r>
      <w:r w:rsidRPr="006C51FF">
        <w:rPr>
          <w:rFonts w:ascii="Book Antiqua" w:hAnsi="Book Antiqua"/>
          <w:iCs/>
        </w:rPr>
        <w:t xml:space="preserve">30s </w:t>
      </w:r>
      <w:r w:rsidRPr="006C51FF">
        <w:rPr>
          <w:rFonts w:ascii="Book Antiqua" w:hAnsi="Book Antiqua"/>
          <w:i/>
        </w:rPr>
        <w:t>vs</w:t>
      </w:r>
      <w:r w:rsidRPr="006C51FF">
        <w:rPr>
          <w:rFonts w:ascii="Book Antiqua" w:hAnsi="Book Antiqua"/>
          <w:iCs/>
        </w:rPr>
        <w:t xml:space="preserve"> 50s</w:t>
      </w:r>
      <w:r w:rsidR="003C7F8B">
        <w:rPr>
          <w:rFonts w:ascii="Book Antiqua" w:hAnsi="Book Antiqua"/>
          <w:iCs/>
        </w:rPr>
        <w:t xml:space="preserve">; </w:t>
      </w:r>
      <w:r w:rsidRPr="006C51FF">
        <w:rPr>
          <w:rFonts w:ascii="Book Antiqua" w:hAnsi="Book Antiqua"/>
          <w:iCs/>
          <w:vertAlign w:val="superscript"/>
        </w:rPr>
        <w:t>4</w:t>
      </w:r>
      <w:r w:rsidRPr="006C51FF">
        <w:rPr>
          <w:rFonts w:ascii="Book Antiqua" w:hAnsi="Book Antiqua"/>
          <w:iCs/>
        </w:rPr>
        <w:t xml:space="preserve">30s </w:t>
      </w:r>
      <w:r w:rsidRPr="006C51FF">
        <w:rPr>
          <w:rFonts w:ascii="Book Antiqua" w:hAnsi="Book Antiqua"/>
          <w:i/>
        </w:rPr>
        <w:t>vs</w:t>
      </w:r>
      <w:r w:rsidRPr="006C51FF">
        <w:rPr>
          <w:rFonts w:ascii="Book Antiqua" w:hAnsi="Book Antiqua"/>
          <w:iCs/>
        </w:rPr>
        <w:t xml:space="preserve"> 40s </w:t>
      </w:r>
      <w:r w:rsidRPr="006C51FF">
        <w:rPr>
          <w:rFonts w:ascii="Book Antiqua" w:hAnsi="Book Antiqua"/>
          <w:i/>
        </w:rPr>
        <w:t>vs</w:t>
      </w:r>
      <w:r w:rsidRPr="006C51FF">
        <w:rPr>
          <w:rFonts w:ascii="Book Antiqua" w:hAnsi="Book Antiqua"/>
          <w:iCs/>
        </w:rPr>
        <w:t xml:space="preserve"> 50s.</w:t>
      </w:r>
    </w:p>
    <w:sectPr w:rsidR="00FC26AD" w:rsidRPr="00005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A1FF" w14:textId="77777777" w:rsidR="00287ECC" w:rsidRDefault="00287ECC" w:rsidP="003F2BDB">
      <w:r>
        <w:separator/>
      </w:r>
    </w:p>
  </w:endnote>
  <w:endnote w:type="continuationSeparator" w:id="0">
    <w:p w14:paraId="4FA20345" w14:textId="77777777" w:rsidR="00287ECC" w:rsidRDefault="00287ECC" w:rsidP="003F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825087"/>
      <w:docPartObj>
        <w:docPartGallery w:val="Page Numbers (Bottom of Page)"/>
        <w:docPartUnique/>
      </w:docPartObj>
    </w:sdtPr>
    <w:sdtEndPr/>
    <w:sdtContent>
      <w:sdt>
        <w:sdtPr>
          <w:id w:val="-1769616900"/>
          <w:docPartObj>
            <w:docPartGallery w:val="Page Numbers (Top of Page)"/>
            <w:docPartUnique/>
          </w:docPartObj>
        </w:sdtPr>
        <w:sdtEndPr/>
        <w:sdtContent>
          <w:p w14:paraId="3B2C6660" w14:textId="56E2975B" w:rsidR="003F2BDB" w:rsidRDefault="003F2BD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1078229" w14:textId="77777777" w:rsidR="003F2BDB" w:rsidRDefault="003F2B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7384" w14:textId="77777777" w:rsidR="00287ECC" w:rsidRDefault="00287ECC" w:rsidP="003F2BDB">
      <w:r>
        <w:separator/>
      </w:r>
    </w:p>
  </w:footnote>
  <w:footnote w:type="continuationSeparator" w:id="0">
    <w:p w14:paraId="77462CBB" w14:textId="77777777" w:rsidR="00287ECC" w:rsidRDefault="00287ECC" w:rsidP="003F2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1C1"/>
    <w:rsid w:val="00025024"/>
    <w:rsid w:val="00027FC4"/>
    <w:rsid w:val="00030220"/>
    <w:rsid w:val="000460E7"/>
    <w:rsid w:val="00050020"/>
    <w:rsid w:val="00066DF1"/>
    <w:rsid w:val="000B72DF"/>
    <w:rsid w:val="000E7602"/>
    <w:rsid w:val="001434A4"/>
    <w:rsid w:val="001E2DD2"/>
    <w:rsid w:val="00247538"/>
    <w:rsid w:val="002522C7"/>
    <w:rsid w:val="002815CF"/>
    <w:rsid w:val="002875AD"/>
    <w:rsid w:val="00287ECC"/>
    <w:rsid w:val="002909EC"/>
    <w:rsid w:val="002B12E8"/>
    <w:rsid w:val="00315C9D"/>
    <w:rsid w:val="003C7F8B"/>
    <w:rsid w:val="003D1FDC"/>
    <w:rsid w:val="003F2BDB"/>
    <w:rsid w:val="003F4FD0"/>
    <w:rsid w:val="00427301"/>
    <w:rsid w:val="00446307"/>
    <w:rsid w:val="00461A90"/>
    <w:rsid w:val="004735C3"/>
    <w:rsid w:val="00487EAF"/>
    <w:rsid w:val="00494CEF"/>
    <w:rsid w:val="004C270C"/>
    <w:rsid w:val="00505A59"/>
    <w:rsid w:val="00523760"/>
    <w:rsid w:val="00556114"/>
    <w:rsid w:val="00590968"/>
    <w:rsid w:val="00614B5D"/>
    <w:rsid w:val="00636EAC"/>
    <w:rsid w:val="006414D4"/>
    <w:rsid w:val="00653746"/>
    <w:rsid w:val="0065689A"/>
    <w:rsid w:val="006C51FF"/>
    <w:rsid w:val="007300FE"/>
    <w:rsid w:val="008018A6"/>
    <w:rsid w:val="008207BA"/>
    <w:rsid w:val="008B1F98"/>
    <w:rsid w:val="008E076C"/>
    <w:rsid w:val="00906188"/>
    <w:rsid w:val="0091208B"/>
    <w:rsid w:val="00951027"/>
    <w:rsid w:val="00963632"/>
    <w:rsid w:val="00A4701A"/>
    <w:rsid w:val="00A56BEA"/>
    <w:rsid w:val="00A64E8D"/>
    <w:rsid w:val="00A77B3E"/>
    <w:rsid w:val="00A92637"/>
    <w:rsid w:val="00AD3BA6"/>
    <w:rsid w:val="00AE3708"/>
    <w:rsid w:val="00AE5FC2"/>
    <w:rsid w:val="00B00EF5"/>
    <w:rsid w:val="00B03AC9"/>
    <w:rsid w:val="00B3795F"/>
    <w:rsid w:val="00BA11FB"/>
    <w:rsid w:val="00C03B01"/>
    <w:rsid w:val="00CA2A55"/>
    <w:rsid w:val="00CF2E6D"/>
    <w:rsid w:val="00D74759"/>
    <w:rsid w:val="00D87397"/>
    <w:rsid w:val="00D874A8"/>
    <w:rsid w:val="00DC298F"/>
    <w:rsid w:val="00E00233"/>
    <w:rsid w:val="00E33E06"/>
    <w:rsid w:val="00E86EF4"/>
    <w:rsid w:val="00E97E6E"/>
    <w:rsid w:val="00EC48A4"/>
    <w:rsid w:val="00EE1963"/>
    <w:rsid w:val="00EE46E5"/>
    <w:rsid w:val="00F103A0"/>
    <w:rsid w:val="00F873C8"/>
    <w:rsid w:val="00FA59DB"/>
    <w:rsid w:val="00FC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11DF2"/>
  <w15:docId w15:val="{EF9095DB-9C27-408F-895C-7B56EA37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2B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2BDB"/>
    <w:rPr>
      <w:sz w:val="18"/>
      <w:szCs w:val="18"/>
    </w:rPr>
  </w:style>
  <w:style w:type="paragraph" w:styleId="a5">
    <w:name w:val="footer"/>
    <w:basedOn w:val="a"/>
    <w:link w:val="a6"/>
    <w:uiPriority w:val="99"/>
    <w:unhideWhenUsed/>
    <w:rsid w:val="003F2BDB"/>
    <w:pPr>
      <w:tabs>
        <w:tab w:val="center" w:pos="4153"/>
        <w:tab w:val="right" w:pos="8306"/>
      </w:tabs>
      <w:snapToGrid w:val="0"/>
    </w:pPr>
    <w:rPr>
      <w:sz w:val="18"/>
      <w:szCs w:val="18"/>
    </w:rPr>
  </w:style>
  <w:style w:type="character" w:customStyle="1" w:styleId="a6">
    <w:name w:val="页脚 字符"/>
    <w:basedOn w:val="a0"/>
    <w:link w:val="a5"/>
    <w:uiPriority w:val="99"/>
    <w:rsid w:val="003F2BDB"/>
    <w:rPr>
      <w:sz w:val="18"/>
      <w:szCs w:val="18"/>
    </w:rPr>
  </w:style>
  <w:style w:type="table" w:styleId="a7">
    <w:name w:val="Table Grid"/>
    <w:basedOn w:val="a1"/>
    <w:uiPriority w:val="39"/>
    <w:rsid w:val="00FC26AD"/>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29</Pages>
  <Words>5571</Words>
  <Characters>31758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76</cp:revision>
  <dcterms:created xsi:type="dcterms:W3CDTF">2021-05-17T08:51:00Z</dcterms:created>
  <dcterms:modified xsi:type="dcterms:W3CDTF">2021-05-21T11:59:00Z</dcterms:modified>
</cp:coreProperties>
</file>