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28D4F0" w14:textId="77777777" w:rsidR="00A77B3E" w:rsidRDefault="00D7210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A7DEFEE" w14:textId="77777777" w:rsidR="00A77B3E" w:rsidRDefault="00D7210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63972</w:t>
      </w:r>
    </w:p>
    <w:p w14:paraId="6C6A30C9" w14:textId="77777777" w:rsidR="00A77B3E" w:rsidRDefault="00D7210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0DE791E" w14:textId="77777777" w:rsidR="00A77B3E" w:rsidRDefault="00A77B3E">
      <w:pPr>
        <w:spacing w:line="360" w:lineRule="auto"/>
        <w:jc w:val="both"/>
      </w:pPr>
    </w:p>
    <w:p w14:paraId="31D95588" w14:textId="77777777" w:rsidR="00A77B3E" w:rsidRDefault="00D7210E">
      <w:pPr>
        <w:spacing w:line="360" w:lineRule="auto"/>
        <w:jc w:val="both"/>
      </w:pPr>
      <w:r>
        <w:rPr>
          <w:rFonts w:ascii="Book Antiqua" w:eastAsia="Book Antiqua" w:hAnsi="Book Antiqua" w:cs="Book Antiqua"/>
          <w:b/>
          <w:i/>
          <w:color w:val="000000"/>
        </w:rPr>
        <w:t>Basic Study</w:t>
      </w:r>
    </w:p>
    <w:p w14:paraId="657523E5" w14:textId="2A63FAD5" w:rsidR="00A77B3E" w:rsidRDefault="00C1237D">
      <w:pPr>
        <w:spacing w:line="360" w:lineRule="auto"/>
        <w:jc w:val="both"/>
        <w:rPr>
          <w:rFonts w:ascii="Book Antiqua" w:eastAsia="Book Antiqua" w:hAnsi="Book Antiqua" w:cs="Book Antiqua"/>
          <w:b/>
          <w:bCs/>
          <w:color w:val="000000"/>
        </w:rPr>
      </w:pPr>
      <w:r w:rsidRPr="001B6E9E">
        <w:rPr>
          <w:rFonts w:ascii="Book Antiqua" w:eastAsia="Book Antiqua" w:hAnsi="Book Antiqua" w:cs="Book Antiqua"/>
          <w:b/>
          <w:bCs/>
          <w:color w:val="000000"/>
        </w:rPr>
        <w:t>SMAC</w:t>
      </w:r>
      <w:r>
        <w:rPr>
          <w:rFonts w:ascii="Book Antiqua" w:eastAsia="Book Antiqua" w:hAnsi="Book Antiqua" w:cs="Book Antiqua"/>
          <w:b/>
          <w:bCs/>
          <w:color w:val="000000"/>
        </w:rPr>
        <w:t xml:space="preserve"> exhibits a</w:t>
      </w:r>
      <w:r w:rsidRPr="001B6E9E">
        <w:rPr>
          <w:rFonts w:ascii="Book Antiqua" w:eastAsia="Book Antiqua" w:hAnsi="Book Antiqua" w:cs="Book Antiqua"/>
          <w:b/>
          <w:bCs/>
          <w:color w:val="000000"/>
        </w:rPr>
        <w:t>nti</w:t>
      </w:r>
      <w:r w:rsidR="001B6E9E" w:rsidRPr="001B6E9E">
        <w:rPr>
          <w:rFonts w:ascii="Book Antiqua" w:eastAsia="Book Antiqua" w:hAnsi="Book Antiqua" w:cs="Book Antiqua"/>
          <w:b/>
          <w:bCs/>
          <w:color w:val="000000"/>
        </w:rPr>
        <w:t>-tumor effects in ECA109 cells by regulating</w:t>
      </w:r>
      <w:r>
        <w:rPr>
          <w:rFonts w:ascii="Book Antiqua" w:eastAsia="Book Antiqua" w:hAnsi="Book Antiqua" w:cs="Book Antiqua"/>
          <w:b/>
          <w:bCs/>
          <w:color w:val="000000"/>
        </w:rPr>
        <w:t xml:space="preserve"> </w:t>
      </w:r>
      <w:r w:rsidR="001B6E9E" w:rsidRPr="001B6E9E">
        <w:rPr>
          <w:rFonts w:ascii="Book Antiqua" w:eastAsia="Book Antiqua" w:hAnsi="Book Antiqua" w:cs="Book Antiqua"/>
          <w:b/>
          <w:bCs/>
          <w:color w:val="000000"/>
        </w:rPr>
        <w:t>expression of</w:t>
      </w:r>
      <w:r>
        <w:rPr>
          <w:rFonts w:ascii="Book Antiqua" w:eastAsia="Book Antiqua" w:hAnsi="Book Antiqua" w:cs="Book Antiqua"/>
          <w:b/>
          <w:bCs/>
          <w:color w:val="000000"/>
        </w:rPr>
        <w:t xml:space="preserve"> </w:t>
      </w:r>
      <w:r w:rsidR="001B6E9E" w:rsidRPr="001B6E9E">
        <w:rPr>
          <w:rFonts w:ascii="Book Antiqua" w:eastAsia="Book Antiqua" w:hAnsi="Book Antiqua" w:cs="Book Antiqua"/>
          <w:b/>
          <w:bCs/>
          <w:color w:val="000000"/>
        </w:rPr>
        <w:t>inhibitor of apoptosis protein family</w:t>
      </w:r>
    </w:p>
    <w:p w14:paraId="57D8217B" w14:textId="77777777" w:rsidR="00A73CE1" w:rsidRDefault="00A73CE1">
      <w:pPr>
        <w:spacing w:line="360" w:lineRule="auto"/>
        <w:jc w:val="both"/>
      </w:pPr>
    </w:p>
    <w:p w14:paraId="59EEFD74" w14:textId="589A7B58" w:rsidR="00A77B3E" w:rsidRDefault="00D7210E">
      <w:pPr>
        <w:spacing w:line="360" w:lineRule="auto"/>
        <w:jc w:val="both"/>
      </w:pPr>
      <w:r>
        <w:rPr>
          <w:rFonts w:ascii="Book Antiqua" w:eastAsia="Book Antiqua" w:hAnsi="Book Antiqua" w:cs="Book Antiqua"/>
          <w:color w:val="000000"/>
        </w:rPr>
        <w:t xml:space="preserve">Jiang </w:t>
      </w:r>
      <w:r w:rsidR="00B33DDA">
        <w:rPr>
          <w:rFonts w:ascii="Book Antiqua" w:eastAsia="Book Antiqua" w:hAnsi="Book Antiqua" w:cs="Book Antiqua"/>
          <w:color w:val="000000"/>
        </w:rPr>
        <w:t xml:space="preserve">N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C1237D" w:rsidRPr="00657322">
        <w:rPr>
          <w:rFonts w:ascii="Book Antiqua" w:eastAsia="Book Antiqua" w:hAnsi="Book Antiqua" w:cs="Book Antiqua"/>
          <w:bCs/>
          <w:color w:val="000000"/>
        </w:rPr>
        <w:t>SMAC</w:t>
      </w:r>
      <w:r w:rsidR="00C1237D" w:rsidRPr="00CE6E8E">
        <w:rPr>
          <w:rFonts w:ascii="Book Antiqua" w:eastAsia="Book Antiqua" w:hAnsi="Book Antiqua" w:cs="Book Antiqua"/>
          <w:color w:val="000000"/>
        </w:rPr>
        <w:t xml:space="preserve"> has </w:t>
      </w:r>
      <w:r w:rsidR="00C1237D" w:rsidRPr="00657322">
        <w:rPr>
          <w:rFonts w:ascii="Book Antiqua" w:eastAsia="Book Antiqua" w:hAnsi="Book Antiqua" w:cs="Book Antiqua"/>
          <w:bCs/>
          <w:color w:val="000000"/>
        </w:rPr>
        <w:t>anti-tumor effects in ECA109 cells</w:t>
      </w:r>
    </w:p>
    <w:p w14:paraId="407E2F3F" w14:textId="77777777" w:rsidR="00A77B3E" w:rsidRDefault="00A77B3E">
      <w:pPr>
        <w:spacing w:line="360" w:lineRule="auto"/>
        <w:jc w:val="both"/>
      </w:pPr>
    </w:p>
    <w:p w14:paraId="43E75123" w14:textId="77777777" w:rsidR="00A77B3E" w:rsidRDefault="00D7210E">
      <w:pPr>
        <w:spacing w:line="360" w:lineRule="auto"/>
        <w:jc w:val="both"/>
      </w:pPr>
      <w:r>
        <w:rPr>
          <w:rFonts w:ascii="Book Antiqua" w:eastAsia="Book Antiqua" w:hAnsi="Book Antiqua" w:cs="Book Antiqua"/>
          <w:color w:val="000000"/>
        </w:rPr>
        <w:t xml:space="preserve">Ning Jiang, Wei-Quan Zhang, Hong Dong, Ying-Tao Hao, Li-Ming Zhang, Lei Shan, Xiao-Dong Yang, </w:t>
      </w:r>
      <w:proofErr w:type="spellStart"/>
      <w:r>
        <w:rPr>
          <w:rFonts w:ascii="Book Antiqua" w:eastAsia="Book Antiqua" w:hAnsi="Book Antiqua" w:cs="Book Antiqua"/>
          <w:color w:val="000000"/>
        </w:rPr>
        <w:t>Chuan</w:t>
      </w:r>
      <w:proofErr w:type="spellEnd"/>
      <w:r>
        <w:rPr>
          <w:rFonts w:ascii="Book Antiqua" w:eastAsia="Book Antiqua" w:hAnsi="Book Antiqua" w:cs="Book Antiqua"/>
          <w:color w:val="000000"/>
        </w:rPr>
        <w:t>-Liang Peng</w:t>
      </w:r>
    </w:p>
    <w:p w14:paraId="1C208FF9" w14:textId="77777777" w:rsidR="00A77B3E" w:rsidRDefault="00A77B3E">
      <w:pPr>
        <w:spacing w:line="360" w:lineRule="auto"/>
        <w:jc w:val="both"/>
      </w:pPr>
    </w:p>
    <w:p w14:paraId="283FF849" w14:textId="5DA67AE8" w:rsidR="00A77B3E" w:rsidRDefault="00D7210E">
      <w:pPr>
        <w:spacing w:line="360" w:lineRule="auto"/>
        <w:jc w:val="both"/>
      </w:pPr>
      <w:r>
        <w:rPr>
          <w:rFonts w:ascii="Book Antiqua" w:eastAsia="Book Antiqua" w:hAnsi="Book Antiqua" w:cs="Book Antiqua"/>
          <w:b/>
          <w:bCs/>
          <w:color w:val="000000"/>
        </w:rPr>
        <w:t xml:space="preserve">Ning Jiang, Wei-Quan Zhang, Ying-Tao Hao, Li-Ming Zhang, </w:t>
      </w:r>
      <w:r w:rsidR="009073BA">
        <w:rPr>
          <w:rFonts w:ascii="Book Antiqua" w:eastAsia="Book Antiqua" w:hAnsi="Book Antiqua" w:cs="Book Antiqua"/>
          <w:b/>
          <w:bCs/>
          <w:color w:val="000000"/>
        </w:rPr>
        <w:t xml:space="preserve">Lei Shan, </w:t>
      </w:r>
      <w:r>
        <w:rPr>
          <w:rFonts w:ascii="Book Antiqua" w:eastAsia="Book Antiqua" w:hAnsi="Book Antiqua" w:cs="Book Antiqua"/>
          <w:b/>
          <w:bCs/>
          <w:color w:val="000000"/>
        </w:rPr>
        <w:t xml:space="preserve">Xiao-Dong Yang, </w:t>
      </w:r>
      <w:proofErr w:type="spellStart"/>
      <w:r w:rsidR="009073BA">
        <w:rPr>
          <w:rFonts w:ascii="Book Antiqua" w:eastAsia="Book Antiqua" w:hAnsi="Book Antiqua" w:cs="Book Antiqua"/>
          <w:b/>
          <w:bCs/>
          <w:color w:val="000000"/>
        </w:rPr>
        <w:t>Chuan</w:t>
      </w:r>
      <w:proofErr w:type="spellEnd"/>
      <w:r w:rsidR="009073BA">
        <w:rPr>
          <w:rFonts w:ascii="Book Antiqua" w:eastAsia="Book Antiqua" w:hAnsi="Book Antiqua" w:cs="Book Antiqua"/>
          <w:b/>
          <w:bCs/>
          <w:color w:val="000000"/>
        </w:rPr>
        <w:t xml:space="preserve">-Liang Peng, </w:t>
      </w:r>
      <w:r>
        <w:rPr>
          <w:rFonts w:ascii="Book Antiqua" w:eastAsia="Book Antiqua" w:hAnsi="Book Antiqua" w:cs="Book Antiqua"/>
          <w:color w:val="000000"/>
        </w:rPr>
        <w:t>Department of Thoracic Surgery, The Second Hospital of Shandong University, Jinan 250100, Shandong Province, China</w:t>
      </w:r>
    </w:p>
    <w:p w14:paraId="3924BE2B" w14:textId="77777777" w:rsidR="00A77B3E" w:rsidRDefault="00A77B3E">
      <w:pPr>
        <w:spacing w:line="360" w:lineRule="auto"/>
        <w:jc w:val="both"/>
      </w:pPr>
    </w:p>
    <w:p w14:paraId="51A0538F" w14:textId="77777777" w:rsidR="00A77B3E" w:rsidRDefault="00D7210E">
      <w:pPr>
        <w:spacing w:line="360" w:lineRule="auto"/>
        <w:jc w:val="both"/>
      </w:pPr>
      <w:r>
        <w:rPr>
          <w:rFonts w:ascii="Book Antiqua" w:eastAsia="Book Antiqua" w:hAnsi="Book Antiqua" w:cs="Book Antiqua"/>
          <w:b/>
          <w:bCs/>
          <w:color w:val="000000"/>
        </w:rPr>
        <w:t xml:space="preserve">Hong Dong, </w:t>
      </w:r>
      <w:r>
        <w:rPr>
          <w:rFonts w:ascii="Book Antiqua" w:eastAsia="Book Antiqua" w:hAnsi="Book Antiqua" w:cs="Book Antiqua"/>
          <w:color w:val="000000"/>
        </w:rPr>
        <w:t>Department of Nursing, The Second Hospital of Shandong University, Jinan 250100, Shandong Province, China</w:t>
      </w:r>
    </w:p>
    <w:p w14:paraId="69FD58A0" w14:textId="77777777" w:rsidR="00A77B3E" w:rsidRDefault="00A77B3E">
      <w:pPr>
        <w:spacing w:line="360" w:lineRule="auto"/>
        <w:jc w:val="both"/>
      </w:pPr>
    </w:p>
    <w:p w14:paraId="373DE13F" w14:textId="5CBB5EA9" w:rsidR="00A77B3E" w:rsidRDefault="00D7210E">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Jiang </w:t>
      </w:r>
      <w:r w:rsidR="00B33DDA">
        <w:rPr>
          <w:rFonts w:ascii="Book Antiqua" w:eastAsia="Book Antiqua" w:hAnsi="Book Antiqua" w:cs="Book Antiqua"/>
          <w:color w:val="000000"/>
        </w:rPr>
        <w:t xml:space="preserve">N </w:t>
      </w:r>
      <w:r>
        <w:rPr>
          <w:rFonts w:ascii="Book Antiqua" w:eastAsia="Book Antiqua" w:hAnsi="Book Antiqua" w:cs="Book Antiqua"/>
          <w:color w:val="000000"/>
        </w:rPr>
        <w:t xml:space="preserve">and Peng </w:t>
      </w:r>
      <w:r w:rsidR="00B33DDA">
        <w:rPr>
          <w:rFonts w:ascii="Book Antiqua" w:eastAsia="Book Antiqua" w:hAnsi="Book Antiqua" w:cs="Book Antiqua"/>
          <w:color w:val="000000"/>
        </w:rPr>
        <w:t xml:space="preserve">CL </w:t>
      </w:r>
      <w:r>
        <w:rPr>
          <w:rFonts w:ascii="Book Antiqua" w:eastAsia="Book Antiqua" w:hAnsi="Book Antiqua" w:cs="Book Antiqua"/>
          <w:color w:val="000000"/>
        </w:rPr>
        <w:t xml:space="preserve">designed the study; Zhang </w:t>
      </w:r>
      <w:r w:rsidR="00B33DDA">
        <w:rPr>
          <w:rFonts w:ascii="Book Antiqua" w:eastAsia="Book Antiqua" w:hAnsi="Book Antiqua" w:cs="Book Antiqua"/>
          <w:color w:val="000000"/>
        </w:rPr>
        <w:t xml:space="preserve">WQ </w:t>
      </w:r>
      <w:r>
        <w:rPr>
          <w:rFonts w:ascii="Book Antiqua" w:eastAsia="Book Antiqua" w:hAnsi="Book Antiqua" w:cs="Book Antiqua"/>
          <w:color w:val="000000"/>
        </w:rPr>
        <w:t>wrote the paper; Dong</w:t>
      </w:r>
      <w:r w:rsidR="00B33DDA">
        <w:rPr>
          <w:rFonts w:ascii="Book Antiqua" w:eastAsia="Book Antiqua" w:hAnsi="Book Antiqua" w:cs="Book Antiqua"/>
          <w:color w:val="000000"/>
        </w:rPr>
        <w:t xml:space="preserve"> H</w:t>
      </w:r>
      <w:r>
        <w:rPr>
          <w:rFonts w:ascii="Book Antiqua" w:eastAsia="Book Antiqua" w:hAnsi="Book Antiqua" w:cs="Book Antiqua"/>
          <w:color w:val="000000"/>
        </w:rPr>
        <w:t>, Hao</w:t>
      </w:r>
      <w:r w:rsidR="00B33DDA">
        <w:rPr>
          <w:rFonts w:ascii="Book Antiqua" w:eastAsia="Book Antiqua" w:hAnsi="Book Antiqua" w:cs="Book Antiqua"/>
          <w:color w:val="000000"/>
        </w:rPr>
        <w:t xml:space="preserve"> YT</w:t>
      </w:r>
      <w:r w:rsidR="00354F08">
        <w:rPr>
          <w:rFonts w:ascii="Book Antiqua" w:eastAsia="Book Antiqua" w:hAnsi="Book Antiqua" w:cs="Book Antiqua"/>
          <w:color w:val="000000"/>
        </w:rPr>
        <w:t>,</w:t>
      </w:r>
      <w:r>
        <w:rPr>
          <w:rFonts w:ascii="Book Antiqua" w:eastAsia="Book Antiqua" w:hAnsi="Book Antiqua" w:cs="Book Antiqua"/>
          <w:color w:val="000000"/>
        </w:rPr>
        <w:t xml:space="preserve"> and Zhang </w:t>
      </w:r>
      <w:r w:rsidR="00B33DDA">
        <w:rPr>
          <w:rFonts w:ascii="Book Antiqua" w:eastAsia="Book Antiqua" w:hAnsi="Book Antiqua" w:cs="Book Antiqua"/>
          <w:color w:val="000000"/>
        </w:rPr>
        <w:t xml:space="preserve">LM </w:t>
      </w:r>
      <w:r>
        <w:rPr>
          <w:rFonts w:ascii="Book Antiqua" w:eastAsia="Book Antiqua" w:hAnsi="Book Antiqua" w:cs="Book Antiqua"/>
          <w:color w:val="000000"/>
        </w:rPr>
        <w:t xml:space="preserve">drafted the work and collected the data; Shan </w:t>
      </w:r>
      <w:r w:rsidR="00B33DDA">
        <w:rPr>
          <w:rFonts w:ascii="Book Antiqua" w:eastAsia="Book Antiqua" w:hAnsi="Book Antiqua" w:cs="Book Antiqua"/>
          <w:color w:val="000000"/>
        </w:rPr>
        <w:t xml:space="preserve">L </w:t>
      </w:r>
      <w:r>
        <w:rPr>
          <w:rFonts w:ascii="Book Antiqua" w:eastAsia="Book Antiqua" w:hAnsi="Book Antiqua" w:cs="Book Antiqua"/>
          <w:color w:val="000000"/>
        </w:rPr>
        <w:t xml:space="preserve">and Yang </w:t>
      </w:r>
      <w:r w:rsidR="00B33DDA">
        <w:rPr>
          <w:rFonts w:ascii="Book Antiqua" w:eastAsia="Book Antiqua" w:hAnsi="Book Antiqua" w:cs="Book Antiqua"/>
          <w:color w:val="000000"/>
        </w:rPr>
        <w:t xml:space="preserve">XD </w:t>
      </w:r>
      <w:r>
        <w:rPr>
          <w:rFonts w:ascii="Book Antiqua" w:eastAsia="Book Antiqua" w:hAnsi="Book Antiqua" w:cs="Book Antiqua"/>
          <w:color w:val="000000"/>
        </w:rPr>
        <w:t xml:space="preserve">collated and analyzed </w:t>
      </w:r>
      <w:r w:rsidR="00354F08">
        <w:rPr>
          <w:rFonts w:ascii="Book Antiqua" w:eastAsia="Book Antiqua" w:hAnsi="Book Antiqua" w:cs="Book Antiqua"/>
          <w:color w:val="000000"/>
        </w:rPr>
        <w:t xml:space="preserve">the </w:t>
      </w:r>
      <w:r>
        <w:rPr>
          <w:rFonts w:ascii="Book Antiqua" w:eastAsia="Book Antiqua" w:hAnsi="Book Antiqua" w:cs="Book Antiqua"/>
          <w:color w:val="000000"/>
        </w:rPr>
        <w:t>data.</w:t>
      </w:r>
    </w:p>
    <w:p w14:paraId="5BF6EFAC" w14:textId="77777777" w:rsidR="00A77B3E" w:rsidRDefault="00A77B3E">
      <w:pPr>
        <w:spacing w:line="360" w:lineRule="auto"/>
        <w:jc w:val="both"/>
      </w:pPr>
    </w:p>
    <w:p w14:paraId="2B5585C2" w14:textId="044313CC" w:rsidR="00A77B3E" w:rsidRDefault="00D7210E">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Chuan</w:t>
      </w:r>
      <w:proofErr w:type="spellEnd"/>
      <w:r>
        <w:rPr>
          <w:rFonts w:ascii="Book Antiqua" w:eastAsia="Book Antiqua" w:hAnsi="Book Antiqua" w:cs="Book Antiqua"/>
          <w:b/>
          <w:bCs/>
          <w:color w:val="000000"/>
        </w:rPr>
        <w:t xml:space="preserve">-Liang Peng, MD, Chief Physician, </w:t>
      </w:r>
      <w:r>
        <w:rPr>
          <w:rFonts w:ascii="Book Antiqua" w:eastAsia="Book Antiqua" w:hAnsi="Book Antiqua" w:cs="Book Antiqua"/>
          <w:color w:val="000000"/>
        </w:rPr>
        <w:t xml:space="preserve">Department of Thoracic Surgery, </w:t>
      </w:r>
      <w:r w:rsidR="009073BA">
        <w:rPr>
          <w:rFonts w:ascii="Book Antiqua" w:eastAsia="Book Antiqua" w:hAnsi="Book Antiqua" w:cs="Book Antiqua"/>
          <w:color w:val="000000"/>
        </w:rPr>
        <w:t>T</w:t>
      </w:r>
      <w:r>
        <w:rPr>
          <w:rFonts w:ascii="Book Antiqua" w:eastAsia="Book Antiqua" w:hAnsi="Book Antiqua" w:cs="Book Antiqua"/>
          <w:color w:val="000000"/>
        </w:rPr>
        <w:t xml:space="preserve">he Second Hospital of Shandong University, No. 247 </w:t>
      </w:r>
      <w:proofErr w:type="spellStart"/>
      <w:r>
        <w:rPr>
          <w:rFonts w:ascii="Book Antiqua" w:eastAsia="Book Antiqua" w:hAnsi="Book Antiqua" w:cs="Book Antiqua"/>
          <w:color w:val="000000"/>
        </w:rPr>
        <w:t>Beiyuan</w:t>
      </w:r>
      <w:proofErr w:type="spellEnd"/>
      <w:r>
        <w:rPr>
          <w:rFonts w:ascii="Book Antiqua" w:eastAsia="Book Antiqua" w:hAnsi="Book Antiqua" w:cs="Book Antiqua"/>
          <w:color w:val="000000"/>
        </w:rPr>
        <w:t xml:space="preserve"> Street, Jinan 250100, Shandong Province, China. pechuliang@126.com</w:t>
      </w:r>
    </w:p>
    <w:p w14:paraId="0AF92903" w14:textId="77777777" w:rsidR="00A77B3E" w:rsidRDefault="00A77B3E">
      <w:pPr>
        <w:spacing w:line="360" w:lineRule="auto"/>
        <w:jc w:val="both"/>
      </w:pPr>
    </w:p>
    <w:p w14:paraId="13A72126" w14:textId="77777777" w:rsidR="00A77B3E" w:rsidRDefault="00D7210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4, 2021</w:t>
      </w:r>
    </w:p>
    <w:p w14:paraId="0DAF661B" w14:textId="77777777" w:rsidR="00A77B3E" w:rsidRDefault="00D7210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8, 2021</w:t>
      </w:r>
    </w:p>
    <w:p w14:paraId="1CECCF3C" w14:textId="5B8070F5" w:rsidR="00A77B3E" w:rsidRDefault="00D7210E">
      <w:pPr>
        <w:spacing w:line="360" w:lineRule="auto"/>
        <w:jc w:val="both"/>
      </w:pPr>
      <w:r>
        <w:rPr>
          <w:rFonts w:ascii="Book Antiqua" w:eastAsia="Book Antiqua" w:hAnsi="Book Antiqua" w:cs="Book Antiqua"/>
          <w:b/>
          <w:bCs/>
          <w:color w:val="000000"/>
        </w:rPr>
        <w:lastRenderedPageBreak/>
        <w:t xml:space="preserve">Accepted: </w:t>
      </w:r>
      <w:r w:rsidR="003A2DFE" w:rsidRPr="003A2DFE">
        <w:rPr>
          <w:rFonts w:ascii="Book Antiqua" w:eastAsia="Book Antiqua" w:hAnsi="Book Antiqua" w:cs="Book Antiqua"/>
          <w:color w:val="000000"/>
        </w:rPr>
        <w:t>May 19, 2021</w:t>
      </w:r>
    </w:p>
    <w:p w14:paraId="43D6F7D4" w14:textId="77777777" w:rsidR="00A77B3E" w:rsidRDefault="00D7210E">
      <w:pPr>
        <w:spacing w:line="360" w:lineRule="auto"/>
        <w:jc w:val="both"/>
      </w:pPr>
      <w:r>
        <w:rPr>
          <w:rFonts w:ascii="Book Antiqua" w:eastAsia="Book Antiqua" w:hAnsi="Book Antiqua" w:cs="Book Antiqua"/>
          <w:b/>
          <w:bCs/>
          <w:color w:val="000000"/>
        </w:rPr>
        <w:t xml:space="preserve">Published online: </w:t>
      </w:r>
    </w:p>
    <w:p w14:paraId="28EE6159"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C196B4C" w14:textId="77777777" w:rsidR="00A77B3E" w:rsidRDefault="00D7210E">
      <w:pPr>
        <w:spacing w:line="360" w:lineRule="auto"/>
        <w:jc w:val="both"/>
      </w:pPr>
      <w:r>
        <w:rPr>
          <w:rFonts w:ascii="Book Antiqua" w:eastAsia="Book Antiqua" w:hAnsi="Book Antiqua" w:cs="Book Antiqua"/>
          <w:b/>
          <w:color w:val="000000"/>
        </w:rPr>
        <w:lastRenderedPageBreak/>
        <w:t>Abstract</w:t>
      </w:r>
    </w:p>
    <w:p w14:paraId="563625E3" w14:textId="77777777" w:rsidR="00A77B3E" w:rsidRDefault="00D7210E">
      <w:pPr>
        <w:spacing w:line="360" w:lineRule="auto"/>
        <w:jc w:val="both"/>
      </w:pPr>
      <w:r>
        <w:rPr>
          <w:rFonts w:ascii="Book Antiqua" w:eastAsia="Book Antiqua" w:hAnsi="Book Antiqua" w:cs="Book Antiqua"/>
          <w:color w:val="000000"/>
        </w:rPr>
        <w:t>BACKGROUND</w:t>
      </w:r>
    </w:p>
    <w:p w14:paraId="76586927" w14:textId="397AC120" w:rsidR="00A77B3E" w:rsidRDefault="00D7210E">
      <w:pPr>
        <w:spacing w:line="360" w:lineRule="auto"/>
        <w:jc w:val="both"/>
      </w:pPr>
      <w:r>
        <w:rPr>
          <w:rFonts w:ascii="Book Antiqua" w:eastAsia="Book Antiqua" w:hAnsi="Book Antiqua" w:cs="Book Antiqua"/>
          <w:color w:val="000000"/>
        </w:rPr>
        <w:t>The poor prognosis and rising incidence of esophageal cancer highlight the need for improved th</w:t>
      </w:r>
      <w:r>
        <w:rPr>
          <w:rFonts w:ascii="Book Antiqua" w:eastAsia="Book Antiqua" w:hAnsi="Book Antiqua" w:cs="Book Antiqua"/>
          <w:color w:val="000000"/>
        </w:rPr>
        <w:t>erapeutic</w:t>
      </w:r>
      <w:r w:rsidR="00354F08">
        <w:rPr>
          <w:rFonts w:ascii="Book Antiqua" w:eastAsia="Book Antiqua" w:hAnsi="Book Antiqua" w:cs="Book Antiqua"/>
          <w:color w:val="000000"/>
        </w:rPr>
        <w:t>s</w:t>
      </w:r>
      <w:r>
        <w:rPr>
          <w:rFonts w:ascii="Book Antiqua" w:eastAsia="Book Antiqua" w:hAnsi="Book Antiqua" w:cs="Book Antiqua"/>
          <w:color w:val="000000"/>
        </w:rPr>
        <w:t xml:space="preserve"> that are essential prior to treatment. LCL161 is a</w:t>
      </w:r>
      <w:r w:rsidR="00354F08">
        <w:rPr>
          <w:rFonts w:ascii="Book Antiqua" w:eastAsia="Book Antiqua" w:hAnsi="Book Antiqua" w:cs="Book Antiqua"/>
          <w:color w:val="000000"/>
        </w:rPr>
        <w:t>n</w:t>
      </w:r>
      <w:r>
        <w:rPr>
          <w:rFonts w:ascii="Book Antiqua" w:eastAsia="Book Antiqua" w:hAnsi="Book Antiqua" w:cs="Book Antiqua"/>
          <w:color w:val="000000"/>
        </w:rPr>
        <w:t xml:space="preserve"> </w:t>
      </w:r>
      <w:r w:rsidR="008F79EB">
        <w:rPr>
          <w:rFonts w:ascii="Book Antiqua" w:eastAsia="Book Antiqua" w:hAnsi="Book Antiqua" w:cs="Book Antiqua"/>
          <w:color w:val="000000"/>
        </w:rPr>
        <w:t xml:space="preserve">SMAC </w:t>
      </w:r>
      <w:r>
        <w:rPr>
          <w:rFonts w:ascii="Book Antiqua" w:eastAsia="Book Antiqua" w:hAnsi="Book Antiqua" w:cs="Book Antiqua"/>
          <w:color w:val="000000"/>
        </w:rPr>
        <w:t>(</w:t>
      </w:r>
      <w:r w:rsidR="008F79EB">
        <w:rPr>
          <w:rFonts w:ascii="Book Antiqua" w:eastAsia="Book Antiqua" w:hAnsi="Book Antiqua" w:cs="Book Antiqua"/>
          <w:color w:val="000000"/>
        </w:rPr>
        <w:t>second mitochondrial activator of caspases</w:t>
      </w:r>
      <w:r>
        <w:rPr>
          <w:rFonts w:ascii="Book Antiqua" w:eastAsia="Book Antiqua" w:hAnsi="Book Antiqua" w:cs="Book Antiqua"/>
          <w:color w:val="000000"/>
        </w:rPr>
        <w:t xml:space="preserve">) </w:t>
      </w:r>
      <w:bookmarkStart w:id="0" w:name="OLE_LINK1"/>
      <w:bookmarkStart w:id="1" w:name="OLE_LINK2"/>
      <w:r>
        <w:rPr>
          <w:rFonts w:ascii="Book Antiqua" w:eastAsia="Book Antiqua" w:hAnsi="Book Antiqua" w:cs="Book Antiqua"/>
          <w:color w:val="000000"/>
        </w:rPr>
        <w:t>mim</w:t>
      </w:r>
      <w:r w:rsidR="00354F08">
        <w:rPr>
          <w:rFonts w:ascii="Book Antiqua" w:eastAsia="Book Antiqua" w:hAnsi="Book Antiqua" w:cs="Book Antiqua"/>
          <w:color w:val="000000"/>
        </w:rPr>
        <w:t>i</w:t>
      </w:r>
      <w:r>
        <w:rPr>
          <w:rFonts w:ascii="Book Antiqua" w:eastAsia="Book Antiqua" w:hAnsi="Book Antiqua" w:cs="Book Antiqua"/>
          <w:color w:val="000000"/>
        </w:rPr>
        <w:t>c</w:t>
      </w:r>
      <w:bookmarkEnd w:id="0"/>
      <w:bookmarkEnd w:id="1"/>
      <w:r>
        <w:rPr>
          <w:rFonts w:ascii="Book Antiqua" w:eastAsia="Book Antiqua" w:hAnsi="Book Antiqua" w:cs="Book Antiqua"/>
          <w:color w:val="000000"/>
        </w:rPr>
        <w:t xml:space="preserve"> and inhibitor of apoptosis protein (IAP) antagonist which exhibits anti-tumor effects and improves the chemical sensitivity of many cancers.</w:t>
      </w:r>
    </w:p>
    <w:p w14:paraId="38C6E864" w14:textId="77777777" w:rsidR="00A77B3E" w:rsidRDefault="00A77B3E">
      <w:pPr>
        <w:spacing w:line="360" w:lineRule="auto"/>
        <w:jc w:val="both"/>
      </w:pPr>
    </w:p>
    <w:p w14:paraId="41CE1B78" w14:textId="77777777" w:rsidR="00A77B3E" w:rsidRDefault="00D7210E">
      <w:pPr>
        <w:spacing w:line="360" w:lineRule="auto"/>
        <w:jc w:val="both"/>
      </w:pPr>
      <w:r>
        <w:rPr>
          <w:rFonts w:ascii="Book Antiqua" w:eastAsia="Book Antiqua" w:hAnsi="Book Antiqua" w:cs="Book Antiqua"/>
          <w:color w:val="000000"/>
        </w:rPr>
        <w:t>AIM</w:t>
      </w:r>
    </w:p>
    <w:p w14:paraId="1B00ADF4" w14:textId="09DD0538" w:rsidR="00A77B3E" w:rsidRDefault="00D7210E">
      <w:pPr>
        <w:spacing w:line="360" w:lineRule="auto"/>
        <w:jc w:val="both"/>
      </w:pPr>
      <w:r>
        <w:rPr>
          <w:rFonts w:ascii="Book Antiqua" w:eastAsia="Book Antiqua" w:hAnsi="Book Antiqua" w:cs="Book Antiqua"/>
          <w:color w:val="000000"/>
        </w:rPr>
        <w:t>To ascertain the effects and mechanisms of the SMAC analog LCL161 on esophageal cancer</w:t>
      </w:r>
      <w:r w:rsidR="00354F08">
        <w:rPr>
          <w:rFonts w:ascii="Book Antiqua" w:eastAsia="Book Antiqua" w:hAnsi="Book Antiqua" w:cs="Book Antiqua"/>
          <w:color w:val="000000"/>
        </w:rPr>
        <w:t xml:space="preserve"> cells</w:t>
      </w:r>
      <w:r>
        <w:rPr>
          <w:rFonts w:ascii="Book Antiqua" w:eastAsia="Book Antiqua" w:hAnsi="Book Antiqua" w:cs="Book Antiqua"/>
          <w:color w:val="000000"/>
        </w:rPr>
        <w:t>.</w:t>
      </w:r>
    </w:p>
    <w:p w14:paraId="041E1793" w14:textId="77777777" w:rsidR="00A77B3E" w:rsidRDefault="00A77B3E">
      <w:pPr>
        <w:spacing w:line="360" w:lineRule="auto"/>
        <w:jc w:val="both"/>
      </w:pPr>
    </w:p>
    <w:p w14:paraId="117B2325" w14:textId="77777777" w:rsidR="00A77B3E" w:rsidRDefault="00D7210E">
      <w:pPr>
        <w:spacing w:line="360" w:lineRule="auto"/>
        <w:jc w:val="both"/>
      </w:pPr>
      <w:r>
        <w:rPr>
          <w:rFonts w:ascii="Book Antiqua" w:eastAsia="Book Antiqua" w:hAnsi="Book Antiqua" w:cs="Book Antiqua"/>
          <w:color w:val="000000"/>
        </w:rPr>
        <w:t>METHODS</w:t>
      </w:r>
    </w:p>
    <w:p w14:paraId="3BFFF385" w14:textId="5481959B" w:rsidR="00A77B3E" w:rsidRDefault="00D7210E">
      <w:pPr>
        <w:spacing w:line="360" w:lineRule="auto"/>
        <w:jc w:val="both"/>
      </w:pPr>
      <w:r>
        <w:rPr>
          <w:rFonts w:ascii="Book Antiqua" w:eastAsia="Book Antiqua" w:hAnsi="Book Antiqua" w:cs="Book Antiqua"/>
          <w:color w:val="000000"/>
        </w:rPr>
        <w:t xml:space="preserve">MTT assay and TUNEL assay </w:t>
      </w:r>
      <w:r w:rsidR="00354F08">
        <w:rPr>
          <w:rFonts w:ascii="Book Antiqua" w:eastAsia="Book Antiqua" w:hAnsi="Book Antiqua" w:cs="Book Antiqua"/>
          <w:color w:val="000000"/>
        </w:rPr>
        <w:t xml:space="preserve">were used </w:t>
      </w:r>
      <w:r>
        <w:rPr>
          <w:rFonts w:ascii="Book Antiqua" w:eastAsia="Book Antiqua" w:hAnsi="Book Antiqua" w:cs="Book Antiqua"/>
          <w:color w:val="000000"/>
        </w:rPr>
        <w:t>to detect cell proliferation and apoptosis</w:t>
      </w:r>
      <w:r w:rsidR="002D4E69">
        <w:rPr>
          <w:rFonts w:ascii="Book Antiqua" w:eastAsia="Book Antiqua" w:hAnsi="Book Antiqua" w:cs="Book Antiqua"/>
          <w:color w:val="000000"/>
        </w:rPr>
        <w:t>, respectively</w:t>
      </w:r>
      <w:r>
        <w:rPr>
          <w:rFonts w:ascii="Book Antiqua" w:eastAsia="Book Antiqua" w:hAnsi="Book Antiqua" w:cs="Book Antiqua"/>
          <w:color w:val="000000"/>
        </w:rPr>
        <w:t>. Western blot analysis was used to study the molecular mechanisms of LCL161-induced death of ECA109 cells.</w:t>
      </w:r>
    </w:p>
    <w:p w14:paraId="652E0E2E" w14:textId="77777777" w:rsidR="00A77B3E" w:rsidRDefault="00A77B3E">
      <w:pPr>
        <w:spacing w:line="360" w:lineRule="auto"/>
        <w:jc w:val="both"/>
      </w:pPr>
    </w:p>
    <w:p w14:paraId="32E2E4E3" w14:textId="77777777" w:rsidR="00A77B3E" w:rsidRDefault="00D7210E">
      <w:pPr>
        <w:spacing w:line="360" w:lineRule="auto"/>
        <w:jc w:val="both"/>
      </w:pPr>
      <w:r>
        <w:rPr>
          <w:rFonts w:ascii="Book Antiqua" w:eastAsia="Book Antiqua" w:hAnsi="Book Antiqua" w:cs="Book Antiqua"/>
          <w:color w:val="000000"/>
        </w:rPr>
        <w:t>RESULTS</w:t>
      </w:r>
    </w:p>
    <w:p w14:paraId="45739AB4" w14:textId="394159CD" w:rsidR="00A77B3E" w:rsidRDefault="00D7210E">
      <w:pPr>
        <w:spacing w:line="360" w:lineRule="auto"/>
        <w:jc w:val="both"/>
      </w:pPr>
      <w:r>
        <w:rPr>
          <w:rFonts w:ascii="Book Antiqua" w:eastAsia="Book Antiqua" w:hAnsi="Book Antiqua" w:cs="Book Antiqua"/>
          <w:color w:val="000000"/>
        </w:rPr>
        <w:t>LCL161 decreased ECA109 cell proliferation in dose-</w:t>
      </w:r>
      <w:r w:rsidR="00354F08">
        <w:rPr>
          <w:rFonts w:ascii="Book Antiqua" w:eastAsia="Book Antiqua" w:hAnsi="Book Antiqua" w:cs="Book Antiqua"/>
          <w:color w:val="000000"/>
        </w:rPr>
        <w:t xml:space="preserve"> </w:t>
      </w:r>
      <w:r>
        <w:rPr>
          <w:rFonts w:ascii="Book Antiqua" w:eastAsia="Book Antiqua" w:hAnsi="Book Antiqua" w:cs="Book Antiqua"/>
          <w:color w:val="000000"/>
        </w:rPr>
        <w:t xml:space="preserve">and time-dependent manner and induced apoptosis of ECA109 cells in a dose-dependent manner. Also, LCL161 induced </w:t>
      </w:r>
      <w:r w:rsidR="00354F08">
        <w:rPr>
          <w:rFonts w:ascii="Book Antiqua" w:eastAsia="Book Antiqua" w:hAnsi="Book Antiqua" w:cs="Book Antiqua"/>
          <w:color w:val="000000"/>
        </w:rPr>
        <w:t xml:space="preserve">a </w:t>
      </w:r>
      <w:r>
        <w:rPr>
          <w:rFonts w:ascii="Book Antiqua" w:eastAsia="Book Antiqua" w:hAnsi="Book Antiqua" w:cs="Book Antiqua"/>
          <w:color w:val="000000"/>
        </w:rPr>
        <w:t xml:space="preserve">significant decrease in </w:t>
      </w:r>
      <w:r w:rsidR="00354F08">
        <w:rPr>
          <w:rFonts w:ascii="Book Antiqua" w:eastAsia="Book Antiqua" w:hAnsi="Book Antiqua" w:cs="Book Antiqua"/>
          <w:color w:val="000000"/>
        </w:rPr>
        <w:t xml:space="preserve">the </w:t>
      </w:r>
      <w:r>
        <w:rPr>
          <w:rFonts w:ascii="Book Antiqua" w:eastAsia="Book Antiqua" w:hAnsi="Book Antiqua" w:cs="Book Antiqua"/>
          <w:color w:val="000000"/>
        </w:rPr>
        <w:t>expression of the XIAP and significant increase</w:t>
      </w:r>
      <w:r w:rsidR="00354F08">
        <w:rPr>
          <w:rFonts w:ascii="Book Antiqua" w:eastAsia="Book Antiqua" w:hAnsi="Book Antiqua" w:cs="Book Antiqua"/>
          <w:color w:val="000000"/>
        </w:rPr>
        <w:t xml:space="preserve"> in the</w:t>
      </w:r>
      <w:r>
        <w:rPr>
          <w:rFonts w:ascii="Book Antiqua" w:eastAsia="Book Antiqua" w:hAnsi="Book Antiqua" w:cs="Book Antiqua"/>
          <w:color w:val="000000"/>
        </w:rPr>
        <w:t xml:space="preserve"> expression of Caspase-3. In addition,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increased significantly with increasing concentrations of LCL161, and the relative expression of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w:t>
      </w:r>
      <w:r w:rsidR="00354F08">
        <w:rPr>
          <w:rFonts w:ascii="Book Antiqua" w:eastAsia="Book Antiqua" w:hAnsi="Book Antiqua" w:cs="Book Antiqua"/>
          <w:color w:val="000000"/>
        </w:rPr>
        <w:t xml:space="preserve">was </w:t>
      </w:r>
      <w:r>
        <w:rPr>
          <w:rFonts w:ascii="Book Antiqua" w:eastAsia="Book Antiqua" w:hAnsi="Book Antiqua" w:cs="Book Antiqua"/>
          <w:color w:val="000000"/>
        </w:rPr>
        <w:t>significantly different between groups.</w:t>
      </w:r>
    </w:p>
    <w:p w14:paraId="7F02B4BE" w14:textId="77777777" w:rsidR="00A77B3E" w:rsidRDefault="00A77B3E">
      <w:pPr>
        <w:spacing w:line="360" w:lineRule="auto"/>
        <w:jc w:val="both"/>
      </w:pPr>
    </w:p>
    <w:p w14:paraId="25DCD68F" w14:textId="77777777" w:rsidR="00A77B3E" w:rsidRDefault="00D7210E">
      <w:pPr>
        <w:spacing w:line="360" w:lineRule="auto"/>
        <w:jc w:val="both"/>
      </w:pPr>
      <w:r>
        <w:rPr>
          <w:rFonts w:ascii="Book Antiqua" w:eastAsia="Book Antiqua" w:hAnsi="Book Antiqua" w:cs="Book Antiqua"/>
          <w:color w:val="000000"/>
        </w:rPr>
        <w:t>CONCLUSION</w:t>
      </w:r>
    </w:p>
    <w:p w14:paraId="241FF767" w14:textId="0B0D0034" w:rsidR="00A77B3E" w:rsidRDefault="00D7210E">
      <w:pPr>
        <w:spacing w:line="360" w:lineRule="auto"/>
        <w:jc w:val="both"/>
      </w:pPr>
      <w:r>
        <w:rPr>
          <w:rFonts w:ascii="Book Antiqua" w:eastAsia="Book Antiqua" w:hAnsi="Book Antiqua" w:cs="Book Antiqua"/>
          <w:color w:val="000000"/>
        </w:rPr>
        <w:t>These findings support the hypothesis that LCL161 can inhibit proliferation and induce apoptosis in esophagea</w:t>
      </w:r>
      <w:r>
        <w:rPr>
          <w:rFonts w:ascii="Book Antiqua" w:eastAsia="Book Antiqua" w:hAnsi="Book Antiqua" w:cs="Book Antiqua"/>
          <w:color w:val="000000"/>
        </w:rPr>
        <w:t>l cancer cells by regulating the expression of IAP family</w:t>
      </w:r>
      <w:r w:rsidR="00354F08">
        <w:rPr>
          <w:rFonts w:ascii="Book Antiqua" w:eastAsia="Book Antiqua" w:hAnsi="Book Antiqua" w:cs="Book Antiqua"/>
          <w:color w:val="000000"/>
        </w:rPr>
        <w:t xml:space="preserve"> members</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suggesting that it has potential to be an effective treatment for </w:t>
      </w:r>
      <w:r w:rsidR="008F79EB">
        <w:rPr>
          <w:rFonts w:ascii="Book Antiqua" w:eastAsia="Book Antiqua" w:hAnsi="Book Antiqua" w:cs="Book Antiqua"/>
          <w:color w:val="000000"/>
        </w:rPr>
        <w:t>esophageal squamous cell carcinoma</w:t>
      </w:r>
      <w:r>
        <w:rPr>
          <w:rFonts w:ascii="Book Antiqua" w:eastAsia="Book Antiqua" w:hAnsi="Book Antiqua" w:cs="Book Antiqua"/>
          <w:color w:val="000000"/>
        </w:rPr>
        <w:t>.</w:t>
      </w:r>
    </w:p>
    <w:p w14:paraId="796300E2" w14:textId="77777777" w:rsidR="00A77B3E" w:rsidRDefault="00A77B3E">
      <w:pPr>
        <w:spacing w:line="360" w:lineRule="auto"/>
        <w:jc w:val="both"/>
      </w:pPr>
    </w:p>
    <w:p w14:paraId="6625CF77" w14:textId="0CCD8C28" w:rsidR="00A77B3E" w:rsidRDefault="00D7210E">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S</w:t>
      </w:r>
      <w:r w:rsidR="008F79EB">
        <w:rPr>
          <w:rFonts w:ascii="Book Antiqua" w:eastAsia="Book Antiqua" w:hAnsi="Book Antiqua" w:cs="Book Antiqua"/>
          <w:color w:val="000000"/>
        </w:rPr>
        <w:t>MAC</w:t>
      </w:r>
      <w:r>
        <w:rPr>
          <w:rFonts w:ascii="Book Antiqua" w:eastAsia="Book Antiqua" w:hAnsi="Book Antiqua" w:cs="Book Antiqua"/>
          <w:color w:val="000000"/>
        </w:rPr>
        <w:t xml:space="preserve">; </w:t>
      </w:r>
      <w:r w:rsidR="008F79EB">
        <w:rPr>
          <w:rFonts w:ascii="Book Antiqua" w:eastAsia="Book Antiqua" w:hAnsi="Book Antiqua" w:cs="Book Antiqua"/>
          <w:color w:val="000000"/>
        </w:rPr>
        <w:t>E</w:t>
      </w:r>
      <w:r>
        <w:rPr>
          <w:rFonts w:ascii="Book Antiqua" w:eastAsia="Book Antiqua" w:hAnsi="Book Antiqua" w:cs="Book Antiqua"/>
          <w:color w:val="000000"/>
        </w:rPr>
        <w:t xml:space="preserve">sophageal cancer; ECA109 cell; </w:t>
      </w:r>
      <w:r w:rsidR="008F79EB">
        <w:rPr>
          <w:rFonts w:ascii="Book Antiqua" w:eastAsia="Book Antiqua" w:hAnsi="Book Antiqua" w:cs="Book Antiqua"/>
          <w:color w:val="000000"/>
        </w:rPr>
        <w:t>A</w:t>
      </w:r>
      <w:r>
        <w:rPr>
          <w:rFonts w:ascii="Book Antiqua" w:eastAsia="Book Antiqua" w:hAnsi="Book Antiqua" w:cs="Book Antiqua"/>
          <w:color w:val="000000"/>
        </w:rPr>
        <w:t>poptosis protein; I</w:t>
      </w:r>
      <w:r w:rsidR="008F79EB">
        <w:rPr>
          <w:rFonts w:ascii="Book Antiqua" w:eastAsia="Book Antiqua" w:hAnsi="Book Antiqua" w:cs="Book Antiqua"/>
          <w:color w:val="000000"/>
        </w:rPr>
        <w:t>nhibitor of apoptosis pr</w:t>
      </w:r>
      <w:r w:rsidR="008F79EB">
        <w:rPr>
          <w:rFonts w:ascii="Book Antiqua" w:eastAsia="Book Antiqua" w:hAnsi="Book Antiqua" w:cs="Book Antiqua"/>
          <w:color w:val="000000"/>
        </w:rPr>
        <w:t>otein</w:t>
      </w:r>
      <w:r>
        <w:rPr>
          <w:rFonts w:ascii="Book Antiqua" w:eastAsia="Book Antiqua" w:hAnsi="Book Antiqua" w:cs="Book Antiqua"/>
          <w:color w:val="000000"/>
        </w:rPr>
        <w:t xml:space="preserve"> family</w:t>
      </w:r>
    </w:p>
    <w:p w14:paraId="539501B0" w14:textId="77777777" w:rsidR="00A77B3E" w:rsidRDefault="00A77B3E">
      <w:pPr>
        <w:spacing w:line="360" w:lineRule="auto"/>
        <w:jc w:val="both"/>
      </w:pPr>
    </w:p>
    <w:p w14:paraId="166EA7A3" w14:textId="504B1756" w:rsidR="00A77B3E" w:rsidRDefault="00D7210E">
      <w:pPr>
        <w:spacing w:line="360" w:lineRule="auto"/>
        <w:jc w:val="both"/>
      </w:pPr>
      <w:r>
        <w:rPr>
          <w:rFonts w:ascii="Book Antiqua" w:eastAsia="Book Antiqua" w:hAnsi="Book Antiqua" w:cs="Book Antiqua"/>
          <w:color w:val="000000"/>
        </w:rPr>
        <w:t xml:space="preserve">Jiang N, Zhang WQ, Dong H, Hao YT, Zhang LM, Shan L, Yang XD, Peng CL. </w:t>
      </w:r>
      <w:r w:rsidR="00C1237D" w:rsidRPr="00953956">
        <w:rPr>
          <w:rFonts w:ascii="Book Antiqua" w:eastAsia="Book Antiqua" w:hAnsi="Book Antiqua" w:cs="Book Antiqua"/>
          <w:color w:val="000000"/>
        </w:rPr>
        <w:t xml:space="preserve">SMAC </w:t>
      </w:r>
      <w:r w:rsidR="00C1237D">
        <w:rPr>
          <w:rFonts w:ascii="Book Antiqua" w:eastAsia="Book Antiqua" w:hAnsi="Book Antiqua" w:cs="Book Antiqua"/>
          <w:color w:val="000000"/>
        </w:rPr>
        <w:t>exhibits a</w:t>
      </w:r>
      <w:r w:rsidR="00C1237D" w:rsidRPr="00953956">
        <w:rPr>
          <w:rFonts w:ascii="Book Antiqua" w:eastAsia="Book Antiqua" w:hAnsi="Book Antiqua" w:cs="Book Antiqua"/>
          <w:color w:val="000000"/>
        </w:rPr>
        <w:t>nti</w:t>
      </w:r>
      <w:r w:rsidR="00953956" w:rsidRPr="00953956">
        <w:rPr>
          <w:rFonts w:ascii="Book Antiqua" w:eastAsia="Book Antiqua" w:hAnsi="Book Antiqua" w:cs="Book Antiqua"/>
          <w:color w:val="000000"/>
        </w:rPr>
        <w:t>-tumor effects in ECA109 cells by regulating</w:t>
      </w:r>
      <w:r w:rsidR="00C1237D">
        <w:rPr>
          <w:rFonts w:ascii="Book Antiqua" w:eastAsia="Book Antiqua" w:hAnsi="Book Antiqua" w:cs="Book Antiqua"/>
          <w:color w:val="000000"/>
        </w:rPr>
        <w:t xml:space="preserve"> </w:t>
      </w:r>
      <w:r w:rsidR="00953956" w:rsidRPr="00953956">
        <w:rPr>
          <w:rFonts w:ascii="Book Antiqua" w:eastAsia="Book Antiqua" w:hAnsi="Book Antiqua" w:cs="Book Antiqua"/>
          <w:color w:val="000000"/>
        </w:rPr>
        <w:t>expression of</w:t>
      </w:r>
      <w:r w:rsidR="00C1237D">
        <w:rPr>
          <w:rFonts w:ascii="Book Antiqua" w:eastAsia="Book Antiqua" w:hAnsi="Book Antiqua" w:cs="Book Antiqua"/>
          <w:color w:val="000000"/>
        </w:rPr>
        <w:t xml:space="preserve"> </w:t>
      </w:r>
      <w:r w:rsidR="00953956" w:rsidRPr="00953956">
        <w:rPr>
          <w:rFonts w:ascii="Book Antiqua" w:eastAsia="Book Antiqua" w:hAnsi="Book Antiqua" w:cs="Book Antiqua"/>
          <w:color w:val="000000"/>
        </w:rPr>
        <w:t>inhibitor of apoptosis protein family</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w:t>
      </w:r>
      <w:r>
        <w:rPr>
          <w:rFonts w:ascii="Book Antiqua" w:eastAsia="Book Antiqua" w:hAnsi="Book Antiqua" w:cs="Book Antiqua"/>
          <w:color w:val="000000"/>
        </w:rPr>
        <w:t xml:space="preserve"> In press</w:t>
      </w:r>
    </w:p>
    <w:p w14:paraId="2E21E4DE" w14:textId="77777777" w:rsidR="00A77B3E" w:rsidRDefault="00A77B3E">
      <w:pPr>
        <w:spacing w:line="360" w:lineRule="auto"/>
        <w:jc w:val="both"/>
      </w:pPr>
    </w:p>
    <w:p w14:paraId="3AD138A6" w14:textId="315C9837" w:rsidR="008F79EB" w:rsidRDefault="00D7210E" w:rsidP="008F79EB">
      <w:pPr>
        <w:spacing w:line="360" w:lineRule="auto"/>
        <w:jc w:val="both"/>
      </w:pPr>
      <w:r>
        <w:rPr>
          <w:rFonts w:ascii="Book Antiqua" w:eastAsia="Book Antiqua" w:hAnsi="Book Antiqua" w:cs="Book Antiqua"/>
          <w:b/>
          <w:bCs/>
          <w:color w:val="000000"/>
        </w:rPr>
        <w:t xml:space="preserve">Core Tip: </w:t>
      </w:r>
      <w:r w:rsidR="008F79EB">
        <w:rPr>
          <w:rFonts w:ascii="Book Antiqua" w:eastAsia="Book Antiqua" w:hAnsi="Book Antiqua" w:cs="Book Antiqua"/>
          <w:color w:val="000000"/>
        </w:rPr>
        <w:t>The poor prognosis and rising incidence of esophageal cancer highlight the need for improved ther</w:t>
      </w:r>
      <w:r w:rsidR="008F79EB">
        <w:rPr>
          <w:rFonts w:ascii="Book Antiqua" w:eastAsia="Book Antiqua" w:hAnsi="Book Antiqua" w:cs="Book Antiqua"/>
          <w:color w:val="000000"/>
        </w:rPr>
        <w:t>apeutic</w:t>
      </w:r>
      <w:r w:rsidR="00354F08">
        <w:rPr>
          <w:rFonts w:ascii="Book Antiqua" w:eastAsia="Book Antiqua" w:hAnsi="Book Antiqua" w:cs="Book Antiqua"/>
          <w:color w:val="000000"/>
        </w:rPr>
        <w:t>s</w:t>
      </w:r>
      <w:r w:rsidR="008F79EB">
        <w:rPr>
          <w:rFonts w:ascii="Book Antiqua" w:eastAsia="Book Antiqua" w:hAnsi="Book Antiqua" w:cs="Book Antiqua"/>
          <w:color w:val="000000"/>
        </w:rPr>
        <w:t xml:space="preserve"> that are essential prior to treatment. The aim of this study </w:t>
      </w:r>
      <w:r w:rsidR="00354F08">
        <w:rPr>
          <w:rFonts w:ascii="Book Antiqua" w:eastAsia="Book Antiqua" w:hAnsi="Book Antiqua" w:cs="Book Antiqua"/>
          <w:color w:val="000000"/>
        </w:rPr>
        <w:t xml:space="preserve">was </w:t>
      </w:r>
      <w:r w:rsidR="008F79EB">
        <w:rPr>
          <w:rFonts w:ascii="Book Antiqua" w:eastAsia="Book Antiqua" w:hAnsi="Book Antiqua" w:cs="Book Antiqua"/>
          <w:color w:val="000000"/>
        </w:rPr>
        <w:t>to e</w:t>
      </w:r>
      <w:r>
        <w:rPr>
          <w:rFonts w:ascii="Book Antiqua" w:eastAsia="Book Antiqua" w:hAnsi="Book Antiqua" w:cs="Book Antiqua"/>
          <w:color w:val="000000"/>
        </w:rPr>
        <w:t>xplore the mechanisms by which S</w:t>
      </w:r>
      <w:r w:rsidR="008F79EB">
        <w:rPr>
          <w:rFonts w:ascii="Book Antiqua" w:eastAsia="Book Antiqua" w:hAnsi="Book Antiqua" w:cs="Book Antiqua"/>
          <w:color w:val="000000"/>
        </w:rPr>
        <w:t>MAC</w:t>
      </w:r>
      <w:r>
        <w:rPr>
          <w:rFonts w:ascii="Book Antiqua" w:eastAsia="Book Antiqua" w:hAnsi="Book Antiqua" w:cs="Book Antiqua"/>
          <w:color w:val="000000"/>
        </w:rPr>
        <w:t xml:space="preserve"> </w:t>
      </w:r>
      <w:r w:rsidR="000B48EB">
        <w:rPr>
          <w:rFonts w:ascii="Book Antiqua" w:eastAsia="Book Antiqua" w:hAnsi="Book Antiqua" w:cs="Book Antiqua"/>
          <w:color w:val="000000"/>
        </w:rPr>
        <w:t xml:space="preserve">(second mitochondrial activator of caspases) </w:t>
      </w:r>
      <w:r>
        <w:rPr>
          <w:rFonts w:ascii="Book Antiqua" w:eastAsia="Book Antiqua" w:hAnsi="Book Antiqua" w:cs="Book Antiqua"/>
          <w:color w:val="000000"/>
        </w:rPr>
        <w:t>mim</w:t>
      </w:r>
      <w:r w:rsidR="00354F08">
        <w:rPr>
          <w:rFonts w:ascii="Book Antiqua" w:eastAsia="Book Antiqua" w:hAnsi="Book Antiqua" w:cs="Book Antiqua"/>
          <w:color w:val="000000"/>
        </w:rPr>
        <w:t>i</w:t>
      </w:r>
      <w:r>
        <w:rPr>
          <w:rFonts w:ascii="Book Antiqua" w:eastAsia="Book Antiqua" w:hAnsi="Book Antiqua" w:cs="Book Antiqua"/>
          <w:color w:val="000000"/>
        </w:rPr>
        <w:t>c inhibit</w:t>
      </w:r>
      <w:r w:rsidR="00354F08">
        <w:rPr>
          <w:rFonts w:ascii="Book Antiqua" w:eastAsia="Book Antiqua" w:hAnsi="Book Antiqua" w:cs="Book Antiqua"/>
          <w:color w:val="000000"/>
        </w:rPr>
        <w:t>s</w:t>
      </w:r>
      <w:r>
        <w:rPr>
          <w:rFonts w:ascii="Book Antiqua" w:eastAsia="Book Antiqua" w:hAnsi="Book Antiqua" w:cs="Book Antiqua"/>
          <w:color w:val="000000"/>
        </w:rPr>
        <w:t xml:space="preserve"> proliferation and induce apoptosis in ECA109 esophageal cancer cells.</w:t>
      </w:r>
      <w:r w:rsidR="008F79EB">
        <w:rPr>
          <w:rFonts w:ascii="Book Antiqua" w:eastAsia="Book Antiqua" w:hAnsi="Book Antiqua" w:cs="Book Antiqua"/>
          <w:color w:val="000000"/>
        </w:rPr>
        <w:t xml:space="preserve"> The findings support the hypothesis that LCL161 can inhibit proliferation and induce apoptosis in esophageal cancer cells by regulating the expression of inhibitor of apoptosis proteins family</w:t>
      </w:r>
      <w:r w:rsidR="00354F08">
        <w:rPr>
          <w:rFonts w:ascii="Book Antiqua" w:eastAsia="Book Antiqua" w:hAnsi="Book Antiqua" w:cs="Book Antiqua"/>
          <w:color w:val="000000"/>
        </w:rPr>
        <w:t xml:space="preserve"> members</w:t>
      </w:r>
      <w:r w:rsidR="008F79EB">
        <w:rPr>
          <w:rFonts w:ascii="Book Antiqua" w:eastAsia="Book Antiqua" w:hAnsi="Book Antiqua" w:cs="Book Antiqua"/>
          <w:color w:val="000000"/>
        </w:rPr>
        <w:t>, suggesting that it has p</w:t>
      </w:r>
      <w:r w:rsidR="008F79EB">
        <w:rPr>
          <w:rFonts w:ascii="Book Antiqua" w:eastAsia="Book Antiqua" w:hAnsi="Book Antiqua" w:cs="Book Antiqua"/>
          <w:color w:val="000000"/>
        </w:rPr>
        <w:t>otential to be an effective treatment for esophageal squamous cell carcinoma.</w:t>
      </w:r>
    </w:p>
    <w:p w14:paraId="2704C230" w14:textId="1945727D" w:rsidR="00A77B3E" w:rsidRDefault="008F79EB">
      <w:pPr>
        <w:spacing w:line="360" w:lineRule="auto"/>
        <w:jc w:val="both"/>
      </w:pPr>
      <w:r>
        <w:br w:type="page"/>
      </w:r>
      <w:r w:rsidR="00D7210E">
        <w:rPr>
          <w:rFonts w:ascii="Book Antiqua" w:eastAsia="Book Antiqua" w:hAnsi="Book Antiqua" w:cs="Book Antiqua"/>
          <w:b/>
          <w:caps/>
          <w:color w:val="000000"/>
          <w:u w:val="single"/>
        </w:rPr>
        <w:lastRenderedPageBreak/>
        <w:t>INTRODUCTION</w:t>
      </w:r>
    </w:p>
    <w:p w14:paraId="65CCB06E" w14:textId="484839F1" w:rsidR="008F79EB" w:rsidRDefault="00D7210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Esophageal cancer is one of the most lethal forms of malignancy worldwide, and there has been a dramatic increase in the incidence of esophageal cancer over the past few </w:t>
      </w:r>
      <w:proofErr w:type="gramStart"/>
      <w:r>
        <w:rPr>
          <w:rFonts w:ascii="Book Antiqua" w:eastAsia="Book Antiqua" w:hAnsi="Book Antiqua" w:cs="Book Antiqua"/>
          <w:color w:val="000000"/>
        </w:rPr>
        <w:t>decades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Esophageal cancer has two main s</w:t>
      </w:r>
      <w:r>
        <w:rPr>
          <w:rFonts w:ascii="Book Antiqua" w:eastAsia="Book Antiqua" w:hAnsi="Book Antiqua" w:cs="Book Antiqua"/>
          <w:color w:val="000000"/>
        </w:rPr>
        <w:t xml:space="preserve">ubtypes: </w:t>
      </w:r>
      <w:r w:rsidR="00747598">
        <w:rPr>
          <w:rFonts w:ascii="Book Antiqua" w:eastAsia="Book Antiqua" w:hAnsi="Book Antiqua" w:cs="Book Antiqua"/>
          <w:color w:val="000000"/>
        </w:rPr>
        <w:t xml:space="preserve">Esophageal </w:t>
      </w:r>
      <w:r>
        <w:rPr>
          <w:rFonts w:ascii="Book Antiqua" w:eastAsia="Book Antiqua" w:hAnsi="Book Antiqua" w:cs="Book Antiqua"/>
          <w:color w:val="000000"/>
        </w:rPr>
        <w:t>sq</w:t>
      </w:r>
      <w:r>
        <w:rPr>
          <w:rFonts w:ascii="Book Antiqua" w:eastAsia="Book Antiqua" w:hAnsi="Book Antiqua" w:cs="Book Antiqua"/>
          <w:color w:val="000000"/>
        </w:rPr>
        <w:t xml:space="preserve">uamous cell carcinoma (ESCC) and esophageal adenocarcinoma. More than 90% of esophageal cancer cases worldwide are ESCC, which is currently predominant in </w:t>
      </w:r>
      <w:proofErr w:type="gramStart"/>
      <w:r>
        <w:rPr>
          <w:rFonts w:ascii="Book Antiqua" w:eastAsia="Book Antiqua" w:hAnsi="Book Antiqua" w:cs="Book Antiqua"/>
          <w:color w:val="000000"/>
        </w:rPr>
        <w:t>China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Despite improvements in the management and treatment of esophageal cancer patients, the diagnosis of ESCC at advanced or late stages means that most ESCC patients have no alternative but to receive chemotherapy, radiotherapy, and adjuvant treatments. The general outcome remains very poor in terms of the overall 5-year survival rate (</w:t>
      </w:r>
      <w:r w:rsidR="008F79EB" w:rsidRPr="008F79EB">
        <w:rPr>
          <w:rFonts w:ascii="Book Antiqua" w:eastAsia="Book Antiqua" w:hAnsi="Book Antiqua" w:cs="Book Antiqua"/>
          <w:color w:val="000000"/>
        </w:rPr>
        <w:t xml:space="preserve">approximately </w:t>
      </w:r>
      <w:r>
        <w:rPr>
          <w:rFonts w:ascii="Book Antiqua" w:eastAsia="Book Antiqua" w:hAnsi="Book Antiqua" w:cs="Book Antiqua"/>
          <w:color w:val="000000"/>
        </w:rPr>
        <w:t>10%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Considering the strong potential for invasion and metastasis, the poor prognosis of esophageal cancer highlights the need to determine the factors that affect the prognosis and recurrence or metastasis.</w:t>
      </w:r>
    </w:p>
    <w:p w14:paraId="077D82F5" w14:textId="5A9FB6CB" w:rsidR="008F79EB" w:rsidRDefault="00D7210E" w:rsidP="008F79EB">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At present, tumor cell apoptosis processes have received widespread attention. </w:t>
      </w:r>
      <w:r w:rsidR="008F79EB">
        <w:rPr>
          <w:rFonts w:ascii="Book Antiqua" w:eastAsia="Book Antiqua" w:hAnsi="Book Antiqua" w:cs="Book Antiqua"/>
          <w:color w:val="000000"/>
        </w:rPr>
        <w:t>SMAC (second mitochondrial activator of caspases)</w:t>
      </w:r>
      <w:r>
        <w:rPr>
          <w:rFonts w:ascii="Book Antiqua" w:eastAsia="Book Antiqua" w:hAnsi="Book Antiqua" w:cs="Book Antiqua"/>
          <w:color w:val="000000"/>
        </w:rPr>
        <w:t xml:space="preserve"> is a mitochondrial protein that interacts with inhibitor</w:t>
      </w:r>
      <w:r w:rsidR="008F79EB">
        <w:rPr>
          <w:rFonts w:ascii="Book Antiqua" w:eastAsia="Book Antiqua" w:hAnsi="Book Antiqua" w:cs="Book Antiqua"/>
          <w:color w:val="000000"/>
        </w:rPr>
        <w:t xml:space="preserve"> </w:t>
      </w:r>
      <w:r>
        <w:rPr>
          <w:rFonts w:ascii="Book Antiqua" w:eastAsia="Book Antiqua" w:hAnsi="Book Antiqua" w:cs="Book Antiqua"/>
          <w:color w:val="000000"/>
        </w:rPr>
        <w:t>of</w:t>
      </w:r>
      <w:r w:rsidR="008F79EB">
        <w:rPr>
          <w:rFonts w:ascii="Book Antiqua" w:eastAsia="Book Antiqua" w:hAnsi="Book Antiqua" w:cs="Book Antiqua"/>
          <w:color w:val="000000"/>
        </w:rPr>
        <w:t xml:space="preserve"> </w:t>
      </w:r>
      <w:r>
        <w:rPr>
          <w:rFonts w:ascii="Book Antiqua" w:eastAsia="Book Antiqua" w:hAnsi="Book Antiqua" w:cs="Book Antiqua"/>
          <w:color w:val="000000"/>
        </w:rPr>
        <w:t xml:space="preserve">apoptosis proteins (IAPs) and, upon apoptosis initiation, is released into the cytoplasm to inhibit the caspase-binding activity of IAPs, including XIAP, IAP1, IAP2, and </w:t>
      </w:r>
      <w:proofErr w:type="spellStart"/>
      <w:r>
        <w:rPr>
          <w:rFonts w:ascii="Book Antiqua" w:eastAsia="Book Antiqua" w:hAnsi="Book Antiqua" w:cs="Book Antiqua"/>
          <w:color w:val="000000"/>
        </w:rPr>
        <w:t>survivin</w:t>
      </w:r>
      <w:proofErr w:type="spell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Previous reports </w:t>
      </w:r>
      <w:r>
        <w:rPr>
          <w:rFonts w:ascii="Book Antiqua" w:eastAsia="Book Antiqua" w:hAnsi="Book Antiqua" w:cs="Book Antiqua"/>
          <w:color w:val="000000"/>
        </w:rPr>
        <w:t>have indicated that the SMAC mim</w:t>
      </w:r>
      <w:r w:rsidR="00747598">
        <w:rPr>
          <w:rFonts w:ascii="Book Antiqua" w:eastAsia="Book Antiqua" w:hAnsi="Book Antiqua" w:cs="Book Antiqua"/>
          <w:color w:val="000000"/>
        </w:rPr>
        <w:t>i</w:t>
      </w:r>
      <w:r>
        <w:rPr>
          <w:rFonts w:ascii="Book Antiqua" w:eastAsia="Book Antiqua" w:hAnsi="Book Antiqua" w:cs="Book Antiqua"/>
          <w:color w:val="000000"/>
        </w:rPr>
        <w:t>c LCL161 significantly inhibits the proliferation and induces the apoptosis of lung cancer, liver cancer, leukemia, breast cancer</w:t>
      </w:r>
      <w:r w:rsidR="00747598">
        <w:rPr>
          <w:rFonts w:ascii="Book Antiqua" w:eastAsia="Book Antiqua" w:hAnsi="Book Antiqua" w:cs="Book Antiqua"/>
          <w:color w:val="000000"/>
        </w:rPr>
        <w:t>,</w:t>
      </w:r>
      <w:r>
        <w:rPr>
          <w:rFonts w:ascii="Book Antiqua" w:eastAsia="Book Antiqua" w:hAnsi="Book Antiqua" w:cs="Book Antiqua"/>
          <w:color w:val="000000"/>
        </w:rPr>
        <w:t xml:space="preserve"> and other tumor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sidR="008F79EB">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Furthermore, </w:t>
      </w:r>
      <w:r>
        <w:rPr>
          <w:rFonts w:ascii="Book Antiqua" w:eastAsia="Book Antiqua" w:hAnsi="Book Antiqua" w:cs="Book Antiqua"/>
          <w:color w:val="000000"/>
        </w:rPr>
        <w:t xml:space="preserve">SMAC has been demonstrated to be a predictive factor in many cancers treated with </w:t>
      </w:r>
      <w:proofErr w:type="gramStart"/>
      <w:r>
        <w:rPr>
          <w:rFonts w:ascii="Book Antiqua" w:eastAsia="Book Antiqua" w:hAnsi="Book Antiqua" w:cs="Book Antiqua"/>
          <w:color w:val="000000"/>
        </w:rPr>
        <w:t>chemotherapy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4,9</w:t>
      </w:r>
      <w:r w:rsidR="008F79EB">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These results suggest that the expression of SMAC in tumor cells may predict a good response to anticancer processes. However, few studies have focused on the effects of SM</w:t>
      </w:r>
      <w:r>
        <w:rPr>
          <w:rFonts w:ascii="Book Antiqua" w:eastAsia="Book Antiqua" w:hAnsi="Book Antiqua" w:cs="Book Antiqua"/>
          <w:color w:val="000000"/>
        </w:rPr>
        <w:t xml:space="preserve">AC mimics on </w:t>
      </w:r>
      <w:r w:rsidR="00747598">
        <w:rPr>
          <w:rFonts w:ascii="Book Antiqua" w:eastAsia="Book Antiqua" w:hAnsi="Book Antiqua" w:cs="Book Antiqua"/>
          <w:color w:val="000000"/>
        </w:rPr>
        <w:t xml:space="preserve">cell </w:t>
      </w:r>
      <w:r>
        <w:rPr>
          <w:rFonts w:ascii="Book Antiqua" w:eastAsia="Book Antiqua" w:hAnsi="Book Antiqua" w:cs="Book Antiqua"/>
          <w:color w:val="000000"/>
        </w:rPr>
        <w:t>proliferation and apoptosis in esophageal cancer.</w:t>
      </w:r>
    </w:p>
    <w:p w14:paraId="7C9A7D2E" w14:textId="4E2CF91B" w:rsidR="00A77B3E" w:rsidRDefault="00D7210E" w:rsidP="008F79EB">
      <w:pPr>
        <w:spacing w:line="360" w:lineRule="auto"/>
        <w:ind w:firstLineChars="100" w:firstLine="240"/>
        <w:jc w:val="both"/>
      </w:pPr>
      <w:r>
        <w:rPr>
          <w:rFonts w:ascii="Book Antiqua" w:eastAsia="Book Antiqua" w:hAnsi="Book Antiqua" w:cs="Book Antiqua"/>
          <w:color w:val="000000"/>
        </w:rPr>
        <w:t>Therefore, in this study, we used MTT assay, TUNEL</w:t>
      </w:r>
      <w:r w:rsidR="00747598">
        <w:rPr>
          <w:rFonts w:ascii="Book Antiqua" w:eastAsia="Book Antiqua" w:hAnsi="Book Antiqua" w:cs="Book Antiqua"/>
          <w:color w:val="000000"/>
        </w:rPr>
        <w:t xml:space="preserve"> </w:t>
      </w:r>
      <w:r>
        <w:rPr>
          <w:rFonts w:ascii="Book Antiqua" w:eastAsia="Book Antiqua" w:hAnsi="Book Antiqua" w:cs="Book Antiqua"/>
          <w:color w:val="000000"/>
        </w:rPr>
        <w:t>assay</w:t>
      </w:r>
      <w:r w:rsidR="00747598">
        <w:rPr>
          <w:rFonts w:ascii="Book Antiqua" w:eastAsia="Book Antiqua" w:hAnsi="Book Antiqua" w:cs="Book Antiqua"/>
          <w:color w:val="000000"/>
        </w:rPr>
        <w:t>,</w:t>
      </w:r>
      <w:r>
        <w:rPr>
          <w:rFonts w:ascii="Book Antiqua" w:eastAsia="Book Antiqua" w:hAnsi="Book Antiqua" w:cs="Book Antiqua"/>
          <w:color w:val="000000"/>
        </w:rPr>
        <w:t xml:space="preserve"> and </w:t>
      </w:r>
      <w:r w:rsidR="00747598">
        <w:rPr>
          <w:rFonts w:ascii="Book Antiqua" w:eastAsia="Book Antiqua" w:hAnsi="Book Antiqua" w:cs="Book Antiqua"/>
          <w:color w:val="000000"/>
        </w:rPr>
        <w:t xml:space="preserve">Western </w:t>
      </w:r>
      <w:r>
        <w:rPr>
          <w:rFonts w:ascii="Book Antiqua" w:eastAsia="Book Antiqua" w:hAnsi="Book Antiqua" w:cs="Book Antiqua"/>
          <w:color w:val="000000"/>
        </w:rPr>
        <w:t>blot analysis of the expression of XIAP, Caspase-3</w:t>
      </w:r>
      <w:r w:rsidR="00747598">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to explore the mechanisms by which SMAC mim</w:t>
      </w:r>
      <w:r w:rsidR="00747598">
        <w:rPr>
          <w:rFonts w:ascii="Book Antiqua" w:eastAsia="Book Antiqua" w:hAnsi="Book Antiqua" w:cs="Book Antiqua"/>
          <w:color w:val="000000"/>
        </w:rPr>
        <w:t>i</w:t>
      </w:r>
      <w:r>
        <w:rPr>
          <w:rFonts w:ascii="Book Antiqua" w:eastAsia="Book Antiqua" w:hAnsi="Book Antiqua" w:cs="Book Antiqua"/>
          <w:color w:val="000000"/>
        </w:rPr>
        <w:t>c</w:t>
      </w:r>
      <w:r w:rsidR="00747598">
        <w:rPr>
          <w:rFonts w:ascii="Book Antiqua" w:eastAsia="Book Antiqua" w:hAnsi="Book Antiqua" w:cs="Book Antiqua"/>
          <w:color w:val="000000"/>
        </w:rPr>
        <w:t xml:space="preserve"> </w:t>
      </w:r>
      <w:r>
        <w:rPr>
          <w:rFonts w:ascii="Book Antiqua" w:eastAsia="Book Antiqua" w:hAnsi="Book Antiqua" w:cs="Book Antiqua"/>
          <w:color w:val="000000"/>
        </w:rPr>
        <w:t>inhibit</w:t>
      </w:r>
      <w:r w:rsidR="00747598">
        <w:rPr>
          <w:rFonts w:ascii="Book Antiqua" w:eastAsia="Book Antiqua" w:hAnsi="Book Antiqua" w:cs="Book Antiqua"/>
          <w:color w:val="000000"/>
        </w:rPr>
        <w:t>s</w:t>
      </w:r>
      <w:r>
        <w:rPr>
          <w:rFonts w:ascii="Book Antiqua" w:eastAsia="Book Antiqua" w:hAnsi="Book Antiqua" w:cs="Book Antiqua"/>
          <w:color w:val="000000"/>
        </w:rPr>
        <w:t xml:space="preserve"> proliferation and in</w:t>
      </w:r>
      <w:r>
        <w:rPr>
          <w:rFonts w:ascii="Book Antiqua" w:eastAsia="Book Antiqua" w:hAnsi="Book Antiqua" w:cs="Book Antiqua"/>
          <w:color w:val="000000"/>
        </w:rPr>
        <w:t>duce apoptosis in ECA109 esophageal cancer cells.</w:t>
      </w:r>
    </w:p>
    <w:p w14:paraId="4DC1546E" w14:textId="77777777" w:rsidR="00A77B3E" w:rsidRDefault="00A77B3E">
      <w:pPr>
        <w:spacing w:line="360" w:lineRule="auto"/>
        <w:jc w:val="both"/>
      </w:pPr>
    </w:p>
    <w:p w14:paraId="0CD0F095" w14:textId="77777777" w:rsidR="00A77B3E" w:rsidRDefault="00D7210E">
      <w:pPr>
        <w:spacing w:line="360" w:lineRule="auto"/>
        <w:jc w:val="both"/>
      </w:pPr>
      <w:r>
        <w:rPr>
          <w:rFonts w:ascii="Book Antiqua" w:eastAsia="Book Antiqua" w:hAnsi="Book Antiqua" w:cs="Book Antiqua"/>
          <w:b/>
          <w:caps/>
          <w:color w:val="000000"/>
          <w:u w:val="single"/>
        </w:rPr>
        <w:lastRenderedPageBreak/>
        <w:t>MATERIALS AND METHODS</w:t>
      </w:r>
    </w:p>
    <w:p w14:paraId="6EC016A1" w14:textId="77777777" w:rsidR="008F79EB" w:rsidRPr="008F79EB" w:rsidRDefault="00D7210E">
      <w:pPr>
        <w:spacing w:line="360" w:lineRule="auto"/>
        <w:jc w:val="both"/>
        <w:rPr>
          <w:rFonts w:ascii="Book Antiqua" w:eastAsia="Book Antiqua" w:hAnsi="Book Antiqua" w:cs="Book Antiqua"/>
          <w:b/>
          <w:bCs/>
          <w:i/>
          <w:iCs/>
          <w:color w:val="000000"/>
        </w:rPr>
      </w:pPr>
      <w:r w:rsidRPr="008F79EB">
        <w:rPr>
          <w:rFonts w:ascii="Book Antiqua" w:eastAsia="Book Antiqua" w:hAnsi="Book Antiqua" w:cs="Book Antiqua"/>
          <w:b/>
          <w:bCs/>
          <w:i/>
          <w:iCs/>
          <w:color w:val="000000"/>
        </w:rPr>
        <w:t>Cell line, culture condition, and reagents</w:t>
      </w:r>
    </w:p>
    <w:p w14:paraId="63808AB8" w14:textId="39840A44" w:rsidR="008F79EB" w:rsidRDefault="00D7210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Human ESCC cell</w:t>
      </w:r>
      <w:r>
        <w:rPr>
          <w:rFonts w:ascii="Book Antiqua" w:eastAsia="Book Antiqua" w:hAnsi="Book Antiqua" w:cs="Book Antiqua"/>
          <w:color w:val="000000"/>
        </w:rPr>
        <w:t xml:space="preserve"> line ECA109, which was purchased from Shanghai Cell Institute of Chinese Academy of Sciences, was cultured in RPMI-1640 medium (Gibco; Thermo Fisher Scientific, Inc., Waltham, MA, U</w:t>
      </w:r>
      <w:r w:rsidR="008F79EB">
        <w:rPr>
          <w:rFonts w:ascii="Book Antiqua" w:eastAsia="Book Antiqua" w:hAnsi="Book Antiqua" w:cs="Book Antiqua"/>
          <w:color w:val="000000"/>
        </w:rPr>
        <w:t>nited States</w:t>
      </w:r>
      <w:r>
        <w:rPr>
          <w:rFonts w:ascii="Book Antiqua" w:eastAsia="Book Antiqua" w:hAnsi="Book Antiqua" w:cs="Book Antiqua"/>
          <w:color w:val="000000"/>
        </w:rPr>
        <w:t>) supplemented with 10% heat-inactivated fetal bovine serum (</w:t>
      </w:r>
      <w:proofErr w:type="spellStart"/>
      <w:r>
        <w:rPr>
          <w:rFonts w:ascii="Book Antiqua" w:eastAsia="Book Antiqua" w:hAnsi="Book Antiqua" w:cs="Book Antiqua"/>
          <w:color w:val="000000"/>
        </w:rPr>
        <w:t>Gibco</w:t>
      </w:r>
      <w:proofErr w:type="spellEnd"/>
      <w:r>
        <w:rPr>
          <w:rFonts w:ascii="Book Antiqua" w:eastAsia="Book Antiqua" w:hAnsi="Book Antiqua" w:cs="Book Antiqua"/>
          <w:color w:val="000000"/>
        </w:rPr>
        <w:t>) and 100</w:t>
      </w:r>
      <w:r w:rsidR="008F79EB">
        <w:rPr>
          <w:rFonts w:ascii="Book Antiqua" w:eastAsia="Book Antiqua" w:hAnsi="Book Antiqua" w:cs="Book Antiqua"/>
          <w:color w:val="000000"/>
        </w:rPr>
        <w:t xml:space="preserve"> </w:t>
      </w:r>
      <w:bookmarkStart w:id="2" w:name="_Hlk65087422"/>
      <w:proofErr w:type="spellStart"/>
      <w:r w:rsidR="008F79EB" w:rsidRPr="00792049">
        <w:rPr>
          <w:rFonts w:ascii="Book Antiqua" w:hAnsi="Book Antiqua" w:cs="Arial"/>
        </w:rPr>
        <w:t>μ</w:t>
      </w:r>
      <w:bookmarkEnd w:id="2"/>
      <w:r>
        <w:rPr>
          <w:rFonts w:ascii="Book Antiqua" w:eastAsia="Book Antiqua" w:hAnsi="Book Antiqua" w:cs="Book Antiqua"/>
          <w:color w:val="000000"/>
        </w:rPr>
        <w:t>g</w:t>
      </w:r>
      <w:proofErr w:type="spellEnd"/>
      <w:r>
        <w:rPr>
          <w:rFonts w:ascii="Book Antiqua" w:eastAsia="Book Antiqua" w:hAnsi="Book Antiqua" w:cs="Book Antiqua"/>
          <w:color w:val="000000"/>
        </w:rPr>
        <w:t>/mL penicillin-streptomycin. The cells were maintained at 37</w:t>
      </w:r>
      <w:r w:rsidR="008F79EB">
        <w:rPr>
          <w:rFonts w:ascii="Book Antiqua" w:eastAsia="Book Antiqua" w:hAnsi="Book Antiqua" w:cs="Book Antiqua"/>
          <w:color w:val="000000"/>
        </w:rPr>
        <w:t xml:space="preserve"> °C</w:t>
      </w:r>
      <w:r>
        <w:rPr>
          <w:rFonts w:ascii="Book Antiqua" w:eastAsia="Book Antiqua" w:hAnsi="Book Antiqua" w:cs="Book Antiqua"/>
          <w:color w:val="000000"/>
        </w:rPr>
        <w:t xml:space="preserve"> in a humidified atmosphere of 5% CO</w:t>
      </w:r>
      <w:r w:rsidRPr="008F79EB">
        <w:rPr>
          <w:rFonts w:ascii="Book Antiqua" w:eastAsia="Book Antiqua" w:hAnsi="Book Antiqua" w:cs="Book Antiqua"/>
          <w:color w:val="000000"/>
          <w:vertAlign w:val="subscript"/>
        </w:rPr>
        <w:t>2</w:t>
      </w:r>
      <w:r>
        <w:rPr>
          <w:rFonts w:ascii="Book Antiqua" w:eastAsia="Book Antiqua" w:hAnsi="Book Antiqua" w:cs="Book Antiqua"/>
          <w:color w:val="000000"/>
        </w:rPr>
        <w:t>. LCL161 (cat. No.</w:t>
      </w:r>
      <w:r w:rsidR="009E0A49">
        <w:rPr>
          <w:rFonts w:ascii="Book Antiqua" w:eastAsia="Book Antiqua" w:hAnsi="Book Antiqua" w:cs="Book Antiqua"/>
          <w:color w:val="000000"/>
        </w:rPr>
        <w:t xml:space="preserve"> </w:t>
      </w:r>
      <w:r>
        <w:rPr>
          <w:rFonts w:ascii="Book Antiqua" w:eastAsia="Book Antiqua" w:hAnsi="Book Antiqua" w:cs="Book Antiqua"/>
          <w:color w:val="000000"/>
        </w:rPr>
        <w:t xml:space="preserve">16169) was purchased from </w:t>
      </w:r>
      <w:proofErr w:type="spellStart"/>
      <w:r>
        <w:rPr>
          <w:rFonts w:ascii="Book Antiqua" w:eastAsia="Book Antiqua" w:hAnsi="Book Antiqua" w:cs="Book Antiqua"/>
          <w:color w:val="000000"/>
        </w:rPr>
        <w:t>MedChemExpress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MedChemExpress</w:t>
      </w:r>
      <w:proofErr w:type="spellEnd"/>
      <w:r>
        <w:rPr>
          <w:rFonts w:ascii="Book Antiqua" w:eastAsia="Book Antiqua" w:hAnsi="Book Antiqua" w:cs="Book Antiqua"/>
          <w:color w:val="000000"/>
        </w:rPr>
        <w:t xml:space="preserve">, Monmouth Junction, NJ, </w:t>
      </w:r>
      <w:proofErr w:type="gramStart"/>
      <w:r w:rsidR="008F79EB">
        <w:rPr>
          <w:rFonts w:ascii="Book Antiqua" w:eastAsia="Book Antiqua" w:hAnsi="Book Antiqua" w:cs="Book Antiqua"/>
          <w:color w:val="000000"/>
        </w:rPr>
        <w:t>United</w:t>
      </w:r>
      <w:proofErr w:type="gramEnd"/>
      <w:r w:rsidR="008F79EB">
        <w:rPr>
          <w:rFonts w:ascii="Book Antiqua" w:eastAsia="Book Antiqua" w:hAnsi="Book Antiqua" w:cs="Book Antiqua"/>
          <w:color w:val="000000"/>
        </w:rPr>
        <w:t xml:space="preserve"> States</w:t>
      </w:r>
      <w:r>
        <w:rPr>
          <w:rFonts w:ascii="Book Antiqua" w:eastAsia="Book Antiqua" w:hAnsi="Book Antiqua" w:cs="Book Antiqua"/>
          <w:color w:val="000000"/>
        </w:rPr>
        <w:t xml:space="preserve">). The </w:t>
      </w:r>
      <w:r w:rsidR="008F79EB">
        <w:rPr>
          <w:rFonts w:ascii="Book Antiqua" w:eastAsia="Book Antiqua" w:hAnsi="Book Antiqua" w:cs="Book Antiqua"/>
          <w:color w:val="000000"/>
        </w:rPr>
        <w:t>TUNEL</w:t>
      </w:r>
      <w:r>
        <w:rPr>
          <w:rFonts w:ascii="Book Antiqua" w:eastAsia="Book Antiqua" w:hAnsi="Book Antiqua" w:cs="Book Antiqua"/>
          <w:color w:val="000000"/>
        </w:rPr>
        <w:t xml:space="preserve"> kit, </w:t>
      </w:r>
      <w:proofErr w:type="spellStart"/>
      <w:r w:rsidR="009E0A49">
        <w:rPr>
          <w:rFonts w:ascii="Book Antiqua" w:eastAsia="Book Antiqua" w:hAnsi="Book Antiqua" w:cs="Book Antiqua"/>
          <w:color w:val="000000"/>
        </w:rPr>
        <w:t>thiazolyl</w:t>
      </w:r>
      <w:proofErr w:type="spellEnd"/>
      <w:r w:rsidR="009E0A49">
        <w:rPr>
          <w:rFonts w:ascii="Book Antiqua" w:eastAsia="Book Antiqua" w:hAnsi="Book Antiqua" w:cs="Book Antiqua"/>
          <w:color w:val="000000"/>
        </w:rPr>
        <w:t xml:space="preserve"> </w:t>
      </w:r>
      <w:r>
        <w:rPr>
          <w:rFonts w:ascii="Book Antiqua" w:eastAsia="Book Antiqua" w:hAnsi="Book Antiqua" w:cs="Book Antiqua"/>
          <w:color w:val="000000"/>
        </w:rPr>
        <w:t xml:space="preserve">blue tetrazolium bromide (MTT), and DMSO were purchased from Sigma (St. Louis, MO, </w:t>
      </w:r>
      <w:r w:rsidR="008F79EB">
        <w:rPr>
          <w:rFonts w:ascii="Book Antiqua" w:eastAsia="Book Antiqua" w:hAnsi="Book Antiqua" w:cs="Book Antiqua"/>
          <w:color w:val="000000"/>
        </w:rPr>
        <w:t>United States</w:t>
      </w:r>
      <w:r>
        <w:rPr>
          <w:rFonts w:ascii="Book Antiqua" w:eastAsia="Book Antiqua" w:hAnsi="Book Antiqua" w:cs="Book Antiqua"/>
          <w:color w:val="000000"/>
        </w:rPr>
        <w:t xml:space="preserve">). Antibodies </w:t>
      </w:r>
      <w:r w:rsidR="009E0A49">
        <w:rPr>
          <w:rFonts w:ascii="Book Antiqua" w:eastAsia="Book Antiqua" w:hAnsi="Book Antiqua" w:cs="Book Antiqua"/>
          <w:color w:val="000000"/>
        </w:rPr>
        <w:t xml:space="preserve">against </w:t>
      </w:r>
      <w:r>
        <w:rPr>
          <w:rFonts w:ascii="Book Antiqua" w:eastAsia="Book Antiqua" w:hAnsi="Book Antiqua" w:cs="Book Antiqua"/>
          <w:color w:val="000000"/>
        </w:rPr>
        <w:t xml:space="preserve">XIAP, </w:t>
      </w:r>
      <w:proofErr w:type="spellStart"/>
      <w:r>
        <w:rPr>
          <w:rFonts w:ascii="Book Antiqua" w:eastAsia="Book Antiqua" w:hAnsi="Book Antiqua" w:cs="Book Antiqua"/>
          <w:color w:val="000000"/>
        </w:rPr>
        <w:t>Bax</w:t>
      </w:r>
      <w:proofErr w:type="spellEnd"/>
      <w:r w:rsidR="009E0A49">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color w:val="000000"/>
        </w:rPr>
        <w:t>and Caspase-3 were purchased from Cell Signaling Technology.</w:t>
      </w:r>
    </w:p>
    <w:p w14:paraId="7A3B813A" w14:textId="77777777" w:rsidR="008F79EB" w:rsidRDefault="008F79EB">
      <w:pPr>
        <w:spacing w:line="360" w:lineRule="auto"/>
        <w:jc w:val="both"/>
        <w:rPr>
          <w:rFonts w:ascii="Book Antiqua" w:eastAsia="Book Antiqua" w:hAnsi="Book Antiqua" w:cs="Book Antiqua"/>
          <w:color w:val="000000"/>
        </w:rPr>
      </w:pPr>
    </w:p>
    <w:p w14:paraId="00E989D8" w14:textId="77777777" w:rsidR="008F79EB" w:rsidRPr="008F79EB" w:rsidRDefault="00D7210E">
      <w:pPr>
        <w:spacing w:line="360" w:lineRule="auto"/>
        <w:jc w:val="both"/>
        <w:rPr>
          <w:rFonts w:ascii="Book Antiqua" w:eastAsia="Book Antiqua" w:hAnsi="Book Antiqua" w:cs="Book Antiqua"/>
          <w:b/>
          <w:bCs/>
          <w:i/>
          <w:iCs/>
          <w:color w:val="000000"/>
        </w:rPr>
      </w:pPr>
      <w:r w:rsidRPr="008F79EB">
        <w:rPr>
          <w:rFonts w:ascii="Book Antiqua" w:eastAsia="Book Antiqua" w:hAnsi="Book Antiqua" w:cs="Book Antiqua"/>
          <w:b/>
          <w:bCs/>
          <w:i/>
          <w:iCs/>
          <w:color w:val="000000"/>
        </w:rPr>
        <w:t>MTT assay</w:t>
      </w:r>
    </w:p>
    <w:p w14:paraId="0D38FB89" w14:textId="015D67F7" w:rsidR="008F79EB" w:rsidRDefault="00D7210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Cell proliferation was detected by MTT assay according to the manufacturer's protocol. Cells in logarithmic growth phase were used for experiments. ECA109 cells were seeded into 96-well plates and trea</w:t>
      </w:r>
      <w:r>
        <w:rPr>
          <w:rFonts w:ascii="Book Antiqua" w:eastAsia="Book Antiqua" w:hAnsi="Book Antiqua" w:cs="Book Antiqua"/>
          <w:color w:val="000000"/>
        </w:rPr>
        <w:t xml:space="preserve">ted with different concentrations of LCL161 (5, 10, </w:t>
      </w:r>
      <w:r w:rsidR="009E0A49">
        <w:rPr>
          <w:rFonts w:ascii="Book Antiqua" w:eastAsia="Book Antiqua" w:hAnsi="Book Antiqua" w:cs="Book Antiqua"/>
          <w:color w:val="000000"/>
        </w:rPr>
        <w:t xml:space="preserve">and </w:t>
      </w:r>
      <w:r>
        <w:rPr>
          <w:rFonts w:ascii="Book Antiqua" w:eastAsia="Book Antiqua" w:hAnsi="Book Antiqua" w:cs="Book Antiqua"/>
          <w:color w:val="000000"/>
        </w:rPr>
        <w:t>20</w:t>
      </w:r>
      <w:r w:rsidR="008F79E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/L) for 24, 48</w:t>
      </w:r>
      <w:r w:rsidR="009E0A49">
        <w:rPr>
          <w:rFonts w:ascii="Book Antiqua" w:eastAsia="Book Antiqua" w:hAnsi="Book Antiqua" w:cs="Book Antiqua"/>
          <w:color w:val="000000"/>
        </w:rPr>
        <w:t>,</w:t>
      </w:r>
      <w:r w:rsidR="008F79EB">
        <w:rPr>
          <w:rFonts w:ascii="Book Antiqua" w:eastAsia="Book Antiqua" w:hAnsi="Book Antiqua" w:cs="Book Antiqua"/>
          <w:color w:val="000000"/>
        </w:rPr>
        <w:t xml:space="preserve"> </w:t>
      </w:r>
      <w:r>
        <w:rPr>
          <w:rFonts w:ascii="Book Antiqua" w:eastAsia="Book Antiqua" w:hAnsi="Book Antiqua" w:cs="Book Antiqua"/>
          <w:color w:val="000000"/>
        </w:rPr>
        <w:t>and 72</w:t>
      </w:r>
      <w:r w:rsidR="008F79EB">
        <w:rPr>
          <w:rFonts w:ascii="Book Antiqua" w:eastAsia="Book Antiqua" w:hAnsi="Book Antiqua" w:cs="Book Antiqua"/>
          <w:color w:val="000000"/>
        </w:rPr>
        <w:t xml:space="preserve"> h</w:t>
      </w:r>
      <w:r w:rsidR="009E0A49">
        <w:rPr>
          <w:rFonts w:ascii="Book Antiqua" w:eastAsia="Book Antiqua" w:hAnsi="Book Antiqua" w:cs="Book Antiqua"/>
          <w:color w:val="000000"/>
        </w:rPr>
        <w:t>,</w:t>
      </w:r>
      <w:r>
        <w:rPr>
          <w:rFonts w:ascii="Book Antiqua" w:eastAsia="Book Antiqua" w:hAnsi="Book Antiqua" w:cs="Book Antiqua"/>
          <w:color w:val="000000"/>
        </w:rPr>
        <w:t xml:space="preserve"> respectively. Subsequently, 20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w:t>
      </w:r>
      <w:r w:rsidR="009E0A49">
        <w:rPr>
          <w:rFonts w:ascii="Book Antiqua" w:eastAsia="Book Antiqua" w:hAnsi="Book Antiqua" w:cs="Book Antiqua"/>
          <w:color w:val="000000"/>
        </w:rPr>
        <w:t xml:space="preserve">of </w:t>
      </w:r>
      <w:r>
        <w:rPr>
          <w:rFonts w:ascii="Book Antiqua" w:eastAsia="Book Antiqua" w:hAnsi="Book Antiqua" w:cs="Book Antiqua"/>
          <w:color w:val="000000"/>
        </w:rPr>
        <w:t>MTT (5 mg/mL) reagent was added into each well, and the plates were incubated for 4 </w:t>
      </w:r>
      <w:r w:rsidR="008F79EB">
        <w:rPr>
          <w:rFonts w:ascii="Book Antiqua" w:eastAsia="Book Antiqua" w:hAnsi="Book Antiqua" w:cs="Book Antiqua"/>
          <w:color w:val="000000"/>
        </w:rPr>
        <w:t>h</w:t>
      </w:r>
      <w:r>
        <w:rPr>
          <w:rFonts w:ascii="Book Antiqua" w:eastAsia="Book Antiqua" w:hAnsi="Book Antiqua" w:cs="Book Antiqua"/>
          <w:color w:val="000000"/>
        </w:rPr>
        <w:t xml:space="preserve"> at the incubator chamber. Then, the supernatants were gently aspirated and 200</w:t>
      </w:r>
      <w:r w:rsidR="008F79EB">
        <w:rPr>
          <w:rFonts w:ascii="Book Antiqua" w:eastAsia="Book Antiqua" w:hAnsi="Book Antiqua" w:cs="Book Antiqua"/>
          <w:color w:val="000000"/>
        </w:rPr>
        <w:t xml:space="preserve"> </w:t>
      </w:r>
      <w:proofErr w:type="spellStart"/>
      <w:r w:rsidR="008F79EB" w:rsidRPr="00792049">
        <w:rPr>
          <w:rFonts w:ascii="Book Antiqua" w:hAnsi="Book Antiqua" w:cs="Arial"/>
        </w:rPr>
        <w:t>μ</w:t>
      </w:r>
      <w:r>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w:t>
      </w:r>
      <w:r w:rsidR="009E0A49">
        <w:rPr>
          <w:rFonts w:ascii="Book Antiqua" w:eastAsia="Book Antiqua" w:hAnsi="Book Antiqua" w:cs="Book Antiqua"/>
          <w:color w:val="000000"/>
        </w:rPr>
        <w:t xml:space="preserve">of </w:t>
      </w:r>
      <w:r>
        <w:rPr>
          <w:rFonts w:ascii="Book Antiqua" w:eastAsia="Book Antiqua" w:hAnsi="Book Antiqua" w:cs="Book Antiqua"/>
          <w:color w:val="000000"/>
        </w:rPr>
        <w:t xml:space="preserve">DMSO was added. Absorbance was measured at 490 nm </w:t>
      </w:r>
      <w:r w:rsidR="009E0A49">
        <w:rPr>
          <w:rFonts w:ascii="Book Antiqua" w:eastAsia="Book Antiqua" w:hAnsi="Book Antiqua" w:cs="Book Antiqua"/>
          <w:color w:val="000000"/>
        </w:rPr>
        <w:t>with a</w:t>
      </w:r>
      <w:r>
        <w:rPr>
          <w:rFonts w:ascii="Book Antiqua" w:eastAsia="Book Antiqua" w:hAnsi="Book Antiqua" w:cs="Book Antiqua"/>
          <w:color w:val="000000"/>
        </w:rPr>
        <w:t xml:space="preserve"> microplate reader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Scientific, Inc., Waltham, MA, </w:t>
      </w:r>
      <w:r w:rsidR="008F79EB">
        <w:rPr>
          <w:rFonts w:ascii="Book Antiqua" w:eastAsia="Book Antiqua" w:hAnsi="Book Antiqua" w:cs="Book Antiqua"/>
          <w:color w:val="000000"/>
        </w:rPr>
        <w:t>United States</w:t>
      </w:r>
      <w:r>
        <w:rPr>
          <w:rFonts w:ascii="Book Antiqua" w:eastAsia="Book Antiqua" w:hAnsi="Book Antiqua" w:cs="Book Antiqua"/>
          <w:color w:val="000000"/>
        </w:rPr>
        <w:t>). Cells in ea</w:t>
      </w:r>
      <w:r>
        <w:rPr>
          <w:rFonts w:ascii="Book Antiqua" w:eastAsia="Book Antiqua" w:hAnsi="Book Antiqua" w:cs="Book Antiqua"/>
          <w:color w:val="000000"/>
        </w:rPr>
        <w:t>ch group were plated in triplicate; three independent experiments were performed.</w:t>
      </w:r>
    </w:p>
    <w:p w14:paraId="62A628CD" w14:textId="77777777" w:rsidR="008F79EB" w:rsidRDefault="008F79EB">
      <w:pPr>
        <w:spacing w:line="360" w:lineRule="auto"/>
        <w:jc w:val="both"/>
        <w:rPr>
          <w:rFonts w:ascii="Book Antiqua" w:eastAsia="Book Antiqua" w:hAnsi="Book Antiqua" w:cs="Book Antiqua"/>
          <w:color w:val="000000"/>
        </w:rPr>
      </w:pPr>
    </w:p>
    <w:p w14:paraId="3F9B3FF4" w14:textId="776A14A4" w:rsidR="008F79EB" w:rsidRPr="008F79EB" w:rsidRDefault="00D7210E">
      <w:pPr>
        <w:spacing w:line="360" w:lineRule="auto"/>
        <w:jc w:val="both"/>
        <w:rPr>
          <w:rFonts w:ascii="Book Antiqua" w:eastAsia="Book Antiqua" w:hAnsi="Book Antiqua" w:cs="Book Antiqua"/>
          <w:b/>
          <w:bCs/>
          <w:i/>
          <w:iCs/>
          <w:color w:val="000000"/>
        </w:rPr>
      </w:pPr>
      <w:r w:rsidRPr="008F79EB">
        <w:rPr>
          <w:rFonts w:ascii="Book Antiqua" w:eastAsia="Book Antiqua" w:hAnsi="Book Antiqua" w:cs="Book Antiqua"/>
          <w:b/>
          <w:bCs/>
          <w:i/>
          <w:iCs/>
          <w:color w:val="000000"/>
        </w:rPr>
        <w:t>TUNE</w:t>
      </w:r>
      <w:r w:rsidRPr="008F79EB">
        <w:rPr>
          <w:rFonts w:ascii="Book Antiqua" w:eastAsia="Book Antiqua" w:hAnsi="Book Antiqua" w:cs="Book Antiqua"/>
          <w:b/>
          <w:bCs/>
          <w:i/>
          <w:iCs/>
          <w:color w:val="000000"/>
        </w:rPr>
        <w:t>L</w:t>
      </w:r>
      <w:r w:rsidR="009E0A49">
        <w:rPr>
          <w:rFonts w:ascii="Book Antiqua" w:eastAsia="Book Antiqua" w:hAnsi="Book Antiqua" w:cs="Book Antiqua"/>
          <w:b/>
          <w:bCs/>
          <w:i/>
          <w:iCs/>
          <w:color w:val="000000"/>
        </w:rPr>
        <w:t xml:space="preserve"> </w:t>
      </w:r>
      <w:r w:rsidRPr="008F79EB">
        <w:rPr>
          <w:rFonts w:ascii="Book Antiqua" w:eastAsia="Book Antiqua" w:hAnsi="Book Antiqua" w:cs="Book Antiqua"/>
          <w:b/>
          <w:bCs/>
          <w:i/>
          <w:iCs/>
          <w:color w:val="000000"/>
        </w:rPr>
        <w:t>assay</w:t>
      </w:r>
    </w:p>
    <w:p w14:paraId="26598F0F" w14:textId="0CFE78F5" w:rsidR="00CB72A7" w:rsidRDefault="00D7210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Cell apoptosis was detected by </w:t>
      </w:r>
      <w:r w:rsidR="008F79EB">
        <w:rPr>
          <w:rFonts w:ascii="Book Antiqua" w:eastAsia="Book Antiqua" w:hAnsi="Book Antiqua" w:cs="Book Antiqua"/>
          <w:color w:val="000000"/>
        </w:rPr>
        <w:t>TUNEL</w:t>
      </w:r>
      <w:r>
        <w:rPr>
          <w:rFonts w:ascii="Book Antiqua" w:eastAsia="Book Antiqua" w:hAnsi="Book Antiqua" w:cs="Book Antiqua"/>
          <w:color w:val="000000"/>
        </w:rPr>
        <w:t xml:space="preserve"> assay according to the manufacturer's protocol. ECA109 cells were seeded on coverslips and incubated with</w:t>
      </w:r>
      <w:r w:rsidR="009E0A49">
        <w:rPr>
          <w:rFonts w:ascii="Book Antiqua" w:eastAsia="Book Antiqua" w:hAnsi="Book Antiqua" w:cs="Book Antiqua"/>
          <w:color w:val="000000"/>
        </w:rPr>
        <w:t xml:space="preserve"> </w:t>
      </w:r>
      <w:r>
        <w:rPr>
          <w:rFonts w:ascii="Book Antiqua" w:eastAsia="Book Antiqua" w:hAnsi="Book Antiqua" w:cs="Book Antiqua"/>
          <w:color w:val="000000"/>
        </w:rPr>
        <w:t>serum</w:t>
      </w:r>
      <w:r w:rsidR="00CB72A7">
        <w:rPr>
          <w:rFonts w:ascii="Book Antiqua" w:eastAsia="Book Antiqua" w:hAnsi="Book Antiqua" w:cs="Book Antiqua"/>
          <w:color w:val="000000"/>
        </w:rPr>
        <w:t>-</w:t>
      </w:r>
      <w:r>
        <w:rPr>
          <w:rFonts w:ascii="Book Antiqua" w:eastAsia="Book Antiqua" w:hAnsi="Book Antiqua" w:cs="Book Antiqua"/>
          <w:color w:val="000000"/>
        </w:rPr>
        <w:t xml:space="preserve">free medium for 48 h. Cells were treated with different concentrations of LCL161 (5, 10, </w:t>
      </w:r>
      <w:r w:rsidR="009E0A49">
        <w:rPr>
          <w:rFonts w:ascii="Book Antiqua" w:eastAsia="Book Antiqua" w:hAnsi="Book Antiqua" w:cs="Book Antiqua"/>
          <w:color w:val="000000"/>
        </w:rPr>
        <w:t xml:space="preserve">and </w:t>
      </w:r>
      <w:r>
        <w:rPr>
          <w:rFonts w:ascii="Book Antiqua" w:eastAsia="Book Antiqua" w:hAnsi="Book Antiqua" w:cs="Book Antiqua"/>
          <w:color w:val="000000"/>
        </w:rPr>
        <w:t>20</w:t>
      </w:r>
      <w:r w:rsidR="00CB72A7">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/L) or DMSO for 24 h. After dewaxing and rehydrating with xylene and ethanol, ECA109 cells were fixed with 4% paraformaldehyde in</w:t>
      </w:r>
      <w:r>
        <w:rPr>
          <w:rFonts w:ascii="Book Antiqua" w:eastAsia="Book Antiqua" w:hAnsi="Book Antiqua" w:cs="Book Antiqua"/>
          <w:color w:val="000000"/>
        </w:rPr>
        <w:t xml:space="preserve"> PBS (pH 7</w:t>
      </w:r>
      <w:r>
        <w:rPr>
          <w:rFonts w:ascii="Book Antiqua" w:eastAsia="Book Antiqua" w:hAnsi="Book Antiqua" w:cs="Book Antiqua"/>
          <w:color w:val="000000"/>
        </w:rPr>
        <w:t>.4) for 1 h at 25</w:t>
      </w:r>
      <w:r w:rsidR="00CB72A7">
        <w:rPr>
          <w:rFonts w:ascii="Book Antiqua" w:eastAsia="Book Antiqua" w:hAnsi="Book Antiqua" w:cs="Book Antiqua"/>
          <w:color w:val="000000"/>
        </w:rPr>
        <w:t xml:space="preserve"> </w:t>
      </w:r>
      <w:r>
        <w:rPr>
          <w:rFonts w:ascii="Book Antiqua" w:eastAsia="Book Antiqua" w:hAnsi="Book Antiqua" w:cs="Book Antiqua"/>
          <w:color w:val="000000"/>
        </w:rPr>
        <w:t>°C</w:t>
      </w:r>
      <w:r w:rsidR="009E0A49">
        <w:rPr>
          <w:rFonts w:ascii="Book Antiqua" w:eastAsia="Book Antiqua" w:hAnsi="Book Antiqua" w:cs="Book Antiqua"/>
          <w:color w:val="000000"/>
        </w:rPr>
        <w:t xml:space="preserve">, </w:t>
      </w:r>
      <w:r>
        <w:rPr>
          <w:rFonts w:ascii="Book Antiqua" w:eastAsia="Book Antiqua" w:hAnsi="Book Antiqua" w:cs="Book Antiqua"/>
          <w:color w:val="000000"/>
        </w:rPr>
        <w:t xml:space="preserve">blocked with 3% </w:t>
      </w:r>
      <w:r>
        <w:rPr>
          <w:rFonts w:ascii="Book Antiqua" w:eastAsia="Book Antiqua" w:hAnsi="Book Antiqua" w:cs="Book Antiqua"/>
          <w:color w:val="000000"/>
        </w:rPr>
        <w:lastRenderedPageBreak/>
        <w:t>H</w:t>
      </w:r>
      <w:r w:rsidRPr="00CB72A7">
        <w:rPr>
          <w:rFonts w:ascii="Book Antiqua" w:eastAsia="Book Antiqua" w:hAnsi="Book Antiqua" w:cs="Book Antiqua"/>
          <w:color w:val="000000"/>
          <w:vertAlign w:val="subscript"/>
        </w:rPr>
        <w:t>2</w:t>
      </w:r>
      <w:r>
        <w:rPr>
          <w:rFonts w:ascii="Book Antiqua" w:eastAsia="Book Antiqua" w:hAnsi="Book Antiqua" w:cs="Book Antiqua"/>
          <w:color w:val="000000"/>
        </w:rPr>
        <w:t>O</w:t>
      </w:r>
      <w:r w:rsidRPr="00CB72A7">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for 10 min</w:t>
      </w:r>
      <w:r w:rsidR="009E0A49">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permeabilized</w:t>
      </w:r>
      <w:proofErr w:type="spellEnd"/>
      <w:r>
        <w:rPr>
          <w:rFonts w:ascii="Book Antiqua" w:eastAsia="Book Antiqua" w:hAnsi="Book Antiqua" w:cs="Book Antiqua"/>
          <w:color w:val="000000"/>
        </w:rPr>
        <w:t xml:space="preserve"> with 0.1% Triton X</w:t>
      </w:r>
      <w:r w:rsidR="00CB72A7">
        <w:rPr>
          <w:rFonts w:ascii="Book Antiqua" w:eastAsia="Book Antiqua" w:hAnsi="Book Antiqua" w:cs="Book Antiqua"/>
          <w:color w:val="000000"/>
        </w:rPr>
        <w:t>-</w:t>
      </w:r>
      <w:r>
        <w:rPr>
          <w:rFonts w:ascii="Book Antiqua" w:eastAsia="Book Antiqua" w:hAnsi="Book Antiqua" w:cs="Book Antiqua"/>
          <w:color w:val="000000"/>
        </w:rPr>
        <w:t xml:space="preserve">100 sodium citrate solution for 3 min. Apoptotic cells were labelled by TUNEL assay, and cell nuclei were labelled </w:t>
      </w:r>
      <w:r w:rsidR="009E0A49">
        <w:rPr>
          <w:rFonts w:ascii="Book Antiqua" w:eastAsia="Book Antiqua" w:hAnsi="Book Antiqua" w:cs="Book Antiqua"/>
          <w:color w:val="000000"/>
        </w:rPr>
        <w:t xml:space="preserve">with </w:t>
      </w:r>
      <w:r>
        <w:rPr>
          <w:rFonts w:ascii="Book Antiqua" w:eastAsia="Book Antiqua" w:hAnsi="Book Antiqua" w:cs="Book Antiqua"/>
          <w:color w:val="000000"/>
        </w:rPr>
        <w:t>DAPI. Images (magnification ×</w:t>
      </w:r>
      <w:r w:rsidR="00CB72A7">
        <w:rPr>
          <w:rFonts w:ascii="Book Antiqua" w:eastAsia="Book Antiqua" w:hAnsi="Book Antiqua" w:cs="Book Antiqua"/>
          <w:color w:val="000000"/>
        </w:rPr>
        <w:t xml:space="preserve"> </w:t>
      </w:r>
      <w:r>
        <w:rPr>
          <w:rFonts w:ascii="Book Antiqua" w:eastAsia="Book Antiqua" w:hAnsi="Book Antiqua" w:cs="Book Antiqua"/>
          <w:color w:val="000000"/>
        </w:rPr>
        <w:t xml:space="preserve">40) were obtained using </w:t>
      </w:r>
      <w:r w:rsidR="009E0A49">
        <w:rPr>
          <w:rFonts w:ascii="Book Antiqua" w:eastAsia="Book Antiqua" w:hAnsi="Book Antiqua" w:cs="Book Antiqua"/>
          <w:color w:val="000000"/>
        </w:rPr>
        <w:t xml:space="preserve">a </w:t>
      </w:r>
      <w:r>
        <w:rPr>
          <w:rFonts w:ascii="Book Antiqua" w:eastAsia="Book Antiqua" w:hAnsi="Book Antiqua" w:cs="Book Antiqua"/>
          <w:color w:val="000000"/>
        </w:rPr>
        <w:t xml:space="preserve">BX43 fluorescence microscope (Olympus Corporation, Tokyo, Japan), and apoptotic cells </w:t>
      </w:r>
      <w:r w:rsidR="009E0A49">
        <w:rPr>
          <w:rFonts w:ascii="Book Antiqua" w:eastAsia="Book Antiqua" w:hAnsi="Book Antiqua" w:cs="Book Antiqua"/>
          <w:color w:val="000000"/>
        </w:rPr>
        <w:t xml:space="preserve">were </w:t>
      </w:r>
      <w:r>
        <w:rPr>
          <w:rFonts w:ascii="Book Antiqua" w:eastAsia="Book Antiqua" w:hAnsi="Book Antiqua" w:cs="Book Antiqua"/>
          <w:color w:val="000000"/>
        </w:rPr>
        <w:t>analy</w:t>
      </w:r>
      <w:r w:rsidR="00CB72A7">
        <w:rPr>
          <w:rFonts w:ascii="Book Antiqua" w:eastAsia="Book Antiqua" w:hAnsi="Book Antiqua" w:cs="Book Antiqua"/>
          <w:color w:val="000000"/>
        </w:rPr>
        <w:t>z</w:t>
      </w:r>
      <w:r>
        <w:rPr>
          <w:rFonts w:ascii="Book Antiqua" w:eastAsia="Book Antiqua" w:hAnsi="Book Antiqua" w:cs="Book Antiqua"/>
          <w:color w:val="000000"/>
        </w:rPr>
        <w:t>ed with</w:t>
      </w:r>
      <w:r w:rsidR="009E0A49">
        <w:rPr>
          <w:rFonts w:ascii="Book Antiqua" w:eastAsia="Book Antiqua" w:hAnsi="Book Antiqua" w:cs="Book Antiqua"/>
          <w:color w:val="000000"/>
        </w:rPr>
        <w:t xml:space="preserve"> </w:t>
      </w:r>
      <w:r>
        <w:rPr>
          <w:rFonts w:ascii="Book Antiqua" w:eastAsia="Book Antiqua" w:hAnsi="Book Antiqua" w:cs="Book Antiqua"/>
          <w:color w:val="000000"/>
        </w:rPr>
        <w:t>ImageJ software, each with five randomly selected fields.</w:t>
      </w:r>
    </w:p>
    <w:p w14:paraId="7FAFBAE7" w14:textId="77777777" w:rsidR="00CB72A7" w:rsidRDefault="00CB72A7">
      <w:pPr>
        <w:spacing w:line="360" w:lineRule="auto"/>
        <w:jc w:val="both"/>
        <w:rPr>
          <w:rFonts w:ascii="Book Antiqua" w:eastAsia="Book Antiqua" w:hAnsi="Book Antiqua" w:cs="Book Antiqua"/>
          <w:color w:val="000000"/>
        </w:rPr>
      </w:pPr>
    </w:p>
    <w:p w14:paraId="2B2CDC00" w14:textId="7300C5C3" w:rsidR="00CB72A7" w:rsidRPr="00CB72A7" w:rsidRDefault="00D7210E">
      <w:pPr>
        <w:spacing w:line="360" w:lineRule="auto"/>
        <w:jc w:val="both"/>
        <w:rPr>
          <w:rFonts w:ascii="Book Antiqua" w:eastAsia="Book Antiqua" w:hAnsi="Book Antiqua" w:cs="Book Antiqua"/>
          <w:b/>
          <w:bCs/>
          <w:i/>
          <w:iCs/>
          <w:color w:val="000000"/>
        </w:rPr>
      </w:pPr>
      <w:r w:rsidRPr="00CB72A7">
        <w:rPr>
          <w:rFonts w:ascii="Book Antiqua" w:eastAsia="Book Antiqua" w:hAnsi="Book Antiqua" w:cs="Book Antiqua"/>
          <w:b/>
          <w:bCs/>
          <w:i/>
          <w:iCs/>
          <w:color w:val="000000"/>
        </w:rPr>
        <w:t>Western blot analysis</w:t>
      </w:r>
    </w:p>
    <w:p w14:paraId="790244CF" w14:textId="6F94336D" w:rsidR="00CB72A7" w:rsidRDefault="00D7210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Cells treated with different concentrations of LCL161 (5</w:t>
      </w:r>
      <w:r w:rsidR="009E0A49">
        <w:rPr>
          <w:rFonts w:ascii="Book Antiqua" w:eastAsia="Book Antiqua" w:hAnsi="Book Antiqua" w:cs="Book Antiqua"/>
          <w:color w:val="000000"/>
        </w:rPr>
        <w:t xml:space="preserve"> and </w:t>
      </w:r>
      <w:r>
        <w:rPr>
          <w:rFonts w:ascii="Book Antiqua" w:eastAsia="Book Antiqua" w:hAnsi="Book Antiqua" w:cs="Book Antiqua"/>
          <w:color w:val="000000"/>
        </w:rPr>
        <w:t>10</w:t>
      </w:r>
      <w:r w:rsidR="00CB72A7">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for 48 </w:t>
      </w:r>
      <w:r w:rsidR="008F79EB">
        <w:rPr>
          <w:rFonts w:ascii="Book Antiqua" w:eastAsia="Book Antiqua" w:hAnsi="Book Antiqua" w:cs="Book Antiqua"/>
          <w:color w:val="000000"/>
        </w:rPr>
        <w:t>h</w:t>
      </w:r>
      <w:r>
        <w:rPr>
          <w:rFonts w:ascii="Book Antiqua" w:eastAsia="Book Antiqua" w:hAnsi="Book Antiqua" w:cs="Book Antiqua"/>
          <w:color w:val="000000"/>
        </w:rPr>
        <w:t xml:space="preserve"> we</w:t>
      </w:r>
      <w:r>
        <w:rPr>
          <w:rFonts w:ascii="Book Antiqua" w:eastAsia="Book Antiqua" w:hAnsi="Book Antiqua" w:cs="Book Antiqua"/>
          <w:color w:val="000000"/>
        </w:rPr>
        <w:t>re lysed using RIPA buffer (Thermo Fisher Scientific, Inc.). Total protein was quantified with a BCA kit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Institute of Biotechnology, Haimen China). Subsequently, 50 µ</w:t>
      </w:r>
      <w:r>
        <w:rPr>
          <w:rFonts w:ascii="Book Antiqua" w:eastAsia="Book Antiqua" w:hAnsi="Book Antiqua" w:cs="Book Antiqua"/>
          <w:color w:val="000000"/>
        </w:rPr>
        <w:t xml:space="preserve">g </w:t>
      </w:r>
      <w:r w:rsidR="009E0A49">
        <w:rPr>
          <w:rFonts w:ascii="Book Antiqua" w:eastAsia="Book Antiqua" w:hAnsi="Book Antiqua" w:cs="Book Antiqua"/>
          <w:color w:val="000000"/>
        </w:rPr>
        <w:t xml:space="preserve">of </w:t>
      </w:r>
      <w:r>
        <w:rPr>
          <w:rFonts w:ascii="Book Antiqua" w:eastAsia="Book Antiqua" w:hAnsi="Book Antiqua" w:cs="Book Antiqua"/>
          <w:color w:val="000000"/>
        </w:rPr>
        <w:t xml:space="preserve">denatured protein per lane was subjected to SDS-PAGE on 12% polyacrylamide gels and then transferred to polyvinylidene difluoride membranes. Following blocking with 5% skim milk in TBS containing 0.05% Tween-20 for 1 h at room temperature, the membranes were incubated with primary antibodies against XIAP, </w:t>
      </w:r>
      <w:proofErr w:type="spellStart"/>
      <w:r>
        <w:rPr>
          <w:rFonts w:ascii="Book Antiqua" w:eastAsia="Book Antiqua" w:hAnsi="Book Antiqua" w:cs="Book Antiqua"/>
          <w:color w:val="000000"/>
        </w:rPr>
        <w:t>Bax</w:t>
      </w:r>
      <w:proofErr w:type="spellEnd"/>
      <w:r w:rsidR="009E0A49">
        <w:rPr>
          <w:rFonts w:ascii="Book Antiqua" w:eastAsia="Book Antiqua" w:hAnsi="Book Antiqua" w:cs="Book Antiqua"/>
          <w:color w:val="000000"/>
        </w:rPr>
        <w:t xml:space="preserve">, </w:t>
      </w:r>
      <w:r>
        <w:rPr>
          <w:rFonts w:ascii="Book Antiqua" w:eastAsia="Book Antiqua" w:hAnsi="Book Antiqua" w:cs="Book Antiqua"/>
          <w:color w:val="000000"/>
        </w:rPr>
        <w:t>Caspase-3</w:t>
      </w:r>
      <w:r w:rsidR="009E0A49">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EB531A" w:rsidRPr="00EB531A">
        <w:rPr>
          <w:rFonts w:ascii="Book Antiqua" w:hAnsi="Book Antiqua" w:cs="Book Antiqua"/>
          <w:color w:val="000000"/>
          <w:lang w:eastAsia="zh-CN"/>
        </w:rPr>
        <w:t>β</w:t>
      </w:r>
      <w:r>
        <w:rPr>
          <w:rFonts w:ascii="Book Antiqua" w:eastAsia="Book Antiqua" w:hAnsi="Book Antiqua" w:cs="Book Antiqua"/>
          <w:color w:val="000000"/>
        </w:rPr>
        <w:t>-actin at 4</w:t>
      </w:r>
      <w:r w:rsidR="00CB72A7">
        <w:rPr>
          <w:rFonts w:ascii="Book Antiqua" w:eastAsia="Book Antiqua" w:hAnsi="Book Antiqua" w:cs="Book Antiqua"/>
          <w:color w:val="000000"/>
        </w:rPr>
        <w:t xml:space="preserve"> °C</w:t>
      </w:r>
      <w:r>
        <w:rPr>
          <w:rFonts w:ascii="Book Antiqua" w:eastAsia="Book Antiqua" w:hAnsi="Book Antiqua" w:cs="Book Antiqua"/>
          <w:color w:val="000000"/>
        </w:rPr>
        <w:t xml:space="preserve"> overnight. After washing with TBST, the corresponding fluorescently labelled secondary antibodies were incubated with the membranes at room temperature for 1.5 </w:t>
      </w:r>
      <w:r w:rsidR="008F79EB">
        <w:rPr>
          <w:rFonts w:ascii="Book Antiqua" w:eastAsia="Book Antiqua" w:hAnsi="Book Antiqua" w:cs="Book Antiqua"/>
          <w:color w:val="000000"/>
        </w:rPr>
        <w:t>h</w:t>
      </w:r>
      <w:r>
        <w:rPr>
          <w:rFonts w:ascii="Book Antiqua" w:eastAsia="Book Antiqua" w:hAnsi="Book Antiqua" w:cs="Book Antiqua"/>
          <w:color w:val="000000"/>
        </w:rPr>
        <w:t xml:space="preserve">. The proteins were detected using the </w:t>
      </w:r>
      <w:proofErr w:type="spellStart"/>
      <w:r>
        <w:rPr>
          <w:rFonts w:ascii="Book Antiqua" w:eastAsia="Book Antiqua" w:hAnsi="Book Antiqua" w:cs="Book Antiqua"/>
          <w:color w:val="000000"/>
        </w:rPr>
        <w:t>Luminata</w:t>
      </w:r>
      <w:proofErr w:type="spellEnd"/>
      <w:r>
        <w:rPr>
          <w:rFonts w:ascii="Book Antiqua" w:eastAsia="Book Antiqua" w:hAnsi="Book Antiqua" w:cs="Book Antiqua"/>
          <w:color w:val="000000"/>
        </w:rPr>
        <w:t xml:space="preserve"> Forte Western HRP substrate (EMD Millipore) according to the manufacturer's protocol. Band intensity was analyzed using ImageJ software</w:t>
      </w:r>
      <w:r w:rsidR="00CB72A7">
        <w:rPr>
          <w:rFonts w:ascii="Book Antiqua" w:eastAsia="Book Antiqua" w:hAnsi="Book Antiqua" w:cs="Book Antiqua"/>
          <w:color w:val="000000"/>
        </w:rPr>
        <w:t>.</w:t>
      </w:r>
    </w:p>
    <w:p w14:paraId="60A12DC2" w14:textId="77777777" w:rsidR="00CB72A7" w:rsidRDefault="00CB72A7">
      <w:pPr>
        <w:spacing w:line="360" w:lineRule="auto"/>
        <w:jc w:val="both"/>
        <w:rPr>
          <w:rFonts w:ascii="Book Antiqua" w:eastAsia="Book Antiqua" w:hAnsi="Book Antiqua" w:cs="Book Antiqua"/>
          <w:color w:val="000000"/>
        </w:rPr>
      </w:pPr>
    </w:p>
    <w:p w14:paraId="745F0D23" w14:textId="7D87DFC9" w:rsidR="00CB72A7" w:rsidRPr="00CB72A7" w:rsidRDefault="00D7210E">
      <w:pPr>
        <w:spacing w:line="360" w:lineRule="auto"/>
        <w:jc w:val="both"/>
        <w:rPr>
          <w:rFonts w:ascii="Book Antiqua" w:eastAsia="Book Antiqua" w:hAnsi="Book Antiqua" w:cs="Book Antiqua"/>
          <w:b/>
          <w:bCs/>
          <w:i/>
          <w:iCs/>
          <w:color w:val="000000"/>
        </w:rPr>
      </w:pPr>
      <w:r w:rsidRPr="00CB72A7">
        <w:rPr>
          <w:rFonts w:ascii="Book Antiqua" w:eastAsia="Book Antiqua" w:hAnsi="Book Antiqua" w:cs="Book Antiqua"/>
          <w:b/>
          <w:bCs/>
          <w:i/>
          <w:iCs/>
          <w:color w:val="000000"/>
        </w:rPr>
        <w:t>Statistical analysis</w:t>
      </w:r>
    </w:p>
    <w:p w14:paraId="46AA37D4" w14:textId="0D3BCBEE" w:rsidR="00A77B3E" w:rsidRPr="008F79EB" w:rsidRDefault="00D7210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SPSS version 19.0 software (IBM Corp., Armonk, NY, U</w:t>
      </w:r>
      <w:r w:rsidR="00CB72A7">
        <w:rPr>
          <w:rFonts w:ascii="Book Antiqua" w:eastAsia="Book Antiqua" w:hAnsi="Book Antiqua" w:cs="Book Antiqua"/>
          <w:color w:val="000000"/>
        </w:rPr>
        <w:t>nited States</w:t>
      </w:r>
      <w:r>
        <w:rPr>
          <w:rFonts w:ascii="Book Antiqua" w:eastAsia="Book Antiqua" w:hAnsi="Book Antiqua" w:cs="Book Antiqua"/>
          <w:color w:val="000000"/>
        </w:rPr>
        <w:t>) was used for st</w:t>
      </w:r>
      <w:r>
        <w:rPr>
          <w:rFonts w:ascii="Book Antiqua" w:eastAsia="Book Antiqua" w:hAnsi="Book Antiqua" w:cs="Book Antiqua"/>
          <w:color w:val="000000"/>
        </w:rPr>
        <w:t xml:space="preserve">atistical </w:t>
      </w:r>
      <w:r w:rsidR="009E0A49">
        <w:rPr>
          <w:rFonts w:ascii="Book Antiqua" w:eastAsia="Book Antiqua" w:hAnsi="Book Antiqua" w:cs="Book Antiqua"/>
          <w:color w:val="000000"/>
        </w:rPr>
        <w:t>analyses</w:t>
      </w:r>
      <w:r>
        <w:rPr>
          <w:rFonts w:ascii="Book Antiqua" w:eastAsia="Book Antiqua" w:hAnsi="Book Antiqua" w:cs="Book Antiqua"/>
          <w:color w:val="000000"/>
        </w:rPr>
        <w:t xml:space="preserve">. Significance was determined using one-way ANOVA with Tukey’s multiple comparisons. All values are expressed as the mean ± </w:t>
      </w:r>
      <w:r w:rsidR="00CB72A7">
        <w:rPr>
          <w:rFonts w:ascii="Book Antiqua" w:eastAsia="Book Antiqua" w:hAnsi="Book Antiqua" w:cs="Book Antiqua"/>
          <w:color w:val="000000"/>
        </w:rPr>
        <w:t>SD</w:t>
      </w:r>
      <w:r>
        <w:rPr>
          <w:rFonts w:ascii="Book Antiqua" w:eastAsia="Book Antiqua" w:hAnsi="Book Antiqua" w:cs="Book Antiqua"/>
          <w:color w:val="000000"/>
        </w:rPr>
        <w:t xml:space="preserve"> (</w:t>
      </w:r>
      <w:r w:rsidRPr="00CB72A7">
        <w:rPr>
          <w:rFonts w:ascii="Book Antiqua" w:eastAsia="Book Antiqua" w:hAnsi="Book Antiqua" w:cs="Book Antiqua"/>
          <w:i/>
          <w:iCs/>
          <w:color w:val="000000"/>
        </w:rPr>
        <w:t>n</w:t>
      </w:r>
      <w:r w:rsidR="00CB72A7">
        <w:rPr>
          <w:rFonts w:ascii="Book Antiqua" w:eastAsia="Book Antiqua" w:hAnsi="Book Antiqua" w:cs="Book Antiqua"/>
          <w:color w:val="000000"/>
        </w:rPr>
        <w:t xml:space="preserve"> </w:t>
      </w:r>
      <w:r>
        <w:rPr>
          <w:rFonts w:ascii="Book Antiqua" w:eastAsia="Book Antiqua" w:hAnsi="Book Antiqua" w:cs="Book Antiqua"/>
          <w:color w:val="000000"/>
        </w:rPr>
        <w:t>≥</w:t>
      </w:r>
      <w:r w:rsidR="00CB72A7">
        <w:rPr>
          <w:rFonts w:ascii="Book Antiqua" w:eastAsia="Book Antiqua" w:hAnsi="Book Antiqua" w:cs="Book Antiqua"/>
          <w:color w:val="000000"/>
        </w:rPr>
        <w:t xml:space="preserve"> </w:t>
      </w:r>
      <w:r>
        <w:rPr>
          <w:rFonts w:ascii="Book Antiqua" w:eastAsia="Book Antiqua" w:hAnsi="Book Antiqua" w:cs="Book Antiqua"/>
          <w:color w:val="000000"/>
        </w:rPr>
        <w:t xml:space="preserve">3). </w:t>
      </w:r>
      <w:r w:rsidRPr="00CB72A7">
        <w:rPr>
          <w:rFonts w:ascii="Book Antiqua" w:eastAsia="Book Antiqua" w:hAnsi="Book Antiqua" w:cs="Book Antiqua"/>
          <w:i/>
          <w:iCs/>
          <w:color w:val="000000"/>
        </w:rPr>
        <w:t>P</w:t>
      </w:r>
      <w:r w:rsidR="00CB72A7">
        <w:rPr>
          <w:rFonts w:ascii="Book Antiqua" w:eastAsia="Book Antiqua" w:hAnsi="Book Antiqua" w:cs="Book Antiqua"/>
          <w:color w:val="000000"/>
        </w:rPr>
        <w:t xml:space="preserve"> </w:t>
      </w:r>
      <w:r>
        <w:rPr>
          <w:rFonts w:ascii="Book Antiqua" w:eastAsia="Book Antiqua" w:hAnsi="Book Antiqua" w:cs="Book Antiqua"/>
          <w:color w:val="000000"/>
        </w:rPr>
        <w:t>&lt;</w:t>
      </w:r>
      <w:r w:rsidR="00CB72A7">
        <w:rPr>
          <w:rFonts w:ascii="Book Antiqua" w:eastAsia="Book Antiqua" w:hAnsi="Book Antiqua" w:cs="Book Antiqua"/>
          <w:color w:val="000000"/>
        </w:rPr>
        <w:t xml:space="preserve"> </w:t>
      </w:r>
      <w:r>
        <w:rPr>
          <w:rFonts w:ascii="Book Antiqua" w:eastAsia="Book Antiqua" w:hAnsi="Book Antiqua" w:cs="Book Antiqua"/>
          <w:color w:val="000000"/>
        </w:rPr>
        <w:t>0.05 was considered</w:t>
      </w:r>
      <w:r w:rsidR="009E0A49">
        <w:rPr>
          <w:rFonts w:ascii="Book Antiqua" w:eastAsia="Book Antiqua" w:hAnsi="Book Antiqua" w:cs="Book Antiqua"/>
          <w:color w:val="000000"/>
        </w:rPr>
        <w:t xml:space="preserve"> </w:t>
      </w:r>
      <w:r>
        <w:rPr>
          <w:rFonts w:ascii="Book Antiqua" w:eastAsia="Book Antiqua" w:hAnsi="Book Antiqua" w:cs="Book Antiqua"/>
          <w:color w:val="000000"/>
        </w:rPr>
        <w:t>statistically significant.</w:t>
      </w:r>
    </w:p>
    <w:p w14:paraId="0B2CA699" w14:textId="77777777" w:rsidR="00A77B3E" w:rsidRDefault="00A77B3E">
      <w:pPr>
        <w:spacing w:line="360" w:lineRule="auto"/>
        <w:jc w:val="both"/>
      </w:pPr>
    </w:p>
    <w:p w14:paraId="4AFFE23F" w14:textId="77777777" w:rsidR="00A77B3E" w:rsidRDefault="00D7210E">
      <w:pPr>
        <w:spacing w:line="360" w:lineRule="auto"/>
        <w:jc w:val="both"/>
      </w:pPr>
      <w:r>
        <w:rPr>
          <w:rFonts w:ascii="Book Antiqua" w:eastAsia="Book Antiqua" w:hAnsi="Book Antiqua" w:cs="Book Antiqua"/>
          <w:b/>
          <w:caps/>
          <w:color w:val="000000"/>
          <w:u w:val="single"/>
        </w:rPr>
        <w:t>RESULTS</w:t>
      </w:r>
    </w:p>
    <w:p w14:paraId="2D6E3E83" w14:textId="77777777" w:rsidR="00CB72A7" w:rsidRPr="00CB72A7" w:rsidRDefault="00D7210E">
      <w:pPr>
        <w:spacing w:line="360" w:lineRule="auto"/>
        <w:jc w:val="both"/>
        <w:rPr>
          <w:rFonts w:ascii="Book Antiqua" w:eastAsia="Book Antiqua" w:hAnsi="Book Antiqua" w:cs="Book Antiqua"/>
          <w:b/>
          <w:bCs/>
          <w:i/>
          <w:iCs/>
          <w:color w:val="000000"/>
        </w:rPr>
      </w:pPr>
      <w:r w:rsidRPr="00CB72A7">
        <w:rPr>
          <w:rFonts w:ascii="Book Antiqua" w:eastAsia="Book Antiqua" w:hAnsi="Book Antiqua" w:cs="Book Antiqua"/>
          <w:b/>
          <w:bCs/>
          <w:i/>
          <w:iCs/>
          <w:color w:val="000000"/>
        </w:rPr>
        <w:t>Effects of LCL161 on viability and proliferation of ECA109 cells</w:t>
      </w:r>
    </w:p>
    <w:p w14:paraId="48A87D88" w14:textId="75577E89" w:rsidR="00CB72A7" w:rsidRDefault="00D7210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The cytotoxicity of LCL161 </w:t>
      </w:r>
      <w:r>
        <w:rPr>
          <w:rFonts w:ascii="Book Antiqua" w:eastAsia="Book Antiqua" w:hAnsi="Book Antiqua" w:cs="Book Antiqua"/>
          <w:color w:val="000000"/>
        </w:rPr>
        <w:t>against ECA109 cells was evaluated by MTT assay. As shown in Figure</w:t>
      </w:r>
      <w:r w:rsidR="00CB72A7">
        <w:rPr>
          <w:rFonts w:ascii="Book Antiqua" w:eastAsia="Book Antiqua" w:hAnsi="Book Antiqua" w:cs="Book Antiqua"/>
          <w:color w:val="000000"/>
        </w:rPr>
        <w:t>s</w:t>
      </w:r>
      <w:r>
        <w:rPr>
          <w:rFonts w:ascii="Book Antiqua" w:eastAsia="Book Antiqua" w:hAnsi="Book Antiqua" w:cs="Book Antiqua"/>
          <w:color w:val="000000"/>
        </w:rPr>
        <w:t xml:space="preserve"> 1 and</w:t>
      </w:r>
      <w:r w:rsidR="00CB72A7">
        <w:rPr>
          <w:rFonts w:ascii="Book Antiqua" w:eastAsia="Book Antiqua" w:hAnsi="Book Antiqua" w:cs="Book Antiqua"/>
          <w:color w:val="000000"/>
        </w:rPr>
        <w:t xml:space="preserve"> </w:t>
      </w:r>
      <w:r>
        <w:rPr>
          <w:rFonts w:ascii="Book Antiqua" w:eastAsia="Book Antiqua" w:hAnsi="Book Antiqua" w:cs="Book Antiqua"/>
          <w:color w:val="000000"/>
        </w:rPr>
        <w:t>2, the exposure of ECA109 cells to various concentrations of LCL161 (5, 10</w:t>
      </w:r>
      <w:r w:rsidR="006C56A8">
        <w:rPr>
          <w:rFonts w:ascii="Book Antiqua" w:eastAsia="Book Antiqua" w:hAnsi="Book Antiqua" w:cs="Book Antiqua"/>
          <w:color w:val="000000"/>
        </w:rPr>
        <w:t>,</w:t>
      </w:r>
      <w:r>
        <w:rPr>
          <w:rFonts w:ascii="Book Antiqua" w:eastAsia="Book Antiqua" w:hAnsi="Book Antiqua" w:cs="Book Antiqua"/>
          <w:color w:val="000000"/>
        </w:rPr>
        <w:t xml:space="preserve"> and 20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/L) for 24, 48</w:t>
      </w:r>
      <w:r w:rsidR="006C56A8">
        <w:rPr>
          <w:rFonts w:ascii="Book Antiqua" w:eastAsia="Book Antiqua" w:hAnsi="Book Antiqua" w:cs="Book Antiqua"/>
          <w:color w:val="000000"/>
        </w:rPr>
        <w:t xml:space="preserve">, </w:t>
      </w:r>
      <w:r>
        <w:rPr>
          <w:rFonts w:ascii="Book Antiqua" w:eastAsia="Book Antiqua" w:hAnsi="Book Antiqua" w:cs="Book Antiqua"/>
          <w:color w:val="000000"/>
        </w:rPr>
        <w:t xml:space="preserve">and 72 h were detected by MTT assay. After LCL161 treatment, the proliferation rates of the three groups changed obviously. At each </w:t>
      </w:r>
      <w:r w:rsidR="006C56A8">
        <w:rPr>
          <w:rFonts w:ascii="Book Antiqua" w:eastAsia="Book Antiqua" w:hAnsi="Book Antiqua" w:cs="Book Antiqua"/>
          <w:color w:val="000000"/>
        </w:rPr>
        <w:t xml:space="preserve">time </w:t>
      </w:r>
      <w:r>
        <w:rPr>
          <w:rFonts w:ascii="Book Antiqua" w:eastAsia="Book Antiqua" w:hAnsi="Book Antiqua" w:cs="Book Antiqua"/>
          <w:color w:val="000000"/>
        </w:rPr>
        <w:t xml:space="preserve">point, the proliferation rate of ECA109 cells in </w:t>
      </w:r>
      <w:r w:rsidR="006C56A8">
        <w:rPr>
          <w:rFonts w:ascii="Book Antiqua" w:eastAsia="Book Antiqua" w:hAnsi="Book Antiqua" w:cs="Book Antiqua"/>
          <w:color w:val="000000"/>
        </w:rPr>
        <w:t xml:space="preserve">the </w:t>
      </w:r>
      <w:r>
        <w:rPr>
          <w:rFonts w:ascii="Book Antiqua" w:eastAsia="Book Antiqua" w:hAnsi="Book Antiqua" w:cs="Book Antiqua"/>
          <w:color w:val="000000"/>
        </w:rPr>
        <w:t xml:space="preserve">LCL161 groups </w:t>
      </w:r>
      <w:r w:rsidR="006C56A8">
        <w:rPr>
          <w:rFonts w:ascii="Book Antiqua" w:eastAsia="Book Antiqua" w:hAnsi="Book Antiqua" w:cs="Book Antiqua"/>
          <w:color w:val="000000"/>
        </w:rPr>
        <w:t xml:space="preserve">was </w:t>
      </w:r>
      <w:r>
        <w:rPr>
          <w:rFonts w:ascii="Book Antiqua" w:eastAsia="Book Antiqua" w:hAnsi="Book Antiqua" w:cs="Book Antiqua"/>
          <w:color w:val="000000"/>
        </w:rPr>
        <w:t>significant</w:t>
      </w:r>
      <w:r w:rsidR="006C56A8">
        <w:rPr>
          <w:rFonts w:ascii="Book Antiqua" w:eastAsia="Book Antiqua" w:hAnsi="Book Antiqua" w:cs="Book Antiqua"/>
          <w:color w:val="000000"/>
        </w:rPr>
        <w:t>ly</w:t>
      </w:r>
      <w:r>
        <w:rPr>
          <w:rFonts w:ascii="Book Antiqua" w:eastAsia="Book Antiqua" w:hAnsi="Book Antiqua" w:cs="Book Antiqua"/>
          <w:color w:val="000000"/>
        </w:rPr>
        <w:t xml:space="preserve"> decreased </w:t>
      </w:r>
      <w:r w:rsidR="006C56A8">
        <w:rPr>
          <w:rFonts w:ascii="Book Antiqua" w:eastAsia="Book Antiqua" w:hAnsi="Book Antiqua" w:cs="Book Antiqua"/>
          <w:color w:val="000000"/>
        </w:rPr>
        <w:t xml:space="preserve">compared with </w:t>
      </w:r>
      <w:r>
        <w:rPr>
          <w:rFonts w:ascii="Book Antiqua" w:eastAsia="Book Antiqua" w:hAnsi="Book Antiqua" w:cs="Book Antiqua"/>
          <w:color w:val="000000"/>
        </w:rPr>
        <w:t>the control</w:t>
      </w:r>
      <w:r w:rsidR="006C56A8">
        <w:rPr>
          <w:rFonts w:ascii="Book Antiqua" w:eastAsia="Book Antiqua" w:hAnsi="Book Antiqua" w:cs="Book Antiqua"/>
          <w:color w:val="000000"/>
        </w:rPr>
        <w:t xml:space="preserve"> group</w:t>
      </w:r>
      <w:r>
        <w:rPr>
          <w:rFonts w:ascii="Book Antiqua" w:eastAsia="Book Antiqua" w:hAnsi="Book Antiqua" w:cs="Book Antiqua"/>
          <w:color w:val="000000"/>
        </w:rPr>
        <w:t xml:space="preserve"> (</w:t>
      </w:r>
      <w:r w:rsidRPr="00CB72A7">
        <w:rPr>
          <w:rFonts w:ascii="Book Antiqua" w:eastAsia="Book Antiqua" w:hAnsi="Book Antiqua" w:cs="Book Antiqua"/>
          <w:i/>
          <w:iCs/>
          <w:color w:val="000000"/>
        </w:rPr>
        <w:t>P</w:t>
      </w:r>
      <w:r w:rsidR="00CB72A7">
        <w:rPr>
          <w:rFonts w:ascii="Book Antiqua" w:eastAsia="Book Antiqua" w:hAnsi="Book Antiqua" w:cs="Book Antiqua"/>
          <w:color w:val="000000"/>
        </w:rPr>
        <w:t xml:space="preserve"> </w:t>
      </w:r>
      <w:r>
        <w:rPr>
          <w:rFonts w:ascii="Book Antiqua" w:eastAsia="Book Antiqua" w:hAnsi="Book Antiqua" w:cs="Book Antiqua"/>
          <w:color w:val="000000"/>
        </w:rPr>
        <w:t>&lt;</w:t>
      </w:r>
      <w:r w:rsidR="00CB72A7">
        <w:rPr>
          <w:rFonts w:ascii="Book Antiqua" w:eastAsia="Book Antiqua" w:hAnsi="Book Antiqua" w:cs="Book Antiqua"/>
          <w:color w:val="000000"/>
        </w:rPr>
        <w:t xml:space="preserve"> </w:t>
      </w:r>
      <w:r>
        <w:rPr>
          <w:rFonts w:ascii="Book Antiqua" w:eastAsia="Book Antiqua" w:hAnsi="Book Antiqua" w:cs="Book Antiqua"/>
          <w:color w:val="000000"/>
        </w:rPr>
        <w:t>0.05</w:t>
      </w:r>
      <w:r w:rsidR="006C56A8">
        <w:rPr>
          <w:rFonts w:ascii="Book Antiqua" w:eastAsia="Book Antiqua" w:hAnsi="Book Antiqua" w:cs="Book Antiqua"/>
          <w:color w:val="000000"/>
        </w:rPr>
        <w:t xml:space="preserve">; </w:t>
      </w:r>
      <w:r>
        <w:rPr>
          <w:rFonts w:ascii="Book Antiqua" w:eastAsia="Book Antiqua" w:hAnsi="Book Antiqua" w:cs="Book Antiqua"/>
          <w:color w:val="000000"/>
        </w:rPr>
        <w:t xml:space="preserve">Figure 1). Additionally, the proliferation of ECA109 cells in </w:t>
      </w:r>
      <w:r w:rsidR="006C56A8">
        <w:rPr>
          <w:rFonts w:ascii="Book Antiqua" w:eastAsia="Book Antiqua" w:hAnsi="Book Antiqua" w:cs="Book Antiqua"/>
          <w:color w:val="000000"/>
        </w:rPr>
        <w:t xml:space="preserve">the </w:t>
      </w:r>
      <w:r>
        <w:rPr>
          <w:rFonts w:ascii="Book Antiqua" w:eastAsia="Book Antiqua" w:hAnsi="Book Antiqua" w:cs="Book Antiqua"/>
          <w:color w:val="000000"/>
        </w:rPr>
        <w:t>LCL161 groups decreased with time</w:t>
      </w:r>
      <w:r w:rsidR="006C56A8">
        <w:rPr>
          <w:rFonts w:ascii="Book Antiqua" w:eastAsia="Book Antiqua" w:hAnsi="Book Antiqua" w:cs="Book Antiqua"/>
          <w:color w:val="000000"/>
        </w:rPr>
        <w:t xml:space="preserve"> </w:t>
      </w:r>
      <w:r>
        <w:rPr>
          <w:rFonts w:ascii="Book Antiqua" w:eastAsia="Book Antiqua" w:hAnsi="Book Antiqua" w:cs="Book Antiqua"/>
          <w:color w:val="000000"/>
        </w:rPr>
        <w:t>(</w:t>
      </w:r>
      <w:r w:rsidRPr="00CB72A7">
        <w:rPr>
          <w:rFonts w:ascii="Book Antiqua" w:eastAsia="Book Antiqua" w:hAnsi="Book Antiqua" w:cs="Book Antiqua"/>
          <w:i/>
          <w:iCs/>
          <w:color w:val="000000"/>
        </w:rPr>
        <w:t>P</w:t>
      </w:r>
      <w:r w:rsidR="00CB72A7">
        <w:rPr>
          <w:rFonts w:ascii="Book Antiqua" w:eastAsia="Book Antiqua" w:hAnsi="Book Antiqua" w:cs="Book Antiqua"/>
          <w:color w:val="000000"/>
        </w:rPr>
        <w:t xml:space="preserve"> </w:t>
      </w:r>
      <w:r>
        <w:rPr>
          <w:rFonts w:ascii="Book Antiqua" w:eastAsia="Book Antiqua" w:hAnsi="Book Antiqua" w:cs="Book Antiqua"/>
          <w:color w:val="000000"/>
        </w:rPr>
        <w:t>&lt;</w:t>
      </w:r>
      <w:r w:rsidR="00CB72A7">
        <w:rPr>
          <w:rFonts w:ascii="Book Antiqua" w:eastAsia="Book Antiqua" w:hAnsi="Book Antiqua" w:cs="Book Antiqua"/>
          <w:color w:val="000000"/>
        </w:rPr>
        <w:t xml:space="preserve"> </w:t>
      </w:r>
      <w:r>
        <w:rPr>
          <w:rFonts w:ascii="Book Antiqua" w:eastAsia="Book Antiqua" w:hAnsi="Book Antiqua" w:cs="Book Antiqua"/>
          <w:color w:val="000000"/>
        </w:rPr>
        <w:t>0.05</w:t>
      </w:r>
      <w:r w:rsidR="006C56A8">
        <w:rPr>
          <w:rFonts w:ascii="Book Antiqua" w:eastAsia="Book Antiqua" w:hAnsi="Book Antiqua" w:cs="Book Antiqua"/>
          <w:color w:val="000000"/>
        </w:rPr>
        <w:t xml:space="preserve">; </w:t>
      </w:r>
      <w:r>
        <w:rPr>
          <w:rFonts w:ascii="Book Antiqua" w:eastAsia="Book Antiqua" w:hAnsi="Book Antiqua" w:cs="Book Antiqua"/>
          <w:color w:val="000000"/>
        </w:rPr>
        <w:t>Figure 2). The</w:t>
      </w:r>
      <w:r w:rsidR="006C56A8">
        <w:rPr>
          <w:rFonts w:ascii="Book Antiqua" w:eastAsia="Book Antiqua" w:hAnsi="Book Antiqua" w:cs="Book Antiqua"/>
          <w:color w:val="000000"/>
        </w:rPr>
        <w:t>se</w:t>
      </w:r>
      <w:r>
        <w:rPr>
          <w:rFonts w:ascii="Book Antiqua" w:eastAsia="Book Antiqua" w:hAnsi="Book Antiqua" w:cs="Book Antiqua"/>
          <w:color w:val="000000"/>
        </w:rPr>
        <w:t xml:space="preserve"> results showed that LCL161 decreased ECA109 cell proliferation in dose- and time-depen</w:t>
      </w:r>
      <w:r>
        <w:rPr>
          <w:rFonts w:ascii="Book Antiqua" w:eastAsia="Book Antiqua" w:hAnsi="Book Antiqua" w:cs="Book Antiqua"/>
          <w:color w:val="000000"/>
        </w:rPr>
        <w:t>dent m</w:t>
      </w:r>
      <w:r>
        <w:rPr>
          <w:rFonts w:ascii="Book Antiqua" w:eastAsia="Book Antiqua" w:hAnsi="Book Antiqua" w:cs="Book Antiqua"/>
          <w:color w:val="000000"/>
        </w:rPr>
        <w:t>anner.</w:t>
      </w:r>
    </w:p>
    <w:p w14:paraId="07B62B77" w14:textId="77777777" w:rsidR="00CB72A7" w:rsidRDefault="00CB72A7">
      <w:pPr>
        <w:spacing w:line="360" w:lineRule="auto"/>
        <w:jc w:val="both"/>
        <w:rPr>
          <w:rFonts w:ascii="Book Antiqua" w:eastAsia="Book Antiqua" w:hAnsi="Book Antiqua" w:cs="Book Antiqua"/>
          <w:color w:val="000000"/>
        </w:rPr>
      </w:pPr>
    </w:p>
    <w:p w14:paraId="3C4A991C" w14:textId="14E09B65" w:rsidR="00CB72A7" w:rsidRPr="00CB72A7" w:rsidRDefault="00D7210E">
      <w:pPr>
        <w:spacing w:line="360" w:lineRule="auto"/>
        <w:jc w:val="both"/>
        <w:rPr>
          <w:rFonts w:ascii="Book Antiqua" w:eastAsia="Book Antiqua" w:hAnsi="Book Antiqua" w:cs="Book Antiqua"/>
          <w:b/>
          <w:bCs/>
          <w:i/>
          <w:iCs/>
          <w:color w:val="000000"/>
        </w:rPr>
      </w:pPr>
      <w:r w:rsidRPr="00CB72A7">
        <w:rPr>
          <w:rFonts w:ascii="Book Antiqua" w:eastAsia="Book Antiqua" w:hAnsi="Book Antiqua" w:cs="Book Antiqua"/>
          <w:b/>
          <w:bCs/>
          <w:i/>
          <w:iCs/>
          <w:color w:val="000000"/>
        </w:rPr>
        <w:t>Effects of LCL161 on apoptosis of ECA109 cells</w:t>
      </w:r>
    </w:p>
    <w:p w14:paraId="469F04AA" w14:textId="3D189365" w:rsidR="00CB72A7" w:rsidRDefault="00D7210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We </w:t>
      </w:r>
      <w:r w:rsidR="00677CEA">
        <w:rPr>
          <w:rFonts w:ascii="Book Antiqua" w:eastAsia="Book Antiqua" w:hAnsi="Book Antiqua" w:cs="Book Antiqua"/>
          <w:color w:val="000000"/>
        </w:rPr>
        <w:t xml:space="preserve">next </w:t>
      </w:r>
      <w:r>
        <w:rPr>
          <w:rFonts w:ascii="Book Antiqua" w:eastAsia="Book Antiqua" w:hAnsi="Book Antiqua" w:cs="Book Antiqua"/>
          <w:color w:val="000000"/>
        </w:rPr>
        <w:t xml:space="preserve">investigated whether LCL161 </w:t>
      </w:r>
      <w:r w:rsidR="00677CEA">
        <w:rPr>
          <w:rFonts w:ascii="Book Antiqua" w:eastAsia="Book Antiqua" w:hAnsi="Book Antiqua" w:cs="Book Antiqua"/>
          <w:color w:val="000000"/>
        </w:rPr>
        <w:t xml:space="preserve">inhibits the </w:t>
      </w:r>
      <w:r>
        <w:rPr>
          <w:rFonts w:ascii="Book Antiqua" w:eastAsia="Book Antiqua" w:hAnsi="Book Antiqua" w:cs="Book Antiqua"/>
          <w:color w:val="000000"/>
        </w:rPr>
        <w:t xml:space="preserve">proliferation </w:t>
      </w:r>
      <w:r w:rsidR="00677CEA">
        <w:rPr>
          <w:rFonts w:ascii="Book Antiqua" w:eastAsia="Book Antiqua" w:hAnsi="Book Antiqua" w:cs="Book Antiqua"/>
          <w:color w:val="000000"/>
        </w:rPr>
        <w:t xml:space="preserve">of </w:t>
      </w:r>
      <w:r>
        <w:rPr>
          <w:rFonts w:ascii="Book Antiqua" w:eastAsia="Book Antiqua" w:hAnsi="Book Antiqua" w:cs="Book Antiqua"/>
          <w:color w:val="000000"/>
        </w:rPr>
        <w:t>ECA109 cells, and</w:t>
      </w:r>
      <w:r w:rsidR="00677CEA">
        <w:rPr>
          <w:rFonts w:ascii="Book Antiqua" w:eastAsia="Book Antiqua" w:hAnsi="Book Antiqua" w:cs="Book Antiqua"/>
          <w:color w:val="000000"/>
        </w:rPr>
        <w:t xml:space="preserve"> </w:t>
      </w:r>
      <w:r>
        <w:rPr>
          <w:rFonts w:ascii="Book Antiqua" w:eastAsia="Book Antiqua" w:hAnsi="Book Antiqua" w:cs="Book Antiqua"/>
          <w:color w:val="000000"/>
        </w:rPr>
        <w:t xml:space="preserve">whether LCL161 could promote ECA109 cell apoptosis by using TUNEL staining. As shown in Figure 3A, the apoptotic rate of ECA109 cells in </w:t>
      </w:r>
      <w:r w:rsidR="00677CEA">
        <w:rPr>
          <w:rFonts w:ascii="Book Antiqua" w:eastAsia="Book Antiqua" w:hAnsi="Book Antiqua" w:cs="Book Antiqua"/>
          <w:color w:val="000000"/>
        </w:rPr>
        <w:t xml:space="preserve">the </w:t>
      </w:r>
      <w:r>
        <w:rPr>
          <w:rFonts w:ascii="Book Antiqua" w:eastAsia="Book Antiqua" w:hAnsi="Book Antiqua" w:cs="Book Antiqua"/>
          <w:color w:val="000000"/>
        </w:rPr>
        <w:t>control group, 5</w:t>
      </w:r>
      <w:r w:rsidR="00CB72A7">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/L, 10</w:t>
      </w:r>
      <w:r w:rsidR="00CB72A7">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/L</w:t>
      </w:r>
      <w:r w:rsidR="00677CEA">
        <w:rPr>
          <w:rFonts w:ascii="Book Antiqua" w:eastAsia="Book Antiqua" w:hAnsi="Book Antiqua" w:cs="Book Antiqua"/>
          <w:color w:val="000000"/>
        </w:rPr>
        <w:t>,</w:t>
      </w:r>
      <w:r>
        <w:rPr>
          <w:rFonts w:ascii="Book Antiqua" w:eastAsia="Book Antiqua" w:hAnsi="Book Antiqua" w:cs="Book Antiqua"/>
          <w:color w:val="000000"/>
        </w:rPr>
        <w:t xml:space="preserve"> and 20</w:t>
      </w:r>
      <w:r w:rsidR="00CB72A7">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/L LCL161 groups were 7.73</w:t>
      </w:r>
      <w:r w:rsidR="00CB72A7">
        <w:rPr>
          <w:rFonts w:ascii="Book Antiqua" w:eastAsia="Book Antiqua" w:hAnsi="Book Antiqua" w:cs="Book Antiqua"/>
          <w:color w:val="000000"/>
        </w:rPr>
        <w:t xml:space="preserve"> </w:t>
      </w:r>
      <w:r>
        <w:rPr>
          <w:rFonts w:ascii="Book Antiqua" w:eastAsia="Book Antiqua" w:hAnsi="Book Antiqua" w:cs="Book Antiqua"/>
          <w:color w:val="000000"/>
        </w:rPr>
        <w:t>+</w:t>
      </w:r>
      <w:r w:rsidR="00CB72A7">
        <w:rPr>
          <w:rFonts w:ascii="Book Antiqua" w:eastAsia="Book Antiqua" w:hAnsi="Book Antiqua" w:cs="Book Antiqua"/>
          <w:color w:val="000000"/>
        </w:rPr>
        <w:t xml:space="preserve"> </w:t>
      </w:r>
      <w:r>
        <w:rPr>
          <w:rFonts w:ascii="Book Antiqua" w:eastAsia="Book Antiqua" w:hAnsi="Book Antiqua" w:cs="Book Antiqua"/>
          <w:color w:val="000000"/>
        </w:rPr>
        <w:t>0.78, 8.88</w:t>
      </w:r>
      <w:r w:rsidR="00CB72A7">
        <w:rPr>
          <w:rFonts w:ascii="Book Antiqua" w:eastAsia="Book Antiqua" w:hAnsi="Book Antiqua" w:cs="Book Antiqua"/>
          <w:color w:val="000000"/>
        </w:rPr>
        <w:t xml:space="preserve"> </w:t>
      </w:r>
      <w:r>
        <w:rPr>
          <w:rFonts w:ascii="Book Antiqua" w:eastAsia="Book Antiqua" w:hAnsi="Book Antiqua" w:cs="Book Antiqua"/>
          <w:color w:val="000000"/>
        </w:rPr>
        <w:t>+</w:t>
      </w:r>
      <w:r w:rsidR="00CB72A7">
        <w:rPr>
          <w:rFonts w:ascii="Book Antiqua" w:eastAsia="Book Antiqua" w:hAnsi="Book Antiqua" w:cs="Book Antiqua"/>
          <w:color w:val="000000"/>
        </w:rPr>
        <w:t xml:space="preserve"> </w:t>
      </w:r>
      <w:r>
        <w:rPr>
          <w:rFonts w:ascii="Book Antiqua" w:eastAsia="Book Antiqua" w:hAnsi="Book Antiqua" w:cs="Book Antiqua"/>
          <w:color w:val="000000"/>
        </w:rPr>
        <w:t>0.83, 33.13</w:t>
      </w:r>
      <w:r w:rsidR="00CB72A7">
        <w:rPr>
          <w:rFonts w:ascii="Book Antiqua" w:eastAsia="Book Antiqua" w:hAnsi="Book Antiqua" w:cs="Book Antiqua"/>
          <w:color w:val="000000"/>
        </w:rPr>
        <w:t xml:space="preserve"> </w:t>
      </w:r>
      <w:r>
        <w:rPr>
          <w:rFonts w:ascii="Book Antiqua" w:eastAsia="Book Antiqua" w:hAnsi="Book Antiqua" w:cs="Book Antiqua"/>
          <w:color w:val="000000"/>
        </w:rPr>
        <w:t>+</w:t>
      </w:r>
      <w:r w:rsidR="00CB72A7">
        <w:rPr>
          <w:rFonts w:ascii="Book Antiqua" w:eastAsia="Book Antiqua" w:hAnsi="Book Antiqua" w:cs="Book Antiqua"/>
          <w:color w:val="000000"/>
        </w:rPr>
        <w:t xml:space="preserve"> </w:t>
      </w:r>
      <w:r>
        <w:rPr>
          <w:rFonts w:ascii="Book Antiqua" w:eastAsia="Book Antiqua" w:hAnsi="Book Antiqua" w:cs="Book Antiqua"/>
          <w:color w:val="000000"/>
        </w:rPr>
        <w:t>2.26</w:t>
      </w:r>
      <w:r w:rsidR="00677CEA">
        <w:rPr>
          <w:rFonts w:ascii="Book Antiqua" w:eastAsia="Book Antiqua" w:hAnsi="Book Antiqua" w:cs="Book Antiqua"/>
          <w:color w:val="000000"/>
        </w:rPr>
        <w:t>,</w:t>
      </w:r>
      <w:r>
        <w:rPr>
          <w:rFonts w:ascii="Book Antiqua" w:eastAsia="Book Antiqua" w:hAnsi="Book Antiqua" w:cs="Book Antiqua"/>
          <w:color w:val="000000"/>
        </w:rPr>
        <w:t xml:space="preserve"> and 48.67</w:t>
      </w:r>
      <w:r w:rsidR="00CB72A7">
        <w:rPr>
          <w:rFonts w:ascii="Book Antiqua" w:eastAsia="Book Antiqua" w:hAnsi="Book Antiqua" w:cs="Book Antiqua"/>
          <w:color w:val="000000"/>
        </w:rPr>
        <w:t xml:space="preserve"> </w:t>
      </w:r>
      <w:r>
        <w:rPr>
          <w:rFonts w:ascii="Book Antiqua" w:eastAsia="Book Antiqua" w:hAnsi="Book Antiqua" w:cs="Book Antiqua"/>
          <w:color w:val="000000"/>
        </w:rPr>
        <w:t>+</w:t>
      </w:r>
      <w:r w:rsidR="00CB72A7">
        <w:rPr>
          <w:rFonts w:ascii="Book Antiqua" w:eastAsia="Book Antiqua" w:hAnsi="Book Antiqua" w:cs="Book Antiqua"/>
          <w:color w:val="000000"/>
        </w:rPr>
        <w:t xml:space="preserve"> </w:t>
      </w:r>
      <w:r>
        <w:rPr>
          <w:rFonts w:ascii="Book Antiqua" w:eastAsia="Book Antiqua" w:hAnsi="Book Antiqua" w:cs="Book Antiqua"/>
          <w:color w:val="000000"/>
        </w:rPr>
        <w:t>6.50</w:t>
      </w:r>
      <w:r w:rsidR="00677CEA">
        <w:rPr>
          <w:rFonts w:ascii="Book Antiqua" w:eastAsia="Book Antiqua" w:hAnsi="Book Antiqua" w:cs="Book Antiqua"/>
          <w:color w:val="000000"/>
        </w:rPr>
        <w:t>,</w:t>
      </w:r>
      <w:r>
        <w:rPr>
          <w:rFonts w:ascii="Book Antiqua" w:eastAsia="Book Antiqua" w:hAnsi="Book Antiqua" w:cs="Book Antiqua"/>
          <w:color w:val="000000"/>
        </w:rPr>
        <w:t xml:space="preserve"> respectively. The apoptotic cells in </w:t>
      </w:r>
      <w:r w:rsidR="002F2FBF">
        <w:rPr>
          <w:rFonts w:ascii="Book Antiqua" w:eastAsia="Book Antiqua" w:hAnsi="Book Antiqua" w:cs="Book Antiqua"/>
          <w:color w:val="000000"/>
        </w:rPr>
        <w:t xml:space="preserve">the </w:t>
      </w:r>
      <w:r>
        <w:rPr>
          <w:rFonts w:ascii="Book Antiqua" w:eastAsia="Book Antiqua" w:hAnsi="Book Antiqua" w:cs="Book Antiqua"/>
          <w:color w:val="000000"/>
        </w:rPr>
        <w:t xml:space="preserve">LCL161 groups were significantly increased </w:t>
      </w:r>
      <w:r w:rsidR="00677CEA">
        <w:rPr>
          <w:rFonts w:ascii="Book Antiqua" w:eastAsia="Book Antiqua" w:hAnsi="Book Antiqua" w:cs="Book Antiqua"/>
          <w:color w:val="000000"/>
        </w:rPr>
        <w:t xml:space="preserve">compared with those </w:t>
      </w:r>
      <w:r>
        <w:rPr>
          <w:rFonts w:ascii="Book Antiqua" w:eastAsia="Book Antiqua" w:hAnsi="Book Antiqua" w:cs="Book Antiqua"/>
          <w:color w:val="000000"/>
        </w:rPr>
        <w:t>in the control group (</w:t>
      </w:r>
      <w:r w:rsidRPr="00CB72A7">
        <w:rPr>
          <w:rFonts w:ascii="Book Antiqua" w:eastAsia="Book Antiqua" w:hAnsi="Book Antiqua" w:cs="Book Antiqua"/>
          <w:i/>
          <w:iCs/>
          <w:color w:val="000000"/>
        </w:rPr>
        <w:t>P</w:t>
      </w:r>
      <w:r w:rsidR="00CB72A7">
        <w:rPr>
          <w:rFonts w:ascii="Book Antiqua" w:eastAsia="Book Antiqua" w:hAnsi="Book Antiqua" w:cs="Book Antiqua"/>
          <w:color w:val="000000"/>
        </w:rPr>
        <w:t xml:space="preserve"> </w:t>
      </w:r>
      <w:r>
        <w:rPr>
          <w:rFonts w:ascii="Book Antiqua" w:eastAsia="Book Antiqua" w:hAnsi="Book Antiqua" w:cs="Book Antiqua"/>
          <w:color w:val="000000"/>
        </w:rPr>
        <w:t>&lt;</w:t>
      </w:r>
      <w:r w:rsidR="00CB72A7">
        <w:rPr>
          <w:rFonts w:ascii="Book Antiqua" w:eastAsia="Book Antiqua" w:hAnsi="Book Antiqua" w:cs="Book Antiqua"/>
          <w:color w:val="000000"/>
        </w:rPr>
        <w:t xml:space="preserve"> </w:t>
      </w:r>
      <w:r>
        <w:rPr>
          <w:rFonts w:ascii="Book Antiqua" w:eastAsia="Book Antiqua" w:hAnsi="Book Antiqua" w:cs="Book Antiqua"/>
          <w:color w:val="000000"/>
        </w:rPr>
        <w:t xml:space="preserve">0.05). Additionally, the apoptosis rate of ECA109 cells was significantly </w:t>
      </w:r>
      <w:r w:rsidR="002F2FBF">
        <w:rPr>
          <w:rFonts w:ascii="Book Antiqua" w:eastAsia="Book Antiqua" w:hAnsi="Book Antiqua" w:cs="Book Antiqua"/>
          <w:color w:val="000000"/>
        </w:rPr>
        <w:t xml:space="preserve">higher </w:t>
      </w:r>
      <w:r>
        <w:rPr>
          <w:rFonts w:ascii="Book Antiqua" w:eastAsia="Book Antiqua" w:hAnsi="Book Antiqua" w:cs="Book Antiqua"/>
          <w:color w:val="000000"/>
        </w:rPr>
        <w:t xml:space="preserve">in </w:t>
      </w:r>
      <w:r w:rsidR="002F2FBF">
        <w:rPr>
          <w:rFonts w:ascii="Book Antiqua" w:eastAsia="Book Antiqua" w:hAnsi="Book Antiqua" w:cs="Book Antiqua"/>
          <w:color w:val="000000"/>
        </w:rPr>
        <w:t xml:space="preserve">the </w:t>
      </w:r>
      <w:r>
        <w:rPr>
          <w:rFonts w:ascii="Book Antiqua" w:eastAsia="Book Antiqua" w:hAnsi="Book Antiqua" w:cs="Book Antiqua"/>
          <w:color w:val="000000"/>
        </w:rPr>
        <w:t>20</w:t>
      </w:r>
      <w:r w:rsidR="00CB72A7">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group than in </w:t>
      </w:r>
      <w:r w:rsidR="002F2FBF">
        <w:rPr>
          <w:rFonts w:ascii="Book Antiqua" w:eastAsia="Book Antiqua" w:hAnsi="Book Antiqua" w:cs="Book Antiqua"/>
          <w:color w:val="000000"/>
        </w:rPr>
        <w:t xml:space="preserve">the </w:t>
      </w:r>
      <w:r>
        <w:rPr>
          <w:rFonts w:ascii="Book Antiqua" w:eastAsia="Book Antiqua" w:hAnsi="Book Antiqua" w:cs="Book Antiqua"/>
          <w:color w:val="000000"/>
        </w:rPr>
        <w:t>control, 5</w:t>
      </w:r>
      <w:r w:rsidR="00CB72A7">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/L</w:t>
      </w:r>
      <w:r w:rsidR="002F2FBF">
        <w:rPr>
          <w:rFonts w:ascii="Book Antiqua" w:eastAsia="Book Antiqua" w:hAnsi="Book Antiqua" w:cs="Book Antiqua"/>
          <w:color w:val="000000"/>
        </w:rPr>
        <w:t>,</w:t>
      </w:r>
      <w:r>
        <w:rPr>
          <w:rFonts w:ascii="Book Antiqua" w:eastAsia="Book Antiqua" w:hAnsi="Book Antiqua" w:cs="Book Antiqua"/>
          <w:color w:val="000000"/>
        </w:rPr>
        <w:t xml:space="preserve"> and 10</w:t>
      </w:r>
      <w:r w:rsidR="00CB72A7">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/L group</w:t>
      </w:r>
      <w:r w:rsidR="002F2FBF">
        <w:rPr>
          <w:rFonts w:ascii="Book Antiqua" w:eastAsia="Book Antiqua" w:hAnsi="Book Antiqua" w:cs="Book Antiqua"/>
          <w:color w:val="000000"/>
        </w:rPr>
        <w:t>s</w:t>
      </w:r>
      <w:r>
        <w:rPr>
          <w:rFonts w:ascii="Book Antiqua" w:eastAsia="Book Antiqua" w:hAnsi="Book Antiqua" w:cs="Book Antiqua"/>
          <w:color w:val="000000"/>
        </w:rPr>
        <w:t xml:space="preserve"> (</w:t>
      </w:r>
      <w:r w:rsidRPr="00CB72A7">
        <w:rPr>
          <w:rFonts w:ascii="Book Antiqua" w:eastAsia="Book Antiqua" w:hAnsi="Book Antiqua" w:cs="Book Antiqua"/>
          <w:i/>
          <w:iCs/>
          <w:color w:val="000000"/>
        </w:rPr>
        <w:t>P</w:t>
      </w:r>
      <w:r w:rsidR="00CB72A7">
        <w:rPr>
          <w:rFonts w:ascii="Book Antiqua" w:eastAsia="Book Antiqua" w:hAnsi="Book Antiqua" w:cs="Book Antiqua"/>
          <w:color w:val="000000"/>
        </w:rPr>
        <w:t xml:space="preserve"> </w:t>
      </w:r>
      <w:r>
        <w:rPr>
          <w:rFonts w:ascii="Book Antiqua" w:eastAsia="Book Antiqua" w:hAnsi="Book Antiqua" w:cs="Book Antiqua"/>
          <w:color w:val="000000"/>
        </w:rPr>
        <w:t>&lt;</w:t>
      </w:r>
      <w:r w:rsidR="00CB72A7">
        <w:rPr>
          <w:rFonts w:ascii="Book Antiqua" w:eastAsia="Book Antiqua" w:hAnsi="Book Antiqua" w:cs="Book Antiqua"/>
          <w:color w:val="000000"/>
        </w:rPr>
        <w:t xml:space="preserve"> </w:t>
      </w:r>
      <w:r>
        <w:rPr>
          <w:rFonts w:ascii="Book Antiqua" w:eastAsia="Book Antiqua" w:hAnsi="Book Antiqua" w:cs="Book Antiqua"/>
          <w:color w:val="000000"/>
        </w:rPr>
        <w:t xml:space="preserve">0.001). However, the apoptotic cells significantly increased with the </w:t>
      </w:r>
      <w:r w:rsidR="002F2FBF">
        <w:rPr>
          <w:rFonts w:ascii="Book Antiqua" w:eastAsia="Book Antiqua" w:hAnsi="Book Antiqua" w:cs="Book Antiqua"/>
          <w:color w:val="000000"/>
        </w:rPr>
        <w:t xml:space="preserve">increase </w:t>
      </w:r>
      <w:r>
        <w:rPr>
          <w:rFonts w:ascii="Book Antiqua" w:eastAsia="Book Antiqua" w:hAnsi="Book Antiqua" w:cs="Book Antiqua"/>
          <w:color w:val="000000"/>
        </w:rPr>
        <w:t>of drug concentration. Together, these TUNEL staining results indicate</w:t>
      </w:r>
      <w:r w:rsidR="002F2FBF">
        <w:rPr>
          <w:rFonts w:ascii="Book Antiqua" w:eastAsia="Book Antiqua" w:hAnsi="Book Antiqua" w:cs="Book Antiqua"/>
          <w:color w:val="000000"/>
        </w:rPr>
        <w:t>d</w:t>
      </w:r>
      <w:r>
        <w:rPr>
          <w:rFonts w:ascii="Book Antiqua" w:eastAsia="Book Antiqua" w:hAnsi="Book Antiqua" w:cs="Book Antiqua"/>
          <w:color w:val="000000"/>
        </w:rPr>
        <w:t xml:space="preserve"> that</w:t>
      </w:r>
      <w:r w:rsidR="002F2FBF">
        <w:rPr>
          <w:rFonts w:ascii="Book Antiqua" w:eastAsia="Book Antiqua" w:hAnsi="Book Antiqua" w:cs="Book Antiqua"/>
          <w:color w:val="000000"/>
        </w:rPr>
        <w:t xml:space="preserve"> </w:t>
      </w:r>
      <w:r>
        <w:rPr>
          <w:rFonts w:ascii="Book Antiqua" w:eastAsia="Book Antiqua" w:hAnsi="Book Antiqua" w:cs="Book Antiqua"/>
          <w:color w:val="000000"/>
        </w:rPr>
        <w:t>LCL161 induced apoptosis of ECA109 cells in a dose-dependent manner.</w:t>
      </w:r>
    </w:p>
    <w:p w14:paraId="1AE5CD28" w14:textId="77777777" w:rsidR="00CB72A7" w:rsidRDefault="00CB72A7">
      <w:pPr>
        <w:spacing w:line="360" w:lineRule="auto"/>
        <w:jc w:val="both"/>
        <w:rPr>
          <w:rFonts w:ascii="Book Antiqua" w:eastAsia="Book Antiqua" w:hAnsi="Book Antiqua" w:cs="Book Antiqua"/>
          <w:color w:val="000000"/>
        </w:rPr>
      </w:pPr>
    </w:p>
    <w:p w14:paraId="491D266F" w14:textId="77777777" w:rsidR="00CB72A7" w:rsidRPr="00CB72A7" w:rsidRDefault="00D7210E">
      <w:pPr>
        <w:spacing w:line="360" w:lineRule="auto"/>
        <w:jc w:val="both"/>
        <w:rPr>
          <w:rFonts w:ascii="Book Antiqua" w:eastAsia="Book Antiqua" w:hAnsi="Book Antiqua" w:cs="Book Antiqua"/>
          <w:b/>
          <w:bCs/>
          <w:i/>
          <w:iCs/>
          <w:color w:val="000000"/>
        </w:rPr>
      </w:pPr>
      <w:r w:rsidRPr="00CB72A7">
        <w:rPr>
          <w:rFonts w:ascii="Book Antiqua" w:eastAsia="Book Antiqua" w:hAnsi="Book Antiqua" w:cs="Book Antiqua"/>
          <w:b/>
          <w:bCs/>
          <w:i/>
          <w:iCs/>
          <w:color w:val="000000"/>
        </w:rPr>
        <w:t>Effects of LCL161 on apoptotic signals</w:t>
      </w:r>
    </w:p>
    <w:p w14:paraId="55975A3C" w14:textId="66E1B9E7" w:rsidR="00A77B3E" w:rsidRDefault="00D7210E">
      <w:pPr>
        <w:spacing w:line="360" w:lineRule="auto"/>
        <w:jc w:val="both"/>
      </w:pPr>
      <w:r>
        <w:rPr>
          <w:rFonts w:ascii="Book Antiqua" w:eastAsia="Book Antiqua" w:hAnsi="Book Antiqua" w:cs="Book Antiqua"/>
          <w:color w:val="000000"/>
        </w:rPr>
        <w:t>Abnormal regulation of cell apoptosis is r</w:t>
      </w:r>
      <w:r>
        <w:rPr>
          <w:rFonts w:ascii="Book Antiqua" w:eastAsia="Book Antiqua" w:hAnsi="Book Antiqua" w:cs="Book Antiqua"/>
          <w:color w:val="000000"/>
        </w:rPr>
        <w:t>elated to the occurrence and progress</w:t>
      </w:r>
      <w:r w:rsidR="002F2FBF">
        <w:rPr>
          <w:rFonts w:ascii="Book Antiqua" w:eastAsia="Book Antiqua" w:hAnsi="Book Antiqua" w:cs="Book Antiqua"/>
          <w:color w:val="000000"/>
        </w:rPr>
        <w:t>ion</w:t>
      </w:r>
      <w:r>
        <w:rPr>
          <w:rFonts w:ascii="Book Antiqua" w:eastAsia="Book Antiqua" w:hAnsi="Book Antiqua" w:cs="Book Antiqua"/>
          <w:color w:val="000000"/>
        </w:rPr>
        <w:t xml:space="preserve"> of tumor. To further find the underlying mechanism of apoptosis-promoting effect of LCL161, the expression of XIAP, Caspase-3</w:t>
      </w:r>
      <w:r w:rsidR="002F2FBF">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w:t>
      </w:r>
      <w:r w:rsidR="002F2FBF">
        <w:rPr>
          <w:rFonts w:ascii="Book Antiqua" w:eastAsia="Book Antiqua" w:hAnsi="Book Antiqua" w:cs="Book Antiqua"/>
          <w:color w:val="000000"/>
        </w:rPr>
        <w:t xml:space="preserve">was </w:t>
      </w:r>
      <w:r>
        <w:rPr>
          <w:rFonts w:ascii="Book Antiqua" w:eastAsia="Book Antiqua" w:hAnsi="Book Antiqua" w:cs="Book Antiqua"/>
          <w:color w:val="000000"/>
        </w:rPr>
        <w:t>observed by Western blot. In this part, 20</w:t>
      </w:r>
      <w:r w:rsidR="00CB72A7">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/L LCL161</w:t>
      </w:r>
      <w:r w:rsidR="002F2FBF">
        <w:rPr>
          <w:rFonts w:ascii="Book Antiqua" w:eastAsia="Book Antiqua" w:hAnsi="Book Antiqua" w:cs="Book Antiqua"/>
          <w:color w:val="000000"/>
        </w:rPr>
        <w:t xml:space="preserve"> </w:t>
      </w:r>
      <w:r>
        <w:rPr>
          <w:rFonts w:ascii="Book Antiqua" w:eastAsia="Book Antiqua" w:hAnsi="Book Antiqua" w:cs="Book Antiqua"/>
          <w:color w:val="000000"/>
        </w:rPr>
        <w:t>was not included in the study due to the large apoptosis of cells. As shown in Fi</w:t>
      </w:r>
      <w:r>
        <w:rPr>
          <w:rFonts w:ascii="Book Antiqua" w:eastAsia="Book Antiqua" w:hAnsi="Book Antiqua" w:cs="Book Antiqua"/>
          <w:color w:val="000000"/>
        </w:rPr>
        <w:t>gure 4, LCL16</w:t>
      </w:r>
      <w:r>
        <w:rPr>
          <w:rFonts w:ascii="Book Antiqua" w:eastAsia="Book Antiqua" w:hAnsi="Book Antiqua" w:cs="Book Antiqua"/>
          <w:color w:val="000000"/>
        </w:rPr>
        <w:t xml:space="preserve">1 induced </w:t>
      </w:r>
      <w:r w:rsidR="002F2FBF">
        <w:rPr>
          <w:rFonts w:ascii="Book Antiqua" w:eastAsia="Book Antiqua" w:hAnsi="Book Antiqua" w:cs="Book Antiqua"/>
          <w:color w:val="000000"/>
        </w:rPr>
        <w:t xml:space="preserve">a </w:t>
      </w:r>
      <w:r>
        <w:rPr>
          <w:rFonts w:ascii="Book Antiqua" w:eastAsia="Book Antiqua" w:hAnsi="Book Antiqua" w:cs="Book Antiqua"/>
          <w:color w:val="000000"/>
        </w:rPr>
        <w:t>significant decrease in</w:t>
      </w:r>
      <w:r w:rsidR="002F2FBF">
        <w:rPr>
          <w:rFonts w:ascii="Book Antiqua" w:eastAsia="Book Antiqua" w:hAnsi="Book Antiqua" w:cs="Book Antiqua"/>
          <w:color w:val="000000"/>
        </w:rPr>
        <w:t xml:space="preserve"> the</w:t>
      </w:r>
      <w:r>
        <w:rPr>
          <w:rFonts w:ascii="Book Antiqua" w:eastAsia="Book Antiqua" w:hAnsi="Book Antiqua" w:cs="Book Antiqua"/>
          <w:color w:val="000000"/>
        </w:rPr>
        <w:t xml:space="preserve"> expression of </w:t>
      </w:r>
      <w:r>
        <w:rPr>
          <w:rFonts w:ascii="Book Antiqua" w:eastAsia="Book Antiqua" w:hAnsi="Book Antiqua" w:cs="Book Antiqua"/>
          <w:color w:val="000000"/>
        </w:rPr>
        <w:lastRenderedPageBreak/>
        <w:t xml:space="preserve">XIAP and significant </w:t>
      </w:r>
      <w:r w:rsidR="002F2FBF">
        <w:rPr>
          <w:rFonts w:ascii="Book Antiqua" w:eastAsia="Book Antiqua" w:hAnsi="Book Antiqua" w:cs="Book Antiqua"/>
          <w:color w:val="000000"/>
        </w:rPr>
        <w:t xml:space="preserve">increase in the </w:t>
      </w:r>
      <w:r>
        <w:rPr>
          <w:rFonts w:ascii="Book Antiqua" w:eastAsia="Book Antiqua" w:hAnsi="Book Antiqua" w:cs="Book Antiqua"/>
          <w:color w:val="000000"/>
        </w:rPr>
        <w:t xml:space="preserve">expression of Caspase-3, which is necessary for their </w:t>
      </w:r>
      <w:r w:rsidR="002F2FBF">
        <w:rPr>
          <w:rFonts w:ascii="Book Antiqua" w:eastAsia="Book Antiqua" w:hAnsi="Book Antiqua" w:cs="Book Antiqua"/>
          <w:color w:val="000000"/>
        </w:rPr>
        <w:t>apoptosis-</w:t>
      </w:r>
      <w:r>
        <w:rPr>
          <w:rFonts w:ascii="Book Antiqua" w:eastAsia="Book Antiqua" w:hAnsi="Book Antiqua" w:cs="Book Antiqua"/>
          <w:color w:val="000000"/>
        </w:rPr>
        <w:t xml:space="preserve">promoting </w:t>
      </w:r>
      <w:r w:rsidR="002F2FBF">
        <w:rPr>
          <w:rFonts w:ascii="Book Antiqua" w:eastAsia="Book Antiqua" w:hAnsi="Book Antiqua" w:cs="Book Antiqua"/>
          <w:color w:val="000000"/>
        </w:rPr>
        <w:t>effects</w:t>
      </w:r>
      <w:r>
        <w:rPr>
          <w:rFonts w:ascii="Book Antiqua" w:eastAsia="Book Antiqua" w:hAnsi="Book Antiqua" w:cs="Book Antiqua"/>
          <w:color w:val="000000"/>
        </w:rPr>
        <w:t xml:space="preserve">. In addition,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increased significantly with increasing concentrations of LCL161, and the relative expression of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w</w:t>
      </w:r>
      <w:r w:rsidR="002F2FBF">
        <w:rPr>
          <w:rFonts w:ascii="Book Antiqua" w:eastAsia="Book Antiqua" w:hAnsi="Book Antiqua" w:cs="Book Antiqua"/>
          <w:color w:val="000000"/>
        </w:rPr>
        <w:t>as</w:t>
      </w:r>
      <w:r>
        <w:rPr>
          <w:rFonts w:ascii="Book Antiqua" w:eastAsia="Book Antiqua" w:hAnsi="Book Antiqua" w:cs="Book Antiqua"/>
          <w:color w:val="000000"/>
        </w:rPr>
        <w:t xml:space="preserve"> significantly different between groups, consistent with activation of the mitochondria-mediated internal apoptosis pathway.</w:t>
      </w:r>
    </w:p>
    <w:p w14:paraId="2A6D9759" w14:textId="77777777" w:rsidR="00A77B3E" w:rsidRDefault="00A77B3E">
      <w:pPr>
        <w:spacing w:line="360" w:lineRule="auto"/>
        <w:jc w:val="both"/>
      </w:pPr>
    </w:p>
    <w:p w14:paraId="49540C38" w14:textId="77777777" w:rsidR="00A77B3E" w:rsidRDefault="00D7210E">
      <w:pPr>
        <w:spacing w:line="360" w:lineRule="auto"/>
        <w:jc w:val="both"/>
      </w:pPr>
      <w:r>
        <w:rPr>
          <w:rFonts w:ascii="Book Antiqua" w:eastAsia="Book Antiqua" w:hAnsi="Book Antiqua" w:cs="Book Antiqua"/>
          <w:b/>
          <w:caps/>
          <w:color w:val="000000"/>
          <w:u w:val="single"/>
        </w:rPr>
        <w:t>DISCUSSION</w:t>
      </w:r>
    </w:p>
    <w:p w14:paraId="424FB286" w14:textId="00BDDCA5" w:rsidR="00CB72A7" w:rsidRDefault="00D7210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Esophageal cancer ranks eighth among the most common cancers and sixth in terms of cancer-related mortality </w:t>
      </w:r>
      <w:proofErr w:type="gramStart"/>
      <w:r>
        <w:rPr>
          <w:rFonts w:ascii="Book Antiqua" w:eastAsia="Book Antiqua" w:hAnsi="Book Antiqua" w:cs="Book Antiqua"/>
          <w:color w:val="000000"/>
        </w:rPr>
        <w:t>worldwide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Unfortunately, the current therapeutic options for ESCC are far from satisfactory due to its strong potential for invasion and metastasis and its poor prognosis. Therefore, </w:t>
      </w:r>
      <w:r>
        <w:rPr>
          <w:rFonts w:ascii="Book Antiqua" w:eastAsia="Book Antiqua" w:hAnsi="Book Antiqua" w:cs="Book Antiqua"/>
          <w:color w:val="000000"/>
        </w:rPr>
        <w:t>effective therapeutic agents urgently need to be developed. Previous reports have suggested that the SMAC mimic LCL161 inhibits the proliferation and induces the apoptosis of liver cancer, leukemia, breast cancer</w:t>
      </w:r>
      <w:r w:rsidR="00E55995">
        <w:rPr>
          <w:rFonts w:ascii="Book Antiqua" w:eastAsia="Book Antiqua" w:hAnsi="Book Antiqua" w:cs="Book Antiqua"/>
          <w:color w:val="000000"/>
        </w:rPr>
        <w:t>,</w:t>
      </w:r>
      <w:r>
        <w:rPr>
          <w:rFonts w:ascii="Book Antiqua" w:eastAsia="Book Antiqua" w:hAnsi="Book Antiqua" w:cs="Book Antiqua"/>
          <w:color w:val="000000"/>
        </w:rPr>
        <w:t xml:space="preserve"> and other tumor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Previously, our team demonstrated that SMAC overexpression significantly inhibited A549 cell invasion and promoted apoptosis, providi</w:t>
      </w:r>
      <w:r>
        <w:rPr>
          <w:rFonts w:ascii="Book Antiqua" w:eastAsia="Book Antiqua" w:hAnsi="Book Antiqua" w:cs="Book Antiqua"/>
          <w:color w:val="000000"/>
        </w:rPr>
        <w:t xml:space="preserve">ng a potential approach for the biological therapy of lung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Furthermore, our reports also revealed that the overexpression of SMAC increased the sensitivity of esophageal cancer ECA109 and A549 cells to </w:t>
      </w:r>
      <w:proofErr w:type="gramStart"/>
      <w:r>
        <w:rPr>
          <w:rFonts w:ascii="Book Antiqua" w:eastAsia="Book Antiqua" w:hAnsi="Book Antiqua" w:cs="Book Antiqua"/>
          <w:color w:val="000000"/>
        </w:rPr>
        <w:t>chemotherapy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11,12]</w:t>
      </w:r>
      <w:r>
        <w:rPr>
          <w:rFonts w:ascii="Book Antiqua" w:eastAsia="Book Antiqua" w:hAnsi="Book Antiqua" w:cs="Book Antiqua"/>
          <w:color w:val="000000"/>
        </w:rPr>
        <w:t>. Thus, we hypothesized that SMAC would also exert antitumor effects on ECA109 cells. Our present results support our hypothesis and show that th</w:t>
      </w:r>
      <w:r>
        <w:rPr>
          <w:rFonts w:ascii="Book Antiqua" w:eastAsia="Book Antiqua" w:hAnsi="Book Antiqua" w:cs="Book Antiqua"/>
          <w:color w:val="000000"/>
        </w:rPr>
        <w:t>e SMAC mimic LCL161 has a significant antitumor effect.</w:t>
      </w:r>
    </w:p>
    <w:p w14:paraId="48A4E663" w14:textId="69E2B53B" w:rsidR="00CB72A7" w:rsidRDefault="00D7210E" w:rsidP="00CB72A7">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SMAC contains factors that reduce various aspects of tumorigenicity. In the current study, we confirmed that the SMAC mimic LCL161 decreased ECA109 cell proliferation in dose- and time-dependent manner and induced ECA109 cell apoptosis in a dose-dependent manner, consistent with previous </w:t>
      </w:r>
      <w:proofErr w:type="gramStart"/>
      <w:r>
        <w:rPr>
          <w:rFonts w:ascii="Book Antiqua" w:eastAsia="Book Antiqua" w:hAnsi="Book Antiqua" w:cs="Book Antiqua"/>
          <w:color w:val="000000"/>
        </w:rPr>
        <w:t>reports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11,13]</w:t>
      </w:r>
      <w:r>
        <w:rPr>
          <w:rFonts w:ascii="Book Antiqua" w:eastAsia="Book Antiqua" w:hAnsi="Book Antiqua" w:cs="Book Antiqua"/>
          <w:color w:val="000000"/>
        </w:rPr>
        <w:t>. SMAC is an endo</w:t>
      </w:r>
      <w:r>
        <w:rPr>
          <w:rFonts w:ascii="Book Antiqua" w:eastAsia="Book Antiqua" w:hAnsi="Book Antiqua" w:cs="Book Antiqua"/>
          <w:color w:val="000000"/>
        </w:rPr>
        <w:t xml:space="preserve">genous </w:t>
      </w:r>
      <w:r w:rsidR="00CB72A7">
        <w:rPr>
          <w:rFonts w:ascii="Book Antiqua" w:eastAsia="Book Antiqua" w:hAnsi="Book Antiqua" w:cs="Book Antiqua"/>
          <w:color w:val="000000"/>
        </w:rPr>
        <w:t>I</w:t>
      </w:r>
      <w:r>
        <w:rPr>
          <w:rFonts w:ascii="Book Antiqua" w:eastAsia="Book Antiqua" w:hAnsi="Book Antiqua" w:cs="Book Antiqua"/>
          <w:color w:val="000000"/>
        </w:rPr>
        <w:t xml:space="preserve">AP antagonist that promotes apoptosis by removing the inhibition of Caspase by IAP. LCL161 is a small molecule analog of SMAC that can be taken orally and is an IAP inhibitor. LCL161 has a high affinity for IAPs to hydrolyze them, activate Caspases, and then induce </w:t>
      </w:r>
      <w:proofErr w:type="gramStart"/>
      <w:r>
        <w:rPr>
          <w:rFonts w:ascii="Book Antiqua" w:eastAsia="Book Antiqua" w:hAnsi="Book Antiqua" w:cs="Book Antiqua"/>
          <w:color w:val="000000"/>
        </w:rPr>
        <w:t>apoptosis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w:t>
      </w:r>
    </w:p>
    <w:p w14:paraId="166F7B6D" w14:textId="394F9933" w:rsidR="00CB72A7" w:rsidRDefault="00D7210E" w:rsidP="00CB72A7">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Apoptosis plays a key role in maintaining the homeostasis of cell proliferation and cell death, and disorder of its regulatory mechanism is generally considered an important marker of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Many factors are involved in the regulation of cell apoptosis, among which </w:t>
      </w:r>
      <w:r w:rsidR="00CB72A7">
        <w:rPr>
          <w:rFonts w:ascii="Book Antiqua" w:eastAsia="Book Antiqua" w:hAnsi="Book Antiqua" w:cs="Book Antiqua"/>
          <w:color w:val="000000"/>
        </w:rPr>
        <w:t>I</w:t>
      </w:r>
      <w:r>
        <w:rPr>
          <w:rFonts w:ascii="Book Antiqua" w:eastAsia="Book Antiqua" w:hAnsi="Book Antiqua" w:cs="Book Antiqua"/>
          <w:color w:val="000000"/>
        </w:rPr>
        <w:t xml:space="preserve">APs, a key negative regulator of apoptotic pathways, play an important role in tumor </w:t>
      </w:r>
      <w:proofErr w:type="gramStart"/>
      <w:r>
        <w:rPr>
          <w:rFonts w:ascii="Book Antiqua" w:eastAsia="Book Antiqua" w:hAnsi="Book Antiqua" w:cs="Book Antiqua"/>
          <w:color w:val="000000"/>
        </w:rPr>
        <w:t>development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Members of the IAP family are endogenous inhibitors of the Caspase family that can inhibit apoptosis by binding to Caspases </w:t>
      </w:r>
      <w:r>
        <w:rPr>
          <w:rFonts w:ascii="Book Antiqua" w:eastAsia="Book Antiqua" w:hAnsi="Book Antiqua" w:cs="Book Antiqua"/>
          <w:i/>
          <w:iCs/>
          <w:color w:val="000000"/>
        </w:rPr>
        <w:t>via</w:t>
      </w:r>
      <w:r>
        <w:rPr>
          <w:rFonts w:ascii="Book Antiqua" w:eastAsia="Book Antiqua" w:hAnsi="Book Antiqua" w:cs="Book Antiqua"/>
          <w:color w:val="000000"/>
        </w:rPr>
        <w:t xml:space="preserve"> a highly conserved baculovirus IAP </w:t>
      </w:r>
      <w:proofErr w:type="gramStart"/>
      <w:r>
        <w:rPr>
          <w:rFonts w:ascii="Book Antiqua" w:eastAsia="Book Antiqua" w:hAnsi="Book Antiqua" w:cs="Book Antiqua"/>
          <w:color w:val="000000"/>
        </w:rPr>
        <w:t>sequence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Among the IAP family, XIAP has the strongest inhibitory effect on apoptosis, and its binding to Caspase-3 can cause it to lose its original activity and prevent </w:t>
      </w:r>
      <w:proofErr w:type="gramStart"/>
      <w:r>
        <w:rPr>
          <w:rFonts w:ascii="Book Antiqua" w:eastAsia="Book Antiqua" w:hAnsi="Book Antiqua" w:cs="Book Antiqua"/>
          <w:color w:val="000000"/>
        </w:rPr>
        <w:t>apoptosis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The SMAC protein activates Caspase-3 and other Caspases, granule </w:t>
      </w:r>
      <w:r>
        <w:rPr>
          <w:rFonts w:ascii="Book Antiqua" w:eastAsia="Book Antiqua" w:hAnsi="Book Antiqua" w:cs="Book Antiqua"/>
          <w:color w:val="000000"/>
        </w:rPr>
        <w:t xml:space="preserve">B, </w:t>
      </w:r>
      <w:proofErr w:type="spellStart"/>
      <w:r>
        <w:rPr>
          <w:rFonts w:ascii="Book Antiqua" w:eastAsia="Book Antiqua" w:hAnsi="Book Antiqua" w:cs="Book Antiqua"/>
          <w:color w:val="000000"/>
        </w:rPr>
        <w:t>calpain</w:t>
      </w:r>
      <w:proofErr w:type="spellEnd"/>
      <w:r w:rsidR="002D4E69">
        <w:rPr>
          <w:rFonts w:ascii="Book Antiqua" w:eastAsia="Book Antiqua" w:hAnsi="Book Antiqua" w:cs="Book Antiqua"/>
          <w:color w:val="000000"/>
        </w:rPr>
        <w:t>,</w:t>
      </w:r>
      <w:r>
        <w:rPr>
          <w:rFonts w:ascii="Book Antiqua" w:eastAsia="Book Antiqua" w:hAnsi="Book Antiqua" w:cs="Book Antiqua"/>
          <w:color w:val="000000"/>
        </w:rPr>
        <w:t xml:space="preserve"> and the tissue albumin lysis protein Bid through the death receptor apoptosis pathway. Afterwards, Bid is transferred to the mitochondria, which enhances the expression of the apoptotic protein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and increases the permeability of the mitochondrial outer membrane, thereby promoting the release of </w:t>
      </w:r>
      <w:proofErr w:type="gramStart"/>
      <w:r>
        <w:rPr>
          <w:rFonts w:ascii="Book Antiqua" w:eastAsia="Book Antiqua" w:hAnsi="Book Antiqua" w:cs="Book Antiqua"/>
          <w:color w:val="000000"/>
        </w:rPr>
        <w:t>SMAC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sidR="00CB72A7">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SMAC can specifically bind the apoptotic inhibitor XIAP, relieve the inhibitory effect of XIAP on Caspase-3, and release activated Caspase-3, thus promoting the occurrence of </w:t>
      </w:r>
      <w:proofErr w:type="gramStart"/>
      <w:r>
        <w:rPr>
          <w:rFonts w:ascii="Book Antiqua" w:eastAsia="Book Antiqua" w:hAnsi="Book Antiqua" w:cs="Book Antiqua"/>
          <w:color w:val="000000"/>
        </w:rPr>
        <w:t>apoptosis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The results of our study </w:t>
      </w:r>
      <w:r w:rsidR="002D4E69">
        <w:rPr>
          <w:rFonts w:ascii="Book Antiqua" w:eastAsia="Book Antiqua" w:hAnsi="Book Antiqua" w:cs="Book Antiqua"/>
          <w:color w:val="000000"/>
        </w:rPr>
        <w:t xml:space="preserve">showed </w:t>
      </w:r>
      <w:r>
        <w:rPr>
          <w:rFonts w:ascii="Book Antiqua" w:eastAsia="Book Antiqua" w:hAnsi="Book Antiqua" w:cs="Book Antiqua"/>
          <w:color w:val="000000"/>
        </w:rPr>
        <w:t>that the expression levels of the XIAP protein in the control group and in the 5 mmol/L and 10 mmol/</w:t>
      </w:r>
      <w:r>
        <w:rPr>
          <w:rFonts w:ascii="Book Antiqua" w:eastAsia="Book Antiqua" w:hAnsi="Book Antiqua" w:cs="Book Antiqua"/>
          <w:color w:val="000000"/>
        </w:rPr>
        <w:t xml:space="preserve">L LCL161 groups decreased successively, while the expression levels of the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and Caspase-3 proteins increased successively, suggesting that LCL161 could upregulate the expression of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and Caspase-3 and inhibit the expression of XIAP, thereby inducing apoptosis of ECA109 cells.</w:t>
      </w:r>
    </w:p>
    <w:p w14:paraId="3865A6D9" w14:textId="26331D40" w:rsidR="00A77B3E" w:rsidRDefault="00D7210E" w:rsidP="00CB72A7">
      <w:pPr>
        <w:spacing w:line="360" w:lineRule="auto"/>
        <w:ind w:firstLineChars="100" w:firstLine="240"/>
        <w:jc w:val="both"/>
      </w:pPr>
      <w:r>
        <w:rPr>
          <w:rFonts w:ascii="Book Antiqua" w:eastAsia="Book Antiqua" w:hAnsi="Book Antiqua" w:cs="Book Antiqua"/>
          <w:color w:val="000000"/>
        </w:rPr>
        <w:t>There are few experiments on cell function verification. In this study, cell proliferation and apoptosis were confirmed only by MTT a</w:t>
      </w:r>
      <w:r>
        <w:rPr>
          <w:rFonts w:ascii="Book Antiqua" w:eastAsia="Book Antiqua" w:hAnsi="Book Antiqua" w:cs="Book Antiqua"/>
          <w:color w:val="000000"/>
        </w:rPr>
        <w:t>nd TUNEL</w:t>
      </w:r>
      <w:r w:rsidR="002D4E69">
        <w:rPr>
          <w:rFonts w:ascii="Book Antiqua" w:eastAsia="Book Antiqua" w:hAnsi="Book Antiqua" w:cs="Book Antiqua"/>
          <w:color w:val="000000"/>
        </w:rPr>
        <w:t xml:space="preserve"> assays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and scratch experiments also confirmed the effect of LCL161 on the migration and infiltration of ECA109 cells. Flow cytometry can also be added to verify apoptosis. The mechanism studies were relatively superficial, and only the key proteins of IAPS family were verified by Western blot. </w:t>
      </w:r>
      <w:r w:rsidR="002D4E69">
        <w:rPr>
          <w:rFonts w:ascii="Book Antiqua" w:eastAsia="Book Antiqua" w:hAnsi="Book Antiqua" w:cs="Book Antiqua"/>
          <w:color w:val="000000"/>
        </w:rPr>
        <w:t>G</w:t>
      </w:r>
      <w:r>
        <w:rPr>
          <w:rFonts w:ascii="Book Antiqua" w:eastAsia="Book Antiqua" w:hAnsi="Book Antiqua" w:cs="Book Antiqua"/>
          <w:color w:val="000000"/>
        </w:rPr>
        <w:t xml:space="preserve">enomics can be used to find the key molecules </w:t>
      </w:r>
      <w:r w:rsidR="002D4E69">
        <w:rPr>
          <w:rFonts w:ascii="Book Antiqua" w:eastAsia="Book Antiqua" w:hAnsi="Book Antiqua" w:cs="Book Antiqua"/>
          <w:color w:val="000000"/>
        </w:rPr>
        <w:t xml:space="preserve">involved in </w:t>
      </w:r>
      <w:r>
        <w:rPr>
          <w:rFonts w:ascii="Book Antiqua" w:eastAsia="Book Antiqua" w:hAnsi="Book Antiqua" w:cs="Book Antiqua"/>
          <w:color w:val="000000"/>
        </w:rPr>
        <w:t>the mechanism of action.</w:t>
      </w:r>
    </w:p>
    <w:p w14:paraId="2EBE98E4" w14:textId="77777777" w:rsidR="00A77B3E" w:rsidRDefault="00A77B3E">
      <w:pPr>
        <w:spacing w:line="360" w:lineRule="auto"/>
        <w:jc w:val="both"/>
      </w:pPr>
    </w:p>
    <w:p w14:paraId="60FC364C" w14:textId="77777777" w:rsidR="00A77B3E" w:rsidRDefault="00D7210E">
      <w:pPr>
        <w:spacing w:line="360" w:lineRule="auto"/>
        <w:jc w:val="both"/>
      </w:pPr>
      <w:r>
        <w:rPr>
          <w:rFonts w:ascii="Book Antiqua" w:eastAsia="Book Antiqua" w:hAnsi="Book Antiqua" w:cs="Book Antiqua"/>
          <w:b/>
          <w:caps/>
          <w:color w:val="000000"/>
          <w:u w:val="single"/>
        </w:rPr>
        <w:lastRenderedPageBreak/>
        <w:t>CONCLUSION</w:t>
      </w:r>
    </w:p>
    <w:p w14:paraId="46BBE8C9" w14:textId="243D5964" w:rsidR="00A77B3E" w:rsidRDefault="00D7210E">
      <w:pPr>
        <w:spacing w:line="360" w:lineRule="auto"/>
        <w:jc w:val="both"/>
      </w:pPr>
      <w:r>
        <w:rPr>
          <w:rFonts w:ascii="Book Antiqua" w:eastAsia="Book Antiqua" w:hAnsi="Book Antiqua" w:cs="Book Antiqua"/>
          <w:color w:val="000000"/>
        </w:rPr>
        <w:t>In conclusion, our results con</w:t>
      </w:r>
      <w:r>
        <w:rPr>
          <w:rFonts w:ascii="Book Antiqua" w:eastAsia="Book Antiqua" w:hAnsi="Book Antiqua" w:cs="Book Antiqua"/>
          <w:color w:val="000000"/>
        </w:rPr>
        <w:t xml:space="preserve">firmed that the SMAC mimic LCL161 decreased ECA109 cell proliferation in </w:t>
      </w:r>
      <w:r w:rsidR="002D4E69">
        <w:rPr>
          <w:rFonts w:ascii="Book Antiqua" w:eastAsia="Book Antiqua" w:hAnsi="Book Antiqua" w:cs="Book Antiqua"/>
          <w:color w:val="000000"/>
        </w:rPr>
        <w:t xml:space="preserve">a </w:t>
      </w:r>
      <w:r>
        <w:rPr>
          <w:rFonts w:ascii="Book Antiqua" w:eastAsia="Book Antiqua" w:hAnsi="Book Antiqua" w:cs="Book Antiqua"/>
          <w:color w:val="000000"/>
        </w:rPr>
        <w:t>dose- and time-dependent manner and induced ECA109 cell apoptosis in a dose-dependent manner. Additionally, changes in the apoptotic signals of XIAP, Caspase-3</w:t>
      </w:r>
      <w:r w:rsidR="002D4E69">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provide a theoretical basis for</w:t>
      </w:r>
      <w:r>
        <w:rPr>
          <w:rFonts w:ascii="Book Antiqua" w:eastAsia="Book Antiqua" w:hAnsi="Book Antiqua" w:cs="Book Antiqua"/>
          <w:color w:val="000000"/>
        </w:rPr>
        <w:t xml:space="preserve"> the treatment of ESCC with LCL161.</w:t>
      </w:r>
    </w:p>
    <w:p w14:paraId="31DE456E" w14:textId="77777777" w:rsidR="00A77B3E" w:rsidRDefault="00A77B3E">
      <w:pPr>
        <w:spacing w:line="360" w:lineRule="auto"/>
        <w:jc w:val="both"/>
      </w:pPr>
    </w:p>
    <w:p w14:paraId="371A61B5" w14:textId="77777777" w:rsidR="00A77B3E" w:rsidRDefault="00D7210E">
      <w:pPr>
        <w:spacing w:line="360" w:lineRule="auto"/>
        <w:jc w:val="both"/>
      </w:pPr>
      <w:r>
        <w:rPr>
          <w:rFonts w:ascii="Book Antiqua" w:eastAsia="Book Antiqua" w:hAnsi="Book Antiqua" w:cs="Book Antiqua"/>
          <w:b/>
          <w:caps/>
          <w:color w:val="000000"/>
          <w:u w:val="single"/>
        </w:rPr>
        <w:t>ARTICLE HIGHLIGHTS</w:t>
      </w:r>
    </w:p>
    <w:p w14:paraId="0A2320F1" w14:textId="77777777" w:rsidR="00A77B3E" w:rsidRDefault="00D7210E">
      <w:pPr>
        <w:spacing w:line="360" w:lineRule="auto"/>
        <w:jc w:val="both"/>
      </w:pPr>
      <w:r>
        <w:rPr>
          <w:rFonts w:ascii="Book Antiqua" w:eastAsia="Book Antiqua" w:hAnsi="Book Antiqua" w:cs="Book Antiqua"/>
          <w:b/>
          <w:i/>
          <w:color w:val="000000"/>
        </w:rPr>
        <w:t>Research background</w:t>
      </w:r>
    </w:p>
    <w:p w14:paraId="00B37C45" w14:textId="609B22C6" w:rsidR="00A77B3E" w:rsidRDefault="00D7210E">
      <w:pPr>
        <w:spacing w:line="360" w:lineRule="auto"/>
        <w:jc w:val="both"/>
      </w:pPr>
      <w:r>
        <w:rPr>
          <w:rFonts w:ascii="Book Antiqua" w:eastAsia="Book Antiqua" w:hAnsi="Book Antiqua" w:cs="Book Antiqua"/>
          <w:color w:val="000000"/>
        </w:rPr>
        <w:t>The poor prognosis and rising incidence of esophageal cancer highlight the need for improved therape</w:t>
      </w:r>
      <w:r>
        <w:rPr>
          <w:rFonts w:ascii="Book Antiqua" w:eastAsia="Book Antiqua" w:hAnsi="Book Antiqua" w:cs="Book Antiqua"/>
          <w:color w:val="000000"/>
        </w:rPr>
        <w:t>utic</w:t>
      </w:r>
      <w:r w:rsidR="002D4E69">
        <w:rPr>
          <w:rFonts w:ascii="Book Antiqua" w:eastAsia="Book Antiqua" w:hAnsi="Book Antiqua" w:cs="Book Antiqua"/>
          <w:color w:val="000000"/>
        </w:rPr>
        <w:t>s</w:t>
      </w:r>
      <w:r>
        <w:rPr>
          <w:rFonts w:ascii="Book Antiqua" w:eastAsia="Book Antiqua" w:hAnsi="Book Antiqua" w:cs="Book Antiqua"/>
          <w:color w:val="000000"/>
        </w:rPr>
        <w:t xml:space="preserve"> that are essential prior to treatment. LCL161 is a</w:t>
      </w:r>
      <w:r w:rsidR="002D4E69">
        <w:rPr>
          <w:rFonts w:ascii="Book Antiqua" w:eastAsia="Book Antiqua" w:hAnsi="Book Antiqua" w:cs="Book Antiqua"/>
          <w:color w:val="000000"/>
        </w:rPr>
        <w:t>n</w:t>
      </w:r>
      <w:r>
        <w:rPr>
          <w:rFonts w:ascii="Book Antiqua" w:eastAsia="Book Antiqua" w:hAnsi="Book Antiqua" w:cs="Book Antiqua"/>
          <w:color w:val="000000"/>
        </w:rPr>
        <w:t xml:space="preserve"> </w:t>
      </w:r>
      <w:r w:rsidR="008F79EB">
        <w:rPr>
          <w:rFonts w:ascii="Book Antiqua" w:eastAsia="Book Antiqua" w:hAnsi="Book Antiqua" w:cs="Book Antiqua"/>
          <w:color w:val="000000"/>
        </w:rPr>
        <w:t>SMAC (second mitochondrial activator of caspases)</w:t>
      </w:r>
      <w:r>
        <w:rPr>
          <w:rFonts w:ascii="Book Antiqua" w:eastAsia="Book Antiqua" w:hAnsi="Book Antiqua" w:cs="Book Antiqua"/>
          <w:color w:val="000000"/>
        </w:rPr>
        <w:t xml:space="preserve"> mimic and inhibitor of apoptosis protein (IAP) antagonist which exhibits anti-tumor effects and improves the chemical sensitivity of many cancers.</w:t>
      </w:r>
    </w:p>
    <w:p w14:paraId="00B317D2" w14:textId="77777777" w:rsidR="00A77B3E" w:rsidRDefault="00A77B3E">
      <w:pPr>
        <w:spacing w:line="360" w:lineRule="auto"/>
        <w:jc w:val="both"/>
      </w:pPr>
    </w:p>
    <w:p w14:paraId="71A581F8" w14:textId="77777777" w:rsidR="00A77B3E" w:rsidRDefault="00D7210E">
      <w:pPr>
        <w:spacing w:line="360" w:lineRule="auto"/>
        <w:jc w:val="both"/>
      </w:pPr>
      <w:r>
        <w:rPr>
          <w:rFonts w:ascii="Book Antiqua" w:eastAsia="Book Antiqua" w:hAnsi="Book Antiqua" w:cs="Book Antiqua"/>
          <w:b/>
          <w:i/>
          <w:color w:val="000000"/>
        </w:rPr>
        <w:t>Research motivation</w:t>
      </w:r>
    </w:p>
    <w:p w14:paraId="7577F2A6" w14:textId="0BCEDCE3" w:rsidR="00A77B3E" w:rsidRDefault="00D7210E">
      <w:pPr>
        <w:spacing w:line="360" w:lineRule="auto"/>
        <w:jc w:val="both"/>
      </w:pPr>
      <w:r>
        <w:rPr>
          <w:rFonts w:ascii="Book Antiqua" w:eastAsia="Book Antiqua" w:hAnsi="Book Antiqua" w:cs="Book Antiqua"/>
          <w:color w:val="000000"/>
        </w:rPr>
        <w:t xml:space="preserve">In order to </w:t>
      </w:r>
      <w:r w:rsidR="002D4E69">
        <w:rPr>
          <w:rFonts w:ascii="Book Antiqua" w:eastAsia="Book Antiqua" w:hAnsi="Book Antiqua" w:cs="Book Antiqua"/>
          <w:color w:val="000000"/>
        </w:rPr>
        <w:t xml:space="preserve">improve </w:t>
      </w:r>
      <w:r>
        <w:rPr>
          <w:rFonts w:ascii="Book Antiqua" w:eastAsia="Book Antiqua" w:hAnsi="Book Antiqua" w:cs="Book Antiqua"/>
          <w:color w:val="000000"/>
        </w:rPr>
        <w:t xml:space="preserve">the chemical sensitivity of esophageal cancer, we </w:t>
      </w:r>
      <w:r w:rsidR="002D4E69">
        <w:rPr>
          <w:rFonts w:ascii="Book Antiqua" w:eastAsia="Book Antiqua" w:hAnsi="Book Antiqua" w:cs="Book Antiqua"/>
          <w:color w:val="000000"/>
        </w:rPr>
        <w:t xml:space="preserve">studied </w:t>
      </w:r>
      <w:r>
        <w:rPr>
          <w:rFonts w:ascii="Book Antiqua" w:eastAsia="Book Antiqua" w:hAnsi="Book Antiqua" w:cs="Book Antiqua"/>
          <w:color w:val="000000"/>
        </w:rPr>
        <w:t>the effects and mechanisms of the SMAC on esophageal cancer. Our study will provide new ideas for the treatment of esophageal cancer.</w:t>
      </w:r>
    </w:p>
    <w:p w14:paraId="15A4BD06" w14:textId="77777777" w:rsidR="00A77B3E" w:rsidRDefault="00A77B3E">
      <w:pPr>
        <w:spacing w:line="360" w:lineRule="auto"/>
        <w:jc w:val="both"/>
      </w:pPr>
    </w:p>
    <w:p w14:paraId="6BF44640" w14:textId="77777777" w:rsidR="00A77B3E" w:rsidRDefault="00D7210E">
      <w:pPr>
        <w:spacing w:line="360" w:lineRule="auto"/>
        <w:jc w:val="both"/>
      </w:pPr>
      <w:r>
        <w:rPr>
          <w:rFonts w:ascii="Book Antiqua" w:eastAsia="Book Antiqua" w:hAnsi="Book Antiqua" w:cs="Book Antiqua"/>
          <w:b/>
          <w:i/>
          <w:color w:val="000000"/>
        </w:rPr>
        <w:t>Research objectives</w:t>
      </w:r>
    </w:p>
    <w:p w14:paraId="1537F280" w14:textId="49BCD2EF" w:rsidR="00A77B3E" w:rsidRDefault="00D7210E">
      <w:pPr>
        <w:spacing w:line="360" w:lineRule="auto"/>
        <w:jc w:val="both"/>
      </w:pPr>
      <w:r>
        <w:rPr>
          <w:rFonts w:ascii="Book Antiqua" w:eastAsia="Book Antiqua" w:hAnsi="Book Antiqua" w:cs="Book Antiqua"/>
          <w:color w:val="000000"/>
        </w:rPr>
        <w:t>The aim of this study was to ascertain the effects and mechanisms of the SMAC analog LCL161 on esophageal cancer</w:t>
      </w:r>
      <w:r w:rsidR="002D4E69">
        <w:rPr>
          <w:rFonts w:ascii="Book Antiqua" w:eastAsia="Book Antiqua" w:hAnsi="Book Antiqua" w:cs="Book Antiqua"/>
          <w:color w:val="000000"/>
        </w:rPr>
        <w:t xml:space="preserve"> cells</w:t>
      </w:r>
      <w:r>
        <w:rPr>
          <w:rFonts w:ascii="Book Antiqua" w:eastAsia="Book Antiqua" w:hAnsi="Book Antiqua" w:cs="Book Antiqua"/>
          <w:color w:val="000000"/>
        </w:rPr>
        <w:t>.</w:t>
      </w:r>
    </w:p>
    <w:p w14:paraId="1E5EC5AF" w14:textId="77777777" w:rsidR="00A77B3E" w:rsidRDefault="00A77B3E">
      <w:pPr>
        <w:spacing w:line="360" w:lineRule="auto"/>
        <w:jc w:val="both"/>
      </w:pPr>
    </w:p>
    <w:p w14:paraId="34D2925B" w14:textId="77777777" w:rsidR="00A77B3E" w:rsidRDefault="00D7210E">
      <w:pPr>
        <w:spacing w:line="360" w:lineRule="auto"/>
        <w:jc w:val="both"/>
      </w:pPr>
      <w:r>
        <w:rPr>
          <w:rFonts w:ascii="Book Antiqua" w:eastAsia="Book Antiqua" w:hAnsi="Book Antiqua" w:cs="Book Antiqua"/>
          <w:b/>
          <w:i/>
          <w:color w:val="000000"/>
        </w:rPr>
        <w:t>Research methods</w:t>
      </w:r>
    </w:p>
    <w:p w14:paraId="0D45875A" w14:textId="09E2A07B" w:rsidR="00A77B3E" w:rsidRDefault="00D7210E">
      <w:pPr>
        <w:spacing w:line="360" w:lineRule="auto"/>
        <w:jc w:val="both"/>
      </w:pPr>
      <w:r>
        <w:rPr>
          <w:rFonts w:ascii="Book Antiqua" w:eastAsia="Book Antiqua" w:hAnsi="Book Antiqua" w:cs="Book Antiqua"/>
          <w:color w:val="000000"/>
        </w:rPr>
        <w:t xml:space="preserve">MTT assay and TUNEL assay </w:t>
      </w:r>
      <w:r w:rsidR="002D4E69">
        <w:rPr>
          <w:rFonts w:ascii="Book Antiqua" w:eastAsia="Book Antiqua" w:hAnsi="Book Antiqua" w:cs="Book Antiqua"/>
          <w:color w:val="000000"/>
        </w:rPr>
        <w:t xml:space="preserve">were used </w:t>
      </w:r>
      <w:r>
        <w:rPr>
          <w:rFonts w:ascii="Book Antiqua" w:eastAsia="Book Antiqua" w:hAnsi="Book Antiqua" w:cs="Book Antiqua"/>
          <w:color w:val="000000"/>
        </w:rPr>
        <w:t>to detect cell proliferation and apoptosis</w:t>
      </w:r>
      <w:r w:rsidR="002D4E69">
        <w:rPr>
          <w:rFonts w:ascii="Book Antiqua" w:eastAsia="Book Antiqua" w:hAnsi="Book Antiqua" w:cs="Book Antiqua"/>
          <w:color w:val="000000"/>
        </w:rPr>
        <w:t>, respectively</w:t>
      </w:r>
      <w:r>
        <w:rPr>
          <w:rFonts w:ascii="Book Antiqua" w:eastAsia="Book Antiqua" w:hAnsi="Book Antiqua" w:cs="Book Antiqua"/>
          <w:color w:val="000000"/>
        </w:rPr>
        <w:t>. Western blot analysis was</w:t>
      </w:r>
      <w:r w:rsidR="002D4E69">
        <w:rPr>
          <w:rFonts w:ascii="Book Antiqua" w:eastAsia="Book Antiqua" w:hAnsi="Book Antiqua" w:cs="Book Antiqua"/>
          <w:color w:val="000000"/>
        </w:rPr>
        <w:t xml:space="preserve"> </w:t>
      </w:r>
      <w:r>
        <w:rPr>
          <w:rFonts w:ascii="Book Antiqua" w:eastAsia="Book Antiqua" w:hAnsi="Book Antiqua" w:cs="Book Antiqua"/>
          <w:color w:val="000000"/>
        </w:rPr>
        <w:t>used to study the molecular mechanisms of LCL161-induced death of ECA109 cells.</w:t>
      </w:r>
    </w:p>
    <w:p w14:paraId="3F663673" w14:textId="77777777" w:rsidR="00A77B3E" w:rsidRDefault="00A77B3E">
      <w:pPr>
        <w:spacing w:line="360" w:lineRule="auto"/>
        <w:jc w:val="both"/>
      </w:pPr>
    </w:p>
    <w:p w14:paraId="4F43C0CE" w14:textId="77777777" w:rsidR="00A77B3E" w:rsidRDefault="00D7210E">
      <w:pPr>
        <w:spacing w:line="360" w:lineRule="auto"/>
        <w:jc w:val="both"/>
      </w:pPr>
      <w:r>
        <w:rPr>
          <w:rFonts w:ascii="Book Antiqua" w:eastAsia="Book Antiqua" w:hAnsi="Book Antiqua" w:cs="Book Antiqua"/>
          <w:b/>
          <w:i/>
          <w:color w:val="000000"/>
        </w:rPr>
        <w:lastRenderedPageBreak/>
        <w:t>Research results</w:t>
      </w:r>
    </w:p>
    <w:p w14:paraId="75486F4E" w14:textId="7E52DFC8" w:rsidR="00A77B3E" w:rsidRDefault="00D7210E">
      <w:pPr>
        <w:spacing w:line="360" w:lineRule="auto"/>
        <w:jc w:val="both"/>
      </w:pPr>
      <w:r>
        <w:rPr>
          <w:rFonts w:ascii="Book Antiqua" w:eastAsia="Book Antiqua" w:hAnsi="Book Antiqua" w:cs="Book Antiqua"/>
          <w:color w:val="000000"/>
        </w:rPr>
        <w:t xml:space="preserve">LCL161 decreased ECA109 cell proliferation in </w:t>
      </w:r>
      <w:r w:rsidR="002D4E69">
        <w:rPr>
          <w:rFonts w:ascii="Book Antiqua" w:eastAsia="Book Antiqua" w:hAnsi="Book Antiqua" w:cs="Book Antiqua"/>
          <w:color w:val="000000"/>
        </w:rPr>
        <w:t xml:space="preserve">a </w:t>
      </w:r>
      <w:r>
        <w:rPr>
          <w:rFonts w:ascii="Book Antiqua" w:eastAsia="Book Antiqua" w:hAnsi="Book Antiqua" w:cs="Book Antiqua"/>
          <w:color w:val="000000"/>
        </w:rPr>
        <w:t xml:space="preserve">dose- and time-dependent manner and induced apoptosis of ECA109 cells in a dose-dependent manner. Also, LCL161 induced </w:t>
      </w:r>
      <w:r w:rsidR="002D4E69">
        <w:rPr>
          <w:rFonts w:ascii="Book Antiqua" w:eastAsia="Book Antiqua" w:hAnsi="Book Antiqua" w:cs="Book Antiqua"/>
          <w:color w:val="000000"/>
        </w:rPr>
        <w:t xml:space="preserve">a </w:t>
      </w:r>
      <w:r>
        <w:rPr>
          <w:rFonts w:ascii="Book Antiqua" w:eastAsia="Book Antiqua" w:hAnsi="Book Antiqua" w:cs="Book Antiqua"/>
          <w:color w:val="000000"/>
        </w:rPr>
        <w:t xml:space="preserve">significant decrease in </w:t>
      </w:r>
      <w:r w:rsidR="002D4E69">
        <w:rPr>
          <w:rFonts w:ascii="Book Antiqua" w:eastAsia="Book Antiqua" w:hAnsi="Book Antiqua" w:cs="Book Antiqua"/>
          <w:color w:val="000000"/>
        </w:rPr>
        <w:t xml:space="preserve">the </w:t>
      </w:r>
      <w:r>
        <w:rPr>
          <w:rFonts w:ascii="Book Antiqua" w:eastAsia="Book Antiqua" w:hAnsi="Book Antiqua" w:cs="Book Antiqua"/>
          <w:color w:val="000000"/>
        </w:rPr>
        <w:t xml:space="preserve">expression of the XIAP and significant </w:t>
      </w:r>
      <w:r w:rsidR="002D4E69">
        <w:rPr>
          <w:rFonts w:ascii="Book Antiqua" w:eastAsia="Book Antiqua" w:hAnsi="Book Antiqua" w:cs="Book Antiqua"/>
          <w:color w:val="000000"/>
        </w:rPr>
        <w:t xml:space="preserve">increase in the </w:t>
      </w:r>
      <w:r>
        <w:rPr>
          <w:rFonts w:ascii="Book Antiqua" w:eastAsia="Book Antiqua" w:hAnsi="Book Antiqua" w:cs="Book Antiqua"/>
          <w:color w:val="000000"/>
        </w:rPr>
        <w:t xml:space="preserve">expression of Caspase-3. In addition,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increased significantly with increasing concentrations of LCL161, and the relative expression of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w</w:t>
      </w:r>
      <w:r w:rsidR="002D4E69">
        <w:rPr>
          <w:rFonts w:ascii="Book Antiqua" w:eastAsia="Book Antiqua" w:hAnsi="Book Antiqua" w:cs="Book Antiqua"/>
          <w:color w:val="000000"/>
        </w:rPr>
        <w:t xml:space="preserve">as </w:t>
      </w:r>
      <w:r>
        <w:rPr>
          <w:rFonts w:ascii="Book Antiqua" w:eastAsia="Book Antiqua" w:hAnsi="Book Antiqua" w:cs="Book Antiqua"/>
          <w:color w:val="000000"/>
        </w:rPr>
        <w:t>significantly different between groups.</w:t>
      </w:r>
    </w:p>
    <w:p w14:paraId="76E306AF" w14:textId="77777777" w:rsidR="00A77B3E" w:rsidRDefault="00A77B3E">
      <w:pPr>
        <w:spacing w:line="360" w:lineRule="auto"/>
        <w:jc w:val="both"/>
      </w:pPr>
    </w:p>
    <w:p w14:paraId="7E845172" w14:textId="77777777" w:rsidR="00A77B3E" w:rsidRDefault="00D7210E">
      <w:pPr>
        <w:spacing w:line="360" w:lineRule="auto"/>
        <w:jc w:val="both"/>
      </w:pPr>
      <w:r>
        <w:rPr>
          <w:rFonts w:ascii="Book Antiqua" w:eastAsia="Book Antiqua" w:hAnsi="Book Antiqua" w:cs="Book Antiqua"/>
          <w:b/>
          <w:i/>
          <w:color w:val="000000"/>
        </w:rPr>
        <w:t>Research conclusions</w:t>
      </w:r>
    </w:p>
    <w:p w14:paraId="35357594" w14:textId="19A154D9" w:rsidR="00A77B3E" w:rsidRDefault="00D7210E">
      <w:pPr>
        <w:spacing w:line="360" w:lineRule="auto"/>
        <w:jc w:val="both"/>
      </w:pPr>
      <w:r>
        <w:rPr>
          <w:rFonts w:ascii="Book Antiqua" w:eastAsia="Book Antiqua" w:hAnsi="Book Antiqua" w:cs="Book Antiqua"/>
          <w:color w:val="000000"/>
        </w:rPr>
        <w:t xml:space="preserve">These findings support the hypothesis that LCL161 can inhibit proliferation and induce apoptosis in esophageal cancer cells by regulating the expression of IAP family, suggesting that it has potential to be an effective treatment for </w:t>
      </w:r>
      <w:r w:rsidR="00CB72A7">
        <w:rPr>
          <w:rFonts w:ascii="Book Antiqua" w:eastAsia="Book Antiqua" w:hAnsi="Book Antiqua" w:cs="Book Antiqua"/>
          <w:color w:val="000000"/>
        </w:rPr>
        <w:t>esophageal squamous cell carcinoma (ESCC)</w:t>
      </w:r>
      <w:r>
        <w:rPr>
          <w:rFonts w:ascii="Book Antiqua" w:eastAsia="Book Antiqua" w:hAnsi="Book Antiqua" w:cs="Book Antiqua"/>
          <w:color w:val="000000"/>
        </w:rPr>
        <w:t>.</w:t>
      </w:r>
    </w:p>
    <w:p w14:paraId="5EEC8FA5" w14:textId="77777777" w:rsidR="00A77B3E" w:rsidRDefault="00A77B3E">
      <w:pPr>
        <w:spacing w:line="360" w:lineRule="auto"/>
        <w:jc w:val="both"/>
      </w:pPr>
    </w:p>
    <w:p w14:paraId="344FA7D3" w14:textId="77777777" w:rsidR="00A77B3E" w:rsidRDefault="00D7210E">
      <w:pPr>
        <w:spacing w:line="360" w:lineRule="auto"/>
        <w:jc w:val="both"/>
      </w:pPr>
      <w:r>
        <w:rPr>
          <w:rFonts w:ascii="Book Antiqua" w:eastAsia="Book Antiqua" w:hAnsi="Book Antiqua" w:cs="Book Antiqua"/>
          <w:b/>
          <w:i/>
          <w:color w:val="000000"/>
        </w:rPr>
        <w:t>Research perspectives</w:t>
      </w:r>
    </w:p>
    <w:p w14:paraId="6EE61F4B" w14:textId="62BED702" w:rsidR="00A77B3E" w:rsidRDefault="00D7210E">
      <w:pPr>
        <w:spacing w:line="360" w:lineRule="auto"/>
        <w:jc w:val="both"/>
      </w:pPr>
      <w:r>
        <w:rPr>
          <w:rFonts w:ascii="Book Antiqua" w:eastAsia="Book Antiqua" w:hAnsi="Book Antiqua" w:cs="Book Antiqua"/>
          <w:color w:val="000000"/>
        </w:rPr>
        <w:t xml:space="preserve">Our results confirmed that the </w:t>
      </w:r>
      <w:proofErr w:type="spellStart"/>
      <w:r>
        <w:rPr>
          <w:rFonts w:ascii="Book Antiqua" w:eastAsia="Book Antiqua" w:hAnsi="Book Antiqua" w:cs="Book Antiqua"/>
          <w:color w:val="000000"/>
        </w:rPr>
        <w:t>Smac</w:t>
      </w:r>
      <w:proofErr w:type="spellEnd"/>
      <w:r>
        <w:rPr>
          <w:rFonts w:ascii="Book Antiqua" w:eastAsia="Book Antiqua" w:hAnsi="Book Antiqua" w:cs="Book Antiqua"/>
          <w:color w:val="000000"/>
        </w:rPr>
        <w:t xml:space="preserve"> mimic LCL161 decreased ECA109 cell proliferation in </w:t>
      </w:r>
      <w:r w:rsidR="002D4E69">
        <w:rPr>
          <w:rFonts w:ascii="Book Antiqua" w:eastAsia="Book Antiqua" w:hAnsi="Book Antiqua" w:cs="Book Antiqua"/>
          <w:color w:val="000000"/>
        </w:rPr>
        <w:t xml:space="preserve">a </w:t>
      </w:r>
      <w:r>
        <w:rPr>
          <w:rFonts w:ascii="Book Antiqua" w:eastAsia="Book Antiqua" w:hAnsi="Book Antiqua" w:cs="Book Antiqua"/>
          <w:color w:val="000000"/>
        </w:rPr>
        <w:t>dose- and time-dependent manner and induced ECA109 cell apoptosis in a dose-dependent manner. Additionally, changes in the apoptotic signals of XIAP, Caspase-3</w:t>
      </w:r>
      <w:r w:rsidR="002D4E69">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provide a theoretical basis for the treatment of ESCC with LCL161.</w:t>
      </w:r>
      <w:r w:rsidR="002D4E69">
        <w:rPr>
          <w:rFonts w:ascii="Book Antiqua" w:eastAsia="Book Antiqua" w:hAnsi="Book Antiqua" w:cs="Book Antiqua"/>
          <w:color w:val="000000"/>
        </w:rPr>
        <w:t xml:space="preserve"> The underlying </w:t>
      </w:r>
      <w:r>
        <w:rPr>
          <w:rFonts w:ascii="Book Antiqua" w:eastAsia="Book Antiqua" w:hAnsi="Book Antiqua" w:cs="Book Antiqua"/>
          <w:color w:val="000000"/>
        </w:rPr>
        <w:t xml:space="preserve">molecular mechanisms need to be </w:t>
      </w:r>
      <w:r w:rsidR="002D4E69">
        <w:rPr>
          <w:rFonts w:ascii="Book Antiqua" w:eastAsia="Book Antiqua" w:hAnsi="Book Antiqua" w:cs="Book Antiqua"/>
          <w:color w:val="000000"/>
        </w:rPr>
        <w:t xml:space="preserve">further </w:t>
      </w:r>
      <w:r>
        <w:rPr>
          <w:rFonts w:ascii="Book Antiqua" w:eastAsia="Book Antiqua" w:hAnsi="Book Antiqua" w:cs="Book Antiqua"/>
          <w:color w:val="000000"/>
        </w:rPr>
        <w:t>investigated.</w:t>
      </w:r>
    </w:p>
    <w:p w14:paraId="0D4B71B1" w14:textId="77777777" w:rsidR="00A77B3E" w:rsidRDefault="00A77B3E">
      <w:pPr>
        <w:spacing w:line="360" w:lineRule="auto"/>
        <w:jc w:val="both"/>
      </w:pPr>
    </w:p>
    <w:p w14:paraId="22554714" w14:textId="77777777" w:rsidR="00A77B3E" w:rsidRDefault="00D7210E">
      <w:pPr>
        <w:spacing w:line="360" w:lineRule="auto"/>
        <w:jc w:val="both"/>
      </w:pPr>
      <w:r>
        <w:rPr>
          <w:rFonts w:ascii="Book Antiqua" w:eastAsia="Book Antiqua" w:hAnsi="Book Antiqua" w:cs="Book Antiqua"/>
          <w:b/>
          <w:color w:val="000000"/>
        </w:rPr>
        <w:t>REFERENCES</w:t>
      </w:r>
    </w:p>
    <w:p w14:paraId="3C949173" w14:textId="77777777" w:rsidR="00A77B3E" w:rsidRDefault="00D7210E">
      <w:pPr>
        <w:spacing w:line="360" w:lineRule="auto"/>
        <w:jc w:val="both"/>
      </w:pPr>
      <w:bookmarkStart w:id="3" w:name="OLE_LINK31"/>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Lordick</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Hölscher</w:t>
      </w:r>
      <w:proofErr w:type="spellEnd"/>
      <w:r>
        <w:rPr>
          <w:rFonts w:ascii="Book Antiqua" w:eastAsia="Book Antiqua" w:hAnsi="Book Antiqua" w:cs="Book Antiqua"/>
          <w:color w:val="000000"/>
        </w:rPr>
        <w:t xml:space="preserve"> AH, </w:t>
      </w:r>
      <w:proofErr w:type="spellStart"/>
      <w:r>
        <w:rPr>
          <w:rFonts w:ascii="Book Antiqua" w:eastAsia="Book Antiqua" w:hAnsi="Book Antiqua" w:cs="Book Antiqua"/>
          <w:color w:val="000000"/>
        </w:rPr>
        <w:t>Haustermans</w:t>
      </w:r>
      <w:proofErr w:type="spellEnd"/>
      <w:r>
        <w:rPr>
          <w:rFonts w:ascii="Book Antiqua" w:eastAsia="Book Antiqua" w:hAnsi="Book Antiqua" w:cs="Book Antiqua"/>
          <w:color w:val="000000"/>
        </w:rPr>
        <w:t xml:space="preserve"> K, Wittekind C. Multimodal treatment of esophageal cancer. </w:t>
      </w:r>
      <w:proofErr w:type="spellStart"/>
      <w:r>
        <w:rPr>
          <w:rFonts w:ascii="Book Antiqua" w:eastAsia="Book Antiqua" w:hAnsi="Book Antiqua" w:cs="Book Antiqua"/>
          <w:i/>
          <w:iCs/>
          <w:color w:val="000000"/>
        </w:rPr>
        <w:t>Langenbecks</w:t>
      </w:r>
      <w:proofErr w:type="spellEnd"/>
      <w:r>
        <w:rPr>
          <w:rFonts w:ascii="Book Antiqua" w:eastAsia="Book Antiqua" w:hAnsi="Book Antiqua" w:cs="Book Antiqua"/>
          <w:i/>
          <w:iCs/>
          <w:color w:val="000000"/>
        </w:rPr>
        <w:t xml:space="preserve"> Arch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398</w:t>
      </w:r>
      <w:r>
        <w:rPr>
          <w:rFonts w:ascii="Book Antiqua" w:eastAsia="Book Antiqua" w:hAnsi="Book Antiqua" w:cs="Book Antiqua"/>
          <w:color w:val="000000"/>
        </w:rPr>
        <w:t>: 177-187 [PMID: 22971784 DOI: 10.1007/s00423-012-1001-1]</w:t>
      </w:r>
    </w:p>
    <w:p w14:paraId="2A9CB1AF" w14:textId="77777777" w:rsidR="00A77B3E" w:rsidRDefault="00D7210E">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Zhang Y</w:t>
      </w:r>
      <w:r>
        <w:rPr>
          <w:rFonts w:ascii="Book Antiqua" w:eastAsia="Book Antiqua" w:hAnsi="Book Antiqua" w:cs="Book Antiqua"/>
          <w:color w:val="000000"/>
        </w:rPr>
        <w:t xml:space="preserve">. Epidemiology of esophageal cancer.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5598-5606 [PMID: 24039351 DOI: 10.3748/wjg.v19.i34.5598]</w:t>
      </w:r>
    </w:p>
    <w:p w14:paraId="5859564C" w14:textId="77777777" w:rsidR="00A77B3E" w:rsidRDefault="00D7210E">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Huang FL</w:t>
      </w:r>
      <w:r>
        <w:rPr>
          <w:rFonts w:ascii="Book Antiqua" w:eastAsia="Book Antiqua" w:hAnsi="Book Antiqua" w:cs="Book Antiqua"/>
          <w:color w:val="000000"/>
        </w:rPr>
        <w:t xml:space="preserve">, Yu SJ. Esophageal cancer: Risk factors, genetic association, and treatment. </w:t>
      </w:r>
      <w:r>
        <w:rPr>
          <w:rFonts w:ascii="Book Antiqua" w:eastAsia="Book Antiqua" w:hAnsi="Book Antiqua" w:cs="Book Antiqua"/>
          <w:i/>
          <w:iCs/>
          <w:color w:val="000000"/>
        </w:rPr>
        <w:t>Asian J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41</w:t>
      </w:r>
      <w:r>
        <w:rPr>
          <w:rFonts w:ascii="Book Antiqua" w:eastAsia="Book Antiqua" w:hAnsi="Book Antiqua" w:cs="Book Antiqua"/>
          <w:color w:val="000000"/>
        </w:rPr>
        <w:t>: 210-215 [PMID: 27986415 DOI: 10.1016/j.asjsur.2016.10.005]</w:t>
      </w:r>
    </w:p>
    <w:p w14:paraId="765085A3" w14:textId="77777777" w:rsidR="00A77B3E" w:rsidRDefault="00D7210E">
      <w:pPr>
        <w:spacing w:line="360" w:lineRule="auto"/>
        <w:jc w:val="both"/>
      </w:pPr>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Ye T</w:t>
      </w:r>
      <w:r>
        <w:rPr>
          <w:rFonts w:ascii="Book Antiqua" w:eastAsia="Book Antiqua" w:hAnsi="Book Antiqua" w:cs="Book Antiqua"/>
          <w:color w:val="000000"/>
        </w:rPr>
        <w:t xml:space="preserve">, Yao H, Xu Y, Zhao X, Lu H, Zhang R. Role of </w:t>
      </w:r>
      <w:proofErr w:type="spellStart"/>
      <w:r>
        <w:rPr>
          <w:rFonts w:ascii="Book Antiqua" w:eastAsia="Book Antiqua" w:hAnsi="Book Antiqua" w:cs="Book Antiqua"/>
          <w:color w:val="000000"/>
        </w:rPr>
        <w:t>Smac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survivin</w:t>
      </w:r>
      <w:proofErr w:type="spellEnd"/>
      <w:r>
        <w:rPr>
          <w:rFonts w:ascii="Book Antiqua" w:eastAsia="Book Antiqua" w:hAnsi="Book Antiqua" w:cs="Book Antiqua"/>
          <w:color w:val="000000"/>
        </w:rPr>
        <w:t xml:space="preserve">, XIAP, and Omi/HtrA2 proteins in determining the chemotherapeutic response of patients with cervical cancer treated with neoadjuvant chemotherapy.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Biomark</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26</w:t>
      </w:r>
      <w:r>
        <w:rPr>
          <w:rFonts w:ascii="Book Antiqua" w:eastAsia="Book Antiqua" w:hAnsi="Book Antiqua" w:cs="Book Antiqua"/>
          <w:color w:val="000000"/>
        </w:rPr>
        <w:t>: 249-259 [PMID: 31356194 DOI: 10.3233/CBM-182165]</w:t>
      </w:r>
    </w:p>
    <w:p w14:paraId="0A23AADD" w14:textId="77777777" w:rsidR="00A77B3E" w:rsidRDefault="00D7210E">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Rathore R</w:t>
      </w:r>
      <w:r>
        <w:rPr>
          <w:rFonts w:ascii="Book Antiqua" w:eastAsia="Book Antiqua" w:hAnsi="Book Antiqua" w:cs="Book Antiqua"/>
          <w:color w:val="000000"/>
        </w:rPr>
        <w:t xml:space="preserve">, McCallum JE, Varghese E, </w:t>
      </w:r>
      <w:proofErr w:type="spellStart"/>
      <w:r>
        <w:rPr>
          <w:rFonts w:ascii="Book Antiqua" w:eastAsia="Book Antiqua" w:hAnsi="Book Antiqua" w:cs="Book Antiqua"/>
          <w:color w:val="000000"/>
        </w:rPr>
        <w:t>Florea</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Büsselberg</w:t>
      </w:r>
      <w:proofErr w:type="spellEnd"/>
      <w:r>
        <w:rPr>
          <w:rFonts w:ascii="Book Antiqua" w:eastAsia="Book Antiqua" w:hAnsi="Book Antiqua" w:cs="Book Antiqua"/>
          <w:color w:val="000000"/>
        </w:rPr>
        <w:t xml:space="preserve"> D. Overcoming chemotherapy drug resistance by targeting inhibitors of apoptosis proteins (IAPs). </w:t>
      </w:r>
      <w:r>
        <w:rPr>
          <w:rFonts w:ascii="Book Antiqua" w:eastAsia="Book Antiqua" w:hAnsi="Book Antiqua" w:cs="Book Antiqua"/>
          <w:i/>
          <w:iCs/>
          <w:color w:val="000000"/>
        </w:rPr>
        <w:t>Apoptosis</w:t>
      </w:r>
      <w:r>
        <w:rPr>
          <w:rFonts w:ascii="Book Antiqua" w:eastAsia="Book Antiqua" w:hAnsi="Book Antiqua" w:cs="Book Antiqua"/>
          <w:color w:val="000000"/>
        </w:rPr>
        <w:t xml:space="preserve"> 2017; </w:t>
      </w:r>
      <w:r>
        <w:rPr>
          <w:rFonts w:ascii="Book Antiqua" w:eastAsia="Book Antiqua" w:hAnsi="Book Antiqua" w:cs="Book Antiqua"/>
          <w:b/>
          <w:bCs/>
          <w:color w:val="000000"/>
        </w:rPr>
        <w:t>22</w:t>
      </w:r>
      <w:r>
        <w:rPr>
          <w:rFonts w:ascii="Book Antiqua" w:eastAsia="Book Antiqua" w:hAnsi="Book Antiqua" w:cs="Book Antiqua"/>
          <w:color w:val="000000"/>
        </w:rPr>
        <w:t>: 898-919 [PMID: 28424988 DOI: 10.1007/s10495-017-1375-1]</w:t>
      </w:r>
    </w:p>
    <w:p w14:paraId="155EA273" w14:textId="77777777" w:rsidR="00A77B3E" w:rsidRDefault="00D7210E">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Chen Z</w:t>
      </w:r>
      <w:r>
        <w:rPr>
          <w:rFonts w:ascii="Book Antiqua" w:eastAsia="Book Antiqua" w:hAnsi="Book Antiqua" w:cs="Book Antiqua"/>
          <w:color w:val="000000"/>
        </w:rPr>
        <w:t xml:space="preserve">, Chen J, Liu H, Dong W, Huang X, Yang D, Hou J, Zhang X. The SMAC Mimetic APG-1387 Sensitizes Immune-Mediated Cell Apoptosis in Hepatocellular Carcinoma.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1298 [PMID: 30459627 DOI: 10.3389/fphar.2018.01298]</w:t>
      </w:r>
    </w:p>
    <w:p w14:paraId="6A8AD829" w14:textId="77777777" w:rsidR="00A77B3E" w:rsidRDefault="00D7210E">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Nikkhoo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Rostami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Hojjat-Farsangi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Azizi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Yousefi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Ghalamfarsa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Jadidi-Niaragh</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Smac</w:t>
      </w:r>
      <w:proofErr w:type="spellEnd"/>
      <w:r>
        <w:rPr>
          <w:rFonts w:ascii="Book Antiqua" w:eastAsia="Book Antiqua" w:hAnsi="Book Antiqua" w:cs="Book Antiqua"/>
          <w:color w:val="000000"/>
        </w:rPr>
        <w:t xml:space="preserve"> mimetics as novel promising modulators of apoptosis in the treatment of breast cancer.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120</w:t>
      </w:r>
      <w:r>
        <w:rPr>
          <w:rFonts w:ascii="Book Antiqua" w:eastAsia="Book Antiqua" w:hAnsi="Book Antiqua" w:cs="Book Antiqua"/>
          <w:color w:val="000000"/>
        </w:rPr>
        <w:t>: 9300-9314 [PMID: 30506843 DOI: 10.1002/jcb.28205]</w:t>
      </w:r>
    </w:p>
    <w:p w14:paraId="6B939A8C" w14:textId="77777777" w:rsidR="00A77B3E" w:rsidRDefault="00D7210E">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Yang C</w:t>
      </w:r>
      <w:r>
        <w:rPr>
          <w:rFonts w:ascii="Book Antiqua" w:eastAsia="Book Antiqua" w:hAnsi="Book Antiqua" w:cs="Book Antiqua"/>
          <w:color w:val="000000"/>
        </w:rPr>
        <w:t xml:space="preserve">, Wang H, Zhang B, Chen Y, Zhang Y, Sun X, Xiao G, Nan K, Ren H, Qin S. LCL161 increases paclitaxel-induced apoptosis by degrading cIAP1 and cIAP2 in NSCLC. </w:t>
      </w:r>
      <w:r>
        <w:rPr>
          <w:rFonts w:ascii="Book Antiqua" w:eastAsia="Book Antiqua" w:hAnsi="Book Antiqua" w:cs="Book Antiqua"/>
          <w:i/>
          <w:iCs/>
          <w:color w:val="000000"/>
        </w:rPr>
        <w:t>J Exp Clin Cancer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35</w:t>
      </w:r>
      <w:r>
        <w:rPr>
          <w:rFonts w:ascii="Book Antiqua" w:eastAsia="Book Antiqua" w:hAnsi="Book Antiqua" w:cs="Book Antiqua"/>
          <w:color w:val="000000"/>
        </w:rPr>
        <w:t>: 158 [PMID: 27737687 DOI: 10.1186/s13046-016-0435-7]</w:t>
      </w:r>
    </w:p>
    <w:p w14:paraId="189CDE27" w14:textId="77777777" w:rsidR="00A77B3E" w:rsidRDefault="00D7210E">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Zhao YC</w:t>
      </w:r>
      <w:r>
        <w:rPr>
          <w:rFonts w:ascii="Book Antiqua" w:eastAsia="Book Antiqua" w:hAnsi="Book Antiqua" w:cs="Book Antiqua"/>
          <w:color w:val="000000"/>
        </w:rPr>
        <w:t xml:space="preserve">, Wang Y, Ni XJ, Li Y, Wang XM, Zhu YY, Luo CY. Clinical significance of </w:t>
      </w:r>
      <w:proofErr w:type="spellStart"/>
      <w:r>
        <w:rPr>
          <w:rFonts w:ascii="Book Antiqua" w:eastAsia="Book Antiqua" w:hAnsi="Book Antiqua" w:cs="Book Antiqua"/>
          <w:color w:val="000000"/>
        </w:rPr>
        <w:t>Smac</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survivin</w:t>
      </w:r>
      <w:proofErr w:type="spellEnd"/>
      <w:r>
        <w:rPr>
          <w:rFonts w:ascii="Book Antiqua" w:eastAsia="Book Antiqua" w:hAnsi="Book Antiqua" w:cs="Book Antiqua"/>
          <w:color w:val="000000"/>
        </w:rPr>
        <w:t xml:space="preserve"> expression in breast cancer patients treated with anthracycline</w:t>
      </w:r>
      <w:r>
        <w:rPr>
          <w:rFonts w:ascii="Book Antiqua" w:eastAsia="Book Antiqua" w:hAnsi="Book Antiqua" w:cs="Book Antiqua"/>
          <w:color w:val="000000"/>
        </w:rPr>
        <w:noBreakHyphen/>
        <w:t xml:space="preserve">based neoadjuvant chemotherapy. </w:t>
      </w:r>
      <w:r>
        <w:rPr>
          <w:rFonts w:ascii="Book Antiqua" w:eastAsia="Book Antiqua" w:hAnsi="Book Antiqua" w:cs="Book Antiqua"/>
          <w:i/>
          <w:iCs/>
          <w:color w:val="000000"/>
        </w:rPr>
        <w:t>Mol Med Rep</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614-620 [PMID: 24317109 DOI: 10.3892/mmr.2013.1842]</w:t>
      </w:r>
    </w:p>
    <w:p w14:paraId="55034A38" w14:textId="77777777" w:rsidR="00A77B3E" w:rsidRDefault="00D7210E">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Xu Y</w:t>
      </w:r>
      <w:r>
        <w:rPr>
          <w:rFonts w:ascii="Book Antiqua" w:eastAsia="Book Antiqua" w:hAnsi="Book Antiqua" w:cs="Book Antiqua"/>
          <w:color w:val="000000"/>
        </w:rPr>
        <w:t xml:space="preserve">, Zhou L, Huang J, Liu F, Yu J, Zhan Q, Zhang L, Zhao X. Role of </w:t>
      </w:r>
      <w:proofErr w:type="spellStart"/>
      <w:r>
        <w:rPr>
          <w:rFonts w:ascii="Book Antiqua" w:eastAsia="Book Antiqua" w:hAnsi="Book Antiqua" w:cs="Book Antiqua"/>
          <w:color w:val="000000"/>
        </w:rPr>
        <w:t>Smac</w:t>
      </w:r>
      <w:proofErr w:type="spellEnd"/>
      <w:r>
        <w:rPr>
          <w:rFonts w:ascii="Book Antiqua" w:eastAsia="Book Antiqua" w:hAnsi="Book Antiqua" w:cs="Book Antiqua"/>
          <w:color w:val="000000"/>
        </w:rPr>
        <w:t xml:space="preserve"> in determining the chemotherapeutic response of esophageal squamous cell carcinoma.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17</w:t>
      </w:r>
      <w:r>
        <w:rPr>
          <w:rFonts w:ascii="Book Antiqua" w:eastAsia="Book Antiqua" w:hAnsi="Book Antiqua" w:cs="Book Antiqua"/>
          <w:color w:val="000000"/>
        </w:rPr>
        <w:t>: 5412-5422 [PMID: 21676925 DOI: 10.1158/1078-0432.CCR-11-0426]</w:t>
      </w:r>
    </w:p>
    <w:p w14:paraId="7A432E31" w14:textId="77777777" w:rsidR="00A77B3E" w:rsidRDefault="00D7210E">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Zhang Y</w:t>
      </w:r>
      <w:r>
        <w:rPr>
          <w:rFonts w:ascii="Book Antiqua" w:eastAsia="Book Antiqua" w:hAnsi="Book Antiqua" w:cs="Book Antiqua"/>
          <w:color w:val="000000"/>
        </w:rPr>
        <w:t xml:space="preserve">, Hao Y, Sun Q, Peng C. Role of </w:t>
      </w:r>
      <w:proofErr w:type="spellStart"/>
      <w:r>
        <w:rPr>
          <w:rFonts w:ascii="Book Antiqua" w:eastAsia="Book Antiqua" w:hAnsi="Book Antiqua" w:cs="Book Antiqua"/>
          <w:color w:val="000000"/>
        </w:rPr>
        <w:t>Smac</w:t>
      </w:r>
      <w:proofErr w:type="spellEnd"/>
      <w:r>
        <w:rPr>
          <w:rFonts w:ascii="Book Antiqua" w:eastAsia="Book Antiqua" w:hAnsi="Book Antiqua" w:cs="Book Antiqua"/>
          <w:color w:val="000000"/>
        </w:rPr>
        <w:t xml:space="preserve"> in apoptosis of lung cancer cells A549 induced by Taxol. </w:t>
      </w:r>
      <w:r>
        <w:rPr>
          <w:rFonts w:ascii="Book Antiqua" w:eastAsia="Book Antiqua" w:hAnsi="Book Antiqua" w:cs="Book Antiqua"/>
          <w:i/>
          <w:iCs/>
          <w:color w:val="000000"/>
        </w:rPr>
        <w:t>Clin Lab</w:t>
      </w:r>
      <w:r>
        <w:rPr>
          <w:rFonts w:ascii="Book Antiqua" w:eastAsia="Book Antiqua" w:hAnsi="Book Antiqua" w:cs="Book Antiqua"/>
          <w:color w:val="000000"/>
        </w:rPr>
        <w:t xml:space="preserve"> 2015; </w:t>
      </w:r>
      <w:r>
        <w:rPr>
          <w:rFonts w:ascii="Book Antiqua" w:eastAsia="Book Antiqua" w:hAnsi="Book Antiqua" w:cs="Book Antiqua"/>
          <w:b/>
          <w:bCs/>
          <w:color w:val="000000"/>
        </w:rPr>
        <w:t>61</w:t>
      </w:r>
      <w:r>
        <w:rPr>
          <w:rFonts w:ascii="Book Antiqua" w:eastAsia="Book Antiqua" w:hAnsi="Book Antiqua" w:cs="Book Antiqua"/>
          <w:color w:val="000000"/>
        </w:rPr>
        <w:t>: 17-21 [PMID: 25807633 DOI: 10.7754/clin.lab.2014.140607]</w:t>
      </w:r>
    </w:p>
    <w:p w14:paraId="7E50048F" w14:textId="77777777" w:rsidR="00A77B3E" w:rsidRDefault="00D7210E">
      <w:pPr>
        <w:spacing w:line="360" w:lineRule="auto"/>
        <w:jc w:val="both"/>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Hou L</w:t>
      </w:r>
      <w:r>
        <w:rPr>
          <w:rFonts w:ascii="Book Antiqua" w:eastAsia="Book Antiqua" w:hAnsi="Book Antiqua" w:cs="Book Antiqua"/>
          <w:color w:val="000000"/>
        </w:rPr>
        <w:t xml:space="preserve">, Chen K, Hao Y, Zhao Y, Sun Q, Zhao X, Peng C. Effect of </w:t>
      </w:r>
      <w:proofErr w:type="spellStart"/>
      <w:r>
        <w:rPr>
          <w:rFonts w:ascii="Book Antiqua" w:eastAsia="Book Antiqua" w:hAnsi="Book Antiqua" w:cs="Book Antiqua"/>
          <w:color w:val="000000"/>
        </w:rPr>
        <w:t>Smac</w:t>
      </w:r>
      <w:proofErr w:type="spellEnd"/>
      <w:r>
        <w:rPr>
          <w:rFonts w:ascii="Book Antiqua" w:eastAsia="Book Antiqua" w:hAnsi="Book Antiqua" w:cs="Book Antiqua"/>
          <w:color w:val="000000"/>
        </w:rPr>
        <w:t xml:space="preserve"> in combination with cisplatin on esophageal cancer cell line ECA109. </w:t>
      </w:r>
      <w:r>
        <w:rPr>
          <w:rFonts w:ascii="Book Antiqua" w:eastAsia="Book Antiqua" w:hAnsi="Book Antiqua" w:cs="Book Antiqua"/>
          <w:i/>
          <w:iCs/>
          <w:color w:val="000000"/>
        </w:rPr>
        <w:t>Int J Clin Exp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8</w:t>
      </w:r>
      <w:r>
        <w:rPr>
          <w:rFonts w:ascii="Book Antiqua" w:eastAsia="Book Antiqua" w:hAnsi="Book Antiqua" w:cs="Book Antiqua"/>
          <w:color w:val="000000"/>
        </w:rPr>
        <w:t>: 18506-18511 [PMID: 26770460]</w:t>
      </w:r>
    </w:p>
    <w:p w14:paraId="5ECBDE67" w14:textId="77777777" w:rsidR="00A77B3E" w:rsidRDefault="00D7210E">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Tian A</w:t>
      </w:r>
      <w:r>
        <w:rPr>
          <w:rFonts w:ascii="Book Antiqua" w:eastAsia="Book Antiqua" w:hAnsi="Book Antiqua" w:cs="Book Antiqua"/>
          <w:color w:val="000000"/>
        </w:rPr>
        <w:t xml:space="preserve">, Wilson GS, Lie S, Wu G, Hu Z, </w:t>
      </w:r>
      <w:proofErr w:type="spellStart"/>
      <w:r>
        <w:rPr>
          <w:rFonts w:ascii="Book Antiqua" w:eastAsia="Book Antiqua" w:hAnsi="Book Antiqua" w:cs="Book Antiqua"/>
          <w:color w:val="000000"/>
        </w:rPr>
        <w:t>Hebbard</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Duan</w:t>
      </w:r>
      <w:proofErr w:type="spellEnd"/>
      <w:r>
        <w:rPr>
          <w:rFonts w:ascii="Book Antiqua" w:eastAsia="Book Antiqua" w:hAnsi="Book Antiqua" w:cs="Book Antiqua"/>
          <w:color w:val="000000"/>
        </w:rPr>
        <w:t xml:space="preserve"> W, George J, </w:t>
      </w:r>
      <w:proofErr w:type="spellStart"/>
      <w:r>
        <w:rPr>
          <w:rFonts w:ascii="Book Antiqua" w:eastAsia="Book Antiqua" w:hAnsi="Book Antiqua" w:cs="Book Antiqua"/>
          <w:color w:val="000000"/>
        </w:rPr>
        <w:t>Qiao</w:t>
      </w:r>
      <w:proofErr w:type="spellEnd"/>
      <w:r>
        <w:rPr>
          <w:rFonts w:ascii="Book Antiqua" w:eastAsia="Book Antiqua" w:hAnsi="Book Antiqua" w:cs="Book Antiqua"/>
          <w:color w:val="000000"/>
        </w:rPr>
        <w:t xml:space="preserve"> L. Synergistic effects of IAP inhibitor LCL161 and paclitaxel on hepatocellular carcinoma cells.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2014; </w:t>
      </w:r>
      <w:r>
        <w:rPr>
          <w:rFonts w:ascii="Book Antiqua" w:eastAsia="Book Antiqua" w:hAnsi="Book Antiqua" w:cs="Book Antiqua"/>
          <w:b/>
          <w:bCs/>
          <w:color w:val="000000"/>
        </w:rPr>
        <w:t>351</w:t>
      </w:r>
      <w:r>
        <w:rPr>
          <w:rFonts w:ascii="Book Antiqua" w:eastAsia="Book Antiqua" w:hAnsi="Book Antiqua" w:cs="Book Antiqua"/>
          <w:color w:val="000000"/>
        </w:rPr>
        <w:t>: 232-241 [PMID: 24976294 DOI: 10.1016/j.canlet.2014.06.006]</w:t>
      </w:r>
    </w:p>
    <w:p w14:paraId="4E200A61" w14:textId="77777777" w:rsidR="00A77B3E" w:rsidRDefault="00D7210E">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Liu Q</w:t>
      </w:r>
      <w:r>
        <w:rPr>
          <w:rFonts w:ascii="Book Antiqua" w:eastAsia="Book Antiqua" w:hAnsi="Book Antiqua" w:cs="Book Antiqua"/>
          <w:color w:val="000000"/>
        </w:rPr>
        <w:t xml:space="preserve">, Wang HG. Anti-cancer drug discovery and development: Bcl-2 family small molecule inhibitors.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Integr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5</w:t>
      </w:r>
      <w:r>
        <w:rPr>
          <w:rFonts w:ascii="Book Antiqua" w:eastAsia="Book Antiqua" w:hAnsi="Book Antiqua" w:cs="Book Antiqua"/>
          <w:color w:val="000000"/>
        </w:rPr>
        <w:t>: 557-565 [PMID: 23336025 DOI: 10.4161/cib.21554]</w:t>
      </w:r>
    </w:p>
    <w:p w14:paraId="3E3B19D5" w14:textId="77777777" w:rsidR="00A77B3E" w:rsidRDefault="00D7210E">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Luan H</w:t>
      </w:r>
      <w:r>
        <w:rPr>
          <w:rFonts w:ascii="Book Antiqua" w:eastAsia="Book Antiqua" w:hAnsi="Book Antiqua" w:cs="Book Antiqua"/>
          <w:color w:val="000000"/>
        </w:rPr>
        <w:t xml:space="preserve">, Ye F, Wu L, Zhou Y, Jiang J. Perioperative blood transfusion adversely affects prognosis after resection of lung cancer: a systematic review and a meta-analysis. </w:t>
      </w:r>
      <w:r>
        <w:rPr>
          <w:rFonts w:ascii="Book Antiqua" w:eastAsia="Book Antiqua" w:hAnsi="Book Antiqua" w:cs="Book Antiqua"/>
          <w:i/>
          <w:iCs/>
          <w:color w:val="000000"/>
        </w:rPr>
        <w:t>BMC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14</w:t>
      </w:r>
      <w:r>
        <w:rPr>
          <w:rFonts w:ascii="Book Antiqua" w:eastAsia="Book Antiqua" w:hAnsi="Book Antiqua" w:cs="Book Antiqua"/>
          <w:color w:val="000000"/>
        </w:rPr>
        <w:t>: 34 [PMID: 24884867 DOI: 10.1186/1471-2482-14-34]</w:t>
      </w:r>
    </w:p>
    <w:p w14:paraId="7C5ADE1C" w14:textId="77777777" w:rsidR="00A77B3E" w:rsidRDefault="00D7210E">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Aslam R</w:t>
      </w:r>
      <w:r>
        <w:rPr>
          <w:rFonts w:ascii="Book Antiqua" w:eastAsia="Book Antiqua" w:hAnsi="Book Antiqua" w:cs="Book Antiqua"/>
          <w:color w:val="000000"/>
        </w:rPr>
        <w:t xml:space="preserve">, Speck ER, Kim M, Freedman J, Semple JW. Transfusion-related immunomodulation by platelets is dependent on their expression of MHC Class I molecules and is independent of white cells. </w:t>
      </w:r>
      <w:r>
        <w:rPr>
          <w:rFonts w:ascii="Book Antiqua" w:eastAsia="Book Antiqua" w:hAnsi="Book Antiqua" w:cs="Book Antiqua"/>
          <w:i/>
          <w:iCs/>
          <w:color w:val="000000"/>
        </w:rPr>
        <w:t>Transfusion</w:t>
      </w:r>
      <w:r>
        <w:rPr>
          <w:rFonts w:ascii="Book Antiqua" w:eastAsia="Book Antiqua" w:hAnsi="Book Antiqua" w:cs="Book Antiqua"/>
          <w:color w:val="000000"/>
        </w:rPr>
        <w:t xml:space="preserve"> 2008; </w:t>
      </w:r>
      <w:r>
        <w:rPr>
          <w:rFonts w:ascii="Book Antiqua" w:eastAsia="Book Antiqua" w:hAnsi="Book Antiqua" w:cs="Book Antiqua"/>
          <w:b/>
          <w:bCs/>
          <w:color w:val="000000"/>
        </w:rPr>
        <w:t>48</w:t>
      </w:r>
      <w:r>
        <w:rPr>
          <w:rFonts w:ascii="Book Antiqua" w:eastAsia="Book Antiqua" w:hAnsi="Book Antiqua" w:cs="Book Antiqua"/>
          <w:color w:val="000000"/>
        </w:rPr>
        <w:t>: 1778-1786 [PMID: 18522705 DOI: 10.1111/j.1537-2995.2008.01791.x]</w:t>
      </w:r>
    </w:p>
    <w:p w14:paraId="4507E14A" w14:textId="77777777" w:rsidR="00A77B3E" w:rsidRDefault="00D7210E">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Federici</w:t>
      </w:r>
      <w:proofErr w:type="spellEnd"/>
      <w:r>
        <w:rPr>
          <w:rFonts w:ascii="Book Antiqua" w:eastAsia="Book Antiqua" w:hAnsi="Book Antiqua" w:cs="Book Antiqua"/>
          <w:b/>
          <w:bCs/>
          <w:color w:val="000000"/>
        </w:rPr>
        <w:t xml:space="preserve"> AB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Vanelli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Arrigoni</w:t>
      </w:r>
      <w:proofErr w:type="spellEnd"/>
      <w:r>
        <w:rPr>
          <w:rFonts w:ascii="Book Antiqua" w:eastAsia="Book Antiqua" w:hAnsi="Book Antiqua" w:cs="Book Antiqua"/>
          <w:color w:val="000000"/>
        </w:rPr>
        <w:t xml:space="preserve"> L. Transfusion issues in cancer patients. </w:t>
      </w:r>
      <w:proofErr w:type="spellStart"/>
      <w:r>
        <w:rPr>
          <w:rFonts w:ascii="Book Antiqua" w:eastAsia="Book Antiqua" w:hAnsi="Book Antiqua" w:cs="Book Antiqua"/>
          <w:i/>
          <w:iCs/>
          <w:color w:val="000000"/>
        </w:rPr>
        <w:t>Thromb</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2012; </w:t>
      </w:r>
      <w:r>
        <w:rPr>
          <w:rFonts w:ascii="Book Antiqua" w:eastAsia="Book Antiqua" w:hAnsi="Book Antiqua" w:cs="Book Antiqua"/>
          <w:b/>
          <w:bCs/>
          <w:color w:val="000000"/>
        </w:rPr>
        <w:t>129 Suppl 1</w:t>
      </w:r>
      <w:r>
        <w:rPr>
          <w:rFonts w:ascii="Book Antiqua" w:eastAsia="Book Antiqua" w:hAnsi="Book Antiqua" w:cs="Book Antiqua"/>
          <w:color w:val="000000"/>
        </w:rPr>
        <w:t>: S60-S65 [PMID: 22682136 DOI: 10.1016/S0049-3848(12)70018-X]</w:t>
      </w:r>
    </w:p>
    <w:p w14:paraId="5A5ABD4E" w14:textId="77777777" w:rsidR="00A77B3E" w:rsidRDefault="00D7210E">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Billen</w:t>
      </w:r>
      <w:proofErr w:type="spellEnd"/>
      <w:r>
        <w:rPr>
          <w:rFonts w:ascii="Book Antiqua" w:eastAsia="Book Antiqua" w:hAnsi="Book Antiqua" w:cs="Book Antiqua"/>
          <w:b/>
          <w:bCs/>
          <w:color w:val="000000"/>
        </w:rPr>
        <w:t xml:space="preserve"> LP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Shamas</w:t>
      </w:r>
      <w:proofErr w:type="spellEnd"/>
      <w:r>
        <w:rPr>
          <w:rFonts w:ascii="Book Antiqua" w:eastAsia="Book Antiqua" w:hAnsi="Book Antiqua" w:cs="Book Antiqua"/>
          <w:color w:val="000000"/>
        </w:rPr>
        <w:t xml:space="preserve">-Din A, Andrews DW. Bid: a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-like BH3 protein.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2008; </w:t>
      </w:r>
      <w:r>
        <w:rPr>
          <w:rFonts w:ascii="Book Antiqua" w:eastAsia="Book Antiqua" w:hAnsi="Book Antiqua" w:cs="Book Antiqua"/>
          <w:b/>
          <w:bCs/>
          <w:color w:val="000000"/>
        </w:rPr>
        <w:t>27 Suppl 1</w:t>
      </w:r>
      <w:r>
        <w:rPr>
          <w:rFonts w:ascii="Book Antiqua" w:eastAsia="Book Antiqua" w:hAnsi="Book Antiqua" w:cs="Book Antiqua"/>
          <w:color w:val="000000"/>
        </w:rPr>
        <w:t>: S93-104 [PMID: 19641510 DOI: 10.1038/onc.2009.47]</w:t>
      </w:r>
    </w:p>
    <w:p w14:paraId="661D48FA" w14:textId="77777777" w:rsidR="00A77B3E" w:rsidRDefault="00D7210E">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Deraco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Baratti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Cabras</w:t>
      </w:r>
      <w:proofErr w:type="spellEnd"/>
      <w:r>
        <w:rPr>
          <w:rFonts w:ascii="Book Antiqua" w:eastAsia="Book Antiqua" w:hAnsi="Book Antiqua" w:cs="Book Antiqua"/>
          <w:color w:val="000000"/>
        </w:rPr>
        <w:t xml:space="preserve"> AD, </w:t>
      </w:r>
      <w:proofErr w:type="spellStart"/>
      <w:r>
        <w:rPr>
          <w:rFonts w:ascii="Book Antiqua" w:eastAsia="Book Antiqua" w:hAnsi="Book Antiqua" w:cs="Book Antiqua"/>
          <w:color w:val="000000"/>
        </w:rPr>
        <w:t>Zaffaroni</w:t>
      </w:r>
      <w:proofErr w:type="spellEnd"/>
      <w:r>
        <w:rPr>
          <w:rFonts w:ascii="Book Antiqua" w:eastAsia="Book Antiqua" w:hAnsi="Book Antiqua" w:cs="Book Antiqua"/>
          <w:color w:val="000000"/>
        </w:rPr>
        <w:t xml:space="preserve"> N, Perrone F, Villa R, </w:t>
      </w:r>
      <w:proofErr w:type="spellStart"/>
      <w:r>
        <w:rPr>
          <w:rFonts w:ascii="Book Antiqua" w:eastAsia="Book Antiqua" w:hAnsi="Book Antiqua" w:cs="Book Antiqua"/>
          <w:color w:val="000000"/>
        </w:rPr>
        <w:t>Jocollè</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Balestra</w:t>
      </w:r>
      <w:proofErr w:type="spellEnd"/>
      <w:r>
        <w:rPr>
          <w:rFonts w:ascii="Book Antiqua" w:eastAsia="Book Antiqua" w:hAnsi="Book Antiqua" w:cs="Book Antiqua"/>
          <w:color w:val="000000"/>
        </w:rPr>
        <w:t xml:space="preserve"> MR, </w:t>
      </w:r>
      <w:proofErr w:type="spellStart"/>
      <w:r>
        <w:rPr>
          <w:rFonts w:ascii="Book Antiqua" w:eastAsia="Book Antiqua" w:hAnsi="Book Antiqua" w:cs="Book Antiqua"/>
          <w:color w:val="000000"/>
        </w:rPr>
        <w:t>Kusamura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Laterza</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Pilotti</w:t>
      </w:r>
      <w:proofErr w:type="spellEnd"/>
      <w:r>
        <w:rPr>
          <w:rFonts w:ascii="Book Antiqua" w:eastAsia="Book Antiqua" w:hAnsi="Book Antiqua" w:cs="Book Antiqua"/>
          <w:color w:val="000000"/>
        </w:rPr>
        <w:t xml:space="preserve"> S. Experience with peritoneal mesothelioma at the Milan National Cancer Institute.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w:t>
      </w:r>
      <w:r>
        <w:rPr>
          <w:rFonts w:ascii="Book Antiqua" w:eastAsia="Book Antiqua" w:hAnsi="Book Antiqua" w:cs="Book Antiqua"/>
          <w:color w:val="000000"/>
        </w:rPr>
        <w:t>: 76-84 [PMID: 21160925 DOI: 10.4251/wjgo.v2.i2.76]</w:t>
      </w:r>
    </w:p>
    <w:p w14:paraId="0C859164" w14:textId="77777777" w:rsidR="00A77B3E" w:rsidRDefault="00D7210E">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Jensen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Seidelin</w:t>
      </w:r>
      <w:proofErr w:type="spellEnd"/>
      <w:r>
        <w:rPr>
          <w:rFonts w:ascii="Book Antiqua" w:eastAsia="Book Antiqua" w:hAnsi="Book Antiqua" w:cs="Book Antiqua"/>
          <w:color w:val="000000"/>
        </w:rPr>
        <w:t xml:space="preserve"> JB, </w:t>
      </w:r>
      <w:proofErr w:type="spellStart"/>
      <w:r>
        <w:rPr>
          <w:rFonts w:ascii="Book Antiqua" w:eastAsia="Book Antiqua" w:hAnsi="Book Antiqua" w:cs="Book Antiqua"/>
          <w:color w:val="000000"/>
        </w:rPr>
        <w:t>LaCasse</w:t>
      </w:r>
      <w:proofErr w:type="spellEnd"/>
      <w:r>
        <w:rPr>
          <w:rFonts w:ascii="Book Antiqua" w:eastAsia="Book Antiqua" w:hAnsi="Book Antiqua" w:cs="Book Antiqua"/>
          <w:color w:val="000000"/>
        </w:rPr>
        <w:t xml:space="preserve"> EC, Nielsen OH. SMAC mimetics and RIPK inhibitors as therapeutics for chronic inflammatory diseases. </w:t>
      </w:r>
      <w:r>
        <w:rPr>
          <w:rFonts w:ascii="Book Antiqua" w:eastAsia="Book Antiqua" w:hAnsi="Book Antiqua" w:cs="Book Antiqua"/>
          <w:i/>
          <w:iCs/>
          <w:color w:val="000000"/>
        </w:rPr>
        <w:t>Sci Signal</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xml:space="preserve"> [PMID: 32071170 DOI: 10.1126/scisignal.aax8295]</w:t>
      </w:r>
    </w:p>
    <w:p w14:paraId="7B275263" w14:textId="77777777" w:rsidR="00A77B3E" w:rsidRDefault="00D7210E">
      <w:pPr>
        <w:spacing w:line="360" w:lineRule="auto"/>
        <w:jc w:val="both"/>
      </w:pPr>
      <w:r>
        <w:rPr>
          <w:rFonts w:ascii="Book Antiqua" w:eastAsia="Book Antiqua" w:hAnsi="Book Antiqua" w:cs="Book Antiqua"/>
          <w:color w:val="000000"/>
        </w:rPr>
        <w:lastRenderedPageBreak/>
        <w:t xml:space="preserve">21 </w:t>
      </w:r>
      <w:proofErr w:type="spellStart"/>
      <w:r>
        <w:rPr>
          <w:rFonts w:ascii="Book Antiqua" w:eastAsia="Book Antiqua" w:hAnsi="Book Antiqua" w:cs="Book Antiqua"/>
          <w:b/>
          <w:bCs/>
          <w:color w:val="000000"/>
        </w:rPr>
        <w:t>Abhari</w:t>
      </w:r>
      <w:proofErr w:type="spellEnd"/>
      <w:r>
        <w:rPr>
          <w:rFonts w:ascii="Book Antiqua" w:eastAsia="Book Antiqua" w:hAnsi="Book Antiqua" w:cs="Book Antiqua"/>
          <w:b/>
          <w:bCs/>
          <w:color w:val="000000"/>
        </w:rPr>
        <w:t xml:space="preserve"> BA</w:t>
      </w:r>
      <w:r>
        <w:rPr>
          <w:rFonts w:ascii="Book Antiqua" w:eastAsia="Book Antiqua" w:hAnsi="Book Antiqua" w:cs="Book Antiqua"/>
          <w:color w:val="000000"/>
        </w:rPr>
        <w:t xml:space="preserve">, McCarthy N, Le </w:t>
      </w:r>
      <w:proofErr w:type="spellStart"/>
      <w:r>
        <w:rPr>
          <w:rFonts w:ascii="Book Antiqua" w:eastAsia="Book Antiqua" w:hAnsi="Book Antiqua" w:cs="Book Antiqua"/>
          <w:color w:val="000000"/>
        </w:rPr>
        <w:t>Berre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Kilcoyne</w:t>
      </w:r>
      <w:proofErr w:type="spellEnd"/>
      <w:r>
        <w:rPr>
          <w:rFonts w:ascii="Book Antiqua" w:eastAsia="Book Antiqua" w:hAnsi="Book Antiqua" w:cs="Book Antiqua"/>
          <w:color w:val="000000"/>
        </w:rPr>
        <w:t xml:space="preserve"> M, Joshi L, </w:t>
      </w:r>
      <w:proofErr w:type="spellStart"/>
      <w:r>
        <w:rPr>
          <w:rFonts w:ascii="Book Antiqua" w:eastAsia="Book Antiqua" w:hAnsi="Book Antiqua" w:cs="Book Antiqua"/>
          <w:color w:val="000000"/>
        </w:rPr>
        <w:t>Agostinis</w:t>
      </w:r>
      <w:proofErr w:type="spellEnd"/>
      <w:r>
        <w:rPr>
          <w:rFonts w:ascii="Book Antiqua" w:eastAsia="Book Antiqua" w:hAnsi="Book Antiqua" w:cs="Book Antiqua"/>
          <w:color w:val="000000"/>
        </w:rPr>
        <w:t xml:space="preserve"> P, Fulda S. </w:t>
      </w:r>
      <w:proofErr w:type="spellStart"/>
      <w:r>
        <w:rPr>
          <w:rFonts w:ascii="Book Antiqua" w:eastAsia="Book Antiqua" w:hAnsi="Book Antiqua" w:cs="Book Antiqua"/>
          <w:color w:val="000000"/>
        </w:rPr>
        <w:t>Smac</w:t>
      </w:r>
      <w:proofErr w:type="spellEnd"/>
      <w:r>
        <w:rPr>
          <w:rFonts w:ascii="Book Antiqua" w:eastAsia="Book Antiqua" w:hAnsi="Book Antiqua" w:cs="Book Antiqua"/>
          <w:color w:val="000000"/>
        </w:rPr>
        <w:t xml:space="preserve"> mimetic suppresses </w:t>
      </w:r>
      <w:proofErr w:type="spellStart"/>
      <w:r>
        <w:rPr>
          <w:rFonts w:ascii="Book Antiqua" w:eastAsia="Book Antiqua" w:hAnsi="Book Antiqua" w:cs="Book Antiqua"/>
          <w:color w:val="000000"/>
        </w:rPr>
        <w:t>tunicamycin</w:t>
      </w:r>
      <w:proofErr w:type="spellEnd"/>
      <w:r>
        <w:rPr>
          <w:rFonts w:ascii="Book Antiqua" w:eastAsia="Book Antiqua" w:hAnsi="Book Antiqua" w:cs="Book Antiqua"/>
          <w:color w:val="000000"/>
        </w:rPr>
        <w:t xml:space="preserve">-induced apoptosis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resolution of ER stress.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155 [PMID: 30770792 DOI: 10.1038/s41419-019-1381-z]</w:t>
      </w:r>
    </w:p>
    <w:bookmarkEnd w:id="3"/>
    <w:p w14:paraId="2E908E7C"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AB701E3" w14:textId="77777777" w:rsidR="00A77B3E" w:rsidRDefault="00D7210E">
      <w:pPr>
        <w:spacing w:line="360" w:lineRule="auto"/>
        <w:jc w:val="both"/>
      </w:pPr>
      <w:r>
        <w:rPr>
          <w:rFonts w:ascii="Book Antiqua" w:eastAsia="Book Antiqua" w:hAnsi="Book Antiqua" w:cs="Book Antiqua"/>
          <w:b/>
          <w:color w:val="000000"/>
        </w:rPr>
        <w:lastRenderedPageBreak/>
        <w:t>Footnotes</w:t>
      </w:r>
    </w:p>
    <w:p w14:paraId="59D04F4F" w14:textId="671FB367" w:rsidR="00A77B3E" w:rsidRDefault="00D7210E">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The study was reviewed and approved by </w:t>
      </w:r>
      <w:r w:rsidR="009073BA">
        <w:rPr>
          <w:rFonts w:ascii="Book Antiqua" w:eastAsia="Book Antiqua" w:hAnsi="Book Antiqua" w:cs="Book Antiqua"/>
          <w:color w:val="000000"/>
        </w:rPr>
        <w:t>t</w:t>
      </w:r>
      <w:r>
        <w:rPr>
          <w:rFonts w:ascii="Book Antiqua" w:eastAsia="Book Antiqua" w:hAnsi="Book Antiqua" w:cs="Book Antiqua"/>
          <w:color w:val="000000"/>
        </w:rPr>
        <w:t>he Second Hospital of Shandong University Institutional Review Board.</w:t>
      </w:r>
    </w:p>
    <w:p w14:paraId="277F6EA1" w14:textId="77777777" w:rsidR="00A77B3E" w:rsidRDefault="00A77B3E">
      <w:pPr>
        <w:spacing w:line="360" w:lineRule="auto"/>
        <w:jc w:val="both"/>
      </w:pPr>
    </w:p>
    <w:p w14:paraId="5EC3E3AA" w14:textId="234F11FF" w:rsidR="00A77B3E" w:rsidRDefault="00D7210E">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w:t>
      </w:r>
      <w:r>
        <w:rPr>
          <w:rFonts w:ascii="Book Antiqua" w:eastAsia="Book Antiqua" w:hAnsi="Book Antiqua" w:cs="Book Antiqua"/>
          <w:color w:val="000000"/>
        </w:rPr>
        <w:t>uthors declare that they have no conflict of interest</w:t>
      </w:r>
      <w:r w:rsidR="007178E4">
        <w:rPr>
          <w:rFonts w:ascii="Book Antiqua" w:eastAsia="Book Antiqua" w:hAnsi="Book Antiqua" w:cs="Book Antiqua"/>
          <w:color w:val="000000"/>
        </w:rPr>
        <w:t xml:space="preserve"> to disclose</w:t>
      </w:r>
      <w:r>
        <w:rPr>
          <w:rFonts w:ascii="Book Antiqua" w:eastAsia="Book Antiqua" w:hAnsi="Book Antiqua" w:cs="Book Antiqua"/>
          <w:color w:val="000000"/>
        </w:rPr>
        <w:t>.</w:t>
      </w:r>
    </w:p>
    <w:p w14:paraId="1C01CE0C" w14:textId="77777777" w:rsidR="00A77B3E" w:rsidRDefault="00A77B3E">
      <w:pPr>
        <w:spacing w:line="360" w:lineRule="auto"/>
        <w:jc w:val="both"/>
      </w:pPr>
    </w:p>
    <w:p w14:paraId="0C4A5B4F" w14:textId="77777777" w:rsidR="00A77B3E" w:rsidRDefault="00D7210E">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1B9D9AFA" w14:textId="77777777" w:rsidR="00A77B3E" w:rsidRDefault="00A77B3E">
      <w:pPr>
        <w:spacing w:line="360" w:lineRule="auto"/>
        <w:jc w:val="both"/>
      </w:pPr>
    </w:p>
    <w:p w14:paraId="084F21EB" w14:textId="77777777" w:rsidR="00A77B3E" w:rsidRDefault="00D7210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ED4F795" w14:textId="77777777" w:rsidR="00A77B3E" w:rsidRDefault="00A77B3E">
      <w:pPr>
        <w:spacing w:line="360" w:lineRule="auto"/>
        <w:jc w:val="both"/>
      </w:pPr>
    </w:p>
    <w:p w14:paraId="2B2AE659" w14:textId="469BF17F" w:rsidR="00A77B3E" w:rsidRDefault="00D7210E">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B33DDA">
        <w:rPr>
          <w:rFonts w:ascii="Book Antiqua" w:eastAsia="Book Antiqua" w:hAnsi="Book Antiqua" w:cs="Book Antiqua"/>
          <w:color w:val="000000"/>
        </w:rPr>
        <w:t xml:space="preserve"> m</w:t>
      </w:r>
      <w:r>
        <w:rPr>
          <w:rFonts w:ascii="Book Antiqua" w:eastAsia="Book Antiqua" w:hAnsi="Book Antiqua" w:cs="Book Antiqua"/>
          <w:color w:val="000000"/>
        </w:rPr>
        <w:t>anuscript</w:t>
      </w:r>
    </w:p>
    <w:p w14:paraId="27D3A84B" w14:textId="77777777" w:rsidR="00A77B3E" w:rsidRDefault="00A77B3E">
      <w:pPr>
        <w:spacing w:line="360" w:lineRule="auto"/>
        <w:jc w:val="both"/>
      </w:pPr>
    </w:p>
    <w:p w14:paraId="7DEC156A" w14:textId="77777777" w:rsidR="00A77B3E" w:rsidRDefault="00D7210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4, 2021</w:t>
      </w:r>
    </w:p>
    <w:p w14:paraId="64FE9158" w14:textId="77777777" w:rsidR="00A77B3E" w:rsidRDefault="00D7210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6, 2021</w:t>
      </w:r>
    </w:p>
    <w:p w14:paraId="151AD754" w14:textId="77777777" w:rsidR="00A77B3E" w:rsidRDefault="00D7210E">
      <w:pPr>
        <w:spacing w:line="360" w:lineRule="auto"/>
        <w:jc w:val="both"/>
      </w:pPr>
      <w:r>
        <w:rPr>
          <w:rFonts w:ascii="Book Antiqua" w:eastAsia="Book Antiqua" w:hAnsi="Book Antiqua" w:cs="Book Antiqua"/>
          <w:b/>
          <w:color w:val="000000"/>
        </w:rPr>
        <w:t xml:space="preserve">Article in press: </w:t>
      </w:r>
    </w:p>
    <w:p w14:paraId="41C37CBE" w14:textId="77777777" w:rsidR="00A77B3E" w:rsidRDefault="00A77B3E">
      <w:pPr>
        <w:spacing w:line="360" w:lineRule="auto"/>
        <w:jc w:val="both"/>
      </w:pPr>
    </w:p>
    <w:p w14:paraId="03956CF4" w14:textId="00163A86" w:rsidR="00A77B3E" w:rsidRDefault="00D7210E">
      <w:pPr>
        <w:spacing w:line="360" w:lineRule="auto"/>
        <w:jc w:val="both"/>
      </w:pPr>
      <w:r>
        <w:rPr>
          <w:rFonts w:ascii="Book Antiqua" w:eastAsia="Book Antiqua" w:hAnsi="Book Antiqua" w:cs="Book Antiqua"/>
          <w:b/>
          <w:color w:val="000000"/>
        </w:rPr>
        <w:t xml:space="preserve">Specialty type: </w:t>
      </w:r>
      <w:r w:rsidR="00B33DDA" w:rsidRPr="00B33DDA">
        <w:rPr>
          <w:rFonts w:ascii="Book Antiqua" w:eastAsia="Book Antiqua" w:hAnsi="Book Antiqua" w:cs="Book Antiqua"/>
          <w:color w:val="000000"/>
        </w:rPr>
        <w:t>Medicine, research and experimental</w:t>
      </w:r>
    </w:p>
    <w:p w14:paraId="16817DA6" w14:textId="77777777" w:rsidR="00A77B3E" w:rsidRDefault="00D7210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0BDF4D8" w14:textId="77777777" w:rsidR="00A77B3E" w:rsidRDefault="00D7210E">
      <w:pPr>
        <w:spacing w:line="360" w:lineRule="auto"/>
        <w:jc w:val="both"/>
      </w:pPr>
      <w:r>
        <w:rPr>
          <w:rFonts w:ascii="Book Antiqua" w:eastAsia="Book Antiqua" w:hAnsi="Book Antiqua" w:cs="Book Antiqua"/>
          <w:b/>
          <w:color w:val="000000"/>
        </w:rPr>
        <w:t>Peer-review report’s scientific quality classification</w:t>
      </w:r>
    </w:p>
    <w:p w14:paraId="1266A40A" w14:textId="77777777" w:rsidR="00A77B3E" w:rsidRDefault="00D7210E">
      <w:pPr>
        <w:spacing w:line="360" w:lineRule="auto"/>
        <w:jc w:val="both"/>
      </w:pPr>
      <w:r>
        <w:rPr>
          <w:rFonts w:ascii="Book Antiqua" w:eastAsia="Book Antiqua" w:hAnsi="Book Antiqua" w:cs="Book Antiqua"/>
          <w:color w:val="000000"/>
        </w:rPr>
        <w:t>Grade A (Excellent): 0</w:t>
      </w:r>
    </w:p>
    <w:p w14:paraId="06AFD580" w14:textId="77777777" w:rsidR="00A77B3E" w:rsidRDefault="00D7210E">
      <w:pPr>
        <w:spacing w:line="360" w:lineRule="auto"/>
        <w:jc w:val="both"/>
      </w:pPr>
      <w:r>
        <w:rPr>
          <w:rFonts w:ascii="Book Antiqua" w:eastAsia="Book Antiqua" w:hAnsi="Book Antiqua" w:cs="Book Antiqua"/>
          <w:color w:val="000000"/>
        </w:rPr>
        <w:t>Grade B (Very good): B, B</w:t>
      </w:r>
    </w:p>
    <w:p w14:paraId="229E4184" w14:textId="77777777" w:rsidR="00A77B3E" w:rsidRDefault="00D7210E">
      <w:pPr>
        <w:spacing w:line="360" w:lineRule="auto"/>
        <w:jc w:val="both"/>
      </w:pPr>
      <w:r>
        <w:rPr>
          <w:rFonts w:ascii="Book Antiqua" w:eastAsia="Book Antiqua" w:hAnsi="Book Antiqua" w:cs="Book Antiqua"/>
          <w:color w:val="000000"/>
        </w:rPr>
        <w:t>Grade C (Good): 0</w:t>
      </w:r>
    </w:p>
    <w:p w14:paraId="2C443504" w14:textId="77777777" w:rsidR="00A77B3E" w:rsidRDefault="00D7210E">
      <w:pPr>
        <w:spacing w:line="360" w:lineRule="auto"/>
        <w:jc w:val="both"/>
      </w:pPr>
      <w:r>
        <w:rPr>
          <w:rFonts w:ascii="Book Antiqua" w:eastAsia="Book Antiqua" w:hAnsi="Book Antiqua" w:cs="Book Antiqua"/>
          <w:color w:val="000000"/>
        </w:rPr>
        <w:t>Grade D (Fair): 0</w:t>
      </w:r>
    </w:p>
    <w:p w14:paraId="4FB2A44B" w14:textId="77777777" w:rsidR="00A77B3E" w:rsidRDefault="00D7210E">
      <w:pPr>
        <w:spacing w:line="360" w:lineRule="auto"/>
        <w:jc w:val="both"/>
      </w:pPr>
      <w:r>
        <w:rPr>
          <w:rFonts w:ascii="Book Antiqua" w:eastAsia="Book Antiqua" w:hAnsi="Book Antiqua" w:cs="Book Antiqua"/>
          <w:color w:val="000000"/>
        </w:rPr>
        <w:lastRenderedPageBreak/>
        <w:t>Grade E (Poor): 0</w:t>
      </w:r>
    </w:p>
    <w:p w14:paraId="1355BE88" w14:textId="77777777" w:rsidR="00A77B3E" w:rsidRDefault="00A77B3E">
      <w:pPr>
        <w:spacing w:line="360" w:lineRule="auto"/>
        <w:jc w:val="both"/>
      </w:pPr>
    </w:p>
    <w:p w14:paraId="5B7B2B24" w14:textId="2B7226B3" w:rsidR="00A77B3E" w:rsidRDefault="00D7210E">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Carey I, Chon HY</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7178E4" w:rsidRPr="00657322">
        <w:rPr>
          <w:rFonts w:ascii="Book Antiqua" w:eastAsia="Book Antiqua" w:hAnsi="Book Antiqua" w:cs="Book Antiqua"/>
          <w:color w:val="000000"/>
        </w:rPr>
        <w:t>Wang TQ</w:t>
      </w:r>
      <w:r>
        <w:rPr>
          <w:rFonts w:ascii="Book Antiqua" w:eastAsia="Book Antiqua" w:hAnsi="Book Antiqua" w:cs="Book Antiqua"/>
          <w:b/>
          <w:color w:val="000000"/>
        </w:rPr>
        <w:t xml:space="preserve"> P</w:t>
      </w:r>
      <w:r>
        <w:rPr>
          <w:rFonts w:ascii="Book Antiqua" w:eastAsia="Book Antiqua" w:hAnsi="Book Antiqua" w:cs="Book Antiqua"/>
          <w:b/>
          <w:color w:val="000000"/>
        </w:rPr>
        <w:t xml:space="preserve">-Editor: </w:t>
      </w:r>
    </w:p>
    <w:p w14:paraId="1F32E5B6" w14:textId="7F293021" w:rsidR="00A77B3E" w:rsidRDefault="00D7210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A285FF1" w14:textId="467F9C3B" w:rsidR="00CB72A7" w:rsidRDefault="00CB72A7">
      <w:pPr>
        <w:spacing w:line="360" w:lineRule="auto"/>
        <w:jc w:val="both"/>
      </w:pPr>
      <w:r>
        <w:rPr>
          <w:noProof/>
          <w:lang w:eastAsia="zh-CN"/>
        </w:rPr>
        <w:drawing>
          <wp:inline distT="0" distB="0" distL="0" distR="0" wp14:anchorId="28994E24" wp14:editId="1AE6AE50">
            <wp:extent cx="5943600" cy="19265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926590"/>
                    </a:xfrm>
                    <a:prstGeom prst="rect">
                      <a:avLst/>
                    </a:prstGeom>
                  </pic:spPr>
                </pic:pic>
              </a:graphicData>
            </a:graphic>
          </wp:inline>
        </w:drawing>
      </w:r>
    </w:p>
    <w:p w14:paraId="4879AE86" w14:textId="0B848141" w:rsidR="00CB72A7" w:rsidRDefault="00D7210E">
      <w:pPr>
        <w:spacing w:line="360" w:lineRule="auto"/>
        <w:jc w:val="both"/>
        <w:rPr>
          <w:rFonts w:ascii="Book Antiqua" w:eastAsia="Book Antiqua" w:hAnsi="Book Antiqua" w:cs="Book Antiqua"/>
          <w:color w:val="000000"/>
        </w:rPr>
      </w:pPr>
      <w:r w:rsidRPr="00CB72A7">
        <w:rPr>
          <w:rFonts w:ascii="Book Antiqua" w:eastAsia="Book Antiqua" w:hAnsi="Book Antiqua" w:cs="Book Antiqua"/>
          <w:b/>
          <w:bCs/>
          <w:color w:val="000000"/>
        </w:rPr>
        <w:t>Figur</w:t>
      </w:r>
      <w:r w:rsidRPr="00CB72A7">
        <w:rPr>
          <w:rFonts w:ascii="Book Antiqua" w:eastAsia="Book Antiqua" w:hAnsi="Book Antiqua" w:cs="Book Antiqua"/>
          <w:b/>
          <w:bCs/>
          <w:color w:val="000000"/>
        </w:rPr>
        <w:t>e</w:t>
      </w:r>
      <w:r w:rsidR="00CB72A7" w:rsidRPr="00CB72A7">
        <w:rPr>
          <w:rFonts w:ascii="Book Antiqua" w:eastAsia="Book Antiqua" w:hAnsi="Book Antiqua" w:cs="Book Antiqua"/>
          <w:b/>
          <w:bCs/>
          <w:color w:val="000000"/>
        </w:rPr>
        <w:t xml:space="preserve"> </w:t>
      </w:r>
      <w:r w:rsidRPr="00CB72A7">
        <w:rPr>
          <w:rFonts w:ascii="Book Antiqua" w:eastAsia="Book Antiqua" w:hAnsi="Book Antiqua" w:cs="Book Antiqua"/>
          <w:b/>
          <w:bCs/>
          <w:color w:val="000000"/>
        </w:rPr>
        <w:t>1</w:t>
      </w:r>
      <w:r w:rsidR="00CB72A7" w:rsidRPr="00CB72A7">
        <w:rPr>
          <w:rFonts w:ascii="Book Antiqua" w:eastAsia="Book Antiqua" w:hAnsi="Book Antiqua" w:cs="Book Antiqua"/>
          <w:b/>
          <w:bCs/>
          <w:color w:val="000000"/>
        </w:rPr>
        <w:t xml:space="preserve"> </w:t>
      </w:r>
      <w:r w:rsidR="007178E4">
        <w:rPr>
          <w:rFonts w:ascii="Book Antiqua" w:eastAsia="Book Antiqua" w:hAnsi="Book Antiqua" w:cs="Book Antiqua"/>
          <w:b/>
          <w:bCs/>
          <w:color w:val="000000"/>
        </w:rPr>
        <w:t>Proliferation</w:t>
      </w:r>
      <w:r w:rsidRPr="00CB72A7">
        <w:rPr>
          <w:rFonts w:ascii="Book Antiqua" w:eastAsia="Book Antiqua" w:hAnsi="Book Antiqua" w:cs="Book Antiqua"/>
          <w:b/>
          <w:bCs/>
          <w:color w:val="000000"/>
        </w:rPr>
        <w:t xml:space="preserve"> of ECA109 cells in </w:t>
      </w:r>
      <w:r w:rsidR="007178E4">
        <w:rPr>
          <w:rFonts w:ascii="Book Antiqua" w:eastAsia="Book Antiqua" w:hAnsi="Book Antiqua" w:cs="Book Antiqua"/>
          <w:b/>
          <w:bCs/>
          <w:color w:val="000000"/>
        </w:rPr>
        <w:t xml:space="preserve">the </w:t>
      </w:r>
      <w:r w:rsidRPr="00CB72A7">
        <w:rPr>
          <w:rFonts w:ascii="Book Antiqua" w:eastAsia="Book Antiqua" w:hAnsi="Book Antiqua" w:cs="Book Antiqua"/>
          <w:b/>
          <w:bCs/>
          <w:color w:val="000000"/>
        </w:rPr>
        <w:t>control group and treatment groups at different time point</w:t>
      </w:r>
      <w:r w:rsidR="007178E4">
        <w:rPr>
          <w:rFonts w:ascii="Book Antiqua" w:eastAsia="Book Antiqua" w:hAnsi="Book Antiqua" w:cs="Book Antiqua"/>
          <w:b/>
          <w:bCs/>
          <w:color w:val="000000"/>
        </w:rPr>
        <w:t>s</w:t>
      </w:r>
      <w:r w:rsidRPr="00CB72A7">
        <w:rPr>
          <w:rFonts w:ascii="Book Antiqua" w:eastAsia="Book Antiqua" w:hAnsi="Book Antiqua" w:cs="Book Antiqua"/>
          <w:b/>
          <w:bCs/>
          <w:color w:val="000000"/>
        </w:rPr>
        <w:t>.</w:t>
      </w:r>
      <w:r w:rsidR="00CB72A7">
        <w:rPr>
          <w:rFonts w:ascii="Book Antiqua" w:eastAsia="Book Antiqua" w:hAnsi="Book Antiqua" w:cs="Book Antiqua"/>
          <w:color w:val="000000"/>
        </w:rPr>
        <w:t xml:space="preserve"> </w:t>
      </w:r>
      <w:r>
        <w:rPr>
          <w:rFonts w:ascii="Book Antiqua" w:eastAsia="Book Antiqua" w:hAnsi="Book Antiqua" w:cs="Book Antiqua"/>
          <w:color w:val="000000"/>
        </w:rPr>
        <w:t xml:space="preserve">Proliferation of ECA109 cells decreased </w:t>
      </w:r>
      <w:r w:rsidR="007178E4">
        <w:rPr>
          <w:rFonts w:ascii="Book Antiqua" w:eastAsia="Book Antiqua" w:hAnsi="Book Antiqua" w:cs="Book Antiqua"/>
          <w:color w:val="000000"/>
        </w:rPr>
        <w:t xml:space="preserve">with </w:t>
      </w:r>
      <w:r>
        <w:rPr>
          <w:rFonts w:ascii="Book Antiqua" w:eastAsia="Book Antiqua" w:hAnsi="Book Antiqua" w:cs="Book Antiqua"/>
          <w:color w:val="000000"/>
        </w:rPr>
        <w:t xml:space="preserve">the </w:t>
      </w:r>
      <w:r w:rsidR="007178E4">
        <w:rPr>
          <w:rFonts w:ascii="Book Antiqua" w:eastAsia="Book Antiqua" w:hAnsi="Book Antiqua" w:cs="Book Antiqua"/>
          <w:color w:val="000000"/>
        </w:rPr>
        <w:t xml:space="preserve">increase in the </w:t>
      </w:r>
      <w:r>
        <w:rPr>
          <w:rFonts w:ascii="Book Antiqua" w:eastAsia="Book Antiqua" w:hAnsi="Book Antiqua" w:cs="Book Antiqua"/>
          <w:color w:val="000000"/>
        </w:rPr>
        <w:t>concentration of LCL161</w:t>
      </w:r>
      <w:r w:rsidR="007178E4">
        <w:rPr>
          <w:rFonts w:ascii="Book Antiqua" w:eastAsia="Book Antiqua" w:hAnsi="Book Antiqua" w:cs="Book Antiqua"/>
          <w:color w:val="000000"/>
        </w:rPr>
        <w:t xml:space="preserve"> </w:t>
      </w:r>
      <w:r>
        <w:rPr>
          <w:rFonts w:ascii="Book Antiqua" w:eastAsia="Book Antiqua" w:hAnsi="Book Antiqua" w:cs="Book Antiqua"/>
          <w:color w:val="000000"/>
        </w:rPr>
        <w:t>(</w:t>
      </w:r>
      <w:r w:rsidRPr="00CB72A7">
        <w:rPr>
          <w:rFonts w:ascii="Book Antiqua" w:eastAsia="Book Antiqua" w:hAnsi="Book Antiqua" w:cs="Book Antiqua"/>
          <w:i/>
          <w:iCs/>
          <w:color w:val="000000"/>
        </w:rPr>
        <w:t>P</w:t>
      </w:r>
      <w:r w:rsidR="00CB72A7">
        <w:rPr>
          <w:rFonts w:ascii="Book Antiqua" w:eastAsia="Book Antiqua" w:hAnsi="Book Antiqua" w:cs="Book Antiqua"/>
          <w:color w:val="000000"/>
        </w:rPr>
        <w:t xml:space="preserve"> </w:t>
      </w:r>
      <w:r>
        <w:rPr>
          <w:rFonts w:ascii="Book Antiqua" w:eastAsia="Book Antiqua" w:hAnsi="Book Antiqua" w:cs="Book Antiqua"/>
          <w:color w:val="000000"/>
        </w:rPr>
        <w:t>&lt;</w:t>
      </w:r>
      <w:r w:rsidR="00CB72A7">
        <w:rPr>
          <w:rFonts w:ascii="Book Antiqua" w:eastAsia="Book Antiqua" w:hAnsi="Book Antiqua" w:cs="Book Antiqua"/>
          <w:color w:val="000000"/>
        </w:rPr>
        <w:t xml:space="preserve"> </w:t>
      </w:r>
      <w:r>
        <w:rPr>
          <w:rFonts w:ascii="Book Antiqua" w:eastAsia="Book Antiqua" w:hAnsi="Book Antiqua" w:cs="Book Antiqua"/>
          <w:color w:val="000000"/>
        </w:rPr>
        <w:t>0.05). A: 24</w:t>
      </w:r>
      <w:r w:rsidR="00CB72A7">
        <w:rPr>
          <w:rFonts w:ascii="Book Antiqua" w:eastAsia="Book Antiqua" w:hAnsi="Book Antiqua" w:cs="Book Antiqua"/>
          <w:color w:val="000000"/>
        </w:rPr>
        <w:t xml:space="preserve"> </w:t>
      </w:r>
      <w:r>
        <w:rPr>
          <w:rFonts w:ascii="Book Antiqua" w:eastAsia="Book Antiqua" w:hAnsi="Book Antiqua" w:cs="Book Antiqua"/>
          <w:color w:val="000000"/>
        </w:rPr>
        <w:t>h</w:t>
      </w:r>
      <w:r>
        <w:rPr>
          <w:rFonts w:ascii="Book Antiqua" w:eastAsia="Book Antiqua" w:hAnsi="Book Antiqua" w:cs="Book Antiqua"/>
          <w:color w:val="000000"/>
        </w:rPr>
        <w:t xml:space="preserve"> time point</w:t>
      </w:r>
      <w:r w:rsidR="00CB72A7">
        <w:rPr>
          <w:rFonts w:ascii="Book Antiqua" w:eastAsia="Book Antiqua" w:hAnsi="Book Antiqua" w:cs="Book Antiqua"/>
          <w:color w:val="000000"/>
        </w:rPr>
        <w:t>;</w:t>
      </w:r>
      <w:r>
        <w:rPr>
          <w:rFonts w:ascii="Book Antiqua" w:eastAsia="Book Antiqua" w:hAnsi="Book Antiqua" w:cs="Book Antiqua"/>
          <w:color w:val="000000"/>
        </w:rPr>
        <w:t xml:space="preserve"> B: 48</w:t>
      </w:r>
      <w:r w:rsidR="00CB72A7">
        <w:rPr>
          <w:rFonts w:ascii="Book Antiqua" w:eastAsia="Book Antiqua" w:hAnsi="Book Antiqua" w:cs="Book Antiqua"/>
          <w:color w:val="000000"/>
        </w:rPr>
        <w:t xml:space="preserve"> </w:t>
      </w:r>
      <w:r>
        <w:rPr>
          <w:rFonts w:ascii="Book Antiqua" w:eastAsia="Book Antiqua" w:hAnsi="Book Antiqua" w:cs="Book Antiqua"/>
          <w:color w:val="000000"/>
        </w:rPr>
        <w:t>h time point</w:t>
      </w:r>
      <w:r w:rsidR="00CB72A7">
        <w:rPr>
          <w:rFonts w:ascii="Book Antiqua" w:eastAsia="Book Antiqua" w:hAnsi="Book Antiqua" w:cs="Book Antiqua"/>
          <w:color w:val="000000"/>
        </w:rPr>
        <w:t>;</w:t>
      </w:r>
      <w:r>
        <w:rPr>
          <w:rFonts w:ascii="Book Antiqua" w:eastAsia="Book Antiqua" w:hAnsi="Book Antiqua" w:cs="Book Antiqua"/>
          <w:color w:val="000000"/>
        </w:rPr>
        <w:t xml:space="preserve"> C: 72</w:t>
      </w:r>
      <w:r w:rsidR="00CB72A7">
        <w:rPr>
          <w:rFonts w:ascii="Book Antiqua" w:eastAsia="Book Antiqua" w:hAnsi="Book Antiqua" w:cs="Book Antiqua"/>
          <w:color w:val="000000"/>
        </w:rPr>
        <w:t xml:space="preserve"> </w:t>
      </w:r>
      <w:r>
        <w:rPr>
          <w:rFonts w:ascii="Book Antiqua" w:eastAsia="Book Antiqua" w:hAnsi="Book Antiqua" w:cs="Book Antiqua"/>
          <w:color w:val="000000"/>
        </w:rPr>
        <w:t>h time point.</w:t>
      </w:r>
    </w:p>
    <w:p w14:paraId="219B5CC1" w14:textId="01903D4B" w:rsidR="00CB72A7" w:rsidRDefault="00CB72A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14:anchorId="158C08A4" wp14:editId="1E0356AE">
            <wp:extent cx="5943600" cy="44316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431665"/>
                    </a:xfrm>
                    <a:prstGeom prst="rect">
                      <a:avLst/>
                    </a:prstGeom>
                  </pic:spPr>
                </pic:pic>
              </a:graphicData>
            </a:graphic>
          </wp:inline>
        </w:drawing>
      </w:r>
    </w:p>
    <w:p w14:paraId="1FE55143" w14:textId="6440F281" w:rsidR="00CB72A7" w:rsidRDefault="00D7210E">
      <w:pPr>
        <w:spacing w:line="360" w:lineRule="auto"/>
        <w:jc w:val="both"/>
        <w:rPr>
          <w:rFonts w:ascii="Book Antiqua" w:eastAsia="Book Antiqua" w:hAnsi="Book Antiqua" w:cs="Book Antiqua"/>
          <w:color w:val="000000"/>
        </w:rPr>
      </w:pPr>
      <w:r w:rsidRPr="00CB72A7">
        <w:rPr>
          <w:rFonts w:ascii="Book Antiqua" w:eastAsia="Book Antiqua" w:hAnsi="Book Antiqua" w:cs="Book Antiqua"/>
          <w:b/>
          <w:bCs/>
          <w:color w:val="000000"/>
        </w:rPr>
        <w:t>Figu</w:t>
      </w:r>
      <w:r w:rsidRPr="00CB72A7">
        <w:rPr>
          <w:rFonts w:ascii="Book Antiqua" w:eastAsia="Book Antiqua" w:hAnsi="Book Antiqua" w:cs="Book Antiqua"/>
          <w:b/>
          <w:bCs/>
          <w:color w:val="000000"/>
        </w:rPr>
        <w:t>re 2</w:t>
      </w:r>
      <w:r w:rsidR="00CB72A7" w:rsidRPr="00CB72A7">
        <w:rPr>
          <w:rFonts w:ascii="Book Antiqua" w:eastAsia="Book Antiqua" w:hAnsi="Book Antiqua" w:cs="Book Antiqua"/>
          <w:b/>
          <w:bCs/>
          <w:color w:val="000000"/>
        </w:rPr>
        <w:t xml:space="preserve"> </w:t>
      </w:r>
      <w:r w:rsidR="007178E4">
        <w:rPr>
          <w:rFonts w:ascii="Book Antiqua" w:eastAsia="Book Antiqua" w:hAnsi="Book Antiqua" w:cs="Book Antiqua"/>
          <w:b/>
          <w:bCs/>
          <w:color w:val="000000"/>
        </w:rPr>
        <w:t>Proliferation</w:t>
      </w:r>
      <w:r w:rsidRPr="00CB72A7">
        <w:rPr>
          <w:rFonts w:ascii="Book Antiqua" w:eastAsia="Book Antiqua" w:hAnsi="Book Antiqua" w:cs="Book Antiqua"/>
          <w:b/>
          <w:bCs/>
          <w:color w:val="000000"/>
        </w:rPr>
        <w:t xml:space="preserve"> of ECA109 cells in </w:t>
      </w:r>
      <w:r w:rsidR="007178E4">
        <w:rPr>
          <w:rFonts w:ascii="Book Antiqua" w:eastAsia="Book Antiqua" w:hAnsi="Book Antiqua" w:cs="Book Antiqua"/>
          <w:b/>
          <w:bCs/>
          <w:color w:val="000000"/>
        </w:rPr>
        <w:t xml:space="preserve">the </w:t>
      </w:r>
      <w:r w:rsidRPr="00CB72A7">
        <w:rPr>
          <w:rFonts w:ascii="Book Antiqua" w:eastAsia="Book Antiqua" w:hAnsi="Book Antiqua" w:cs="Book Antiqua"/>
          <w:b/>
          <w:bCs/>
          <w:color w:val="000000"/>
        </w:rPr>
        <w:t>control group and treatment groups with different concentration of LCL161.</w:t>
      </w:r>
      <w:r w:rsidR="00CB72A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Proliferation of ECA109 cells decreased </w:t>
      </w:r>
      <w:r w:rsidR="00645348">
        <w:rPr>
          <w:rFonts w:ascii="Book Antiqua" w:eastAsia="Book Antiqua" w:hAnsi="Book Antiqua" w:cs="Book Antiqua"/>
          <w:color w:val="000000"/>
        </w:rPr>
        <w:t xml:space="preserve">in the </w:t>
      </w:r>
      <w:r>
        <w:rPr>
          <w:rFonts w:ascii="Book Antiqua" w:eastAsia="Book Antiqua" w:hAnsi="Book Antiqua" w:cs="Book Antiqua"/>
          <w:color w:val="000000"/>
        </w:rPr>
        <w:t xml:space="preserve">5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10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/L</w:t>
      </w:r>
      <w:r w:rsidR="00645348">
        <w:rPr>
          <w:rFonts w:ascii="Book Antiqua" w:eastAsia="Book Antiqua" w:hAnsi="Book Antiqua" w:cs="Book Antiqua"/>
          <w:color w:val="000000"/>
        </w:rPr>
        <w:t>,</w:t>
      </w:r>
      <w:r>
        <w:rPr>
          <w:rFonts w:ascii="Book Antiqua" w:eastAsia="Book Antiqua" w:hAnsi="Book Antiqua" w:cs="Book Antiqua"/>
          <w:color w:val="000000"/>
        </w:rPr>
        <w:t xml:space="preserve"> and 20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w:t>
      </w:r>
      <w:r w:rsidR="00645348">
        <w:rPr>
          <w:rFonts w:ascii="Book Antiqua" w:eastAsia="Book Antiqua" w:hAnsi="Book Antiqua" w:cs="Book Antiqua"/>
          <w:color w:val="000000"/>
        </w:rPr>
        <w:t xml:space="preserve">groups </w:t>
      </w:r>
      <w:r>
        <w:rPr>
          <w:rFonts w:ascii="Book Antiqua" w:eastAsia="Book Antiqua" w:hAnsi="Book Antiqua" w:cs="Book Antiqua"/>
          <w:color w:val="000000"/>
        </w:rPr>
        <w:t xml:space="preserve">compared to </w:t>
      </w:r>
      <w:r w:rsidR="00645348">
        <w:rPr>
          <w:rFonts w:ascii="Book Antiqua" w:eastAsia="Book Antiqua" w:hAnsi="Book Antiqua" w:cs="Book Antiqua"/>
          <w:color w:val="000000"/>
        </w:rPr>
        <w:t xml:space="preserve">the </w:t>
      </w:r>
      <w:r>
        <w:rPr>
          <w:rFonts w:ascii="Book Antiqua" w:eastAsia="Book Antiqua" w:hAnsi="Book Antiqua" w:cs="Book Antiqua"/>
          <w:color w:val="000000"/>
        </w:rPr>
        <w:t>control group (</w:t>
      </w:r>
      <w:r w:rsidRPr="00CB72A7">
        <w:rPr>
          <w:rFonts w:ascii="Book Antiqua" w:eastAsia="Book Antiqua" w:hAnsi="Book Antiqua" w:cs="Book Antiqua"/>
          <w:i/>
          <w:iCs/>
          <w:color w:val="000000"/>
        </w:rPr>
        <w:t>P</w:t>
      </w:r>
      <w:r w:rsidR="00CB72A7">
        <w:rPr>
          <w:rFonts w:ascii="Book Antiqua" w:eastAsia="Book Antiqua" w:hAnsi="Book Antiqua" w:cs="Book Antiqua"/>
          <w:color w:val="000000"/>
        </w:rPr>
        <w:t xml:space="preserve"> </w:t>
      </w:r>
      <w:r>
        <w:rPr>
          <w:rFonts w:ascii="Book Antiqua" w:eastAsia="Book Antiqua" w:hAnsi="Book Antiqua" w:cs="Book Antiqua"/>
          <w:color w:val="000000"/>
        </w:rPr>
        <w:t>&lt;</w:t>
      </w:r>
      <w:r w:rsidR="00CB72A7">
        <w:rPr>
          <w:rFonts w:ascii="Book Antiqua" w:eastAsia="Book Antiqua" w:hAnsi="Book Antiqua" w:cs="Book Antiqua"/>
          <w:color w:val="000000"/>
        </w:rPr>
        <w:t xml:space="preserve"> </w:t>
      </w:r>
      <w:r>
        <w:rPr>
          <w:rFonts w:ascii="Book Antiqua" w:eastAsia="Book Antiqua" w:hAnsi="Book Antiqua" w:cs="Book Antiqua"/>
          <w:color w:val="000000"/>
        </w:rPr>
        <w:t xml:space="preserve">0.05) </w:t>
      </w:r>
      <w:r w:rsidR="00645348">
        <w:rPr>
          <w:rFonts w:ascii="Book Antiqua" w:eastAsia="Book Antiqua" w:hAnsi="Book Antiqua" w:cs="Book Antiqua"/>
          <w:color w:val="000000"/>
        </w:rPr>
        <w:t>at different</w:t>
      </w:r>
      <w:r>
        <w:rPr>
          <w:rFonts w:ascii="Book Antiqua" w:eastAsia="Book Antiqua" w:hAnsi="Book Antiqua" w:cs="Book Antiqua"/>
          <w:color w:val="000000"/>
        </w:rPr>
        <w:t xml:space="preserve"> time </w:t>
      </w:r>
      <w:r w:rsidR="00645348">
        <w:rPr>
          <w:rFonts w:ascii="Book Antiqua" w:eastAsia="Book Antiqua" w:hAnsi="Book Antiqua" w:cs="Book Antiqua"/>
          <w:color w:val="000000"/>
        </w:rPr>
        <w:t xml:space="preserve">points </w:t>
      </w:r>
      <w:r>
        <w:rPr>
          <w:rFonts w:ascii="Book Antiqua" w:eastAsia="Book Antiqua" w:hAnsi="Book Antiqua" w:cs="Book Antiqua"/>
          <w:color w:val="000000"/>
        </w:rPr>
        <w:t>(24</w:t>
      </w:r>
      <w:r w:rsidR="00CB72A7">
        <w:rPr>
          <w:rFonts w:ascii="Book Antiqua" w:eastAsia="Book Antiqua" w:hAnsi="Book Antiqua" w:cs="Book Antiqua"/>
          <w:color w:val="000000"/>
        </w:rPr>
        <w:t xml:space="preserve"> </w:t>
      </w:r>
      <w:r>
        <w:rPr>
          <w:rFonts w:ascii="Book Antiqua" w:eastAsia="Book Antiqua" w:hAnsi="Book Antiqua" w:cs="Book Antiqua"/>
          <w:color w:val="000000"/>
        </w:rPr>
        <w:t>h, 48</w:t>
      </w:r>
      <w:r w:rsidR="00CB72A7">
        <w:rPr>
          <w:rFonts w:ascii="Book Antiqua" w:eastAsia="Book Antiqua" w:hAnsi="Book Antiqua" w:cs="Book Antiqua"/>
          <w:color w:val="000000"/>
        </w:rPr>
        <w:t xml:space="preserve"> </w:t>
      </w:r>
      <w:r>
        <w:rPr>
          <w:rFonts w:ascii="Book Antiqua" w:eastAsia="Book Antiqua" w:hAnsi="Book Antiqua" w:cs="Book Antiqua"/>
          <w:color w:val="000000"/>
        </w:rPr>
        <w:t>h</w:t>
      </w:r>
      <w:r w:rsidR="00645348">
        <w:rPr>
          <w:rFonts w:ascii="Book Antiqua" w:eastAsia="Book Antiqua" w:hAnsi="Book Antiqua" w:cs="Book Antiqua"/>
          <w:color w:val="000000"/>
        </w:rPr>
        <w:t>,</w:t>
      </w:r>
      <w:r>
        <w:rPr>
          <w:rFonts w:ascii="Book Antiqua" w:eastAsia="Book Antiqua" w:hAnsi="Book Antiqua" w:cs="Book Antiqua"/>
          <w:color w:val="000000"/>
        </w:rPr>
        <w:t xml:space="preserve"> and 72</w:t>
      </w:r>
      <w:r w:rsidR="00CB72A7">
        <w:rPr>
          <w:rFonts w:ascii="Book Antiqua" w:eastAsia="Book Antiqua" w:hAnsi="Book Antiqua" w:cs="Book Antiqua"/>
          <w:color w:val="000000"/>
        </w:rPr>
        <w:t xml:space="preserve"> </w:t>
      </w:r>
      <w:r>
        <w:rPr>
          <w:rFonts w:ascii="Book Antiqua" w:eastAsia="Book Antiqua" w:hAnsi="Book Antiqua" w:cs="Book Antiqua"/>
          <w:color w:val="000000"/>
        </w:rPr>
        <w:t xml:space="preserve">h). </w:t>
      </w:r>
      <w:r>
        <w:rPr>
          <w:rFonts w:ascii="Book Antiqua" w:eastAsia="Book Antiqua" w:hAnsi="Book Antiqua" w:cs="Book Antiqua"/>
          <w:color w:val="000000"/>
        </w:rPr>
        <w:t>A: Control group</w:t>
      </w:r>
      <w:r w:rsidR="00CB72A7">
        <w:rPr>
          <w:rFonts w:ascii="Book Antiqua" w:eastAsia="Book Antiqua" w:hAnsi="Book Antiqua" w:cs="Book Antiqua"/>
          <w:color w:val="000000"/>
        </w:rPr>
        <w:t>;</w:t>
      </w:r>
      <w:r>
        <w:rPr>
          <w:rFonts w:ascii="Book Antiqua" w:eastAsia="Book Antiqua" w:hAnsi="Book Antiqua" w:cs="Book Antiqua"/>
          <w:color w:val="000000"/>
        </w:rPr>
        <w:t xml:space="preserve"> B: 5 mmol/L LCL161 treatment group</w:t>
      </w:r>
      <w:r w:rsidR="00CB72A7">
        <w:rPr>
          <w:rFonts w:ascii="Book Antiqua" w:eastAsia="Book Antiqua" w:hAnsi="Book Antiqua" w:cs="Book Antiqua"/>
          <w:color w:val="000000"/>
        </w:rPr>
        <w:t>;</w:t>
      </w:r>
      <w:r>
        <w:rPr>
          <w:rFonts w:ascii="Book Antiqua" w:eastAsia="Book Antiqua" w:hAnsi="Book Antiqua" w:cs="Book Antiqua"/>
          <w:color w:val="000000"/>
        </w:rPr>
        <w:t xml:space="preserve"> C: 10 mmol/L LCL161 treatment group</w:t>
      </w:r>
      <w:r w:rsidR="00CB72A7">
        <w:rPr>
          <w:rFonts w:ascii="Book Antiqua" w:eastAsia="Book Antiqua" w:hAnsi="Book Antiqua" w:cs="Book Antiqua"/>
          <w:color w:val="000000"/>
        </w:rPr>
        <w:t>;</w:t>
      </w:r>
      <w:r>
        <w:rPr>
          <w:rFonts w:ascii="Book Antiqua" w:eastAsia="Book Antiqua" w:hAnsi="Book Antiqua" w:cs="Book Antiqua"/>
          <w:color w:val="000000"/>
        </w:rPr>
        <w:t xml:space="preserve"> D: 20 mmol/L LCL161 treatment group.</w:t>
      </w:r>
    </w:p>
    <w:p w14:paraId="19C9606D" w14:textId="67E43479" w:rsidR="00CB72A7" w:rsidRDefault="00CB72A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color w:val="000000"/>
        </w:rPr>
        <w:lastRenderedPageBreak/>
        <w:t>A</w:t>
      </w:r>
    </w:p>
    <w:p w14:paraId="38BDF1C8" w14:textId="6CE85143" w:rsidR="00CB72A7" w:rsidRDefault="00CB72A7">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lang w:eastAsia="zh-CN"/>
        </w:rPr>
        <w:drawing>
          <wp:inline distT="0" distB="0" distL="0" distR="0" wp14:anchorId="7F1C9EF3" wp14:editId="68F6EFF1">
            <wp:extent cx="4106302" cy="322824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09237" cy="3230553"/>
                    </a:xfrm>
                    <a:prstGeom prst="rect">
                      <a:avLst/>
                    </a:prstGeom>
                    <a:noFill/>
                  </pic:spPr>
                </pic:pic>
              </a:graphicData>
            </a:graphic>
          </wp:inline>
        </w:drawing>
      </w:r>
    </w:p>
    <w:p w14:paraId="0E0C88C1" w14:textId="0155D92B" w:rsidR="00CB72A7" w:rsidRDefault="00CB72A7">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B</w:t>
      </w:r>
    </w:p>
    <w:p w14:paraId="5578EF15" w14:textId="353FAA30" w:rsidR="00CB72A7" w:rsidRPr="00CB72A7" w:rsidRDefault="00460D0F">
      <w:pPr>
        <w:spacing w:line="360" w:lineRule="auto"/>
        <w:jc w:val="both"/>
        <w:rPr>
          <w:rFonts w:ascii="Book Antiqua" w:hAnsi="Book Antiqua" w:cs="Book Antiqua"/>
          <w:color w:val="000000"/>
          <w:lang w:eastAsia="zh-CN"/>
        </w:rPr>
      </w:pPr>
      <w:r>
        <w:rPr>
          <w:noProof/>
          <w:lang w:eastAsia="zh-CN"/>
        </w:rPr>
        <w:drawing>
          <wp:inline distT="0" distB="0" distL="0" distR="0" wp14:anchorId="6670B78C" wp14:editId="6D765957">
            <wp:extent cx="3542025" cy="24775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45172" cy="2479726"/>
                    </a:xfrm>
                    <a:prstGeom prst="rect">
                      <a:avLst/>
                    </a:prstGeom>
                  </pic:spPr>
                </pic:pic>
              </a:graphicData>
            </a:graphic>
          </wp:inline>
        </w:drawing>
      </w:r>
    </w:p>
    <w:p w14:paraId="0B9950B5" w14:textId="69425179" w:rsidR="00460D0F" w:rsidRDefault="00D7210E">
      <w:pPr>
        <w:spacing w:line="360" w:lineRule="auto"/>
        <w:jc w:val="both"/>
        <w:rPr>
          <w:rFonts w:ascii="Book Antiqua" w:eastAsia="Book Antiqua" w:hAnsi="Book Antiqua" w:cs="Book Antiqua"/>
          <w:color w:val="000000"/>
        </w:rPr>
      </w:pPr>
      <w:r w:rsidRPr="00460D0F">
        <w:rPr>
          <w:rFonts w:ascii="Book Antiqua" w:eastAsia="Book Antiqua" w:hAnsi="Book Antiqua" w:cs="Book Antiqua"/>
          <w:b/>
          <w:bCs/>
          <w:color w:val="000000"/>
        </w:rPr>
        <w:t>Figure 3</w:t>
      </w:r>
      <w:r w:rsidR="00460D0F" w:rsidRPr="00460D0F">
        <w:rPr>
          <w:rFonts w:ascii="Book Antiqua" w:eastAsia="Book Antiqua" w:hAnsi="Book Antiqua" w:cs="Book Antiqua"/>
          <w:b/>
          <w:bCs/>
          <w:color w:val="000000"/>
        </w:rPr>
        <w:t xml:space="preserve"> </w:t>
      </w:r>
      <w:r w:rsidRPr="00460D0F">
        <w:rPr>
          <w:rFonts w:ascii="Book Antiqua" w:eastAsia="Book Antiqua" w:hAnsi="Book Antiqua" w:cs="Book Antiqua"/>
          <w:b/>
          <w:bCs/>
          <w:color w:val="000000"/>
        </w:rPr>
        <w:t>Effects of LCL161 on apoptosis of ECA 109 cells.</w:t>
      </w:r>
      <w:r>
        <w:rPr>
          <w:rFonts w:ascii="Book Antiqua" w:eastAsia="Book Antiqua" w:hAnsi="Book Antiqua" w:cs="Book Antiqua"/>
          <w:color w:val="000000"/>
        </w:rPr>
        <w:t xml:space="preserve"> Serum-starved ECA109 cells were stimulated with LCL161 (5-20</w:t>
      </w:r>
      <w:r w:rsidR="00460D0F">
        <w:rPr>
          <w:rFonts w:ascii="Book Antiqua" w:eastAsia="Book Antiqua" w:hAnsi="Book Antiqua" w:cs="Book Antiqua"/>
          <w:color w:val="000000"/>
        </w:rPr>
        <w:t xml:space="preserve"> </w:t>
      </w:r>
      <w:r>
        <w:rPr>
          <w:rFonts w:ascii="Book Antiqua" w:eastAsia="Book Antiqua" w:hAnsi="Book Antiqua" w:cs="Book Antiqua"/>
          <w:color w:val="000000"/>
        </w:rPr>
        <w:t>mmol/L) for 24</w:t>
      </w:r>
      <w:r w:rsidR="00460D0F">
        <w:rPr>
          <w:rFonts w:ascii="Book Antiqua" w:eastAsia="Book Antiqua" w:hAnsi="Book Antiqua" w:cs="Book Antiqua"/>
          <w:color w:val="000000"/>
        </w:rPr>
        <w:t xml:space="preserve"> </w:t>
      </w:r>
      <w:r>
        <w:rPr>
          <w:rFonts w:ascii="Book Antiqua" w:eastAsia="Book Antiqua" w:hAnsi="Book Antiqua" w:cs="Book Antiqua"/>
          <w:color w:val="000000"/>
        </w:rPr>
        <w:t>h. A</w:t>
      </w:r>
      <w:r w:rsidR="00460D0F">
        <w:rPr>
          <w:rFonts w:ascii="Book Antiqua" w:eastAsia="Book Antiqua" w:hAnsi="Book Antiqua" w:cs="Book Antiqua"/>
          <w:color w:val="000000"/>
        </w:rPr>
        <w:t>:</w:t>
      </w:r>
      <w:r>
        <w:rPr>
          <w:rFonts w:ascii="Book Antiqua" w:eastAsia="Book Antiqua" w:hAnsi="Book Antiqua" w:cs="Book Antiqua"/>
          <w:color w:val="000000"/>
        </w:rPr>
        <w:t xml:space="preserve"> </w:t>
      </w:r>
      <w:r w:rsidR="00460D0F">
        <w:rPr>
          <w:rFonts w:ascii="Book Antiqua" w:eastAsia="Book Antiqua" w:hAnsi="Book Antiqua" w:cs="Book Antiqua"/>
          <w:color w:val="000000"/>
        </w:rPr>
        <w:t>T</w:t>
      </w:r>
      <w:r>
        <w:rPr>
          <w:rFonts w:ascii="Book Antiqua" w:eastAsia="Book Antiqua" w:hAnsi="Book Antiqua" w:cs="Book Antiqua"/>
          <w:color w:val="000000"/>
        </w:rPr>
        <w:t xml:space="preserve">he cell apoptosis was assayed by using TUNEL staining. Magnification </w:t>
      </w:r>
      <w:r w:rsidR="00460D0F">
        <w:rPr>
          <w:rFonts w:ascii="Book Antiqua" w:eastAsia="Book Antiqua" w:hAnsi="Book Antiqua" w:cs="Book Antiqua"/>
          <w:color w:val="000000"/>
        </w:rPr>
        <w:t xml:space="preserve">× </w:t>
      </w:r>
      <w:r>
        <w:rPr>
          <w:rFonts w:ascii="Book Antiqua" w:eastAsia="Book Antiqua" w:hAnsi="Book Antiqua" w:cs="Book Antiqua"/>
          <w:color w:val="000000"/>
        </w:rPr>
        <w:t>40</w:t>
      </w:r>
      <w:r w:rsidR="00460D0F">
        <w:rPr>
          <w:rFonts w:ascii="Book Antiqua" w:eastAsia="Book Antiqua" w:hAnsi="Book Antiqua" w:cs="Book Antiqua"/>
          <w:color w:val="000000"/>
        </w:rPr>
        <w:t>;</w:t>
      </w:r>
      <w:r>
        <w:rPr>
          <w:rFonts w:ascii="Book Antiqua" w:eastAsia="Book Antiqua" w:hAnsi="Book Antiqua" w:cs="Book Antiqua"/>
          <w:color w:val="000000"/>
        </w:rPr>
        <w:t xml:space="preserve"> B</w:t>
      </w:r>
      <w:r w:rsidR="00460D0F">
        <w:rPr>
          <w:rFonts w:ascii="Book Antiqua" w:eastAsia="Book Antiqua" w:hAnsi="Book Antiqua" w:cs="Book Antiqua"/>
          <w:color w:val="000000"/>
        </w:rPr>
        <w:t>:</w:t>
      </w:r>
      <w:r>
        <w:rPr>
          <w:rFonts w:ascii="Book Antiqua" w:eastAsia="Book Antiqua" w:hAnsi="Book Antiqua" w:cs="Book Antiqua"/>
          <w:color w:val="000000"/>
        </w:rPr>
        <w:t xml:space="preserve"> Bar graphs showing mean percentage of DAPI-stained ECA109 nuclei that were TUNEL-positive following treatment with different concentrations of LCL161. </w:t>
      </w:r>
      <w:proofErr w:type="spellStart"/>
      <w:r w:rsidR="00460D0F" w:rsidRPr="00460D0F">
        <w:rPr>
          <w:rFonts w:ascii="Book Antiqua" w:eastAsia="Book Antiqua" w:hAnsi="Book Antiqua" w:cs="Book Antiqua"/>
          <w:color w:val="000000"/>
          <w:vertAlign w:val="superscript"/>
        </w:rPr>
        <w:t>c</w:t>
      </w:r>
      <w:r w:rsidRPr="00460D0F">
        <w:rPr>
          <w:rFonts w:ascii="Book Antiqua" w:eastAsia="Book Antiqua" w:hAnsi="Book Antiqua" w:cs="Book Antiqua"/>
          <w:i/>
          <w:iCs/>
          <w:color w:val="000000"/>
        </w:rPr>
        <w:t>P</w:t>
      </w:r>
      <w:proofErr w:type="spellEnd"/>
      <w:r w:rsidR="00460D0F">
        <w:rPr>
          <w:rFonts w:ascii="Book Antiqua" w:eastAsia="Book Antiqua" w:hAnsi="Book Antiqua" w:cs="Book Antiqua"/>
          <w:color w:val="000000"/>
        </w:rPr>
        <w:t xml:space="preserve"> &lt; </w:t>
      </w:r>
      <w:r>
        <w:rPr>
          <w:rFonts w:ascii="Book Antiqua" w:eastAsia="Book Antiqua" w:hAnsi="Book Antiqua" w:cs="Book Antiqua"/>
          <w:color w:val="000000"/>
        </w:rPr>
        <w:t xml:space="preserve">0.001 </w:t>
      </w:r>
      <w:r>
        <w:rPr>
          <w:rFonts w:ascii="Book Antiqua" w:eastAsia="Book Antiqua" w:hAnsi="Book Antiqua" w:cs="Book Antiqua"/>
          <w:i/>
          <w:iCs/>
          <w:color w:val="000000"/>
        </w:rPr>
        <w:t>vs</w:t>
      </w:r>
      <w:r>
        <w:rPr>
          <w:rFonts w:ascii="Book Antiqua" w:eastAsia="Book Antiqua" w:hAnsi="Book Antiqua" w:cs="Book Antiqua"/>
          <w:color w:val="000000"/>
        </w:rPr>
        <w:t xml:space="preserve"> control.</w:t>
      </w:r>
    </w:p>
    <w:p w14:paraId="60010111" w14:textId="303C8F9C" w:rsidR="00460D0F" w:rsidRDefault="00460D0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14:anchorId="023C10E4" wp14:editId="048E3FDD">
            <wp:extent cx="5943600" cy="45821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582160"/>
                    </a:xfrm>
                    <a:prstGeom prst="rect">
                      <a:avLst/>
                    </a:prstGeom>
                  </pic:spPr>
                </pic:pic>
              </a:graphicData>
            </a:graphic>
          </wp:inline>
        </w:drawing>
      </w:r>
    </w:p>
    <w:p w14:paraId="7EA34497" w14:textId="76FDC469" w:rsidR="00A77B3E" w:rsidRPr="00CB72A7" w:rsidRDefault="00D7210E">
      <w:pPr>
        <w:spacing w:line="360" w:lineRule="auto"/>
        <w:jc w:val="both"/>
        <w:rPr>
          <w:rFonts w:ascii="Book Antiqua" w:eastAsia="Book Antiqua" w:hAnsi="Book Antiqua" w:cs="Book Antiqua"/>
          <w:color w:val="000000"/>
        </w:rPr>
      </w:pPr>
      <w:r w:rsidRPr="00460D0F">
        <w:rPr>
          <w:rFonts w:ascii="Book Antiqua" w:eastAsia="Book Antiqua" w:hAnsi="Book Antiqua" w:cs="Book Antiqua"/>
          <w:b/>
          <w:bCs/>
          <w:color w:val="000000"/>
        </w:rPr>
        <w:t>Figu</w:t>
      </w:r>
      <w:r w:rsidR="00460D0F" w:rsidRPr="00460D0F">
        <w:rPr>
          <w:rFonts w:ascii="Book Antiqua" w:eastAsia="Book Antiqua" w:hAnsi="Book Antiqua" w:cs="Book Antiqua"/>
          <w:b/>
          <w:bCs/>
          <w:color w:val="000000"/>
        </w:rPr>
        <w:t>r</w:t>
      </w:r>
      <w:r w:rsidRPr="00460D0F">
        <w:rPr>
          <w:rFonts w:ascii="Book Antiqua" w:eastAsia="Book Antiqua" w:hAnsi="Book Antiqua" w:cs="Book Antiqua"/>
          <w:b/>
          <w:bCs/>
          <w:color w:val="000000"/>
        </w:rPr>
        <w:t>e 4</w:t>
      </w:r>
      <w:r w:rsidR="00460D0F" w:rsidRPr="00460D0F">
        <w:rPr>
          <w:rFonts w:ascii="Book Antiqua" w:eastAsia="Book Antiqua" w:hAnsi="Book Antiqua" w:cs="Book Antiqua"/>
          <w:b/>
          <w:bCs/>
          <w:color w:val="000000"/>
        </w:rPr>
        <w:t xml:space="preserve"> </w:t>
      </w:r>
      <w:r w:rsidRPr="00460D0F">
        <w:rPr>
          <w:rFonts w:ascii="Book Antiqua" w:eastAsia="Book Antiqua" w:hAnsi="Book Antiqua" w:cs="Book Antiqua"/>
          <w:b/>
          <w:bCs/>
          <w:color w:val="000000"/>
        </w:rPr>
        <w:t xml:space="preserve">Effects of LCL161 on apoptotic signals. </w:t>
      </w:r>
      <w:r w:rsidRPr="009073BA">
        <w:rPr>
          <w:rFonts w:ascii="Book Antiqua" w:eastAsia="Book Antiqua" w:hAnsi="Book Antiqua" w:cs="Book Antiqua"/>
          <w:color w:val="000000"/>
        </w:rPr>
        <w:t>Serum-starved ECA109 cells were stimulated w</w:t>
      </w:r>
      <w:bookmarkStart w:id="4" w:name="_GoBack"/>
      <w:r w:rsidRPr="009073BA">
        <w:rPr>
          <w:rFonts w:ascii="Book Antiqua" w:eastAsia="Book Antiqua" w:hAnsi="Book Antiqua" w:cs="Book Antiqua"/>
          <w:color w:val="000000"/>
        </w:rPr>
        <w:t>ith LCL161 (5-20</w:t>
      </w:r>
      <w:r w:rsidR="00460D0F" w:rsidRPr="009073BA">
        <w:rPr>
          <w:rFonts w:ascii="Book Antiqua" w:eastAsia="Book Antiqua" w:hAnsi="Book Antiqua" w:cs="Book Antiqua"/>
          <w:color w:val="000000"/>
        </w:rPr>
        <w:t xml:space="preserve"> </w:t>
      </w:r>
      <w:r w:rsidRPr="009073BA">
        <w:rPr>
          <w:rFonts w:ascii="Book Antiqua" w:eastAsia="Book Antiqua" w:hAnsi="Book Antiqua" w:cs="Book Antiqua"/>
          <w:color w:val="000000"/>
        </w:rPr>
        <w:t>mmol/L) for 48</w:t>
      </w:r>
      <w:r w:rsidR="00460D0F" w:rsidRPr="009073BA">
        <w:rPr>
          <w:rFonts w:ascii="Book Antiqua" w:eastAsia="Book Antiqua" w:hAnsi="Book Antiqua" w:cs="Book Antiqua"/>
          <w:color w:val="000000"/>
        </w:rPr>
        <w:t xml:space="preserve"> </w:t>
      </w:r>
      <w:r w:rsidRPr="009073BA">
        <w:rPr>
          <w:rFonts w:ascii="Book Antiqua" w:eastAsia="Book Antiqua" w:hAnsi="Book Antiqua" w:cs="Book Antiqua"/>
          <w:color w:val="000000"/>
        </w:rPr>
        <w:t>h.</w:t>
      </w:r>
      <w:r>
        <w:rPr>
          <w:rFonts w:ascii="Book Antiqua" w:eastAsia="Book Antiqua" w:hAnsi="Book Antiqua" w:cs="Book Antiqua"/>
          <w:color w:val="000000"/>
        </w:rPr>
        <w:t xml:space="preserve"> A</w:t>
      </w:r>
      <w:r w:rsidR="00460D0F">
        <w:rPr>
          <w:rFonts w:ascii="Book Antiqua" w:eastAsia="Book Antiqua" w:hAnsi="Book Antiqua" w:cs="Book Antiqua"/>
          <w:color w:val="000000"/>
        </w:rPr>
        <w:t>:</w:t>
      </w:r>
      <w:r>
        <w:rPr>
          <w:rFonts w:ascii="Book Antiqua" w:eastAsia="Book Antiqua" w:hAnsi="Book Antiqua" w:cs="Book Antiqua"/>
          <w:color w:val="000000"/>
        </w:rPr>
        <w:t xml:space="preserve"> </w:t>
      </w:r>
      <w:r w:rsidR="00460D0F">
        <w:rPr>
          <w:rFonts w:ascii="Book Antiqua" w:eastAsia="Book Antiqua" w:hAnsi="Book Antiqua" w:cs="Book Antiqua"/>
          <w:color w:val="000000"/>
        </w:rPr>
        <w:t>T</w:t>
      </w:r>
      <w:r>
        <w:rPr>
          <w:rFonts w:ascii="Book Antiqua" w:eastAsia="Book Antiqua" w:hAnsi="Book Antiqua" w:cs="Book Antiqua"/>
          <w:color w:val="000000"/>
        </w:rPr>
        <w:t>he expression of XIAP, Caspase-3</w:t>
      </w:r>
      <w:r w:rsidR="00645348">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w:t>
      </w:r>
      <w:r w:rsidR="00645348">
        <w:rPr>
          <w:rFonts w:ascii="Book Antiqua" w:eastAsia="Book Antiqua" w:hAnsi="Book Antiqua" w:cs="Book Antiqua"/>
          <w:color w:val="000000"/>
        </w:rPr>
        <w:t xml:space="preserve">was </w:t>
      </w:r>
      <w:r>
        <w:rPr>
          <w:rFonts w:ascii="Book Antiqua" w:eastAsia="Book Antiqua" w:hAnsi="Book Antiqua" w:cs="Book Antiqua"/>
          <w:color w:val="000000"/>
        </w:rPr>
        <w:t>measured by Western blot</w:t>
      </w:r>
      <w:r w:rsidR="00460D0F">
        <w:rPr>
          <w:rFonts w:ascii="Book Antiqua" w:eastAsia="Book Antiqua" w:hAnsi="Book Antiqua" w:cs="Book Antiqua"/>
          <w:color w:val="000000"/>
        </w:rPr>
        <w:t>;</w:t>
      </w:r>
      <w:r>
        <w:rPr>
          <w:rFonts w:ascii="Book Antiqua" w:eastAsia="Book Antiqua" w:hAnsi="Book Antiqua" w:cs="Book Antiqua"/>
          <w:color w:val="000000"/>
        </w:rPr>
        <w:t xml:space="preserve"> B</w:t>
      </w:r>
      <w:bookmarkEnd w:id="4"/>
      <w:r>
        <w:rPr>
          <w:rFonts w:ascii="Book Antiqua" w:eastAsia="Book Antiqua" w:hAnsi="Book Antiqua" w:cs="Book Antiqua"/>
          <w:color w:val="000000"/>
        </w:rPr>
        <w:t>-D</w:t>
      </w:r>
      <w:r w:rsidR="00460D0F">
        <w:rPr>
          <w:rFonts w:ascii="Book Antiqua" w:eastAsia="Book Antiqua" w:hAnsi="Book Antiqua" w:cs="Book Antiqua"/>
          <w:color w:val="000000"/>
        </w:rPr>
        <w:t>:</w:t>
      </w:r>
      <w:r>
        <w:rPr>
          <w:rFonts w:ascii="Book Antiqua" w:eastAsia="Book Antiqua" w:hAnsi="Book Antiqua" w:cs="Book Antiqua"/>
          <w:color w:val="000000"/>
        </w:rPr>
        <w:t xml:space="preserve"> Bar graphs showing quantitative analysis of Western blot analysis</w:t>
      </w:r>
      <w:r w:rsidR="00460D0F">
        <w:rPr>
          <w:rFonts w:ascii="Book Antiqua" w:eastAsia="Book Antiqua" w:hAnsi="Book Antiqua" w:cs="Book Antiqua"/>
          <w:color w:val="000000"/>
        </w:rPr>
        <w:t xml:space="preserve"> (B</w:t>
      </w:r>
      <w:r w:rsidR="009073BA">
        <w:rPr>
          <w:rFonts w:ascii="Book Antiqua" w:eastAsia="Book Antiqua" w:hAnsi="Book Antiqua" w:cs="Book Antiqua"/>
          <w:color w:val="000000"/>
        </w:rPr>
        <w:t>:</w:t>
      </w:r>
      <w:r w:rsidR="00460D0F">
        <w:rPr>
          <w:rFonts w:ascii="Book Antiqua" w:eastAsia="Book Antiqua" w:hAnsi="Book Antiqua" w:cs="Book Antiqua"/>
          <w:color w:val="000000"/>
        </w:rPr>
        <w:t xml:space="preserve"> XIAP; C</w:t>
      </w:r>
      <w:r w:rsidR="009073BA">
        <w:rPr>
          <w:rFonts w:ascii="Book Antiqua" w:eastAsia="Book Antiqua" w:hAnsi="Book Antiqua" w:cs="Book Antiqua"/>
          <w:color w:val="000000"/>
        </w:rPr>
        <w:t>:</w:t>
      </w:r>
      <w:r w:rsidR="00460D0F">
        <w:rPr>
          <w:rFonts w:ascii="Book Antiqua" w:eastAsia="Book Antiqua" w:hAnsi="Book Antiqua" w:cs="Book Antiqua"/>
          <w:color w:val="000000"/>
        </w:rPr>
        <w:t xml:space="preserve"> Caspase-3; D</w:t>
      </w:r>
      <w:r w:rsidR="009073BA">
        <w:rPr>
          <w:rFonts w:ascii="Book Antiqua" w:eastAsia="Book Antiqua" w:hAnsi="Book Antiqua" w:cs="Book Antiqua"/>
          <w:color w:val="000000"/>
        </w:rPr>
        <w:t>:</w:t>
      </w:r>
      <w:r w:rsidR="00460D0F">
        <w:rPr>
          <w:rFonts w:ascii="Book Antiqua" w:eastAsia="Book Antiqua" w:hAnsi="Book Antiqua" w:cs="Book Antiqua"/>
          <w:color w:val="000000"/>
        </w:rPr>
        <w:t xml:space="preserve"> </w:t>
      </w:r>
      <w:proofErr w:type="spellStart"/>
      <w:r w:rsidR="00460D0F">
        <w:rPr>
          <w:rFonts w:ascii="Book Antiqua" w:eastAsia="Book Antiqua" w:hAnsi="Book Antiqua" w:cs="Book Antiqua"/>
          <w:color w:val="000000"/>
        </w:rPr>
        <w:t>Bax</w:t>
      </w:r>
      <w:proofErr w:type="spellEnd"/>
      <w:r w:rsidR="00460D0F">
        <w:rPr>
          <w:rFonts w:ascii="Book Antiqua" w:eastAsia="Book Antiqua" w:hAnsi="Book Antiqua" w:cs="Book Antiqua"/>
          <w:color w:val="000000"/>
        </w:rPr>
        <w:t>)</w:t>
      </w:r>
      <w:r>
        <w:rPr>
          <w:rFonts w:ascii="Book Antiqua" w:eastAsia="Book Antiqua" w:hAnsi="Book Antiqua" w:cs="Book Antiqua"/>
          <w:color w:val="000000"/>
        </w:rPr>
        <w:t xml:space="preserve">. The bands of proteins were normalized to those of </w:t>
      </w:r>
      <w:r w:rsidR="00EB531A" w:rsidRPr="00EB531A">
        <w:rPr>
          <w:rFonts w:ascii="Book Antiqua" w:hAnsi="Book Antiqua" w:cs="Book Antiqua"/>
          <w:color w:val="000000"/>
          <w:lang w:eastAsia="zh-CN"/>
        </w:rPr>
        <w:t>β</w:t>
      </w:r>
      <w:r>
        <w:rPr>
          <w:rFonts w:ascii="Book Antiqua" w:eastAsia="Book Antiqua" w:hAnsi="Book Antiqua" w:cs="Book Antiqua"/>
          <w:color w:val="000000"/>
        </w:rPr>
        <w:t>-actin. Mean</w:t>
      </w:r>
      <w:r w:rsidR="00460D0F">
        <w:rPr>
          <w:rFonts w:ascii="Book Antiqua" w:eastAsia="Book Antiqua" w:hAnsi="Book Antiqua" w:cs="Book Antiqua"/>
          <w:color w:val="000000"/>
        </w:rPr>
        <w:t xml:space="preserve"> </w:t>
      </w:r>
      <w:r>
        <w:rPr>
          <w:rFonts w:ascii="Book Antiqua" w:eastAsia="Book Antiqua" w:hAnsi="Book Antiqua" w:cs="Book Antiqua"/>
          <w:color w:val="000000"/>
        </w:rPr>
        <w:t>±</w:t>
      </w:r>
      <w:r w:rsidR="00460D0F">
        <w:rPr>
          <w:rFonts w:ascii="Book Antiqua" w:eastAsia="Book Antiqua" w:hAnsi="Book Antiqua" w:cs="Book Antiqua"/>
          <w:color w:val="000000"/>
        </w:rPr>
        <w:t xml:space="preserve"> </w:t>
      </w:r>
      <w:r>
        <w:rPr>
          <w:rFonts w:ascii="Book Antiqua" w:eastAsia="Book Antiqua" w:hAnsi="Book Antiqua" w:cs="Book Antiqua"/>
          <w:color w:val="000000"/>
        </w:rPr>
        <w:t xml:space="preserve">SD. </w:t>
      </w:r>
      <w:proofErr w:type="spellStart"/>
      <w:r w:rsidR="00460D0F" w:rsidRPr="00460D0F">
        <w:rPr>
          <w:rFonts w:ascii="Book Antiqua" w:eastAsia="Book Antiqua" w:hAnsi="Book Antiqua" w:cs="Book Antiqua"/>
          <w:color w:val="000000"/>
          <w:vertAlign w:val="superscript"/>
        </w:rPr>
        <w:t>a</w:t>
      </w:r>
      <w:r w:rsidRPr="00460D0F">
        <w:rPr>
          <w:rFonts w:ascii="Book Antiqua" w:eastAsia="Book Antiqua" w:hAnsi="Book Antiqua" w:cs="Book Antiqua"/>
          <w:i/>
          <w:iCs/>
          <w:color w:val="000000"/>
        </w:rPr>
        <w:t>P</w:t>
      </w:r>
      <w:proofErr w:type="spellEnd"/>
      <w:r w:rsidR="00460D0F">
        <w:rPr>
          <w:rFonts w:ascii="Book Antiqua" w:eastAsia="Book Antiqua" w:hAnsi="Book Antiqua" w:cs="Book Antiqua"/>
          <w:color w:val="000000"/>
        </w:rPr>
        <w:t xml:space="preserve"> &lt; </w:t>
      </w:r>
      <w:r>
        <w:rPr>
          <w:rFonts w:ascii="Book Antiqua" w:eastAsia="Book Antiqua" w:hAnsi="Book Antiqua" w:cs="Book Antiqua"/>
          <w:color w:val="000000"/>
        </w:rPr>
        <w:t xml:space="preserve">0.05 </w:t>
      </w:r>
      <w:r>
        <w:rPr>
          <w:rFonts w:ascii="Book Antiqua" w:eastAsia="Book Antiqua" w:hAnsi="Book Antiqua" w:cs="Book Antiqua"/>
          <w:i/>
          <w:iCs/>
          <w:color w:val="000000"/>
        </w:rPr>
        <w:t>vs</w:t>
      </w:r>
      <w:r>
        <w:rPr>
          <w:rFonts w:ascii="Book Antiqua" w:eastAsia="Book Antiqua" w:hAnsi="Book Antiqua" w:cs="Book Antiqua"/>
          <w:color w:val="000000"/>
        </w:rPr>
        <w:t xml:space="preserve"> control, </w:t>
      </w:r>
      <w:proofErr w:type="spellStart"/>
      <w:r w:rsidR="00460D0F" w:rsidRPr="00460D0F">
        <w:rPr>
          <w:rFonts w:ascii="Book Antiqua" w:eastAsia="Book Antiqua" w:hAnsi="Book Antiqua" w:cs="Book Antiqua"/>
          <w:color w:val="000000"/>
          <w:vertAlign w:val="superscript"/>
        </w:rPr>
        <w:t>c</w:t>
      </w:r>
      <w:r w:rsidRPr="00460D0F">
        <w:rPr>
          <w:rFonts w:ascii="Book Antiqua" w:eastAsia="Book Antiqua" w:hAnsi="Book Antiqua" w:cs="Book Antiqua"/>
          <w:i/>
          <w:iCs/>
          <w:color w:val="000000"/>
        </w:rPr>
        <w:t>P</w:t>
      </w:r>
      <w:proofErr w:type="spellEnd"/>
      <w:r w:rsidR="00460D0F">
        <w:rPr>
          <w:rFonts w:ascii="Book Antiqua" w:eastAsia="Book Antiqua" w:hAnsi="Book Antiqua" w:cs="Book Antiqua"/>
          <w:color w:val="000000"/>
        </w:rPr>
        <w:t xml:space="preserve"> &lt; </w:t>
      </w:r>
      <w:r>
        <w:rPr>
          <w:rFonts w:ascii="Book Antiqua" w:eastAsia="Book Antiqua" w:hAnsi="Book Antiqua" w:cs="Book Antiqua"/>
          <w:color w:val="000000"/>
        </w:rPr>
        <w:t xml:space="preserve">0.001 </w:t>
      </w:r>
      <w:r>
        <w:rPr>
          <w:rFonts w:ascii="Book Antiqua" w:eastAsia="Book Antiqua" w:hAnsi="Book Antiqua" w:cs="Book Antiqua"/>
          <w:i/>
          <w:iCs/>
          <w:color w:val="000000"/>
        </w:rPr>
        <w:t>vs</w:t>
      </w:r>
      <w:r>
        <w:rPr>
          <w:rFonts w:ascii="Book Antiqua" w:eastAsia="Book Antiqua" w:hAnsi="Book Antiqua" w:cs="Book Antiqua"/>
          <w:color w:val="000000"/>
        </w:rPr>
        <w:t xml:space="preserve"> control, </w:t>
      </w:r>
      <w:proofErr w:type="spellStart"/>
      <w:r w:rsidR="00460D0F" w:rsidRPr="00460D0F">
        <w:rPr>
          <w:rFonts w:ascii="Book Antiqua" w:eastAsia="Book Antiqua" w:hAnsi="Book Antiqua" w:cs="Book Antiqua"/>
          <w:color w:val="000000"/>
          <w:vertAlign w:val="superscript"/>
        </w:rPr>
        <w:t>d</w:t>
      </w:r>
      <w:r w:rsidRPr="00460D0F">
        <w:rPr>
          <w:rFonts w:ascii="Book Antiqua" w:eastAsia="Book Antiqua" w:hAnsi="Book Antiqua" w:cs="Book Antiqua"/>
          <w:i/>
          <w:iCs/>
          <w:color w:val="000000"/>
        </w:rPr>
        <w:t>P</w:t>
      </w:r>
      <w:proofErr w:type="spellEnd"/>
      <w:r w:rsidR="00460D0F">
        <w:rPr>
          <w:rFonts w:ascii="Book Antiqua" w:eastAsia="Book Antiqua" w:hAnsi="Book Antiqua" w:cs="Book Antiqua"/>
          <w:color w:val="000000"/>
        </w:rPr>
        <w:t xml:space="preserve"> &lt; </w:t>
      </w:r>
      <w:r>
        <w:rPr>
          <w:rFonts w:ascii="Book Antiqua" w:eastAsia="Book Antiqua" w:hAnsi="Book Antiqua" w:cs="Book Antiqua"/>
          <w:color w:val="000000"/>
        </w:rPr>
        <w:t xml:space="preserve">0.01 </w:t>
      </w:r>
      <w:r>
        <w:rPr>
          <w:rFonts w:ascii="Book Antiqua" w:eastAsia="Book Antiqua" w:hAnsi="Book Antiqua" w:cs="Book Antiqua"/>
          <w:i/>
          <w:iCs/>
          <w:color w:val="000000"/>
        </w:rPr>
        <w:t>vs</w:t>
      </w:r>
      <w:r>
        <w:rPr>
          <w:rFonts w:ascii="Book Antiqua" w:eastAsia="Book Antiqua" w:hAnsi="Book Antiqua" w:cs="Book Antiqua"/>
          <w:color w:val="000000"/>
        </w:rPr>
        <w:t xml:space="preserve"> 5</w:t>
      </w:r>
      <w:r w:rsidR="00460D0F">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group, </w:t>
      </w:r>
      <w:proofErr w:type="spellStart"/>
      <w:r w:rsidR="00460D0F" w:rsidRPr="00460D0F">
        <w:rPr>
          <w:rFonts w:ascii="Book Antiqua" w:eastAsia="Book Antiqua" w:hAnsi="Book Antiqua" w:cs="Book Antiqua"/>
          <w:color w:val="000000"/>
          <w:vertAlign w:val="superscript"/>
        </w:rPr>
        <w:t>e</w:t>
      </w:r>
      <w:r w:rsidRPr="00460D0F">
        <w:rPr>
          <w:rFonts w:ascii="Book Antiqua" w:eastAsia="Book Antiqua" w:hAnsi="Book Antiqua" w:cs="Book Antiqua"/>
          <w:i/>
          <w:iCs/>
          <w:color w:val="000000"/>
        </w:rPr>
        <w:t>P</w:t>
      </w:r>
      <w:proofErr w:type="spellEnd"/>
      <w:r w:rsidR="00460D0F">
        <w:rPr>
          <w:rFonts w:ascii="Book Antiqua" w:eastAsia="Book Antiqua" w:hAnsi="Book Antiqua" w:cs="Book Antiqua"/>
          <w:color w:val="000000"/>
        </w:rPr>
        <w:t xml:space="preserve"> &lt; </w:t>
      </w:r>
      <w:r>
        <w:rPr>
          <w:rFonts w:ascii="Book Antiqua" w:eastAsia="Book Antiqua" w:hAnsi="Book Antiqua" w:cs="Book Antiqua"/>
          <w:color w:val="000000"/>
        </w:rPr>
        <w:t xml:space="preserve">0.001 </w:t>
      </w:r>
      <w:r>
        <w:rPr>
          <w:rFonts w:ascii="Book Antiqua" w:eastAsia="Book Antiqua" w:hAnsi="Book Antiqua" w:cs="Book Antiqua"/>
          <w:i/>
          <w:iCs/>
          <w:color w:val="000000"/>
        </w:rPr>
        <w:t>vs</w:t>
      </w:r>
      <w:r>
        <w:rPr>
          <w:rFonts w:ascii="Book Antiqua" w:eastAsia="Book Antiqua" w:hAnsi="Book Antiqua" w:cs="Book Antiqua"/>
          <w:color w:val="000000"/>
        </w:rPr>
        <w:t xml:space="preserve"> 5</w:t>
      </w:r>
      <w:r w:rsidR="00460D0F">
        <w:rPr>
          <w:rFonts w:ascii="Book Antiqua" w:eastAsia="Book Antiqua" w:hAnsi="Book Antiqua" w:cs="Book Antiqua"/>
          <w:color w:val="000000"/>
        </w:rPr>
        <w:t xml:space="preserve"> </w:t>
      </w:r>
      <w:r>
        <w:rPr>
          <w:rFonts w:ascii="Book Antiqua" w:eastAsia="Book Antiqua" w:hAnsi="Book Antiqua" w:cs="Book Antiqua"/>
          <w:color w:val="000000"/>
        </w:rPr>
        <w:t>mmol/L group.</w:t>
      </w:r>
    </w:p>
    <w:sectPr w:rsidR="00A77B3E" w:rsidRPr="00CB72A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28DA0C" w14:textId="77777777" w:rsidR="00656A99" w:rsidRDefault="00656A99" w:rsidP="00FA4092">
      <w:r>
        <w:separator/>
      </w:r>
    </w:p>
  </w:endnote>
  <w:endnote w:type="continuationSeparator" w:id="0">
    <w:p w14:paraId="11326CA7" w14:textId="77777777" w:rsidR="00656A99" w:rsidRDefault="00656A99" w:rsidP="00FA4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0206857"/>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6934FBC9" w14:textId="5AE32DAA" w:rsidR="00FA4092" w:rsidRPr="00FA4092" w:rsidRDefault="00FA4092" w:rsidP="00FA4092">
            <w:pPr>
              <w:pStyle w:val="a7"/>
              <w:jc w:val="right"/>
              <w:rPr>
                <w:rFonts w:ascii="Book Antiqua" w:hAnsi="Book Antiqua"/>
                <w:sz w:val="24"/>
                <w:szCs w:val="24"/>
              </w:rPr>
            </w:pPr>
            <w:r w:rsidRPr="00FA4092">
              <w:rPr>
                <w:rFonts w:ascii="Book Antiqua" w:hAnsi="Book Antiqua"/>
                <w:sz w:val="24"/>
                <w:szCs w:val="24"/>
                <w:lang w:val="zh-CN" w:eastAsia="zh-CN"/>
              </w:rPr>
              <w:t xml:space="preserve"> </w:t>
            </w:r>
            <w:r w:rsidRPr="00FA4092">
              <w:rPr>
                <w:rFonts w:ascii="Book Antiqua" w:hAnsi="Book Antiqua"/>
                <w:sz w:val="24"/>
                <w:szCs w:val="24"/>
              </w:rPr>
              <w:fldChar w:fldCharType="begin"/>
            </w:r>
            <w:r w:rsidRPr="00FA4092">
              <w:rPr>
                <w:rFonts w:ascii="Book Antiqua" w:hAnsi="Book Antiqua"/>
                <w:sz w:val="24"/>
                <w:szCs w:val="24"/>
              </w:rPr>
              <w:instrText>PAGE</w:instrText>
            </w:r>
            <w:r w:rsidRPr="00FA4092">
              <w:rPr>
                <w:rFonts w:ascii="Book Antiqua" w:hAnsi="Book Antiqua"/>
                <w:sz w:val="24"/>
                <w:szCs w:val="24"/>
              </w:rPr>
              <w:fldChar w:fldCharType="separate"/>
            </w:r>
            <w:r w:rsidR="00657322">
              <w:rPr>
                <w:rFonts w:ascii="Book Antiqua" w:hAnsi="Book Antiqua"/>
                <w:noProof/>
                <w:sz w:val="24"/>
                <w:szCs w:val="24"/>
              </w:rPr>
              <w:t>21</w:t>
            </w:r>
            <w:r w:rsidRPr="00FA4092">
              <w:rPr>
                <w:rFonts w:ascii="Book Antiqua" w:hAnsi="Book Antiqua"/>
                <w:sz w:val="24"/>
                <w:szCs w:val="24"/>
              </w:rPr>
              <w:fldChar w:fldCharType="end"/>
            </w:r>
            <w:r w:rsidRPr="00FA4092">
              <w:rPr>
                <w:rFonts w:ascii="Book Antiqua" w:hAnsi="Book Antiqua"/>
                <w:sz w:val="24"/>
                <w:szCs w:val="24"/>
                <w:lang w:val="zh-CN" w:eastAsia="zh-CN"/>
              </w:rPr>
              <w:t xml:space="preserve"> / </w:t>
            </w:r>
            <w:r w:rsidRPr="00FA4092">
              <w:rPr>
                <w:rFonts w:ascii="Book Antiqua" w:hAnsi="Book Antiqua"/>
                <w:sz w:val="24"/>
                <w:szCs w:val="24"/>
              </w:rPr>
              <w:fldChar w:fldCharType="begin"/>
            </w:r>
            <w:r w:rsidRPr="00FA4092">
              <w:rPr>
                <w:rFonts w:ascii="Book Antiqua" w:hAnsi="Book Antiqua"/>
                <w:sz w:val="24"/>
                <w:szCs w:val="24"/>
              </w:rPr>
              <w:instrText>NUMPAGES</w:instrText>
            </w:r>
            <w:r w:rsidRPr="00FA4092">
              <w:rPr>
                <w:rFonts w:ascii="Book Antiqua" w:hAnsi="Book Antiqua"/>
                <w:sz w:val="24"/>
                <w:szCs w:val="24"/>
              </w:rPr>
              <w:fldChar w:fldCharType="separate"/>
            </w:r>
            <w:r w:rsidR="00657322">
              <w:rPr>
                <w:rFonts w:ascii="Book Antiqua" w:hAnsi="Book Antiqua"/>
                <w:noProof/>
                <w:sz w:val="24"/>
                <w:szCs w:val="24"/>
              </w:rPr>
              <w:t>21</w:t>
            </w:r>
            <w:r w:rsidRPr="00FA4092">
              <w:rPr>
                <w:rFonts w:ascii="Book Antiqua" w:hAnsi="Book Antiqua"/>
                <w:sz w:val="24"/>
                <w:szCs w:val="24"/>
              </w:rPr>
              <w:fldChar w:fldCharType="end"/>
            </w:r>
          </w:p>
        </w:sdtContent>
      </w:sdt>
    </w:sdtContent>
  </w:sdt>
  <w:p w14:paraId="728BFF6F" w14:textId="77777777" w:rsidR="00FA4092" w:rsidRPr="00FA4092" w:rsidRDefault="00FA4092" w:rsidP="00FA4092">
    <w:pPr>
      <w:pStyle w:val="a7"/>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B39875" w14:textId="77777777" w:rsidR="00656A99" w:rsidRDefault="00656A99" w:rsidP="00FA4092">
      <w:r>
        <w:separator/>
      </w:r>
    </w:p>
  </w:footnote>
  <w:footnote w:type="continuationSeparator" w:id="0">
    <w:p w14:paraId="219F3701" w14:textId="77777777" w:rsidR="00656A99" w:rsidRDefault="00656A99" w:rsidP="00FA409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Y_MEDREF_DOCUID" w:val="{D9D7C02E-AB70-4B42-93D6-47FDDEC59899}"/>
    <w:docVar w:name="KY_MEDREF_VERSION" w:val="3"/>
  </w:docVars>
  <w:rsids>
    <w:rsidRoot w:val="00A77B3E"/>
    <w:rsid w:val="000231D1"/>
    <w:rsid w:val="000B48EB"/>
    <w:rsid w:val="001B6E9E"/>
    <w:rsid w:val="002D4E69"/>
    <w:rsid w:val="002E7BBD"/>
    <w:rsid w:val="002F2FBF"/>
    <w:rsid w:val="00354F08"/>
    <w:rsid w:val="003A2DFE"/>
    <w:rsid w:val="00460D0F"/>
    <w:rsid w:val="00464B62"/>
    <w:rsid w:val="004E745A"/>
    <w:rsid w:val="0057734D"/>
    <w:rsid w:val="00645348"/>
    <w:rsid w:val="00656A99"/>
    <w:rsid w:val="00657322"/>
    <w:rsid w:val="00677CEA"/>
    <w:rsid w:val="006A6AF7"/>
    <w:rsid w:val="006B19C4"/>
    <w:rsid w:val="006C56A8"/>
    <w:rsid w:val="007130D1"/>
    <w:rsid w:val="007178E4"/>
    <w:rsid w:val="00745A24"/>
    <w:rsid w:val="00747598"/>
    <w:rsid w:val="00892906"/>
    <w:rsid w:val="008F79EB"/>
    <w:rsid w:val="009073BA"/>
    <w:rsid w:val="00953956"/>
    <w:rsid w:val="009E0A49"/>
    <w:rsid w:val="00A73CE1"/>
    <w:rsid w:val="00A77B3E"/>
    <w:rsid w:val="00B33DDA"/>
    <w:rsid w:val="00B50DCE"/>
    <w:rsid w:val="00C1237D"/>
    <w:rsid w:val="00CA2A55"/>
    <w:rsid w:val="00CB72A7"/>
    <w:rsid w:val="00CE6E8E"/>
    <w:rsid w:val="00CE75F3"/>
    <w:rsid w:val="00D17ED6"/>
    <w:rsid w:val="00D7210E"/>
    <w:rsid w:val="00DF5BDF"/>
    <w:rsid w:val="00E55995"/>
    <w:rsid w:val="00EB531A"/>
    <w:rsid w:val="00FA4092"/>
    <w:rsid w:val="00FC277D"/>
    <w:rsid w:val="00FC75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3CBE5A"/>
  <w15:docId w15:val="{9FB981AF-4275-4670-BE9A-9526BAB13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B33DDA"/>
    <w:rPr>
      <w:sz w:val="21"/>
      <w:szCs w:val="21"/>
    </w:rPr>
  </w:style>
  <w:style w:type="paragraph" w:styleId="a4">
    <w:name w:val="annotation text"/>
    <w:basedOn w:val="a"/>
    <w:link w:val="Char"/>
    <w:semiHidden/>
    <w:unhideWhenUsed/>
    <w:rsid w:val="00B33DDA"/>
  </w:style>
  <w:style w:type="character" w:customStyle="1" w:styleId="Char">
    <w:name w:val="批注文字 Char"/>
    <w:basedOn w:val="a0"/>
    <w:link w:val="a4"/>
    <w:semiHidden/>
    <w:rsid w:val="00B33DDA"/>
    <w:rPr>
      <w:sz w:val="24"/>
      <w:szCs w:val="24"/>
    </w:rPr>
  </w:style>
  <w:style w:type="paragraph" w:styleId="a5">
    <w:name w:val="annotation subject"/>
    <w:basedOn w:val="a4"/>
    <w:next w:val="a4"/>
    <w:link w:val="Char0"/>
    <w:semiHidden/>
    <w:unhideWhenUsed/>
    <w:rsid w:val="00B33DDA"/>
    <w:rPr>
      <w:b/>
      <w:bCs/>
    </w:rPr>
  </w:style>
  <w:style w:type="character" w:customStyle="1" w:styleId="Char0">
    <w:name w:val="批注主题 Char"/>
    <w:basedOn w:val="Char"/>
    <w:link w:val="a5"/>
    <w:semiHidden/>
    <w:rsid w:val="00B33DDA"/>
    <w:rPr>
      <w:b/>
      <w:bCs/>
      <w:sz w:val="24"/>
      <w:szCs w:val="24"/>
    </w:rPr>
  </w:style>
  <w:style w:type="paragraph" w:styleId="a6">
    <w:name w:val="header"/>
    <w:basedOn w:val="a"/>
    <w:link w:val="Char1"/>
    <w:unhideWhenUsed/>
    <w:rsid w:val="00FA4092"/>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FA4092"/>
    <w:rPr>
      <w:sz w:val="18"/>
      <w:szCs w:val="18"/>
    </w:rPr>
  </w:style>
  <w:style w:type="paragraph" w:styleId="a7">
    <w:name w:val="footer"/>
    <w:basedOn w:val="a"/>
    <w:link w:val="Char2"/>
    <w:uiPriority w:val="99"/>
    <w:unhideWhenUsed/>
    <w:rsid w:val="00FA4092"/>
    <w:pPr>
      <w:tabs>
        <w:tab w:val="center" w:pos="4153"/>
        <w:tab w:val="right" w:pos="8306"/>
      </w:tabs>
      <w:snapToGrid w:val="0"/>
    </w:pPr>
    <w:rPr>
      <w:sz w:val="18"/>
      <w:szCs w:val="18"/>
    </w:rPr>
  </w:style>
  <w:style w:type="character" w:customStyle="1" w:styleId="Char2">
    <w:name w:val="页脚 Char"/>
    <w:basedOn w:val="a0"/>
    <w:link w:val="a7"/>
    <w:uiPriority w:val="99"/>
    <w:rsid w:val="00FA4092"/>
    <w:rPr>
      <w:sz w:val="18"/>
      <w:szCs w:val="18"/>
    </w:rPr>
  </w:style>
  <w:style w:type="paragraph" w:styleId="a8">
    <w:name w:val="Balloon Text"/>
    <w:basedOn w:val="a"/>
    <w:link w:val="Char3"/>
    <w:rsid w:val="00CE6E8E"/>
    <w:rPr>
      <w:sz w:val="18"/>
      <w:szCs w:val="18"/>
    </w:rPr>
  </w:style>
  <w:style w:type="character" w:customStyle="1" w:styleId="Char3">
    <w:name w:val="批注框文本 Char"/>
    <w:basedOn w:val="a0"/>
    <w:link w:val="a8"/>
    <w:rsid w:val="00CE6E8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21</Pages>
  <Words>3890</Words>
  <Characters>22179</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ibm</cp:lastModifiedBy>
  <cp:revision>3</cp:revision>
  <dcterms:created xsi:type="dcterms:W3CDTF">2021-06-01T13:40:00Z</dcterms:created>
  <dcterms:modified xsi:type="dcterms:W3CDTF">2021-06-01T13:45:00Z</dcterms:modified>
</cp:coreProperties>
</file>