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E4738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rsidR="00A77B3E" w:rsidRDefault="00E4738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64229</w:t>
      </w:r>
    </w:p>
    <w:p w:rsidR="00A77B3E" w:rsidRDefault="00E4738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bCs/>
          <w:color w:val="000000"/>
        </w:rPr>
        <w:t xml:space="preserve">Persistent bowel dysfunction after surgery for </w:t>
      </w:r>
      <w:proofErr w:type="spellStart"/>
      <w:r>
        <w:rPr>
          <w:rFonts w:ascii="Book Antiqua" w:eastAsia="Book Antiqua" w:hAnsi="Book Antiqua" w:cs="Book Antiqua"/>
          <w:b/>
          <w:bCs/>
          <w:color w:val="000000"/>
        </w:rPr>
        <w:t>Hirschsprung’s</w:t>
      </w:r>
      <w:proofErr w:type="spellEnd"/>
      <w:r>
        <w:rPr>
          <w:rFonts w:ascii="Book Antiqua" w:eastAsia="Book Antiqua" w:hAnsi="Book Antiqua" w:cs="Book Antiqua"/>
          <w:b/>
          <w:bCs/>
          <w:color w:val="000000"/>
        </w:rPr>
        <w:t xml:space="preserve"> disease: </w:t>
      </w:r>
      <w:r>
        <w:rPr>
          <w:rFonts w:ascii="Book Antiqua" w:eastAsia="Book Antiqua" w:hAnsi="Book Antiqua" w:cs="Book Antiqua"/>
          <w:b/>
          <w:bCs/>
          <w:caps/>
          <w:color w:val="000000"/>
        </w:rPr>
        <w:t>a</w:t>
      </w:r>
      <w:r>
        <w:rPr>
          <w:rFonts w:ascii="Book Antiqua" w:eastAsia="Book Antiqua" w:hAnsi="Book Antiqua" w:cs="Book Antiqua"/>
          <w:b/>
          <w:bCs/>
          <w:color w:val="000000"/>
        </w:rPr>
        <w:t xml:space="preserve"> neuropathological perspective</w:t>
      </w:r>
    </w:p>
    <w:p w:rsidR="00A77B3E" w:rsidRDefault="00A77B3E">
      <w:pPr>
        <w:spacing w:line="360" w:lineRule="auto"/>
        <w:jc w:val="both"/>
      </w:pPr>
    </w:p>
    <w:p w:rsidR="00A77B3E" w:rsidRDefault="00F711AF">
      <w:pPr>
        <w:spacing w:line="360" w:lineRule="auto"/>
        <w:jc w:val="both"/>
      </w:pPr>
      <w:r>
        <w:rPr>
          <w:rFonts w:ascii="Book Antiqua" w:eastAsia="Book Antiqua" w:hAnsi="Book Antiqua" w:cs="Book Antiqua"/>
          <w:color w:val="000000"/>
        </w:rPr>
        <w:t xml:space="preserve">Verkuijl </w:t>
      </w:r>
      <w:r>
        <w:rPr>
          <w:rFonts w:ascii="Book Antiqua" w:hAnsi="Book Antiqua" w:cs="Book Antiqua" w:hint="eastAsia"/>
          <w:color w:val="000000"/>
          <w:lang w:eastAsia="zh-CN"/>
        </w:rPr>
        <w:t>SJ</w:t>
      </w:r>
      <w:r w:rsidRPr="00F711AF">
        <w:rPr>
          <w:rFonts w:ascii="Book Antiqua" w:hAnsi="Book Antiqua" w:cs="Book Antiqua"/>
          <w:i/>
          <w:color w:val="000000"/>
          <w:lang w:eastAsia="zh-CN"/>
        </w:rPr>
        <w:t xml:space="preserve"> et al</w:t>
      </w:r>
      <w:r>
        <w:rPr>
          <w:rFonts w:ascii="Book Antiqua" w:hAnsi="Book Antiqua" w:cs="Book Antiqua" w:hint="eastAsia"/>
          <w:color w:val="000000"/>
          <w:lang w:eastAsia="zh-CN"/>
        </w:rPr>
        <w:t xml:space="preserve">. </w:t>
      </w:r>
      <w:r w:rsidR="00E47384">
        <w:rPr>
          <w:rFonts w:ascii="Book Antiqua" w:eastAsia="Book Antiqua" w:hAnsi="Book Antiqua" w:cs="Book Antiqua"/>
          <w:color w:val="000000"/>
        </w:rPr>
        <w:t>Postoperative dysfunction in Hirschsprung's disease</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color w:val="000000"/>
        </w:rPr>
        <w:t xml:space="preserve">Sanne J </w:t>
      </w:r>
      <w:bookmarkStart w:id="0" w:name="OLE_LINK564"/>
      <w:bookmarkStart w:id="1" w:name="OLE_LINK565"/>
      <w:proofErr w:type="spellStart"/>
      <w:r>
        <w:rPr>
          <w:rFonts w:ascii="Book Antiqua" w:eastAsia="Book Antiqua" w:hAnsi="Book Antiqua" w:cs="Book Antiqua"/>
          <w:color w:val="000000"/>
        </w:rPr>
        <w:t>Verkuijl</w:t>
      </w:r>
      <w:bookmarkEnd w:id="0"/>
      <w:bookmarkEnd w:id="1"/>
      <w:proofErr w:type="spellEnd"/>
      <w:r>
        <w:rPr>
          <w:rFonts w:ascii="Book Antiqua" w:eastAsia="Book Antiqua" w:hAnsi="Book Antiqua" w:cs="Book Antiqua"/>
          <w:color w:val="000000"/>
        </w:rPr>
        <w:t xml:space="preserve">, Florian </w:t>
      </w:r>
      <w:proofErr w:type="spellStart"/>
      <w:r>
        <w:rPr>
          <w:rFonts w:ascii="Book Antiqua" w:eastAsia="Book Antiqua" w:hAnsi="Book Antiqua" w:cs="Book Antiqua"/>
          <w:color w:val="000000"/>
        </w:rPr>
        <w:t>Friedmacher</w:t>
      </w:r>
      <w:proofErr w:type="spellEnd"/>
      <w:r>
        <w:rPr>
          <w:rFonts w:ascii="Book Antiqua" w:eastAsia="Book Antiqua" w:hAnsi="Book Antiqua" w:cs="Book Antiqua"/>
          <w:color w:val="000000"/>
        </w:rPr>
        <w:t>, Patrick N Harter, Udo Rolle, Paul MA Broens</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bCs/>
          <w:color w:val="000000"/>
        </w:rPr>
        <w:t xml:space="preserve">Sanne J </w:t>
      </w:r>
      <w:proofErr w:type="spellStart"/>
      <w:r>
        <w:rPr>
          <w:rFonts w:ascii="Book Antiqua" w:eastAsia="Book Antiqua" w:hAnsi="Book Antiqua" w:cs="Book Antiqua"/>
          <w:b/>
          <w:bCs/>
          <w:color w:val="000000"/>
        </w:rPr>
        <w:t>Verkuijl</w:t>
      </w:r>
      <w:proofErr w:type="spellEnd"/>
      <w:r>
        <w:rPr>
          <w:rFonts w:ascii="Book Antiqua" w:eastAsia="Book Antiqua" w:hAnsi="Book Antiqua" w:cs="Book Antiqua"/>
          <w:b/>
          <w:bCs/>
          <w:color w:val="000000"/>
        </w:rPr>
        <w:t xml:space="preserve">, Florian </w:t>
      </w:r>
      <w:proofErr w:type="spellStart"/>
      <w:r>
        <w:rPr>
          <w:rFonts w:ascii="Book Antiqua" w:eastAsia="Book Antiqua" w:hAnsi="Book Antiqua" w:cs="Book Antiqua"/>
          <w:b/>
          <w:bCs/>
          <w:color w:val="000000"/>
        </w:rPr>
        <w:t>Friedmacher</w:t>
      </w:r>
      <w:proofErr w:type="spellEnd"/>
      <w:r>
        <w:rPr>
          <w:rFonts w:ascii="Book Antiqua" w:eastAsia="Book Antiqua" w:hAnsi="Book Antiqua" w:cs="Book Antiqua"/>
          <w:b/>
          <w:bCs/>
          <w:color w:val="000000"/>
        </w:rPr>
        <w:t xml:space="preserve">, Udo Rolle, </w:t>
      </w:r>
      <w:r>
        <w:rPr>
          <w:rFonts w:ascii="Book Antiqua" w:eastAsia="Book Antiqua" w:hAnsi="Book Antiqua" w:cs="Book Antiqua"/>
          <w:color w:val="000000"/>
        </w:rPr>
        <w:t xml:space="preserve">Department of Pediatric Surgery, University Hospital Frankfurt, Goethe University Frankfurt, Frankfurt 60590, </w:t>
      </w:r>
      <w:bookmarkStart w:id="2" w:name="OLE_LINK163"/>
      <w:bookmarkStart w:id="3" w:name="OLE_LINK164"/>
      <w:r>
        <w:rPr>
          <w:rFonts w:ascii="Book Antiqua" w:eastAsia="Book Antiqua" w:hAnsi="Book Antiqua" w:cs="Book Antiqua"/>
          <w:color w:val="000000"/>
        </w:rPr>
        <w:t>Germany</w:t>
      </w:r>
      <w:bookmarkEnd w:id="2"/>
      <w:bookmarkEnd w:id="3"/>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bCs/>
          <w:color w:val="000000"/>
        </w:rPr>
        <w:t xml:space="preserve">Sanne J Verkuijl, Patrick N Harter, </w:t>
      </w:r>
      <w:r>
        <w:rPr>
          <w:rFonts w:ascii="Book Antiqua" w:eastAsia="Book Antiqua" w:hAnsi="Book Antiqua" w:cs="Book Antiqua"/>
          <w:color w:val="000000"/>
        </w:rPr>
        <w:t>Neurological Institute (</w:t>
      </w:r>
      <w:proofErr w:type="spellStart"/>
      <w:r>
        <w:rPr>
          <w:rFonts w:ascii="Book Antiqua" w:eastAsia="Book Antiqua" w:hAnsi="Book Antiqua" w:cs="Book Antiqua"/>
          <w:color w:val="000000"/>
        </w:rPr>
        <w:t>Edinger</w:t>
      </w:r>
      <w:proofErr w:type="spellEnd"/>
      <w:r>
        <w:rPr>
          <w:rFonts w:ascii="Book Antiqua" w:eastAsia="Book Antiqua" w:hAnsi="Book Antiqua" w:cs="Book Antiqua"/>
          <w:color w:val="000000"/>
        </w:rPr>
        <w:t>-Institute), University Hospital Frankfurt, Goethe University Frankfurt, Frankfurt 60528, Germany</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bCs/>
          <w:color w:val="000000"/>
        </w:rPr>
        <w:t xml:space="preserve">Sanne J Verkuijl, Paul MA Broens, </w:t>
      </w:r>
      <w:r>
        <w:rPr>
          <w:rFonts w:ascii="Book Antiqua" w:eastAsia="Book Antiqua" w:hAnsi="Book Antiqua" w:cs="Book Antiqua"/>
          <w:color w:val="000000"/>
        </w:rPr>
        <w:t>Department of Surgery, Division of Pediatric Surgery, University of Groningen, University Medical Center Groningen, Groningen 9700 RB, Netherlands</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Verkuijl</w:t>
      </w:r>
      <w:proofErr w:type="spellEnd"/>
      <w:r>
        <w:rPr>
          <w:rFonts w:ascii="Book Antiqua" w:eastAsia="Book Antiqua" w:hAnsi="Book Antiqua" w:cs="Book Antiqua"/>
          <w:color w:val="000000"/>
        </w:rPr>
        <w:t xml:space="preserve"> SJ and </w:t>
      </w:r>
      <w:proofErr w:type="spellStart"/>
      <w:r>
        <w:rPr>
          <w:rFonts w:ascii="Book Antiqua" w:eastAsia="Book Antiqua" w:hAnsi="Book Antiqua" w:cs="Book Antiqua"/>
          <w:color w:val="000000"/>
        </w:rPr>
        <w:t>Friedmacher</w:t>
      </w:r>
      <w:proofErr w:type="spellEnd"/>
      <w:r>
        <w:rPr>
          <w:rFonts w:ascii="Book Antiqua" w:eastAsia="Book Antiqua" w:hAnsi="Book Antiqua" w:cs="Book Antiqua"/>
          <w:color w:val="000000"/>
        </w:rPr>
        <w:t xml:space="preserve"> F drafted the manuscript; </w:t>
      </w:r>
      <w:proofErr w:type="spellStart"/>
      <w:r>
        <w:rPr>
          <w:rFonts w:ascii="Book Antiqua" w:eastAsia="Book Antiqua" w:hAnsi="Book Antiqua" w:cs="Book Antiqua"/>
          <w:color w:val="000000"/>
        </w:rPr>
        <w:t>Friedmacher</w:t>
      </w:r>
      <w:proofErr w:type="spellEnd"/>
      <w:r>
        <w:rPr>
          <w:rFonts w:ascii="Book Antiqua" w:eastAsia="Book Antiqua" w:hAnsi="Book Antiqua" w:cs="Book Antiqua"/>
          <w:color w:val="000000"/>
        </w:rPr>
        <w:t xml:space="preserve"> F, Harter PN, Rolle U and </w:t>
      </w:r>
      <w:proofErr w:type="spellStart"/>
      <w:r>
        <w:rPr>
          <w:rFonts w:ascii="Book Antiqua" w:eastAsia="Book Antiqua" w:hAnsi="Book Antiqua" w:cs="Book Antiqua"/>
          <w:color w:val="000000"/>
        </w:rPr>
        <w:t>Broens</w:t>
      </w:r>
      <w:proofErr w:type="spellEnd"/>
      <w:r>
        <w:rPr>
          <w:rFonts w:ascii="Book Antiqua" w:eastAsia="Book Antiqua" w:hAnsi="Book Antiqua" w:cs="Book Antiqua"/>
          <w:color w:val="000000"/>
        </w:rPr>
        <w:t xml:space="preserve"> PMA critically read and revised the manuscript.</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bCs/>
          <w:color w:val="000000"/>
        </w:rPr>
        <w:t xml:space="preserve">Corresponding author: Sanne J Verkuijl, BSc, Research Fellow, </w:t>
      </w:r>
      <w:r>
        <w:rPr>
          <w:rFonts w:ascii="Book Antiqua" w:eastAsia="Book Antiqua" w:hAnsi="Book Antiqua" w:cs="Book Antiqua"/>
          <w:color w:val="000000"/>
        </w:rPr>
        <w:t>Department of Pediatric Surgery, University Hospital Frankfurt, Goethe University Frankfurt, Theodor-Stern-Kai 7, Frankfurt 60590, Germany. s.j.verkuijl@umcg.nl</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12, 2021</w:t>
      </w:r>
    </w:p>
    <w:p w:rsidR="00A77B3E" w:rsidRDefault="00E47384">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May 12, 2021</w:t>
      </w:r>
    </w:p>
    <w:p w:rsidR="00A77B3E" w:rsidRDefault="00E47384">
      <w:pPr>
        <w:spacing w:line="360" w:lineRule="auto"/>
        <w:jc w:val="both"/>
      </w:pPr>
      <w:r>
        <w:rPr>
          <w:rFonts w:ascii="Book Antiqua" w:eastAsia="Book Antiqua" w:hAnsi="Book Antiqua" w:cs="Book Antiqua"/>
          <w:b/>
          <w:bCs/>
          <w:color w:val="000000"/>
        </w:rPr>
        <w:t xml:space="preserve">Accepted: </w:t>
      </w:r>
      <w:r w:rsidR="00116B5F" w:rsidRPr="00C523AC">
        <w:rPr>
          <w:rFonts w:ascii="Book Antiqua" w:eastAsia="Book Antiqua" w:hAnsi="Book Antiqua" w:cs="Book Antiqua"/>
          <w:bCs/>
          <w:color w:val="000000"/>
        </w:rPr>
        <w:t>July 5, 2021</w:t>
      </w:r>
    </w:p>
    <w:p w:rsidR="00A77B3E" w:rsidRDefault="00E47384">
      <w:pPr>
        <w:spacing w:line="360" w:lineRule="auto"/>
        <w:jc w:val="both"/>
      </w:pPr>
      <w:r>
        <w:rPr>
          <w:rFonts w:ascii="Book Antiqua" w:eastAsia="Book Antiqua" w:hAnsi="Book Antiqua" w:cs="Book Antiqua"/>
          <w:b/>
          <w:bCs/>
          <w:color w:val="000000"/>
        </w:rPr>
        <w:t xml:space="preserve">Published online: </w:t>
      </w:r>
    </w:p>
    <w:p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rsidR="00A77B3E" w:rsidRDefault="00E47384">
      <w:pPr>
        <w:spacing w:line="360" w:lineRule="auto"/>
        <w:jc w:val="both"/>
      </w:pPr>
      <w:r>
        <w:rPr>
          <w:rFonts w:ascii="Book Antiqua" w:eastAsia="Book Antiqua" w:hAnsi="Book Antiqua" w:cs="Book Antiqua"/>
          <w:b/>
          <w:color w:val="000000"/>
        </w:rPr>
        <w:lastRenderedPageBreak/>
        <w:t>Abstract</w:t>
      </w:r>
    </w:p>
    <w:p w:rsidR="00A77B3E" w:rsidRDefault="00E47384">
      <w:pPr>
        <w:spacing w:line="360" w:lineRule="auto"/>
        <w:jc w:val="both"/>
      </w:pPr>
      <w:r>
        <w:rPr>
          <w:rFonts w:ascii="Book Antiqua" w:eastAsia="Book Antiqua" w:hAnsi="Book Antiqua" w:cs="Book Antiqua"/>
          <w:color w:val="000000"/>
        </w:rPr>
        <w:t xml:space="preserve">Hirschsprung’s disease (HD) is a congenital disorder, characterized by aganglionosis in the distal part of the gastrointestinal tract. Despite complete surgical resection of the aganglionic segment, both constipation and fecal incontinence persist in a considerable number of patients with limited treatment options. There is growing evidence for structural abnormalities in the ganglionic bowel proximal to the </w:t>
      </w:r>
      <w:bookmarkStart w:id="4" w:name="_GoBack"/>
      <w:bookmarkEnd w:id="4"/>
      <w:r>
        <w:rPr>
          <w:rFonts w:ascii="Book Antiqua" w:eastAsia="Book Antiqua" w:hAnsi="Book Antiqua" w:cs="Book Antiqua"/>
          <w:color w:val="000000"/>
        </w:rPr>
        <w:t xml:space="preserve">aganglionosis </w:t>
      </w:r>
      <w:r w:rsidR="001464EC">
        <w:rPr>
          <w:rFonts w:ascii="Book Antiqua" w:eastAsia="Book Antiqua" w:hAnsi="Book Antiqua" w:cs="Book Antiqua"/>
          <w:color w:val="000000"/>
        </w:rPr>
        <w:t>in</w:t>
      </w:r>
      <w:r>
        <w:rPr>
          <w:rFonts w:ascii="Book Antiqua" w:eastAsia="Book Antiqua" w:hAnsi="Book Antiqua" w:cs="Book Antiqua"/>
          <w:color w:val="000000"/>
        </w:rPr>
        <w:t xml:space="preserve"> both humans and animals with HD, which may play a role in persist</w:t>
      </w:r>
      <w:r w:rsidR="001464EC">
        <w:rPr>
          <w:rFonts w:ascii="Book Antiqua" w:eastAsia="Book Antiqua" w:hAnsi="Book Antiqua" w:cs="Book Antiqua"/>
          <w:color w:val="000000"/>
        </w:rPr>
        <w:t>ent</w:t>
      </w:r>
      <w:r>
        <w:rPr>
          <w:rFonts w:ascii="Book Antiqua" w:eastAsia="Book Antiqua" w:hAnsi="Book Antiqua" w:cs="Book Antiqua"/>
          <w:color w:val="000000"/>
        </w:rPr>
        <w:t xml:space="preserve"> bowel dysfunction. These abnormalities include: (1) </w:t>
      </w:r>
      <w:r>
        <w:rPr>
          <w:rFonts w:ascii="Book Antiqua" w:eastAsia="Book Antiqua" w:hAnsi="Book Antiqua" w:cs="Book Antiqua"/>
          <w:caps/>
          <w:color w:val="000000"/>
        </w:rPr>
        <w:t>h</w:t>
      </w:r>
      <w:r>
        <w:rPr>
          <w:rFonts w:ascii="Book Antiqua" w:eastAsia="Book Antiqua" w:hAnsi="Book Antiqua" w:cs="Book Antiqua"/>
          <w:color w:val="000000"/>
        </w:rPr>
        <w:t xml:space="preserve">istopathological abnormalities of enteric neural cells; (2) </w:t>
      </w:r>
      <w:r>
        <w:rPr>
          <w:rFonts w:ascii="Book Antiqua" w:eastAsia="Book Antiqua" w:hAnsi="Book Antiqua" w:cs="Book Antiqua"/>
          <w:caps/>
          <w:color w:val="000000"/>
        </w:rPr>
        <w:t>i</w:t>
      </w:r>
      <w:r>
        <w:rPr>
          <w:rFonts w:ascii="Book Antiqua" w:eastAsia="Book Antiqua" w:hAnsi="Book Antiqua" w:cs="Book Antiqua"/>
          <w:color w:val="000000"/>
        </w:rPr>
        <w:t xml:space="preserve">mbalanced expression of neurotransmitters and </w:t>
      </w:r>
      <w:proofErr w:type="spellStart"/>
      <w:r>
        <w:rPr>
          <w:rFonts w:ascii="Book Antiqua" w:eastAsia="Book Antiqua" w:hAnsi="Book Antiqua" w:cs="Book Antiqua"/>
          <w:color w:val="000000"/>
        </w:rPr>
        <w:t>neuroproteins</w:t>
      </w:r>
      <w:proofErr w:type="spellEnd"/>
      <w:r>
        <w:rPr>
          <w:rFonts w:ascii="Book Antiqua" w:eastAsia="Book Antiqua" w:hAnsi="Book Antiqua" w:cs="Book Antiqua"/>
          <w:color w:val="000000"/>
        </w:rPr>
        <w:t xml:space="preserve">; (3) </w:t>
      </w:r>
      <w:r>
        <w:rPr>
          <w:rFonts w:ascii="Book Antiqua" w:eastAsia="Book Antiqua" w:hAnsi="Book Antiqua" w:cs="Book Antiqua"/>
          <w:caps/>
          <w:color w:val="000000"/>
        </w:rPr>
        <w:t>a</w:t>
      </w:r>
      <w:r>
        <w:rPr>
          <w:rFonts w:ascii="Book Antiqua" w:eastAsia="Book Antiqua" w:hAnsi="Book Antiqua" w:cs="Book Antiqua"/>
          <w:color w:val="000000"/>
        </w:rPr>
        <w:t xml:space="preserve">bnormal expression of enteric pacemaker cells; (4) </w:t>
      </w:r>
      <w:r>
        <w:rPr>
          <w:rFonts w:ascii="Book Antiqua" w:eastAsia="Book Antiqua" w:hAnsi="Book Antiqua" w:cs="Book Antiqua"/>
          <w:caps/>
          <w:color w:val="000000"/>
        </w:rPr>
        <w:t>a</w:t>
      </w:r>
      <w:r>
        <w:rPr>
          <w:rFonts w:ascii="Book Antiqua" w:eastAsia="Book Antiqua" w:hAnsi="Book Antiqua" w:cs="Book Antiqua"/>
          <w:color w:val="000000"/>
        </w:rPr>
        <w:t xml:space="preserve">bnormalities of smooth muscle cells; and (5) </w:t>
      </w:r>
      <w:r>
        <w:rPr>
          <w:rFonts w:ascii="Book Antiqua" w:eastAsia="Book Antiqua" w:hAnsi="Book Antiqua" w:cs="Book Antiqua"/>
          <w:caps/>
          <w:color w:val="000000"/>
        </w:rPr>
        <w:t>a</w:t>
      </w:r>
      <w:r>
        <w:rPr>
          <w:rFonts w:ascii="Book Antiqua" w:eastAsia="Book Antiqua" w:hAnsi="Book Antiqua" w:cs="Book Antiqua"/>
          <w:color w:val="000000"/>
        </w:rPr>
        <w:t xml:space="preserve">bnormalities within the extracellular matrix. Hence, a better understanding of these previously unrecognized neuropathological abnormalities may improve follow-up and treatment </w:t>
      </w:r>
      <w:r w:rsidR="001464EC">
        <w:rPr>
          <w:rFonts w:ascii="Book Antiqua" w:eastAsia="Book Antiqua" w:hAnsi="Book Antiqua" w:cs="Book Antiqua"/>
          <w:color w:val="000000"/>
        </w:rPr>
        <w:t>in</w:t>
      </w:r>
      <w:r>
        <w:rPr>
          <w:rFonts w:ascii="Book Antiqua" w:eastAsia="Book Antiqua" w:hAnsi="Book Antiqua" w:cs="Book Antiqua"/>
          <w:color w:val="000000"/>
        </w:rPr>
        <w:t xml:space="preserve"> patients with HD suffering from persist</w:t>
      </w:r>
      <w:r w:rsidR="001464EC">
        <w:rPr>
          <w:rFonts w:ascii="Book Antiqua" w:eastAsia="Book Antiqua" w:hAnsi="Book Antiqua" w:cs="Book Antiqua"/>
          <w:color w:val="000000"/>
        </w:rPr>
        <w:t>ent</w:t>
      </w:r>
      <w:r>
        <w:rPr>
          <w:rFonts w:ascii="Book Antiqua" w:eastAsia="Book Antiqua" w:hAnsi="Book Antiqua" w:cs="Book Antiqua"/>
          <w:color w:val="000000"/>
        </w:rPr>
        <w:t xml:space="preserve"> bowel dysfunction following surgical correction. In the long term, further combination of clinical and neuropathological data </w:t>
      </w:r>
      <w:r w:rsidR="001464EC">
        <w:rPr>
          <w:rFonts w:ascii="Book Antiqua" w:eastAsia="Book Antiqua" w:hAnsi="Book Antiqua" w:cs="Book Antiqua"/>
          <w:color w:val="000000"/>
        </w:rPr>
        <w:t xml:space="preserve">will </w:t>
      </w:r>
      <w:r>
        <w:rPr>
          <w:rFonts w:ascii="Book Antiqua" w:eastAsia="Book Antiqua" w:hAnsi="Book Antiqua" w:cs="Book Antiqua"/>
          <w:color w:val="000000"/>
        </w:rPr>
        <w:t>hopefully enable a translational step towards more individual treatment for HD.</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Hirschsprung</w:t>
      </w:r>
      <w:proofErr w:type="spellEnd"/>
      <w:r>
        <w:rPr>
          <w:rFonts w:ascii="Book Antiqua" w:eastAsia="Book Antiqua" w:hAnsi="Book Antiqua" w:cs="Book Antiqua"/>
          <w:color w:val="000000"/>
        </w:rPr>
        <w:t xml:space="preserve"> disease; </w:t>
      </w:r>
      <w:proofErr w:type="spellStart"/>
      <w:r>
        <w:rPr>
          <w:rFonts w:ascii="Book Antiqua" w:eastAsia="Book Antiqua" w:hAnsi="Book Antiqua" w:cs="Book Antiqua"/>
          <w:color w:val="000000"/>
        </w:rPr>
        <w:t>Aganglionosis</w:t>
      </w:r>
      <w:proofErr w:type="spellEnd"/>
      <w:r>
        <w:rPr>
          <w:rFonts w:ascii="Book Antiqua" w:eastAsia="Book Antiqua" w:hAnsi="Book Antiqua" w:cs="Book Antiqua"/>
          <w:color w:val="000000"/>
        </w:rPr>
        <w:t>; Proximal; Ganglionic; Constipation; Incontinence</w:t>
      </w:r>
    </w:p>
    <w:p w:rsidR="00A77B3E" w:rsidRDefault="00A77B3E">
      <w:pPr>
        <w:spacing w:line="360" w:lineRule="auto"/>
        <w:jc w:val="both"/>
      </w:pPr>
    </w:p>
    <w:p w:rsidR="00A77B3E" w:rsidRDefault="00E47384">
      <w:pPr>
        <w:spacing w:line="360" w:lineRule="auto"/>
        <w:jc w:val="both"/>
      </w:pPr>
      <w:proofErr w:type="spellStart"/>
      <w:r>
        <w:rPr>
          <w:rFonts w:ascii="Book Antiqua" w:eastAsia="Book Antiqua" w:hAnsi="Book Antiqua" w:cs="Book Antiqua"/>
          <w:color w:val="000000"/>
        </w:rPr>
        <w:t>Verkuijl</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Friedmacher</w:t>
      </w:r>
      <w:proofErr w:type="spellEnd"/>
      <w:r>
        <w:rPr>
          <w:rFonts w:ascii="Book Antiqua" w:eastAsia="Book Antiqua" w:hAnsi="Book Antiqua" w:cs="Book Antiqua"/>
          <w:color w:val="000000"/>
        </w:rPr>
        <w:t xml:space="preserve"> F, Harter PN, Rolle U, </w:t>
      </w:r>
      <w:proofErr w:type="spellStart"/>
      <w:r>
        <w:rPr>
          <w:rFonts w:ascii="Book Antiqua" w:eastAsia="Book Antiqua" w:hAnsi="Book Antiqua" w:cs="Book Antiqua"/>
          <w:color w:val="000000"/>
        </w:rPr>
        <w:t>Broens</w:t>
      </w:r>
      <w:proofErr w:type="spellEnd"/>
      <w:r>
        <w:rPr>
          <w:rFonts w:ascii="Book Antiqua" w:eastAsia="Book Antiqua" w:hAnsi="Book Antiqua" w:cs="Book Antiqua"/>
          <w:color w:val="000000"/>
        </w:rPr>
        <w:t xml:space="preserve"> PM. Persistent bowel dysfunction after surgery for </w:t>
      </w:r>
      <w:proofErr w:type="spellStart"/>
      <w:r>
        <w:rPr>
          <w:rFonts w:ascii="Book Antiqua" w:eastAsia="Book Antiqua" w:hAnsi="Book Antiqua" w:cs="Book Antiqua"/>
          <w:color w:val="000000"/>
        </w:rPr>
        <w:t>Hirschsprung’s</w:t>
      </w:r>
      <w:proofErr w:type="spellEnd"/>
      <w:r>
        <w:rPr>
          <w:rFonts w:ascii="Book Antiqua" w:eastAsia="Book Antiqua" w:hAnsi="Book Antiqua" w:cs="Book Antiqua"/>
          <w:color w:val="000000"/>
        </w:rPr>
        <w:t xml:space="preserve"> disease: A neuropathological perspective.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Hirschsprung’s disease (HD) is a congenital disorder, characterized by aganglionosis in the distal part of the gastrointestinal tract. Despite surgical resection of the aganglionic bowel segment, bowel dysfunction persists in a considerable number of patients with limited treatment options. There is growing evidence regarding structural abnormalities in the proximal, ganglionic colon of both humans and animals with HD, </w:t>
      </w:r>
      <w:r>
        <w:rPr>
          <w:rFonts w:ascii="Book Antiqua" w:eastAsia="Book Antiqua" w:hAnsi="Book Antiqua" w:cs="Book Antiqua"/>
          <w:color w:val="000000"/>
        </w:rPr>
        <w:lastRenderedPageBreak/>
        <w:t>which may play a role in persist</w:t>
      </w:r>
      <w:r w:rsidR="001464EC">
        <w:rPr>
          <w:rFonts w:ascii="Book Antiqua" w:eastAsia="Book Antiqua" w:hAnsi="Book Antiqua" w:cs="Book Antiqua"/>
          <w:color w:val="000000"/>
        </w:rPr>
        <w:t>ent</w:t>
      </w:r>
      <w:r>
        <w:rPr>
          <w:rFonts w:ascii="Book Antiqua" w:eastAsia="Book Antiqua" w:hAnsi="Book Antiqua" w:cs="Book Antiqua"/>
          <w:color w:val="000000"/>
        </w:rPr>
        <w:t xml:space="preserve"> bowel dysfunction. Hence, understanding these previously unrecognized neuropathological abnormalities in the proximal, ganglionic bowel of patients with HD may improve current follow-up and treatment of persist</w:t>
      </w:r>
      <w:r w:rsidR="001464EC">
        <w:rPr>
          <w:rFonts w:ascii="Book Antiqua" w:eastAsia="Book Antiqua" w:hAnsi="Book Antiqua" w:cs="Book Antiqua"/>
          <w:color w:val="000000"/>
        </w:rPr>
        <w:t>ent</w:t>
      </w:r>
      <w:r>
        <w:rPr>
          <w:rFonts w:ascii="Book Antiqua" w:eastAsia="Book Antiqua" w:hAnsi="Book Antiqua" w:cs="Book Antiqua"/>
          <w:color w:val="000000"/>
        </w:rPr>
        <w:t xml:space="preserve"> postoperative bowel dysfunction in certain patients.</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caps/>
          <w:color w:val="000000"/>
          <w:u w:val="single"/>
        </w:rPr>
        <w:t>INTRODUCTION</w:t>
      </w:r>
    </w:p>
    <w:p w:rsidR="00A77B3E" w:rsidRDefault="00E47384">
      <w:pPr>
        <w:spacing w:line="360" w:lineRule="auto"/>
        <w:jc w:val="both"/>
      </w:pPr>
      <w:r>
        <w:rPr>
          <w:rFonts w:ascii="Book Antiqua" w:eastAsia="Book Antiqua" w:hAnsi="Book Antiqua" w:cs="Book Antiqua"/>
          <w:color w:val="000000"/>
        </w:rPr>
        <w:t xml:space="preserve">Hirschsprung’s disease (HD) is one of the most common congenital disorders of the lower gastrointestinal tract, with an incidence of approximately 1:5000 </w:t>
      </w:r>
      <w:r w:rsidR="00C033BB">
        <w:rPr>
          <w:rFonts w:ascii="Book Antiqua" w:eastAsia="Book Antiqua" w:hAnsi="Book Antiqua" w:cs="Book Antiqua"/>
          <w:color w:val="000000"/>
        </w:rPr>
        <w:t>l</w:t>
      </w:r>
      <w:r>
        <w:rPr>
          <w:rFonts w:ascii="Book Antiqua" w:eastAsia="Book Antiqua" w:hAnsi="Book Antiqua" w:cs="Book Antiqua"/>
          <w:color w:val="000000"/>
        </w:rPr>
        <w:t xml:space="preserve">ive </w:t>
      </w:r>
      <w:proofErr w:type="gramStart"/>
      <w:r>
        <w:rPr>
          <w:rFonts w:ascii="Book Antiqua" w:eastAsia="Book Antiqua" w:hAnsi="Book Antiqua" w:cs="Book Antiqua"/>
          <w:color w:val="000000"/>
        </w:rPr>
        <w:t>births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Children with HD usually present within the first six months of their life with symptoms related to bowel obstruction, such as delayed first passage of meconium, abdominal distension, and bilious </w:t>
      </w:r>
      <w:proofErr w:type="gramStart"/>
      <w:r>
        <w:rPr>
          <w:rFonts w:ascii="Book Antiqua" w:eastAsia="Book Antiqua" w:hAnsi="Book Antiqua" w:cs="Book Antiqua"/>
          <w:color w:val="000000"/>
        </w:rPr>
        <w:t>vomiting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However, later presentations are also recognized, where intractable constipation and Hirschsprung-associated enterocolitis may be more </w:t>
      </w:r>
      <w:proofErr w:type="gramStart"/>
      <w:r>
        <w:rPr>
          <w:rFonts w:ascii="Book Antiqua" w:eastAsia="Book Antiqua" w:hAnsi="Book Antiqua" w:cs="Book Antiqua"/>
          <w:color w:val="000000"/>
        </w:rPr>
        <w:t>prominent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The underlying congenital defect of HD is a complete absence of ganglion cells in the most distal part of the gastrointestinal tract. Due to this aganglionosis, there is a lack of peristaltic movement in the affected bowel with loss of smooth muscle relaxation, resulting in functional constriction. In around 80% of patients, the </w:t>
      </w:r>
      <w:proofErr w:type="spellStart"/>
      <w:r>
        <w:rPr>
          <w:rFonts w:ascii="Book Antiqua" w:eastAsia="Book Antiqua" w:hAnsi="Book Antiqua" w:cs="Book Antiqua"/>
          <w:color w:val="000000"/>
        </w:rPr>
        <w:t>aganglionic</w:t>
      </w:r>
      <w:proofErr w:type="spellEnd"/>
      <w:r>
        <w:rPr>
          <w:rFonts w:ascii="Book Antiqua" w:eastAsia="Book Antiqua" w:hAnsi="Book Antiqua" w:cs="Book Antiqua"/>
          <w:color w:val="000000"/>
        </w:rPr>
        <w:t xml:space="preserve"> segment is located in the rectosigmoid area, but it may also cover a longer segment, up to the total colon or even the small bowel in rare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The current </w:t>
      </w:r>
      <w:r w:rsidR="00490975">
        <w:rPr>
          <w:rFonts w:ascii="Book Antiqua" w:eastAsia="Book Antiqua" w:hAnsi="Book Antiqua" w:cs="Book Antiqua"/>
          <w:color w:val="000000"/>
        </w:rPr>
        <w:t>method</w:t>
      </w:r>
      <w:r>
        <w:rPr>
          <w:rFonts w:ascii="Book Antiqua" w:eastAsia="Book Antiqua" w:hAnsi="Book Antiqua" w:cs="Book Antiqua"/>
          <w:color w:val="000000"/>
        </w:rPr>
        <w:t xml:space="preserve"> of establishing </w:t>
      </w:r>
      <w:proofErr w:type="spellStart"/>
      <w:r>
        <w:rPr>
          <w:rFonts w:ascii="Book Antiqua" w:eastAsia="Book Antiqua" w:hAnsi="Book Antiqua" w:cs="Book Antiqua"/>
          <w:color w:val="000000"/>
        </w:rPr>
        <w:t>aganglionosis</w:t>
      </w:r>
      <w:proofErr w:type="spellEnd"/>
      <w:r>
        <w:rPr>
          <w:rFonts w:ascii="Book Antiqua" w:eastAsia="Book Antiqua" w:hAnsi="Book Antiqua" w:cs="Book Antiqua"/>
          <w:color w:val="000000"/>
        </w:rPr>
        <w:t xml:space="preserve"> is by contrast enema, anorectal manometry, and rectal </w:t>
      </w:r>
      <w:proofErr w:type="gramStart"/>
      <w:r>
        <w:rPr>
          <w:rFonts w:ascii="Book Antiqua" w:eastAsia="Book Antiqua" w:hAnsi="Book Antiqua" w:cs="Book Antiqua"/>
          <w:color w:val="000000"/>
        </w:rPr>
        <w:t>biopsies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2,4-6]</w:t>
      </w:r>
      <w:r>
        <w:rPr>
          <w:rFonts w:ascii="Book Antiqua" w:eastAsia="Book Antiqua" w:hAnsi="Book Antiqua" w:cs="Book Antiqua"/>
          <w:color w:val="000000"/>
        </w:rPr>
        <w:t xml:space="preserve">. Of these options, rectal biopsies are considered to have the highest diagnostic </w:t>
      </w:r>
      <w:proofErr w:type="gramStart"/>
      <w:r>
        <w:rPr>
          <w:rFonts w:ascii="Book Antiqua" w:eastAsia="Book Antiqua" w:hAnsi="Book Antiqua" w:cs="Book Antiqua"/>
          <w:color w:val="000000"/>
        </w:rPr>
        <w:t>specificity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4,6,7]</w:t>
      </w:r>
      <w:r>
        <w:rPr>
          <w:rFonts w:ascii="Book Antiqua" w:eastAsia="Book Antiqua" w:hAnsi="Book Antiqua" w:cs="Book Antiqua"/>
          <w:color w:val="000000"/>
        </w:rPr>
        <w:t xml:space="preserve">. </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bCs/>
          <w:caps/>
          <w:color w:val="000000"/>
          <w:u w:val="single"/>
        </w:rPr>
        <w:t>Standard surgical repair and neuropathological analysis</w:t>
      </w:r>
    </w:p>
    <w:p w:rsidR="00A77B3E" w:rsidRDefault="00E47384">
      <w:pPr>
        <w:spacing w:line="360" w:lineRule="auto"/>
        <w:jc w:val="both"/>
      </w:pPr>
      <w:r>
        <w:rPr>
          <w:rFonts w:ascii="Book Antiqua" w:eastAsia="Book Antiqua" w:hAnsi="Book Antiqua" w:cs="Book Antiqua"/>
          <w:color w:val="000000"/>
        </w:rPr>
        <w:t xml:space="preserve">Surgical resection of the aganglionic segment remains the gold-standard treatment of </w:t>
      </w:r>
      <w:proofErr w:type="gramStart"/>
      <w:r>
        <w:rPr>
          <w:rFonts w:ascii="Book Antiqua" w:eastAsia="Book Antiqua" w:hAnsi="Book Antiqua" w:cs="Book Antiqua"/>
          <w:color w:val="000000"/>
        </w:rPr>
        <w:t>HD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The aim of surgery is to </w:t>
      </w:r>
      <w:proofErr w:type="spellStart"/>
      <w:r>
        <w:rPr>
          <w:rFonts w:ascii="Book Antiqua" w:eastAsia="Book Antiqua" w:hAnsi="Book Antiqua" w:cs="Book Antiqua"/>
          <w:color w:val="000000"/>
        </w:rPr>
        <w:t>resect</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aganglionic</w:t>
      </w:r>
      <w:proofErr w:type="spellEnd"/>
      <w:r>
        <w:rPr>
          <w:rFonts w:ascii="Book Antiqua" w:eastAsia="Book Antiqua" w:hAnsi="Book Antiqua" w:cs="Book Antiqua"/>
          <w:color w:val="000000"/>
        </w:rPr>
        <w:t xml:space="preserve"> bowel and pull-through the bowel segment that contains a normal enteric nervous system. Therefore, it is important to check intraoperatively in which part ganglion cells are present. This is usually performed by neuropathological review of a frozen biopsy of the whole bowel circumference during open surgery or multiple biopsies during laparoscopic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 most widely applied techniques to identify ganglionic and aganglionic bowel segments are hematoxylin and eosin (HE) and acetylcholinesterase (</w:t>
      </w:r>
      <w:proofErr w:type="spellStart"/>
      <w:r>
        <w:rPr>
          <w:rFonts w:ascii="Book Antiqua" w:eastAsia="Book Antiqua" w:hAnsi="Book Antiqua" w:cs="Book Antiqua"/>
          <w:color w:val="000000"/>
        </w:rPr>
        <w:t>AChE</w:t>
      </w:r>
      <w:proofErr w:type="spellEnd"/>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histochemistry</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Using </w:t>
      </w:r>
      <w:proofErr w:type="gramStart"/>
      <w:r>
        <w:rPr>
          <w:rFonts w:ascii="Book Antiqua" w:eastAsia="Book Antiqua" w:hAnsi="Book Antiqua" w:cs="Book Antiqua"/>
          <w:color w:val="000000"/>
        </w:rPr>
        <w:t>HE</w:t>
      </w:r>
      <w:proofErr w:type="gramEnd"/>
      <w:r>
        <w:rPr>
          <w:rFonts w:ascii="Book Antiqua" w:eastAsia="Book Antiqua" w:hAnsi="Book Antiqua" w:cs="Book Antiqua"/>
          <w:color w:val="000000"/>
        </w:rPr>
        <w:t xml:space="preserve"> staining, no ganglion cells are identified in the affected aganglionic bowel. The </w:t>
      </w:r>
      <w:proofErr w:type="spellStart"/>
      <w:r>
        <w:rPr>
          <w:rFonts w:ascii="Book Antiqua" w:eastAsia="Book Antiqua" w:hAnsi="Book Antiqua" w:cs="Book Antiqua"/>
          <w:color w:val="000000"/>
        </w:rPr>
        <w:t>AChE</w:t>
      </w:r>
      <w:proofErr w:type="spellEnd"/>
      <w:r>
        <w:rPr>
          <w:rFonts w:ascii="Book Antiqua" w:eastAsia="Book Antiqua" w:hAnsi="Book Antiqua" w:cs="Book Antiqua"/>
          <w:color w:val="000000"/>
        </w:rPr>
        <w:t xml:space="preserve"> enzyme </w:t>
      </w:r>
      <w:proofErr w:type="spellStart"/>
      <w:r>
        <w:rPr>
          <w:rFonts w:ascii="Book Antiqua" w:eastAsia="Book Antiqua" w:hAnsi="Book Antiqua" w:cs="Book Antiqua"/>
          <w:color w:val="000000"/>
        </w:rPr>
        <w:t>histochemistry</w:t>
      </w:r>
      <w:proofErr w:type="spellEnd"/>
      <w:r>
        <w:rPr>
          <w:rFonts w:ascii="Book Antiqua" w:eastAsia="Book Antiqua" w:hAnsi="Book Antiqua" w:cs="Book Antiqua"/>
          <w:color w:val="000000"/>
        </w:rPr>
        <w:t xml:space="preserve"> usually shows abundant hypertrophic extrinsic nerve fibers in the aganglionic </w:t>
      </w:r>
      <w:proofErr w:type="gramStart"/>
      <w:r>
        <w:rPr>
          <w:rFonts w:ascii="Book Antiqua" w:eastAsia="Book Antiqua" w:hAnsi="Book Antiqua" w:cs="Book Antiqua"/>
          <w:color w:val="000000"/>
        </w:rPr>
        <w:t>segment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However, both techniques have their limitations in the visualization of ganglion cells and extrinsic nerve fibers. For that reason, more and more laboratories additionally use enzyme</w:t>
      </w:r>
      <w:r w:rsidR="0081074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histochemistry</w:t>
      </w:r>
      <w:proofErr w:type="spellEnd"/>
      <w:r>
        <w:rPr>
          <w:rFonts w:ascii="Book Antiqua" w:eastAsia="Book Antiqua" w:hAnsi="Book Antiqua" w:cs="Book Antiqua"/>
          <w:color w:val="000000"/>
        </w:rPr>
        <w:t xml:space="preserve"> for the detection of ganglion cells, such as lactate dehydrogenase (LDH), nicotinamide adenine dinucleotide (NADH) tetrazolium reductase reactions, and/or succinate dehydrogenase (SDH</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Most ganglion cells are stained using any of these three enzymati</w:t>
      </w:r>
      <w:r w:rsidR="00810742">
        <w:rPr>
          <w:rFonts w:ascii="Book Antiqua" w:eastAsia="Book Antiqua" w:hAnsi="Book Antiqua" w:cs="Book Antiqua"/>
          <w:color w:val="000000"/>
        </w:rPr>
        <w:t>c</w:t>
      </w:r>
      <w:r>
        <w:rPr>
          <w:rFonts w:ascii="Book Antiqua" w:eastAsia="Book Antiqua" w:hAnsi="Book Antiqua" w:cs="Book Antiqua"/>
          <w:color w:val="000000"/>
        </w:rPr>
        <w:t xml:space="preserve"> techniques. Therefore, negative LDH, NADH and/or SDH staining is an additional indication of </w:t>
      </w:r>
      <w:proofErr w:type="gramStart"/>
      <w:r>
        <w:rPr>
          <w:rFonts w:ascii="Book Antiqua" w:eastAsia="Book Antiqua" w:hAnsi="Book Antiqua" w:cs="Book Antiqua"/>
          <w:color w:val="000000"/>
        </w:rPr>
        <w:t>aganglionosis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10,11]</w:t>
      </w:r>
      <w:r>
        <w:rPr>
          <w:rFonts w:ascii="Book Antiqua" w:eastAsia="Book Antiqua" w:hAnsi="Book Antiqua" w:cs="Book Antiqua"/>
          <w:color w:val="000000"/>
        </w:rPr>
        <w:t xml:space="preserve">. There is growing evidence that immunohistochemistry against </w:t>
      </w:r>
      <w:proofErr w:type="spellStart"/>
      <w:r>
        <w:rPr>
          <w:rFonts w:ascii="Book Antiqua" w:eastAsia="Book Antiqua" w:hAnsi="Book Antiqua" w:cs="Book Antiqua"/>
          <w:color w:val="000000"/>
        </w:rPr>
        <w:t>calretinin</w:t>
      </w:r>
      <w:proofErr w:type="spellEnd"/>
      <w:r>
        <w:rPr>
          <w:rFonts w:ascii="Book Antiqua" w:eastAsia="Book Antiqua" w:hAnsi="Book Antiqua" w:cs="Book Antiqua"/>
          <w:color w:val="000000"/>
        </w:rPr>
        <w:t xml:space="preserve"> may </w:t>
      </w:r>
      <w:r w:rsidR="00810742">
        <w:rPr>
          <w:rFonts w:ascii="Book Antiqua" w:eastAsia="Book Antiqua" w:hAnsi="Book Antiqua" w:cs="Book Antiqua"/>
          <w:color w:val="000000"/>
        </w:rPr>
        <w:t xml:space="preserve">also </w:t>
      </w:r>
      <w:r>
        <w:rPr>
          <w:rFonts w:ascii="Book Antiqua" w:eastAsia="Book Antiqua" w:hAnsi="Book Antiqua" w:cs="Book Antiqua"/>
          <w:color w:val="000000"/>
        </w:rPr>
        <w:t xml:space="preserve">be supportive in detecting aganglionic </w:t>
      </w:r>
      <w:proofErr w:type="gramStart"/>
      <w:r>
        <w:rPr>
          <w:rFonts w:ascii="Book Antiqua" w:eastAsia="Book Antiqua" w:hAnsi="Book Antiqua" w:cs="Book Antiqua"/>
          <w:color w:val="000000"/>
        </w:rPr>
        <w:t>segments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In general, it is argued that the dissection level should be at least five centimeters proximal to the biopsy location were ganglion cells were confirmed to be sure that ganglionic bowel is pulled through</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However, the transition zone may exten</w:t>
      </w:r>
      <w:r w:rsidR="00810742">
        <w:rPr>
          <w:rFonts w:ascii="Book Antiqua" w:eastAsia="Book Antiqua" w:hAnsi="Book Antiqua" w:cs="Book Antiqua"/>
          <w:color w:val="000000"/>
        </w:rPr>
        <w:t>d</w:t>
      </w:r>
      <w:r>
        <w:rPr>
          <w:rFonts w:ascii="Book Antiqua" w:eastAsia="Book Antiqua" w:hAnsi="Book Antiqua" w:cs="Book Antiqua"/>
          <w:color w:val="000000"/>
        </w:rPr>
        <w:t xml:space="preserve"> even longer in patients with a longer aganglionic segment, which requires a longer resection </w:t>
      </w:r>
      <w:proofErr w:type="gramStart"/>
      <w:r>
        <w:rPr>
          <w:rFonts w:ascii="Book Antiqua" w:eastAsia="Book Antiqua" w:hAnsi="Book Antiqua" w:cs="Book Antiqua"/>
          <w:color w:val="000000"/>
        </w:rPr>
        <w:t>margin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rsidR="00A77B3E" w:rsidRDefault="00E47384">
      <w:pPr>
        <w:spacing w:line="360" w:lineRule="auto"/>
        <w:ind w:firstLine="708"/>
        <w:jc w:val="both"/>
      </w:pPr>
      <w:r>
        <w:rPr>
          <w:rFonts w:ascii="Book Antiqua" w:eastAsia="Book Antiqua" w:hAnsi="Book Antiqua" w:cs="Book Antiqua"/>
          <w:color w:val="000000"/>
        </w:rPr>
        <w:t xml:space="preserve">Since the first description of surgical treatment of HD, </w:t>
      </w:r>
      <w:r w:rsidR="00810742">
        <w:rPr>
          <w:rFonts w:ascii="Book Antiqua" w:eastAsia="Book Antiqua" w:hAnsi="Book Antiqua" w:cs="Book Antiqua"/>
          <w:color w:val="000000"/>
        </w:rPr>
        <w:t xml:space="preserve">which </w:t>
      </w:r>
      <w:r>
        <w:rPr>
          <w:rFonts w:ascii="Book Antiqua" w:eastAsia="Book Antiqua" w:hAnsi="Book Antiqua" w:cs="Book Antiqua"/>
          <w:color w:val="000000"/>
        </w:rPr>
        <w:t>consist</w:t>
      </w:r>
      <w:r w:rsidR="00810742">
        <w:rPr>
          <w:rFonts w:ascii="Book Antiqua" w:eastAsia="Book Antiqua" w:hAnsi="Book Antiqua" w:cs="Book Antiqua"/>
          <w:color w:val="000000"/>
        </w:rPr>
        <w:t>ed</w:t>
      </w:r>
      <w:r>
        <w:rPr>
          <w:rFonts w:ascii="Book Antiqua" w:eastAsia="Book Antiqua" w:hAnsi="Book Antiqua" w:cs="Book Antiqua"/>
          <w:color w:val="000000"/>
        </w:rPr>
        <w:t xml:space="preserve"> of resection of the aganglionic bowel and pulling through the ganglionic bowel by </w:t>
      </w:r>
      <w:proofErr w:type="gramStart"/>
      <w:r>
        <w:rPr>
          <w:rFonts w:ascii="Book Antiqua" w:eastAsia="Book Antiqua" w:hAnsi="Book Antiqua" w:cs="Book Antiqua"/>
          <w:color w:val="000000"/>
        </w:rPr>
        <w:t>Swenson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w:t>
      </w:r>
      <w:r w:rsidR="00810742">
        <w:rPr>
          <w:rFonts w:ascii="Book Antiqua" w:eastAsia="Book Antiqua" w:hAnsi="Book Antiqua" w:cs="Book Antiqua"/>
          <w:color w:val="000000"/>
        </w:rPr>
        <w:t>various</w:t>
      </w:r>
      <w:r>
        <w:rPr>
          <w:rFonts w:ascii="Book Antiqua" w:eastAsia="Book Antiqua" w:hAnsi="Book Antiqua" w:cs="Book Antiqua"/>
          <w:color w:val="000000"/>
        </w:rPr>
        <w:t xml:space="preserve"> surgical techniques have been proposed. In recent decades, the main advances in surgery for HD have been the performance of primary repairs instead of two-staged or three-staged procedures as well as the utilization of laparoscopic and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techniques</w:t>
      </w:r>
      <w:r>
        <w:rPr>
          <w:rFonts w:ascii="Book Antiqua" w:eastAsia="Book Antiqua" w:hAnsi="Book Antiqua" w:cs="Book Antiqua"/>
          <w:color w:val="000000"/>
          <w:szCs w:val="20"/>
          <w:vertAlign w:val="superscript"/>
        </w:rPr>
        <w:t>[16,17]</w:t>
      </w:r>
      <w:r>
        <w:rPr>
          <w:rFonts w:ascii="Book Antiqua" w:eastAsia="Book Antiqua" w:hAnsi="Book Antiqua" w:cs="Book Antiqua"/>
          <w:color w:val="000000"/>
        </w:rPr>
        <w:t xml:space="preserve">. Today, the Duhamel pull-through and the </w:t>
      </w:r>
      <w:proofErr w:type="spellStart"/>
      <w:r>
        <w:rPr>
          <w:rFonts w:ascii="Book Antiqua" w:eastAsia="Book Antiqua" w:hAnsi="Book Antiqua" w:cs="Book Antiqua"/>
          <w:color w:val="000000"/>
        </w:rPr>
        <w:t>endorectal</w:t>
      </w:r>
      <w:proofErr w:type="spellEnd"/>
      <w:r>
        <w:rPr>
          <w:rFonts w:ascii="Book Antiqua" w:eastAsia="Book Antiqua" w:hAnsi="Book Antiqua" w:cs="Book Antiqua"/>
          <w:color w:val="000000"/>
        </w:rPr>
        <w:t xml:space="preserve"> pull-through are the most commonly performed procedures, without obvious preference for one of these techniques in terms of complications and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One of the long-term complications after successful surgery for HD is Hirschsprung-associated </w:t>
      </w:r>
      <w:proofErr w:type="gramStart"/>
      <w:r>
        <w:rPr>
          <w:rFonts w:ascii="Book Antiqua" w:eastAsia="Book Antiqua" w:hAnsi="Book Antiqua" w:cs="Book Antiqua"/>
          <w:color w:val="000000"/>
        </w:rPr>
        <w:t>enterocolitis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but that is beyond the scope of this review.</w:t>
      </w:r>
    </w:p>
    <w:p w:rsidR="00A77B3E" w:rsidRDefault="00A77B3E">
      <w:pPr>
        <w:spacing w:line="360" w:lineRule="auto"/>
        <w:ind w:firstLine="708"/>
        <w:jc w:val="both"/>
      </w:pPr>
    </w:p>
    <w:p w:rsidR="00A77B3E" w:rsidRDefault="00E47384">
      <w:pPr>
        <w:spacing w:line="360" w:lineRule="auto"/>
        <w:jc w:val="both"/>
      </w:pPr>
      <w:r>
        <w:rPr>
          <w:rFonts w:ascii="Book Antiqua" w:eastAsia="Book Antiqua" w:hAnsi="Book Antiqua" w:cs="Book Antiqua"/>
          <w:b/>
          <w:bCs/>
          <w:caps/>
          <w:color w:val="000000"/>
          <w:u w:val="single"/>
        </w:rPr>
        <w:lastRenderedPageBreak/>
        <w:t>Postoperative bowel dysfunction and treatment</w:t>
      </w:r>
    </w:p>
    <w:p w:rsidR="00A77B3E" w:rsidRDefault="00E47384">
      <w:pPr>
        <w:spacing w:line="360" w:lineRule="auto"/>
        <w:jc w:val="both"/>
      </w:pPr>
      <w:r>
        <w:rPr>
          <w:rFonts w:ascii="Book Antiqua" w:eastAsia="Book Antiqua" w:hAnsi="Book Antiqua" w:cs="Book Antiqua"/>
          <w:color w:val="000000"/>
        </w:rPr>
        <w:t xml:space="preserve">Despite surgical removal of the aganglionic segment, postoperative bowel function is not always favorable. </w:t>
      </w:r>
      <w:r w:rsidR="00810742">
        <w:rPr>
          <w:rFonts w:ascii="Book Antiqua" w:eastAsia="Book Antiqua" w:hAnsi="Book Antiqua" w:cs="Book Antiqua"/>
          <w:color w:val="000000"/>
        </w:rPr>
        <w:t>B</w:t>
      </w:r>
      <w:r>
        <w:rPr>
          <w:rFonts w:ascii="Book Antiqua" w:eastAsia="Book Antiqua" w:hAnsi="Book Antiqua" w:cs="Book Antiqua"/>
          <w:color w:val="000000"/>
        </w:rPr>
        <w:t xml:space="preserve">owel dysfunction after surgery for HD can be clinically divided into constipation and fecal incontinence-related symptoms. Both are known to have a considerable impact on the physical and mental well-being of children, adolescents, and adults with </w:t>
      </w:r>
      <w:proofErr w:type="gramStart"/>
      <w:r>
        <w:rPr>
          <w:rFonts w:ascii="Book Antiqua" w:eastAsia="Book Antiqua" w:hAnsi="Book Antiqua" w:cs="Book Antiqua"/>
          <w:color w:val="000000"/>
        </w:rPr>
        <w:t>HD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19-21]</w:t>
      </w:r>
      <w:r>
        <w:rPr>
          <w:rFonts w:ascii="Book Antiqua" w:eastAsia="Book Antiqua" w:hAnsi="Book Antiqua" w:cs="Book Antiqua"/>
          <w:color w:val="000000"/>
        </w:rPr>
        <w:t xml:space="preserve">. </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bCs/>
          <w:i/>
          <w:iCs/>
          <w:color w:val="000000"/>
        </w:rPr>
        <w:t>Constipation</w:t>
      </w:r>
    </w:p>
    <w:p w:rsidR="00A77B3E" w:rsidRDefault="00E47384">
      <w:pPr>
        <w:spacing w:line="360" w:lineRule="auto"/>
        <w:jc w:val="both"/>
      </w:pPr>
      <w:r>
        <w:rPr>
          <w:rFonts w:ascii="Book Antiqua" w:eastAsia="Book Antiqua" w:hAnsi="Book Antiqua" w:cs="Book Antiqua"/>
          <w:color w:val="000000"/>
        </w:rPr>
        <w:t xml:space="preserve">Constipation </w:t>
      </w:r>
      <w:r w:rsidR="00810742">
        <w:rPr>
          <w:rFonts w:ascii="Book Antiqua" w:eastAsia="Book Antiqua" w:hAnsi="Book Antiqua" w:cs="Book Antiqua"/>
          <w:color w:val="000000"/>
        </w:rPr>
        <w:t>was</w:t>
      </w:r>
      <w:r>
        <w:rPr>
          <w:rFonts w:ascii="Book Antiqua" w:eastAsia="Book Antiqua" w:hAnsi="Book Antiqua" w:cs="Book Antiqua"/>
          <w:color w:val="000000"/>
        </w:rPr>
        <w:t xml:space="preserve"> reported in 8% to 71% of patients who underwent pull-through surgery for </w:t>
      </w:r>
      <w:proofErr w:type="gramStart"/>
      <w:r>
        <w:rPr>
          <w:rFonts w:ascii="Book Antiqua" w:eastAsia="Book Antiqua" w:hAnsi="Book Antiqua" w:cs="Book Antiqua"/>
          <w:color w:val="000000"/>
        </w:rPr>
        <w:t>HD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This widely varying prevalence of constipation may be explained by differences in follow-up duration and definitions of constipation. Nevertheless, a notably high rate of 22% to 33% of patients still suffer from constipation in </w:t>
      </w:r>
      <w:proofErr w:type="gramStart"/>
      <w:r>
        <w:rPr>
          <w:rFonts w:ascii="Book Antiqua" w:eastAsia="Book Antiqua" w:hAnsi="Book Antiqua" w:cs="Book Antiqua"/>
          <w:color w:val="000000"/>
        </w:rPr>
        <w:t>adulthood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20,22-24]</w:t>
      </w:r>
      <w:r>
        <w:rPr>
          <w:rFonts w:ascii="Book Antiqua" w:eastAsia="Book Antiqua" w:hAnsi="Book Antiqua" w:cs="Book Antiqua"/>
          <w:color w:val="000000"/>
        </w:rPr>
        <w:t>, and there seems to be no clear improvement with ageing</w:t>
      </w:r>
      <w:r>
        <w:rPr>
          <w:rFonts w:ascii="Book Antiqua" w:eastAsia="Book Antiqua" w:hAnsi="Book Antiqua" w:cs="Book Antiqua"/>
          <w:color w:val="000000"/>
          <w:szCs w:val="20"/>
          <w:vertAlign w:val="superscript"/>
        </w:rPr>
        <w:t>[20,25,26]</w:t>
      </w:r>
      <w:r>
        <w:rPr>
          <w:rFonts w:ascii="Book Antiqua" w:eastAsia="Book Antiqua" w:hAnsi="Book Antiqua" w:cs="Book Antiqua"/>
          <w:color w:val="000000"/>
        </w:rPr>
        <w:t xml:space="preserve">. </w:t>
      </w:r>
    </w:p>
    <w:p w:rsidR="00A77B3E" w:rsidRDefault="00E47384">
      <w:pPr>
        <w:spacing w:line="360" w:lineRule="auto"/>
        <w:ind w:firstLine="708"/>
        <w:jc w:val="both"/>
      </w:pPr>
      <w:r>
        <w:rPr>
          <w:rFonts w:ascii="Book Antiqua" w:eastAsia="Book Antiqua" w:hAnsi="Book Antiqua" w:cs="Book Antiqua"/>
          <w:color w:val="000000"/>
        </w:rPr>
        <w:t xml:space="preserve">Although the causes of persistent obstructive symptoms following pull-through surgery for HD are numerous, the first differentiation is between anatomical and functional </w:t>
      </w:r>
      <w:proofErr w:type="gramStart"/>
      <w:r>
        <w:rPr>
          <w:rFonts w:ascii="Book Antiqua" w:eastAsia="Book Antiqua" w:hAnsi="Book Antiqua" w:cs="Book Antiqua"/>
          <w:color w:val="000000"/>
        </w:rPr>
        <w:t>etiologies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Various reasons for the obstructive complaints have been shown, including mechanical obstruction (</w:t>
      </w:r>
      <w:r>
        <w:rPr>
          <w:rFonts w:ascii="Book Antiqua" w:eastAsia="Book Antiqua" w:hAnsi="Book Antiqua" w:cs="Book Antiqua"/>
          <w:i/>
          <w:iCs/>
          <w:color w:val="000000"/>
        </w:rPr>
        <w:t>e.g.</w:t>
      </w:r>
      <w:r>
        <w:rPr>
          <w:rFonts w:ascii="Book Antiqua" w:eastAsia="Book Antiqua" w:hAnsi="Book Antiqua" w:cs="Book Antiqua"/>
          <w:color w:val="000000"/>
        </w:rPr>
        <w:t>, twisting or adhesions), persist</w:t>
      </w:r>
      <w:r w:rsidR="00A23777">
        <w:rPr>
          <w:rFonts w:ascii="Book Antiqua" w:eastAsia="Book Antiqua" w:hAnsi="Book Antiqua" w:cs="Book Antiqua"/>
          <w:color w:val="000000"/>
        </w:rPr>
        <w:t>ent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aganglionosis</w:t>
      </w:r>
      <w:proofErr w:type="spellEnd"/>
      <w:r>
        <w:rPr>
          <w:rFonts w:ascii="Book Antiqua" w:eastAsia="Book Antiqua" w:hAnsi="Book Antiqua" w:cs="Book Antiqua"/>
          <w:color w:val="000000"/>
        </w:rPr>
        <w:t xml:space="preserve"> or hypoganglionosis, internal sphincter achalasia, motility disorder, </w:t>
      </w:r>
      <w:r w:rsidR="00A23777">
        <w:rPr>
          <w:rFonts w:ascii="Book Antiqua" w:eastAsia="Book Antiqua" w:hAnsi="Book Antiqua" w:cs="Book Antiqua"/>
          <w:color w:val="000000"/>
        </w:rPr>
        <w:t xml:space="preserve">and </w:t>
      </w:r>
      <w:r>
        <w:rPr>
          <w:rFonts w:ascii="Book Antiqua" w:eastAsia="Book Antiqua" w:hAnsi="Book Antiqua" w:cs="Book Antiqua"/>
          <w:color w:val="000000"/>
        </w:rPr>
        <w:t xml:space="preserve">functional </w:t>
      </w:r>
      <w:proofErr w:type="gramStart"/>
      <w:r>
        <w:rPr>
          <w:rFonts w:ascii="Book Antiqua" w:eastAsia="Book Antiqua" w:hAnsi="Book Antiqua" w:cs="Book Antiqua"/>
          <w:color w:val="000000"/>
        </w:rPr>
        <w:t>megacolon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Furthermore, it is known that patients with HD lack the </w:t>
      </w:r>
      <w:proofErr w:type="spellStart"/>
      <w:r>
        <w:rPr>
          <w:rFonts w:ascii="Book Antiqua" w:eastAsia="Book Antiqua" w:hAnsi="Book Antiqua" w:cs="Book Antiqua"/>
          <w:color w:val="000000"/>
        </w:rPr>
        <w:t>rectoanal</w:t>
      </w:r>
      <w:proofErr w:type="spellEnd"/>
      <w:r>
        <w:rPr>
          <w:rFonts w:ascii="Book Antiqua" w:eastAsia="Book Antiqua" w:hAnsi="Book Antiqua" w:cs="Book Antiqua"/>
          <w:color w:val="000000"/>
        </w:rPr>
        <w:t xml:space="preserve"> inhibitory reflex (RAIR), which cannot be restored by surgery and thus makes them prone to postoperative constipation</w:t>
      </w:r>
      <w:r>
        <w:rPr>
          <w:rFonts w:ascii="Book Antiqua" w:eastAsia="Book Antiqua" w:hAnsi="Book Antiqua" w:cs="Book Antiqua"/>
          <w:color w:val="000000"/>
          <w:szCs w:val="20"/>
          <w:vertAlign w:val="superscript"/>
        </w:rPr>
        <w:t>[7,29]</w:t>
      </w:r>
      <w:r>
        <w:rPr>
          <w:rFonts w:ascii="Book Antiqua" w:eastAsia="Book Antiqua" w:hAnsi="Book Antiqua" w:cs="Book Antiqua"/>
          <w:color w:val="000000"/>
        </w:rPr>
        <w:t>. Based on these observations, the following work-up for the diagnosis and treatment of postoperative obstruction can be recommended (Figure 1). First, following a thorough medical and surgical history, a rectal exam and contra</w:t>
      </w:r>
      <w:r w:rsidR="00A23777">
        <w:rPr>
          <w:rFonts w:ascii="Book Antiqua" w:eastAsia="Book Antiqua" w:hAnsi="Book Antiqua" w:cs="Book Antiqua"/>
          <w:color w:val="000000"/>
        </w:rPr>
        <w:t>s</w:t>
      </w:r>
      <w:r>
        <w:rPr>
          <w:rFonts w:ascii="Book Antiqua" w:eastAsia="Book Antiqua" w:hAnsi="Book Antiqua" w:cs="Book Antiqua"/>
          <w:color w:val="000000"/>
        </w:rPr>
        <w:t xml:space="preserve">t enema should be performed to exclude mechanical obstruction requiring revision surgery. Second, anorectal manometry may be helpful to test the presence of different autonomic reflexes. Anorectal manometry may also show functional causes for the obstructive complaints, such as pelvic </w:t>
      </w:r>
      <w:proofErr w:type="spellStart"/>
      <w:proofErr w:type="gramStart"/>
      <w:r>
        <w:rPr>
          <w:rFonts w:ascii="Book Antiqua" w:eastAsia="Book Antiqua" w:hAnsi="Book Antiqua" w:cs="Book Antiqua"/>
          <w:color w:val="000000"/>
        </w:rPr>
        <w:t>dys</w:t>
      </w:r>
      <w:r w:rsidR="00A23777">
        <w:rPr>
          <w:rFonts w:ascii="Book Antiqua" w:eastAsia="Book Antiqua" w:hAnsi="Book Antiqua" w:cs="Book Antiqua"/>
          <w:color w:val="000000"/>
        </w:rPr>
        <w:t>s</w:t>
      </w:r>
      <w:r>
        <w:rPr>
          <w:rFonts w:ascii="Book Antiqua" w:eastAsia="Book Antiqua" w:hAnsi="Book Antiqua" w:cs="Book Antiqua"/>
          <w:color w:val="000000"/>
        </w:rPr>
        <w:t>ynergia</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28,30]</w:t>
      </w:r>
      <w:r>
        <w:rPr>
          <w:rFonts w:ascii="Book Antiqua" w:eastAsia="Book Antiqua" w:hAnsi="Book Antiqua" w:cs="Book Antiqua"/>
          <w:color w:val="000000"/>
        </w:rPr>
        <w:t>. Third, the proximal resection part of the HD specimen may be reviewed again by an exper</w:t>
      </w:r>
      <w:r w:rsidR="00A23777">
        <w:rPr>
          <w:rFonts w:ascii="Book Antiqua" w:eastAsia="Book Antiqua" w:hAnsi="Book Antiqua" w:cs="Book Antiqua"/>
          <w:color w:val="000000"/>
        </w:rPr>
        <w:t>i</w:t>
      </w:r>
      <w:r>
        <w:rPr>
          <w:rFonts w:ascii="Book Antiqua" w:eastAsia="Book Antiqua" w:hAnsi="Book Antiqua" w:cs="Book Antiqua"/>
          <w:color w:val="000000"/>
        </w:rPr>
        <w:t xml:space="preserve">enced neuropathologist and/or a new rectal biopsy at the anastomotic site may </w:t>
      </w:r>
      <w:r>
        <w:rPr>
          <w:rFonts w:ascii="Book Antiqua" w:eastAsia="Book Antiqua" w:hAnsi="Book Antiqua" w:cs="Book Antiqua"/>
          <w:color w:val="000000"/>
        </w:rPr>
        <w:lastRenderedPageBreak/>
        <w:t xml:space="preserve">be </w:t>
      </w:r>
      <w:r w:rsidR="00A23777">
        <w:rPr>
          <w:rFonts w:ascii="Book Antiqua" w:eastAsia="Book Antiqua" w:hAnsi="Book Antiqua" w:cs="Book Antiqua"/>
          <w:color w:val="000000"/>
        </w:rPr>
        <w:t>obtained</w:t>
      </w:r>
      <w:r>
        <w:rPr>
          <w:rFonts w:ascii="Book Antiqua" w:eastAsia="Book Antiqua" w:hAnsi="Book Antiqua" w:cs="Book Antiqua"/>
          <w:color w:val="000000"/>
        </w:rPr>
        <w:t xml:space="preserve"> to look for persisting aganglionosis or a transition zone, which might require a redo pull-through in specific cases. When neither of these two examinations show irregularities, a botulinum toxin injection may be given, which can be repeated if it </w:t>
      </w:r>
      <w:proofErr w:type="gramStart"/>
      <w:r>
        <w:rPr>
          <w:rFonts w:ascii="Book Antiqua" w:eastAsia="Book Antiqua" w:hAnsi="Book Antiqua" w:cs="Book Antiqua"/>
          <w:color w:val="000000"/>
        </w:rPr>
        <w:t>works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28,31]</w:t>
      </w:r>
      <w:r>
        <w:rPr>
          <w:rFonts w:ascii="Book Antiqua" w:eastAsia="Book Antiqua" w:hAnsi="Book Antiqua" w:cs="Book Antiqua"/>
          <w:color w:val="000000"/>
        </w:rPr>
        <w:t xml:space="preserve">. If </w:t>
      </w:r>
      <w:r w:rsidR="00A23777">
        <w:rPr>
          <w:rFonts w:ascii="Book Antiqua" w:eastAsia="Book Antiqua" w:hAnsi="Book Antiqua" w:cs="Book Antiqua"/>
          <w:color w:val="000000"/>
        </w:rPr>
        <w:t>botulinum toxin has</w:t>
      </w:r>
      <w:r>
        <w:rPr>
          <w:rFonts w:ascii="Book Antiqua" w:eastAsia="Book Antiqua" w:hAnsi="Book Antiqua" w:cs="Book Antiqua"/>
          <w:color w:val="000000"/>
        </w:rPr>
        <w:t xml:space="preserve"> no effect, the child should take part in a motility work-up </w:t>
      </w:r>
      <w:proofErr w:type="gramStart"/>
      <w:r>
        <w:rPr>
          <w:rFonts w:ascii="Book Antiqua" w:eastAsia="Book Antiqua" w:hAnsi="Book Antiqua" w:cs="Book Antiqua"/>
          <w:color w:val="000000"/>
        </w:rPr>
        <w:t>program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This includes a high-fiber diet, laxatives, </w:t>
      </w:r>
      <w:proofErr w:type="spellStart"/>
      <w:r>
        <w:rPr>
          <w:rFonts w:ascii="Book Antiqua" w:eastAsia="Book Antiqua" w:hAnsi="Book Antiqua" w:cs="Book Antiqua"/>
          <w:color w:val="000000"/>
        </w:rPr>
        <w:t>prokinetic</w:t>
      </w:r>
      <w:proofErr w:type="spellEnd"/>
      <w:r>
        <w:rPr>
          <w:rFonts w:ascii="Book Antiqua" w:eastAsia="Book Antiqua" w:hAnsi="Book Antiqua" w:cs="Book Antiqua"/>
          <w:color w:val="000000"/>
        </w:rPr>
        <w:t xml:space="preserve"> agents, enemas, psychological support, biofeedback training and/or pelvic physical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For intractable constipation, bowel management using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antegrade</w:t>
      </w:r>
      <w:proofErr w:type="spellEnd"/>
      <w:r>
        <w:rPr>
          <w:rFonts w:ascii="Book Antiqua" w:eastAsia="Book Antiqua" w:hAnsi="Book Antiqua" w:cs="Book Antiqua"/>
          <w:color w:val="000000"/>
        </w:rPr>
        <w:t xml:space="preserve">) colonic irrigation may be </w:t>
      </w:r>
      <w:proofErr w:type="gramStart"/>
      <w:r>
        <w:rPr>
          <w:rFonts w:ascii="Book Antiqua" w:eastAsia="Book Antiqua" w:hAnsi="Book Antiqua" w:cs="Book Antiqua"/>
          <w:color w:val="000000"/>
        </w:rPr>
        <w:t>advised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Unfortunately, the impact of a structured work-up on persist</w:t>
      </w:r>
      <w:r w:rsidR="00A23777">
        <w:rPr>
          <w:rFonts w:ascii="Book Antiqua" w:eastAsia="Book Antiqua" w:hAnsi="Book Antiqua" w:cs="Book Antiqua"/>
          <w:color w:val="000000"/>
        </w:rPr>
        <w:t>ent</w:t>
      </w:r>
      <w:r>
        <w:rPr>
          <w:rFonts w:ascii="Book Antiqua" w:eastAsia="Book Antiqua" w:hAnsi="Book Antiqua" w:cs="Book Antiqua"/>
          <w:color w:val="000000"/>
        </w:rPr>
        <w:t xml:space="preserve"> constipation has not yet been evaluated in a randomized setting.</w:t>
      </w:r>
    </w:p>
    <w:p w:rsidR="00A77B3E" w:rsidRDefault="00A77B3E">
      <w:pPr>
        <w:spacing w:line="360" w:lineRule="auto"/>
        <w:ind w:firstLine="708"/>
        <w:jc w:val="both"/>
      </w:pPr>
    </w:p>
    <w:p w:rsidR="00A77B3E" w:rsidRDefault="00E47384">
      <w:pPr>
        <w:spacing w:line="360" w:lineRule="auto"/>
        <w:jc w:val="both"/>
      </w:pPr>
      <w:r>
        <w:rPr>
          <w:rFonts w:ascii="Book Antiqua" w:eastAsia="Book Antiqua" w:hAnsi="Book Antiqua" w:cs="Book Antiqua"/>
          <w:b/>
          <w:bCs/>
          <w:i/>
          <w:iCs/>
          <w:color w:val="000000"/>
        </w:rPr>
        <w:t>Fecal incontinence</w:t>
      </w:r>
    </w:p>
    <w:p w:rsidR="00A77B3E" w:rsidRDefault="00E47384">
      <w:pPr>
        <w:spacing w:line="360" w:lineRule="auto"/>
        <w:jc w:val="both"/>
      </w:pPr>
      <w:r>
        <w:rPr>
          <w:rFonts w:ascii="Book Antiqua" w:eastAsia="Book Antiqua" w:hAnsi="Book Antiqua" w:cs="Book Antiqua"/>
          <w:color w:val="000000"/>
        </w:rPr>
        <w:t xml:space="preserve">Postoperative fecal incontinence is described in between 1% to 50% of HD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In contrast to constipation, there is a clear decreasing prevalence with increasing </w:t>
      </w:r>
      <w:proofErr w:type="gramStart"/>
      <w:r>
        <w:rPr>
          <w:rFonts w:ascii="Book Antiqua" w:eastAsia="Book Antiqua" w:hAnsi="Book Antiqua" w:cs="Book Antiqua"/>
          <w:color w:val="000000"/>
        </w:rPr>
        <w: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20,25,26,32]</w:t>
      </w:r>
      <w:r>
        <w:rPr>
          <w:rFonts w:ascii="Book Antiqua" w:eastAsia="Book Antiqua" w:hAnsi="Book Antiqua" w:cs="Book Antiqua"/>
          <w:color w:val="000000"/>
        </w:rPr>
        <w:t xml:space="preserve">. Nevertheless, 9% to 19% of adult patients still suffer from fecal </w:t>
      </w:r>
      <w:proofErr w:type="gramStart"/>
      <w:r>
        <w:rPr>
          <w:rFonts w:ascii="Book Antiqua" w:eastAsia="Book Antiqua" w:hAnsi="Book Antiqua" w:cs="Book Antiqua"/>
          <w:color w:val="000000"/>
        </w:rPr>
        <w:t>incontinence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20,22-24,33]</w:t>
      </w:r>
      <w:r>
        <w:rPr>
          <w:rFonts w:ascii="Book Antiqua" w:eastAsia="Book Antiqua" w:hAnsi="Book Antiqua" w:cs="Book Antiqua"/>
          <w:color w:val="000000"/>
        </w:rPr>
        <w:t>, and 16% to 48% from soiling</w:t>
      </w:r>
      <w:r>
        <w:rPr>
          <w:rFonts w:ascii="Book Antiqua" w:eastAsia="Book Antiqua" w:hAnsi="Book Antiqua" w:cs="Book Antiqua"/>
          <w:color w:val="000000"/>
          <w:szCs w:val="20"/>
          <w:vertAlign w:val="superscript"/>
        </w:rPr>
        <w:t>[20,22-24,34]</w:t>
      </w:r>
      <w:r>
        <w:rPr>
          <w:rFonts w:ascii="Book Antiqua" w:eastAsia="Book Antiqua" w:hAnsi="Book Antiqua" w:cs="Book Antiqua"/>
          <w:color w:val="000000"/>
        </w:rPr>
        <w:t xml:space="preserve">. </w:t>
      </w:r>
    </w:p>
    <w:p w:rsidR="00A77B3E" w:rsidRDefault="00E47384">
      <w:pPr>
        <w:spacing w:line="360" w:lineRule="auto"/>
        <w:ind w:firstLine="708"/>
        <w:jc w:val="both"/>
      </w:pPr>
      <w:r>
        <w:rPr>
          <w:rFonts w:ascii="Book Antiqua" w:eastAsia="Book Antiqua" w:hAnsi="Book Antiqua" w:cs="Book Antiqua"/>
          <w:color w:val="000000"/>
        </w:rPr>
        <w:t xml:space="preserve">Fecal continence requires anal sensation and control of the anal sphincter muscles. Therefore, in the case of fecal incontinence after a pull-through procedure, the integrity of the anal canal and sphincters should be </w:t>
      </w:r>
      <w:proofErr w:type="gramStart"/>
      <w:r>
        <w:rPr>
          <w:rFonts w:ascii="Book Antiqua" w:eastAsia="Book Antiqua" w:hAnsi="Book Antiqua" w:cs="Book Antiqua"/>
          <w:color w:val="000000"/>
        </w:rPr>
        <w:t>checked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31,35]</w:t>
      </w:r>
      <w:r>
        <w:rPr>
          <w:rFonts w:ascii="Book Antiqua" w:eastAsia="Book Antiqua" w:hAnsi="Book Antiqua" w:cs="Book Antiqua"/>
          <w:color w:val="000000"/>
        </w:rPr>
        <w:t xml:space="preserve">. This can be performed during physical examination with or without sedation, performing anorectal manometry or </w:t>
      </w:r>
      <w:proofErr w:type="spellStart"/>
      <w:r>
        <w:rPr>
          <w:rFonts w:ascii="Book Antiqua" w:eastAsia="Book Antiqua" w:hAnsi="Book Antiqua" w:cs="Book Antiqua"/>
          <w:color w:val="000000"/>
        </w:rPr>
        <w:t>endorectal</w:t>
      </w:r>
      <w:proofErr w:type="spellEnd"/>
      <w:r>
        <w:rPr>
          <w:rFonts w:ascii="Book Antiqua" w:eastAsia="Book Antiqua" w:hAnsi="Book Antiqua" w:cs="Book Antiqua"/>
          <w:color w:val="000000"/>
        </w:rPr>
        <w:t xml:space="preserve"> ultrasound (Figure 1</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31,35,36]</w:t>
      </w:r>
      <w:r>
        <w:rPr>
          <w:rFonts w:ascii="Book Antiqua" w:eastAsia="Book Antiqua" w:hAnsi="Book Antiqua" w:cs="Book Antiqua"/>
          <w:color w:val="000000"/>
        </w:rPr>
        <w:t xml:space="preserve">. In addition to sphincter damage, it is important to determine if there is either colonic </w:t>
      </w:r>
      <w:proofErr w:type="spellStart"/>
      <w:r>
        <w:rPr>
          <w:rFonts w:ascii="Book Antiqua" w:eastAsia="Book Antiqua" w:hAnsi="Book Antiqua" w:cs="Book Antiqua"/>
          <w:color w:val="000000"/>
        </w:rPr>
        <w:t>hypomotility</w:t>
      </w:r>
      <w:proofErr w:type="spellEnd"/>
      <w:r>
        <w:rPr>
          <w:rFonts w:ascii="Book Antiqua" w:eastAsia="Book Antiqua" w:hAnsi="Book Antiqua" w:cs="Book Antiqua"/>
          <w:color w:val="000000"/>
        </w:rPr>
        <w:t xml:space="preserve"> leading to overflow incontinence, or colonic </w:t>
      </w:r>
      <w:proofErr w:type="spellStart"/>
      <w:r>
        <w:rPr>
          <w:rFonts w:ascii="Book Antiqua" w:eastAsia="Book Antiqua" w:hAnsi="Book Antiqua" w:cs="Book Antiqua"/>
          <w:color w:val="000000"/>
        </w:rPr>
        <w:t>hypermotility</w:t>
      </w:r>
      <w:proofErr w:type="spellEnd"/>
      <w:r>
        <w:rPr>
          <w:rFonts w:ascii="Book Antiqua" w:eastAsia="Book Antiqua" w:hAnsi="Book Antiqua" w:cs="Book Antiqua"/>
          <w:color w:val="000000"/>
        </w:rPr>
        <w:t xml:space="preserve"> with loss of rectal reservoir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4,31,35,36]</w:t>
      </w:r>
      <w:r>
        <w:rPr>
          <w:rFonts w:ascii="Book Antiqua" w:eastAsia="Book Antiqua" w:hAnsi="Book Antiqua" w:cs="Book Antiqua"/>
          <w:color w:val="000000"/>
        </w:rPr>
        <w:t xml:space="preserve">. A contrast enema or colonic manometry can be used to disclose the presence of either </w:t>
      </w:r>
      <w:proofErr w:type="spellStart"/>
      <w:r>
        <w:rPr>
          <w:rFonts w:ascii="Book Antiqua" w:eastAsia="Book Antiqua" w:hAnsi="Book Antiqua" w:cs="Book Antiqua"/>
          <w:color w:val="000000"/>
        </w:rPr>
        <w:t>hypomotility</w:t>
      </w:r>
      <w:proofErr w:type="spellEnd"/>
      <w:r>
        <w:rPr>
          <w:rFonts w:ascii="Book Antiqua" w:eastAsia="Book Antiqua" w:hAnsi="Book Antiqua" w:cs="Book Antiqua"/>
          <w:color w:val="000000"/>
        </w:rPr>
        <w:t xml:space="preserve"> or </w:t>
      </w:r>
      <w:proofErr w:type="spellStart"/>
      <w:proofErr w:type="gramStart"/>
      <w:r>
        <w:rPr>
          <w:rFonts w:ascii="Book Antiqua" w:eastAsia="Book Antiqua" w:hAnsi="Book Antiqua" w:cs="Book Antiqua"/>
          <w:color w:val="000000"/>
        </w:rPr>
        <w:t>hypermotility</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31,35]</w:t>
      </w:r>
      <w:r>
        <w:rPr>
          <w:rFonts w:ascii="Book Antiqua" w:eastAsia="Book Antiqua" w:hAnsi="Book Antiqua" w:cs="Book Antiqua"/>
          <w:color w:val="000000"/>
        </w:rPr>
        <w:t xml:space="preserve">. Both conditions require a completely different treatment. In the case of </w:t>
      </w:r>
      <w:proofErr w:type="spellStart"/>
      <w:r>
        <w:rPr>
          <w:rFonts w:ascii="Book Antiqua" w:eastAsia="Book Antiqua" w:hAnsi="Book Antiqua" w:cs="Book Antiqua"/>
          <w:color w:val="000000"/>
        </w:rPr>
        <w:t>hypomotility</w:t>
      </w:r>
      <w:proofErr w:type="spellEnd"/>
      <w:r>
        <w:rPr>
          <w:rFonts w:ascii="Book Antiqua" w:eastAsia="Book Antiqua" w:hAnsi="Book Antiqua" w:cs="Book Antiqua"/>
          <w:color w:val="000000"/>
        </w:rPr>
        <w:t xml:space="preserve">, the child is in fact pseudo-incontinent and the management should be directed towards prevention of </w:t>
      </w:r>
      <w:proofErr w:type="gramStart"/>
      <w:r>
        <w:rPr>
          <w:rFonts w:ascii="Book Antiqua" w:eastAsia="Book Antiqua" w:hAnsi="Book Antiqua" w:cs="Book Antiqua"/>
          <w:color w:val="000000"/>
        </w:rPr>
        <w:t>constipation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31,35]</w:t>
      </w:r>
      <w:r>
        <w:rPr>
          <w:rFonts w:ascii="Book Antiqua" w:eastAsia="Book Antiqua" w:hAnsi="Book Antiqua" w:cs="Book Antiqua"/>
          <w:color w:val="000000"/>
        </w:rPr>
        <w:t xml:space="preserve">. In contrast, when the child suffers from </w:t>
      </w:r>
      <w:proofErr w:type="spellStart"/>
      <w:r>
        <w:rPr>
          <w:rFonts w:ascii="Book Antiqua" w:eastAsia="Book Antiqua" w:hAnsi="Book Antiqua" w:cs="Book Antiqua"/>
          <w:color w:val="000000"/>
        </w:rPr>
        <w:t>hypermotility</w:t>
      </w:r>
      <w:proofErr w:type="spellEnd"/>
      <w:r>
        <w:rPr>
          <w:rFonts w:ascii="Book Antiqua" w:eastAsia="Book Antiqua" w:hAnsi="Book Antiqua" w:cs="Book Antiqua"/>
          <w:color w:val="000000"/>
        </w:rPr>
        <w:t xml:space="preserve">, the goal of treatment is to slow down colonic transit and thicken stool consistency, including a constipating diet, </w:t>
      </w:r>
      <w:proofErr w:type="spellStart"/>
      <w:r>
        <w:rPr>
          <w:rFonts w:ascii="Book Antiqua" w:eastAsia="Book Antiqua" w:hAnsi="Book Antiqua" w:cs="Book Antiqua"/>
          <w:color w:val="000000"/>
        </w:rPr>
        <w:t>loperamide</w:t>
      </w:r>
      <w:proofErr w:type="spellEnd"/>
      <w:r>
        <w:rPr>
          <w:rFonts w:ascii="Book Antiqua" w:eastAsia="Book Antiqua" w:hAnsi="Book Antiqua" w:cs="Book Antiqua"/>
          <w:color w:val="000000"/>
        </w:rPr>
        <w:t xml:space="preserve">, bulking medication and/or retrograde </w:t>
      </w:r>
      <w:proofErr w:type="gramStart"/>
      <w:r>
        <w:rPr>
          <w:rFonts w:ascii="Book Antiqua" w:eastAsia="Book Antiqua" w:hAnsi="Book Antiqua" w:cs="Book Antiqua"/>
          <w:color w:val="000000"/>
        </w:rPr>
        <w:t>enemas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4,31,35,36]</w:t>
      </w:r>
      <w:r>
        <w:rPr>
          <w:rFonts w:ascii="Book Antiqua" w:eastAsia="Book Antiqua" w:hAnsi="Book Antiqua" w:cs="Book Antiqua"/>
          <w:color w:val="000000"/>
        </w:rPr>
        <w:t xml:space="preserve">. If social continence is not achieved, </w:t>
      </w:r>
      <w:r>
        <w:rPr>
          <w:rFonts w:ascii="Book Antiqua" w:eastAsia="Book Antiqua" w:hAnsi="Book Antiqua" w:cs="Book Antiqua"/>
          <w:color w:val="000000"/>
        </w:rPr>
        <w:lastRenderedPageBreak/>
        <w:t xml:space="preserve">colonic irrigation or stoma formation may be considered as the final treatment </w:t>
      </w:r>
      <w:proofErr w:type="gramStart"/>
      <w:r>
        <w:rPr>
          <w:rFonts w:ascii="Book Antiqua" w:eastAsia="Book Antiqua" w:hAnsi="Book Antiqua" w:cs="Book Antiqua"/>
          <w:color w:val="000000"/>
        </w:rPr>
        <w:t>option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4,35]</w:t>
      </w:r>
      <w:r>
        <w:rPr>
          <w:rFonts w:ascii="Book Antiqua" w:eastAsia="Book Antiqua" w:hAnsi="Book Antiqua" w:cs="Book Antiqua"/>
          <w:color w:val="000000"/>
        </w:rPr>
        <w:t xml:space="preserve">. </w:t>
      </w:r>
    </w:p>
    <w:p w:rsidR="00A77B3E" w:rsidRDefault="00A77B3E">
      <w:pPr>
        <w:spacing w:line="360" w:lineRule="auto"/>
        <w:ind w:firstLine="708"/>
        <w:jc w:val="both"/>
      </w:pPr>
    </w:p>
    <w:p w:rsidR="00A77B3E" w:rsidRDefault="00E47384">
      <w:pPr>
        <w:spacing w:line="360" w:lineRule="auto"/>
        <w:jc w:val="both"/>
      </w:pPr>
      <w:r>
        <w:rPr>
          <w:rFonts w:ascii="Book Antiqua" w:eastAsia="Book Antiqua" w:hAnsi="Book Antiqua" w:cs="Book Antiqua"/>
          <w:b/>
          <w:bCs/>
          <w:caps/>
          <w:color w:val="000000"/>
          <w:u w:val="single"/>
        </w:rPr>
        <w:t>Neuropathological findings in the ganglionic, proximal bowel</w:t>
      </w:r>
    </w:p>
    <w:p w:rsidR="00A77B3E" w:rsidRDefault="00E47384">
      <w:pPr>
        <w:spacing w:line="360" w:lineRule="auto"/>
        <w:jc w:val="both"/>
      </w:pPr>
      <w:r>
        <w:rPr>
          <w:rFonts w:ascii="Book Antiqua" w:eastAsia="Book Antiqua" w:hAnsi="Book Antiqua" w:cs="Book Antiqua"/>
          <w:color w:val="000000"/>
        </w:rPr>
        <w:t>Persist</w:t>
      </w:r>
      <w:r w:rsidR="004A175E">
        <w:rPr>
          <w:rFonts w:ascii="Book Antiqua" w:eastAsia="Book Antiqua" w:hAnsi="Book Antiqua" w:cs="Book Antiqua"/>
          <w:color w:val="000000"/>
        </w:rPr>
        <w:t>ent</w:t>
      </w:r>
      <w:r>
        <w:rPr>
          <w:rFonts w:ascii="Book Antiqua" w:eastAsia="Book Antiqua" w:hAnsi="Book Antiqua" w:cs="Book Antiqua"/>
          <w:color w:val="000000"/>
        </w:rPr>
        <w:t xml:space="preserve"> bowel dysfunction following succes</w:t>
      </w:r>
      <w:r w:rsidR="004A175E">
        <w:rPr>
          <w:rFonts w:ascii="Book Antiqua" w:eastAsia="Book Antiqua" w:hAnsi="Book Antiqua" w:cs="Book Antiqua"/>
          <w:color w:val="000000"/>
        </w:rPr>
        <w:t>s</w:t>
      </w:r>
      <w:r>
        <w:rPr>
          <w:rFonts w:ascii="Book Antiqua" w:eastAsia="Book Antiqua" w:hAnsi="Book Antiqua" w:cs="Book Antiqua"/>
          <w:color w:val="000000"/>
        </w:rPr>
        <w:t xml:space="preserve">ful surgery raises the issue that </w:t>
      </w:r>
      <w:r w:rsidR="004A175E">
        <w:rPr>
          <w:rFonts w:ascii="Book Antiqua" w:eastAsia="Book Antiqua" w:hAnsi="Book Antiqua" w:cs="Book Antiqua"/>
          <w:color w:val="000000"/>
        </w:rPr>
        <w:t xml:space="preserve">the </w:t>
      </w:r>
      <w:r>
        <w:rPr>
          <w:rFonts w:ascii="Book Antiqua" w:eastAsia="Book Antiqua" w:hAnsi="Book Antiqua" w:cs="Book Antiqua"/>
          <w:color w:val="000000"/>
        </w:rPr>
        <w:t xml:space="preserve">presence of ganglion cells does not necessarily indicate that the proximal, ganglionic colon of HD patients is completely “healthy” and thus functional. Recent studies have confirmed structural abnormalities in the proximal, ganglionic colon of humans and animals with HD, which can be divided into: (1) Histopathological abnormalities of enteric neural cells; (2) Imbalanced expression of neurotransmitters and </w:t>
      </w:r>
      <w:proofErr w:type="spellStart"/>
      <w:r>
        <w:rPr>
          <w:rFonts w:ascii="Book Antiqua" w:eastAsia="Book Antiqua" w:hAnsi="Book Antiqua" w:cs="Book Antiqua"/>
          <w:color w:val="000000"/>
        </w:rPr>
        <w:t>neuroproteins</w:t>
      </w:r>
      <w:proofErr w:type="spellEnd"/>
      <w:r>
        <w:rPr>
          <w:rFonts w:ascii="Book Antiqua" w:eastAsia="Book Antiqua" w:hAnsi="Book Antiqua" w:cs="Book Antiqua"/>
          <w:color w:val="000000"/>
        </w:rPr>
        <w:t>; (3) Abnormal expression of enteric pacemaker cells; (4) Abnormalities of smooth muscle cells; and (5) Abnormal</w:t>
      </w:r>
      <w:r w:rsidR="004A175E">
        <w:rPr>
          <w:rFonts w:ascii="Book Antiqua" w:eastAsia="Book Antiqua" w:hAnsi="Book Antiqua" w:cs="Book Antiqua"/>
          <w:color w:val="000000"/>
        </w:rPr>
        <w:t>i</w:t>
      </w:r>
      <w:r>
        <w:rPr>
          <w:rFonts w:ascii="Book Antiqua" w:eastAsia="Book Antiqua" w:hAnsi="Book Antiqua" w:cs="Book Antiqua"/>
          <w:color w:val="000000"/>
        </w:rPr>
        <w:t>ties within the extracellular matrix (Figure 2).</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bCs/>
          <w:i/>
          <w:iCs/>
          <w:color w:val="000000"/>
        </w:rPr>
        <w:t>Histopathological abnormalities of enteric neural cells</w:t>
      </w:r>
    </w:p>
    <w:p w:rsidR="00A77B3E" w:rsidRDefault="00E47384">
      <w:pPr>
        <w:spacing w:line="360" w:lineRule="auto"/>
        <w:jc w:val="both"/>
      </w:pPr>
      <w:r>
        <w:rPr>
          <w:rFonts w:ascii="Book Antiqua" w:eastAsia="Book Antiqua" w:hAnsi="Book Antiqua" w:cs="Book Antiqua"/>
          <w:color w:val="000000"/>
        </w:rPr>
        <w:t xml:space="preserve">The neural cells that are present in the proximal, remaining colon following surgery for HD may exhibit abnormalities in their appearance and/or distribution. One of the most frequently described pathological findings in the proximal, ganglionic bowel is intestinal neural dysplasia (IND). IND is inconsistently defined in </w:t>
      </w:r>
      <w:r w:rsidR="004A175E">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but the main feature is giant submucosal </w:t>
      </w:r>
      <w:proofErr w:type="gramStart"/>
      <w:r>
        <w:rPr>
          <w:rFonts w:ascii="Book Antiqua" w:eastAsia="Book Antiqua" w:hAnsi="Book Antiqua" w:cs="Book Antiqua"/>
          <w:color w:val="000000"/>
        </w:rPr>
        <w:t>ganglia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8,37]</w:t>
      </w:r>
      <w:r>
        <w:rPr>
          <w:rFonts w:ascii="Book Antiqua" w:eastAsia="Book Antiqua" w:hAnsi="Book Antiqua" w:cs="Book Antiqua"/>
          <w:color w:val="000000"/>
        </w:rPr>
        <w:t xml:space="preserve">. IND has been observed in the proximal colon segment of 20 to 70% of surgically treated patients with </w:t>
      </w:r>
      <w:proofErr w:type="gramStart"/>
      <w:r>
        <w:rPr>
          <w:rFonts w:ascii="Book Antiqua" w:eastAsia="Book Antiqua" w:hAnsi="Book Antiqua" w:cs="Book Antiqua"/>
          <w:color w:val="000000"/>
        </w:rPr>
        <w:t>HD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Several studies have associated IND or graded features of IND in the proximal, ganglionic colon segment of surgically treated HD patients with persistent postoperative bowel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38-41]</w:t>
      </w:r>
      <w:r>
        <w:rPr>
          <w:rFonts w:ascii="Book Antiqua" w:eastAsia="Book Antiqua" w:hAnsi="Book Antiqua" w:cs="Book Antiqua"/>
          <w:color w:val="000000"/>
        </w:rPr>
        <w:t xml:space="preserve">, but others </w:t>
      </w:r>
      <w:r w:rsidR="004A175E">
        <w:rPr>
          <w:rFonts w:ascii="Book Antiqua" w:eastAsia="Book Antiqua" w:hAnsi="Book Antiqua" w:cs="Book Antiqua"/>
          <w:color w:val="000000"/>
        </w:rPr>
        <w:t xml:space="preserve">have </w:t>
      </w:r>
      <w:r>
        <w:rPr>
          <w:rFonts w:ascii="Book Antiqua" w:eastAsia="Book Antiqua" w:hAnsi="Book Antiqua" w:cs="Book Antiqua"/>
          <w:color w:val="000000"/>
        </w:rPr>
        <w:t>contested this statement</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Other histopathological alterations in the proximal colon segment of patients with HD include myenteric hypoganglionosis and submucosal nerve </w:t>
      </w:r>
      <w:proofErr w:type="gramStart"/>
      <w:r>
        <w:rPr>
          <w:rFonts w:ascii="Book Antiqua" w:eastAsia="Book Antiqua" w:hAnsi="Book Antiqua" w:cs="Book Antiqua"/>
          <w:color w:val="000000"/>
        </w:rPr>
        <w:t>hypertrophy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8,43,44]</w:t>
      </w:r>
      <w:r>
        <w:rPr>
          <w:rFonts w:ascii="Book Antiqua" w:eastAsia="Book Antiqua" w:hAnsi="Book Antiqua" w:cs="Book Antiqua"/>
          <w:color w:val="000000"/>
        </w:rPr>
        <w:t xml:space="preserve">. Additionally, several studies reported an increased amount of immature neural cells in the proximal colon of HD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45-47]</w:t>
      </w:r>
      <w:r>
        <w:rPr>
          <w:rFonts w:ascii="Book Antiqua" w:eastAsia="Book Antiqua" w:hAnsi="Book Antiqua" w:cs="Book Antiqua"/>
          <w:color w:val="000000"/>
        </w:rPr>
        <w:t>, although the clinical consequences of neural immaturity are not clear yet.</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bCs/>
          <w:i/>
          <w:iCs/>
          <w:color w:val="000000"/>
        </w:rPr>
        <w:t>Imbalanced neurotransmitter and neuropeptide expression</w:t>
      </w:r>
    </w:p>
    <w:p w:rsidR="00A77B3E" w:rsidRDefault="00E47384">
      <w:pPr>
        <w:spacing w:line="360" w:lineRule="auto"/>
        <w:jc w:val="both"/>
      </w:pPr>
      <w:r>
        <w:rPr>
          <w:rFonts w:ascii="Book Antiqua" w:eastAsia="Book Antiqua" w:hAnsi="Book Antiqua" w:cs="Book Antiqua"/>
          <w:color w:val="000000"/>
        </w:rPr>
        <w:t xml:space="preserve">Enteric neural cells communicate using neurotransmitters and neuropeptides. Peristaltic movements require both contraction and relaxation, which is mediated by a balance between excitatory and inhibitory neurotransmitters and neuropeptides. Disproportionate expression of a specific neurotransmitter or neuropeptide may therefore lead to colonic </w:t>
      </w:r>
      <w:proofErr w:type="spellStart"/>
      <w:r>
        <w:rPr>
          <w:rFonts w:ascii="Book Antiqua" w:eastAsia="Book Antiqua" w:hAnsi="Book Antiqua" w:cs="Book Antiqua"/>
          <w:color w:val="000000"/>
        </w:rPr>
        <w:t>dysmotility</w:t>
      </w:r>
      <w:proofErr w:type="spellEnd"/>
      <w:r>
        <w:rPr>
          <w:rFonts w:ascii="Book Antiqua" w:eastAsia="Book Antiqua" w:hAnsi="Book Antiqua" w:cs="Book Antiqua"/>
          <w:color w:val="000000"/>
        </w:rPr>
        <w:t>.</w:t>
      </w:r>
    </w:p>
    <w:p w:rsidR="00A77B3E" w:rsidRDefault="00E47384">
      <w:pPr>
        <w:spacing w:line="360" w:lineRule="auto"/>
        <w:ind w:firstLine="480"/>
        <w:jc w:val="both"/>
      </w:pPr>
      <w:r>
        <w:rPr>
          <w:rFonts w:ascii="Book Antiqua" w:eastAsia="Book Antiqua" w:hAnsi="Book Antiqua" w:cs="Book Antiqua"/>
          <w:color w:val="000000"/>
        </w:rPr>
        <w:t xml:space="preserve">The primary inhibitory neurotransmitter of the enteric nervous system is nitric oxide (NO), which is produced by </w:t>
      </w:r>
      <w:proofErr w:type="spellStart"/>
      <w:r>
        <w:rPr>
          <w:rFonts w:ascii="Book Antiqua" w:eastAsia="Book Antiqua" w:hAnsi="Book Antiqua" w:cs="Book Antiqua"/>
          <w:color w:val="000000"/>
        </w:rPr>
        <w:t>nitre</w:t>
      </w:r>
      <w:r w:rsidR="004A175E">
        <w:rPr>
          <w:rFonts w:ascii="Book Antiqua" w:eastAsia="Book Antiqua" w:hAnsi="Book Antiqua" w:cs="Book Antiqua"/>
          <w:color w:val="000000"/>
        </w:rPr>
        <w:t>r</w:t>
      </w:r>
      <w:r>
        <w:rPr>
          <w:rFonts w:ascii="Book Antiqua" w:eastAsia="Book Antiqua" w:hAnsi="Book Antiqua" w:cs="Book Antiqua"/>
          <w:color w:val="000000"/>
        </w:rPr>
        <w:t>gic</w:t>
      </w:r>
      <w:proofErr w:type="spellEnd"/>
      <w:r>
        <w:rPr>
          <w:rFonts w:ascii="Book Antiqua" w:eastAsia="Book Antiqua" w:hAnsi="Book Antiqua" w:cs="Book Antiqua"/>
          <w:color w:val="000000"/>
        </w:rPr>
        <w:t xml:space="preserve"> neurons that contain NO synthase (NOS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Alterations in the expression of NOS-containing neurons in the proximal, ganglionic bowel have been observed in mouse models of </w:t>
      </w:r>
      <w:proofErr w:type="gramStart"/>
      <w:r>
        <w:rPr>
          <w:rFonts w:ascii="Book Antiqua" w:eastAsia="Book Antiqua" w:hAnsi="Book Antiqua" w:cs="Book Antiqua"/>
          <w:color w:val="000000"/>
        </w:rPr>
        <w:t>HD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49,50]</w:t>
      </w:r>
      <w:r>
        <w:rPr>
          <w:rFonts w:ascii="Book Antiqua" w:eastAsia="Book Antiqua" w:hAnsi="Book Antiqua" w:cs="Book Antiqua"/>
          <w:color w:val="000000"/>
        </w:rPr>
        <w:t xml:space="preserve">. In addition, recent studies in humans have shown a relative overabundance of </w:t>
      </w:r>
      <w:proofErr w:type="spellStart"/>
      <w:r>
        <w:rPr>
          <w:rFonts w:ascii="Book Antiqua" w:eastAsia="Book Antiqua" w:hAnsi="Book Antiqua" w:cs="Book Antiqua"/>
          <w:color w:val="000000"/>
        </w:rPr>
        <w:t>nitrergic</w:t>
      </w:r>
      <w:proofErr w:type="spellEnd"/>
      <w:r>
        <w:rPr>
          <w:rFonts w:ascii="Book Antiqua" w:eastAsia="Book Antiqua" w:hAnsi="Book Antiqua" w:cs="Book Antiqua"/>
          <w:color w:val="000000"/>
        </w:rPr>
        <w:t xml:space="preserve"> neurons in ganglionic bowel of HD patients in comparison to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48,50,51]</w:t>
      </w:r>
      <w:r>
        <w:rPr>
          <w:rFonts w:ascii="Book Antiqua" w:eastAsia="Book Antiqua" w:hAnsi="Book Antiqua" w:cs="Book Antiqua"/>
          <w:color w:val="000000"/>
        </w:rPr>
        <w:t xml:space="preserve">. Two of these studies correlated their findings with functional outcomes of the patients, but were unable to show a significant relation with postoperative bowel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48,50]</w:t>
      </w:r>
      <w:r>
        <w:rPr>
          <w:rFonts w:ascii="Book Antiqua" w:eastAsia="Book Antiqua" w:hAnsi="Book Antiqua" w:cs="Book Antiqua"/>
          <w:color w:val="000000"/>
        </w:rPr>
        <w:t xml:space="preserve">. Nevertheless, patients with worse bowel function tended to have a greater proportion of NOS-containing neurons, a finding which requires future research with larger study populations. It has been hypothesized that the overabundance of </w:t>
      </w:r>
      <w:proofErr w:type="spellStart"/>
      <w:r>
        <w:rPr>
          <w:rFonts w:ascii="Book Antiqua" w:eastAsia="Book Antiqua" w:hAnsi="Book Antiqua" w:cs="Book Antiqua"/>
          <w:color w:val="000000"/>
        </w:rPr>
        <w:t>nitrergic</w:t>
      </w:r>
      <w:proofErr w:type="spellEnd"/>
      <w:r>
        <w:rPr>
          <w:rFonts w:ascii="Book Antiqua" w:eastAsia="Book Antiqua" w:hAnsi="Book Antiqua" w:cs="Book Antiqua"/>
          <w:color w:val="000000"/>
        </w:rPr>
        <w:t xml:space="preserve"> neurons may be an additional expression of neuronal immaturity, as these neurons are the first subtypes to appear during embryonic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However, it remains unclear if this is a primary or secondary phenomenon.</w:t>
      </w:r>
    </w:p>
    <w:p w:rsidR="00A77B3E" w:rsidRDefault="00E47384">
      <w:pPr>
        <w:spacing w:line="360" w:lineRule="auto"/>
        <w:ind w:firstLine="480"/>
        <w:jc w:val="both"/>
      </w:pPr>
      <w:r>
        <w:rPr>
          <w:rFonts w:ascii="Book Antiqua" w:eastAsia="Book Antiqua" w:hAnsi="Book Antiqua" w:cs="Book Antiqua"/>
          <w:color w:val="000000"/>
        </w:rPr>
        <w:t>Neuropeptides that act predominantly as inhibitory neurotransmitters are vasoactive intestinal peptide (VIP), pituitary ade</w:t>
      </w:r>
      <w:r w:rsidR="004A175E">
        <w:rPr>
          <w:rFonts w:ascii="Book Antiqua" w:eastAsia="Book Antiqua" w:hAnsi="Book Antiqua" w:cs="Book Antiqua"/>
          <w:color w:val="000000"/>
        </w:rPr>
        <w:t>ny</w:t>
      </w:r>
      <w:r>
        <w:rPr>
          <w:rFonts w:ascii="Book Antiqua" w:eastAsia="Book Antiqua" w:hAnsi="Book Antiqua" w:cs="Book Antiqua"/>
          <w:color w:val="000000"/>
        </w:rPr>
        <w:t xml:space="preserve">late cyclase-activating polypeptide (PACAP), </w:t>
      </w:r>
      <w:proofErr w:type="spellStart"/>
      <w:r>
        <w:rPr>
          <w:rFonts w:ascii="Book Antiqua" w:eastAsia="Book Antiqua" w:hAnsi="Book Antiqua" w:cs="Book Antiqua"/>
          <w:color w:val="000000"/>
        </w:rPr>
        <w:t>galanin</w:t>
      </w:r>
      <w:proofErr w:type="spellEnd"/>
      <w:r>
        <w:rPr>
          <w:rFonts w:ascii="Book Antiqua" w:eastAsia="Book Antiqua" w:hAnsi="Book Antiqua" w:cs="Book Antiqua"/>
          <w:color w:val="000000"/>
        </w:rPr>
        <w:t xml:space="preserve">, and neuropeptide Y (NPY), all inducing smooth muscle relaxation. In line with the increased presence of inhibitory </w:t>
      </w:r>
      <w:proofErr w:type="spellStart"/>
      <w:r>
        <w:rPr>
          <w:rFonts w:ascii="Book Antiqua" w:eastAsia="Book Antiqua" w:hAnsi="Book Antiqua" w:cs="Book Antiqua"/>
          <w:color w:val="000000"/>
        </w:rPr>
        <w:t>nitrergic</w:t>
      </w:r>
      <w:proofErr w:type="spellEnd"/>
      <w:r>
        <w:rPr>
          <w:rFonts w:ascii="Book Antiqua" w:eastAsia="Book Antiqua" w:hAnsi="Book Antiqua" w:cs="Book Antiqua"/>
          <w:color w:val="000000"/>
        </w:rPr>
        <w:t xml:space="preserve"> neurons, VIP-</w:t>
      </w:r>
      <w:proofErr w:type="spellStart"/>
      <w:r>
        <w:rPr>
          <w:rFonts w:ascii="Book Antiqua" w:eastAsia="Book Antiqua" w:hAnsi="Book Antiqua" w:cs="Book Antiqua"/>
          <w:color w:val="000000"/>
        </w:rPr>
        <w:t>immunoreactive</w:t>
      </w:r>
      <w:proofErr w:type="spellEnd"/>
      <w:r>
        <w:rPr>
          <w:rFonts w:ascii="Book Antiqua" w:eastAsia="Book Antiqua" w:hAnsi="Book Antiqua" w:cs="Book Antiqua"/>
          <w:color w:val="000000"/>
        </w:rPr>
        <w:t xml:space="preserve"> neurons were </w:t>
      </w:r>
      <w:r w:rsidR="004A175E">
        <w:rPr>
          <w:rFonts w:ascii="Book Antiqua" w:eastAsia="Book Antiqua" w:hAnsi="Book Antiqua" w:cs="Book Antiqua"/>
          <w:color w:val="000000"/>
        </w:rPr>
        <w:t xml:space="preserve">also </w:t>
      </w:r>
      <w:r>
        <w:rPr>
          <w:rFonts w:ascii="Book Antiqua" w:eastAsia="Book Antiqua" w:hAnsi="Book Antiqua" w:cs="Book Antiqua"/>
          <w:color w:val="000000"/>
        </w:rPr>
        <w:t xml:space="preserve">more frequently </w:t>
      </w:r>
      <w:r w:rsidR="004A175E">
        <w:rPr>
          <w:rFonts w:ascii="Book Antiqua" w:eastAsia="Book Antiqua" w:hAnsi="Book Antiqua" w:cs="Book Antiqua"/>
          <w:color w:val="000000"/>
        </w:rPr>
        <w:t>found</w:t>
      </w:r>
      <w:r>
        <w:rPr>
          <w:rFonts w:ascii="Book Antiqua" w:eastAsia="Book Antiqua" w:hAnsi="Book Antiqua" w:cs="Book Antiqua"/>
          <w:color w:val="000000"/>
        </w:rPr>
        <w:t xml:space="preserve"> in ganglionic bowel in a mouse model of HD, compared to healthy control </w:t>
      </w:r>
      <w:proofErr w:type="gramStart"/>
      <w:r>
        <w:rPr>
          <w:rFonts w:ascii="Book Antiqua" w:eastAsia="Book Antiqua" w:hAnsi="Book Antiqua" w:cs="Book Antiqua"/>
          <w:color w:val="000000"/>
        </w:rPr>
        <w:t>mice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However, a more recent human study found that VIP-</w:t>
      </w:r>
      <w:proofErr w:type="spellStart"/>
      <w:r>
        <w:rPr>
          <w:rFonts w:ascii="Book Antiqua" w:eastAsia="Book Antiqua" w:hAnsi="Book Antiqua" w:cs="Book Antiqua"/>
          <w:color w:val="000000"/>
        </w:rPr>
        <w:t>immunoreactive</w:t>
      </w:r>
      <w:proofErr w:type="spellEnd"/>
      <w:r>
        <w:rPr>
          <w:rFonts w:ascii="Book Antiqua" w:eastAsia="Book Antiqua" w:hAnsi="Book Antiqua" w:cs="Book Antiqua"/>
          <w:color w:val="000000"/>
        </w:rPr>
        <w:t xml:space="preserve"> neurons were as frequently </w:t>
      </w:r>
      <w:r w:rsidR="004A175E">
        <w:rPr>
          <w:rFonts w:ascii="Book Antiqua" w:eastAsia="Book Antiqua" w:hAnsi="Book Antiqua" w:cs="Book Antiqua"/>
          <w:color w:val="000000"/>
        </w:rPr>
        <w:t>found</w:t>
      </w:r>
      <w:r>
        <w:rPr>
          <w:rFonts w:ascii="Book Antiqua" w:eastAsia="Book Antiqua" w:hAnsi="Book Antiqua" w:cs="Book Antiqua"/>
          <w:color w:val="000000"/>
        </w:rPr>
        <w:t xml:space="preserve"> in the proximal, ganglionic bowel of HD patients as in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w:t>
      </w:r>
      <w:r w:rsidR="004A175E">
        <w:rPr>
          <w:rFonts w:ascii="Book Antiqua" w:eastAsia="Book Antiqua" w:hAnsi="Book Antiqua" w:cs="Book Antiqua"/>
          <w:color w:val="000000"/>
        </w:rPr>
        <w:t>With r</w:t>
      </w:r>
      <w:r>
        <w:rPr>
          <w:rFonts w:ascii="Book Antiqua" w:eastAsia="Book Antiqua" w:hAnsi="Book Antiqua" w:cs="Book Antiqua"/>
          <w:color w:val="000000"/>
        </w:rPr>
        <w:t>egard</w:t>
      </w:r>
      <w:r w:rsidR="004A175E">
        <w:rPr>
          <w:rFonts w:ascii="Book Antiqua" w:eastAsia="Book Antiqua" w:hAnsi="Book Antiqua" w:cs="Book Antiqua"/>
          <w:color w:val="000000"/>
        </w:rPr>
        <w:t xml:space="preserve"> to</w:t>
      </w:r>
      <w:r>
        <w:rPr>
          <w:rFonts w:ascii="Book Antiqua" w:eastAsia="Book Antiqua" w:hAnsi="Book Antiqua" w:cs="Book Antiqua"/>
          <w:color w:val="000000"/>
        </w:rPr>
        <w:t xml:space="preserve"> PACAP, </w:t>
      </w:r>
      <w:proofErr w:type="spellStart"/>
      <w:r>
        <w:rPr>
          <w:rFonts w:ascii="Book Antiqua" w:eastAsia="Book Antiqua" w:hAnsi="Book Antiqua" w:cs="Book Antiqua"/>
          <w:color w:val="000000"/>
        </w:rPr>
        <w:t>galanin</w:t>
      </w:r>
      <w:proofErr w:type="spellEnd"/>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 xml:space="preserve">NPY, a decreased number of </w:t>
      </w:r>
      <w:proofErr w:type="spellStart"/>
      <w:r>
        <w:rPr>
          <w:rFonts w:ascii="Book Antiqua" w:eastAsia="Book Antiqua" w:hAnsi="Book Antiqua" w:cs="Book Antiqua"/>
          <w:color w:val="000000"/>
        </w:rPr>
        <w:t>immunoreactive</w:t>
      </w:r>
      <w:proofErr w:type="spellEnd"/>
      <w:r>
        <w:rPr>
          <w:rFonts w:ascii="Book Antiqua" w:eastAsia="Book Antiqua" w:hAnsi="Book Antiqua" w:cs="Book Antiqua"/>
          <w:color w:val="000000"/>
        </w:rPr>
        <w:t xml:space="preserve"> neurons </w:t>
      </w:r>
      <w:r w:rsidR="004A175E">
        <w:rPr>
          <w:rFonts w:ascii="Book Antiqua" w:eastAsia="Book Antiqua" w:hAnsi="Book Antiqua" w:cs="Book Antiqua"/>
          <w:color w:val="000000"/>
        </w:rPr>
        <w:t>w</w:t>
      </w:r>
      <w:r>
        <w:rPr>
          <w:rFonts w:ascii="Book Antiqua" w:eastAsia="Book Antiqua" w:hAnsi="Book Antiqua" w:cs="Book Antiqua"/>
          <w:color w:val="000000"/>
        </w:rPr>
        <w:t xml:space="preserve">as found in the ganglionic colon in a mouse model of HD compared to healthy control </w:t>
      </w:r>
      <w:proofErr w:type="gramStart"/>
      <w:r>
        <w:rPr>
          <w:rFonts w:ascii="Book Antiqua" w:eastAsia="Book Antiqua" w:hAnsi="Book Antiqua" w:cs="Book Antiqua"/>
          <w:color w:val="000000"/>
        </w:rPr>
        <w:t>mice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w:t>
      </w:r>
    </w:p>
    <w:p w:rsidR="00A77B3E" w:rsidRDefault="00E47384">
      <w:pPr>
        <w:spacing w:line="360" w:lineRule="auto"/>
        <w:ind w:firstLine="708"/>
        <w:jc w:val="both"/>
      </w:pPr>
      <w:r>
        <w:rPr>
          <w:rFonts w:ascii="Book Antiqua" w:eastAsia="Book Antiqua" w:hAnsi="Book Antiqua" w:cs="Book Antiqua"/>
          <w:color w:val="000000"/>
        </w:rPr>
        <w:t>One of the most widely studied excitatory neurotransmitters of the enteric nervous system is acetylcholine, which is produced by cholinergic neurons containing choline acetyltransferase (</w:t>
      </w:r>
      <w:proofErr w:type="spellStart"/>
      <w:r>
        <w:rPr>
          <w:rFonts w:ascii="Book Antiqua" w:eastAsia="Book Antiqua" w:hAnsi="Book Antiqua" w:cs="Book Antiqua"/>
          <w:color w:val="000000"/>
        </w:rPr>
        <w:t>ChAT</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48,51]</w:t>
      </w:r>
      <w:r>
        <w:rPr>
          <w:rFonts w:ascii="Book Antiqua" w:eastAsia="Book Antiqua" w:hAnsi="Book Antiqua" w:cs="Book Antiqua"/>
          <w:color w:val="000000"/>
        </w:rPr>
        <w:t>. Although it seems clear that the excessive expression of acetylcholine plays a crucial role in the permanent constriction of the affected, aganglionic segment</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a slightly decreased expression in the proximal, ganglionic segment of both mice</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and humans with HD has been shown</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Therefore, an inverse relationship in the expression of NOS and </w:t>
      </w:r>
      <w:proofErr w:type="spellStart"/>
      <w:r>
        <w:rPr>
          <w:rFonts w:ascii="Book Antiqua" w:eastAsia="Book Antiqua" w:hAnsi="Book Antiqua" w:cs="Book Antiqua"/>
          <w:color w:val="000000"/>
        </w:rPr>
        <w:t>ChAT</w:t>
      </w:r>
      <w:proofErr w:type="spellEnd"/>
      <w:r>
        <w:rPr>
          <w:rFonts w:ascii="Book Antiqua" w:eastAsia="Book Antiqua" w:hAnsi="Book Antiqua" w:cs="Book Antiqua"/>
          <w:color w:val="000000"/>
        </w:rPr>
        <w:t xml:space="preserve"> has been </w:t>
      </w:r>
      <w:proofErr w:type="gramStart"/>
      <w:r>
        <w:rPr>
          <w:rFonts w:ascii="Book Antiqua" w:eastAsia="Book Antiqua" w:hAnsi="Book Antiqua" w:cs="Book Antiqua"/>
          <w:color w:val="000000"/>
        </w:rPr>
        <w:t>suggested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49,51]</w:t>
      </w:r>
      <w:r>
        <w:rPr>
          <w:rFonts w:ascii="Book Antiqua" w:eastAsia="Book Antiqua" w:hAnsi="Book Antiqua" w:cs="Book Antiqua"/>
          <w:color w:val="000000"/>
        </w:rPr>
        <w:t xml:space="preserve">; however, future studies are needed </w:t>
      </w:r>
      <w:r w:rsidR="00D218F1">
        <w:rPr>
          <w:rFonts w:ascii="Book Antiqua" w:eastAsia="Book Antiqua" w:hAnsi="Book Antiqua" w:cs="Book Antiqua"/>
          <w:color w:val="000000"/>
        </w:rPr>
        <w:t xml:space="preserve">as previous </w:t>
      </w:r>
      <w:r w:rsidR="00705949">
        <w:rPr>
          <w:rFonts w:ascii="Book Antiqua" w:eastAsia="Book Antiqua" w:hAnsi="Book Antiqua" w:cs="Book Antiqua"/>
          <w:color w:val="000000"/>
        </w:rPr>
        <w:t>investigations</w:t>
      </w:r>
      <w:r w:rsidR="00D218F1">
        <w:rPr>
          <w:rFonts w:ascii="Book Antiqua" w:eastAsia="Book Antiqua" w:hAnsi="Book Antiqua" w:cs="Book Antiqua"/>
          <w:color w:val="000000"/>
        </w:rPr>
        <w:t xml:space="preserve"> consisted</w:t>
      </w:r>
      <w:r>
        <w:rPr>
          <w:rFonts w:ascii="Book Antiqua" w:eastAsia="Book Antiqua" w:hAnsi="Book Antiqua" w:cs="Book Antiqua"/>
          <w:color w:val="000000"/>
        </w:rPr>
        <w:t xml:space="preserve"> of small study populations and </w:t>
      </w:r>
      <w:r w:rsidR="00D218F1">
        <w:rPr>
          <w:rFonts w:ascii="Book Antiqua" w:eastAsia="Book Antiqua" w:hAnsi="Book Antiqua" w:cs="Book Antiqua"/>
          <w:color w:val="000000"/>
        </w:rPr>
        <w:t xml:space="preserve">a </w:t>
      </w:r>
      <w:r>
        <w:rPr>
          <w:rFonts w:ascii="Book Antiqua" w:eastAsia="Book Antiqua" w:hAnsi="Book Antiqua" w:cs="Book Antiqua"/>
          <w:color w:val="000000"/>
        </w:rPr>
        <w:t>short follow-up time</w:t>
      </w:r>
      <w:r>
        <w:rPr>
          <w:rFonts w:ascii="Book Antiqua" w:eastAsia="Book Antiqua" w:hAnsi="Book Antiqua" w:cs="Book Antiqua"/>
          <w:i/>
          <w:iCs/>
          <w:color w:val="000000"/>
        </w:rPr>
        <w:t xml:space="preserve">. </w:t>
      </w:r>
    </w:p>
    <w:p w:rsidR="00A77B3E" w:rsidRDefault="00E47384">
      <w:pPr>
        <w:spacing w:line="360" w:lineRule="auto"/>
        <w:ind w:firstLine="480"/>
        <w:jc w:val="both"/>
      </w:pPr>
      <w:r>
        <w:rPr>
          <w:rFonts w:ascii="Book Antiqua" w:eastAsia="Book Antiqua" w:hAnsi="Book Antiqua" w:cs="Book Antiqua"/>
          <w:color w:val="000000"/>
        </w:rPr>
        <w:t xml:space="preserve">Substance P (SP) is a well-studied excitatory neuropeptide. Its presence was significantly reduced in the proximal colon of a mouse model of HD in comparison to healthy control </w:t>
      </w:r>
      <w:proofErr w:type="gramStart"/>
      <w:r>
        <w:rPr>
          <w:rFonts w:ascii="Book Antiqua" w:eastAsia="Book Antiqua" w:hAnsi="Book Antiqua" w:cs="Book Antiqua"/>
          <w:color w:val="000000"/>
        </w:rPr>
        <w:t>mice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w:t>
      </w:r>
      <w:r w:rsidR="00D218F1">
        <w:rPr>
          <w:rFonts w:ascii="Book Antiqua" w:eastAsia="Book Antiqua" w:hAnsi="Book Antiqua" w:cs="Book Antiqua"/>
          <w:color w:val="000000"/>
        </w:rPr>
        <w:t>However, o</w:t>
      </w:r>
      <w:r>
        <w:rPr>
          <w:rFonts w:ascii="Book Antiqua" w:eastAsia="Book Antiqua" w:hAnsi="Book Antiqua" w:cs="Book Antiqua"/>
          <w:color w:val="000000"/>
        </w:rPr>
        <w:t xml:space="preserve">ther authors did not find this difference in both </w:t>
      </w:r>
      <w:proofErr w:type="gramStart"/>
      <w:r>
        <w:rPr>
          <w:rFonts w:ascii="Book Antiqua" w:eastAsia="Book Antiqua" w:hAnsi="Book Antiqua" w:cs="Book Antiqua"/>
          <w:color w:val="000000"/>
        </w:rPr>
        <w:t>mice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and humans</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Similarly, no obviously different expression of the neuropeptide calcitonin gene-related peptide (CGRP) </w:t>
      </w:r>
      <w:r w:rsidR="00D218F1">
        <w:rPr>
          <w:rFonts w:ascii="Book Antiqua" w:eastAsia="Book Antiqua" w:hAnsi="Book Antiqua" w:cs="Book Antiqua"/>
          <w:color w:val="000000"/>
        </w:rPr>
        <w:t>w</w:t>
      </w:r>
      <w:r>
        <w:rPr>
          <w:rFonts w:ascii="Book Antiqua" w:eastAsia="Book Antiqua" w:hAnsi="Book Antiqua" w:cs="Book Antiqua"/>
          <w:color w:val="000000"/>
        </w:rPr>
        <w:t xml:space="preserve">as found in the proximal colon of a mouse model of HD in comparison to healthy control </w:t>
      </w:r>
      <w:proofErr w:type="gramStart"/>
      <w:r>
        <w:rPr>
          <w:rFonts w:ascii="Book Antiqua" w:eastAsia="Book Antiqua" w:hAnsi="Book Antiqua" w:cs="Book Antiqua"/>
          <w:color w:val="000000"/>
        </w:rPr>
        <w:t>mice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xml:space="preserve">. </w:t>
      </w:r>
    </w:p>
    <w:p w:rsidR="00A77B3E" w:rsidRDefault="00A77B3E">
      <w:pPr>
        <w:spacing w:line="360" w:lineRule="auto"/>
        <w:ind w:firstLine="480"/>
        <w:jc w:val="both"/>
      </w:pPr>
    </w:p>
    <w:p w:rsidR="00A77B3E" w:rsidRDefault="00E47384">
      <w:pPr>
        <w:spacing w:line="360" w:lineRule="auto"/>
        <w:jc w:val="both"/>
      </w:pPr>
      <w:r>
        <w:rPr>
          <w:rFonts w:ascii="Book Antiqua" w:eastAsia="Book Antiqua" w:hAnsi="Book Antiqua" w:cs="Book Antiqua"/>
          <w:b/>
          <w:bCs/>
          <w:i/>
          <w:iCs/>
          <w:color w:val="000000"/>
        </w:rPr>
        <w:t>Abnormal expression of enteric pacemaker cells</w:t>
      </w:r>
    </w:p>
    <w:p w:rsidR="00A77B3E" w:rsidRDefault="00E47384">
      <w:pPr>
        <w:spacing w:line="360" w:lineRule="auto"/>
        <w:jc w:val="both"/>
      </w:pPr>
      <w:r>
        <w:rPr>
          <w:rFonts w:ascii="Book Antiqua" w:eastAsia="Book Antiqua" w:hAnsi="Book Antiqua" w:cs="Book Antiqua"/>
          <w:color w:val="000000"/>
        </w:rPr>
        <w:t xml:space="preserve">Coordinated propulsive contractions of smooth muscle cells are dependent on electrical pacemaker activity, which is provided by an intramural network of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(ICCs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Two other major functions of ICCs are facilitation of muscle innervation and mediation of sensory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The traditional </w:t>
      </w:r>
      <w:r w:rsidR="00D218F1">
        <w:rPr>
          <w:rFonts w:ascii="Book Antiqua" w:eastAsia="Book Antiqua" w:hAnsi="Book Antiqua" w:cs="Book Antiqua"/>
          <w:color w:val="000000"/>
        </w:rPr>
        <w:t>method</w:t>
      </w:r>
      <w:r>
        <w:rPr>
          <w:rFonts w:ascii="Book Antiqua" w:eastAsia="Book Antiqua" w:hAnsi="Book Antiqua" w:cs="Book Antiqua"/>
          <w:color w:val="000000"/>
        </w:rPr>
        <w:t xml:space="preserve"> of visualizing ICCs is by immunohistochemistry of its c-Kit membrane receptor tyrosine </w:t>
      </w:r>
      <w:proofErr w:type="gramStart"/>
      <w:r>
        <w:rPr>
          <w:rFonts w:ascii="Book Antiqua" w:eastAsia="Book Antiqua" w:hAnsi="Book Antiqua" w:cs="Book Antiqua"/>
          <w:color w:val="000000"/>
        </w:rPr>
        <w:t>kinase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53,54]</w:t>
      </w:r>
      <w:r>
        <w:rPr>
          <w:rFonts w:ascii="Book Antiqua" w:eastAsia="Book Antiqua" w:hAnsi="Book Antiqua" w:cs="Book Antiqua"/>
          <w:color w:val="000000"/>
        </w:rPr>
        <w:t xml:space="preserve">. By using this technique, a total reduction of ICCs in the proximal, ganglionic colon of HD patients has been observed in comparison with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This observation has been contested by others, who did not find an overall difference in the distribution of c-</w:t>
      </w:r>
      <w:r w:rsidR="00D218F1">
        <w:rPr>
          <w:rFonts w:ascii="Book Antiqua" w:eastAsia="Book Antiqua" w:hAnsi="Book Antiqua" w:cs="Book Antiqua"/>
          <w:color w:val="000000"/>
        </w:rPr>
        <w:t>K</w:t>
      </w:r>
      <w:r>
        <w:rPr>
          <w:rFonts w:ascii="Book Antiqua" w:eastAsia="Book Antiqua" w:hAnsi="Book Antiqua" w:cs="Book Antiqua"/>
          <w:color w:val="000000"/>
        </w:rPr>
        <w:t xml:space="preserve">it positive </w:t>
      </w:r>
      <w:proofErr w:type="gramStart"/>
      <w:r>
        <w:rPr>
          <w:rFonts w:ascii="Book Antiqua" w:eastAsia="Book Antiqua" w:hAnsi="Book Antiqua" w:cs="Book Antiqua"/>
          <w:color w:val="000000"/>
        </w:rPr>
        <w:t>ICCs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55-58]</w:t>
      </w:r>
      <w:r>
        <w:rPr>
          <w:rFonts w:ascii="Book Antiqua" w:eastAsia="Book Antiqua" w:hAnsi="Book Antiqua" w:cs="Book Antiqua"/>
          <w:color w:val="000000"/>
        </w:rPr>
        <w:t>. However, a mark</w:t>
      </w:r>
      <w:r w:rsidR="00D218F1">
        <w:rPr>
          <w:rFonts w:ascii="Book Antiqua" w:eastAsia="Book Antiqua" w:hAnsi="Book Antiqua" w:cs="Book Antiqua"/>
          <w:color w:val="000000"/>
        </w:rPr>
        <w:t>ed</w:t>
      </w:r>
      <w:r>
        <w:rPr>
          <w:rFonts w:ascii="Book Antiqua" w:eastAsia="Book Antiqua" w:hAnsi="Book Antiqua" w:cs="Book Antiqua"/>
          <w:color w:val="000000"/>
        </w:rPr>
        <w:t xml:space="preserve"> variability of ICC values in patients with HD has been noted, which may be a reflection of the heterogeneous character of the </w:t>
      </w:r>
      <w:proofErr w:type="gramStart"/>
      <w:r>
        <w:rPr>
          <w:rFonts w:ascii="Book Antiqua" w:eastAsia="Book Antiqua" w:hAnsi="Book Antiqua" w:cs="Book Antiqua"/>
          <w:color w:val="000000"/>
        </w:rPr>
        <w:lastRenderedPageBreak/>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Furthermore, two studies linked poor clinical outcomes in patients to very low numbers of ICCs and a low ratio of ICCs to neural </w:t>
      </w:r>
      <w:proofErr w:type="gramStart"/>
      <w:r>
        <w:rPr>
          <w:rFonts w:ascii="Book Antiqua" w:eastAsia="Book Antiqua" w:hAnsi="Book Antiqua" w:cs="Book Antiqua"/>
          <w:color w:val="000000"/>
        </w:rPr>
        <w:t>innervation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55,59]</w:t>
      </w:r>
      <w:r>
        <w:rPr>
          <w:rFonts w:ascii="Book Antiqua" w:eastAsia="Book Antiqua" w:hAnsi="Book Antiqua" w:cs="Book Antiqua"/>
          <w:color w:val="000000"/>
        </w:rPr>
        <w:t>. More recently, the use of c-</w:t>
      </w:r>
      <w:r w:rsidR="00D218F1">
        <w:rPr>
          <w:rFonts w:ascii="Book Antiqua" w:eastAsia="Book Antiqua" w:hAnsi="Book Antiqua" w:cs="Book Antiqua"/>
          <w:color w:val="000000"/>
        </w:rPr>
        <w:t>K</w:t>
      </w:r>
      <w:r>
        <w:rPr>
          <w:rFonts w:ascii="Book Antiqua" w:eastAsia="Book Antiqua" w:hAnsi="Book Antiqua" w:cs="Book Antiqua"/>
          <w:color w:val="000000"/>
        </w:rPr>
        <w:t>it has been replaced by a more specific ICC marker: anoctamin-1</w:t>
      </w:r>
      <w:r>
        <w:rPr>
          <w:rFonts w:ascii="Book Antiqua" w:eastAsia="Book Antiqua" w:hAnsi="Book Antiqua" w:cs="Book Antiqua"/>
          <w:color w:val="000000"/>
          <w:szCs w:val="20"/>
          <w:vertAlign w:val="superscript"/>
        </w:rPr>
        <w:t>[53</w:t>
      </w:r>
      <w:proofErr w:type="gramStart"/>
      <w:r>
        <w:rPr>
          <w:rFonts w:ascii="Book Antiqua" w:eastAsia="Book Antiqua" w:hAnsi="Book Antiqua" w:cs="Book Antiqua"/>
          <w:color w:val="000000"/>
          <w:szCs w:val="20"/>
          <w:vertAlign w:val="superscript"/>
        </w:rPr>
        <w:t>,54,60</w:t>
      </w:r>
      <w:proofErr w:type="gramEnd"/>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Use of this marker showed a moderate reduction of ICC fibers in ganglionic HD colon, compared to </w:t>
      </w:r>
      <w:r w:rsidR="00FF547B">
        <w:rPr>
          <w:rFonts w:ascii="Book Antiqua" w:eastAsia="Book Antiqua" w:hAnsi="Book Antiqua" w:cs="Book Antiqua"/>
          <w:color w:val="000000"/>
        </w:rPr>
        <w:t xml:space="preserve">the </w:t>
      </w:r>
      <w:r>
        <w:rPr>
          <w:rFonts w:ascii="Book Antiqua" w:eastAsia="Book Antiqua" w:hAnsi="Book Antiqua" w:cs="Book Antiqua"/>
          <w:color w:val="000000"/>
        </w:rPr>
        <w:t xml:space="preserve">colon of non-HD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The</w:t>
      </w:r>
      <w:r w:rsidR="00FF547B">
        <w:rPr>
          <w:rFonts w:ascii="Book Antiqua" w:eastAsia="Book Antiqua" w:hAnsi="Book Antiqua" w:cs="Book Antiqua"/>
          <w:color w:val="000000"/>
        </w:rPr>
        <w:t>se</w:t>
      </w:r>
      <w:r>
        <w:rPr>
          <w:rFonts w:ascii="Book Antiqua" w:eastAsia="Book Antiqua" w:hAnsi="Book Antiqua" w:cs="Book Antiqua"/>
          <w:color w:val="000000"/>
        </w:rPr>
        <w:t xml:space="preserve"> contradicting results are likely to arise from small study populations, but may have also been biased by the fact that the distribution of ICCs can vary with age and location in the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53,54,60]</w:t>
      </w:r>
      <w:r>
        <w:rPr>
          <w:rFonts w:ascii="Book Antiqua" w:eastAsia="Book Antiqua" w:hAnsi="Book Antiqua" w:cs="Book Antiqua"/>
          <w:color w:val="000000"/>
        </w:rPr>
        <w:t>. Therefore, the role of structural ICC abnormalities in persist</w:t>
      </w:r>
      <w:r w:rsidR="00FF547B">
        <w:rPr>
          <w:rFonts w:ascii="Book Antiqua" w:eastAsia="Book Antiqua" w:hAnsi="Book Antiqua" w:cs="Book Antiqua"/>
          <w:color w:val="000000"/>
        </w:rPr>
        <w:t>ent</w:t>
      </w:r>
      <w:r>
        <w:rPr>
          <w:rFonts w:ascii="Book Antiqua" w:eastAsia="Book Antiqua" w:hAnsi="Book Antiqua" w:cs="Book Antiqua"/>
          <w:color w:val="000000"/>
        </w:rPr>
        <w:t xml:space="preserve"> bowel dysfunction in patients with HD is still to be elucidated.</w:t>
      </w:r>
    </w:p>
    <w:p w:rsidR="00A77B3E" w:rsidRDefault="00E47384">
      <w:pPr>
        <w:spacing w:line="360" w:lineRule="auto"/>
        <w:ind w:firstLine="708"/>
        <w:jc w:val="both"/>
      </w:pPr>
      <w:r>
        <w:rPr>
          <w:rFonts w:ascii="Book Antiqua" w:eastAsia="Book Antiqua" w:hAnsi="Book Antiqua" w:cs="Book Antiqua"/>
          <w:color w:val="000000"/>
        </w:rPr>
        <w:t>Adjacent to ICCs, platelet-derived growth factor receptor alpha positive (PDGFRα</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cells form a second network of pacemaker cells, which works closely together with ICCs and smooth muscle cells to regulate bowel motility</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w:t>
      </w:r>
      <w:r w:rsidR="00FF547B">
        <w:rPr>
          <w:rFonts w:ascii="Book Antiqua" w:eastAsia="Book Antiqua" w:hAnsi="Book Antiqua" w:cs="Book Antiqua"/>
          <w:color w:val="000000"/>
        </w:rPr>
        <w:t>A</w:t>
      </w:r>
      <w:r>
        <w:rPr>
          <w:rFonts w:ascii="Book Antiqua" w:eastAsia="Book Antiqua" w:hAnsi="Book Antiqua" w:cs="Book Antiqua"/>
          <w:color w:val="000000"/>
        </w:rPr>
        <w:t xml:space="preserve"> striking decrease in PDGFRα</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protein expression has been found in ganglionic colon, compared to non-HD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which requires future research.</w:t>
      </w:r>
    </w:p>
    <w:p w:rsidR="00A77B3E" w:rsidRDefault="00A77B3E">
      <w:pPr>
        <w:spacing w:line="360" w:lineRule="auto"/>
        <w:ind w:firstLine="708"/>
        <w:jc w:val="both"/>
      </w:pPr>
    </w:p>
    <w:p w:rsidR="00A77B3E" w:rsidRDefault="00E47384">
      <w:pPr>
        <w:spacing w:line="360" w:lineRule="auto"/>
        <w:jc w:val="both"/>
      </w:pPr>
      <w:r>
        <w:rPr>
          <w:rFonts w:ascii="Book Antiqua" w:eastAsia="Book Antiqua" w:hAnsi="Book Antiqua" w:cs="Book Antiqua"/>
          <w:b/>
          <w:bCs/>
          <w:i/>
          <w:iCs/>
          <w:color w:val="000000"/>
        </w:rPr>
        <w:t>Abnormal</w:t>
      </w:r>
      <w:r w:rsidR="00FF547B">
        <w:rPr>
          <w:rFonts w:ascii="Book Antiqua" w:eastAsia="Book Antiqua" w:hAnsi="Book Antiqua" w:cs="Book Antiqua"/>
          <w:b/>
          <w:bCs/>
          <w:i/>
          <w:iCs/>
          <w:color w:val="000000"/>
        </w:rPr>
        <w:t>i</w:t>
      </w:r>
      <w:r>
        <w:rPr>
          <w:rFonts w:ascii="Book Antiqua" w:eastAsia="Book Antiqua" w:hAnsi="Book Antiqua" w:cs="Book Antiqua"/>
          <w:b/>
          <w:bCs/>
          <w:i/>
          <w:iCs/>
          <w:color w:val="000000"/>
        </w:rPr>
        <w:t>ties of smooth muscle cells</w:t>
      </w:r>
    </w:p>
    <w:p w:rsidR="00A77B3E" w:rsidRDefault="00E47384">
      <w:pPr>
        <w:spacing w:line="360" w:lineRule="auto"/>
        <w:jc w:val="both"/>
      </w:pPr>
      <w:r>
        <w:rPr>
          <w:rFonts w:ascii="Book Antiqua" w:eastAsia="Book Antiqua" w:hAnsi="Book Antiqua" w:cs="Book Antiqua"/>
          <w:color w:val="000000"/>
        </w:rPr>
        <w:t>Coordinated colonic motility requires more than just an intact nerve network, balanced neurotransmitters and neuropeptides, and stimuli from ICCs and PDGFRα</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cells. Smooth muscle cells are the effectors of colonic motility. The chemical and electrical stimuli provoke activity of smooth muscles, leading to peristaltic movements. The response of smooth muscle cells to these stimuli is regulated by a wide variety of ion channels and receptors. Furthermore, smooth muscle cells also need an intact cytoskeleton for maintenance of muscle structural and functional integrity.</w:t>
      </w:r>
    </w:p>
    <w:p w:rsidR="00A77B3E" w:rsidRDefault="00FF547B">
      <w:pPr>
        <w:spacing w:line="360" w:lineRule="auto"/>
        <w:ind w:firstLine="708"/>
        <w:jc w:val="both"/>
      </w:pPr>
      <w:r>
        <w:rPr>
          <w:rFonts w:ascii="Book Antiqua" w:eastAsia="Book Antiqua" w:hAnsi="Book Antiqua" w:cs="Book Antiqua"/>
          <w:color w:val="000000"/>
        </w:rPr>
        <w:t>With r</w:t>
      </w:r>
      <w:r w:rsidR="00E47384">
        <w:rPr>
          <w:rFonts w:ascii="Book Antiqua" w:eastAsia="Book Antiqua" w:hAnsi="Book Antiqua" w:cs="Book Antiqua"/>
          <w:color w:val="000000"/>
        </w:rPr>
        <w:t>egard</w:t>
      </w:r>
      <w:r>
        <w:rPr>
          <w:rFonts w:ascii="Book Antiqua" w:eastAsia="Book Antiqua" w:hAnsi="Book Antiqua" w:cs="Book Antiqua"/>
          <w:color w:val="000000"/>
        </w:rPr>
        <w:t xml:space="preserve"> to</w:t>
      </w:r>
      <w:r w:rsidR="00E47384">
        <w:rPr>
          <w:rFonts w:ascii="Book Antiqua" w:eastAsia="Book Antiqua" w:hAnsi="Book Antiqua" w:cs="Book Antiqua"/>
          <w:color w:val="000000"/>
        </w:rPr>
        <w:t xml:space="preserve"> cytoskeletal proteins, there are contradictory reports. On the one hand, a lack of </w:t>
      </w:r>
      <w:proofErr w:type="spellStart"/>
      <w:r w:rsidR="00E47384">
        <w:rPr>
          <w:rFonts w:ascii="Book Antiqua" w:eastAsia="Book Antiqua" w:hAnsi="Book Antiqua" w:cs="Book Antiqua"/>
          <w:color w:val="000000"/>
        </w:rPr>
        <w:t>desmin</w:t>
      </w:r>
      <w:proofErr w:type="spellEnd"/>
      <w:r w:rsidR="00E47384">
        <w:rPr>
          <w:rFonts w:ascii="Book Antiqua" w:eastAsia="Book Antiqua" w:hAnsi="Book Antiqua" w:cs="Book Antiqua"/>
          <w:color w:val="000000"/>
        </w:rPr>
        <w:t xml:space="preserve">, dystrophin, </w:t>
      </w:r>
      <w:proofErr w:type="gramStart"/>
      <w:r w:rsidR="00E47384">
        <w:rPr>
          <w:rFonts w:ascii="Book Antiqua" w:eastAsia="Book Antiqua" w:hAnsi="Book Antiqua" w:cs="Book Antiqua"/>
          <w:color w:val="000000"/>
        </w:rPr>
        <w:t>vinculin</w:t>
      </w:r>
      <w:r w:rsidR="00E47384">
        <w:rPr>
          <w:rFonts w:ascii="Book Antiqua" w:eastAsia="Book Antiqua" w:hAnsi="Book Antiqua" w:cs="Book Antiqua"/>
          <w:color w:val="000000"/>
          <w:szCs w:val="20"/>
          <w:vertAlign w:val="superscript"/>
        </w:rPr>
        <w:t>[</w:t>
      </w:r>
      <w:proofErr w:type="gramEnd"/>
      <w:r w:rsidR="00E47384">
        <w:rPr>
          <w:rFonts w:ascii="Book Antiqua" w:eastAsia="Book Antiqua" w:hAnsi="Book Antiqua" w:cs="Book Antiqua"/>
          <w:color w:val="000000"/>
          <w:szCs w:val="20"/>
          <w:vertAlign w:val="superscript"/>
        </w:rPr>
        <w:t>63]</w:t>
      </w:r>
      <w:r w:rsidR="00E47384">
        <w:rPr>
          <w:rFonts w:ascii="Book Antiqua" w:eastAsia="Book Antiqua" w:hAnsi="Book Antiqua" w:cs="Book Antiqua"/>
          <w:color w:val="000000"/>
        </w:rPr>
        <w:t>, and ε-</w:t>
      </w:r>
      <w:proofErr w:type="spellStart"/>
      <w:r w:rsidR="00E47384">
        <w:rPr>
          <w:rFonts w:ascii="Book Antiqua" w:eastAsia="Book Antiqua" w:hAnsi="Book Antiqua" w:cs="Book Antiqua"/>
          <w:color w:val="000000"/>
        </w:rPr>
        <w:t>sarcoglycan</w:t>
      </w:r>
      <w:proofErr w:type="spellEnd"/>
      <w:r w:rsidR="00E47384">
        <w:rPr>
          <w:rFonts w:ascii="Book Antiqua" w:eastAsia="Book Antiqua" w:hAnsi="Book Antiqua" w:cs="Book Antiqua"/>
          <w:color w:val="000000"/>
          <w:szCs w:val="20"/>
          <w:vertAlign w:val="superscript"/>
        </w:rPr>
        <w:t>[64]</w:t>
      </w:r>
      <w:r w:rsidR="00E47384">
        <w:rPr>
          <w:rFonts w:ascii="Book Antiqua" w:eastAsia="Book Antiqua" w:hAnsi="Book Antiqua" w:cs="Book Antiqua"/>
          <w:color w:val="000000"/>
        </w:rPr>
        <w:t xml:space="preserve"> has been found in aganglionic bowel, whilst on the other hand, comparable amounts of some of these substances in ganglionic and aganglionic bowel were reported</w:t>
      </w:r>
      <w:r w:rsidR="00E47384">
        <w:rPr>
          <w:rFonts w:ascii="Book Antiqua" w:eastAsia="Book Antiqua" w:hAnsi="Book Antiqua" w:cs="Book Antiqua"/>
          <w:color w:val="000000"/>
          <w:szCs w:val="20"/>
          <w:vertAlign w:val="superscript"/>
        </w:rPr>
        <w:t>[65]</w:t>
      </w:r>
      <w:r w:rsidR="00E47384">
        <w:rPr>
          <w:rFonts w:ascii="Book Antiqua" w:eastAsia="Book Antiqua" w:hAnsi="Book Antiqua" w:cs="Book Antiqua"/>
          <w:color w:val="000000"/>
        </w:rPr>
        <w:t xml:space="preserve">. Unfortunately, little is known about differences in the cytoskeleton between ganglionic HD colon </w:t>
      </w:r>
      <w:r w:rsidR="00E47384">
        <w:rPr>
          <w:rFonts w:ascii="Book Antiqua" w:eastAsia="Book Antiqua" w:hAnsi="Book Antiqua" w:cs="Book Antiqua"/>
          <w:i/>
          <w:iCs/>
          <w:color w:val="000000"/>
        </w:rPr>
        <w:t>vs</w:t>
      </w:r>
      <w:r w:rsidR="00E47384">
        <w:rPr>
          <w:rFonts w:ascii="Book Antiqua" w:eastAsia="Book Antiqua" w:hAnsi="Book Antiqua" w:cs="Book Antiqua"/>
          <w:color w:val="000000"/>
        </w:rPr>
        <w:t xml:space="preserve"> healthy colon. The exception to that is a recent study by Zhu </w:t>
      </w:r>
      <w:r w:rsidR="00E47384">
        <w:rPr>
          <w:rFonts w:ascii="Book Antiqua" w:eastAsia="Book Antiqua" w:hAnsi="Book Antiqua" w:cs="Book Antiqua"/>
          <w:i/>
          <w:iCs/>
          <w:color w:val="000000"/>
        </w:rPr>
        <w:t xml:space="preserve">et </w:t>
      </w:r>
      <w:proofErr w:type="gramStart"/>
      <w:r w:rsidR="00E47384">
        <w:rPr>
          <w:rFonts w:ascii="Book Antiqua" w:eastAsia="Book Antiqua" w:hAnsi="Book Antiqua" w:cs="Book Antiqua"/>
          <w:i/>
          <w:iCs/>
          <w:color w:val="000000"/>
        </w:rPr>
        <w:t>al</w:t>
      </w:r>
      <w:r w:rsidR="00E47384">
        <w:rPr>
          <w:rFonts w:ascii="Book Antiqua" w:eastAsia="Book Antiqua" w:hAnsi="Book Antiqua" w:cs="Book Antiqua"/>
          <w:color w:val="000000"/>
          <w:szCs w:val="20"/>
          <w:vertAlign w:val="superscript"/>
        </w:rPr>
        <w:t>[</w:t>
      </w:r>
      <w:proofErr w:type="gramEnd"/>
      <w:r w:rsidR="00E47384">
        <w:rPr>
          <w:rFonts w:ascii="Book Antiqua" w:eastAsia="Book Antiqua" w:hAnsi="Book Antiqua" w:cs="Book Antiqua"/>
          <w:color w:val="000000"/>
          <w:szCs w:val="20"/>
          <w:vertAlign w:val="superscript"/>
        </w:rPr>
        <w:t>47]</w:t>
      </w:r>
      <w:r w:rsidR="00E47384">
        <w:rPr>
          <w:rFonts w:ascii="Book Antiqua" w:eastAsia="Book Antiqua" w:hAnsi="Book Antiqua" w:cs="Book Antiqua"/>
          <w:color w:val="000000"/>
        </w:rPr>
        <w:t xml:space="preserve">, which showed that HD </w:t>
      </w:r>
      <w:r w:rsidR="00E47384">
        <w:rPr>
          <w:rFonts w:ascii="Book Antiqua" w:eastAsia="Book Antiqua" w:hAnsi="Book Antiqua" w:cs="Book Antiqua"/>
          <w:color w:val="000000"/>
        </w:rPr>
        <w:lastRenderedPageBreak/>
        <w:t xml:space="preserve">patients with an accumulation of </w:t>
      </w:r>
      <w:proofErr w:type="spellStart"/>
      <w:r w:rsidR="00E47384">
        <w:rPr>
          <w:rFonts w:ascii="Book Antiqua" w:eastAsia="Book Antiqua" w:hAnsi="Book Antiqua" w:cs="Book Antiqua"/>
          <w:color w:val="000000"/>
        </w:rPr>
        <w:t>neurofilament</w:t>
      </w:r>
      <w:r w:rsidR="008032CD">
        <w:rPr>
          <w:rFonts w:ascii="Book Antiqua" w:eastAsia="Book Antiqua" w:hAnsi="Book Antiqua" w:cs="Book Antiqua"/>
          <w:color w:val="000000"/>
        </w:rPr>
        <w:t>s</w:t>
      </w:r>
      <w:proofErr w:type="spellEnd"/>
      <w:r w:rsidR="00E47384">
        <w:rPr>
          <w:rFonts w:ascii="Book Antiqua" w:eastAsia="Book Antiqua" w:hAnsi="Book Antiqua" w:cs="Book Antiqua"/>
          <w:color w:val="000000"/>
        </w:rPr>
        <w:t xml:space="preserve"> in neural cells of their proximal, ganglionic colon had a significantly worse postoperative bowel function one to six years after surgery.</w:t>
      </w:r>
    </w:p>
    <w:p w:rsidR="00A77B3E" w:rsidRDefault="00E47384">
      <w:pPr>
        <w:spacing w:line="360" w:lineRule="auto"/>
        <w:ind w:firstLine="708"/>
        <w:jc w:val="both"/>
      </w:pPr>
      <w:r>
        <w:rPr>
          <w:rFonts w:ascii="Book Antiqua" w:eastAsia="Book Antiqua" w:hAnsi="Book Antiqua" w:cs="Book Antiqua"/>
          <w:color w:val="000000"/>
        </w:rPr>
        <w:t xml:space="preserve">In contrast, reductions of many ion channels and receptors have been reported in </w:t>
      </w:r>
      <w:r w:rsidR="008032CD">
        <w:rPr>
          <w:rFonts w:ascii="Book Antiqua" w:eastAsia="Book Antiqua" w:hAnsi="Book Antiqua" w:cs="Book Antiqua"/>
          <w:color w:val="000000"/>
        </w:rPr>
        <w:t xml:space="preserve">the </w:t>
      </w:r>
      <w:r>
        <w:rPr>
          <w:rFonts w:ascii="Book Antiqua" w:eastAsia="Book Antiqua" w:hAnsi="Book Antiqua" w:cs="Book Antiqua"/>
          <w:color w:val="000000"/>
        </w:rPr>
        <w:t>ganglionic bowel of patients with HD in comparison to healthy controls: small-conductance Ca</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activated K</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(SK3) channels</w:t>
      </w:r>
      <w:r>
        <w:rPr>
          <w:rFonts w:ascii="Book Antiqua" w:eastAsia="Book Antiqua" w:hAnsi="Book Antiqua" w:cs="Book Antiqua"/>
          <w:color w:val="000000"/>
          <w:szCs w:val="20"/>
          <w:vertAlign w:val="superscript"/>
        </w:rPr>
        <w:t>[66,67]</w:t>
      </w:r>
      <w:r>
        <w:rPr>
          <w:rFonts w:ascii="Book Antiqua" w:eastAsia="Book Antiqua" w:hAnsi="Book Antiqua" w:cs="Book Antiqua"/>
          <w:color w:val="000000"/>
        </w:rPr>
        <w:t>, different members of the two-pore domain K</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(K2P or KCNK) channels</w:t>
      </w:r>
      <w:r>
        <w:rPr>
          <w:rFonts w:ascii="Book Antiqua" w:eastAsia="Book Antiqua" w:hAnsi="Book Antiqua" w:cs="Book Antiqua"/>
          <w:color w:val="000000"/>
          <w:szCs w:val="20"/>
          <w:vertAlign w:val="superscript"/>
        </w:rPr>
        <w:t>[68,69]</w:t>
      </w:r>
      <w:r>
        <w:rPr>
          <w:rFonts w:ascii="Book Antiqua" w:eastAsia="Book Antiqua" w:hAnsi="Book Antiqua" w:cs="Book Antiqua"/>
          <w:color w:val="000000"/>
        </w:rPr>
        <w:t>, voltage-dependent K</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channels</w:t>
      </w:r>
      <w:r>
        <w:rPr>
          <w:rFonts w:ascii="Book Antiqua" w:eastAsia="Book Antiqua" w:hAnsi="Book Antiqua" w:cs="Book Antiqua"/>
          <w:color w:val="000000"/>
          <w:szCs w:val="20"/>
          <w:vertAlign w:val="superscript"/>
        </w:rPr>
        <w:t>[70,71]</w:t>
      </w:r>
      <w:r>
        <w:rPr>
          <w:rFonts w:ascii="Book Antiqua" w:eastAsia="Book Antiqua" w:hAnsi="Book Antiqua" w:cs="Book Antiqua"/>
          <w:color w:val="000000"/>
        </w:rPr>
        <w:t>, hyperpolarization-activated nucleotide-gated (HCN) 3 channels</w:t>
      </w:r>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voltage-gated sodium channel type 1β (SCN1B), chloride channel subunit FXYD1</w:t>
      </w:r>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and ryanodine receptors (</w:t>
      </w:r>
      <w:proofErr w:type="spellStart"/>
      <w:r>
        <w:rPr>
          <w:rFonts w:ascii="Book Antiqua" w:eastAsia="Book Antiqua" w:hAnsi="Book Antiqua" w:cs="Book Antiqua"/>
          <w:color w:val="000000"/>
        </w:rPr>
        <w:t>Ryr</w:t>
      </w:r>
      <w:proofErr w:type="spellEnd"/>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xml:space="preserve">. Another factor which is important for the connection between smooth muscles cells and chemical and electric stimuli are gap junctions. The gap junction channels are formed by </w:t>
      </w:r>
      <w:proofErr w:type="spellStart"/>
      <w:r>
        <w:rPr>
          <w:rFonts w:ascii="Book Antiqua" w:eastAsia="Book Antiqua" w:hAnsi="Book Antiqua" w:cs="Book Antiqua"/>
          <w:color w:val="000000"/>
        </w:rPr>
        <w:t>connexin</w:t>
      </w:r>
      <w:proofErr w:type="spellEnd"/>
      <w:r>
        <w:rPr>
          <w:rFonts w:ascii="Book Antiqua" w:eastAsia="Book Antiqua" w:hAnsi="Book Antiqua" w:cs="Book Antiqua"/>
          <w:color w:val="000000"/>
        </w:rPr>
        <w:t xml:space="preserve"> proteins, of which reductions have been observed in </w:t>
      </w:r>
      <w:r w:rsidR="008032CD">
        <w:rPr>
          <w:rFonts w:ascii="Book Antiqua" w:eastAsia="Book Antiqua" w:hAnsi="Book Antiqua" w:cs="Book Antiqua"/>
          <w:color w:val="000000"/>
        </w:rPr>
        <w:t xml:space="preserve">the </w:t>
      </w:r>
      <w:r>
        <w:rPr>
          <w:rFonts w:ascii="Book Antiqua" w:eastAsia="Book Antiqua" w:hAnsi="Book Antiqua" w:cs="Book Antiqua"/>
          <w:color w:val="000000"/>
        </w:rPr>
        <w:t xml:space="preserve">ganglionic colon of HD patients relative to healthy control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Hence, there is mounting evidence today regarding ion channel and receptor deficiencies in the ganglionic colon of patients with HD. However, if and how all these abnormalities translate into differences in postoperative bowel function is a question that remains to be </w:t>
      </w:r>
      <w:proofErr w:type="gramStart"/>
      <w:r>
        <w:rPr>
          <w:rFonts w:ascii="Book Antiqua" w:eastAsia="Book Antiqua" w:hAnsi="Book Antiqua" w:cs="Book Antiqua"/>
          <w:color w:val="000000"/>
        </w:rPr>
        <w:t>elucidated.</w:t>
      </w:r>
      <w:proofErr w:type="gramEnd"/>
    </w:p>
    <w:p w:rsidR="00A77B3E" w:rsidRDefault="00A77B3E">
      <w:pPr>
        <w:spacing w:line="360" w:lineRule="auto"/>
        <w:ind w:firstLine="708"/>
        <w:jc w:val="both"/>
      </w:pPr>
    </w:p>
    <w:p w:rsidR="00A77B3E" w:rsidRDefault="00E47384">
      <w:pPr>
        <w:spacing w:line="360" w:lineRule="auto"/>
        <w:jc w:val="both"/>
      </w:pPr>
      <w:r>
        <w:rPr>
          <w:rFonts w:ascii="Book Antiqua" w:eastAsia="Book Antiqua" w:hAnsi="Book Antiqua" w:cs="Book Antiqua"/>
          <w:b/>
          <w:bCs/>
          <w:i/>
          <w:iCs/>
          <w:color w:val="000000"/>
        </w:rPr>
        <w:t xml:space="preserve">Abnormalities of the extracellular matrix </w:t>
      </w:r>
    </w:p>
    <w:p w:rsidR="00A77B3E" w:rsidRDefault="00E47384">
      <w:pPr>
        <w:spacing w:line="360" w:lineRule="auto"/>
        <w:jc w:val="both"/>
      </w:pPr>
      <w:r>
        <w:rPr>
          <w:rFonts w:ascii="Book Antiqua" w:eastAsia="Book Antiqua" w:hAnsi="Book Antiqua" w:cs="Book Antiqua"/>
          <w:color w:val="000000"/>
        </w:rPr>
        <w:t xml:space="preserve">Around the smooth muscle cells lies a three-dimensional structure called the extracellular matrix (ECM). The composition of the ECM varies from tissue to tissue, but mainly consists of two main classes of macromolecules: collagens and </w:t>
      </w:r>
      <w:proofErr w:type="gramStart"/>
      <w:r>
        <w:rPr>
          <w:rFonts w:ascii="Book Antiqua" w:eastAsia="Book Antiqua" w:hAnsi="Book Antiqua" w:cs="Book Antiqua"/>
          <w:color w:val="000000"/>
        </w:rPr>
        <w:t>glycoproteins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These ECM components serve as a structural skeleton, but also influence migration, proliferation, survival, and/or differentiation of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Therefore, it is not surprising that the ECM was found to have a critical role in the development of the enteric nervous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szCs w:val="20"/>
          <w:vertAlign w:val="subscript"/>
        </w:rPr>
        <w:t>.</w:t>
      </w:r>
      <w:r>
        <w:rPr>
          <w:rFonts w:ascii="Book Antiqua" w:eastAsia="Book Antiqua" w:hAnsi="Book Antiqua" w:cs="Book Antiqua"/>
          <w:color w:val="000000"/>
        </w:rPr>
        <w:t xml:space="preserve"> Various studies </w:t>
      </w:r>
      <w:r w:rsidR="008032CD">
        <w:rPr>
          <w:rFonts w:ascii="Book Antiqua" w:eastAsia="Book Antiqua" w:hAnsi="Book Antiqua" w:cs="Book Antiqua"/>
          <w:color w:val="000000"/>
        </w:rPr>
        <w:t xml:space="preserve">have </w:t>
      </w:r>
      <w:r>
        <w:rPr>
          <w:rFonts w:ascii="Book Antiqua" w:eastAsia="Book Antiqua" w:hAnsi="Book Antiqua" w:cs="Book Antiqua"/>
          <w:color w:val="000000"/>
        </w:rPr>
        <w:t xml:space="preserve">determined </w:t>
      </w:r>
      <w:r w:rsidR="008032CD">
        <w:rPr>
          <w:rFonts w:ascii="Book Antiqua" w:eastAsia="Book Antiqua" w:hAnsi="Book Antiqua" w:cs="Book Antiqua"/>
          <w:color w:val="000000"/>
        </w:rPr>
        <w:t>im</w:t>
      </w:r>
      <w:r>
        <w:rPr>
          <w:rFonts w:ascii="Book Antiqua" w:eastAsia="Book Antiqua" w:hAnsi="Book Antiqua" w:cs="Book Antiqua"/>
          <w:color w:val="000000"/>
        </w:rPr>
        <w:t xml:space="preserve">balances in the composition of ECM in the proximal, ganglionic colon of HD patients. </w:t>
      </w:r>
    </w:p>
    <w:p w:rsidR="00A77B3E" w:rsidRDefault="00E47384">
      <w:pPr>
        <w:spacing w:line="360" w:lineRule="auto"/>
        <w:ind w:firstLine="480"/>
        <w:jc w:val="both"/>
      </w:pPr>
      <w:r>
        <w:rPr>
          <w:rFonts w:ascii="Book Antiqua" w:eastAsia="Book Antiqua" w:hAnsi="Book Antiqua" w:cs="Book Antiqua"/>
          <w:color w:val="000000"/>
        </w:rPr>
        <w:t xml:space="preserve">Collagens are the most abundant proteins in the </w:t>
      </w:r>
      <w:proofErr w:type="gramStart"/>
      <w:r>
        <w:rPr>
          <w:rFonts w:ascii="Book Antiqua" w:eastAsia="Book Antiqua" w:hAnsi="Book Antiqua" w:cs="Book Antiqua"/>
          <w:color w:val="000000"/>
        </w:rPr>
        <w:t>ECM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76,77]</w:t>
      </w:r>
      <w:r>
        <w:rPr>
          <w:rFonts w:ascii="Book Antiqua" w:eastAsia="Book Antiqua" w:hAnsi="Book Antiqua" w:cs="Book Antiqua"/>
          <w:color w:val="000000"/>
        </w:rPr>
        <w:t xml:space="preserve">. Among them is collagen IV, a major component of basement membranes surrounding smooth muscle cells in </w:t>
      </w:r>
      <w:r>
        <w:rPr>
          <w:rFonts w:ascii="Book Antiqua" w:eastAsia="Book Antiqua" w:hAnsi="Book Antiqua" w:cs="Book Antiqua"/>
          <w:color w:val="000000"/>
        </w:rPr>
        <w:lastRenderedPageBreak/>
        <w:t xml:space="preserve">human </w:t>
      </w:r>
      <w:proofErr w:type="gramStart"/>
      <w:r>
        <w:rPr>
          <w:rFonts w:ascii="Book Antiqua" w:eastAsia="Book Antiqua" w:hAnsi="Book Antiqua" w:cs="Book Antiqua"/>
          <w:color w:val="000000"/>
        </w:rPr>
        <w:t>colon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65,78,79]</w:t>
      </w:r>
      <w:r>
        <w:rPr>
          <w:rFonts w:ascii="Book Antiqua" w:eastAsia="Book Antiqua" w:hAnsi="Book Antiqua" w:cs="Book Antiqua"/>
          <w:color w:val="000000"/>
        </w:rPr>
        <w:t xml:space="preserve">. Increased amounts of collagen IV have been observed in the aganglionic segment of patients with </w:t>
      </w:r>
      <w:proofErr w:type="gramStart"/>
      <w:r>
        <w:rPr>
          <w:rFonts w:ascii="Book Antiqua" w:eastAsia="Book Antiqua" w:hAnsi="Book Antiqua" w:cs="Book Antiqua"/>
          <w:color w:val="000000"/>
        </w:rPr>
        <w:t>HD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w:t>
      </w:r>
      <w:r w:rsidR="008032CD">
        <w:rPr>
          <w:rFonts w:ascii="Book Antiqua" w:eastAsia="Book Antiqua" w:hAnsi="Book Antiqua" w:cs="Book Antiqua"/>
          <w:color w:val="000000"/>
        </w:rPr>
        <w:t>and</w:t>
      </w:r>
      <w:r>
        <w:rPr>
          <w:rFonts w:ascii="Book Antiqua" w:eastAsia="Book Antiqua" w:hAnsi="Book Antiqua" w:cs="Book Antiqua"/>
          <w:color w:val="000000"/>
        </w:rPr>
        <w:t xml:space="preserve"> in the proximal, ganglionic segment in almost half of the</w:t>
      </w:r>
      <w:r w:rsidR="008032CD">
        <w:rPr>
          <w:rFonts w:ascii="Book Antiqua" w:eastAsia="Book Antiqua" w:hAnsi="Book Antiqua" w:cs="Book Antiqua"/>
          <w:color w:val="000000"/>
        </w:rPr>
        <w:t>se</w:t>
      </w:r>
      <w:r>
        <w:rPr>
          <w:rFonts w:ascii="Book Antiqua" w:eastAsia="Book Antiqua" w:hAnsi="Book Antiqua" w:cs="Book Antiqua"/>
          <w:color w:val="000000"/>
        </w:rPr>
        <w:t xml:space="preserve"> patients in comparison to healthy controls</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w:t>
      </w:r>
      <w:r w:rsidR="008032CD">
        <w:rPr>
          <w:rFonts w:ascii="Book Antiqua" w:eastAsia="Book Antiqua" w:hAnsi="Book Antiqua" w:cs="Book Antiqua"/>
          <w:color w:val="000000"/>
        </w:rPr>
        <w:t>Similarly</w:t>
      </w:r>
      <w:r>
        <w:rPr>
          <w:rFonts w:ascii="Book Antiqua" w:eastAsia="Book Antiqua" w:hAnsi="Book Antiqua" w:cs="Book Antiqua"/>
          <w:color w:val="000000"/>
        </w:rPr>
        <w:t xml:space="preserve">, the presence of collagen VI was </w:t>
      </w:r>
      <w:r w:rsidR="007E5AD8">
        <w:rPr>
          <w:rFonts w:ascii="Book Antiqua" w:eastAsia="Book Antiqua" w:hAnsi="Book Antiqua" w:cs="Book Antiqua"/>
          <w:color w:val="000000"/>
        </w:rPr>
        <w:t>two to three times</w:t>
      </w:r>
      <w:r>
        <w:rPr>
          <w:rFonts w:ascii="Book Antiqua" w:eastAsia="Book Antiqua" w:hAnsi="Book Antiqua" w:cs="Book Antiqua"/>
          <w:color w:val="000000"/>
        </w:rPr>
        <w:t xml:space="preserve"> </w:t>
      </w:r>
      <w:r w:rsidR="00A16B31">
        <w:rPr>
          <w:rFonts w:ascii="Book Antiqua" w:eastAsia="Book Antiqua" w:hAnsi="Book Antiqua" w:cs="Book Antiqua"/>
          <w:color w:val="000000"/>
        </w:rPr>
        <w:t xml:space="preserve">greater </w:t>
      </w:r>
      <w:r>
        <w:rPr>
          <w:rFonts w:ascii="Book Antiqua" w:eastAsia="Book Antiqua" w:hAnsi="Book Antiqua" w:cs="Book Antiqua"/>
          <w:color w:val="000000"/>
        </w:rPr>
        <w:t xml:space="preserve">in the proximal, ganglionic bowel segment of HD patients compared to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w:t>
      </w:r>
    </w:p>
    <w:p w:rsidR="00A77B3E" w:rsidRDefault="00E47384">
      <w:pPr>
        <w:spacing w:line="360" w:lineRule="auto"/>
        <w:ind w:firstLine="708"/>
        <w:jc w:val="both"/>
      </w:pPr>
      <w:r>
        <w:rPr>
          <w:rFonts w:ascii="Book Antiqua" w:eastAsia="Book Antiqua" w:hAnsi="Book Antiqua" w:cs="Book Antiqua"/>
          <w:color w:val="000000"/>
        </w:rPr>
        <w:t xml:space="preserve">Laminins are a large family of glycoproteins, composed of α, β, and γ </w:t>
      </w:r>
      <w:proofErr w:type="gramStart"/>
      <w:r>
        <w:rPr>
          <w:rFonts w:ascii="Book Antiqua" w:eastAsia="Book Antiqua" w:hAnsi="Book Antiqua" w:cs="Book Antiqua"/>
          <w:color w:val="000000"/>
        </w:rPr>
        <w:t>chains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65,76,77]</w:t>
      </w:r>
      <w:r>
        <w:rPr>
          <w:rFonts w:ascii="Book Antiqua" w:eastAsia="Book Antiqua" w:hAnsi="Book Antiqua" w:cs="Book Antiqua"/>
          <w:color w:val="000000"/>
        </w:rPr>
        <w:t xml:space="preserve">. An overall increase in laminin concentration </w:t>
      </w:r>
      <w:r w:rsidR="00A16B31">
        <w:rPr>
          <w:rFonts w:ascii="Book Antiqua" w:eastAsia="Book Antiqua" w:hAnsi="Book Antiqua" w:cs="Book Antiqua"/>
          <w:color w:val="000000"/>
        </w:rPr>
        <w:t>w</w:t>
      </w:r>
      <w:r>
        <w:rPr>
          <w:rFonts w:ascii="Book Antiqua" w:eastAsia="Book Antiqua" w:hAnsi="Book Antiqua" w:cs="Book Antiqua"/>
          <w:color w:val="000000"/>
        </w:rPr>
        <w:t xml:space="preserve">as found in the proximal, ganglionic bowel segment of patients with HD in comparison to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79,81]</w:t>
      </w:r>
      <w:r>
        <w:rPr>
          <w:rFonts w:ascii="Book Antiqua" w:eastAsia="Book Antiqua" w:hAnsi="Book Antiqua" w:cs="Book Antiqua"/>
          <w:color w:val="000000"/>
        </w:rPr>
        <w:t xml:space="preserve">. More detailed analysis of the different laminin chains revealed an increased accumulation of the laminin α5 chain in the proximal, ganglionic bowel of almost half the studied HD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It has been postulated that the overabundance of laminin may be a reflection of the immature state of HD </w:t>
      </w:r>
      <w:proofErr w:type="gramStart"/>
      <w:r>
        <w:rPr>
          <w:rFonts w:ascii="Book Antiqua" w:eastAsia="Book Antiqua" w:hAnsi="Book Antiqua" w:cs="Book Antiqua"/>
          <w:color w:val="000000"/>
        </w:rPr>
        <w:t>colon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w:t>
      </w:r>
    </w:p>
    <w:p w:rsidR="00A77B3E" w:rsidRDefault="00E47384">
      <w:pPr>
        <w:spacing w:line="360" w:lineRule="auto"/>
        <w:ind w:firstLine="708"/>
        <w:jc w:val="both"/>
      </w:pPr>
      <w:r>
        <w:rPr>
          <w:rFonts w:ascii="Book Antiqua" w:eastAsia="Book Antiqua" w:hAnsi="Book Antiqua" w:cs="Book Antiqua"/>
          <w:color w:val="000000"/>
        </w:rPr>
        <w:t xml:space="preserve">Additionally, fibronectin - another family of </w:t>
      </w:r>
      <w:proofErr w:type="gramStart"/>
      <w:r>
        <w:rPr>
          <w:rFonts w:ascii="Book Antiqua" w:eastAsia="Book Antiqua" w:hAnsi="Book Antiqua" w:cs="Book Antiqua"/>
          <w:color w:val="000000"/>
        </w:rPr>
        <w:t>glycoproteins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 showed a marked increase in aganglionic tissue, in comparison to the proximal, ganglionic segment</w:t>
      </w:r>
      <w:r>
        <w:rPr>
          <w:rFonts w:ascii="Book Antiqua" w:eastAsia="Book Antiqua" w:hAnsi="Book Antiqua" w:cs="Book Antiqua"/>
          <w:color w:val="000000"/>
          <w:szCs w:val="20"/>
          <w:vertAlign w:val="superscript"/>
        </w:rPr>
        <w:t>[82-84]</w:t>
      </w:r>
      <w:r>
        <w:rPr>
          <w:rFonts w:ascii="Book Antiqua" w:eastAsia="Book Antiqua" w:hAnsi="Book Antiqua" w:cs="Book Antiqua"/>
          <w:color w:val="000000"/>
        </w:rPr>
        <w:t xml:space="preserve">. A comparison with healthy controls is lacking to assess the overall presence of fibronectin, but an up-regulated expression of the fibronectin 1 gene has been described in the proximal, ganglionic colon of patients with HD compared to healthy </w:t>
      </w:r>
      <w:proofErr w:type="gramStart"/>
      <w:r>
        <w:rPr>
          <w:rFonts w:ascii="Book Antiqua" w:eastAsia="Book Antiqua" w:hAnsi="Book Antiqua" w:cs="Book Antiqua"/>
          <w:color w:val="000000"/>
        </w:rPr>
        <w:t>colon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For two other glycoproteins, tenascin and </w:t>
      </w:r>
      <w:proofErr w:type="spellStart"/>
      <w:r>
        <w:rPr>
          <w:rFonts w:ascii="Book Antiqua" w:eastAsia="Book Antiqua" w:hAnsi="Book Antiqua" w:cs="Book Antiqua"/>
          <w:color w:val="000000"/>
        </w:rPr>
        <w:t>nidogen</w:t>
      </w:r>
      <w:proofErr w:type="spellEnd"/>
      <w:r>
        <w:rPr>
          <w:rFonts w:ascii="Book Antiqua" w:eastAsia="Book Antiqua" w:hAnsi="Book Antiqua" w:cs="Book Antiqua"/>
          <w:color w:val="000000"/>
        </w:rPr>
        <w:t xml:space="preserve">, the intensity of the immunoreactivity in the proximal, ganglionic colon segment was similar to </w:t>
      </w:r>
      <w:r w:rsidR="00A16B31">
        <w:rPr>
          <w:rFonts w:ascii="Book Antiqua" w:eastAsia="Book Antiqua" w:hAnsi="Book Antiqua" w:cs="Book Antiqua"/>
          <w:color w:val="000000"/>
        </w:rPr>
        <w:t xml:space="preserve">the </w:t>
      </w:r>
      <w:r>
        <w:rPr>
          <w:rFonts w:ascii="Book Antiqua" w:eastAsia="Book Antiqua" w:hAnsi="Book Antiqua" w:cs="Book Antiqua"/>
          <w:color w:val="000000"/>
        </w:rPr>
        <w:t xml:space="preserve">colon of non-HD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83,86]</w:t>
      </w:r>
      <w:r>
        <w:rPr>
          <w:rFonts w:ascii="Book Antiqua" w:eastAsia="Book Antiqua" w:hAnsi="Book Antiqua" w:cs="Book Antiqua"/>
          <w:color w:val="000000"/>
        </w:rPr>
        <w:t xml:space="preserve">. </w:t>
      </w:r>
      <w:r w:rsidR="00A16B31">
        <w:rPr>
          <w:rFonts w:ascii="Book Antiqua" w:eastAsia="Book Antiqua" w:hAnsi="Book Antiqua" w:cs="Book Antiqua"/>
          <w:color w:val="000000"/>
        </w:rPr>
        <w:t>A</w:t>
      </w:r>
      <w:r>
        <w:rPr>
          <w:rFonts w:ascii="Book Antiqua" w:eastAsia="Book Antiqua" w:hAnsi="Book Antiqua" w:cs="Book Antiqua"/>
          <w:color w:val="000000"/>
        </w:rPr>
        <w:t xml:space="preserve">berrant expression of the above ECM components in the proximal ganglionic </w:t>
      </w:r>
      <w:proofErr w:type="gramStart"/>
      <w:r>
        <w:rPr>
          <w:rFonts w:ascii="Book Antiqua" w:eastAsia="Book Antiqua" w:hAnsi="Book Antiqua" w:cs="Book Antiqua"/>
          <w:color w:val="000000"/>
        </w:rPr>
        <w:t>bowel,</w:t>
      </w:r>
      <w:proofErr w:type="gramEnd"/>
      <w:r>
        <w:rPr>
          <w:rFonts w:ascii="Book Antiqua" w:eastAsia="Book Antiqua" w:hAnsi="Book Antiqua" w:cs="Book Antiqua"/>
          <w:color w:val="000000"/>
        </w:rPr>
        <w:t xml:space="preserve"> may have an influence on postoperative bowel dysfunction in HD, but this has not yet been proven. </w:t>
      </w:r>
    </w:p>
    <w:p w:rsidR="00A77B3E" w:rsidRDefault="00A77B3E">
      <w:pPr>
        <w:spacing w:line="360" w:lineRule="auto"/>
        <w:ind w:firstLine="708"/>
        <w:jc w:val="both"/>
      </w:pPr>
    </w:p>
    <w:p w:rsidR="00A77B3E" w:rsidRDefault="00E47384">
      <w:pPr>
        <w:spacing w:line="360" w:lineRule="auto"/>
        <w:jc w:val="both"/>
      </w:pPr>
      <w:r>
        <w:rPr>
          <w:rFonts w:ascii="Book Antiqua" w:eastAsia="Book Antiqua" w:hAnsi="Book Antiqua" w:cs="Book Antiqua"/>
          <w:b/>
          <w:bCs/>
          <w:caps/>
          <w:color w:val="000000"/>
          <w:u w:val="single"/>
        </w:rPr>
        <w:t>Future Considerations</w:t>
      </w:r>
    </w:p>
    <w:p w:rsidR="00A77B3E" w:rsidRDefault="00E47384">
      <w:pPr>
        <w:spacing w:line="360" w:lineRule="auto"/>
        <w:jc w:val="both"/>
      </w:pPr>
      <w:r>
        <w:rPr>
          <w:rFonts w:ascii="Book Antiqua" w:eastAsia="Book Antiqua" w:hAnsi="Book Antiqua" w:cs="Book Antiqua"/>
          <w:color w:val="000000"/>
        </w:rPr>
        <w:t>Despite complete surgical resection of the aganglionic colon in patients with HD, bowel dysfunction frequently seems to persist even into adulthood with limited treatment options.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At present, there is a growing body of evidence regarding neuropathological abnormalities in the proximal, ganglionic colon of surgically treated HD patients, which may have important future clinical implications. However, most studies are limited by </w:t>
      </w:r>
      <w:r>
        <w:rPr>
          <w:rFonts w:ascii="Book Antiqua" w:eastAsia="Book Antiqua" w:hAnsi="Book Antiqua" w:cs="Book Antiqua"/>
          <w:color w:val="000000"/>
        </w:rPr>
        <w:lastRenderedPageBreak/>
        <w:t xml:space="preserve">solely reporting laboratory findings, retrospective reporting of functional outcomes based on medical reports, short follow-up periods, and small study populations. Therefore, the current knowledge is too limited to alter surgical management or to extend </w:t>
      </w:r>
      <w:r w:rsidR="00705949">
        <w:rPr>
          <w:rFonts w:ascii="Book Antiqua" w:eastAsia="Book Antiqua" w:hAnsi="Book Antiqua" w:cs="Book Antiqua"/>
          <w:color w:val="000000"/>
        </w:rPr>
        <w:t xml:space="preserve">the </w:t>
      </w:r>
      <w:r>
        <w:rPr>
          <w:rFonts w:ascii="Book Antiqua" w:eastAsia="Book Antiqua" w:hAnsi="Book Antiqua" w:cs="Book Antiqua"/>
          <w:color w:val="000000"/>
        </w:rPr>
        <w:t>standard neuropathological analyses</w:t>
      </w:r>
      <w:r w:rsidR="00705949" w:rsidRPr="00705949">
        <w:rPr>
          <w:rFonts w:ascii="Book Antiqua" w:eastAsia="Book Antiqua" w:hAnsi="Book Antiqua" w:cs="Book Antiqua"/>
          <w:color w:val="000000"/>
        </w:rPr>
        <w:t xml:space="preserve"> </w:t>
      </w:r>
      <w:r w:rsidR="00705949">
        <w:rPr>
          <w:rFonts w:ascii="Book Antiqua" w:eastAsia="Book Antiqua" w:hAnsi="Book Antiqua" w:cs="Book Antiqua"/>
          <w:color w:val="000000"/>
        </w:rPr>
        <w:t>performed</w:t>
      </w:r>
      <w:r>
        <w:rPr>
          <w:rFonts w:ascii="Book Antiqua" w:eastAsia="Book Antiqua" w:hAnsi="Book Antiqua" w:cs="Book Antiqua"/>
          <w:color w:val="000000"/>
        </w:rPr>
        <w:t>.</w:t>
      </w:r>
    </w:p>
    <w:p w:rsidR="00A77B3E" w:rsidRDefault="00E47384">
      <w:pPr>
        <w:spacing w:line="360" w:lineRule="auto"/>
        <w:ind w:firstLine="567"/>
        <w:jc w:val="both"/>
      </w:pPr>
      <w:r>
        <w:rPr>
          <w:rFonts w:ascii="Book Antiqua" w:eastAsia="Book Antiqua" w:hAnsi="Book Antiqua" w:cs="Book Antiqua"/>
          <w:color w:val="000000"/>
        </w:rPr>
        <w:t>In the short</w:t>
      </w:r>
      <w:r w:rsidR="00A16B31">
        <w:rPr>
          <w:rFonts w:ascii="Book Antiqua" w:eastAsia="Book Antiqua" w:hAnsi="Book Antiqua" w:cs="Book Antiqua"/>
          <w:color w:val="000000"/>
        </w:rPr>
        <w:t>-</w:t>
      </w:r>
      <w:r>
        <w:rPr>
          <w:rFonts w:ascii="Book Antiqua" w:eastAsia="Book Antiqua" w:hAnsi="Book Antiqua" w:cs="Book Antiqua"/>
          <w:color w:val="000000"/>
        </w:rPr>
        <w:t xml:space="preserve">term, it will be important to further establish the association between the structural abnormalities of the proximal, ganglionic colon and the postoperative functional outcome. Brooks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and Zhu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were the first to associate neuropathological findings to prospectively obtained patient-reported bowel function measures, which is a first step in the right direction. The optimum would be the combination of longitudinal patient-reported functional outcomes after surgery for HD combined with intraoperative and postoperative detailed neuropathological analysis of the proximal, ganglionic colon segment. Thus, new, innovative ways of studying the complex intramural network of different colonic cells should be explored, for example three-dimensional imaging of the enteric nervous system, which may lead to new </w:t>
      </w:r>
      <w:proofErr w:type="gramStart"/>
      <w:r>
        <w:rPr>
          <w:rFonts w:ascii="Book Antiqua" w:eastAsia="Book Antiqua" w:hAnsi="Book Antiqua" w:cs="Book Antiqua"/>
          <w:color w:val="000000"/>
        </w:rPr>
        <w:t>insights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In this way, it may be possible to predict which patients might benefit from intensified follow-up and bowel management to prevent bowel obstruction and other types of postoperative dysfunction. Eventually, these studies may lead to a different evaluation and treatment of certain HD patients with persist</w:t>
      </w:r>
      <w:r w:rsidR="00A16B31">
        <w:rPr>
          <w:rFonts w:ascii="Book Antiqua" w:eastAsia="Book Antiqua" w:hAnsi="Book Antiqua" w:cs="Book Antiqua"/>
          <w:color w:val="000000"/>
        </w:rPr>
        <w:t>ent</w:t>
      </w:r>
      <w:r>
        <w:rPr>
          <w:rFonts w:ascii="Book Antiqua" w:eastAsia="Book Antiqua" w:hAnsi="Book Antiqua" w:cs="Book Antiqua"/>
          <w:color w:val="000000"/>
        </w:rPr>
        <w:t xml:space="preserve"> postoperative constipation and/or fecal incontinence.</w:t>
      </w:r>
    </w:p>
    <w:p w:rsidR="00A77B3E" w:rsidRDefault="00E47384">
      <w:pPr>
        <w:spacing w:line="360" w:lineRule="auto"/>
        <w:ind w:firstLine="567"/>
        <w:jc w:val="both"/>
      </w:pPr>
      <w:r>
        <w:rPr>
          <w:rFonts w:ascii="Book Antiqua" w:eastAsia="Book Antiqua" w:hAnsi="Book Antiqua" w:cs="Book Antiqua"/>
          <w:color w:val="000000"/>
        </w:rPr>
        <w:t>In the long</w:t>
      </w:r>
      <w:r w:rsidR="00A16B31">
        <w:rPr>
          <w:rFonts w:ascii="Book Antiqua" w:eastAsia="Book Antiqua" w:hAnsi="Book Antiqua" w:cs="Book Antiqua"/>
          <w:color w:val="000000"/>
        </w:rPr>
        <w:t>-</w:t>
      </w:r>
      <w:r>
        <w:rPr>
          <w:rFonts w:ascii="Book Antiqua" w:eastAsia="Book Antiqua" w:hAnsi="Book Antiqua" w:cs="Book Antiqua"/>
          <w:color w:val="000000"/>
        </w:rPr>
        <w:t xml:space="preserve">term, it may become clearer </w:t>
      </w:r>
      <w:r w:rsidR="00A16B31">
        <w:rPr>
          <w:rFonts w:ascii="Book Antiqua" w:eastAsia="Book Antiqua" w:hAnsi="Book Antiqua" w:cs="Book Antiqua"/>
          <w:color w:val="000000"/>
        </w:rPr>
        <w:t>whether</w:t>
      </w:r>
      <w:r>
        <w:rPr>
          <w:rFonts w:ascii="Book Antiqua" w:eastAsia="Book Antiqua" w:hAnsi="Book Antiqua" w:cs="Book Antiqua"/>
          <w:color w:val="000000"/>
        </w:rPr>
        <w:t xml:space="preserve"> certain HD patients might benefit from additional surgical resection. This would require further study o</w:t>
      </w:r>
      <w:r w:rsidR="00A16B31">
        <w:rPr>
          <w:rFonts w:ascii="Book Antiqua" w:eastAsia="Book Antiqua" w:hAnsi="Book Antiqua" w:cs="Book Antiqua"/>
          <w:color w:val="000000"/>
        </w:rPr>
        <w:t>n</w:t>
      </w:r>
      <w:r>
        <w:rPr>
          <w:rFonts w:ascii="Book Antiqua" w:eastAsia="Book Antiqua" w:hAnsi="Book Antiqua" w:cs="Book Antiqua"/>
          <w:color w:val="000000"/>
        </w:rPr>
        <w:t xml:space="preserve"> the extent of the investigated neuropathological abnormalities as well as the permanent or transient character of the structural deviations. Finally, these findings may represent a target for future therapies, but it is premature to advocate a certain direction of these therapies yet.</w:t>
      </w:r>
    </w:p>
    <w:p w:rsidR="00A77B3E" w:rsidRDefault="00A77B3E">
      <w:pPr>
        <w:spacing w:line="360" w:lineRule="auto"/>
        <w:ind w:firstLine="567"/>
        <w:jc w:val="both"/>
      </w:pPr>
    </w:p>
    <w:p w:rsidR="00A77B3E" w:rsidRDefault="00E47384">
      <w:pPr>
        <w:spacing w:line="360" w:lineRule="auto"/>
        <w:jc w:val="both"/>
      </w:pPr>
      <w:r>
        <w:rPr>
          <w:rFonts w:ascii="Book Antiqua" w:eastAsia="Book Antiqua" w:hAnsi="Book Antiqua" w:cs="Book Antiqua"/>
          <w:b/>
          <w:caps/>
          <w:color w:val="000000"/>
          <w:u w:val="single"/>
        </w:rPr>
        <w:t>CONCLUSION</w:t>
      </w:r>
    </w:p>
    <w:p w:rsidR="00A77B3E" w:rsidRDefault="00A16B31">
      <w:pPr>
        <w:spacing w:line="360" w:lineRule="auto"/>
        <w:jc w:val="both"/>
      </w:pPr>
      <w:r>
        <w:rPr>
          <w:rFonts w:ascii="Book Antiqua" w:eastAsia="Book Antiqua" w:hAnsi="Book Antiqua" w:cs="Book Antiqua"/>
          <w:color w:val="000000"/>
        </w:rPr>
        <w:t>An u</w:t>
      </w:r>
      <w:r w:rsidR="00E47384">
        <w:rPr>
          <w:rFonts w:ascii="Book Antiqua" w:eastAsia="Book Antiqua" w:hAnsi="Book Antiqua" w:cs="Book Antiqua"/>
          <w:color w:val="000000"/>
        </w:rPr>
        <w:t xml:space="preserve">nderstanding of previously unrecognized neuropathological abnormalities in the proximal, ganglionic bowel of HD patients may improve follow-up and treatment for </w:t>
      </w:r>
      <w:r w:rsidR="00E47384">
        <w:rPr>
          <w:rFonts w:ascii="Book Antiqua" w:eastAsia="Book Antiqua" w:hAnsi="Book Antiqua" w:cs="Book Antiqua"/>
          <w:color w:val="000000"/>
        </w:rPr>
        <w:lastRenderedPageBreak/>
        <w:t>patients suffering from persist</w:t>
      </w:r>
      <w:r>
        <w:rPr>
          <w:rFonts w:ascii="Book Antiqua" w:eastAsia="Book Antiqua" w:hAnsi="Book Antiqua" w:cs="Book Antiqua"/>
          <w:color w:val="000000"/>
        </w:rPr>
        <w:t>ent</w:t>
      </w:r>
      <w:r w:rsidR="00E47384">
        <w:rPr>
          <w:rFonts w:ascii="Book Antiqua" w:eastAsia="Book Antiqua" w:hAnsi="Book Antiqua" w:cs="Book Antiqua"/>
          <w:color w:val="000000"/>
        </w:rPr>
        <w:t xml:space="preserve"> bowel dysfunction following pull-through surgery. In future, the combination of longitudinal assessment of postoperative functional outcomes and in-depth studies of the underlying colonic neuropathology will enable a translational step towards innovative surgical techniques, structured follow-up programs, and new targeted treatment options for HD. </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caps/>
          <w:color w:val="000000"/>
          <w:u w:val="single"/>
        </w:rPr>
        <w:t>ACKNOWLEDGEMENTS</w:t>
      </w:r>
    </w:p>
    <w:p w:rsidR="00A77B3E" w:rsidRDefault="00E47384">
      <w:pPr>
        <w:spacing w:line="360" w:lineRule="auto"/>
        <w:jc w:val="both"/>
      </w:pPr>
      <w:r>
        <w:rPr>
          <w:rFonts w:ascii="Book Antiqua" w:eastAsia="Book Antiqua" w:hAnsi="Book Antiqua" w:cs="Book Antiqua"/>
          <w:color w:val="000000"/>
        </w:rPr>
        <w:t>The figures of this review were created with Biorender.com.</w:t>
      </w:r>
    </w:p>
    <w:p w:rsidR="00A77B3E" w:rsidRDefault="00A77B3E">
      <w:pPr>
        <w:spacing w:line="360" w:lineRule="auto"/>
        <w:jc w:val="both"/>
      </w:pPr>
    </w:p>
    <w:p w:rsidR="00A77B3E" w:rsidRPr="003F7380" w:rsidRDefault="00E47384">
      <w:pPr>
        <w:spacing w:line="360" w:lineRule="auto"/>
        <w:jc w:val="both"/>
        <w:rPr>
          <w:lang w:val="de-DE"/>
        </w:rPr>
      </w:pPr>
      <w:r w:rsidRPr="003F7380">
        <w:rPr>
          <w:rFonts w:ascii="Book Antiqua" w:eastAsia="Book Antiqua" w:hAnsi="Book Antiqua" w:cs="Book Antiqua"/>
          <w:b/>
          <w:color w:val="000000"/>
          <w:lang w:val="de-DE"/>
        </w:rPr>
        <w:t>REFERENCES</w:t>
      </w:r>
    </w:p>
    <w:p w:rsidR="00A77B3E" w:rsidRDefault="00E47384">
      <w:pPr>
        <w:spacing w:line="360" w:lineRule="auto"/>
        <w:jc w:val="both"/>
      </w:pPr>
      <w:r w:rsidRPr="003F7380">
        <w:rPr>
          <w:rFonts w:ascii="Book Antiqua" w:eastAsia="Book Antiqua" w:hAnsi="Book Antiqua" w:cs="Book Antiqua"/>
          <w:color w:val="000000"/>
          <w:lang w:val="de-DE"/>
        </w:rPr>
        <w:t xml:space="preserve">1 </w:t>
      </w:r>
      <w:r w:rsidRPr="003F7380">
        <w:rPr>
          <w:rFonts w:ascii="Book Antiqua" w:eastAsia="Book Antiqua" w:hAnsi="Book Antiqua" w:cs="Book Antiqua"/>
          <w:b/>
          <w:bCs/>
          <w:color w:val="000000"/>
          <w:lang w:val="de-DE"/>
        </w:rPr>
        <w:t>Wester T</w:t>
      </w:r>
      <w:r w:rsidRPr="003F7380">
        <w:rPr>
          <w:rFonts w:ascii="Book Antiqua" w:eastAsia="Book Antiqua" w:hAnsi="Book Antiqua" w:cs="Book Antiqua"/>
          <w:color w:val="000000"/>
          <w:lang w:val="de-DE"/>
        </w:rPr>
        <w:t xml:space="preserve">, Granström AL. </w:t>
      </w:r>
      <w:r>
        <w:rPr>
          <w:rFonts w:ascii="Book Antiqua" w:eastAsia="Book Antiqua" w:hAnsi="Book Antiqua" w:cs="Book Antiqua"/>
          <w:color w:val="000000"/>
        </w:rPr>
        <w:t xml:space="preserve">Hirschsprung disease-Bowel </w:t>
      </w:r>
      <w:proofErr w:type="gramStart"/>
      <w:r>
        <w:rPr>
          <w:rFonts w:ascii="Book Antiqua" w:eastAsia="Book Antiqua" w:hAnsi="Book Antiqua" w:cs="Book Antiqua"/>
          <w:color w:val="000000"/>
        </w:rPr>
        <w:t>function</w:t>
      </w:r>
      <w:proofErr w:type="gramEnd"/>
      <w:r>
        <w:rPr>
          <w:rFonts w:ascii="Book Antiqua" w:eastAsia="Book Antiqua" w:hAnsi="Book Antiqua" w:cs="Book Antiqua"/>
          <w:color w:val="000000"/>
        </w:rPr>
        <w:t xml:space="preserve"> beyond childhood.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322-327 [PMID: 29110829 DOI: 10.1053/j.sempedsurg.2017.09.008]</w:t>
      </w:r>
    </w:p>
    <w:p w:rsidR="00A77B3E" w:rsidRDefault="00E4738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Heuckeroth</w:t>
      </w:r>
      <w:proofErr w:type="spellEnd"/>
      <w:r>
        <w:rPr>
          <w:rFonts w:ascii="Book Antiqua" w:eastAsia="Book Antiqua" w:hAnsi="Book Antiqua" w:cs="Book Antiqua"/>
          <w:b/>
          <w:bCs/>
          <w:color w:val="000000"/>
        </w:rPr>
        <w:t xml:space="preserve"> RO</w:t>
      </w:r>
      <w:r>
        <w:rPr>
          <w:rFonts w:ascii="Book Antiqua" w:eastAsia="Book Antiqua" w:hAnsi="Book Antiqua" w:cs="Book Antiqua"/>
          <w:color w:val="000000"/>
        </w:rPr>
        <w:t xml:space="preserve">. Hirschsprung </w:t>
      </w:r>
      <w:proofErr w:type="gramStart"/>
      <w:r>
        <w:rPr>
          <w:rFonts w:ascii="Book Antiqua" w:eastAsia="Book Antiqua" w:hAnsi="Book Antiqua" w:cs="Book Antiqua"/>
          <w:color w:val="000000"/>
        </w:rPr>
        <w:t>disease</w:t>
      </w:r>
      <w:proofErr w:type="gramEnd"/>
      <w:r>
        <w:rPr>
          <w:rFonts w:ascii="Book Antiqua" w:eastAsia="Book Antiqua" w:hAnsi="Book Antiqua" w:cs="Book Antiqua"/>
          <w:color w:val="000000"/>
        </w:rPr>
        <w:t xml:space="preserve"> - integrating basic science and clinical medicine to improve outcomes.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152-167 [PMID: 29300049 DOI: 10.1038/nrgastro.2017.149]</w:t>
      </w:r>
    </w:p>
    <w:p w:rsidR="00A77B3E" w:rsidRDefault="00E47384">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Langer JC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Hirschsprung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368-374 [PMID: 23615177 DOI: 10.1097/MOP.0b013e328360c2a0]</w:t>
      </w:r>
    </w:p>
    <w:p w:rsidR="00A77B3E" w:rsidRDefault="00E4738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Kyrklund</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Sloots</w:t>
      </w:r>
      <w:proofErr w:type="spellEnd"/>
      <w:r>
        <w:rPr>
          <w:rFonts w:ascii="Book Antiqua" w:eastAsia="Book Antiqua" w:hAnsi="Book Antiqua" w:cs="Book Antiqua"/>
          <w:color w:val="000000"/>
        </w:rPr>
        <w:t xml:space="preserve"> CEJ, de </w:t>
      </w:r>
      <w:proofErr w:type="spellStart"/>
      <w:r>
        <w:rPr>
          <w:rFonts w:ascii="Book Antiqua" w:eastAsia="Book Antiqua" w:hAnsi="Book Antiqua" w:cs="Book Antiqua"/>
          <w:color w:val="000000"/>
        </w:rPr>
        <w:t>Blaauw</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Bjørnland</w:t>
      </w:r>
      <w:proofErr w:type="spellEnd"/>
      <w:r>
        <w:rPr>
          <w:rFonts w:ascii="Book Antiqua" w:eastAsia="Book Antiqua" w:hAnsi="Book Antiqua" w:cs="Book Antiqua"/>
          <w:color w:val="000000"/>
        </w:rPr>
        <w:t xml:space="preserve"> K, Rolle U, </w:t>
      </w:r>
      <w:proofErr w:type="spellStart"/>
      <w:r>
        <w:rPr>
          <w:rFonts w:ascii="Book Antiqua" w:eastAsia="Book Antiqua" w:hAnsi="Book Antiqua" w:cs="Book Antiqua"/>
          <w:color w:val="000000"/>
        </w:rPr>
        <w:t>Cavalieri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Francalanci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Fusaro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Lemli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Schwarzer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Fascetti</w:t>
      </w:r>
      <w:proofErr w:type="spellEnd"/>
      <w:r>
        <w:rPr>
          <w:rFonts w:ascii="Book Antiqua" w:eastAsia="Book Antiqua" w:hAnsi="Book Antiqua" w:cs="Book Antiqua"/>
          <w:color w:val="000000"/>
        </w:rPr>
        <w:t xml:space="preserve">-Leon F, </w:t>
      </w:r>
      <w:proofErr w:type="spellStart"/>
      <w:r>
        <w:rPr>
          <w:rFonts w:ascii="Book Antiqua" w:eastAsia="Book Antiqua" w:hAnsi="Book Antiqua" w:cs="Book Antiqua"/>
          <w:color w:val="000000"/>
        </w:rPr>
        <w:t>Thapar</w:t>
      </w:r>
      <w:proofErr w:type="spellEnd"/>
      <w:r>
        <w:rPr>
          <w:rFonts w:ascii="Book Antiqua" w:eastAsia="Book Antiqua" w:hAnsi="Book Antiqua" w:cs="Book Antiqua"/>
          <w:color w:val="000000"/>
        </w:rPr>
        <w:t xml:space="preserve"> N, Johansen LS, </w:t>
      </w:r>
      <w:proofErr w:type="spellStart"/>
      <w:r>
        <w:rPr>
          <w:rFonts w:ascii="Book Antiqua" w:eastAsia="Book Antiqua" w:hAnsi="Book Antiqua" w:cs="Book Antiqua"/>
          <w:color w:val="000000"/>
        </w:rPr>
        <w:t>Berrebi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Hugot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Crétolle</w:t>
      </w:r>
      <w:proofErr w:type="spellEnd"/>
      <w:r>
        <w:rPr>
          <w:rFonts w:ascii="Book Antiqua" w:eastAsia="Book Antiqua" w:hAnsi="Book Antiqua" w:cs="Book Antiqua"/>
          <w:color w:val="000000"/>
        </w:rPr>
        <w:t xml:space="preserve"> C, Brooks AS, Hofstra RM, Wester T, </w:t>
      </w:r>
      <w:proofErr w:type="spellStart"/>
      <w:r>
        <w:rPr>
          <w:rFonts w:ascii="Book Antiqua" w:eastAsia="Book Antiqua" w:hAnsi="Book Antiqua" w:cs="Book Antiqua"/>
          <w:color w:val="000000"/>
        </w:rPr>
        <w:t>Pakarinen</w:t>
      </w:r>
      <w:proofErr w:type="spellEnd"/>
      <w:r>
        <w:rPr>
          <w:rFonts w:ascii="Book Antiqua" w:eastAsia="Book Antiqua" w:hAnsi="Book Antiqua" w:cs="Book Antiqua"/>
          <w:color w:val="000000"/>
        </w:rPr>
        <w:t xml:space="preserve"> MP. </w:t>
      </w:r>
      <w:proofErr w:type="gramStart"/>
      <w:r>
        <w:rPr>
          <w:rFonts w:ascii="Book Antiqua" w:eastAsia="Book Antiqua" w:hAnsi="Book Antiqua" w:cs="Book Antiqua"/>
          <w:color w:val="000000"/>
        </w:rPr>
        <w:t>ERNICA guidelines for the management of rectosigmoid Hirschsprung's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164 [PMID: 32586397 DOI: 10.1186/s13023-020-01362-3]</w:t>
      </w:r>
    </w:p>
    <w:p w:rsidR="00A77B3E" w:rsidRDefault="00E4738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Ambartsumyan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Smith C,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RP. </w:t>
      </w:r>
      <w:proofErr w:type="gramStart"/>
      <w:r>
        <w:rPr>
          <w:rFonts w:ascii="Book Antiqua" w:eastAsia="Book Antiqua" w:hAnsi="Book Antiqua" w:cs="Book Antiqua"/>
          <w:color w:val="000000"/>
        </w:rPr>
        <w:t>Diagnosis of Hirschsprung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8-22 [PMID: 31791203 DOI: 10.1177/1093526619892351]</w:t>
      </w:r>
    </w:p>
    <w:p w:rsidR="00A77B3E" w:rsidRDefault="00E47384">
      <w:pPr>
        <w:spacing w:line="360" w:lineRule="auto"/>
        <w:jc w:val="both"/>
      </w:pPr>
      <w:r w:rsidRPr="003F7380">
        <w:rPr>
          <w:rFonts w:ascii="Book Antiqua" w:eastAsia="Book Antiqua" w:hAnsi="Book Antiqua" w:cs="Book Antiqua"/>
          <w:color w:val="000000"/>
          <w:lang w:val="nl-NL"/>
        </w:rPr>
        <w:t xml:space="preserve">6 </w:t>
      </w:r>
      <w:r w:rsidRPr="003F7380">
        <w:rPr>
          <w:rFonts w:ascii="Book Antiqua" w:eastAsia="Book Antiqua" w:hAnsi="Book Antiqua" w:cs="Book Antiqua"/>
          <w:b/>
          <w:bCs/>
          <w:color w:val="000000"/>
          <w:lang w:val="nl-NL"/>
        </w:rPr>
        <w:t>de Lorijn F</w:t>
      </w:r>
      <w:r w:rsidRPr="003F7380">
        <w:rPr>
          <w:rFonts w:ascii="Book Antiqua" w:eastAsia="Book Antiqua" w:hAnsi="Book Antiqua" w:cs="Book Antiqua"/>
          <w:color w:val="000000"/>
          <w:lang w:val="nl-NL"/>
        </w:rPr>
        <w:t xml:space="preserve">, Kremer LC, Reitsma JB, Benninga MA. </w:t>
      </w:r>
      <w:r>
        <w:rPr>
          <w:rFonts w:ascii="Book Antiqua" w:eastAsia="Book Antiqua" w:hAnsi="Book Antiqua" w:cs="Book Antiqua"/>
          <w:color w:val="000000"/>
        </w:rPr>
        <w:t xml:space="preserve">Diagnostic tests in Hirschsprung disease: a systematic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42</w:t>
      </w:r>
      <w:r>
        <w:rPr>
          <w:rFonts w:ascii="Book Antiqua" w:eastAsia="Book Antiqua" w:hAnsi="Book Antiqua" w:cs="Book Antiqua"/>
          <w:color w:val="000000"/>
        </w:rPr>
        <w:t>: 496-505 [PMID: 16707970 DOI: 10.1097/01.mpg.0000214164.90939.92]</w:t>
      </w:r>
    </w:p>
    <w:p w:rsidR="00A77B3E" w:rsidRDefault="00E47384">
      <w:pPr>
        <w:spacing w:line="360" w:lineRule="auto"/>
        <w:jc w:val="both"/>
      </w:pPr>
      <w:proofErr w:type="gramStart"/>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Meinds</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Trzpis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Broens</w:t>
      </w:r>
      <w:proofErr w:type="spellEnd"/>
      <w:r>
        <w:rPr>
          <w:rFonts w:ascii="Book Antiqua" w:eastAsia="Book Antiqua" w:hAnsi="Book Antiqua" w:cs="Book Antiqua"/>
          <w:color w:val="000000"/>
        </w:rPr>
        <w:t xml:space="preserve"> PMA.</w:t>
      </w:r>
      <w:proofErr w:type="gramEnd"/>
      <w:r>
        <w:rPr>
          <w:rFonts w:ascii="Book Antiqua" w:eastAsia="Book Antiqua" w:hAnsi="Book Antiqua" w:cs="Book Antiqua"/>
          <w:color w:val="000000"/>
        </w:rPr>
        <w:t xml:space="preserve"> Anorectal Manometry May Reduce the Number of Rectal Suction Biopsy Procedures Needed to Diagnose Hirschsprung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322-327 [PMID: 29652729 DOI: 10.1097/MPG.0000000000002000]</w:t>
      </w:r>
    </w:p>
    <w:p w:rsidR="00A77B3E" w:rsidRDefault="00E47384">
      <w:pPr>
        <w:spacing w:line="360" w:lineRule="auto"/>
        <w:jc w:val="both"/>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Smith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Ambartsumyan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RP.</w:t>
      </w:r>
      <w:proofErr w:type="gramEnd"/>
      <w:r>
        <w:rPr>
          <w:rFonts w:ascii="Book Antiqua" w:eastAsia="Book Antiqua" w:hAnsi="Book Antiqua" w:cs="Book Antiqua"/>
          <w:color w:val="000000"/>
        </w:rPr>
        <w:t xml:space="preserve"> Surgery, Surgical Pathology, and Postoperative Management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Hirschsprung Disease.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23-39 [PMID: 31747833 DOI: 10.1177/1093526619889436]</w:t>
      </w:r>
    </w:p>
    <w:p w:rsidR="00A77B3E" w:rsidRDefault="00E47384">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Bruder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Knecht Y, Kasper M, </w:t>
      </w:r>
      <w:proofErr w:type="spellStart"/>
      <w:r>
        <w:rPr>
          <w:rFonts w:ascii="Book Antiqua" w:eastAsia="Book Antiqua" w:hAnsi="Book Antiqua" w:cs="Book Antiqua"/>
          <w:color w:val="000000"/>
        </w:rPr>
        <w:t>Chaffard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Ipsen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Terracciano</w:t>
      </w:r>
      <w:proofErr w:type="spellEnd"/>
      <w:r>
        <w:rPr>
          <w:rFonts w:ascii="Book Antiqua" w:eastAsia="Book Antiqua" w:hAnsi="Book Antiqua" w:cs="Book Antiqua"/>
          <w:color w:val="000000"/>
        </w:rPr>
        <w:t xml:space="preserve"> L, Meier-</w:t>
      </w:r>
      <w:proofErr w:type="spellStart"/>
      <w:r>
        <w:rPr>
          <w:rFonts w:ascii="Book Antiqua" w:eastAsia="Book Antiqua" w:hAnsi="Book Antiqua" w:cs="Book Antiqua"/>
          <w:color w:val="000000"/>
        </w:rPr>
        <w:t>Ruge</w:t>
      </w:r>
      <w:proofErr w:type="spellEnd"/>
      <w:r>
        <w:rPr>
          <w:rFonts w:ascii="Book Antiqua" w:eastAsia="Book Antiqua" w:hAnsi="Book Antiqua" w:cs="Book Antiqua"/>
          <w:color w:val="000000"/>
        </w:rPr>
        <w:t xml:space="preserve"> WA. </w:t>
      </w:r>
      <w:proofErr w:type="gramStart"/>
      <w:r>
        <w:rPr>
          <w:rFonts w:ascii="Book Antiqua" w:eastAsia="Book Antiqua" w:hAnsi="Book Antiqua" w:cs="Book Antiqua"/>
          <w:color w:val="000000"/>
        </w:rPr>
        <w:t>[Enzyme histochemical diagnosis of gastrointestinal motility disorders.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laboratory guide].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Pathologe</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93-100 [PMID: 17308909 DOI: 10.1007/s00292-007-0902-1]</w:t>
      </w:r>
    </w:p>
    <w:p w:rsidR="00A77B3E" w:rsidRDefault="00E47384">
      <w:pPr>
        <w:spacing w:line="360" w:lineRule="auto"/>
        <w:jc w:val="both"/>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Meier-</w:t>
      </w:r>
      <w:proofErr w:type="spellStart"/>
      <w:r>
        <w:rPr>
          <w:rFonts w:ascii="Book Antiqua" w:eastAsia="Book Antiqua" w:hAnsi="Book Antiqua" w:cs="Book Antiqua"/>
          <w:b/>
          <w:bCs/>
          <w:color w:val="000000"/>
        </w:rPr>
        <w:t>Ruge</w:t>
      </w:r>
      <w:proofErr w:type="spellEnd"/>
      <w:r>
        <w:rPr>
          <w:rFonts w:ascii="Book Antiqua" w:eastAsia="Book Antiqua" w:hAnsi="Book Antiqua" w:cs="Book Antiqua"/>
          <w:b/>
          <w:bCs/>
          <w:color w:val="000000"/>
        </w:rPr>
        <w:t xml:space="preserve"> WA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Bruder</w:t>
      </w:r>
      <w:proofErr w:type="spellEnd"/>
      <w:r>
        <w:rPr>
          <w:rFonts w:ascii="Book Antiqua" w:eastAsia="Book Antiqua" w:hAnsi="Book Antiqua" w:cs="Book Antiqua"/>
          <w:color w:val="000000"/>
        </w:rPr>
        <w:t xml:space="preserve"> E. Pathology of chronic constipation in pediatric and adult </w:t>
      </w:r>
      <w:proofErr w:type="spellStart"/>
      <w:r>
        <w:rPr>
          <w:rFonts w:ascii="Book Antiqua" w:eastAsia="Book Antiqua" w:hAnsi="Book Antiqua" w:cs="Book Antiqua"/>
          <w:color w:val="000000"/>
        </w:rPr>
        <w:t>coloproctology</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Pathobiology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72</w:t>
      </w:r>
      <w:r>
        <w:rPr>
          <w:rFonts w:ascii="Book Antiqua" w:eastAsia="Book Antiqua" w:hAnsi="Book Antiqua" w:cs="Book Antiqua"/>
          <w:color w:val="000000"/>
        </w:rPr>
        <w:t>: 1-102 [PMID: 15902901 DOI: 10.1159/000082310]</w:t>
      </w:r>
    </w:p>
    <w:p w:rsidR="00A77B3E" w:rsidRDefault="00E4738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Braczynski</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Gfroerer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Beschorner</w:t>
      </w:r>
      <w:proofErr w:type="spellEnd"/>
      <w:r>
        <w:rPr>
          <w:rFonts w:ascii="Book Antiqua" w:eastAsia="Book Antiqua" w:hAnsi="Book Antiqua" w:cs="Book Antiqua"/>
          <w:color w:val="000000"/>
        </w:rPr>
        <w:t xml:space="preserve"> R, Harter PN, </w:t>
      </w:r>
      <w:proofErr w:type="spellStart"/>
      <w:r>
        <w:rPr>
          <w:rFonts w:ascii="Book Antiqua" w:eastAsia="Book Antiqua" w:hAnsi="Book Antiqua" w:cs="Book Antiqua"/>
          <w:color w:val="000000"/>
        </w:rPr>
        <w:t>Baumgarten</w:t>
      </w:r>
      <w:proofErr w:type="spellEnd"/>
      <w:r>
        <w:rPr>
          <w:rFonts w:ascii="Book Antiqua" w:eastAsia="Book Antiqua" w:hAnsi="Book Antiqua" w:cs="Book Antiqua"/>
          <w:color w:val="000000"/>
        </w:rPr>
        <w:t xml:space="preserve"> P, Rolle U, </w:t>
      </w:r>
      <w:proofErr w:type="spellStart"/>
      <w:r>
        <w:rPr>
          <w:rFonts w:ascii="Book Antiqua" w:eastAsia="Book Antiqua" w:hAnsi="Book Antiqua" w:cs="Book Antiqua"/>
          <w:color w:val="000000"/>
        </w:rPr>
        <w:t>Mittelbronn</w:t>
      </w:r>
      <w:proofErr w:type="spellEnd"/>
      <w:r>
        <w:rPr>
          <w:rFonts w:ascii="Book Antiqua" w:eastAsia="Book Antiqua" w:hAnsi="Book Antiqua" w:cs="Book Antiqua"/>
          <w:color w:val="000000"/>
        </w:rPr>
        <w:t xml:space="preserve"> M. Cholinergic innervation and ganglion cell distribution in Hirschsprung's disease.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399 [PMID: 32838761 DOI: 10.1186/s12887-020-02299-z]</w:t>
      </w:r>
    </w:p>
    <w:p w:rsidR="00A77B3E" w:rsidRDefault="00E4738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Veras</w:t>
      </w:r>
      <w:proofErr w:type="spellEnd"/>
      <w:r>
        <w:rPr>
          <w:rFonts w:ascii="Book Antiqua" w:eastAsia="Book Antiqua" w:hAnsi="Book Antiqua" w:cs="Book Antiqua"/>
          <w:b/>
          <w:bCs/>
          <w:color w:val="000000"/>
        </w:rPr>
        <w:t xml:space="preserve"> LV</w:t>
      </w:r>
      <w:r>
        <w:rPr>
          <w:rFonts w:ascii="Book Antiqua" w:eastAsia="Book Antiqua" w:hAnsi="Book Antiqua" w:cs="Book Antiqua"/>
          <w:color w:val="000000"/>
        </w:rPr>
        <w:t xml:space="preserve">, Arnold M, </w:t>
      </w:r>
      <w:proofErr w:type="spellStart"/>
      <w:r>
        <w:rPr>
          <w:rFonts w:ascii="Book Antiqua" w:eastAsia="Book Antiqua" w:hAnsi="Book Antiqua" w:cs="Book Antiqua"/>
          <w:color w:val="000000"/>
        </w:rPr>
        <w:t>Avansino</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Bove</w:t>
      </w:r>
      <w:proofErr w:type="spellEnd"/>
      <w:r>
        <w:rPr>
          <w:rFonts w:ascii="Book Antiqua" w:eastAsia="Book Antiqua" w:hAnsi="Book Antiqua" w:cs="Book Antiqua"/>
          <w:color w:val="000000"/>
        </w:rPr>
        <w:t xml:space="preserve"> K, Cowles RA, Durham MM, Goldstein AM, Krishnan C, Langer JC, Levitt M, Monforte-Munoz H, </w:t>
      </w:r>
      <w:proofErr w:type="spellStart"/>
      <w:r>
        <w:rPr>
          <w:rFonts w:ascii="Book Antiqua" w:eastAsia="Book Antiqua" w:hAnsi="Book Antiqua" w:cs="Book Antiqua"/>
          <w:color w:val="000000"/>
        </w:rPr>
        <w:t>Rabah</w:t>
      </w:r>
      <w:proofErr w:type="spellEnd"/>
      <w:r>
        <w:rPr>
          <w:rFonts w:ascii="Book Antiqua" w:eastAsia="Book Antiqua" w:hAnsi="Book Antiqua" w:cs="Book Antiqua"/>
          <w:color w:val="000000"/>
        </w:rPr>
        <w:t xml:space="preserve"> R, Reyes-</w:t>
      </w:r>
      <w:proofErr w:type="spellStart"/>
      <w:r>
        <w:rPr>
          <w:rFonts w:ascii="Book Antiqua" w:eastAsia="Book Antiqua" w:hAnsi="Book Antiqua" w:cs="Book Antiqua"/>
          <w:color w:val="000000"/>
        </w:rPr>
        <w:t>Mugica</w:t>
      </w:r>
      <w:proofErr w:type="spellEnd"/>
      <w:r>
        <w:rPr>
          <w:rFonts w:ascii="Book Antiqua" w:eastAsia="Book Antiqua" w:hAnsi="Book Antiqua" w:cs="Book Antiqua"/>
          <w:color w:val="000000"/>
        </w:rPr>
        <w:t xml:space="preserve"> M, Rollins MD 2nd,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RP, </w:t>
      </w:r>
      <w:proofErr w:type="spellStart"/>
      <w:r>
        <w:rPr>
          <w:rFonts w:ascii="Book Antiqua" w:eastAsia="Book Antiqua" w:hAnsi="Book Antiqua" w:cs="Book Antiqua"/>
          <w:color w:val="000000"/>
        </w:rPr>
        <w:t>Gosain</w:t>
      </w:r>
      <w:proofErr w:type="spellEnd"/>
      <w:r>
        <w:rPr>
          <w:rFonts w:ascii="Book Antiqua" w:eastAsia="Book Antiqua" w:hAnsi="Book Antiqua" w:cs="Book Antiqua"/>
          <w:color w:val="000000"/>
        </w:rPr>
        <w:t xml:space="preserve"> A; American Pediatric Surgical Association Hirschsprung Disease Interest Group. </w:t>
      </w:r>
      <w:proofErr w:type="gramStart"/>
      <w:r>
        <w:rPr>
          <w:rFonts w:ascii="Book Antiqua" w:eastAsia="Book Antiqua" w:hAnsi="Book Antiqua" w:cs="Book Antiqua"/>
          <w:color w:val="000000"/>
        </w:rPr>
        <w:t>Guidelines for synoptic reporting of surgery and pathology in Hirschsprung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2017-2023 [PMID: 30935730 DOI: S0022-3468(19)30212-X]</w:t>
      </w:r>
    </w:p>
    <w:p w:rsidR="00A77B3E" w:rsidRDefault="00E4738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Takawira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D'Agostini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Shenouda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Persad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Sergi</w:t>
      </w:r>
      <w:proofErr w:type="spellEnd"/>
      <w:r>
        <w:rPr>
          <w:rFonts w:ascii="Book Antiqua" w:eastAsia="Book Antiqua" w:hAnsi="Book Antiqua" w:cs="Book Antiqua"/>
          <w:color w:val="000000"/>
        </w:rPr>
        <w:t xml:space="preserve"> C. Laboratory procedures update on Hirschsprung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598-605 [PMID: 25564805 DOI: 10.1097/MPG.0000000000000679]</w:t>
      </w:r>
    </w:p>
    <w:p w:rsidR="00A77B3E" w:rsidRDefault="00E4738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Coyle D</w:t>
      </w:r>
      <w:r>
        <w:rPr>
          <w:rFonts w:ascii="Book Antiqua" w:eastAsia="Book Antiqua" w:hAnsi="Book Antiqua" w:cs="Book Antiqua"/>
          <w:color w:val="000000"/>
        </w:rPr>
        <w:t xml:space="preserve">, O'Donnell AM, </w:t>
      </w:r>
      <w:proofErr w:type="spellStart"/>
      <w:r>
        <w:rPr>
          <w:rFonts w:ascii="Book Antiqua" w:eastAsia="Book Antiqua" w:hAnsi="Book Antiqua" w:cs="Book Antiqua"/>
          <w:color w:val="000000"/>
        </w:rPr>
        <w:t>Tomuschat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Gillick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w:t>
      </w:r>
      <w:proofErr w:type="gramStart"/>
      <w:r>
        <w:rPr>
          <w:rFonts w:ascii="Book Antiqua" w:eastAsia="Book Antiqua" w:hAnsi="Book Antiqua" w:cs="Book Antiqua"/>
          <w:color w:val="000000"/>
        </w:rPr>
        <w:t>The Extent of the Transition Zone in Hirschsprung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2318-2324 [PMID: 31079866 DOI: 10.1016/j.jpedsurg.2019.04.017]</w:t>
      </w:r>
    </w:p>
    <w:p w:rsidR="00A77B3E" w:rsidRDefault="00E47384">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SWENSON O</w:t>
      </w:r>
      <w:r>
        <w:rPr>
          <w:rFonts w:ascii="Book Antiqua" w:eastAsia="Book Antiqua" w:hAnsi="Book Antiqua" w:cs="Book Antiqua"/>
          <w:color w:val="000000"/>
        </w:rPr>
        <w:t xml:space="preserve">, RHEINLANDER HF, DIAMOND I. Hirschsprung's disease; a new concept of the etiology; operative results in 34 patients.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1949; </w:t>
      </w:r>
      <w:r>
        <w:rPr>
          <w:rFonts w:ascii="Book Antiqua" w:eastAsia="Book Antiqua" w:hAnsi="Book Antiqua" w:cs="Book Antiqua"/>
          <w:b/>
          <w:bCs/>
          <w:color w:val="000000"/>
        </w:rPr>
        <w:t>241</w:t>
      </w:r>
      <w:r>
        <w:rPr>
          <w:rFonts w:ascii="Book Antiqua" w:eastAsia="Book Antiqua" w:hAnsi="Book Antiqua" w:cs="Book Antiqua"/>
          <w:color w:val="000000"/>
        </w:rPr>
        <w:t>: 551-556 [PMID: 18142742 DOI: 10.1056/NEJM194910132411501]</w:t>
      </w:r>
    </w:p>
    <w:p w:rsidR="00A77B3E" w:rsidRPr="003F7380" w:rsidRDefault="00E47384">
      <w:pPr>
        <w:spacing w:line="360" w:lineRule="auto"/>
        <w:jc w:val="both"/>
        <w:rPr>
          <w:lang w:val="es-ES"/>
        </w:rPr>
      </w:pPr>
      <w:proofErr w:type="gramStart"/>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Georgeson</w:t>
      </w:r>
      <w:proofErr w:type="spellEnd"/>
      <w:r>
        <w:rPr>
          <w:rFonts w:ascii="Book Antiqua" w:eastAsia="Book Antiqua" w:hAnsi="Book Antiqua" w:cs="Book Antiqua"/>
          <w:b/>
          <w:bCs/>
          <w:color w:val="000000"/>
        </w:rPr>
        <w:t xml:space="preserve"> KE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Fuenfer</w:t>
      </w:r>
      <w:proofErr w:type="spellEnd"/>
      <w:r>
        <w:rPr>
          <w:rFonts w:ascii="Book Antiqua" w:eastAsia="Book Antiqua" w:hAnsi="Book Antiqua" w:cs="Book Antiqua"/>
          <w:color w:val="000000"/>
        </w:rPr>
        <w:t xml:space="preserve"> MM, Hardin WD. Primary laparoscopic pull-through for Hirschsprung's disease in infants and children.</w:t>
      </w:r>
      <w:proofErr w:type="gramEnd"/>
      <w:r>
        <w:rPr>
          <w:rFonts w:ascii="Book Antiqua" w:eastAsia="Book Antiqua" w:hAnsi="Book Antiqua" w:cs="Book Antiqua"/>
          <w:color w:val="000000"/>
        </w:rPr>
        <w:t xml:space="preserve"> </w:t>
      </w:r>
      <w:r w:rsidRPr="003F7380">
        <w:rPr>
          <w:rFonts w:ascii="Book Antiqua" w:eastAsia="Book Antiqua" w:hAnsi="Book Antiqua" w:cs="Book Antiqua"/>
          <w:i/>
          <w:iCs/>
          <w:color w:val="000000"/>
          <w:lang w:val="es-ES"/>
        </w:rPr>
        <w:t>J Pediatr Surg</w:t>
      </w:r>
      <w:r w:rsidRPr="003F7380">
        <w:rPr>
          <w:rFonts w:ascii="Book Antiqua" w:eastAsia="Book Antiqua" w:hAnsi="Book Antiqua" w:cs="Book Antiqua"/>
          <w:color w:val="000000"/>
          <w:lang w:val="es-ES"/>
        </w:rPr>
        <w:t xml:space="preserve"> 1995; </w:t>
      </w:r>
      <w:r w:rsidRPr="003F7380">
        <w:rPr>
          <w:rFonts w:ascii="Book Antiqua" w:eastAsia="Book Antiqua" w:hAnsi="Book Antiqua" w:cs="Book Antiqua"/>
          <w:b/>
          <w:bCs/>
          <w:color w:val="000000"/>
          <w:lang w:val="es-ES"/>
        </w:rPr>
        <w:t>30</w:t>
      </w:r>
      <w:r w:rsidRPr="003F7380">
        <w:rPr>
          <w:rFonts w:ascii="Book Antiqua" w:eastAsia="Book Antiqua" w:hAnsi="Book Antiqua" w:cs="Book Antiqua"/>
          <w:color w:val="000000"/>
          <w:lang w:val="es-ES"/>
        </w:rPr>
        <w:t>: 1017-21; discussion 1021-2 [PMID: 7472924 DOI: 0022-3468(95)90333-X]</w:t>
      </w:r>
    </w:p>
    <w:p w:rsidR="00A77B3E" w:rsidRDefault="00E47384">
      <w:pPr>
        <w:spacing w:line="360" w:lineRule="auto"/>
        <w:jc w:val="both"/>
      </w:pPr>
      <w:r w:rsidRPr="003F7380">
        <w:rPr>
          <w:rFonts w:ascii="Book Antiqua" w:eastAsia="Book Antiqua" w:hAnsi="Book Antiqua" w:cs="Book Antiqua"/>
          <w:color w:val="000000"/>
          <w:lang w:val="es-ES"/>
        </w:rPr>
        <w:t xml:space="preserve">17 </w:t>
      </w:r>
      <w:r w:rsidRPr="003F7380">
        <w:rPr>
          <w:rFonts w:ascii="Book Antiqua" w:eastAsia="Book Antiqua" w:hAnsi="Book Antiqua" w:cs="Book Antiqua"/>
          <w:b/>
          <w:bCs/>
          <w:color w:val="000000"/>
          <w:lang w:val="es-ES"/>
        </w:rPr>
        <w:t>De la Torre-Mondragón L</w:t>
      </w:r>
      <w:r w:rsidRPr="003F7380">
        <w:rPr>
          <w:rFonts w:ascii="Book Antiqua" w:eastAsia="Book Antiqua" w:hAnsi="Book Antiqua" w:cs="Book Antiqua"/>
          <w:color w:val="000000"/>
          <w:lang w:val="es-ES"/>
        </w:rPr>
        <w:t xml:space="preserve">, Ortega-Salgado JA. </w:t>
      </w:r>
      <w:proofErr w:type="spellStart"/>
      <w:proofErr w:type="gram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endorectal</w:t>
      </w:r>
      <w:proofErr w:type="spellEnd"/>
      <w:r>
        <w:rPr>
          <w:rFonts w:ascii="Book Antiqua" w:eastAsia="Book Antiqua" w:hAnsi="Book Antiqua" w:cs="Book Antiqua"/>
          <w:color w:val="000000"/>
        </w:rPr>
        <w:t xml:space="preserve"> pull-through for Hirschsprung's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33</w:t>
      </w:r>
      <w:r>
        <w:rPr>
          <w:rFonts w:ascii="Book Antiqua" w:eastAsia="Book Antiqua" w:hAnsi="Book Antiqua" w:cs="Book Antiqua"/>
          <w:color w:val="000000"/>
        </w:rPr>
        <w:t>: 1283-1286 [PMID: 9722005 DOI: 10.1016/s0022-3468(98)90169-5]</w:t>
      </w:r>
    </w:p>
    <w:p w:rsidR="00A77B3E" w:rsidRDefault="00E47384">
      <w:pPr>
        <w:spacing w:line="360" w:lineRule="auto"/>
        <w:jc w:val="both"/>
      </w:pPr>
      <w:proofErr w:type="gramStart"/>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Demehri</w:t>
      </w:r>
      <w:proofErr w:type="spellEnd"/>
      <w:r>
        <w:rPr>
          <w:rFonts w:ascii="Book Antiqua" w:eastAsia="Book Antiqua" w:hAnsi="Book Antiqua" w:cs="Book Antiqua"/>
          <w:b/>
          <w:bCs/>
          <w:color w:val="000000"/>
        </w:rPr>
        <w:t xml:space="preserve"> FR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Halaweish</w:t>
      </w:r>
      <w:proofErr w:type="spellEnd"/>
      <w:r>
        <w:rPr>
          <w:rFonts w:ascii="Book Antiqua" w:eastAsia="Book Antiqua" w:hAnsi="Book Antiqua" w:cs="Book Antiqua"/>
          <w:color w:val="000000"/>
        </w:rPr>
        <w:t xml:space="preserve"> IF, Coran AG, </w:t>
      </w:r>
      <w:proofErr w:type="spellStart"/>
      <w:r>
        <w:rPr>
          <w:rFonts w:ascii="Book Antiqua" w:eastAsia="Book Antiqua" w:hAnsi="Book Antiqua" w:cs="Book Antiqua"/>
          <w:color w:val="000000"/>
        </w:rPr>
        <w:t>Teitelbaum</w:t>
      </w:r>
      <w:proofErr w:type="spellEnd"/>
      <w:r>
        <w:rPr>
          <w:rFonts w:ascii="Book Antiqua" w:eastAsia="Book Antiqua" w:hAnsi="Book Antiqua" w:cs="Book Antiqua"/>
          <w:color w:val="000000"/>
        </w:rPr>
        <w:t xml:space="preserve"> DH.</w:t>
      </w:r>
      <w:proofErr w:type="gramEnd"/>
      <w:r>
        <w:rPr>
          <w:rFonts w:ascii="Book Antiqua" w:eastAsia="Book Antiqua" w:hAnsi="Book Antiqua" w:cs="Book Antiqua"/>
          <w:color w:val="000000"/>
        </w:rPr>
        <w:t xml:space="preserve"> Hirschsprung-associated enterocolitis: pathogenesis, treatment and prevention.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873-881 [PMID: 23913261 DOI: 10.1007/s00383-013-3353-1]</w:t>
      </w:r>
    </w:p>
    <w:p w:rsidR="00A77B3E" w:rsidRDefault="00E4738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Sood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Lim R, Collins L, </w:t>
      </w:r>
      <w:proofErr w:type="spellStart"/>
      <w:r>
        <w:rPr>
          <w:rFonts w:ascii="Book Antiqua" w:eastAsia="Book Antiqua" w:hAnsi="Book Antiqua" w:cs="Book Antiqua"/>
          <w:color w:val="000000"/>
        </w:rPr>
        <w:t>Trajanovska</w:t>
      </w:r>
      <w:proofErr w:type="spellEnd"/>
      <w:r>
        <w:rPr>
          <w:rFonts w:ascii="Book Antiqua" w:eastAsia="Book Antiqua" w:hAnsi="Book Antiqua" w:cs="Book Antiqua"/>
          <w:color w:val="000000"/>
        </w:rPr>
        <w:t xml:space="preserve"> M, Hutson JM, Teague WJ, King SK. </w:t>
      </w:r>
      <w:proofErr w:type="gramStart"/>
      <w:r>
        <w:rPr>
          <w:rFonts w:ascii="Book Antiqua" w:eastAsia="Book Antiqua" w:hAnsi="Book Antiqua" w:cs="Book Antiqua"/>
          <w:color w:val="000000"/>
        </w:rPr>
        <w:t>The long-term quality of life outcomes in adolescents with Hirschsprung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2430-2434 [PMID: 30244941 DOI: 10.1016/j.jpedsurg.2018.08.036]</w:t>
      </w:r>
    </w:p>
    <w:p w:rsidR="00A77B3E" w:rsidRDefault="00E4738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Meinds RJ</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Steeg</w:t>
      </w:r>
      <w:proofErr w:type="spellEnd"/>
      <w:r>
        <w:rPr>
          <w:rFonts w:ascii="Book Antiqua" w:eastAsia="Book Antiqua" w:hAnsi="Book Antiqua" w:cs="Book Antiqua"/>
          <w:color w:val="000000"/>
        </w:rPr>
        <w:t xml:space="preserve"> AFW, </w:t>
      </w:r>
      <w:proofErr w:type="spellStart"/>
      <w:r>
        <w:rPr>
          <w:rFonts w:ascii="Book Antiqua" w:eastAsia="Book Antiqua" w:hAnsi="Book Antiqua" w:cs="Book Antiqua"/>
          <w:color w:val="000000"/>
        </w:rPr>
        <w:t>Sloots</w:t>
      </w:r>
      <w:proofErr w:type="spellEnd"/>
      <w:r>
        <w:rPr>
          <w:rFonts w:ascii="Book Antiqua" w:eastAsia="Book Antiqua" w:hAnsi="Book Antiqua" w:cs="Book Antiqua"/>
          <w:color w:val="000000"/>
        </w:rPr>
        <w:t xml:space="preserve"> CEJ, </w:t>
      </w:r>
      <w:proofErr w:type="spellStart"/>
      <w:r>
        <w:rPr>
          <w:rFonts w:ascii="Book Antiqua" w:eastAsia="Book Antiqua" w:hAnsi="Book Antiqua" w:cs="Book Antiqua"/>
          <w:color w:val="000000"/>
        </w:rPr>
        <w:t>Witvliet</w:t>
      </w:r>
      <w:proofErr w:type="spellEnd"/>
      <w:r>
        <w:rPr>
          <w:rFonts w:ascii="Book Antiqua" w:eastAsia="Book Antiqua" w:hAnsi="Book Antiqua" w:cs="Book Antiqua"/>
          <w:color w:val="000000"/>
        </w:rPr>
        <w:t xml:space="preserve"> MJ, de </w:t>
      </w:r>
      <w:proofErr w:type="spellStart"/>
      <w:r>
        <w:rPr>
          <w:rFonts w:ascii="Book Antiqua" w:eastAsia="Book Antiqua" w:hAnsi="Book Antiqua" w:cs="Book Antiqua"/>
          <w:color w:val="000000"/>
        </w:rPr>
        <w:t>Blaauw</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Gemert</w:t>
      </w:r>
      <w:proofErr w:type="spellEnd"/>
      <w:r>
        <w:rPr>
          <w:rFonts w:ascii="Book Antiqua" w:eastAsia="Book Antiqua" w:hAnsi="Book Antiqua" w:cs="Book Antiqua"/>
          <w:color w:val="000000"/>
        </w:rPr>
        <w:t xml:space="preserve"> WG, </w:t>
      </w:r>
      <w:proofErr w:type="spellStart"/>
      <w:r>
        <w:rPr>
          <w:rFonts w:ascii="Book Antiqua" w:eastAsia="Book Antiqua" w:hAnsi="Book Antiqua" w:cs="Book Antiqua"/>
          <w:color w:val="000000"/>
        </w:rPr>
        <w:t>Trzpis</w:t>
      </w:r>
      <w:proofErr w:type="spellEnd"/>
      <w:r>
        <w:rPr>
          <w:rFonts w:ascii="Book Antiqua" w:eastAsia="Book Antiqua" w:hAnsi="Book Antiqua" w:cs="Book Antiqua"/>
          <w:color w:val="000000"/>
        </w:rPr>
        <w:t xml:space="preserve"> M, Broens PMA. </w:t>
      </w:r>
      <w:proofErr w:type="gramStart"/>
      <w:r>
        <w:rPr>
          <w:rFonts w:ascii="Book Antiqua" w:eastAsia="Book Antiqua" w:hAnsi="Book Antiqua" w:cs="Book Antiqua"/>
          <w:color w:val="000000"/>
        </w:rPr>
        <w:t>Long-term functional outcomes and quality of life in patients with Hirschsprung's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106</w:t>
      </w:r>
      <w:r>
        <w:rPr>
          <w:rFonts w:ascii="Book Antiqua" w:eastAsia="Book Antiqua" w:hAnsi="Book Antiqua" w:cs="Book Antiqua"/>
          <w:color w:val="000000"/>
        </w:rPr>
        <w:t>: 499-507 [PMID: 30653654 DOI: 10.1002/bjs.11059]</w:t>
      </w:r>
    </w:p>
    <w:p w:rsidR="00A77B3E" w:rsidRDefault="00E4738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Collins L</w:t>
      </w:r>
      <w:r>
        <w:rPr>
          <w:rFonts w:ascii="Book Antiqua" w:eastAsia="Book Antiqua" w:hAnsi="Book Antiqua" w:cs="Book Antiqua"/>
          <w:color w:val="000000"/>
        </w:rPr>
        <w:t xml:space="preserve">, Collis B, </w:t>
      </w:r>
      <w:proofErr w:type="spellStart"/>
      <w:r>
        <w:rPr>
          <w:rFonts w:ascii="Book Antiqua" w:eastAsia="Book Antiqua" w:hAnsi="Book Antiqua" w:cs="Book Antiqua"/>
          <w:color w:val="000000"/>
        </w:rPr>
        <w:t>Trajanovska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Khanal</w:t>
      </w:r>
      <w:proofErr w:type="spellEnd"/>
      <w:r>
        <w:rPr>
          <w:rFonts w:ascii="Book Antiqua" w:eastAsia="Book Antiqua" w:hAnsi="Book Antiqua" w:cs="Book Antiqua"/>
          <w:color w:val="000000"/>
        </w:rPr>
        <w:t xml:space="preserve"> R, Hutson JM, Teague WJ, King SK. Quality of life outcomes in children with Hirschsprung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2006-2010 [PMID: 28927976 DOI: 10.1016/j.jpedsurg.2017.08.043]</w:t>
      </w:r>
    </w:p>
    <w:p w:rsidR="00A77B3E" w:rsidRDefault="00E4738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Ieiri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Nakatsuji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Akiyoshi</w:t>
      </w:r>
      <w:proofErr w:type="spellEnd"/>
      <w:r>
        <w:rPr>
          <w:rFonts w:ascii="Book Antiqua" w:eastAsia="Book Antiqua" w:hAnsi="Book Antiqua" w:cs="Book Antiqua"/>
          <w:color w:val="000000"/>
        </w:rPr>
        <w:t xml:space="preserve"> J, Higashi M, </w:t>
      </w:r>
      <w:proofErr w:type="spellStart"/>
      <w:r>
        <w:rPr>
          <w:rFonts w:ascii="Book Antiqua" w:eastAsia="Book Antiqua" w:hAnsi="Book Antiqua" w:cs="Book Antiqua"/>
          <w:color w:val="000000"/>
        </w:rPr>
        <w:t>Hashizume</w:t>
      </w:r>
      <w:proofErr w:type="spellEnd"/>
      <w:r>
        <w:rPr>
          <w:rFonts w:ascii="Book Antiqua" w:eastAsia="Book Antiqua" w:hAnsi="Book Antiqua" w:cs="Book Antiqua"/>
          <w:color w:val="000000"/>
        </w:rPr>
        <w:t xml:space="preserve"> M, Suita S, Taguchi T. Long-term outcomes and the quality of life of Hirschsprung disease in adolescents who have reached 18 years or older--a 47-year single-institute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45</w:t>
      </w:r>
      <w:r>
        <w:rPr>
          <w:rFonts w:ascii="Book Antiqua" w:eastAsia="Book Antiqua" w:hAnsi="Book Antiqua" w:cs="Book Antiqua"/>
          <w:color w:val="000000"/>
        </w:rPr>
        <w:t>: 2398-2402 [PMID: 21129554 DOI: 10.1016/j.jpedsurg.2010.08.040]</w:t>
      </w:r>
    </w:p>
    <w:p w:rsidR="00A77B3E" w:rsidRDefault="00E47384">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Jarvi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Laitakari</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Koivusalo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Rintala</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Pakarinen</w:t>
      </w:r>
      <w:proofErr w:type="spellEnd"/>
      <w:r>
        <w:rPr>
          <w:rFonts w:ascii="Book Antiqua" w:eastAsia="Book Antiqua" w:hAnsi="Book Antiqua" w:cs="Book Antiqua"/>
          <w:color w:val="000000"/>
        </w:rPr>
        <w:t xml:space="preserve"> MP. Bowel function and gastrointestinal quality of life among adults operated for Hirschsprung disease during </w:t>
      </w:r>
      <w:r>
        <w:rPr>
          <w:rFonts w:ascii="Book Antiqua" w:eastAsia="Book Antiqua" w:hAnsi="Book Antiqua" w:cs="Book Antiqua"/>
          <w:color w:val="000000"/>
        </w:rPr>
        <w:lastRenderedPageBreak/>
        <w:t xml:space="preserve">childhood: a population-based study.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252</w:t>
      </w:r>
      <w:r>
        <w:rPr>
          <w:rFonts w:ascii="Book Antiqua" w:eastAsia="Book Antiqua" w:hAnsi="Book Antiqua" w:cs="Book Antiqua"/>
          <w:color w:val="000000"/>
        </w:rPr>
        <w:t>: 977-981 [PMID: 21107107 DOI: 10.1097/SLA.0b013e3182018542]</w:t>
      </w:r>
    </w:p>
    <w:p w:rsidR="00A77B3E" w:rsidRDefault="00E4738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Onishi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Nakame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T, Kawano M, </w:t>
      </w:r>
      <w:proofErr w:type="spellStart"/>
      <w:r>
        <w:rPr>
          <w:rFonts w:ascii="Book Antiqua" w:eastAsia="Book Antiqua" w:hAnsi="Book Antiqua" w:cs="Book Antiqua"/>
          <w:color w:val="000000"/>
        </w:rPr>
        <w:t>Moriguchi</w:t>
      </w:r>
      <w:proofErr w:type="spellEnd"/>
      <w:r>
        <w:rPr>
          <w:rFonts w:ascii="Book Antiqua" w:eastAsia="Book Antiqua" w:hAnsi="Book Antiqua" w:cs="Book Antiqua"/>
          <w:color w:val="000000"/>
        </w:rPr>
        <w:t xml:space="preserve"> T, Sugita K, Yano K, Nomura M, Yamada K, Yamada W, </w:t>
      </w:r>
      <w:proofErr w:type="spellStart"/>
      <w:r>
        <w:rPr>
          <w:rFonts w:ascii="Book Antiqua" w:eastAsia="Book Antiqua" w:hAnsi="Book Antiqua" w:cs="Book Antiqua"/>
          <w:color w:val="000000"/>
        </w:rPr>
        <w:t>Masuya</w:t>
      </w:r>
      <w:proofErr w:type="spellEnd"/>
      <w:r>
        <w:rPr>
          <w:rFonts w:ascii="Book Antiqua" w:eastAsia="Book Antiqua" w:hAnsi="Book Antiqua" w:cs="Book Antiqua"/>
          <w:color w:val="000000"/>
        </w:rPr>
        <w:t xml:space="preserve"> R, Kawano T, </w:t>
      </w:r>
      <w:proofErr w:type="spellStart"/>
      <w:r>
        <w:rPr>
          <w:rFonts w:ascii="Book Antiqua" w:eastAsia="Book Antiqua" w:hAnsi="Book Antiqua" w:cs="Book Antiqua"/>
          <w:color w:val="000000"/>
        </w:rPr>
        <w:t>Machigashira</w:t>
      </w:r>
      <w:proofErr w:type="spellEnd"/>
      <w:r>
        <w:rPr>
          <w:rFonts w:ascii="Book Antiqua" w:eastAsia="Book Antiqua" w:hAnsi="Book Antiqua" w:cs="Book Antiqua"/>
          <w:color w:val="000000"/>
        </w:rPr>
        <w:t xml:space="preserve"> S, Mukai M, </w:t>
      </w:r>
      <w:proofErr w:type="spellStart"/>
      <w:r>
        <w:rPr>
          <w:rFonts w:ascii="Book Antiqua" w:eastAsia="Book Antiqua" w:hAnsi="Book Antiqua" w:cs="Book Antiqua"/>
          <w:color w:val="000000"/>
        </w:rPr>
        <w:t>Ieiri</w:t>
      </w:r>
      <w:proofErr w:type="spellEnd"/>
      <w:r>
        <w:rPr>
          <w:rFonts w:ascii="Book Antiqua" w:eastAsia="Book Antiqua" w:hAnsi="Book Antiqua" w:cs="Book Antiqua"/>
          <w:color w:val="000000"/>
        </w:rPr>
        <w:t xml:space="preserve"> S. </w:t>
      </w:r>
      <w:proofErr w:type="gramStart"/>
      <w:r>
        <w:rPr>
          <w:rFonts w:ascii="Book Antiqua" w:eastAsia="Book Antiqua" w:hAnsi="Book Antiqua" w:cs="Book Antiqua"/>
          <w:color w:val="000000"/>
        </w:rPr>
        <w:t>The bowel function and quality of life of Hirschsprung disease patients who have reached 18 years of age or older - the long-term outcomes after undergoing the transabdominal soave procedure.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2001-2005 [PMID: 29223545 DOI: 10.1016/j.jpedsurg.2017.08.036]</w:t>
      </w:r>
    </w:p>
    <w:p w:rsidR="00A77B3E" w:rsidRDefault="00E47384">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Aworanti</w:t>
      </w:r>
      <w:proofErr w:type="spellEnd"/>
      <w:r>
        <w:rPr>
          <w:rFonts w:ascii="Book Antiqua" w:eastAsia="Book Antiqua" w:hAnsi="Book Antiqua" w:cs="Book Antiqua"/>
          <w:b/>
          <w:bCs/>
          <w:color w:val="000000"/>
        </w:rPr>
        <w:t xml:space="preserve"> OM</w:t>
      </w:r>
      <w:r>
        <w:rPr>
          <w:rFonts w:ascii="Book Antiqua" w:eastAsia="Book Antiqua" w:hAnsi="Book Antiqua" w:cs="Book Antiqua"/>
          <w:color w:val="000000"/>
        </w:rPr>
        <w:t xml:space="preserve">, McDowell DT, Martin IM, Quinn F. Does Functional Outcome Improve with Time </w:t>
      </w:r>
      <w:proofErr w:type="spellStart"/>
      <w:r>
        <w:rPr>
          <w:rFonts w:ascii="Book Antiqua" w:eastAsia="Book Antiqua" w:hAnsi="Book Antiqua" w:cs="Book Antiqua"/>
          <w:color w:val="000000"/>
        </w:rPr>
        <w:t>Postsurgery</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Hirschsprung</w:t>
      </w:r>
      <w:proofErr w:type="spellEnd"/>
      <w:r>
        <w:rPr>
          <w:rFonts w:ascii="Book Antiqua" w:eastAsia="Book Antiqua" w:hAnsi="Book Antiqua" w:cs="Book Antiqua"/>
          <w:color w:val="000000"/>
        </w:rPr>
        <w:t xml:space="preserve"> Disease?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192-199 [PMID: 25643245 DOI: 10.1055/s-0034-1544053]</w:t>
      </w:r>
    </w:p>
    <w:p w:rsidR="00A77B3E" w:rsidRDefault="00E4738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Mills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Konkin</w:t>
      </w:r>
      <w:proofErr w:type="spellEnd"/>
      <w:r>
        <w:rPr>
          <w:rFonts w:ascii="Book Antiqua" w:eastAsia="Book Antiqua" w:hAnsi="Book Antiqua" w:cs="Book Antiqua"/>
          <w:color w:val="000000"/>
        </w:rPr>
        <w:t xml:space="preserve"> DE, Milner R, </w:t>
      </w:r>
      <w:proofErr w:type="spellStart"/>
      <w:r>
        <w:rPr>
          <w:rFonts w:ascii="Book Antiqua" w:eastAsia="Book Antiqua" w:hAnsi="Book Antiqua" w:cs="Book Antiqua"/>
          <w:color w:val="000000"/>
        </w:rPr>
        <w:t>Penner</w:t>
      </w:r>
      <w:proofErr w:type="spellEnd"/>
      <w:r>
        <w:rPr>
          <w:rFonts w:ascii="Book Antiqua" w:eastAsia="Book Antiqua" w:hAnsi="Book Antiqua" w:cs="Book Antiqua"/>
          <w:color w:val="000000"/>
        </w:rPr>
        <w:t xml:space="preserve"> JG, Langer M, Webber EM. </w:t>
      </w:r>
      <w:proofErr w:type="gramStart"/>
      <w:r>
        <w:rPr>
          <w:rFonts w:ascii="Book Antiqua" w:eastAsia="Book Antiqua" w:hAnsi="Book Antiqua" w:cs="Book Antiqua"/>
          <w:color w:val="000000"/>
        </w:rPr>
        <w:t>Long-term bowel function and quality of life in children with Hirschsprung's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43</w:t>
      </w:r>
      <w:r>
        <w:rPr>
          <w:rFonts w:ascii="Book Antiqua" w:eastAsia="Book Antiqua" w:hAnsi="Book Antiqua" w:cs="Book Antiqua"/>
          <w:color w:val="000000"/>
        </w:rPr>
        <w:t>: 899-905 [PMID: 18485963 DOI: 10.1016/j.jpedsurg.2007.12.038]</w:t>
      </w:r>
    </w:p>
    <w:p w:rsidR="00A77B3E" w:rsidRDefault="00E47384">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Kapur</w:t>
      </w:r>
      <w:proofErr w:type="spellEnd"/>
      <w:r>
        <w:rPr>
          <w:rFonts w:ascii="Book Antiqua" w:eastAsia="Book Antiqua" w:hAnsi="Book Antiqua" w:cs="Book Antiqua"/>
          <w:b/>
          <w:bCs/>
          <w:color w:val="000000"/>
        </w:rPr>
        <w:t xml:space="preserve">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Ambartsumyan</w:t>
      </w:r>
      <w:proofErr w:type="spellEnd"/>
      <w:r>
        <w:rPr>
          <w:rFonts w:ascii="Book Antiqua" w:eastAsia="Book Antiqua" w:hAnsi="Book Antiqua" w:cs="Book Antiqua"/>
          <w:color w:val="000000"/>
        </w:rPr>
        <w:t xml:space="preserve"> L, Smith C. Are We Underdiagnosing </w:t>
      </w:r>
      <w:proofErr w:type="spellStart"/>
      <w:r>
        <w:rPr>
          <w:rFonts w:ascii="Book Antiqua" w:eastAsia="Book Antiqua" w:hAnsi="Book Antiqua" w:cs="Book Antiqua"/>
          <w:color w:val="000000"/>
        </w:rPr>
        <w:t>Hirschsprung</w:t>
      </w:r>
      <w:proofErr w:type="spellEnd"/>
      <w:r>
        <w:rPr>
          <w:rFonts w:ascii="Book Antiqua" w:eastAsia="Book Antiqua" w:hAnsi="Book Antiqua" w:cs="Book Antiqua"/>
          <w:color w:val="000000"/>
        </w:rPr>
        <w:t xml:space="preserve"> Disease?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60-71 [PMID: 31747832 DOI: 10.1177/1093526619889434]</w:t>
      </w:r>
    </w:p>
    <w:p w:rsidR="00A77B3E" w:rsidRDefault="00E4738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Langer JC</w:t>
      </w:r>
      <w:r>
        <w:rPr>
          <w:rFonts w:ascii="Book Antiqua" w:eastAsia="Book Antiqua" w:hAnsi="Book Antiqua" w:cs="Book Antiqua"/>
          <w:color w:val="000000"/>
        </w:rPr>
        <w:t xml:space="preserve">, Rollins MD, Levitt M, </w:t>
      </w:r>
      <w:proofErr w:type="spellStart"/>
      <w:r>
        <w:rPr>
          <w:rFonts w:ascii="Book Antiqua" w:eastAsia="Book Antiqua" w:hAnsi="Book Antiqua" w:cs="Book Antiqua"/>
          <w:color w:val="000000"/>
        </w:rPr>
        <w:t>Gosain</w:t>
      </w:r>
      <w:proofErr w:type="spellEnd"/>
      <w:r>
        <w:rPr>
          <w:rFonts w:ascii="Book Antiqua" w:eastAsia="Book Antiqua" w:hAnsi="Book Antiqua" w:cs="Book Antiqua"/>
          <w:color w:val="000000"/>
        </w:rPr>
        <w:t xml:space="preserve"> A, Torre L,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RP, Cowles RA, Horton J, Rothstein DH, Goldstein AM; American Pediatric Surgical Association Hirschsprung Disease Interest Group. </w:t>
      </w:r>
      <w:proofErr w:type="gramStart"/>
      <w:r>
        <w:rPr>
          <w:rFonts w:ascii="Book Antiqua" w:eastAsia="Book Antiqua" w:hAnsi="Book Antiqua" w:cs="Book Antiqua"/>
          <w:color w:val="000000"/>
        </w:rPr>
        <w:t>Guidelines for the management of postoperative obstructive symptoms in children with Hirschsprung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523-526 [PMID: 28180937 DOI: 10.1007/s00383-017-4066-7]</w:t>
      </w:r>
    </w:p>
    <w:p w:rsidR="00A77B3E" w:rsidRDefault="00E4738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Sintusek</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Rybak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Mutalib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Thapar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Borrelli</w:t>
      </w:r>
      <w:proofErr w:type="spellEnd"/>
      <w:r>
        <w:rPr>
          <w:rFonts w:ascii="Book Antiqua" w:eastAsia="Book Antiqua" w:hAnsi="Book Antiqua" w:cs="Book Antiqua"/>
          <w:color w:val="000000"/>
        </w:rPr>
        <w:t xml:space="preserve"> O, Lindley KJ. Preservation of the </w:t>
      </w:r>
      <w:proofErr w:type="spellStart"/>
      <w:r>
        <w:rPr>
          <w:rFonts w:ascii="Book Antiqua" w:eastAsia="Book Antiqua" w:hAnsi="Book Antiqua" w:cs="Book Antiqua"/>
          <w:color w:val="000000"/>
        </w:rPr>
        <w:t>colo</w:t>
      </w:r>
      <w:proofErr w:type="spellEnd"/>
      <w:r>
        <w:rPr>
          <w:rFonts w:ascii="Book Antiqua" w:eastAsia="Book Antiqua" w:hAnsi="Book Antiqua" w:cs="Book Antiqua"/>
          <w:color w:val="000000"/>
        </w:rPr>
        <w:t xml:space="preserve">-anal reflex in colonic transection and post-operative Hirschsprung's disease: Potential extrinsic neural pathway.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e13472 [PMID: 30288858 DOI: 10.1111/nmo.13472]</w:t>
      </w:r>
    </w:p>
    <w:p w:rsidR="00A77B3E" w:rsidRDefault="00E47384">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Meinds</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Eggink</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Heineman</w:t>
      </w:r>
      <w:proofErr w:type="spellEnd"/>
      <w:r>
        <w:rPr>
          <w:rFonts w:ascii="Book Antiqua" w:eastAsia="Book Antiqua" w:hAnsi="Book Antiqua" w:cs="Book Antiqua"/>
          <w:color w:val="000000"/>
        </w:rPr>
        <w:t xml:space="preserve"> E, Broens PM. </w:t>
      </w:r>
      <w:proofErr w:type="spellStart"/>
      <w:r>
        <w:rPr>
          <w:rFonts w:ascii="Book Antiqua" w:eastAsia="Book Antiqua" w:hAnsi="Book Antiqua" w:cs="Book Antiqua"/>
          <w:color w:val="000000"/>
        </w:rPr>
        <w:t>Dyssynergic</w:t>
      </w:r>
      <w:proofErr w:type="spellEnd"/>
      <w:r>
        <w:rPr>
          <w:rFonts w:ascii="Book Antiqua" w:eastAsia="Book Antiqua" w:hAnsi="Book Antiqua" w:cs="Book Antiqua"/>
          <w:color w:val="000000"/>
        </w:rPr>
        <w:t xml:space="preserve"> defecation may play an important role in postoperative Hirschsprung's disease patients with severe </w:t>
      </w:r>
      <w:r>
        <w:rPr>
          <w:rFonts w:ascii="Book Antiqua" w:eastAsia="Book Antiqua" w:hAnsi="Book Antiqua" w:cs="Book Antiqua"/>
          <w:color w:val="000000"/>
        </w:rPr>
        <w:lastRenderedPageBreak/>
        <w:t xml:space="preserve">persistent constipation: analysis of a case series.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1488-1492 [PMID: 25280652 DOI: S0022-3468(14)00320-0]</w:t>
      </w:r>
    </w:p>
    <w:p w:rsidR="00A77B3E" w:rsidRDefault="00E47384">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Levitt MA</w:t>
      </w:r>
      <w:r>
        <w:rPr>
          <w:rFonts w:ascii="Book Antiqua" w:eastAsia="Book Antiqua" w:hAnsi="Book Antiqua" w:cs="Book Antiqua"/>
          <w:color w:val="000000"/>
        </w:rPr>
        <w:t xml:space="preserve">, Dickie B, Peña A. </w:t>
      </w:r>
      <w:proofErr w:type="gramStart"/>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Hirschsprungs</w:t>
      </w:r>
      <w:proofErr w:type="spellEnd"/>
      <w:r>
        <w:rPr>
          <w:rFonts w:ascii="Book Antiqua" w:eastAsia="Book Antiqua" w:hAnsi="Book Antiqua" w:cs="Book Antiqua"/>
          <w:color w:val="000000"/>
        </w:rPr>
        <w:t xml:space="preserve"> patient who is soiling after what was considered a "successful" pull-through.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344-353 [PMID: 22985840 DOI: 10.1053/j.sempedsurg.2012.07.009]</w:t>
      </w:r>
    </w:p>
    <w:p w:rsidR="00A77B3E" w:rsidRDefault="00E47384">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Bjørnland</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Pakarinen</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Stenstrøm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Stensrud</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Neuvonen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Granström</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Graneli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Pripp</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Arnbjörnsson</w:t>
      </w:r>
      <w:proofErr w:type="spellEnd"/>
      <w:r>
        <w:rPr>
          <w:rFonts w:ascii="Book Antiqua" w:eastAsia="Book Antiqua" w:hAnsi="Book Antiqua" w:cs="Book Antiqua"/>
          <w:color w:val="000000"/>
        </w:rPr>
        <w:t xml:space="preserve"> E, Emblem R, Wester T, </w:t>
      </w:r>
      <w:proofErr w:type="spellStart"/>
      <w:r>
        <w:rPr>
          <w:rFonts w:ascii="Book Antiqua" w:eastAsia="Book Antiqua" w:hAnsi="Book Antiqua" w:cs="Book Antiqua"/>
          <w:color w:val="000000"/>
        </w:rPr>
        <w:t>Rintala</w:t>
      </w:r>
      <w:proofErr w:type="spellEnd"/>
      <w:r>
        <w:rPr>
          <w:rFonts w:ascii="Book Antiqua" w:eastAsia="Book Antiqua" w:hAnsi="Book Antiqua" w:cs="Book Antiqua"/>
          <w:color w:val="000000"/>
        </w:rPr>
        <w:t xml:space="preserve"> RJ; Nordic Pediatric Surgery Study Consortium. A Nordic multicenter survey of long-term bowel function after </w:t>
      </w:r>
      <w:proofErr w:type="spellStart"/>
      <w:r>
        <w:rPr>
          <w:rFonts w:ascii="Book Antiqua" w:eastAsia="Book Antiqua" w:hAnsi="Book Antiqua" w:cs="Book Antiqua"/>
          <w:color w:val="000000"/>
        </w:rPr>
        <w:t>transanal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endorectal</w:t>
      </w:r>
      <w:proofErr w:type="spellEnd"/>
      <w:r>
        <w:rPr>
          <w:rFonts w:ascii="Book Antiqua" w:eastAsia="Book Antiqua" w:hAnsi="Book Antiqua" w:cs="Book Antiqua"/>
          <w:color w:val="000000"/>
        </w:rPr>
        <w:t xml:space="preserve"> pull-through in 200 patients with rectosigmoid Hirschsprung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1458-1464 [PMID: 28094015 DOI: S0022-3468(17)30001-5]</w:t>
      </w:r>
    </w:p>
    <w:p w:rsidR="00A77B3E" w:rsidRDefault="00E47384">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Heikkinen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Rintala</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Louhimo</w:t>
      </w:r>
      <w:proofErr w:type="spellEnd"/>
      <w:r>
        <w:rPr>
          <w:rFonts w:ascii="Book Antiqua" w:eastAsia="Book Antiqua" w:hAnsi="Book Antiqua" w:cs="Book Antiqua"/>
          <w:color w:val="000000"/>
        </w:rPr>
        <w:t xml:space="preserve"> I. Bowel function and quality of life in adult patients with operated Hirschsprung's disease. </w:t>
      </w:r>
      <w:proofErr w:type="spellStart"/>
      <w:r w:rsidRPr="00F711AF">
        <w:rPr>
          <w:rFonts w:ascii="Book Antiqua" w:eastAsia="Book Antiqua" w:hAnsi="Book Antiqua" w:cs="Book Antiqua"/>
          <w:i/>
          <w:color w:val="000000"/>
        </w:rPr>
        <w:t>Pediatr</w:t>
      </w:r>
      <w:proofErr w:type="spellEnd"/>
      <w:r w:rsidRPr="00F711AF">
        <w:rPr>
          <w:rFonts w:ascii="Book Antiqua" w:eastAsia="Book Antiqua" w:hAnsi="Book Antiqua" w:cs="Book Antiqua"/>
          <w:i/>
          <w:color w:val="000000"/>
        </w:rPr>
        <w:t xml:space="preserve"> </w:t>
      </w:r>
      <w:proofErr w:type="spellStart"/>
      <w:r w:rsidRPr="00F711AF">
        <w:rPr>
          <w:rFonts w:ascii="Book Antiqua" w:eastAsia="Book Antiqua" w:hAnsi="Book Antiqua" w:cs="Book Antiqua"/>
          <w:i/>
          <w:color w:val="000000"/>
        </w:rPr>
        <w:t>Surg</w:t>
      </w:r>
      <w:proofErr w:type="spellEnd"/>
      <w:r w:rsidRPr="00F711AF">
        <w:rPr>
          <w:rFonts w:ascii="Book Antiqua" w:eastAsia="Book Antiqua" w:hAnsi="Book Antiqua" w:cs="Book Antiqua"/>
          <w:i/>
          <w:color w:val="000000"/>
        </w:rPr>
        <w:t xml:space="preserve"> </w:t>
      </w:r>
      <w:proofErr w:type="spellStart"/>
      <w:r w:rsidRPr="00F711AF">
        <w:rPr>
          <w:rFonts w:ascii="Book Antiqua" w:eastAsia="Book Antiqua" w:hAnsi="Book Antiqua" w:cs="Book Antiqua"/>
          <w:i/>
          <w:color w:val="000000"/>
        </w:rPr>
        <w:t>Int</w:t>
      </w:r>
      <w:proofErr w:type="spellEnd"/>
      <w:r w:rsidRPr="00F711AF">
        <w:rPr>
          <w:rFonts w:ascii="Book Antiqua" w:eastAsia="Book Antiqua" w:hAnsi="Book Antiqua" w:cs="Book Antiqua"/>
          <w:i/>
          <w:color w:val="000000"/>
        </w:rPr>
        <w:t xml:space="preserve"> </w:t>
      </w:r>
      <w:r>
        <w:rPr>
          <w:rFonts w:ascii="Book Antiqua" w:eastAsia="Book Antiqua" w:hAnsi="Book Antiqua" w:cs="Book Antiqua"/>
          <w:color w:val="000000"/>
        </w:rPr>
        <w:t xml:space="preserve">1995; </w:t>
      </w:r>
      <w:r w:rsidRPr="00F711AF">
        <w:rPr>
          <w:rFonts w:ascii="Book Antiqua" w:eastAsia="Book Antiqua" w:hAnsi="Book Antiqua" w:cs="Book Antiqua"/>
          <w:b/>
          <w:color w:val="000000"/>
        </w:rPr>
        <w:t>10:</w:t>
      </w:r>
      <w:r>
        <w:rPr>
          <w:rFonts w:ascii="Book Antiqua" w:eastAsia="Book Antiqua" w:hAnsi="Book Antiqua" w:cs="Book Antiqua"/>
          <w:color w:val="000000"/>
        </w:rPr>
        <w:t xml:space="preserve"> 342-344 [DOI</w:t>
      </w:r>
      <w:proofErr w:type="gramStart"/>
      <w:r>
        <w:rPr>
          <w:rFonts w:ascii="Book Antiqua" w:eastAsia="Book Antiqua" w:hAnsi="Book Antiqua" w:cs="Book Antiqua"/>
          <w:color w:val="000000"/>
        </w:rPr>
        <w:t>:10.1007</w:t>
      </w:r>
      <w:proofErr w:type="gramEnd"/>
      <w:r>
        <w:rPr>
          <w:rFonts w:ascii="Book Antiqua" w:eastAsia="Book Antiqua" w:hAnsi="Book Antiqua" w:cs="Book Antiqua"/>
          <w:color w:val="000000"/>
        </w:rPr>
        <w:t>/BF00182219]</w:t>
      </w:r>
    </w:p>
    <w:p w:rsidR="00A77B3E" w:rsidRDefault="00E4738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Gustafson E</w:t>
      </w:r>
      <w:r>
        <w:rPr>
          <w:rFonts w:ascii="Book Antiqua" w:eastAsia="Book Antiqua" w:hAnsi="Book Antiqua" w:cs="Book Antiqua"/>
          <w:color w:val="000000"/>
        </w:rPr>
        <w:t xml:space="preserve">, Larsson T, Danielson J. Controlled outcome of Hirschsprung's disease beyond adolescence: a single center experience.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181-185 [PMID: 30460379 DOI: 10.1007/s00383-018-4391-5]</w:t>
      </w:r>
    </w:p>
    <w:p w:rsidR="00A77B3E" w:rsidRDefault="00E47384">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Saadai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Trappey</w:t>
      </w:r>
      <w:proofErr w:type="spellEnd"/>
      <w:r>
        <w:rPr>
          <w:rFonts w:ascii="Book Antiqua" w:eastAsia="Book Antiqua" w:hAnsi="Book Antiqua" w:cs="Book Antiqua"/>
          <w:color w:val="000000"/>
        </w:rPr>
        <w:t xml:space="preserve"> AF, Goldstein AM, Cowles RA, De La Torre L, Durham MM, Huang EY, Levitt MA, </w:t>
      </w:r>
      <w:proofErr w:type="spellStart"/>
      <w:r>
        <w:rPr>
          <w:rFonts w:ascii="Book Antiqua" w:eastAsia="Book Antiqua" w:hAnsi="Book Antiqua" w:cs="Book Antiqua"/>
          <w:color w:val="000000"/>
        </w:rPr>
        <w:t>Rialon</w:t>
      </w:r>
      <w:proofErr w:type="spellEnd"/>
      <w:r>
        <w:rPr>
          <w:rFonts w:ascii="Book Antiqua" w:eastAsia="Book Antiqua" w:hAnsi="Book Antiqua" w:cs="Book Antiqua"/>
          <w:color w:val="000000"/>
        </w:rPr>
        <w:t xml:space="preserve"> K, Rollins M, Rothstein DH, Langer JC; American Pediatric Surgical Association Hirschsprung Disease Interest Group. </w:t>
      </w:r>
      <w:proofErr w:type="gramStart"/>
      <w:r>
        <w:rPr>
          <w:rFonts w:ascii="Book Antiqua" w:eastAsia="Book Antiqua" w:hAnsi="Book Antiqua" w:cs="Book Antiqua"/>
          <w:color w:val="000000"/>
        </w:rPr>
        <w:t>Guidelines for the management of postoperative soiling in children with Hirschsprung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829-834 [PMID: 31201486 DOI: 10.1007/s00383-019-04497-y]</w:t>
      </w:r>
    </w:p>
    <w:p w:rsidR="00A77B3E" w:rsidRDefault="00E47384">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Levitt MA</w:t>
      </w:r>
      <w:r>
        <w:rPr>
          <w:rFonts w:ascii="Book Antiqua" w:eastAsia="Book Antiqua" w:hAnsi="Book Antiqua" w:cs="Book Antiqua"/>
          <w:color w:val="000000"/>
        </w:rPr>
        <w:t xml:space="preserve">, Dickie B, Peña A. Evaluation and treatment of the patient with Hirschsprung disease who is not doing well after a pull-through procedure.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19</w:t>
      </w:r>
      <w:r>
        <w:rPr>
          <w:rFonts w:ascii="Book Antiqua" w:eastAsia="Book Antiqua" w:hAnsi="Book Antiqua" w:cs="Book Antiqua"/>
          <w:color w:val="000000"/>
        </w:rPr>
        <w:t>: 146-153 [PMID: 20307851 DOI: 10.1053/j.sempedsurg.2009.11.013]</w:t>
      </w:r>
    </w:p>
    <w:p w:rsidR="00A77B3E" w:rsidRDefault="00E47384">
      <w:pPr>
        <w:spacing w:line="360" w:lineRule="auto"/>
        <w:jc w:val="both"/>
      </w:pPr>
      <w:proofErr w:type="gramStart"/>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Friedmacher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Classification and diagnostic criteria of variants of Hirschsprung's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855-872 [PMID: 23943250 DOI: 10.1007/s00383-013-3351-3]</w:t>
      </w:r>
    </w:p>
    <w:p w:rsidR="00A77B3E" w:rsidRDefault="00E47384">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Kobayashi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Hirakawa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Surana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O'Briain</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Intestinal neuronal dysplasia is a possible cause of persistent bowel symptoms after pull-through operation </w:t>
      </w:r>
      <w:r>
        <w:rPr>
          <w:rFonts w:ascii="Book Antiqua" w:eastAsia="Book Antiqua" w:hAnsi="Book Antiqua" w:cs="Book Antiqua"/>
          <w:color w:val="000000"/>
        </w:rPr>
        <w:lastRenderedPageBreak/>
        <w:t xml:space="preserve">for Hirschsprung's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30</w:t>
      </w:r>
      <w:r>
        <w:rPr>
          <w:rFonts w:ascii="Book Antiqua" w:eastAsia="Book Antiqua" w:hAnsi="Book Antiqua" w:cs="Book Antiqua"/>
          <w:color w:val="000000"/>
        </w:rPr>
        <w:t>: 253-7; discussion 257-9 [PMID: 7738747 DOI: 10.1016/0022-3468(95)90570-7]</w:t>
      </w:r>
    </w:p>
    <w:p w:rsidR="00A77B3E" w:rsidRDefault="00E47384">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Moore SW</w:t>
      </w:r>
      <w:r>
        <w:rPr>
          <w:rFonts w:ascii="Book Antiqua" w:eastAsia="Book Antiqua" w:hAnsi="Book Antiqua" w:cs="Book Antiqua"/>
          <w:color w:val="000000"/>
        </w:rPr>
        <w:t xml:space="preserve">, Laing D, </w:t>
      </w:r>
      <w:proofErr w:type="spellStart"/>
      <w:r>
        <w:rPr>
          <w:rFonts w:ascii="Book Antiqua" w:eastAsia="Book Antiqua" w:hAnsi="Book Antiqua" w:cs="Book Antiqua"/>
          <w:color w:val="000000"/>
        </w:rPr>
        <w:t>Kaschula</w:t>
      </w:r>
      <w:proofErr w:type="spellEnd"/>
      <w:r>
        <w:rPr>
          <w:rFonts w:ascii="Book Antiqua" w:eastAsia="Book Antiqua" w:hAnsi="Book Antiqua" w:cs="Book Antiqua"/>
          <w:color w:val="000000"/>
        </w:rPr>
        <w:t xml:space="preserve"> RO, </w:t>
      </w:r>
      <w:proofErr w:type="spellStart"/>
      <w:r>
        <w:rPr>
          <w:rFonts w:ascii="Book Antiqua" w:eastAsia="Book Antiqua" w:hAnsi="Book Antiqua" w:cs="Book Antiqua"/>
          <w:color w:val="000000"/>
        </w:rPr>
        <w:t>Cywes</w:t>
      </w:r>
      <w:proofErr w:type="spellEnd"/>
      <w:r>
        <w:rPr>
          <w:rFonts w:ascii="Book Antiqua" w:eastAsia="Book Antiqua" w:hAnsi="Book Antiqua" w:cs="Book Antiqua"/>
          <w:color w:val="000000"/>
        </w:rPr>
        <w:t xml:space="preserve"> S. </w:t>
      </w:r>
      <w:proofErr w:type="gramStart"/>
      <w:r>
        <w:rPr>
          <w:rFonts w:ascii="Book Antiqua" w:eastAsia="Book Antiqua" w:hAnsi="Book Antiqua" w:cs="Book Antiqua"/>
          <w:color w:val="000000"/>
        </w:rPr>
        <w:t>A histological grading system for the evaluation of co-existing NID with Hirschsprung's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4</w:t>
      </w:r>
      <w:r>
        <w:rPr>
          <w:rFonts w:ascii="Book Antiqua" w:eastAsia="Book Antiqua" w:hAnsi="Book Antiqua" w:cs="Book Antiqua"/>
          <w:color w:val="000000"/>
        </w:rPr>
        <w:t>: 293-297 [PMID: 7857886 DOI: 10.1055/s-2008-1066120]</w:t>
      </w:r>
    </w:p>
    <w:p w:rsidR="00A77B3E" w:rsidRDefault="00E47384">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Schulten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Holschneider</w:t>
      </w:r>
      <w:proofErr w:type="spellEnd"/>
      <w:r>
        <w:rPr>
          <w:rFonts w:ascii="Book Antiqua" w:eastAsia="Book Antiqua" w:hAnsi="Book Antiqua" w:cs="Book Antiqua"/>
          <w:color w:val="000000"/>
        </w:rPr>
        <w:t xml:space="preserve"> AM, Meier-</w:t>
      </w:r>
      <w:proofErr w:type="spellStart"/>
      <w:r>
        <w:rPr>
          <w:rFonts w:ascii="Book Antiqua" w:eastAsia="Book Antiqua" w:hAnsi="Book Antiqua" w:cs="Book Antiqua"/>
          <w:color w:val="000000"/>
        </w:rPr>
        <w:t>Ruge</w:t>
      </w:r>
      <w:proofErr w:type="spellEnd"/>
      <w:r>
        <w:rPr>
          <w:rFonts w:ascii="Book Antiqua" w:eastAsia="Book Antiqua" w:hAnsi="Book Antiqua" w:cs="Book Antiqua"/>
          <w:color w:val="000000"/>
        </w:rPr>
        <w:t xml:space="preserve"> W. Proximal segment histology of resected bowel in Hirschsprung's disease predicts postoperative bowel function.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10</w:t>
      </w:r>
      <w:r>
        <w:rPr>
          <w:rFonts w:ascii="Book Antiqua" w:eastAsia="Book Antiqua" w:hAnsi="Book Antiqua" w:cs="Book Antiqua"/>
          <w:color w:val="000000"/>
        </w:rPr>
        <w:t>: 378-381 [PMID: 11215779 DOI: 10.1055/s-2008-1072395]</w:t>
      </w:r>
    </w:p>
    <w:p w:rsidR="00A77B3E" w:rsidRDefault="00E47384">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Schmittenbecher</w:t>
      </w:r>
      <w:proofErr w:type="spellEnd"/>
      <w:r>
        <w:rPr>
          <w:rFonts w:ascii="Book Antiqua" w:eastAsia="Book Antiqua" w:hAnsi="Book Antiqua" w:cs="Book Antiqua"/>
          <w:b/>
          <w:bCs/>
          <w:color w:val="000000"/>
        </w:rPr>
        <w:t xml:space="preserve">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Cholewa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Haberlik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Menardi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Moczulski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Rumlova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Schuppert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Ure</w:t>
      </w:r>
      <w:proofErr w:type="spellEnd"/>
      <w:r>
        <w:rPr>
          <w:rFonts w:ascii="Book Antiqua" w:eastAsia="Book Antiqua" w:hAnsi="Book Antiqua" w:cs="Book Antiqua"/>
          <w:color w:val="000000"/>
        </w:rPr>
        <w:t xml:space="preserve"> B. Hirschsprung's disease and intestinal neuronal dysplasia--a frequent association with implications for the postoperative course.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15</w:t>
      </w:r>
      <w:r>
        <w:rPr>
          <w:rFonts w:ascii="Book Antiqua" w:eastAsia="Book Antiqua" w:hAnsi="Book Antiqua" w:cs="Book Antiqua"/>
          <w:color w:val="000000"/>
        </w:rPr>
        <w:t>: 553-558 [PMID: 10631732 DOI: 10.1007/s003830050669]</w:t>
      </w:r>
    </w:p>
    <w:p w:rsidR="00A77B3E" w:rsidRDefault="00E47384">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Swaminathan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Oron</w:t>
      </w:r>
      <w:proofErr w:type="spellEnd"/>
      <w:r>
        <w:rPr>
          <w:rFonts w:ascii="Book Antiqua" w:eastAsia="Book Antiqua" w:hAnsi="Book Antiqua" w:cs="Book Antiqua"/>
          <w:color w:val="000000"/>
        </w:rPr>
        <w:t xml:space="preserve"> AP, Chatterjee S, Piper H, Cope-Yokoyama S, </w:t>
      </w:r>
      <w:proofErr w:type="spellStart"/>
      <w:r>
        <w:rPr>
          <w:rFonts w:ascii="Book Antiqua" w:eastAsia="Book Antiqua" w:hAnsi="Book Antiqua" w:cs="Book Antiqua"/>
          <w:color w:val="000000"/>
        </w:rPr>
        <w:t>Chakravarti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Kapur</w:t>
      </w:r>
      <w:proofErr w:type="spellEnd"/>
      <w:r>
        <w:rPr>
          <w:rFonts w:ascii="Book Antiqua" w:eastAsia="Book Antiqua" w:hAnsi="Book Antiqua" w:cs="Book Antiqua"/>
          <w:color w:val="000000"/>
        </w:rPr>
        <w:t xml:space="preserve"> RP. </w:t>
      </w:r>
      <w:proofErr w:type="gramStart"/>
      <w:r>
        <w:rPr>
          <w:rFonts w:ascii="Book Antiqua" w:eastAsia="Book Antiqua" w:hAnsi="Book Antiqua" w:cs="Book Antiqua"/>
          <w:color w:val="000000"/>
        </w:rPr>
        <w:t>Intestinal Neuronal Dysplasia-Like Submucosal Ganglion Cell Hyperplasia at the Proximal Margins of Hirschsprung Disease Resections.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466-476 [PMID: 26699691 DOI: 10.2350/15-07-1675-OA.1]</w:t>
      </w:r>
    </w:p>
    <w:p w:rsidR="00A77B3E" w:rsidRDefault="00E47384">
      <w:pPr>
        <w:spacing w:line="360" w:lineRule="auto"/>
        <w:jc w:val="both"/>
      </w:pPr>
      <w:proofErr w:type="gramStart"/>
      <w:r>
        <w:rPr>
          <w:rFonts w:ascii="Book Antiqua" w:eastAsia="Book Antiqua" w:hAnsi="Book Antiqua" w:cs="Book Antiqua"/>
          <w:color w:val="000000"/>
        </w:rPr>
        <w:t xml:space="preserve">43 </w:t>
      </w:r>
      <w:r>
        <w:rPr>
          <w:rFonts w:ascii="Book Antiqua" w:eastAsia="Book Antiqua" w:hAnsi="Book Antiqua" w:cs="Book Antiqua"/>
          <w:b/>
          <w:bCs/>
          <w:color w:val="000000"/>
        </w:rPr>
        <w:t>Moore SW</w:t>
      </w:r>
      <w:r>
        <w:rPr>
          <w:rFonts w:ascii="Book Antiqua" w:eastAsia="Book Antiqua" w:hAnsi="Book Antiqua" w:cs="Book Antiqua"/>
          <w:color w:val="000000"/>
        </w:rPr>
        <w:t>. Genetic impact on the treatment &amp; management of Hirschsprung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218-222 [PMID: 28003043 DOI: 10.1016/j.jpedsurg.2016.11.012]</w:t>
      </w:r>
    </w:p>
    <w:p w:rsidR="00A77B3E" w:rsidRDefault="00E47384">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Kapur</w:t>
      </w:r>
      <w:proofErr w:type="spellEnd"/>
      <w:r>
        <w:rPr>
          <w:rFonts w:ascii="Book Antiqua" w:eastAsia="Book Antiqua" w:hAnsi="Book Antiqua" w:cs="Book Antiqua"/>
          <w:b/>
          <w:bCs/>
          <w:color w:val="000000"/>
        </w:rPr>
        <w:t xml:space="preserve"> RP</w:t>
      </w:r>
      <w:r>
        <w:rPr>
          <w:rFonts w:ascii="Book Antiqua" w:eastAsia="Book Antiqua" w:hAnsi="Book Antiqua" w:cs="Book Antiqua"/>
          <w:color w:val="000000"/>
        </w:rPr>
        <w:t xml:space="preserve">, Kennedy AJ. </w:t>
      </w:r>
      <w:proofErr w:type="gramStart"/>
      <w:r>
        <w:rPr>
          <w:rFonts w:ascii="Book Antiqua" w:eastAsia="Book Antiqua" w:hAnsi="Book Antiqua" w:cs="Book Antiqua"/>
          <w:color w:val="000000"/>
        </w:rPr>
        <w:t>Histopathologic delineation of the transition zone in short-segment Hirschsprung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252-266 [PMID: 23495711 DOI: 10.2350/12-12-1282-OA.1]</w:t>
      </w:r>
    </w:p>
    <w:p w:rsidR="00A77B3E" w:rsidRDefault="00E47384">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Gonzales J</w:t>
      </w:r>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Berre-Scoul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Dariel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Bréhéret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Neunlist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Boudin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Semaphorin</w:t>
      </w:r>
      <w:proofErr w:type="spellEnd"/>
      <w:r>
        <w:rPr>
          <w:rFonts w:ascii="Book Antiqua" w:eastAsia="Book Antiqua" w:hAnsi="Book Antiqua" w:cs="Book Antiqua"/>
          <w:color w:val="000000"/>
        </w:rPr>
        <w:t xml:space="preserve"> 3A controls enteric neuron connectivity and is inversely associated with </w:t>
      </w:r>
      <w:proofErr w:type="spellStart"/>
      <w:r>
        <w:rPr>
          <w:rFonts w:ascii="Book Antiqua" w:eastAsia="Book Antiqua" w:hAnsi="Book Antiqua" w:cs="Book Antiqua"/>
          <w:color w:val="000000"/>
        </w:rPr>
        <w:t>synapsin</w:t>
      </w:r>
      <w:proofErr w:type="spellEnd"/>
      <w:r>
        <w:rPr>
          <w:rFonts w:ascii="Book Antiqua" w:eastAsia="Book Antiqua" w:hAnsi="Book Antiqua" w:cs="Book Antiqua"/>
          <w:color w:val="000000"/>
        </w:rPr>
        <w:t xml:space="preserve"> 1 expression in Hirschsprung disease.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15119 [PMID: 32934297 DOI: 10.1038/s41598-020-71865-3]</w:t>
      </w:r>
    </w:p>
    <w:p w:rsidR="00A77B3E" w:rsidRDefault="00E47384">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Miyahara K</w:t>
      </w:r>
      <w:r>
        <w:rPr>
          <w:rFonts w:ascii="Book Antiqua" w:eastAsia="Book Antiqua" w:hAnsi="Book Antiqua" w:cs="Book Antiqua"/>
          <w:color w:val="000000"/>
        </w:rPr>
        <w:t xml:space="preserve">, Kato Y, Seki T, Arakawa A, Lane GJ, </w:t>
      </w:r>
      <w:proofErr w:type="spellStart"/>
      <w:r>
        <w:rPr>
          <w:rFonts w:ascii="Book Antiqua" w:eastAsia="Book Antiqua" w:hAnsi="Book Antiqua" w:cs="Book Antiqua"/>
          <w:color w:val="000000"/>
        </w:rPr>
        <w:t>Yamataka</w:t>
      </w:r>
      <w:proofErr w:type="spellEnd"/>
      <w:r>
        <w:rPr>
          <w:rFonts w:ascii="Book Antiqua" w:eastAsia="Book Antiqua" w:hAnsi="Book Antiqua" w:cs="Book Antiqua"/>
          <w:color w:val="000000"/>
        </w:rPr>
        <w:t xml:space="preserve"> A. Neuronal immaturity in </w:t>
      </w:r>
      <w:proofErr w:type="spellStart"/>
      <w:r>
        <w:rPr>
          <w:rFonts w:ascii="Book Antiqua" w:eastAsia="Book Antiqua" w:hAnsi="Book Antiqua" w:cs="Book Antiqua"/>
          <w:color w:val="000000"/>
        </w:rPr>
        <w:t>normoganglionic</w:t>
      </w:r>
      <w:proofErr w:type="spellEnd"/>
      <w:r>
        <w:rPr>
          <w:rFonts w:ascii="Book Antiqua" w:eastAsia="Book Antiqua" w:hAnsi="Book Antiqua" w:cs="Book Antiqua"/>
          <w:color w:val="000000"/>
        </w:rPr>
        <w:t xml:space="preserve"> colon from cases of </w:t>
      </w:r>
      <w:proofErr w:type="spellStart"/>
      <w:r>
        <w:rPr>
          <w:rFonts w:ascii="Book Antiqua" w:eastAsia="Book Antiqua" w:hAnsi="Book Antiqua" w:cs="Book Antiqua"/>
          <w:color w:val="000000"/>
        </w:rPr>
        <w:t>Hirschsprung</w:t>
      </w:r>
      <w:proofErr w:type="spellEnd"/>
      <w:r>
        <w:rPr>
          <w:rFonts w:ascii="Book Antiqua" w:eastAsia="Book Antiqua" w:hAnsi="Book Antiqua" w:cs="Book Antiqua"/>
          <w:color w:val="000000"/>
        </w:rPr>
        <w:t xml:space="preserve"> disease, anorectal malformation, </w:t>
      </w:r>
      <w:r>
        <w:rPr>
          <w:rFonts w:ascii="Book Antiqua" w:eastAsia="Book Antiqua" w:hAnsi="Book Antiqua" w:cs="Book Antiqua"/>
          <w:color w:val="000000"/>
        </w:rPr>
        <w:lastRenderedPageBreak/>
        <w:t xml:space="preserve">and idiopathic constipation.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44</w:t>
      </w:r>
      <w:r>
        <w:rPr>
          <w:rFonts w:ascii="Book Antiqua" w:eastAsia="Book Antiqua" w:hAnsi="Book Antiqua" w:cs="Book Antiqua"/>
          <w:color w:val="000000"/>
        </w:rPr>
        <w:t>: 2364-2368 [PMID: 20006028 DOI: 10.1016/j.jpedsurg.2009.07.066]</w:t>
      </w:r>
    </w:p>
    <w:p w:rsidR="00A77B3E" w:rsidRDefault="00E47384">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Zhu J</w:t>
      </w:r>
      <w:r>
        <w:rPr>
          <w:rFonts w:ascii="Book Antiqua" w:eastAsia="Book Antiqua" w:hAnsi="Book Antiqua" w:cs="Book Antiqua"/>
          <w:color w:val="000000"/>
        </w:rPr>
        <w:t xml:space="preserve">, Zhang Y, Wang Y, Yu S, Chen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Z, Zhao Y. Dysmorphic </w:t>
      </w:r>
      <w:proofErr w:type="spellStart"/>
      <w:r>
        <w:rPr>
          <w:rFonts w:ascii="Book Antiqua" w:eastAsia="Book Antiqua" w:hAnsi="Book Antiqua" w:cs="Book Antiqua"/>
          <w:color w:val="000000"/>
        </w:rPr>
        <w:t>Neurofilament</w:t>
      </w:r>
      <w:proofErr w:type="spellEnd"/>
      <w:r>
        <w:rPr>
          <w:rFonts w:ascii="Book Antiqua" w:eastAsia="Book Antiqua" w:hAnsi="Book Antiqua" w:cs="Book Antiqua"/>
          <w:color w:val="000000"/>
        </w:rPr>
        <w:t xml:space="preserve">-Positive Ganglion Cells in the Myenteric Plexus at the Proximal Resection Margin Indicate Worse Postoperative Prognosis in Hirschsprung's Disease.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222-229 [PMID: 31630616 DOI: 10.1177/1093526619878083]</w:t>
      </w:r>
    </w:p>
    <w:p w:rsidR="00A77B3E" w:rsidRDefault="00E47384">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Brooks LA</w:t>
      </w:r>
      <w:r>
        <w:rPr>
          <w:rFonts w:ascii="Book Antiqua" w:eastAsia="Book Antiqua" w:hAnsi="Book Antiqua" w:cs="Book Antiqua"/>
          <w:color w:val="000000"/>
        </w:rPr>
        <w:t xml:space="preserve">, Fowler KL, </w:t>
      </w:r>
      <w:proofErr w:type="spellStart"/>
      <w:r>
        <w:rPr>
          <w:rFonts w:ascii="Book Antiqua" w:eastAsia="Book Antiqua" w:hAnsi="Book Antiqua" w:cs="Book Antiqua"/>
          <w:color w:val="000000"/>
        </w:rPr>
        <w:t>Veras</w:t>
      </w:r>
      <w:proofErr w:type="spellEnd"/>
      <w:r>
        <w:rPr>
          <w:rFonts w:ascii="Book Antiqua" w:eastAsia="Book Antiqua" w:hAnsi="Book Antiqua" w:cs="Book Antiqua"/>
          <w:color w:val="000000"/>
        </w:rPr>
        <w:t xml:space="preserve"> LV, Fu M, </w:t>
      </w:r>
      <w:proofErr w:type="spellStart"/>
      <w:r>
        <w:rPr>
          <w:rFonts w:ascii="Book Antiqua" w:eastAsia="Book Antiqua" w:hAnsi="Book Antiqua" w:cs="Book Antiqua"/>
          <w:color w:val="000000"/>
        </w:rPr>
        <w:t>Gosain</w:t>
      </w:r>
      <w:proofErr w:type="spellEnd"/>
      <w:r>
        <w:rPr>
          <w:rFonts w:ascii="Book Antiqua" w:eastAsia="Book Antiqua" w:hAnsi="Book Antiqua" w:cs="Book Antiqua"/>
          <w:color w:val="000000"/>
        </w:rPr>
        <w:t xml:space="preserve"> A. Resection margin histology may predict intermediate-term outcomes in children with rectosigmoid Hirschsprung disease.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875-882 [PMID: 32504125 DOI: 10.1007/s00383-020-04689-x]</w:t>
      </w:r>
    </w:p>
    <w:p w:rsidR="00A77B3E" w:rsidRPr="003F7380" w:rsidRDefault="00E47384">
      <w:pPr>
        <w:spacing w:line="360" w:lineRule="auto"/>
        <w:jc w:val="both"/>
        <w:rPr>
          <w:lang w:val="de-DE"/>
        </w:rPr>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Zaitoun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Erickson CS, Barlow AJ, Klein TR, </w:t>
      </w:r>
      <w:proofErr w:type="spellStart"/>
      <w:r>
        <w:rPr>
          <w:rFonts w:ascii="Book Antiqua" w:eastAsia="Book Antiqua" w:hAnsi="Book Antiqua" w:cs="Book Antiqua"/>
          <w:color w:val="000000"/>
        </w:rPr>
        <w:t>Heneghan</w:t>
      </w:r>
      <w:proofErr w:type="spellEnd"/>
      <w:r>
        <w:rPr>
          <w:rFonts w:ascii="Book Antiqua" w:eastAsia="Book Antiqua" w:hAnsi="Book Antiqua" w:cs="Book Antiqua"/>
          <w:color w:val="000000"/>
        </w:rPr>
        <w:t xml:space="preserve"> AF, Pierre JF, Epstein ML, </w:t>
      </w:r>
      <w:proofErr w:type="spellStart"/>
      <w:r>
        <w:rPr>
          <w:rFonts w:ascii="Book Antiqua" w:eastAsia="Book Antiqua" w:hAnsi="Book Antiqua" w:cs="Book Antiqua"/>
          <w:color w:val="000000"/>
        </w:rPr>
        <w:t>Gosain</w:t>
      </w:r>
      <w:proofErr w:type="spellEnd"/>
      <w:r>
        <w:rPr>
          <w:rFonts w:ascii="Book Antiqua" w:eastAsia="Book Antiqua" w:hAnsi="Book Antiqua" w:cs="Book Antiqua"/>
          <w:color w:val="000000"/>
        </w:rPr>
        <w:t xml:space="preserve"> A. Altered neuronal density and neurotransmitter expression in the </w:t>
      </w:r>
      <w:proofErr w:type="spellStart"/>
      <w:r>
        <w:rPr>
          <w:rFonts w:ascii="Book Antiqua" w:eastAsia="Book Antiqua" w:hAnsi="Book Antiqua" w:cs="Book Antiqua"/>
          <w:color w:val="000000"/>
        </w:rPr>
        <w:t>ganglionated</w:t>
      </w:r>
      <w:proofErr w:type="spellEnd"/>
      <w:r>
        <w:rPr>
          <w:rFonts w:ascii="Book Antiqua" w:eastAsia="Book Antiqua" w:hAnsi="Book Antiqua" w:cs="Book Antiqua"/>
          <w:color w:val="000000"/>
        </w:rPr>
        <w:t xml:space="preserve"> region of </w:t>
      </w:r>
      <w:proofErr w:type="spellStart"/>
      <w:r>
        <w:rPr>
          <w:rFonts w:ascii="Book Antiqua" w:eastAsia="Book Antiqua" w:hAnsi="Book Antiqua" w:cs="Book Antiqua"/>
          <w:color w:val="000000"/>
        </w:rPr>
        <w:t>Ednrb</w:t>
      </w:r>
      <w:proofErr w:type="spellEnd"/>
      <w:r>
        <w:rPr>
          <w:rFonts w:ascii="Book Antiqua" w:eastAsia="Book Antiqua" w:hAnsi="Book Antiqua" w:cs="Book Antiqua"/>
          <w:color w:val="000000"/>
        </w:rPr>
        <w:t xml:space="preserve"> null mice: implications for Hirschsprung's disease. </w:t>
      </w:r>
      <w:r w:rsidRPr="003F7380">
        <w:rPr>
          <w:rFonts w:ascii="Book Antiqua" w:eastAsia="Book Antiqua" w:hAnsi="Book Antiqua" w:cs="Book Antiqua"/>
          <w:i/>
          <w:iCs/>
          <w:color w:val="000000"/>
          <w:lang w:val="de-DE"/>
        </w:rPr>
        <w:t>Neurogastroenterol Motil</w:t>
      </w:r>
      <w:r w:rsidRPr="003F7380">
        <w:rPr>
          <w:rFonts w:ascii="Book Antiqua" w:eastAsia="Book Antiqua" w:hAnsi="Book Antiqua" w:cs="Book Antiqua"/>
          <w:color w:val="000000"/>
          <w:lang w:val="de-DE"/>
        </w:rPr>
        <w:t xml:space="preserve"> 2013; </w:t>
      </w:r>
      <w:r w:rsidRPr="003F7380">
        <w:rPr>
          <w:rFonts w:ascii="Book Antiqua" w:eastAsia="Book Antiqua" w:hAnsi="Book Antiqua" w:cs="Book Antiqua"/>
          <w:b/>
          <w:bCs/>
          <w:color w:val="000000"/>
          <w:lang w:val="de-DE"/>
        </w:rPr>
        <w:t>25</w:t>
      </w:r>
      <w:r w:rsidRPr="003F7380">
        <w:rPr>
          <w:rFonts w:ascii="Book Antiqua" w:eastAsia="Book Antiqua" w:hAnsi="Book Antiqua" w:cs="Book Antiqua"/>
          <w:color w:val="000000"/>
          <w:lang w:val="de-DE"/>
        </w:rPr>
        <w:t>: e233-e244 [PMID: 23360229 DOI: 10.1111/nmo.12083]</w:t>
      </w:r>
    </w:p>
    <w:p w:rsidR="00A77B3E" w:rsidRDefault="00E47384">
      <w:pPr>
        <w:spacing w:line="360" w:lineRule="auto"/>
        <w:jc w:val="both"/>
      </w:pPr>
      <w:r w:rsidRPr="003F7380">
        <w:rPr>
          <w:rFonts w:ascii="Book Antiqua" w:eastAsia="Book Antiqua" w:hAnsi="Book Antiqua" w:cs="Book Antiqua"/>
          <w:color w:val="000000"/>
          <w:lang w:val="de-DE"/>
        </w:rPr>
        <w:t xml:space="preserve">50 </w:t>
      </w:r>
      <w:r w:rsidRPr="003F7380">
        <w:rPr>
          <w:rFonts w:ascii="Book Antiqua" w:eastAsia="Book Antiqua" w:hAnsi="Book Antiqua" w:cs="Book Antiqua"/>
          <w:b/>
          <w:bCs/>
          <w:color w:val="000000"/>
          <w:lang w:val="de-DE"/>
        </w:rPr>
        <w:t>Cheng LS</w:t>
      </w:r>
      <w:r w:rsidRPr="003F7380">
        <w:rPr>
          <w:rFonts w:ascii="Book Antiqua" w:eastAsia="Book Antiqua" w:hAnsi="Book Antiqua" w:cs="Book Antiqua"/>
          <w:color w:val="000000"/>
          <w:lang w:val="de-DE"/>
        </w:rPr>
        <w:t xml:space="preserve">, Schwartz DM, Hotta R, Graham HK, Goldstein AM. </w:t>
      </w:r>
      <w:r>
        <w:rPr>
          <w:rFonts w:ascii="Book Antiqua" w:eastAsia="Book Antiqua" w:hAnsi="Book Antiqua" w:cs="Book Antiqua"/>
          <w:color w:val="000000"/>
        </w:rPr>
        <w:t xml:space="preserve">Bowel dysfunction following </w:t>
      </w:r>
      <w:proofErr w:type="spellStart"/>
      <w:r>
        <w:rPr>
          <w:rFonts w:ascii="Book Antiqua" w:eastAsia="Book Antiqua" w:hAnsi="Book Antiqua" w:cs="Book Antiqua"/>
          <w:color w:val="000000"/>
        </w:rPr>
        <w:t>pullthrough</w:t>
      </w:r>
      <w:proofErr w:type="spellEnd"/>
      <w:r>
        <w:rPr>
          <w:rFonts w:ascii="Book Antiqua" w:eastAsia="Book Antiqua" w:hAnsi="Book Antiqua" w:cs="Book Antiqua"/>
          <w:color w:val="000000"/>
        </w:rPr>
        <w:t xml:space="preserve"> surgery is associated with an overabundance of </w:t>
      </w:r>
      <w:proofErr w:type="spellStart"/>
      <w:r>
        <w:rPr>
          <w:rFonts w:ascii="Book Antiqua" w:eastAsia="Book Antiqua" w:hAnsi="Book Antiqua" w:cs="Book Antiqua"/>
          <w:color w:val="000000"/>
        </w:rPr>
        <w:t>nitrergic</w:t>
      </w:r>
      <w:proofErr w:type="spellEnd"/>
      <w:r>
        <w:rPr>
          <w:rFonts w:ascii="Book Antiqua" w:eastAsia="Book Antiqua" w:hAnsi="Book Antiqua" w:cs="Book Antiqua"/>
          <w:color w:val="000000"/>
        </w:rPr>
        <w:t xml:space="preserve"> neurons in </w:t>
      </w:r>
      <w:proofErr w:type="spellStart"/>
      <w:r>
        <w:rPr>
          <w:rFonts w:ascii="Book Antiqua" w:eastAsia="Book Antiqua" w:hAnsi="Book Antiqua" w:cs="Book Antiqua"/>
          <w:color w:val="000000"/>
        </w:rPr>
        <w:t>Hirschsprung</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1834-1838 [PMID: 27570241 DOI: 10.1016/j.jpedsurg.2016.08.001]</w:t>
      </w:r>
    </w:p>
    <w:p w:rsidR="00A77B3E" w:rsidRDefault="00E47384">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Coyle D</w:t>
      </w:r>
      <w:r>
        <w:rPr>
          <w:rFonts w:ascii="Book Antiqua" w:eastAsia="Book Antiqua" w:hAnsi="Book Antiqua" w:cs="Book Antiqua"/>
          <w:color w:val="000000"/>
        </w:rPr>
        <w:t xml:space="preserve">, O'Donnell AM, </w:t>
      </w:r>
      <w:proofErr w:type="spellStart"/>
      <w:r>
        <w:rPr>
          <w:rFonts w:ascii="Book Antiqua" w:eastAsia="Book Antiqua" w:hAnsi="Book Antiqua" w:cs="Book Antiqua"/>
          <w:color w:val="000000"/>
        </w:rPr>
        <w:t>Gillick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Altered neurotransmitter expression profile in the ganglionic bowel in Hirschsprung's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762-769 [PMID: 26951962 DOI: 10.1016/j.jpedsurg.2016.02.018]</w:t>
      </w:r>
    </w:p>
    <w:p w:rsidR="00A77B3E" w:rsidRDefault="00E47384">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Sandgren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Larsson LT, </w:t>
      </w:r>
      <w:proofErr w:type="spellStart"/>
      <w:r>
        <w:rPr>
          <w:rFonts w:ascii="Book Antiqua" w:eastAsia="Book Antiqua" w:hAnsi="Book Antiqua" w:cs="Book Antiqua"/>
          <w:color w:val="000000"/>
        </w:rPr>
        <w:t>Ekblad</w:t>
      </w:r>
      <w:proofErr w:type="spellEnd"/>
      <w:r>
        <w:rPr>
          <w:rFonts w:ascii="Book Antiqua" w:eastAsia="Book Antiqua" w:hAnsi="Book Antiqua" w:cs="Book Antiqua"/>
          <w:color w:val="000000"/>
        </w:rPr>
        <w:t xml:space="preserve"> E. Widespread changes in neurotransmitter expression and number of enteric neurons and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 lethal spotted mice: an explanation for persisting </w:t>
      </w:r>
      <w:proofErr w:type="spellStart"/>
      <w:r>
        <w:rPr>
          <w:rFonts w:ascii="Book Antiqua" w:eastAsia="Book Antiqua" w:hAnsi="Book Antiqua" w:cs="Book Antiqua"/>
          <w:color w:val="000000"/>
        </w:rPr>
        <w:t>dysmotility</w:t>
      </w:r>
      <w:proofErr w:type="spellEnd"/>
      <w:r>
        <w:rPr>
          <w:rFonts w:ascii="Book Antiqua" w:eastAsia="Book Antiqua" w:hAnsi="Book Antiqua" w:cs="Book Antiqua"/>
          <w:color w:val="000000"/>
        </w:rPr>
        <w:t xml:space="preserve"> after operation for Hirschsprung's disease?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47</w:t>
      </w:r>
      <w:r>
        <w:rPr>
          <w:rFonts w:ascii="Book Antiqua" w:eastAsia="Book Antiqua" w:hAnsi="Book Antiqua" w:cs="Book Antiqua"/>
          <w:color w:val="000000"/>
        </w:rPr>
        <w:t>: 1049-1064 [PMID: 12018900 DOI: 10.1023/a</w:t>
      </w:r>
      <w:proofErr w:type="gramStart"/>
      <w:r>
        <w:rPr>
          <w:rFonts w:ascii="Book Antiqua" w:eastAsia="Book Antiqua" w:hAnsi="Book Antiqua" w:cs="Book Antiqua"/>
          <w:color w:val="000000"/>
        </w:rPr>
        <w:t>:1015085923245</w:t>
      </w:r>
      <w:proofErr w:type="gramEnd"/>
      <w:r>
        <w:rPr>
          <w:rFonts w:ascii="Book Antiqua" w:eastAsia="Book Antiqua" w:hAnsi="Book Antiqua" w:cs="Book Antiqua"/>
          <w:color w:val="000000"/>
        </w:rPr>
        <w:t>]</w:t>
      </w:r>
    </w:p>
    <w:p w:rsidR="00A77B3E" w:rsidRDefault="00E47384">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Huizinga JD</w:t>
      </w:r>
      <w:r>
        <w:rPr>
          <w:rFonts w:ascii="Book Antiqua" w:eastAsia="Book Antiqua" w:hAnsi="Book Antiqua" w:cs="Book Antiqua"/>
          <w:color w:val="000000"/>
        </w:rPr>
        <w:t xml:space="preserve">, Chen JH.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update on basic and clinical science.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363 [PMID: 24408748 DOI: 10.1007/s11894-013-0363-z]</w:t>
      </w:r>
    </w:p>
    <w:p w:rsidR="00A77B3E" w:rsidRDefault="00E47384">
      <w:pPr>
        <w:spacing w:line="360" w:lineRule="auto"/>
        <w:jc w:val="both"/>
      </w:pPr>
      <w:r>
        <w:rPr>
          <w:rFonts w:ascii="Book Antiqua" w:eastAsia="Book Antiqua" w:hAnsi="Book Antiqua" w:cs="Book Antiqua"/>
          <w:color w:val="000000"/>
        </w:rPr>
        <w:lastRenderedPageBreak/>
        <w:t xml:space="preserve">54 </w:t>
      </w:r>
      <w:proofErr w:type="spellStart"/>
      <w:r>
        <w:rPr>
          <w:rFonts w:ascii="Book Antiqua" w:eastAsia="Book Antiqua" w:hAnsi="Book Antiqua" w:cs="Book Antiqua"/>
          <w:b/>
          <w:bCs/>
          <w:color w:val="000000"/>
        </w:rPr>
        <w:t>Gfroerer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Rolle U.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 the normal human gut and in Hirschsprung disease.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889-897 [PMID: 23917331 DOI: 10.1007/s00383-013-3364-y]</w:t>
      </w:r>
    </w:p>
    <w:p w:rsidR="00A77B3E" w:rsidRDefault="00E47384">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Bettolli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De Carli C, </w:t>
      </w:r>
      <w:proofErr w:type="spellStart"/>
      <w:r>
        <w:rPr>
          <w:rFonts w:ascii="Book Antiqua" w:eastAsia="Book Antiqua" w:hAnsi="Book Antiqua" w:cs="Book Antiqua"/>
          <w:color w:val="000000"/>
        </w:rPr>
        <w:t>Jolin-Dahel</w:t>
      </w:r>
      <w:proofErr w:type="spellEnd"/>
      <w:r>
        <w:rPr>
          <w:rFonts w:ascii="Book Antiqua" w:eastAsia="Book Antiqua" w:hAnsi="Book Antiqua" w:cs="Book Antiqua"/>
          <w:color w:val="000000"/>
        </w:rPr>
        <w:t xml:space="preserve"> K, Bailey K, Khan HF, Sweeney B, </w:t>
      </w:r>
      <w:proofErr w:type="spellStart"/>
      <w:r>
        <w:rPr>
          <w:rFonts w:ascii="Book Antiqua" w:eastAsia="Book Antiqua" w:hAnsi="Book Antiqua" w:cs="Book Antiqua"/>
          <w:color w:val="000000"/>
        </w:rPr>
        <w:t>Krantis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Staines</w:t>
      </w:r>
      <w:proofErr w:type="spellEnd"/>
      <w:r>
        <w:rPr>
          <w:rFonts w:ascii="Book Antiqua" w:eastAsia="Book Antiqua" w:hAnsi="Book Antiqua" w:cs="Book Antiqua"/>
          <w:color w:val="000000"/>
        </w:rPr>
        <w:t xml:space="preserve"> WA, Rubin S. Colonic </w:t>
      </w:r>
      <w:proofErr w:type="spellStart"/>
      <w:r>
        <w:rPr>
          <w:rFonts w:ascii="Book Antiqua" w:eastAsia="Book Antiqua" w:hAnsi="Book Antiqua" w:cs="Book Antiqua"/>
          <w:color w:val="000000"/>
        </w:rPr>
        <w:t>dysmotility</w:t>
      </w:r>
      <w:proofErr w:type="spellEnd"/>
      <w:r>
        <w:rPr>
          <w:rFonts w:ascii="Book Antiqua" w:eastAsia="Book Antiqua" w:hAnsi="Book Antiqua" w:cs="Book Antiqua"/>
          <w:color w:val="000000"/>
        </w:rPr>
        <w:t xml:space="preserve"> in postsurgical patients with Hirschsprung's disease. </w:t>
      </w:r>
      <w:proofErr w:type="gramStart"/>
      <w:r>
        <w:rPr>
          <w:rFonts w:ascii="Book Antiqua" w:eastAsia="Book Antiqua" w:hAnsi="Book Antiqua" w:cs="Book Antiqua"/>
          <w:color w:val="000000"/>
        </w:rPr>
        <w:t xml:space="preserve">Potential significance of abnormalities in the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and the enteric nervous system.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43</w:t>
      </w:r>
      <w:r>
        <w:rPr>
          <w:rFonts w:ascii="Book Antiqua" w:eastAsia="Book Antiqua" w:hAnsi="Book Antiqua" w:cs="Book Antiqua"/>
          <w:color w:val="000000"/>
        </w:rPr>
        <w:t>: 1433-1438 [PMID: 18675631 DOI: 10.1016/j.jpedsurg.2007.10.067]</w:t>
      </w:r>
    </w:p>
    <w:p w:rsidR="00A77B3E" w:rsidRDefault="00E47384">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Newman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Laurini</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Lesbros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Reinberg</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Meyrat</w:t>
      </w:r>
      <w:proofErr w:type="spellEnd"/>
      <w:r>
        <w:rPr>
          <w:rFonts w:ascii="Book Antiqua" w:eastAsia="Book Antiqua" w:hAnsi="Book Antiqua" w:cs="Book Antiqua"/>
          <w:color w:val="000000"/>
        </w:rPr>
        <w:t xml:space="preserve"> BJ.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are normally distributed in both </w:t>
      </w:r>
      <w:proofErr w:type="spellStart"/>
      <w:r>
        <w:rPr>
          <w:rFonts w:ascii="Book Antiqua" w:eastAsia="Book Antiqua" w:hAnsi="Book Antiqua" w:cs="Book Antiqua"/>
          <w:color w:val="000000"/>
        </w:rPr>
        <w:t>ganglionated</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aganglionic</w:t>
      </w:r>
      <w:proofErr w:type="spellEnd"/>
      <w:r>
        <w:rPr>
          <w:rFonts w:ascii="Book Antiqua" w:eastAsia="Book Antiqua" w:hAnsi="Book Antiqua" w:cs="Book Antiqua"/>
          <w:color w:val="000000"/>
        </w:rPr>
        <w:t xml:space="preserve"> bowel in Hirschsprung's disease.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19</w:t>
      </w:r>
      <w:r>
        <w:rPr>
          <w:rFonts w:ascii="Book Antiqua" w:eastAsia="Book Antiqua" w:hAnsi="Book Antiqua" w:cs="Book Antiqua"/>
          <w:color w:val="000000"/>
        </w:rPr>
        <w:t>: 662-668 [PMID: 14566416 DOI: 10.1007/s00383-003-1026-1]</w:t>
      </w:r>
    </w:p>
    <w:p w:rsidR="00A77B3E" w:rsidRDefault="00E47384">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Taguchi T</w:t>
      </w:r>
      <w:r>
        <w:rPr>
          <w:rFonts w:ascii="Book Antiqua" w:eastAsia="Book Antiqua" w:hAnsi="Book Antiqua" w:cs="Book Antiqua"/>
          <w:color w:val="000000"/>
        </w:rPr>
        <w:t xml:space="preserve">, Suita S, Masumoto K, Nada O. Universal distribution of c-kit-positive cells in different types of Hirschsprung's disease.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19</w:t>
      </w:r>
      <w:r>
        <w:rPr>
          <w:rFonts w:ascii="Book Antiqua" w:eastAsia="Book Antiqua" w:hAnsi="Book Antiqua" w:cs="Book Antiqua"/>
          <w:color w:val="000000"/>
        </w:rPr>
        <w:t>: 273-279 [PMID: 12720030 DOI: 10.1007/s00383-002-0931-z]</w:t>
      </w:r>
    </w:p>
    <w:p w:rsidR="00A77B3E" w:rsidRDefault="00E47384">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Vanderwinden</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Rumessen</w:t>
      </w:r>
      <w:proofErr w:type="spellEnd"/>
      <w:r>
        <w:rPr>
          <w:rFonts w:ascii="Book Antiqua" w:eastAsia="Book Antiqua" w:hAnsi="Book Antiqua" w:cs="Book Antiqua"/>
          <w:color w:val="000000"/>
        </w:rPr>
        <w:t xml:space="preserve"> JJ, Liu H, Descamps D, De </w:t>
      </w:r>
      <w:proofErr w:type="spellStart"/>
      <w:r>
        <w:rPr>
          <w:rFonts w:ascii="Book Antiqua" w:eastAsia="Book Antiqua" w:hAnsi="Book Antiqua" w:cs="Book Antiqua"/>
          <w:color w:val="000000"/>
        </w:rPr>
        <w:t>Laet</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Vanderhaeghen</w:t>
      </w:r>
      <w:proofErr w:type="spellEnd"/>
      <w:r>
        <w:rPr>
          <w:rFonts w:ascii="Book Antiqua" w:eastAsia="Book Antiqua" w:hAnsi="Book Antiqua" w:cs="Book Antiqua"/>
          <w:color w:val="000000"/>
        </w:rPr>
        <w:t xml:space="preserve"> JJ.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 human colon and in Hirschsprung's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111</w:t>
      </w:r>
      <w:r>
        <w:rPr>
          <w:rFonts w:ascii="Book Antiqua" w:eastAsia="Book Antiqua" w:hAnsi="Book Antiqua" w:cs="Book Antiqua"/>
          <w:color w:val="000000"/>
        </w:rPr>
        <w:t>: 901-910 [PMID: 8831584 DOI: 10.1016/s0016-5085(96)70057-4]</w:t>
      </w:r>
    </w:p>
    <w:p w:rsidR="00A77B3E" w:rsidRDefault="00E47384">
      <w:pPr>
        <w:spacing w:line="360" w:lineRule="auto"/>
        <w:jc w:val="both"/>
      </w:pPr>
      <w:proofErr w:type="gramStart"/>
      <w:r>
        <w:rPr>
          <w:rFonts w:ascii="Book Antiqua" w:eastAsia="Book Antiqua" w:hAnsi="Book Antiqua" w:cs="Book Antiqua"/>
          <w:color w:val="000000"/>
        </w:rPr>
        <w:t xml:space="preserve">59 </w:t>
      </w:r>
      <w:r>
        <w:rPr>
          <w:rFonts w:ascii="Book Antiqua" w:eastAsia="Book Antiqua" w:hAnsi="Book Antiqua" w:cs="Book Antiqua"/>
          <w:b/>
          <w:bCs/>
          <w:color w:val="000000"/>
        </w:rPr>
        <w:t>Taguchi T</w:t>
      </w:r>
      <w:r>
        <w:rPr>
          <w:rFonts w:ascii="Book Antiqua" w:eastAsia="Book Antiqua" w:hAnsi="Book Antiqua" w:cs="Book Antiqua"/>
          <w:color w:val="000000"/>
        </w:rPr>
        <w:t>, Suita S, Masumoto K, Nagasaki A.</w:t>
      </w:r>
      <w:proofErr w:type="gramEnd"/>
      <w:r>
        <w:rPr>
          <w:rFonts w:ascii="Book Antiqua" w:eastAsia="Book Antiqua" w:hAnsi="Book Antiqua" w:cs="Book Antiqua"/>
          <w:color w:val="000000"/>
        </w:rPr>
        <w:t xml:space="preserve"> An abnormal distribution of C-kit positive cells in the </w:t>
      </w:r>
      <w:proofErr w:type="spellStart"/>
      <w:r>
        <w:rPr>
          <w:rFonts w:ascii="Book Antiqua" w:eastAsia="Book Antiqua" w:hAnsi="Book Antiqua" w:cs="Book Antiqua"/>
          <w:color w:val="000000"/>
        </w:rPr>
        <w:t>normoganglionic</w:t>
      </w:r>
      <w:proofErr w:type="spellEnd"/>
      <w:r>
        <w:rPr>
          <w:rFonts w:ascii="Book Antiqua" w:eastAsia="Book Antiqua" w:hAnsi="Book Antiqua" w:cs="Book Antiqua"/>
          <w:color w:val="000000"/>
        </w:rPr>
        <w:t xml:space="preserve"> segment can predict a poor clinical outcome in patients with Hirschsprung's disease.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15</w:t>
      </w:r>
      <w:r>
        <w:rPr>
          <w:rFonts w:ascii="Book Antiqua" w:eastAsia="Book Antiqua" w:hAnsi="Book Antiqua" w:cs="Book Antiqua"/>
          <w:color w:val="000000"/>
        </w:rPr>
        <w:t>: 153-158 [PMID: 15999306 DOI: 10.1055/s-2005-837612]</w:t>
      </w:r>
    </w:p>
    <w:p w:rsidR="00A77B3E" w:rsidRDefault="00E47384">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Coyle D</w:t>
      </w:r>
      <w:r>
        <w:rPr>
          <w:rFonts w:ascii="Book Antiqua" w:eastAsia="Book Antiqua" w:hAnsi="Book Antiqua" w:cs="Book Antiqua"/>
          <w:color w:val="000000"/>
        </w:rPr>
        <w:t xml:space="preserve">, Kelly DA, O'Donnell AM, </w:t>
      </w:r>
      <w:proofErr w:type="spellStart"/>
      <w:r>
        <w:rPr>
          <w:rFonts w:ascii="Book Antiqua" w:eastAsia="Book Antiqua" w:hAnsi="Book Antiqua" w:cs="Book Antiqua"/>
          <w:color w:val="000000"/>
        </w:rPr>
        <w:t>Gillick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Use of </w:t>
      </w:r>
      <w:proofErr w:type="spellStart"/>
      <w:r>
        <w:rPr>
          <w:rFonts w:ascii="Book Antiqua" w:eastAsia="Book Antiqua" w:hAnsi="Book Antiqua" w:cs="Book Antiqua"/>
          <w:color w:val="000000"/>
        </w:rPr>
        <w:t>anoctamin</w:t>
      </w:r>
      <w:proofErr w:type="spellEnd"/>
      <w:r>
        <w:rPr>
          <w:rFonts w:ascii="Book Antiqua" w:eastAsia="Book Antiqua" w:hAnsi="Book Antiqua" w:cs="Book Antiqua"/>
          <w:color w:val="000000"/>
        </w:rPr>
        <w:t xml:space="preserve"> 1 (ANO1) to evaluate interstitial cells of </w:t>
      </w:r>
      <w:proofErr w:type="spellStart"/>
      <w:r>
        <w:rPr>
          <w:rFonts w:ascii="Book Antiqua" w:eastAsia="Book Antiqua" w:hAnsi="Book Antiqua" w:cs="Book Antiqua"/>
          <w:color w:val="000000"/>
        </w:rPr>
        <w:t>Cajal</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Hirschsprung's</w:t>
      </w:r>
      <w:proofErr w:type="spellEnd"/>
      <w:r>
        <w:rPr>
          <w:rFonts w:ascii="Book Antiqua" w:eastAsia="Book Antiqua" w:hAnsi="Book Antiqua" w:cs="Book Antiqua"/>
          <w:color w:val="000000"/>
        </w:rPr>
        <w:t xml:space="preserve"> disease.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125-133 [PMID: 26510736 DOI: 10.1007/s00383-015-3822-9]</w:t>
      </w:r>
    </w:p>
    <w:p w:rsidR="00A77B3E" w:rsidRDefault="00E47384">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Kurahashi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Zheng H, Dwyer L, Ward SM,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SD, Sanders KM. </w:t>
      </w:r>
      <w:proofErr w:type="gramStart"/>
      <w:r>
        <w:rPr>
          <w:rFonts w:ascii="Book Antiqua" w:eastAsia="Book Antiqua" w:hAnsi="Book Antiqua" w:cs="Book Antiqua"/>
          <w:color w:val="000000"/>
        </w:rPr>
        <w:t>A functional role for the 'fibroblast-like cells' in gastrointestinal smooth muscles.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589</w:t>
      </w:r>
      <w:r>
        <w:rPr>
          <w:rFonts w:ascii="Book Antiqua" w:eastAsia="Book Antiqua" w:hAnsi="Book Antiqua" w:cs="Book Antiqua"/>
          <w:color w:val="000000"/>
        </w:rPr>
        <w:t>: 697-710 [PMID: 21173079 DOI: 10.1113/jphysiol.2010.201129]</w:t>
      </w:r>
    </w:p>
    <w:p w:rsidR="00A77B3E" w:rsidRDefault="00E47384">
      <w:pPr>
        <w:spacing w:line="360" w:lineRule="auto"/>
        <w:jc w:val="both"/>
      </w:pPr>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O'Donnell AM</w:t>
      </w:r>
      <w:r>
        <w:rPr>
          <w:rFonts w:ascii="Book Antiqua" w:eastAsia="Book Antiqua" w:hAnsi="Book Antiqua" w:cs="Book Antiqua"/>
          <w:color w:val="000000"/>
        </w:rPr>
        <w:t xml:space="preserve">, Coyle D,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Deficiency of platelet-derived growth factor receptor-α-positive cells in Hirschsprung's disease colon.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3335-3340 [PMID: 27022215 DOI: 10.3748/wjg.v22.i12.3335]</w:t>
      </w:r>
    </w:p>
    <w:p w:rsidR="00A77B3E" w:rsidRDefault="00E47384">
      <w:pPr>
        <w:spacing w:line="360" w:lineRule="auto"/>
        <w:jc w:val="both"/>
      </w:pPr>
      <w:proofErr w:type="gramStart"/>
      <w:r>
        <w:rPr>
          <w:rFonts w:ascii="Book Antiqua" w:eastAsia="Book Antiqua" w:hAnsi="Book Antiqua" w:cs="Book Antiqua"/>
          <w:color w:val="000000"/>
        </w:rPr>
        <w:t xml:space="preserve">63 </w:t>
      </w:r>
      <w:r>
        <w:rPr>
          <w:rFonts w:ascii="Book Antiqua" w:eastAsia="Book Antiqua" w:hAnsi="Book Antiqua" w:cs="Book Antiqua"/>
          <w:b/>
          <w:bCs/>
          <w:color w:val="000000"/>
        </w:rPr>
        <w:t>Nemeth L</w:t>
      </w:r>
      <w:r>
        <w:rPr>
          <w:rFonts w:ascii="Book Antiqua" w:eastAsia="Book Antiqua" w:hAnsi="Book Antiqua" w:cs="Book Antiqua"/>
          <w:color w:val="000000"/>
        </w:rPr>
        <w:t xml:space="preserve">, Rolle U,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Altered cytoskeleton in smooth muscle of aganglionic bowel.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126</w:t>
      </w:r>
      <w:r>
        <w:rPr>
          <w:rFonts w:ascii="Book Antiqua" w:eastAsia="Book Antiqua" w:hAnsi="Book Antiqua" w:cs="Book Antiqua"/>
          <w:color w:val="000000"/>
        </w:rPr>
        <w:t>: 692-696 [PMID: 12033957 DOI: 10.1043/0003-9985(2002)126&lt;0692</w:t>
      </w:r>
      <w:proofErr w:type="gramStart"/>
      <w:r>
        <w:rPr>
          <w:rFonts w:ascii="Book Antiqua" w:eastAsia="Book Antiqua" w:hAnsi="Book Antiqua" w:cs="Book Antiqua"/>
          <w:color w:val="000000"/>
        </w:rPr>
        <w:t>:ACISMO</w:t>
      </w:r>
      <w:proofErr w:type="gramEnd"/>
      <w:r>
        <w:rPr>
          <w:rFonts w:ascii="Book Antiqua" w:eastAsia="Book Antiqua" w:hAnsi="Book Antiqua" w:cs="Book Antiqua"/>
          <w:color w:val="000000"/>
        </w:rPr>
        <w:t>&gt;2.0.CO;2]</w:t>
      </w:r>
    </w:p>
    <w:p w:rsidR="00A77B3E" w:rsidRDefault="00E47384">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Arena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Cutroneo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Favaloro</w:t>
      </w:r>
      <w:proofErr w:type="spellEnd"/>
      <w:r>
        <w:rPr>
          <w:rFonts w:ascii="Book Antiqua" w:eastAsia="Book Antiqua" w:hAnsi="Book Antiqua" w:cs="Book Antiqua"/>
          <w:color w:val="000000"/>
        </w:rPr>
        <w:t xml:space="preserve"> A, Sinatra MT, </w:t>
      </w:r>
      <w:proofErr w:type="spellStart"/>
      <w:r>
        <w:rPr>
          <w:rFonts w:ascii="Book Antiqua" w:eastAsia="Book Antiqua" w:hAnsi="Book Antiqua" w:cs="Book Antiqua"/>
          <w:color w:val="000000"/>
        </w:rPr>
        <w:t>Trimarchi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Scarvaglieri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Mallamace</w:t>
      </w:r>
      <w:proofErr w:type="spellEnd"/>
      <w:r>
        <w:rPr>
          <w:rFonts w:ascii="Book Antiqua" w:eastAsia="Book Antiqua" w:hAnsi="Book Antiqua" w:cs="Book Antiqua"/>
          <w:color w:val="000000"/>
        </w:rPr>
        <w:t xml:space="preserve"> A, Arena F, Anastasi G, Di Benedetto V. Abnormal distribution of </w:t>
      </w:r>
      <w:proofErr w:type="spellStart"/>
      <w:r>
        <w:rPr>
          <w:rFonts w:ascii="Book Antiqua" w:eastAsia="Book Antiqua" w:hAnsi="Book Antiqua" w:cs="Book Antiqua"/>
          <w:color w:val="000000"/>
        </w:rPr>
        <w:t>sarcoglycan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subcomplex</w:t>
      </w:r>
      <w:proofErr w:type="spellEnd"/>
      <w:r>
        <w:rPr>
          <w:rFonts w:ascii="Book Antiqua" w:eastAsia="Book Antiqua" w:hAnsi="Book Antiqua" w:cs="Book Antiqua"/>
          <w:color w:val="000000"/>
        </w:rPr>
        <w:t xml:space="preserve"> in colonic smooth muscle cells of aganglionic bowel.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353-359 [PMID: 20127039 DOI: 10.3892/ijmm_00000352]</w:t>
      </w:r>
    </w:p>
    <w:p w:rsidR="00A77B3E" w:rsidRDefault="00E47384">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Alpy</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Ritié</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Jaubert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Becmeur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Méchine-Neuville</w:t>
      </w:r>
      <w:proofErr w:type="spellEnd"/>
      <w:r>
        <w:rPr>
          <w:rFonts w:ascii="Book Antiqua" w:eastAsia="Book Antiqua" w:hAnsi="Book Antiqua" w:cs="Book Antiqua"/>
          <w:color w:val="000000"/>
        </w:rPr>
        <w:t xml:space="preserve"> A, Lefebvre O, Arnold C, Sorokin L, </w:t>
      </w:r>
      <w:proofErr w:type="spellStart"/>
      <w:r>
        <w:rPr>
          <w:rFonts w:ascii="Book Antiqua" w:eastAsia="Book Antiqua" w:hAnsi="Book Antiqua" w:cs="Book Antiqua"/>
          <w:color w:val="000000"/>
        </w:rPr>
        <w:t>Kedinger</w:t>
      </w:r>
      <w:proofErr w:type="spellEnd"/>
      <w:r>
        <w:rPr>
          <w:rFonts w:ascii="Book Antiqua" w:eastAsia="Book Antiqua" w:hAnsi="Book Antiqua" w:cs="Book Antiqua"/>
          <w:color w:val="000000"/>
        </w:rPr>
        <w:t xml:space="preserve"> M, Simon-</w:t>
      </w:r>
      <w:proofErr w:type="spellStart"/>
      <w:r>
        <w:rPr>
          <w:rFonts w:ascii="Book Antiqua" w:eastAsia="Book Antiqua" w:hAnsi="Book Antiqua" w:cs="Book Antiqua"/>
          <w:color w:val="000000"/>
        </w:rPr>
        <w:t>Assmann</w:t>
      </w:r>
      <w:proofErr w:type="spellEnd"/>
      <w:r>
        <w:rPr>
          <w:rFonts w:ascii="Book Antiqua" w:eastAsia="Book Antiqua" w:hAnsi="Book Antiqua" w:cs="Book Antiqua"/>
          <w:color w:val="000000"/>
        </w:rPr>
        <w:t xml:space="preserve"> P. The expression pattern of laminin isoforms in </w:t>
      </w:r>
      <w:proofErr w:type="spellStart"/>
      <w:r>
        <w:rPr>
          <w:rFonts w:ascii="Book Antiqua" w:eastAsia="Book Antiqua" w:hAnsi="Book Antiqua" w:cs="Book Antiqua"/>
          <w:color w:val="000000"/>
        </w:rPr>
        <w:t>Hirschsprung</w:t>
      </w:r>
      <w:proofErr w:type="spellEnd"/>
      <w:r>
        <w:rPr>
          <w:rFonts w:ascii="Book Antiqua" w:eastAsia="Book Antiqua" w:hAnsi="Book Antiqua" w:cs="Book Antiqua"/>
          <w:color w:val="000000"/>
        </w:rPr>
        <w:t xml:space="preserve"> disease reveals a distal peripheral nerve differentiation.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36</w:t>
      </w:r>
      <w:r>
        <w:rPr>
          <w:rFonts w:ascii="Book Antiqua" w:eastAsia="Book Antiqua" w:hAnsi="Book Antiqua" w:cs="Book Antiqua"/>
          <w:color w:val="000000"/>
        </w:rPr>
        <w:t>: 1055-1065 [PMID: 16226104 DOI: 10.1016/j.humpath.2005.07.013]</w:t>
      </w:r>
    </w:p>
    <w:p w:rsidR="00A77B3E" w:rsidRDefault="00E47384">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Coyle D</w:t>
      </w:r>
      <w:r>
        <w:rPr>
          <w:rFonts w:ascii="Book Antiqua" w:eastAsia="Book Antiqua" w:hAnsi="Book Antiqua" w:cs="Book Antiqua"/>
          <w:color w:val="000000"/>
        </w:rPr>
        <w:t xml:space="preserve">, O'Donnell AM,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Altered distribution of small-conductance calcium-activated potassium channel SK3 in Hirschsprung's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1659-1664 [PMID: 25783396 DOI: 10.1016/j.jpedsurg.2015.01.013]</w:t>
      </w:r>
    </w:p>
    <w:p w:rsidR="00A77B3E" w:rsidRDefault="00E47384">
      <w:pPr>
        <w:spacing w:line="360" w:lineRule="auto"/>
        <w:jc w:val="both"/>
      </w:pPr>
      <w:proofErr w:type="gramStart"/>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Gunadi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Sunardi</w:t>
      </w:r>
      <w:proofErr w:type="spellEnd"/>
      <w:r>
        <w:rPr>
          <w:rFonts w:ascii="Book Antiqua" w:eastAsia="Book Antiqua" w:hAnsi="Book Antiqua" w:cs="Book Antiqua"/>
          <w:color w:val="000000"/>
        </w:rPr>
        <w:t xml:space="preserve"> M, Budi NYP, </w:t>
      </w:r>
      <w:proofErr w:type="spellStart"/>
      <w:r>
        <w:rPr>
          <w:rFonts w:ascii="Book Antiqua" w:eastAsia="Book Antiqua" w:hAnsi="Book Antiqua" w:cs="Book Antiqua"/>
          <w:color w:val="000000"/>
        </w:rPr>
        <w:t>Kalim</w:t>
      </w:r>
      <w:proofErr w:type="spellEnd"/>
      <w:r>
        <w:rPr>
          <w:rFonts w:ascii="Book Antiqua" w:eastAsia="Book Antiqua" w:hAnsi="Book Antiqua" w:cs="Book Antiqua"/>
          <w:color w:val="000000"/>
        </w:rPr>
        <w:t xml:space="preserve"> AS, Iskandar K, </w:t>
      </w:r>
      <w:proofErr w:type="spellStart"/>
      <w:r>
        <w:rPr>
          <w:rFonts w:ascii="Book Antiqua" w:eastAsia="Book Antiqua" w:hAnsi="Book Antiqua" w:cs="Book Antiqua"/>
          <w:color w:val="000000"/>
        </w:rPr>
        <w:t>Dwihantoro</w:t>
      </w:r>
      <w:proofErr w:type="spellEnd"/>
      <w:r>
        <w:rPr>
          <w:rFonts w:ascii="Book Antiqua" w:eastAsia="Book Antiqua" w:hAnsi="Book Antiqua" w:cs="Book Antiqua"/>
          <w:color w:val="000000"/>
        </w:rPr>
        <w:t xml:space="preserve"> 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impact of down-regulated SK3 expressions on Hirschsprung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BMC Med Genet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24 [PMID: 29439660 DOI: 10.1186/s12881-018-0539-3]</w:t>
      </w:r>
    </w:p>
    <w:p w:rsidR="00A77B3E" w:rsidRDefault="00E47384">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Tomuschat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O'Donnell AM, Coyle D, </w:t>
      </w:r>
      <w:proofErr w:type="spellStart"/>
      <w:r>
        <w:rPr>
          <w:rFonts w:ascii="Book Antiqua" w:eastAsia="Book Antiqua" w:hAnsi="Book Antiqua" w:cs="Book Antiqua"/>
          <w:color w:val="000000"/>
        </w:rPr>
        <w:t>Dreher</w:t>
      </w:r>
      <w:proofErr w:type="spellEnd"/>
      <w:r>
        <w:rPr>
          <w:rFonts w:ascii="Book Antiqua" w:eastAsia="Book Antiqua" w:hAnsi="Book Antiqua" w:cs="Book Antiqua"/>
          <w:color w:val="000000"/>
        </w:rPr>
        <w:t xml:space="preserve"> N, Kelly D,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Altered expression of a two-pore domain (K2P) </w:t>
      </w:r>
      <w:proofErr w:type="spellStart"/>
      <w:r>
        <w:rPr>
          <w:rFonts w:ascii="Book Antiqua" w:eastAsia="Book Antiqua" w:hAnsi="Book Antiqua" w:cs="Book Antiqua"/>
          <w:color w:val="000000"/>
        </w:rPr>
        <w:t>mechano</w:t>
      </w:r>
      <w:proofErr w:type="spellEnd"/>
      <w:r>
        <w:rPr>
          <w:rFonts w:ascii="Book Antiqua" w:eastAsia="Book Antiqua" w:hAnsi="Book Antiqua" w:cs="Book Antiqua"/>
          <w:color w:val="000000"/>
        </w:rPr>
        <w:t xml:space="preserve">-gated potassium channel TREK-1 in Hirschsprung's disease.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80</w:t>
      </w:r>
      <w:r>
        <w:rPr>
          <w:rFonts w:ascii="Book Antiqua" w:eastAsia="Book Antiqua" w:hAnsi="Book Antiqua" w:cs="Book Antiqua"/>
          <w:color w:val="000000"/>
        </w:rPr>
        <w:t>: 729-733 [PMID: 27384506 DOI: 10.1038/pr.2016.140]</w:t>
      </w:r>
    </w:p>
    <w:p w:rsidR="00A77B3E" w:rsidRDefault="00E47384">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O'Donnell AM</w:t>
      </w:r>
      <w:r>
        <w:rPr>
          <w:rFonts w:ascii="Book Antiqua" w:eastAsia="Book Antiqua" w:hAnsi="Book Antiqua" w:cs="Book Antiqua"/>
          <w:color w:val="000000"/>
        </w:rPr>
        <w:t xml:space="preserve">, Nakamura H, Parekh B,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Decreased expression of TRAAK channels in Hirschsprung's disease: a possible cause of postoperative </w:t>
      </w:r>
      <w:proofErr w:type="spellStart"/>
      <w:r>
        <w:rPr>
          <w:rFonts w:ascii="Book Antiqua" w:eastAsia="Book Antiqua" w:hAnsi="Book Antiqua" w:cs="Book Antiqua"/>
          <w:color w:val="000000"/>
        </w:rPr>
        <w:t>dysmotility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1431-1435 [PMID: 31542828 DOI: 10.1007/s00383-019-04572-4]</w:t>
      </w:r>
    </w:p>
    <w:p w:rsidR="00A77B3E" w:rsidRDefault="00E47384">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O'Donnell AM</w:t>
      </w:r>
      <w:r>
        <w:rPr>
          <w:rFonts w:ascii="Book Antiqua" w:eastAsia="Book Antiqua" w:hAnsi="Book Antiqua" w:cs="Book Antiqua"/>
          <w:color w:val="000000"/>
        </w:rPr>
        <w:t xml:space="preserve">, Coyle D,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Decreased expression of Kv7 channels in </w:t>
      </w:r>
      <w:proofErr w:type="spellStart"/>
      <w:r>
        <w:rPr>
          <w:rFonts w:ascii="Book Antiqua" w:eastAsia="Book Antiqua" w:hAnsi="Book Antiqua" w:cs="Book Antiqua"/>
          <w:color w:val="000000"/>
        </w:rPr>
        <w:t>Hirchsprung's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1177-1181 [PMID: 28087137 DOI: S0022-3468(16)30702-3]</w:t>
      </w:r>
    </w:p>
    <w:p w:rsidR="00A77B3E" w:rsidRDefault="00E47384">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O'Donnell AM</w:t>
      </w:r>
      <w:r>
        <w:rPr>
          <w:rFonts w:ascii="Book Antiqua" w:eastAsia="Book Antiqua" w:hAnsi="Book Antiqua" w:cs="Book Antiqua"/>
          <w:color w:val="000000"/>
        </w:rPr>
        <w:t xml:space="preserve">, Nakamura H, </w:t>
      </w:r>
      <w:proofErr w:type="spellStart"/>
      <w:r>
        <w:rPr>
          <w:rFonts w:ascii="Book Antiqua" w:eastAsia="Book Antiqua" w:hAnsi="Book Antiqua" w:cs="Book Antiqua"/>
          <w:color w:val="000000"/>
        </w:rPr>
        <w:t>Tomuschat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Marayati</w:t>
      </w:r>
      <w:proofErr w:type="spellEnd"/>
      <w:r>
        <w:rPr>
          <w:rFonts w:ascii="Book Antiqua" w:eastAsia="Book Antiqua" w:hAnsi="Book Antiqua" w:cs="Book Antiqua"/>
          <w:color w:val="000000"/>
        </w:rPr>
        <w:t xml:space="preserve"> NF,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Altered expression of KCNG3 and KCNG4 in Hirschsprung's disease.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193-197 [PMID: 30386900 DOI: 10.1007/s00383-018-4394-2]</w:t>
      </w:r>
    </w:p>
    <w:p w:rsidR="00A77B3E" w:rsidRDefault="00E47384">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O'Donnell AM</w:t>
      </w:r>
      <w:r>
        <w:rPr>
          <w:rFonts w:ascii="Book Antiqua" w:eastAsia="Book Antiqua" w:hAnsi="Book Antiqua" w:cs="Book Antiqua"/>
          <w:color w:val="000000"/>
        </w:rPr>
        <w:t xml:space="preserve">, Coyle D,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Decreased expression of </w:t>
      </w:r>
      <w:proofErr w:type="spellStart"/>
      <w:r>
        <w:rPr>
          <w:rFonts w:ascii="Book Antiqua" w:eastAsia="Book Antiqua" w:hAnsi="Book Antiqua" w:cs="Book Antiqua"/>
          <w:color w:val="000000"/>
        </w:rPr>
        <w:t>hyperpolarisation</w:t>
      </w:r>
      <w:proofErr w:type="spellEnd"/>
      <w:r>
        <w:rPr>
          <w:rFonts w:ascii="Book Antiqua" w:eastAsia="Book Antiqua" w:hAnsi="Book Antiqua" w:cs="Book Antiqua"/>
          <w:color w:val="000000"/>
        </w:rPr>
        <w:t xml:space="preserve">-activated cyclic nucleotide-gated channel 3 in Hirschsprung's disease.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5635-5640 [PMID: 25987789 DOI: 10.3748/wjg.v21.i18.5635]</w:t>
      </w:r>
    </w:p>
    <w:p w:rsidR="00A77B3E" w:rsidRDefault="00E47384">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O'Donnell AM</w:t>
      </w:r>
      <w:r>
        <w:rPr>
          <w:rFonts w:ascii="Book Antiqua" w:eastAsia="Book Antiqua" w:hAnsi="Book Antiqua" w:cs="Book Antiqua"/>
          <w:color w:val="000000"/>
        </w:rPr>
        <w:t xml:space="preserve">, Nakamura H, </w:t>
      </w:r>
      <w:proofErr w:type="spellStart"/>
      <w:r>
        <w:rPr>
          <w:rFonts w:ascii="Book Antiqua" w:eastAsia="Book Antiqua" w:hAnsi="Book Antiqua" w:cs="Book Antiqua"/>
          <w:color w:val="000000"/>
        </w:rPr>
        <w:t>Tomuschat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Marayati</w:t>
      </w:r>
      <w:proofErr w:type="spellEnd"/>
      <w:r>
        <w:rPr>
          <w:rFonts w:ascii="Book Antiqua" w:eastAsia="Book Antiqua" w:hAnsi="Book Antiqua" w:cs="Book Antiqua"/>
          <w:color w:val="000000"/>
        </w:rPr>
        <w:t xml:space="preserve"> NF,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Abnormal Scn1b and Fxyd1 gene expression in the pulled-through ganglionic colon may influence functional outcome in patients with Hirschsprung's disease.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9-14 [PMID: 30386899 DOI: 10.1007/s00383-018-4370-x]</w:t>
      </w:r>
    </w:p>
    <w:p w:rsidR="00A77B3E" w:rsidRDefault="00E47384">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O' Donnell AM</w:t>
      </w:r>
      <w:r>
        <w:rPr>
          <w:rFonts w:ascii="Book Antiqua" w:eastAsia="Book Antiqua" w:hAnsi="Book Antiqua" w:cs="Book Antiqua"/>
          <w:color w:val="000000"/>
        </w:rPr>
        <w:t xml:space="preserve">, Nakamura H,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Altered ryanodine receptor gene expression in Hirschsprung's disease.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923-927 [PMID: 31263958 DOI: 10.1007/s00383-019-04504-2]</w:t>
      </w:r>
    </w:p>
    <w:p w:rsidR="00A77B3E" w:rsidRDefault="00E47384">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Coyle D</w:t>
      </w:r>
      <w:r>
        <w:rPr>
          <w:rFonts w:ascii="Book Antiqua" w:eastAsia="Book Antiqua" w:hAnsi="Book Antiqua" w:cs="Book Antiqua"/>
          <w:color w:val="000000"/>
        </w:rPr>
        <w:t xml:space="preserve">, Doyle B, Murphy JM, O'Donnell AM, </w:t>
      </w:r>
      <w:proofErr w:type="spellStart"/>
      <w:r>
        <w:rPr>
          <w:rFonts w:ascii="Book Antiqua" w:eastAsia="Book Antiqua" w:hAnsi="Book Antiqua" w:cs="Book Antiqua"/>
          <w:color w:val="000000"/>
        </w:rPr>
        <w:t>Gillick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P. Expression of </w:t>
      </w:r>
      <w:proofErr w:type="spellStart"/>
      <w:r>
        <w:rPr>
          <w:rFonts w:ascii="Book Antiqua" w:eastAsia="Book Antiqua" w:hAnsi="Book Antiqua" w:cs="Book Antiqua"/>
          <w:color w:val="000000"/>
        </w:rPr>
        <w:t>connexin</w:t>
      </w:r>
      <w:proofErr w:type="spellEnd"/>
      <w:r>
        <w:rPr>
          <w:rFonts w:ascii="Book Antiqua" w:eastAsia="Book Antiqua" w:hAnsi="Book Antiqua" w:cs="Book Antiqua"/>
          <w:color w:val="000000"/>
        </w:rPr>
        <w:t xml:space="preserve"> 26 and </w:t>
      </w:r>
      <w:proofErr w:type="spellStart"/>
      <w:r>
        <w:rPr>
          <w:rFonts w:ascii="Book Antiqua" w:eastAsia="Book Antiqua" w:hAnsi="Book Antiqua" w:cs="Book Antiqua"/>
          <w:color w:val="000000"/>
        </w:rPr>
        <w:t>connexin</w:t>
      </w:r>
      <w:proofErr w:type="spellEnd"/>
      <w:r>
        <w:rPr>
          <w:rFonts w:ascii="Book Antiqua" w:eastAsia="Book Antiqua" w:hAnsi="Book Antiqua" w:cs="Book Antiqua"/>
          <w:color w:val="000000"/>
        </w:rPr>
        <w:t xml:space="preserve"> 43 is reduced in Hirschsprung's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206</w:t>
      </w:r>
      <w:r>
        <w:rPr>
          <w:rFonts w:ascii="Book Antiqua" w:eastAsia="Book Antiqua" w:hAnsi="Book Antiqua" w:cs="Book Antiqua"/>
          <w:color w:val="000000"/>
        </w:rPr>
        <w:t>: 242-251 [PMID: 27916369 DOI: 10.1016/j.jss.2016.08.010]</w:t>
      </w:r>
    </w:p>
    <w:p w:rsidR="00A77B3E" w:rsidRDefault="00E47384">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Mouw</w:t>
      </w:r>
      <w:proofErr w:type="spellEnd"/>
      <w:r>
        <w:rPr>
          <w:rFonts w:ascii="Book Antiqua" w:eastAsia="Book Antiqua" w:hAnsi="Book Antiqua" w:cs="Book Antiqua"/>
          <w:b/>
          <w:bCs/>
          <w:color w:val="000000"/>
        </w:rPr>
        <w:t xml:space="preserve">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G, Weaver VM. Extracellular matrix assembly: a multiscale deconstruction.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771-785 [PMID: 25370693 DOI: 10.1038/nrm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902]</w:t>
      </w:r>
    </w:p>
    <w:p w:rsidR="00A77B3E" w:rsidRDefault="00E47384">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Rauch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Schäfer</w:t>
      </w:r>
      <w:proofErr w:type="spellEnd"/>
      <w:r>
        <w:rPr>
          <w:rFonts w:ascii="Book Antiqua" w:eastAsia="Book Antiqua" w:hAnsi="Book Antiqua" w:cs="Book Antiqua"/>
          <w:color w:val="000000"/>
        </w:rPr>
        <w:t xml:space="preserve"> KH. </w:t>
      </w:r>
      <w:proofErr w:type="gramStart"/>
      <w:r>
        <w:rPr>
          <w:rFonts w:ascii="Book Antiqua" w:eastAsia="Book Antiqua" w:hAnsi="Book Antiqua" w:cs="Book Antiqua"/>
          <w:color w:val="000000"/>
        </w:rPr>
        <w:t>The extracellular matrix and its role in cell migration and development of the enteric nervous system.</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13</w:t>
      </w:r>
      <w:r>
        <w:rPr>
          <w:rFonts w:ascii="Book Antiqua" w:eastAsia="Book Antiqua" w:hAnsi="Book Antiqua" w:cs="Book Antiqua"/>
          <w:color w:val="000000"/>
        </w:rPr>
        <w:t>: 158-162 [PMID: 12939699 DOI: 10.1055/s-2003-41265]</w:t>
      </w:r>
    </w:p>
    <w:p w:rsidR="00A77B3E" w:rsidRDefault="00E47384">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Gao N</w:t>
      </w:r>
      <w:r>
        <w:rPr>
          <w:rFonts w:ascii="Book Antiqua" w:eastAsia="Book Antiqua" w:hAnsi="Book Antiqua" w:cs="Book Antiqua"/>
          <w:color w:val="000000"/>
        </w:rPr>
        <w:t xml:space="preserve">, Wang J, Zhang Q, Zhou T, Mu W,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P, Wang 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Li A. Aberrant Distributions of Collagen I, III, and IV in Hirschsprung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450-456 [PMID: 31939867 DOI: 10.1097/MPG.0000000000002627]</w:t>
      </w:r>
    </w:p>
    <w:p w:rsidR="00A77B3E" w:rsidRDefault="00E47384">
      <w:pPr>
        <w:spacing w:line="360" w:lineRule="auto"/>
        <w:jc w:val="both"/>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Parikh DH</w:t>
      </w:r>
      <w:r>
        <w:rPr>
          <w:rFonts w:ascii="Book Antiqua" w:eastAsia="Book Antiqua" w:hAnsi="Book Antiqua" w:cs="Book Antiqua"/>
          <w:color w:val="000000"/>
        </w:rPr>
        <w:t xml:space="preserve">, Tam PK, Van </w:t>
      </w:r>
      <w:proofErr w:type="spellStart"/>
      <w:r>
        <w:rPr>
          <w:rFonts w:ascii="Book Antiqua" w:eastAsia="Book Antiqua" w:hAnsi="Book Antiqua" w:cs="Book Antiqua"/>
          <w:color w:val="000000"/>
        </w:rPr>
        <w:t>Velzen</w:t>
      </w:r>
      <w:proofErr w:type="spellEnd"/>
      <w:r>
        <w:rPr>
          <w:rFonts w:ascii="Book Antiqua" w:eastAsia="Book Antiqua" w:hAnsi="Book Antiqua" w:cs="Book Antiqua"/>
          <w:color w:val="000000"/>
        </w:rPr>
        <w:t xml:space="preserve"> D, Edgar D. Abnormalities in the distribution of laminin and collagen type IV in Hirschsprung's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1992; </w:t>
      </w:r>
      <w:r>
        <w:rPr>
          <w:rFonts w:ascii="Book Antiqua" w:eastAsia="Book Antiqua" w:hAnsi="Book Antiqua" w:cs="Book Antiqua"/>
          <w:b/>
          <w:bCs/>
          <w:color w:val="000000"/>
        </w:rPr>
        <w:t>102</w:t>
      </w:r>
      <w:r>
        <w:rPr>
          <w:rFonts w:ascii="Book Antiqua" w:eastAsia="Book Antiqua" w:hAnsi="Book Antiqua" w:cs="Book Antiqua"/>
          <w:color w:val="000000"/>
        </w:rPr>
        <w:t>: 1236-1241 [PMID: 1551530]</w:t>
      </w:r>
    </w:p>
    <w:p w:rsidR="00A77B3E" w:rsidRDefault="00E47384">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Soret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Mennetrey</w:t>
      </w:r>
      <w:proofErr w:type="spellEnd"/>
      <w:r>
        <w:rPr>
          <w:rFonts w:ascii="Book Antiqua" w:eastAsia="Book Antiqua" w:hAnsi="Book Antiqua" w:cs="Book Antiqua"/>
          <w:color w:val="000000"/>
        </w:rPr>
        <w:t xml:space="preserve"> M, Bergeron KF, </w:t>
      </w:r>
      <w:proofErr w:type="spellStart"/>
      <w:r>
        <w:rPr>
          <w:rFonts w:ascii="Book Antiqua" w:eastAsia="Book Antiqua" w:hAnsi="Book Antiqua" w:cs="Book Antiqua"/>
          <w:color w:val="000000"/>
        </w:rPr>
        <w:t>Dariel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Neunlist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Grunder</w:t>
      </w:r>
      <w:proofErr w:type="spellEnd"/>
      <w:r>
        <w:rPr>
          <w:rFonts w:ascii="Book Antiqua" w:eastAsia="Book Antiqua" w:hAnsi="Book Antiqua" w:cs="Book Antiqua"/>
          <w:color w:val="000000"/>
        </w:rPr>
        <w:t xml:space="preserve"> F, Faure C, Silversides DW, Pilon N; </w:t>
      </w:r>
      <w:proofErr w:type="spellStart"/>
      <w:r>
        <w:rPr>
          <w:rFonts w:ascii="Book Antiqua" w:eastAsia="Book Antiqua" w:hAnsi="Book Antiqua" w:cs="Book Antiqua"/>
          <w:color w:val="000000"/>
        </w:rPr>
        <w:t>Ente</w:t>
      </w:r>
      <w:proofErr w:type="spellEnd"/>
      <w:r>
        <w:rPr>
          <w:rFonts w:ascii="Book Antiqua" w:eastAsia="Book Antiqua" w:hAnsi="Book Antiqua" w:cs="Book Antiqua"/>
          <w:color w:val="000000"/>
        </w:rPr>
        <w:t xml:space="preserve">-Hirsch Study Group. </w:t>
      </w:r>
      <w:proofErr w:type="gramStart"/>
      <w:r>
        <w:rPr>
          <w:rFonts w:ascii="Book Antiqua" w:eastAsia="Book Antiqua" w:hAnsi="Book Antiqua" w:cs="Book Antiqua"/>
          <w:color w:val="000000"/>
        </w:rPr>
        <w:t>A collagen VI-dependent pathogenic mechanism for Hirschsprung's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4483-4496 [PMID: 26571399 DOI: 10.1172/JCI83178]</w:t>
      </w:r>
    </w:p>
    <w:p w:rsidR="00A77B3E" w:rsidRDefault="00E47384">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Parikh DH</w:t>
      </w:r>
      <w:r>
        <w:rPr>
          <w:rFonts w:ascii="Book Antiqua" w:eastAsia="Book Antiqua" w:hAnsi="Book Antiqua" w:cs="Book Antiqua"/>
          <w:color w:val="000000"/>
        </w:rPr>
        <w:t xml:space="preserve">, Tam PK, Lloyd DA, Van </w:t>
      </w:r>
      <w:proofErr w:type="spellStart"/>
      <w:r>
        <w:rPr>
          <w:rFonts w:ascii="Book Antiqua" w:eastAsia="Book Antiqua" w:hAnsi="Book Antiqua" w:cs="Book Antiqua"/>
          <w:color w:val="000000"/>
        </w:rPr>
        <w:t>Velzen</w:t>
      </w:r>
      <w:proofErr w:type="spellEnd"/>
      <w:r>
        <w:rPr>
          <w:rFonts w:ascii="Book Antiqua" w:eastAsia="Book Antiqua" w:hAnsi="Book Antiqua" w:cs="Book Antiqua"/>
          <w:color w:val="000000"/>
        </w:rPr>
        <w:t xml:space="preserve"> D, Edgar DH. </w:t>
      </w:r>
      <w:proofErr w:type="gramStart"/>
      <w:r>
        <w:rPr>
          <w:rFonts w:ascii="Book Antiqua" w:eastAsia="Book Antiqua" w:hAnsi="Book Antiqua" w:cs="Book Antiqua"/>
          <w:color w:val="000000"/>
        </w:rPr>
        <w:t xml:space="preserve">Quantitative and qualitative analysis of the extracellular matrix protein, laminin, in </w:t>
      </w:r>
      <w:proofErr w:type="spellStart"/>
      <w:r>
        <w:rPr>
          <w:rFonts w:ascii="Book Antiqua" w:eastAsia="Book Antiqua" w:hAnsi="Book Antiqua" w:cs="Book Antiqua"/>
          <w:color w:val="000000"/>
        </w:rPr>
        <w:t>Hirschsprung's</w:t>
      </w:r>
      <w:proofErr w:type="spellEnd"/>
      <w:r>
        <w:rPr>
          <w:rFonts w:ascii="Book Antiqua" w:eastAsia="Book Antiqua" w:hAnsi="Book Antiqua" w:cs="Book Antiqua"/>
          <w:color w:val="000000"/>
        </w:rPr>
        <w:t xml:space="preserve">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27</w:t>
      </w:r>
      <w:r>
        <w:rPr>
          <w:rFonts w:ascii="Book Antiqua" w:eastAsia="Book Antiqua" w:hAnsi="Book Antiqua" w:cs="Book Antiqua"/>
          <w:color w:val="000000"/>
        </w:rPr>
        <w:t>: 991-5; discussion 995-6 [PMID: 1403563 DOI: 10.1016/0022-3468(92)90545-i]</w:t>
      </w:r>
    </w:p>
    <w:p w:rsidR="00A77B3E" w:rsidRDefault="00E47384">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Gao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P, Wang J, Zhou T, Wang D, Zhang Q, Mu W,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Li A. Increased Fibronectin Impairs the Function of Excitatory/Inhibitory Synapses in Hirschsprung Disease.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617-628 [PMID: 31760535 DOI: 10.1007/s10571-019-00759-4]</w:t>
      </w:r>
    </w:p>
    <w:p w:rsidR="00A77B3E" w:rsidRDefault="00E47384">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Parikh DH</w:t>
      </w:r>
      <w:r>
        <w:rPr>
          <w:rFonts w:ascii="Book Antiqua" w:eastAsia="Book Antiqua" w:hAnsi="Book Antiqua" w:cs="Book Antiqua"/>
          <w:color w:val="000000"/>
        </w:rPr>
        <w:t xml:space="preserve">, Tam PK, Van </w:t>
      </w:r>
      <w:proofErr w:type="spellStart"/>
      <w:r>
        <w:rPr>
          <w:rFonts w:ascii="Book Antiqua" w:eastAsia="Book Antiqua" w:hAnsi="Book Antiqua" w:cs="Book Antiqua"/>
          <w:color w:val="000000"/>
        </w:rPr>
        <w:t>Velzen</w:t>
      </w:r>
      <w:proofErr w:type="spellEnd"/>
      <w:r>
        <w:rPr>
          <w:rFonts w:ascii="Book Antiqua" w:eastAsia="Book Antiqua" w:hAnsi="Book Antiqua" w:cs="Book Antiqua"/>
          <w:color w:val="000000"/>
        </w:rPr>
        <w:t xml:space="preserve"> D, Edgar D. The extracellular matrix components, tenascin and fibronectin, in </w:t>
      </w:r>
      <w:proofErr w:type="spellStart"/>
      <w:r>
        <w:rPr>
          <w:rFonts w:ascii="Book Antiqua" w:eastAsia="Book Antiqua" w:hAnsi="Book Antiqua" w:cs="Book Antiqua"/>
          <w:color w:val="000000"/>
        </w:rPr>
        <w:t>Hirschsprung's</w:t>
      </w:r>
      <w:proofErr w:type="spellEnd"/>
      <w:r>
        <w:rPr>
          <w:rFonts w:ascii="Book Antiqua" w:eastAsia="Book Antiqua" w:hAnsi="Book Antiqua" w:cs="Book Antiqua"/>
          <w:color w:val="000000"/>
        </w:rPr>
        <w:t xml:space="preserve"> disease: an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29</w:t>
      </w:r>
      <w:r>
        <w:rPr>
          <w:rFonts w:ascii="Book Antiqua" w:eastAsia="Book Antiqua" w:hAnsi="Book Antiqua" w:cs="Book Antiqua"/>
          <w:color w:val="000000"/>
        </w:rPr>
        <w:t>: 1302-1306 [PMID: 7528797 DOI: 10.1016/0022-3468(94)90101-5]</w:t>
      </w:r>
    </w:p>
    <w:p w:rsidR="00A77B3E" w:rsidRDefault="00E47384">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Zheng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 Wang D, Gao N, Zhang Q, Li A. Down-regulation of fibronectin and the correlated expression of </w:t>
      </w:r>
      <w:proofErr w:type="spellStart"/>
      <w:r>
        <w:rPr>
          <w:rFonts w:ascii="Book Antiqua" w:eastAsia="Book Antiqua" w:hAnsi="Book Antiqua" w:cs="Book Antiqua"/>
          <w:color w:val="000000"/>
        </w:rPr>
        <w:t>neuroligin</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hirschsprung</w:t>
      </w:r>
      <w:proofErr w:type="spellEnd"/>
      <w:r>
        <w:rPr>
          <w:rFonts w:ascii="Book Antiqua" w:eastAsia="Book Antiqua" w:hAnsi="Book Antiqua" w:cs="Book Antiqua"/>
          <w:color w:val="000000"/>
        </w:rPr>
        <w:t xml:space="preserve"> disease.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xml:space="preserve"> [PMID: 28656720 DOI: 10.1111/nmo.13134]</w:t>
      </w:r>
    </w:p>
    <w:p w:rsidR="00A77B3E" w:rsidRDefault="00E47384">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Gunadi</w:t>
      </w:r>
      <w:proofErr w:type="spellEnd"/>
      <w:r>
        <w:rPr>
          <w:rFonts w:ascii="Book Antiqua" w:eastAsia="Book Antiqua" w:hAnsi="Book Antiqua" w:cs="Book Antiqua"/>
          <w:color w:val="000000"/>
        </w:rPr>
        <w:t xml:space="preserve">, Budi NYP, </w:t>
      </w:r>
      <w:proofErr w:type="spellStart"/>
      <w:r>
        <w:rPr>
          <w:rFonts w:ascii="Book Antiqua" w:eastAsia="Book Antiqua" w:hAnsi="Book Antiqua" w:cs="Book Antiqua"/>
          <w:color w:val="000000"/>
        </w:rPr>
        <w:t>Kalim</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Santiko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Musthofa</w:t>
      </w:r>
      <w:proofErr w:type="spellEnd"/>
      <w:r>
        <w:rPr>
          <w:rFonts w:ascii="Book Antiqua" w:eastAsia="Book Antiqua" w:hAnsi="Book Antiqua" w:cs="Book Antiqua"/>
          <w:color w:val="000000"/>
        </w:rPr>
        <w:t xml:space="preserve"> FD, Iskandar K, </w:t>
      </w:r>
      <w:proofErr w:type="spellStart"/>
      <w:r>
        <w:rPr>
          <w:rFonts w:ascii="Book Antiqua" w:eastAsia="Book Antiqua" w:hAnsi="Book Antiqua" w:cs="Book Antiqua"/>
          <w:color w:val="000000"/>
        </w:rPr>
        <w:t>Makhmudi</w:t>
      </w:r>
      <w:proofErr w:type="spellEnd"/>
      <w:r>
        <w:rPr>
          <w:rFonts w:ascii="Book Antiqua" w:eastAsia="Book Antiqua" w:hAnsi="Book Antiqua" w:cs="Book Antiqua"/>
          <w:color w:val="000000"/>
        </w:rPr>
        <w:t xml:space="preserve"> A. Aberrant expressions of miRNA-206 target, FN1, in multifactorial Hirschsprung disease.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5 [PMID: 30616633 DOI: 10.1186/s13023-018-0973-5]</w:t>
      </w:r>
    </w:p>
    <w:p w:rsidR="00A77B3E" w:rsidRDefault="00E47384">
      <w:pPr>
        <w:spacing w:line="360" w:lineRule="auto"/>
        <w:jc w:val="both"/>
      </w:pPr>
      <w:proofErr w:type="gramStart"/>
      <w:r>
        <w:rPr>
          <w:rFonts w:ascii="Book Antiqua" w:eastAsia="Book Antiqua" w:hAnsi="Book Antiqua" w:cs="Book Antiqua"/>
          <w:color w:val="000000"/>
        </w:rPr>
        <w:t xml:space="preserve">86 </w:t>
      </w:r>
      <w:r>
        <w:rPr>
          <w:rFonts w:ascii="Book Antiqua" w:eastAsia="Book Antiqua" w:hAnsi="Book Antiqua" w:cs="Book Antiqua"/>
          <w:b/>
          <w:bCs/>
          <w:color w:val="000000"/>
        </w:rPr>
        <w:t>Parikh DH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Leibl</w:t>
      </w:r>
      <w:proofErr w:type="spellEnd"/>
      <w:r>
        <w:rPr>
          <w:rFonts w:ascii="Book Antiqua" w:eastAsia="Book Antiqua" w:hAnsi="Book Antiqua" w:cs="Book Antiqua"/>
          <w:color w:val="000000"/>
        </w:rPr>
        <w:t xml:space="preserve"> M, Tam PK, Edgar D. Abnormal expression and distribution of </w:t>
      </w:r>
      <w:proofErr w:type="spellStart"/>
      <w:r>
        <w:rPr>
          <w:rFonts w:ascii="Book Antiqua" w:eastAsia="Book Antiqua" w:hAnsi="Book Antiqua" w:cs="Book Antiqua"/>
          <w:color w:val="000000"/>
        </w:rPr>
        <w:t>nidogen</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Hirschsprung's</w:t>
      </w:r>
      <w:proofErr w:type="spellEnd"/>
      <w:r>
        <w:rPr>
          <w:rFonts w:ascii="Book Antiqua" w:eastAsia="Book Antiqua" w:hAnsi="Book Antiqua" w:cs="Book Antiqua"/>
          <w:color w:val="000000"/>
        </w:rPr>
        <w:t xml:space="preserve">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30</w:t>
      </w:r>
      <w:r>
        <w:rPr>
          <w:rFonts w:ascii="Book Antiqua" w:eastAsia="Book Antiqua" w:hAnsi="Book Antiqua" w:cs="Book Antiqua"/>
          <w:color w:val="000000"/>
        </w:rPr>
        <w:t>: 1687-1693 [PMID: 8749925 DOI: 10.1016/0022-3468(95)90453-0]</w:t>
      </w:r>
    </w:p>
    <w:p w:rsidR="00A77B3E" w:rsidRDefault="00E47384">
      <w:pPr>
        <w:spacing w:line="360" w:lineRule="auto"/>
        <w:jc w:val="both"/>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Graham KD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Sengupta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Shenoy</w:t>
      </w:r>
      <w:proofErr w:type="spellEnd"/>
      <w:r>
        <w:rPr>
          <w:rFonts w:ascii="Book Antiqua" w:eastAsia="Book Antiqua" w:hAnsi="Book Antiqua" w:cs="Book Antiqua"/>
          <w:color w:val="000000"/>
        </w:rPr>
        <w:t xml:space="preserve"> A, Schneider S, Wright CM, Feldman M, Furth E, </w:t>
      </w:r>
      <w:proofErr w:type="spellStart"/>
      <w:r>
        <w:rPr>
          <w:rFonts w:ascii="Book Antiqua" w:eastAsia="Book Antiqua" w:hAnsi="Book Antiqua" w:cs="Book Antiqua"/>
          <w:color w:val="000000"/>
        </w:rPr>
        <w:t>Valdivieso</w:t>
      </w:r>
      <w:proofErr w:type="spellEnd"/>
      <w:r>
        <w:rPr>
          <w:rFonts w:ascii="Book Antiqua" w:eastAsia="Book Antiqua" w:hAnsi="Book Antiqua" w:cs="Book Antiqua"/>
          <w:color w:val="000000"/>
        </w:rPr>
        <w:t xml:space="preserve"> F, Lemke A, Wilkins BJ, </w:t>
      </w:r>
      <w:proofErr w:type="spellStart"/>
      <w:r>
        <w:rPr>
          <w:rFonts w:ascii="Book Antiqua" w:eastAsia="Book Antiqua" w:hAnsi="Book Antiqua" w:cs="Book Antiqua"/>
          <w:color w:val="000000"/>
        </w:rPr>
        <w:t>Naji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Doolin</w:t>
      </w:r>
      <w:proofErr w:type="spellEnd"/>
      <w:r>
        <w:rPr>
          <w:rFonts w:ascii="Book Antiqua" w:eastAsia="Book Antiqua" w:hAnsi="Book Antiqua" w:cs="Book Antiqua"/>
          <w:color w:val="000000"/>
        </w:rPr>
        <w:t xml:space="preserve"> EJ, Howard MJ, </w:t>
      </w:r>
      <w:proofErr w:type="spellStart"/>
      <w:r>
        <w:rPr>
          <w:rFonts w:ascii="Book Antiqua" w:eastAsia="Book Antiqua" w:hAnsi="Book Antiqua" w:cs="Book Antiqua"/>
          <w:color w:val="000000"/>
        </w:rPr>
        <w:t>Heuckeroth</w:t>
      </w:r>
      <w:proofErr w:type="spellEnd"/>
      <w:r>
        <w:rPr>
          <w:rFonts w:ascii="Book Antiqua" w:eastAsia="Book Antiqua" w:hAnsi="Book Antiqua" w:cs="Book Antiqua"/>
          <w:color w:val="000000"/>
        </w:rPr>
        <w:t xml:space="preserve"> RO. Robust, 3-Dimensional Visualization of Human Colon Enteric Nervous System Without Tissue Sectioning.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2221-2235.e5 [PMID: 32113825 DOI: 10.1053/j.gastro.2020.02.035]</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E47384">
      <w:pPr>
        <w:spacing w:line="360" w:lineRule="auto"/>
        <w:jc w:val="both"/>
      </w:pPr>
      <w:r>
        <w:rPr>
          <w:rFonts w:ascii="Book Antiqua" w:eastAsia="Book Antiqua" w:hAnsi="Book Antiqua" w:cs="Book Antiqua"/>
          <w:b/>
          <w:color w:val="000000"/>
        </w:rPr>
        <w:lastRenderedPageBreak/>
        <w:t>Footnotes</w:t>
      </w:r>
    </w:p>
    <w:p w:rsidR="00A77B3E" w:rsidRDefault="00E4738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 for this article.</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bCs/>
          <w:color w:val="000000"/>
        </w:rPr>
        <w:t xml:space="preserve">Open-Access: </w:t>
      </w:r>
      <w:bookmarkStart w:id="5" w:name="OLE_LINK165"/>
      <w:bookmarkStart w:id="6" w:name="OLE_LINK166"/>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
    <w:bookmarkEnd w:id="6"/>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44360">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12, 2021</w:t>
      </w:r>
    </w:p>
    <w:p w:rsidR="00A77B3E" w:rsidRDefault="00E4738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4, 2021</w:t>
      </w:r>
    </w:p>
    <w:p w:rsidR="00A77B3E" w:rsidRDefault="00E47384">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E4738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rsidR="00A77B3E" w:rsidRDefault="00E4738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Germany</w:t>
      </w:r>
    </w:p>
    <w:p w:rsidR="00A77B3E" w:rsidRDefault="00E47384">
      <w:pPr>
        <w:spacing w:line="360" w:lineRule="auto"/>
        <w:jc w:val="both"/>
      </w:pPr>
      <w:r>
        <w:rPr>
          <w:rFonts w:ascii="Book Antiqua" w:eastAsia="Book Antiqua" w:hAnsi="Book Antiqua" w:cs="Book Antiqua"/>
          <w:b/>
          <w:color w:val="000000"/>
        </w:rPr>
        <w:t>Peer-review report’s scientific quality classification</w:t>
      </w:r>
    </w:p>
    <w:p w:rsidR="00A77B3E" w:rsidRDefault="00E47384">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E47384">
      <w:pPr>
        <w:spacing w:line="360" w:lineRule="auto"/>
        <w:jc w:val="both"/>
      </w:pPr>
      <w:r>
        <w:rPr>
          <w:rFonts w:ascii="Book Antiqua" w:eastAsia="Book Antiqua" w:hAnsi="Book Antiqua" w:cs="Book Antiqua"/>
          <w:color w:val="000000"/>
        </w:rPr>
        <w:t>Grade B (Very good): B</w:t>
      </w:r>
    </w:p>
    <w:p w:rsidR="00A77B3E" w:rsidRDefault="00E47384">
      <w:pPr>
        <w:spacing w:line="360" w:lineRule="auto"/>
        <w:jc w:val="both"/>
      </w:pPr>
      <w:r>
        <w:rPr>
          <w:rFonts w:ascii="Book Antiqua" w:eastAsia="Book Antiqua" w:hAnsi="Book Antiqua" w:cs="Book Antiqua"/>
          <w:color w:val="000000"/>
        </w:rPr>
        <w:t>Grade C (Good): 0</w:t>
      </w:r>
    </w:p>
    <w:p w:rsidR="00A77B3E" w:rsidRDefault="00E47384">
      <w:pPr>
        <w:spacing w:line="360" w:lineRule="auto"/>
        <w:jc w:val="both"/>
      </w:pPr>
      <w:r>
        <w:rPr>
          <w:rFonts w:ascii="Book Antiqua" w:eastAsia="Book Antiqua" w:hAnsi="Book Antiqua" w:cs="Book Antiqua"/>
          <w:color w:val="000000"/>
        </w:rPr>
        <w:t>Grade D (Fair): 0</w:t>
      </w:r>
    </w:p>
    <w:p w:rsidR="00A77B3E" w:rsidRDefault="00E47384">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E4738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Lourencao</w:t>
      </w:r>
      <w:proofErr w:type="spell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A16B31">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rsidR="00144360" w:rsidRDefault="00144360">
      <w:pPr>
        <w:spacing w:line="360" w:lineRule="auto"/>
        <w:jc w:val="both"/>
        <w:sectPr w:rsidR="00144360">
          <w:pgSz w:w="12240" w:h="15840"/>
          <w:pgMar w:top="1440" w:right="1440" w:bottom="1440" w:left="1440" w:header="720" w:footer="720" w:gutter="0"/>
          <w:cols w:space="720"/>
          <w:docGrid w:linePitch="360"/>
        </w:sectPr>
      </w:pPr>
    </w:p>
    <w:p w:rsidR="00A77B3E" w:rsidRDefault="00E4738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F711AF" w:rsidRPr="00F711AF" w:rsidRDefault="00E143A2">
      <w:pPr>
        <w:spacing w:line="360" w:lineRule="auto"/>
        <w:jc w:val="both"/>
        <w:rPr>
          <w:lang w:eastAsia="zh-CN"/>
        </w:rPr>
      </w:pPr>
      <w:r>
        <w:rPr>
          <w:noProof/>
          <w:lang w:val="en-GB" w:eastAsia="zh-CN"/>
        </w:rPr>
        <w:drawing>
          <wp:inline distT="0" distB="0" distL="0" distR="0" wp14:anchorId="60AF32C7" wp14:editId="3C3BDB3A">
            <wp:extent cx="3983551" cy="4557600"/>
            <wp:effectExtent l="0" t="0" r="0" b="0"/>
            <wp:docPr id="3" name="Picture 3" descr="C:\Users\verkuijlsj\AppData\Local\Microsoft\Windows\Temporary Internet Files\Content.Outlook\OJXTK8J7\Therapy persisting bowel dysfunction_Versi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kuijlsj\AppData\Local\Microsoft\Windows\Temporary Internet Files\Content.Outlook\OJXTK8J7\Therapy persisting bowel dysfunction_Version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3551" cy="4557600"/>
                    </a:xfrm>
                    <a:prstGeom prst="rect">
                      <a:avLst/>
                    </a:prstGeom>
                    <a:noFill/>
                    <a:ln>
                      <a:noFill/>
                    </a:ln>
                  </pic:spPr>
                </pic:pic>
              </a:graphicData>
            </a:graphic>
          </wp:inline>
        </w:drawing>
      </w:r>
    </w:p>
    <w:p w:rsidR="00A77B3E" w:rsidRDefault="00E47384">
      <w:pPr>
        <w:spacing w:line="360" w:lineRule="auto"/>
        <w:jc w:val="both"/>
      </w:pPr>
      <w:r>
        <w:rPr>
          <w:rFonts w:ascii="Book Antiqua" w:eastAsia="Book Antiqua" w:hAnsi="Book Antiqua" w:cs="Book Antiqua"/>
          <w:b/>
          <w:bCs/>
          <w:color w:val="000000"/>
        </w:rPr>
        <w:t>Figure 1 Work-up algorithm for persist</w:t>
      </w:r>
      <w:r w:rsidR="00705949">
        <w:rPr>
          <w:rFonts w:ascii="Book Antiqua" w:eastAsia="Book Antiqua" w:hAnsi="Book Antiqua" w:cs="Book Antiqua"/>
          <w:b/>
          <w:bCs/>
          <w:color w:val="000000"/>
        </w:rPr>
        <w:t>ent</w:t>
      </w:r>
      <w:r>
        <w:rPr>
          <w:rFonts w:ascii="Book Antiqua" w:eastAsia="Book Antiqua" w:hAnsi="Book Antiqua" w:cs="Book Antiqua"/>
          <w:b/>
          <w:bCs/>
          <w:color w:val="000000"/>
        </w:rPr>
        <w:t xml:space="preserve"> constipation and fecal incontinence after pull-through surgery for </w:t>
      </w:r>
      <w:proofErr w:type="spellStart"/>
      <w:r>
        <w:rPr>
          <w:rFonts w:ascii="Book Antiqua" w:eastAsia="Book Antiqua" w:hAnsi="Book Antiqua" w:cs="Book Antiqua"/>
          <w:b/>
          <w:bCs/>
          <w:color w:val="000000"/>
        </w:rPr>
        <w:t>Hirschsprung’s</w:t>
      </w:r>
      <w:proofErr w:type="spellEnd"/>
      <w:r>
        <w:rPr>
          <w:rFonts w:ascii="Book Antiqua" w:eastAsia="Book Antiqua" w:hAnsi="Book Antiqua" w:cs="Book Antiqua"/>
          <w:b/>
          <w:bCs/>
          <w:color w:val="000000"/>
        </w:rPr>
        <w:t xml:space="preserve"> disease.</w:t>
      </w:r>
    </w:p>
    <w:p w:rsidR="00A77B3E" w:rsidRDefault="00F711AF">
      <w:pPr>
        <w:spacing w:line="360" w:lineRule="auto"/>
        <w:jc w:val="both"/>
      </w:pPr>
      <w:r>
        <w:br w:type="page"/>
      </w:r>
      <w:r>
        <w:rPr>
          <w:noProof/>
          <w:lang w:val="en-GB" w:eastAsia="zh-CN"/>
        </w:rPr>
        <w:lastRenderedPageBreak/>
        <w:drawing>
          <wp:inline distT="0" distB="0" distL="0" distR="0" wp14:anchorId="24575A1F" wp14:editId="46292D34">
            <wp:extent cx="5486400" cy="351980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519805"/>
                    </a:xfrm>
                    <a:prstGeom prst="rect">
                      <a:avLst/>
                    </a:prstGeom>
                  </pic:spPr>
                </pic:pic>
              </a:graphicData>
            </a:graphic>
          </wp:inline>
        </w:drawing>
      </w:r>
    </w:p>
    <w:p w:rsidR="00A77B3E" w:rsidRDefault="00E47384">
      <w:pPr>
        <w:spacing w:line="360" w:lineRule="auto"/>
        <w:jc w:val="both"/>
      </w:pPr>
      <w:r>
        <w:rPr>
          <w:rFonts w:ascii="Book Antiqua" w:eastAsia="Book Antiqua" w:hAnsi="Book Antiqua" w:cs="Book Antiqua"/>
          <w:b/>
          <w:bCs/>
          <w:color w:val="000000"/>
        </w:rPr>
        <w:t>Figure 2 Structural abnormalities in the proximal, ganglionic bowel of patients with Hirschsprung’s disease.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326" w:rsidRDefault="001C3326" w:rsidP="00127B66">
      <w:r>
        <w:separator/>
      </w:r>
    </w:p>
  </w:endnote>
  <w:endnote w:type="continuationSeparator" w:id="0">
    <w:p w:rsidR="001C3326" w:rsidRDefault="001C3326" w:rsidP="0012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19628"/>
      <w:docPartObj>
        <w:docPartGallery w:val="Page Numbers (Bottom of Page)"/>
        <w:docPartUnique/>
      </w:docPartObj>
    </w:sdtPr>
    <w:sdtEndPr/>
    <w:sdtContent>
      <w:sdt>
        <w:sdtPr>
          <w:id w:val="98381352"/>
          <w:docPartObj>
            <w:docPartGallery w:val="Page Numbers (Top of Page)"/>
            <w:docPartUnique/>
          </w:docPartObj>
        </w:sdtPr>
        <w:sdtEndPr/>
        <w:sdtContent>
          <w:p w:rsidR="00127B66" w:rsidRDefault="00127B66" w:rsidP="00127B66">
            <w:pPr>
              <w:pStyle w:val="Footer"/>
              <w:jc w:val="right"/>
            </w:pPr>
            <w:r w:rsidRPr="00127B66">
              <w:rPr>
                <w:rFonts w:ascii="Book Antiqua" w:hAnsi="Book Antiqua"/>
                <w:sz w:val="24"/>
                <w:szCs w:val="24"/>
                <w:lang w:val="zh-CN" w:eastAsia="zh-CN"/>
              </w:rPr>
              <w:t xml:space="preserve"> </w:t>
            </w:r>
            <w:r w:rsidRPr="00127B66">
              <w:rPr>
                <w:rFonts w:ascii="Book Antiqua" w:hAnsi="Book Antiqua"/>
                <w:b/>
                <w:bCs/>
                <w:sz w:val="24"/>
                <w:szCs w:val="24"/>
              </w:rPr>
              <w:fldChar w:fldCharType="begin"/>
            </w:r>
            <w:r w:rsidRPr="00127B66">
              <w:rPr>
                <w:rFonts w:ascii="Book Antiqua" w:hAnsi="Book Antiqua"/>
                <w:b/>
                <w:bCs/>
                <w:sz w:val="24"/>
                <w:szCs w:val="24"/>
              </w:rPr>
              <w:instrText>PAGE</w:instrText>
            </w:r>
            <w:r w:rsidRPr="00127B66">
              <w:rPr>
                <w:rFonts w:ascii="Book Antiqua" w:hAnsi="Book Antiqua"/>
                <w:b/>
                <w:bCs/>
                <w:sz w:val="24"/>
                <w:szCs w:val="24"/>
              </w:rPr>
              <w:fldChar w:fldCharType="separate"/>
            </w:r>
            <w:r w:rsidR="003D4640">
              <w:rPr>
                <w:rFonts w:ascii="Book Antiqua" w:hAnsi="Book Antiqua"/>
                <w:b/>
                <w:bCs/>
                <w:noProof/>
                <w:sz w:val="24"/>
                <w:szCs w:val="24"/>
              </w:rPr>
              <w:t>1</w:t>
            </w:r>
            <w:r w:rsidRPr="00127B66">
              <w:rPr>
                <w:rFonts w:ascii="Book Antiqua" w:hAnsi="Book Antiqua"/>
                <w:b/>
                <w:bCs/>
                <w:sz w:val="24"/>
                <w:szCs w:val="24"/>
              </w:rPr>
              <w:fldChar w:fldCharType="end"/>
            </w:r>
            <w:r w:rsidRPr="00127B66">
              <w:rPr>
                <w:rFonts w:ascii="Book Antiqua" w:hAnsi="Book Antiqua"/>
                <w:sz w:val="24"/>
                <w:szCs w:val="24"/>
                <w:lang w:val="zh-CN" w:eastAsia="zh-CN"/>
              </w:rPr>
              <w:t xml:space="preserve"> / </w:t>
            </w:r>
            <w:r w:rsidRPr="00127B66">
              <w:rPr>
                <w:rFonts w:ascii="Book Antiqua" w:hAnsi="Book Antiqua"/>
                <w:b/>
                <w:bCs/>
                <w:sz w:val="24"/>
                <w:szCs w:val="24"/>
              </w:rPr>
              <w:fldChar w:fldCharType="begin"/>
            </w:r>
            <w:r w:rsidRPr="00127B66">
              <w:rPr>
                <w:rFonts w:ascii="Book Antiqua" w:hAnsi="Book Antiqua"/>
                <w:b/>
                <w:bCs/>
                <w:sz w:val="24"/>
                <w:szCs w:val="24"/>
              </w:rPr>
              <w:instrText>NUMPAGES</w:instrText>
            </w:r>
            <w:r w:rsidRPr="00127B66">
              <w:rPr>
                <w:rFonts w:ascii="Book Antiqua" w:hAnsi="Book Antiqua"/>
                <w:b/>
                <w:bCs/>
                <w:sz w:val="24"/>
                <w:szCs w:val="24"/>
              </w:rPr>
              <w:fldChar w:fldCharType="separate"/>
            </w:r>
            <w:r w:rsidR="003D4640">
              <w:rPr>
                <w:rFonts w:ascii="Book Antiqua" w:hAnsi="Book Antiqua"/>
                <w:b/>
                <w:bCs/>
                <w:noProof/>
                <w:sz w:val="24"/>
                <w:szCs w:val="24"/>
              </w:rPr>
              <w:t>29</w:t>
            </w:r>
            <w:r w:rsidRPr="00127B66">
              <w:rPr>
                <w:rFonts w:ascii="Book Antiqua" w:hAnsi="Book Antiqua"/>
                <w:b/>
                <w:bCs/>
                <w:sz w:val="24"/>
                <w:szCs w:val="24"/>
              </w:rPr>
              <w:fldChar w:fldCharType="end"/>
            </w:r>
          </w:p>
        </w:sdtContent>
      </w:sdt>
    </w:sdtContent>
  </w:sdt>
  <w:p w:rsidR="00127B66" w:rsidRDefault="00127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326" w:rsidRDefault="001C3326" w:rsidP="00127B66">
      <w:r>
        <w:separator/>
      </w:r>
    </w:p>
  </w:footnote>
  <w:footnote w:type="continuationSeparator" w:id="0">
    <w:p w:rsidR="001C3326" w:rsidRDefault="001C3326" w:rsidP="00127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16B5F"/>
    <w:rsid w:val="00127B66"/>
    <w:rsid w:val="00144360"/>
    <w:rsid w:val="001464EC"/>
    <w:rsid w:val="001A0231"/>
    <w:rsid w:val="001C3326"/>
    <w:rsid w:val="002363DF"/>
    <w:rsid w:val="003D4640"/>
    <w:rsid w:val="003F7380"/>
    <w:rsid w:val="00490975"/>
    <w:rsid w:val="004A175E"/>
    <w:rsid w:val="00526CE2"/>
    <w:rsid w:val="00573971"/>
    <w:rsid w:val="00617521"/>
    <w:rsid w:val="006A7D02"/>
    <w:rsid w:val="006F512E"/>
    <w:rsid w:val="00705949"/>
    <w:rsid w:val="00712825"/>
    <w:rsid w:val="007E5AD8"/>
    <w:rsid w:val="008032CD"/>
    <w:rsid w:val="00810742"/>
    <w:rsid w:val="00A16B31"/>
    <w:rsid w:val="00A23777"/>
    <w:rsid w:val="00A77B3E"/>
    <w:rsid w:val="00AC6371"/>
    <w:rsid w:val="00C033BB"/>
    <w:rsid w:val="00CA2A55"/>
    <w:rsid w:val="00D218F1"/>
    <w:rsid w:val="00E143A2"/>
    <w:rsid w:val="00E173A0"/>
    <w:rsid w:val="00E47384"/>
    <w:rsid w:val="00E86DA8"/>
    <w:rsid w:val="00F711AF"/>
    <w:rsid w:val="00FF5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11AF"/>
    <w:rPr>
      <w:sz w:val="18"/>
      <w:szCs w:val="18"/>
    </w:rPr>
  </w:style>
  <w:style w:type="character" w:customStyle="1" w:styleId="BalloonTextChar">
    <w:name w:val="Balloon Text Char"/>
    <w:basedOn w:val="DefaultParagraphFont"/>
    <w:link w:val="BalloonText"/>
    <w:rsid w:val="00F711AF"/>
    <w:rPr>
      <w:sz w:val="18"/>
      <w:szCs w:val="18"/>
    </w:rPr>
  </w:style>
  <w:style w:type="paragraph" w:styleId="Header">
    <w:name w:val="header"/>
    <w:basedOn w:val="Normal"/>
    <w:link w:val="HeaderChar"/>
    <w:rsid w:val="00127B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27B66"/>
    <w:rPr>
      <w:sz w:val="18"/>
      <w:szCs w:val="18"/>
    </w:rPr>
  </w:style>
  <w:style w:type="paragraph" w:styleId="Footer">
    <w:name w:val="footer"/>
    <w:basedOn w:val="Normal"/>
    <w:link w:val="FooterChar"/>
    <w:uiPriority w:val="99"/>
    <w:rsid w:val="00127B6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7B66"/>
    <w:rPr>
      <w:sz w:val="18"/>
      <w:szCs w:val="18"/>
    </w:rPr>
  </w:style>
  <w:style w:type="character" w:styleId="CommentReference">
    <w:name w:val="annotation reference"/>
    <w:basedOn w:val="DefaultParagraphFont"/>
    <w:semiHidden/>
    <w:unhideWhenUsed/>
    <w:rsid w:val="00526CE2"/>
    <w:rPr>
      <w:sz w:val="16"/>
      <w:szCs w:val="16"/>
    </w:rPr>
  </w:style>
  <w:style w:type="paragraph" w:styleId="CommentText">
    <w:name w:val="annotation text"/>
    <w:basedOn w:val="Normal"/>
    <w:link w:val="CommentTextChar"/>
    <w:semiHidden/>
    <w:unhideWhenUsed/>
    <w:rsid w:val="00526CE2"/>
    <w:rPr>
      <w:sz w:val="20"/>
      <w:szCs w:val="20"/>
    </w:rPr>
  </w:style>
  <w:style w:type="character" w:customStyle="1" w:styleId="CommentTextChar">
    <w:name w:val="Comment Text Char"/>
    <w:basedOn w:val="DefaultParagraphFont"/>
    <w:link w:val="CommentText"/>
    <w:semiHidden/>
    <w:rsid w:val="00526CE2"/>
  </w:style>
  <w:style w:type="paragraph" w:styleId="CommentSubject">
    <w:name w:val="annotation subject"/>
    <w:basedOn w:val="CommentText"/>
    <w:next w:val="CommentText"/>
    <w:link w:val="CommentSubjectChar"/>
    <w:semiHidden/>
    <w:unhideWhenUsed/>
    <w:rsid w:val="00526CE2"/>
    <w:rPr>
      <w:b/>
      <w:bCs/>
    </w:rPr>
  </w:style>
  <w:style w:type="character" w:customStyle="1" w:styleId="CommentSubjectChar">
    <w:name w:val="Comment Subject Char"/>
    <w:basedOn w:val="CommentTextChar"/>
    <w:link w:val="CommentSubject"/>
    <w:semiHidden/>
    <w:rsid w:val="00526C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11AF"/>
    <w:rPr>
      <w:sz w:val="18"/>
      <w:szCs w:val="18"/>
    </w:rPr>
  </w:style>
  <w:style w:type="character" w:customStyle="1" w:styleId="BalloonTextChar">
    <w:name w:val="Balloon Text Char"/>
    <w:basedOn w:val="DefaultParagraphFont"/>
    <w:link w:val="BalloonText"/>
    <w:rsid w:val="00F711AF"/>
    <w:rPr>
      <w:sz w:val="18"/>
      <w:szCs w:val="18"/>
    </w:rPr>
  </w:style>
  <w:style w:type="paragraph" w:styleId="Header">
    <w:name w:val="header"/>
    <w:basedOn w:val="Normal"/>
    <w:link w:val="HeaderChar"/>
    <w:rsid w:val="00127B6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27B66"/>
    <w:rPr>
      <w:sz w:val="18"/>
      <w:szCs w:val="18"/>
    </w:rPr>
  </w:style>
  <w:style w:type="paragraph" w:styleId="Footer">
    <w:name w:val="footer"/>
    <w:basedOn w:val="Normal"/>
    <w:link w:val="FooterChar"/>
    <w:uiPriority w:val="99"/>
    <w:rsid w:val="00127B6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7B66"/>
    <w:rPr>
      <w:sz w:val="18"/>
      <w:szCs w:val="18"/>
    </w:rPr>
  </w:style>
  <w:style w:type="character" w:styleId="CommentReference">
    <w:name w:val="annotation reference"/>
    <w:basedOn w:val="DefaultParagraphFont"/>
    <w:semiHidden/>
    <w:unhideWhenUsed/>
    <w:rsid w:val="00526CE2"/>
    <w:rPr>
      <w:sz w:val="16"/>
      <w:szCs w:val="16"/>
    </w:rPr>
  </w:style>
  <w:style w:type="paragraph" w:styleId="CommentText">
    <w:name w:val="annotation text"/>
    <w:basedOn w:val="Normal"/>
    <w:link w:val="CommentTextChar"/>
    <w:semiHidden/>
    <w:unhideWhenUsed/>
    <w:rsid w:val="00526CE2"/>
    <w:rPr>
      <w:sz w:val="20"/>
      <w:szCs w:val="20"/>
    </w:rPr>
  </w:style>
  <w:style w:type="character" w:customStyle="1" w:styleId="CommentTextChar">
    <w:name w:val="Comment Text Char"/>
    <w:basedOn w:val="DefaultParagraphFont"/>
    <w:link w:val="CommentText"/>
    <w:semiHidden/>
    <w:rsid w:val="00526CE2"/>
  </w:style>
  <w:style w:type="paragraph" w:styleId="CommentSubject">
    <w:name w:val="annotation subject"/>
    <w:basedOn w:val="CommentText"/>
    <w:next w:val="CommentText"/>
    <w:link w:val="CommentSubjectChar"/>
    <w:semiHidden/>
    <w:unhideWhenUsed/>
    <w:rsid w:val="00526CE2"/>
    <w:rPr>
      <w:b/>
      <w:bCs/>
    </w:rPr>
  </w:style>
  <w:style w:type="character" w:customStyle="1" w:styleId="CommentSubjectChar">
    <w:name w:val="Comment Subject Char"/>
    <w:basedOn w:val="CommentTextChar"/>
    <w:link w:val="CommentSubject"/>
    <w:semiHidden/>
    <w:rsid w:val="00526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7B182-5523-4A34-959A-DCBE13CB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7610</Words>
  <Characters>43377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Universitair Medisch Centrum Groningen</Company>
  <LinksUpToDate>false</LinksUpToDate>
  <CharactersWithSpaces>50886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Verkuijl, SJ (chir)</dc:creator>
  <cp:lastModifiedBy>jrw</cp:lastModifiedBy>
  <cp:revision>2</cp:revision>
  <dcterms:created xsi:type="dcterms:W3CDTF">2021-07-12T16:49:00Z</dcterms:created>
  <dcterms:modified xsi:type="dcterms:W3CDTF">2021-07-12T16:49:00Z</dcterms:modified>
</cp:coreProperties>
</file>