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3EDA"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Name of Journal: </w:t>
      </w:r>
      <w:r w:rsidRPr="00EF6622">
        <w:rPr>
          <w:rFonts w:ascii="Book Antiqua" w:eastAsia="Book Antiqua" w:hAnsi="Book Antiqua" w:cs="Book Antiqua"/>
          <w:i/>
          <w:color w:val="000000"/>
        </w:rPr>
        <w:t>World Journal of Diabetes</w:t>
      </w:r>
    </w:p>
    <w:p w14:paraId="67BFEE2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Manuscript NO: </w:t>
      </w:r>
      <w:r w:rsidRPr="00EF6622">
        <w:rPr>
          <w:rFonts w:ascii="Book Antiqua" w:eastAsia="Book Antiqua" w:hAnsi="Book Antiqua" w:cs="Book Antiqua"/>
          <w:color w:val="000000"/>
        </w:rPr>
        <w:t>64251</w:t>
      </w:r>
    </w:p>
    <w:p w14:paraId="49217BBB"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Manuscript Type: </w:t>
      </w:r>
      <w:r w:rsidRPr="00EF6622">
        <w:rPr>
          <w:rFonts w:ascii="Book Antiqua" w:eastAsia="Book Antiqua" w:hAnsi="Book Antiqua" w:cs="Book Antiqua"/>
          <w:color w:val="000000"/>
        </w:rPr>
        <w:t>MINIREVIEWS</w:t>
      </w:r>
    </w:p>
    <w:p w14:paraId="24949C09" w14:textId="77777777" w:rsidR="00A77B3E" w:rsidRPr="00EF6622" w:rsidRDefault="00A77B3E" w:rsidP="00EF6622">
      <w:pPr>
        <w:spacing w:line="360" w:lineRule="auto"/>
        <w:jc w:val="both"/>
      </w:pPr>
    </w:p>
    <w:p w14:paraId="7432DCB5" w14:textId="3F966730" w:rsidR="00A77B3E" w:rsidRPr="00EF6622" w:rsidRDefault="00C84E68" w:rsidP="00EF6622">
      <w:pPr>
        <w:spacing w:line="360" w:lineRule="auto"/>
        <w:jc w:val="both"/>
      </w:pPr>
      <w:r w:rsidRPr="00EF6622">
        <w:rPr>
          <w:rFonts w:ascii="Book Antiqua" w:eastAsia="Book Antiqua" w:hAnsi="Book Antiqua" w:cs="Book Antiqua"/>
          <w:b/>
          <w:bCs/>
          <w:color w:val="000000"/>
        </w:rPr>
        <w:t>Tale of two kinases: Protein kinase A and Ca</w:t>
      </w:r>
      <w:r w:rsidR="001B3572" w:rsidRPr="00EF6622">
        <w:rPr>
          <w:rFonts w:ascii="Book Antiqua" w:eastAsia="Book Antiqua" w:hAnsi="Book Antiqua" w:cs="Book Antiqua"/>
          <w:b/>
          <w:bCs/>
          <w:color w:val="000000"/>
          <w:vertAlign w:val="superscript"/>
        </w:rPr>
        <w:t>2+</w:t>
      </w:r>
      <w:r w:rsidRPr="00EF6622">
        <w:rPr>
          <w:rFonts w:ascii="Book Antiqua" w:eastAsia="Book Antiqua" w:hAnsi="Book Antiqua" w:cs="Book Antiqua"/>
          <w:b/>
          <w:bCs/>
          <w:color w:val="000000"/>
        </w:rPr>
        <w:t>/calmodulin-dependent protein kinase II in pre-diabetic cardiomyopathy</w:t>
      </w:r>
    </w:p>
    <w:p w14:paraId="5E4A0AFB" w14:textId="77777777" w:rsidR="00A77B3E" w:rsidRPr="00EF6622" w:rsidRDefault="00A77B3E" w:rsidP="00EF6622">
      <w:pPr>
        <w:spacing w:line="360" w:lineRule="auto"/>
        <w:jc w:val="both"/>
      </w:pPr>
    </w:p>
    <w:p w14:paraId="59942981" w14:textId="77777777" w:rsidR="00A77B3E" w:rsidRPr="00EF6622" w:rsidRDefault="002A3AD2" w:rsidP="00EF6622">
      <w:pPr>
        <w:spacing w:line="360" w:lineRule="auto"/>
        <w:jc w:val="both"/>
      </w:pPr>
      <w:r w:rsidRPr="00D54F5F">
        <w:rPr>
          <w:rFonts w:ascii="Book Antiqua" w:eastAsia="Book Antiqua" w:hAnsi="Book Antiqua" w:cs="Book Antiqua"/>
          <w:color w:val="000000"/>
          <w:lang w:val="es-MX"/>
        </w:rPr>
        <w:t xml:space="preserve">Gaitán-González </w:t>
      </w:r>
      <w:r w:rsidRPr="00D54F5F">
        <w:rPr>
          <w:rFonts w:ascii="Book Antiqua" w:hAnsi="Book Antiqua" w:cs="Book Antiqua"/>
          <w:color w:val="000000"/>
          <w:lang w:val="es-MX" w:eastAsia="zh-CN"/>
        </w:rPr>
        <w:t xml:space="preserve">P </w:t>
      </w:r>
      <w:r w:rsidRPr="00D54F5F">
        <w:rPr>
          <w:rFonts w:ascii="Book Antiqua" w:hAnsi="Book Antiqua" w:cs="Book Antiqua"/>
          <w:i/>
          <w:color w:val="000000"/>
          <w:lang w:val="es-MX" w:eastAsia="zh-CN"/>
        </w:rPr>
        <w:t>et al</w:t>
      </w:r>
      <w:r w:rsidRPr="00D54F5F">
        <w:rPr>
          <w:rFonts w:ascii="Book Antiqua" w:hAnsi="Book Antiqua" w:cs="Book Antiqua"/>
          <w:color w:val="000000"/>
          <w:lang w:val="es-MX" w:eastAsia="zh-CN"/>
        </w:rPr>
        <w:t xml:space="preserve">. </w:t>
      </w:r>
      <w:r w:rsidR="00C84E68" w:rsidRPr="00EF6622">
        <w:rPr>
          <w:rFonts w:ascii="Book Antiqua" w:eastAsia="Book Antiqua" w:hAnsi="Book Antiqua" w:cs="Book Antiqua"/>
          <w:color w:val="000000"/>
        </w:rPr>
        <w:t>PKA and CaMKII in pre-diabetic cardiomyopathy</w:t>
      </w:r>
    </w:p>
    <w:p w14:paraId="24093067" w14:textId="77777777" w:rsidR="00A77B3E" w:rsidRPr="00EF6622" w:rsidRDefault="00A77B3E" w:rsidP="00EF6622">
      <w:pPr>
        <w:spacing w:line="360" w:lineRule="auto"/>
        <w:jc w:val="both"/>
      </w:pPr>
    </w:p>
    <w:p w14:paraId="0F92A089" w14:textId="77777777" w:rsidR="00A77B3E" w:rsidRPr="00D54F5F" w:rsidRDefault="00C84E68" w:rsidP="00EF6622">
      <w:pPr>
        <w:spacing w:line="360" w:lineRule="auto"/>
        <w:jc w:val="both"/>
        <w:rPr>
          <w:lang w:val="es-MX"/>
        </w:rPr>
      </w:pPr>
      <w:r w:rsidRPr="00D54F5F">
        <w:rPr>
          <w:rFonts w:ascii="Book Antiqua" w:eastAsia="Book Antiqua" w:hAnsi="Book Antiqua" w:cs="Book Antiqua"/>
          <w:color w:val="000000"/>
          <w:lang w:val="es-MX"/>
        </w:rPr>
        <w:t>Pamela Gaitán-González, Rommel Sánchez-Hernández, José-Antonio Arias-Montaño, Angélica Rueda</w:t>
      </w:r>
    </w:p>
    <w:p w14:paraId="07255554" w14:textId="77777777" w:rsidR="00A77B3E" w:rsidRPr="00D54F5F" w:rsidRDefault="00A77B3E" w:rsidP="00EF6622">
      <w:pPr>
        <w:spacing w:line="360" w:lineRule="auto"/>
        <w:jc w:val="both"/>
        <w:rPr>
          <w:lang w:val="es-MX"/>
        </w:rPr>
      </w:pPr>
    </w:p>
    <w:p w14:paraId="3E473BC7" w14:textId="4ED634C6" w:rsidR="00A77B3E" w:rsidRPr="00D54F5F" w:rsidRDefault="00C84E68" w:rsidP="00EF6622">
      <w:pPr>
        <w:spacing w:line="360" w:lineRule="auto"/>
        <w:jc w:val="both"/>
        <w:rPr>
          <w:lang w:val="es-MX"/>
        </w:rPr>
      </w:pPr>
      <w:r w:rsidRPr="00D54F5F">
        <w:rPr>
          <w:rFonts w:ascii="Book Antiqua" w:eastAsia="Book Antiqua" w:hAnsi="Book Antiqua" w:cs="Book Antiqua"/>
          <w:b/>
          <w:bCs/>
          <w:color w:val="000000"/>
          <w:lang w:val="es-MX"/>
        </w:rPr>
        <w:t xml:space="preserve">Pamela Gaitán-González, Angélica Rueda, </w:t>
      </w:r>
      <w:r w:rsidRPr="00D54F5F">
        <w:rPr>
          <w:rFonts w:ascii="Book Antiqua" w:eastAsia="Book Antiqua" w:hAnsi="Book Antiqua" w:cs="Book Antiqua"/>
          <w:color w:val="000000"/>
          <w:lang w:val="es-MX"/>
        </w:rPr>
        <w:t>Department of Biochemistry, Centro de Investigación y de Estudios Avanzados del Instituto Politécnico Nacional, Ciudad de México 07360, Mexico</w:t>
      </w:r>
    </w:p>
    <w:p w14:paraId="4DCD06FA" w14:textId="77777777" w:rsidR="00A77B3E" w:rsidRPr="00D54F5F" w:rsidRDefault="00A77B3E" w:rsidP="00EF6622">
      <w:pPr>
        <w:spacing w:line="360" w:lineRule="auto"/>
        <w:jc w:val="both"/>
        <w:rPr>
          <w:lang w:val="es-MX"/>
        </w:rPr>
      </w:pPr>
    </w:p>
    <w:p w14:paraId="4D917BD0" w14:textId="33B17A69" w:rsidR="00A77B3E" w:rsidRPr="00D54F5F" w:rsidRDefault="00C84E68" w:rsidP="00EF6622">
      <w:pPr>
        <w:spacing w:line="360" w:lineRule="auto"/>
        <w:jc w:val="both"/>
        <w:rPr>
          <w:lang w:val="es-MX"/>
        </w:rPr>
      </w:pPr>
      <w:r w:rsidRPr="00D54F5F">
        <w:rPr>
          <w:rFonts w:ascii="Book Antiqua" w:eastAsia="Book Antiqua" w:hAnsi="Book Antiqua" w:cs="Book Antiqua"/>
          <w:b/>
          <w:bCs/>
          <w:color w:val="000000"/>
          <w:lang w:val="es-MX"/>
        </w:rPr>
        <w:t xml:space="preserve">Rommel Sánchez-Hernández, José-Antonio Arias-Montaño, </w:t>
      </w:r>
      <w:r w:rsidRPr="00D54F5F">
        <w:rPr>
          <w:rFonts w:ascii="Book Antiqua" w:eastAsia="Book Antiqua" w:hAnsi="Book Antiqua" w:cs="Book Antiqua"/>
          <w:color w:val="000000"/>
          <w:lang w:val="es-MX"/>
        </w:rPr>
        <w:t>Department of Physiology, Biophysics and Neurosciences, Centro de Investigación y de Estudios Avanzados del Instituto Politécnico Nacional, Ciudad de México 07360, Mexico</w:t>
      </w:r>
    </w:p>
    <w:p w14:paraId="6147AFFB" w14:textId="77777777" w:rsidR="00A77B3E" w:rsidRPr="00D54F5F" w:rsidRDefault="00A77B3E" w:rsidP="00EF6622">
      <w:pPr>
        <w:spacing w:line="360" w:lineRule="auto"/>
        <w:jc w:val="both"/>
        <w:rPr>
          <w:lang w:val="es-MX"/>
        </w:rPr>
      </w:pPr>
    </w:p>
    <w:p w14:paraId="16370CB9" w14:textId="6C28B10E"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Author contributions: </w:t>
      </w:r>
      <w:r w:rsidRPr="00EF6622">
        <w:rPr>
          <w:rFonts w:ascii="Book Antiqua" w:eastAsia="Book Antiqua" w:hAnsi="Book Antiqua" w:cs="Book Antiqua"/>
          <w:color w:val="000000"/>
        </w:rPr>
        <w:t xml:space="preserve">Gaitán-González P and Sánchez-Hernández R collected the data, prepared </w:t>
      </w:r>
      <w:proofErr w:type="gramStart"/>
      <w:r w:rsidRPr="00EF6622">
        <w:rPr>
          <w:rFonts w:ascii="Book Antiqua" w:eastAsia="Book Antiqua" w:hAnsi="Book Antiqua" w:cs="Book Antiqua"/>
          <w:color w:val="000000"/>
        </w:rPr>
        <w:t>tables, and</w:t>
      </w:r>
      <w:proofErr w:type="gramEnd"/>
      <w:r w:rsidRPr="00EF6622">
        <w:rPr>
          <w:rFonts w:ascii="Book Antiqua" w:eastAsia="Book Antiqua" w:hAnsi="Book Antiqua" w:cs="Book Antiqua"/>
          <w:color w:val="000000"/>
        </w:rPr>
        <w:t xml:space="preserve"> drafted the manuscript</w:t>
      </w:r>
      <w:r w:rsidR="00056FF5" w:rsidRPr="00EF6622">
        <w:rPr>
          <w:rFonts w:ascii="Book Antiqua" w:hAnsi="Book Antiqua" w:cs="Book Antiqua"/>
          <w:color w:val="000000"/>
          <w:lang w:eastAsia="zh-CN"/>
        </w:rPr>
        <w:t>;</w:t>
      </w:r>
      <w:r w:rsidRPr="00EF6622">
        <w:rPr>
          <w:rFonts w:ascii="Book Antiqua" w:eastAsia="Book Antiqua" w:hAnsi="Book Antiqua" w:cs="Book Antiqua"/>
          <w:color w:val="000000"/>
        </w:rPr>
        <w:t xml:space="preserve"> Arias-</w:t>
      </w:r>
      <w:proofErr w:type="spellStart"/>
      <w:r w:rsidRPr="00EF6622">
        <w:rPr>
          <w:rFonts w:ascii="Book Antiqua" w:eastAsia="Book Antiqua" w:hAnsi="Book Antiqua" w:cs="Book Antiqua"/>
          <w:color w:val="000000"/>
        </w:rPr>
        <w:t>Montaño</w:t>
      </w:r>
      <w:proofErr w:type="spellEnd"/>
      <w:r w:rsidRPr="00EF6622">
        <w:rPr>
          <w:rFonts w:ascii="Book Antiqua" w:eastAsia="Book Antiqua" w:hAnsi="Book Antiqua" w:cs="Book Antiqua"/>
          <w:color w:val="000000"/>
        </w:rPr>
        <w:t xml:space="preserve"> JA and Rueda A designed the review and wrote the manuscript.</w:t>
      </w:r>
    </w:p>
    <w:p w14:paraId="58EFD532" w14:textId="77777777" w:rsidR="00A77B3E" w:rsidRPr="00EF6622" w:rsidRDefault="00A77B3E" w:rsidP="00EF6622">
      <w:pPr>
        <w:spacing w:line="360" w:lineRule="auto"/>
        <w:jc w:val="both"/>
      </w:pPr>
    </w:p>
    <w:p w14:paraId="03D2BDA7" w14:textId="77777777" w:rsidR="00A77B3E" w:rsidRPr="00D54F5F" w:rsidRDefault="00C84E68" w:rsidP="00EF6622">
      <w:pPr>
        <w:spacing w:line="360" w:lineRule="auto"/>
        <w:jc w:val="both"/>
        <w:rPr>
          <w:lang w:val="es-MX"/>
        </w:rPr>
      </w:pPr>
      <w:r w:rsidRPr="00EF6622">
        <w:rPr>
          <w:rFonts w:ascii="Book Antiqua" w:eastAsia="Book Antiqua" w:hAnsi="Book Antiqua" w:cs="Book Antiqua"/>
          <w:b/>
          <w:bCs/>
          <w:color w:val="000000"/>
        </w:rPr>
        <w:t xml:space="preserve">Supported by </w:t>
      </w:r>
      <w:r w:rsidRPr="00EF6622">
        <w:rPr>
          <w:rFonts w:ascii="Book Antiqua" w:eastAsia="Book Antiqua" w:hAnsi="Book Antiqua" w:cs="Book Antiqua"/>
          <w:color w:val="000000"/>
        </w:rPr>
        <w:t>SEP-</w:t>
      </w:r>
      <w:proofErr w:type="spellStart"/>
      <w:r w:rsidRPr="00EF6622">
        <w:rPr>
          <w:rFonts w:ascii="Book Antiqua" w:eastAsia="Book Antiqua" w:hAnsi="Book Antiqua" w:cs="Book Antiqua"/>
          <w:color w:val="000000"/>
        </w:rPr>
        <w:t>Cinvestav</w:t>
      </w:r>
      <w:proofErr w:type="spellEnd"/>
      <w:r w:rsidRPr="00EF6622">
        <w:rPr>
          <w:rFonts w:ascii="Book Antiqua" w:eastAsia="Book Antiqua" w:hAnsi="Book Antiqua" w:cs="Book Antiqua"/>
          <w:color w:val="000000"/>
        </w:rPr>
        <w:t xml:space="preserve"> </w:t>
      </w:r>
      <w:r w:rsidR="002A3AD2" w:rsidRPr="00EF6622">
        <w:rPr>
          <w:rFonts w:ascii="Book Antiqua" w:hAnsi="Book Antiqua" w:cs="Book Antiqua"/>
          <w:color w:val="000000"/>
          <w:lang w:eastAsia="zh-CN"/>
        </w:rPr>
        <w:t>P</w:t>
      </w:r>
      <w:r w:rsidRPr="00EF6622">
        <w:rPr>
          <w:rFonts w:ascii="Book Antiqua" w:eastAsia="Book Antiqua" w:hAnsi="Book Antiqua" w:cs="Book Antiqua"/>
          <w:color w:val="000000"/>
        </w:rPr>
        <w:t>roject</w:t>
      </w:r>
      <w:r w:rsidR="002A3AD2" w:rsidRPr="00EF6622">
        <w:rPr>
          <w:rFonts w:ascii="Book Antiqua" w:hAnsi="Book Antiqua" w:cs="Book Antiqua"/>
          <w:color w:val="000000"/>
          <w:lang w:eastAsia="zh-CN"/>
        </w:rPr>
        <w:t>,</w:t>
      </w:r>
      <w:r w:rsidRPr="00EF6622">
        <w:rPr>
          <w:rFonts w:ascii="Book Antiqua" w:eastAsia="Book Antiqua" w:hAnsi="Book Antiqua" w:cs="Book Antiqua"/>
          <w:color w:val="000000"/>
        </w:rPr>
        <w:t xml:space="preserve"> </w:t>
      </w:r>
      <w:r w:rsidR="002A3AD2" w:rsidRPr="00EF6622">
        <w:rPr>
          <w:rFonts w:ascii="Book Antiqua" w:hAnsi="Book Antiqua" w:cs="Book Antiqua"/>
          <w:color w:val="000000"/>
          <w:lang w:eastAsia="zh-CN"/>
        </w:rPr>
        <w:t xml:space="preserve">No. </w:t>
      </w:r>
      <w:r w:rsidRPr="00D54F5F">
        <w:rPr>
          <w:rFonts w:ascii="Book Antiqua" w:eastAsia="Book Antiqua" w:hAnsi="Book Antiqua" w:cs="Book Antiqua"/>
          <w:color w:val="000000"/>
          <w:lang w:val="es-MX"/>
        </w:rPr>
        <w:t xml:space="preserve">FIDSC 2018/2; and SEP-Conacyt Ciencia Básica 2017-2018, </w:t>
      </w:r>
      <w:r w:rsidR="002A3AD2" w:rsidRPr="00D54F5F">
        <w:rPr>
          <w:rFonts w:ascii="Book Antiqua" w:hAnsi="Book Antiqua" w:cs="Book Antiqua"/>
          <w:color w:val="000000"/>
          <w:lang w:val="es-MX" w:eastAsia="zh-CN"/>
        </w:rPr>
        <w:t xml:space="preserve">No. </w:t>
      </w:r>
      <w:r w:rsidRPr="00D54F5F">
        <w:rPr>
          <w:rFonts w:ascii="Book Antiqua" w:eastAsia="Book Antiqua" w:hAnsi="Book Antiqua" w:cs="Book Antiqua"/>
          <w:color w:val="000000"/>
          <w:lang w:val="es-MX"/>
        </w:rPr>
        <w:t xml:space="preserve">A1-S-9082 </w:t>
      </w:r>
      <w:r w:rsidR="002A3AD2" w:rsidRPr="00D54F5F">
        <w:rPr>
          <w:rFonts w:ascii="Book Antiqua" w:hAnsi="Book Antiqua" w:cs="Book Antiqua"/>
          <w:color w:val="000000"/>
          <w:lang w:val="es-MX" w:eastAsia="zh-CN"/>
        </w:rPr>
        <w:t>(</w:t>
      </w:r>
      <w:r w:rsidRPr="00D54F5F">
        <w:rPr>
          <w:rFonts w:ascii="Book Antiqua" w:eastAsia="Book Antiqua" w:hAnsi="Book Antiqua" w:cs="Book Antiqua"/>
          <w:color w:val="000000"/>
          <w:lang w:val="es-MX"/>
        </w:rPr>
        <w:t xml:space="preserve">to </w:t>
      </w:r>
      <w:r w:rsidR="002A3AD2" w:rsidRPr="00D54F5F">
        <w:rPr>
          <w:rFonts w:ascii="Book Antiqua" w:eastAsia="Book Antiqua" w:hAnsi="Book Antiqua" w:cs="Book Antiqua"/>
          <w:color w:val="000000"/>
          <w:lang w:val="es-MX"/>
        </w:rPr>
        <w:t>Rueda</w:t>
      </w:r>
      <w:r w:rsidRPr="00D54F5F">
        <w:rPr>
          <w:rFonts w:ascii="Book Antiqua" w:eastAsia="Book Antiqua" w:hAnsi="Book Antiqua" w:cs="Book Antiqua"/>
          <w:color w:val="000000"/>
          <w:lang w:val="es-MX"/>
        </w:rPr>
        <w:t xml:space="preserve"> A</w:t>
      </w:r>
      <w:r w:rsidR="002A3AD2" w:rsidRPr="00D54F5F">
        <w:rPr>
          <w:rFonts w:ascii="Book Antiqua" w:hAnsi="Book Antiqua" w:cs="Book Antiqua"/>
          <w:color w:val="000000"/>
          <w:lang w:val="es-MX" w:eastAsia="zh-CN"/>
        </w:rPr>
        <w:t>).</w:t>
      </w:r>
    </w:p>
    <w:p w14:paraId="46C26504" w14:textId="77777777" w:rsidR="00A77B3E" w:rsidRPr="00D54F5F" w:rsidRDefault="00A77B3E" w:rsidP="00EF6622">
      <w:pPr>
        <w:spacing w:line="360" w:lineRule="auto"/>
        <w:jc w:val="both"/>
        <w:rPr>
          <w:lang w:val="es-MX"/>
        </w:rPr>
      </w:pPr>
    </w:p>
    <w:p w14:paraId="2AAA30E2" w14:textId="77777777" w:rsidR="00A77B3E" w:rsidRPr="00D54F5F" w:rsidRDefault="00C84E68" w:rsidP="00EF6622">
      <w:pPr>
        <w:spacing w:line="360" w:lineRule="auto"/>
        <w:jc w:val="both"/>
        <w:rPr>
          <w:lang w:val="es-MX"/>
        </w:rPr>
      </w:pPr>
      <w:r w:rsidRPr="00D54F5F">
        <w:rPr>
          <w:rFonts w:ascii="Book Antiqua" w:eastAsia="Book Antiqua" w:hAnsi="Book Antiqua" w:cs="Book Antiqua"/>
          <w:b/>
          <w:bCs/>
          <w:color w:val="000000"/>
          <w:lang w:val="es-MX"/>
        </w:rPr>
        <w:lastRenderedPageBreak/>
        <w:t xml:space="preserve">Corresponding author: Angélica Rueda, PhD, Professor, </w:t>
      </w:r>
      <w:r w:rsidRPr="00D54F5F">
        <w:rPr>
          <w:rFonts w:ascii="Book Antiqua" w:eastAsia="Book Antiqua" w:hAnsi="Book Antiqua" w:cs="Book Antiqua"/>
          <w:color w:val="000000"/>
          <w:lang w:val="es-MX"/>
        </w:rPr>
        <w:t>Department of Biochemistry, Centro de Investigación y de Estudios Avanzados del Instituto Politécnico Nacional, Av. IPN 2508, San Pedro Zacatenco, Ciudad de México 07360, Mexico. arueda@cinvestav.mx</w:t>
      </w:r>
    </w:p>
    <w:p w14:paraId="5E220D31" w14:textId="77777777" w:rsidR="00A77B3E" w:rsidRPr="00D54F5F" w:rsidRDefault="00A77B3E" w:rsidP="00EF6622">
      <w:pPr>
        <w:spacing w:line="360" w:lineRule="auto"/>
        <w:jc w:val="both"/>
        <w:rPr>
          <w:lang w:val="es-MX"/>
        </w:rPr>
      </w:pPr>
    </w:p>
    <w:p w14:paraId="5B60E864"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Received: </w:t>
      </w:r>
      <w:r w:rsidRPr="00EF6622">
        <w:rPr>
          <w:rFonts w:ascii="Book Antiqua" w:eastAsia="Book Antiqua" w:hAnsi="Book Antiqua" w:cs="Book Antiqua"/>
          <w:color w:val="000000"/>
        </w:rPr>
        <w:t>February 25, 2021</w:t>
      </w:r>
    </w:p>
    <w:p w14:paraId="2FC02B22"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Revised: </w:t>
      </w:r>
      <w:r w:rsidRPr="00EF6622">
        <w:rPr>
          <w:rFonts w:ascii="Book Antiqua" w:eastAsia="Book Antiqua" w:hAnsi="Book Antiqua" w:cs="Book Antiqua"/>
          <w:color w:val="000000"/>
        </w:rPr>
        <w:t>July 28, 2021</w:t>
      </w:r>
    </w:p>
    <w:p w14:paraId="7A4372EB" w14:textId="13D38FB1"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Accepted: </w:t>
      </w:r>
      <w:bookmarkStart w:id="0" w:name="OLE_LINK15"/>
      <w:bookmarkStart w:id="1" w:name="OLE_LINK33"/>
      <w:bookmarkStart w:id="2" w:name="OLE_LINK48"/>
      <w:r w:rsidR="00430E31" w:rsidRPr="00EF6622">
        <w:rPr>
          <w:rFonts w:ascii="Book Antiqua" w:eastAsia="宋体" w:hAnsi="Book Antiqua"/>
          <w:color w:val="000000" w:themeColor="text1"/>
        </w:rPr>
        <w:t>August 30, 2021</w:t>
      </w:r>
      <w:bookmarkEnd w:id="0"/>
      <w:bookmarkEnd w:id="1"/>
      <w:bookmarkEnd w:id="2"/>
    </w:p>
    <w:p w14:paraId="089C8AB9" w14:textId="12B5619B" w:rsidR="00A77B3E" w:rsidRPr="00091EF3" w:rsidRDefault="00C84E68" w:rsidP="00091EF3">
      <w:pPr>
        <w:adjustRightInd w:val="0"/>
        <w:snapToGrid w:val="0"/>
        <w:spacing w:line="360" w:lineRule="auto"/>
        <w:jc w:val="both"/>
        <w:rPr>
          <w:rFonts w:ascii="Book Antiqua" w:eastAsia="Book Antiqua" w:hAnsi="Book Antiqua" w:cs="Book Antiqua"/>
        </w:rPr>
      </w:pPr>
      <w:r w:rsidRPr="00EF6622">
        <w:rPr>
          <w:rFonts w:ascii="Book Antiqua" w:eastAsia="Book Antiqua" w:hAnsi="Book Antiqua" w:cs="Book Antiqua"/>
          <w:b/>
          <w:bCs/>
          <w:color w:val="000000"/>
        </w:rPr>
        <w:t xml:space="preserve">Published online: </w:t>
      </w:r>
      <w:r w:rsidR="004A56D2" w:rsidRPr="00A44ACD">
        <w:rPr>
          <w:rFonts w:ascii="Book Antiqua" w:eastAsia="Book Antiqua" w:hAnsi="Book Antiqua" w:cs="Book Antiqua"/>
        </w:rPr>
        <w:t>October 15</w:t>
      </w:r>
      <w:r w:rsidR="004A56D2" w:rsidRPr="00856362">
        <w:rPr>
          <w:rFonts w:ascii="Book Antiqua" w:eastAsia="Book Antiqua" w:hAnsi="Book Antiqua" w:cs="Book Antiqua"/>
        </w:rPr>
        <w:t>, 2021</w:t>
      </w:r>
    </w:p>
    <w:p w14:paraId="4B49C0DA" w14:textId="77777777" w:rsidR="00056FF5" w:rsidRPr="00EF6622" w:rsidRDefault="00056FF5" w:rsidP="00EF6622">
      <w:pPr>
        <w:spacing w:line="360" w:lineRule="auto"/>
        <w:jc w:val="both"/>
        <w:rPr>
          <w:rFonts w:ascii="Book Antiqua" w:hAnsi="Book Antiqua" w:cs="Book Antiqua"/>
          <w:b/>
          <w:color w:val="000000"/>
          <w:lang w:eastAsia="zh-CN"/>
        </w:rPr>
      </w:pPr>
    </w:p>
    <w:p w14:paraId="677838BE" w14:textId="77777777" w:rsidR="00056FF5" w:rsidRPr="00EF6622" w:rsidRDefault="00056FF5" w:rsidP="00EF6622">
      <w:pPr>
        <w:spacing w:line="360" w:lineRule="auto"/>
        <w:jc w:val="both"/>
        <w:rPr>
          <w:rFonts w:ascii="Book Antiqua" w:hAnsi="Book Antiqua" w:cs="Book Antiqua"/>
          <w:b/>
          <w:color w:val="000000"/>
          <w:lang w:eastAsia="zh-CN"/>
        </w:rPr>
      </w:pPr>
    </w:p>
    <w:p w14:paraId="24D89DD9" w14:textId="77777777" w:rsidR="00EF6622" w:rsidRDefault="00EF6622">
      <w:pPr>
        <w:rPr>
          <w:rFonts w:ascii="Book Antiqua" w:eastAsia="Book Antiqua" w:hAnsi="Book Antiqua" w:cs="Book Antiqua"/>
          <w:b/>
          <w:color w:val="000000"/>
        </w:rPr>
      </w:pPr>
      <w:r>
        <w:rPr>
          <w:rFonts w:ascii="Book Antiqua" w:eastAsia="Book Antiqua" w:hAnsi="Book Antiqua" w:cs="Book Antiqua"/>
          <w:b/>
          <w:color w:val="000000"/>
        </w:rPr>
        <w:br w:type="page"/>
      </w:r>
    </w:p>
    <w:p w14:paraId="45E78762" w14:textId="680BB982" w:rsidR="00A77B3E" w:rsidRPr="00EF6622" w:rsidRDefault="00C84E68" w:rsidP="00EF6622">
      <w:pPr>
        <w:spacing w:line="360" w:lineRule="auto"/>
        <w:jc w:val="both"/>
      </w:pPr>
      <w:r w:rsidRPr="00EF6622">
        <w:rPr>
          <w:rFonts w:ascii="Book Antiqua" w:eastAsia="Book Antiqua" w:hAnsi="Book Antiqua" w:cs="Book Antiqua"/>
          <w:b/>
          <w:color w:val="000000"/>
        </w:rPr>
        <w:lastRenderedPageBreak/>
        <w:t>Abstract</w:t>
      </w:r>
    </w:p>
    <w:p w14:paraId="5E41818F" w14:textId="6E351057" w:rsidR="00A77B3E" w:rsidRPr="00EF6622" w:rsidRDefault="00C84E68" w:rsidP="00EF6622">
      <w:pPr>
        <w:spacing w:line="360" w:lineRule="auto"/>
        <w:jc w:val="both"/>
      </w:pPr>
      <w:r w:rsidRPr="00EF6622">
        <w:rPr>
          <w:rFonts w:ascii="Book Antiqua" w:eastAsia="Book Antiqua" w:hAnsi="Book Antiqua" w:cs="Book Antiqua"/>
          <w:color w:val="000000"/>
        </w:rPr>
        <w:t xml:space="preserve">Metabolic syndrome is a pre-diabetic state characterized by several biochemical and physiological alterations, including insulin resistance, visceral fat accumulation, and dyslipidemias, which increase the risk for developing cardiovascular disease. </w:t>
      </w:r>
      <w:r w:rsidR="00EF6622" w:rsidRPr="00EF6622">
        <w:rPr>
          <w:rFonts w:ascii="Book Antiqua" w:eastAsia="Book Antiqua" w:hAnsi="Book Antiqua" w:cs="Book Antiqua"/>
          <w:color w:val="000000"/>
        </w:rPr>
        <w:t>Metabolic syndrome</w:t>
      </w:r>
      <w:r w:rsidRPr="00EF6622">
        <w:rPr>
          <w:rFonts w:ascii="Book Antiqua" w:eastAsia="Book Antiqua" w:hAnsi="Book Antiqua" w:cs="Book Antiqua"/>
          <w:color w:val="000000"/>
        </w:rPr>
        <w:t xml:space="preserve"> is associated with augmented sympathetic tone, which could account for the etiology of pre-diabetic cardiomyopathy. This review summarizes the current knowledge of the pathophysiological consequences of enhanced and sustained β-adrenergic response in pre-diabetes, focusing on cardiac dysfunction reported in diet-induced experimental models of pre-diabetic cardiomyopathy. The research reviewed indicates that both protein kinase A and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/calmodulin-dependent protein kinase II play important roles in functional responses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-adrenoceptors; therefore, alterations in the expression or function of these kinases can be deleterious. This review also outlines recent information on the role of </w:t>
      </w:r>
      <w:r w:rsidR="00EF6622" w:rsidRPr="00EF6622">
        <w:rPr>
          <w:rFonts w:ascii="Book Antiqua" w:eastAsia="Book Antiqua" w:hAnsi="Book Antiqua" w:cs="Book Antiqua"/>
          <w:color w:val="000000"/>
        </w:rPr>
        <w:t>protein kinase A</w:t>
      </w:r>
      <w:r w:rsidRPr="00EF6622">
        <w:rPr>
          <w:rFonts w:ascii="Book Antiqua" w:eastAsia="Book Antiqua" w:hAnsi="Book Antiqua" w:cs="Book Antiqua"/>
          <w:color w:val="000000"/>
        </w:rPr>
        <w:t xml:space="preserve"> and </w:t>
      </w:r>
      <w:r w:rsidR="00EF6622" w:rsidRPr="00EF6622">
        <w:rPr>
          <w:rFonts w:ascii="Book Antiqua" w:eastAsia="Book Antiqua" w:hAnsi="Book Antiqua" w:cs="Book Antiqua"/>
          <w:color w:val="000000"/>
        </w:rPr>
        <w:t>Ca</w:t>
      </w:r>
      <w:r w:rsidR="00EF6622" w:rsidRPr="00EF6622">
        <w:rPr>
          <w:rFonts w:ascii="Book Antiqua" w:eastAsia="Book Antiqua" w:hAnsi="Book Antiqua" w:cs="Book Antiqua"/>
          <w:color w:val="000000"/>
          <w:vertAlign w:val="superscript"/>
        </w:rPr>
        <w:t>2+</w:t>
      </w:r>
      <w:r w:rsidR="00EF6622" w:rsidRPr="00EF6622">
        <w:rPr>
          <w:rFonts w:ascii="Book Antiqua" w:eastAsia="Book Antiqua" w:hAnsi="Book Antiqua" w:cs="Book Antiqua"/>
          <w:color w:val="000000"/>
        </w:rPr>
        <w:t xml:space="preserve">/calmodulin-dependent protein kinase II </w:t>
      </w:r>
      <w:r w:rsidRPr="00EF6622">
        <w:rPr>
          <w:rFonts w:ascii="Book Antiqua" w:eastAsia="Book Antiqua" w:hAnsi="Book Antiqua" w:cs="Book Antiqua"/>
          <w:color w:val="000000"/>
        </w:rPr>
        <w:t>in abnormal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by cardiomyocytes from diet-induced models of pre-diabetic cardiomyopathy.</w:t>
      </w:r>
    </w:p>
    <w:p w14:paraId="12142551" w14:textId="77777777" w:rsidR="00A77B3E" w:rsidRPr="00EF6622" w:rsidRDefault="00A77B3E" w:rsidP="00EF6622">
      <w:pPr>
        <w:spacing w:line="360" w:lineRule="auto"/>
        <w:jc w:val="both"/>
      </w:pPr>
    </w:p>
    <w:p w14:paraId="29E84A27" w14:textId="77777777" w:rsidR="00A77B3E" w:rsidRPr="00EF6622" w:rsidRDefault="00C84E68" w:rsidP="00EF6622">
      <w:pPr>
        <w:spacing w:line="360" w:lineRule="auto"/>
        <w:jc w:val="both"/>
        <w:rPr>
          <w:lang w:eastAsia="zh-CN"/>
        </w:rPr>
      </w:pPr>
      <w:r w:rsidRPr="00EF6622">
        <w:rPr>
          <w:rFonts w:ascii="Book Antiqua" w:eastAsia="Book Antiqua" w:hAnsi="Book Antiqua" w:cs="Book Antiqua"/>
          <w:b/>
          <w:bCs/>
          <w:color w:val="000000"/>
        </w:rPr>
        <w:t xml:space="preserve">Key Words: </w:t>
      </w:r>
      <w:r w:rsidRPr="00EF6622">
        <w:rPr>
          <w:rFonts w:ascii="Book Antiqua" w:eastAsia="Book Antiqua" w:hAnsi="Book Antiqua" w:cs="Book Antiqua"/>
          <w:color w:val="000000"/>
        </w:rPr>
        <w:t>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/calmodulin-dependent protein kinase II; Protein kinase A; Metabolic syndrome; Pre-diabetes; Pre-diabetic cardiomyopathy; β-Adrenoceptors</w:t>
      </w:r>
    </w:p>
    <w:p w14:paraId="1148A26E" w14:textId="77777777" w:rsidR="00305C6F" w:rsidRDefault="00305C6F" w:rsidP="00305C6F">
      <w:pPr>
        <w:rPr>
          <w:rFonts w:asciiTheme="minorEastAsia" w:hAnsiTheme="minorEastAsia"/>
          <w:b/>
        </w:rPr>
      </w:pPr>
    </w:p>
    <w:p w14:paraId="2A8C1A4C" w14:textId="77777777" w:rsidR="00305C6F" w:rsidRDefault="00305C6F" w:rsidP="00305C6F">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BD9A242" w14:textId="77777777" w:rsidR="00305C6F" w:rsidRPr="00EF6622" w:rsidRDefault="00305C6F" w:rsidP="00305C6F">
      <w:pPr>
        <w:spacing w:line="360" w:lineRule="auto"/>
        <w:jc w:val="both"/>
      </w:pPr>
    </w:p>
    <w:p w14:paraId="4732B736" w14:textId="77777777" w:rsidR="00305C6F" w:rsidRDefault="00305C6F" w:rsidP="00305C6F">
      <w:pPr>
        <w:spacing w:line="360" w:lineRule="auto"/>
        <w:rPr>
          <w:rFonts w:ascii="Book Antiqua" w:eastAsia="等线" w:hAnsi="Book Antiqua"/>
          <w:color w:val="000000"/>
        </w:rPr>
      </w:pPr>
      <w:r>
        <w:rPr>
          <w:rFonts w:ascii="Book Antiqua" w:eastAsia="Book Antiqua" w:hAnsi="Book Antiqua" w:cs="Book Antiqua"/>
          <w:b/>
          <w:bCs/>
        </w:rPr>
        <w:t xml:space="preserve">Citation: </w:t>
      </w:r>
      <w:r w:rsidRPr="00EF6622">
        <w:rPr>
          <w:rFonts w:ascii="Book Antiqua" w:eastAsia="Book Antiqua" w:hAnsi="Book Antiqua" w:cs="Book Antiqua"/>
          <w:color w:val="000000"/>
        </w:rPr>
        <w:t>Gaitán-González P, Sánchez-Hernández R, Arias-</w:t>
      </w:r>
      <w:proofErr w:type="spellStart"/>
      <w:r w:rsidRPr="00EF6622">
        <w:rPr>
          <w:rFonts w:ascii="Book Antiqua" w:eastAsia="Book Antiqua" w:hAnsi="Book Antiqua" w:cs="Book Antiqua"/>
          <w:color w:val="000000"/>
        </w:rPr>
        <w:t>Montaño</w:t>
      </w:r>
      <w:proofErr w:type="spellEnd"/>
      <w:r w:rsidRPr="00EF6622">
        <w:rPr>
          <w:rFonts w:ascii="Book Antiqua" w:eastAsia="Book Antiqua" w:hAnsi="Book Antiqua" w:cs="Book Antiqua"/>
          <w:color w:val="000000"/>
        </w:rPr>
        <w:t xml:space="preserve"> JA, Rueda A. Tale of two kinases: Protein kinase A and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/calmodulin-dependent protein kinase II in pre-diabetic cardiomyopathy. </w:t>
      </w:r>
      <w:r w:rsidRPr="00EF6622">
        <w:rPr>
          <w:rFonts w:ascii="Book Antiqua" w:eastAsia="Book Antiqua" w:hAnsi="Book Antiqua" w:cs="Book Antiqua"/>
          <w:i/>
          <w:iCs/>
          <w:color w:val="000000"/>
        </w:rPr>
        <w:t>World J Diabetes</w:t>
      </w:r>
      <w:r w:rsidRPr="00EF6622">
        <w:rPr>
          <w:rFonts w:ascii="Book Antiqua" w:eastAsia="Book Antiqua" w:hAnsi="Book Antiqua" w:cs="Book Antiqua"/>
          <w:color w:val="000000"/>
        </w:rPr>
        <w:t xml:space="preserve"> </w:t>
      </w:r>
      <w:r w:rsidRPr="00E83C3D">
        <w:rPr>
          <w:rFonts w:ascii="Book Antiqua" w:eastAsia="宋体" w:hAnsi="Book Antiqua" w:cs="宋体"/>
          <w:color w:val="333333"/>
          <w:lang w:val="pt-BR"/>
        </w:rPr>
        <w:t>202</w:t>
      </w:r>
      <w:r>
        <w:rPr>
          <w:rFonts w:ascii="Book Antiqua" w:eastAsia="宋体" w:hAnsi="Book Antiqua" w:cs="宋体"/>
          <w:color w:val="333333"/>
          <w:lang w:val="pt-BR"/>
        </w:rPr>
        <w:t>1</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Pr>
          <w:rFonts w:ascii="Book Antiqua" w:eastAsia="宋体" w:hAnsi="Book Antiqua" w:cs="宋体"/>
          <w:color w:val="333333"/>
          <w:lang w:val="pt-BR"/>
        </w:rPr>
        <w:t>10</w:t>
      </w:r>
      <w:r w:rsidRPr="00E83C3D">
        <w:rPr>
          <w:rFonts w:ascii="Book Antiqua" w:eastAsia="宋体" w:hAnsi="Book Antiqua" w:cs="宋体"/>
          <w:color w:val="333333"/>
          <w:lang w:val="pt-BR"/>
        </w:rPr>
        <w:t xml:space="preserve">): </w:t>
      </w:r>
      <w:r>
        <w:rPr>
          <w:rFonts w:ascii="Book Antiqua" w:eastAsia="等线" w:hAnsi="Book Antiqua"/>
          <w:color w:val="000000"/>
        </w:rPr>
        <w:t>1704</w:t>
      </w:r>
      <w:r w:rsidRPr="00E83C3D">
        <w:rPr>
          <w:rFonts w:ascii="Book Antiqua" w:eastAsia="宋体" w:hAnsi="Book Antiqua" w:cs="宋体"/>
          <w:color w:val="333333"/>
          <w:lang w:val="pt-BR"/>
        </w:rPr>
        <w:t>-</w:t>
      </w:r>
      <w:r>
        <w:rPr>
          <w:rFonts w:ascii="Book Antiqua" w:eastAsia="等线" w:hAnsi="Book Antiqua"/>
          <w:color w:val="000000"/>
        </w:rPr>
        <w:t xml:space="preserve">1718 </w:t>
      </w:r>
    </w:p>
    <w:p w14:paraId="7FAB6868" w14:textId="77777777" w:rsidR="00305C6F" w:rsidRDefault="00305C6F" w:rsidP="00305C6F">
      <w:pPr>
        <w:spacing w:line="360" w:lineRule="auto"/>
        <w:rPr>
          <w:rFonts w:ascii="Book Antiqua" w:eastAsia="宋体" w:hAnsi="Book Antiqua" w:cs="宋体"/>
          <w:color w:val="333333"/>
          <w:lang w:val="pt-BR"/>
        </w:rPr>
      </w:pPr>
      <w:r w:rsidRPr="005A5932">
        <w:rPr>
          <w:rFonts w:ascii="Book Antiqua" w:eastAsia="宋体" w:hAnsi="Book Antiqua" w:cs="宋体"/>
          <w:b/>
          <w:bCs/>
          <w:color w:val="333333"/>
          <w:lang w:val="pt-BR"/>
        </w:rPr>
        <w:t xml:space="preserve">URL: </w:t>
      </w:r>
      <w:r w:rsidRPr="005A5932">
        <w:rPr>
          <w:rFonts w:ascii="Book Antiqua" w:eastAsia="宋体" w:hAnsi="Book Antiqua" w:cs="宋体"/>
          <w:color w:val="333333"/>
          <w:lang w:val="pt-BR"/>
        </w:rPr>
        <w:t>https://www.wjgnet.com/1948-9358/full/v12/i10/</w:t>
      </w:r>
      <w:r w:rsidRPr="005A5932">
        <w:rPr>
          <w:rFonts w:ascii="Book Antiqua" w:eastAsia="等线" w:hAnsi="Book Antiqua"/>
          <w:color w:val="333333"/>
        </w:rPr>
        <w:t>1704</w:t>
      </w:r>
      <w:r w:rsidRPr="005A5932">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p>
    <w:p w14:paraId="6DD15D28" w14:textId="77777777" w:rsidR="00305C6F" w:rsidRPr="00E83C3D" w:rsidRDefault="00305C6F" w:rsidP="00305C6F">
      <w:pPr>
        <w:spacing w:line="360" w:lineRule="auto"/>
        <w:rPr>
          <w:rFonts w:ascii="Book Antiqua" w:eastAsia="宋体" w:hAnsi="Book Antiqua" w:cs="宋体"/>
          <w:color w:val="333333"/>
          <w:lang w:val="pt-BR"/>
        </w:rPr>
      </w:pPr>
      <w:r w:rsidRPr="005A5932">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Pr>
          <w:rFonts w:ascii="Book Antiqua" w:eastAsia="等线" w:hAnsi="Book Antiqua"/>
          <w:color w:val="000000"/>
        </w:rPr>
        <w:t>1704</w:t>
      </w:r>
    </w:p>
    <w:p w14:paraId="1A398133" w14:textId="5CDAFAE5" w:rsidR="00A77B3E" w:rsidRPr="00305C6F" w:rsidRDefault="00A77B3E" w:rsidP="00EF6622">
      <w:pPr>
        <w:spacing w:line="360" w:lineRule="auto"/>
        <w:jc w:val="both"/>
        <w:rPr>
          <w:lang w:val="pt-BR"/>
        </w:rPr>
      </w:pPr>
    </w:p>
    <w:p w14:paraId="2B1E305C" w14:textId="399136F1" w:rsidR="00A77B3E" w:rsidRPr="00EF6622" w:rsidRDefault="00C84E68" w:rsidP="00EF6622">
      <w:pPr>
        <w:spacing w:line="360" w:lineRule="auto"/>
        <w:jc w:val="both"/>
      </w:pPr>
      <w:r w:rsidRPr="00EF6622">
        <w:rPr>
          <w:rFonts w:ascii="Book Antiqua" w:eastAsia="Book Antiqua" w:hAnsi="Book Antiqua" w:cs="Book Antiqua"/>
          <w:b/>
          <w:bCs/>
          <w:color w:val="000000"/>
        </w:rPr>
        <w:lastRenderedPageBreak/>
        <w:t xml:space="preserve">Core Tip: </w:t>
      </w:r>
      <w:r w:rsidRPr="00EF6622">
        <w:rPr>
          <w:rFonts w:ascii="Book Antiqua" w:eastAsia="Book Antiqua" w:hAnsi="Book Antiqua" w:cs="Book Antiqua"/>
          <w:color w:val="000000"/>
        </w:rPr>
        <w:t>Metabolic syndrome</w:t>
      </w:r>
      <w:r w:rsidR="002A3AD2"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affects heart function leading to pre-diabetic cardiomyopathy. In an attempt to overcome contractility dysfunction, the activity of the sympathetic nervous system increases, but chronic stimulation of</w:t>
      </w:r>
      <w:r w:rsidR="009215BB" w:rsidRPr="00EF6622">
        <w:rPr>
          <w:rFonts w:ascii="Book Antiqua" w:hAnsi="Book Antiqua" w:cs="Book Antiqua"/>
          <w:color w:val="000000"/>
          <w:lang w:eastAsia="zh-CN"/>
        </w:rPr>
        <w:t xml:space="preserve"> </w:t>
      </w:r>
      <w:r w:rsidR="009215BB" w:rsidRPr="00EF6622">
        <w:rPr>
          <w:rFonts w:ascii="Book Antiqua" w:eastAsia="Book Antiqua" w:hAnsi="Book Antiqua" w:cs="Book Antiqua"/>
          <w:color w:val="000000"/>
        </w:rPr>
        <w:t>β</w:t>
      </w:r>
      <w:r w:rsidRPr="00EF6622">
        <w:rPr>
          <w:rFonts w:ascii="Book Antiqua" w:eastAsia="Book Antiqua" w:hAnsi="Book Antiqua" w:cs="Book Antiqua"/>
          <w:color w:val="000000"/>
        </w:rPr>
        <w:t>-adrenoceptors leads to alterations in both protein kinase A and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/calmodulin-dependent protein kinase II activity, the main effectors of the </w:t>
      </w:r>
      <w:r w:rsidR="00FC4BC1" w:rsidRPr="00EF6622">
        <w:rPr>
          <w:rFonts w:ascii="Book Antiqua" w:eastAsia="Book Antiqua" w:hAnsi="Book Antiqua" w:cs="Book Antiqua"/>
          <w:color w:val="000000"/>
        </w:rPr>
        <w:t>β</w:t>
      </w:r>
      <w:r w:rsidRPr="00EF6622">
        <w:rPr>
          <w:rFonts w:ascii="Book Antiqua" w:eastAsia="Book Antiqua" w:hAnsi="Book Antiqua" w:cs="Book Antiqua"/>
          <w:color w:val="000000"/>
        </w:rPr>
        <w:t xml:space="preserve">-adrenergic response. This work recapitulates current evidence about the participation of </w:t>
      </w:r>
      <w:r w:rsidR="004A63EF" w:rsidRPr="00EF6622">
        <w:rPr>
          <w:rFonts w:ascii="Book Antiqua" w:eastAsia="Book Antiqua" w:hAnsi="Book Antiqua" w:cs="Book Antiqua"/>
          <w:color w:val="000000"/>
        </w:rPr>
        <w:t xml:space="preserve">protein kinase A </w:t>
      </w:r>
      <w:r w:rsidRPr="00EF6622">
        <w:rPr>
          <w:rFonts w:ascii="Book Antiqua" w:eastAsia="Book Antiqua" w:hAnsi="Book Antiqua" w:cs="Book Antiqua"/>
          <w:color w:val="000000"/>
        </w:rPr>
        <w:t xml:space="preserve">and </w:t>
      </w:r>
      <w:r w:rsidR="004A63EF" w:rsidRPr="00EF6622">
        <w:rPr>
          <w:rFonts w:ascii="Book Antiqua" w:eastAsia="Book Antiqua" w:hAnsi="Book Antiqua" w:cs="Book Antiqua"/>
          <w:color w:val="000000"/>
        </w:rPr>
        <w:t>Ca</w:t>
      </w:r>
      <w:r w:rsidR="004A63EF" w:rsidRPr="00EF6622">
        <w:rPr>
          <w:rFonts w:ascii="Book Antiqua" w:eastAsia="Book Antiqua" w:hAnsi="Book Antiqua" w:cs="Book Antiqua"/>
          <w:color w:val="000000"/>
          <w:vertAlign w:val="superscript"/>
        </w:rPr>
        <w:t>2+</w:t>
      </w:r>
      <w:r w:rsidR="004A63EF" w:rsidRPr="00EF6622">
        <w:rPr>
          <w:rFonts w:ascii="Book Antiqua" w:eastAsia="Book Antiqua" w:hAnsi="Book Antiqua" w:cs="Book Antiqua"/>
          <w:color w:val="000000"/>
        </w:rPr>
        <w:t xml:space="preserve">/calmodulin-dependent protein kinase II </w:t>
      </w:r>
      <w:r w:rsidRPr="00EF6622">
        <w:rPr>
          <w:rFonts w:ascii="Book Antiqua" w:eastAsia="Book Antiqua" w:hAnsi="Book Antiqua" w:cs="Book Antiqua"/>
          <w:color w:val="000000"/>
        </w:rPr>
        <w:t>in experimental pre-diabetic cardiomyopathy, emphasizing the prevailing role of CaMKII in the development of cardiomyocyte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mishandling and myocardial dysfunction associated with pre-diabetes.</w:t>
      </w:r>
    </w:p>
    <w:p w14:paraId="4032010E" w14:textId="0A25D128" w:rsidR="00056FF5" w:rsidRPr="00EF6622" w:rsidRDefault="00056FF5" w:rsidP="00EF6622">
      <w:pPr>
        <w:spacing w:line="360" w:lineRule="auto"/>
        <w:jc w:val="both"/>
      </w:pPr>
      <w:r w:rsidRPr="00EF6622">
        <w:br w:type="page"/>
      </w:r>
    </w:p>
    <w:p w14:paraId="595F4270" w14:textId="77777777" w:rsidR="00A77B3E" w:rsidRPr="00EF6622" w:rsidRDefault="00C84E68" w:rsidP="00EF6622">
      <w:pPr>
        <w:spacing w:line="360" w:lineRule="auto"/>
        <w:jc w:val="both"/>
      </w:pPr>
      <w:r w:rsidRPr="00EF6622">
        <w:rPr>
          <w:rFonts w:ascii="Book Antiqua" w:eastAsia="Book Antiqua" w:hAnsi="Book Antiqua" w:cs="Book Antiqua"/>
          <w:b/>
          <w:caps/>
          <w:color w:val="000000"/>
          <w:u w:val="single"/>
        </w:rPr>
        <w:lastRenderedPageBreak/>
        <w:t>INTRODUCTION</w:t>
      </w:r>
    </w:p>
    <w:p w14:paraId="3684A00D" w14:textId="03474281" w:rsidR="00A77B3E" w:rsidRPr="00EF6622" w:rsidRDefault="00C84E68" w:rsidP="00EF6622">
      <w:pPr>
        <w:spacing w:line="360" w:lineRule="auto"/>
        <w:jc w:val="both"/>
      </w:pPr>
      <w:r w:rsidRPr="00EF6622">
        <w:rPr>
          <w:rFonts w:ascii="Book Antiqua" w:eastAsia="Book Antiqua" w:hAnsi="Book Antiqua" w:cs="Book Antiqua"/>
          <w:color w:val="000000"/>
        </w:rPr>
        <w:t xml:space="preserve">Pre-diabetes, a high-risk state for the development of </w:t>
      </w:r>
      <w:r w:rsidR="002A3AD2" w:rsidRPr="00EF6622">
        <w:rPr>
          <w:rFonts w:ascii="Book Antiqua" w:eastAsia="Book Antiqua" w:hAnsi="Book Antiqua" w:cs="Book Antiqua"/>
          <w:color w:val="000000"/>
        </w:rPr>
        <w:t>type 2 diabetes mellitus</w:t>
      </w:r>
      <w:r w:rsidRPr="00EF6622">
        <w:rPr>
          <w:rFonts w:ascii="Book Antiqua" w:eastAsia="Book Antiqua" w:hAnsi="Book Antiqua" w:cs="Book Antiqua"/>
          <w:color w:val="000000"/>
        </w:rPr>
        <w:t xml:space="preserve"> (DM2), is a condition where glycemia is higher than normal but not yet high enough for DM2 </w:t>
      </w:r>
      <w:proofErr w:type="gramStart"/>
      <w:r w:rsidRPr="00EF6622">
        <w:rPr>
          <w:rFonts w:ascii="Book Antiqua" w:eastAsia="Book Antiqua" w:hAnsi="Book Antiqua" w:cs="Book Antiqua"/>
          <w:color w:val="000000"/>
        </w:rPr>
        <w:t>diagnosis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1,2]</w:t>
      </w:r>
      <w:r w:rsidRPr="00EF6622">
        <w:rPr>
          <w:rFonts w:ascii="Book Antiqua" w:eastAsia="Book Antiqua" w:hAnsi="Book Antiqua" w:cs="Book Antiqua"/>
          <w:color w:val="000000"/>
        </w:rPr>
        <w:t>. According to the American Diabetes Association this condition is identified by laboratory tests, including fasting blood glucose (FBG) values 100</w:t>
      </w:r>
      <w:r w:rsidR="002A3AD2" w:rsidRPr="00EF6622">
        <w:rPr>
          <w:rFonts w:ascii="Book Antiqua" w:hAnsi="Book Antiqua" w:cs="Book Antiqua"/>
          <w:color w:val="000000"/>
          <w:lang w:eastAsia="zh-CN"/>
        </w:rPr>
        <w:t>-</w:t>
      </w:r>
      <w:r w:rsidRPr="00EF6622">
        <w:rPr>
          <w:rFonts w:ascii="Book Antiqua" w:eastAsia="Book Antiqua" w:hAnsi="Book Antiqua" w:cs="Book Antiqua"/>
          <w:color w:val="000000"/>
        </w:rPr>
        <w:t>125 mg/dL, glycated hemoglobin in the range</w:t>
      </w:r>
      <w:r w:rsidR="00BD0A55">
        <w:rPr>
          <w:rFonts w:ascii="Book Antiqua" w:eastAsia="Book Antiqua" w:hAnsi="Book Antiqua" w:cs="Book Antiqua"/>
          <w:color w:val="000000"/>
        </w:rPr>
        <w:t xml:space="preserve"> of</w:t>
      </w:r>
      <w:r w:rsidRPr="00EF6622">
        <w:rPr>
          <w:rFonts w:ascii="Book Antiqua" w:eastAsia="Book Antiqua" w:hAnsi="Book Antiqua" w:cs="Book Antiqua"/>
          <w:color w:val="000000"/>
        </w:rPr>
        <w:t xml:space="preserve"> 5.7</w:t>
      </w:r>
      <w:r w:rsidR="002A3AD2" w:rsidRPr="00EF6622">
        <w:rPr>
          <w:rFonts w:ascii="Book Antiqua" w:hAnsi="Book Antiqua" w:cs="Book Antiqua"/>
          <w:color w:val="000000"/>
          <w:lang w:eastAsia="zh-CN"/>
        </w:rPr>
        <w:t>%-</w:t>
      </w:r>
      <w:r w:rsidR="002A3AD2" w:rsidRPr="00EF6622">
        <w:rPr>
          <w:rFonts w:ascii="Book Antiqua" w:eastAsia="Book Antiqua" w:hAnsi="Book Antiqua" w:cs="Book Antiqua"/>
          <w:color w:val="000000"/>
        </w:rPr>
        <w:t>6.4</w:t>
      </w:r>
      <w:r w:rsidRPr="00EF6622">
        <w:rPr>
          <w:rFonts w:ascii="Book Antiqua" w:eastAsia="Book Antiqua" w:hAnsi="Book Antiqua" w:cs="Book Antiqua"/>
          <w:color w:val="000000"/>
        </w:rPr>
        <w:t>% or 2 h blood glucose values 140</w:t>
      </w:r>
      <w:r w:rsidR="002A3AD2" w:rsidRPr="00EF6622">
        <w:rPr>
          <w:rFonts w:ascii="Book Antiqua" w:hAnsi="Book Antiqua" w:cs="Book Antiqua"/>
          <w:color w:val="000000"/>
          <w:lang w:eastAsia="zh-CN"/>
        </w:rPr>
        <w:t>-</w:t>
      </w:r>
      <w:r w:rsidRPr="00EF6622">
        <w:rPr>
          <w:rFonts w:ascii="Book Antiqua" w:eastAsia="Book Antiqua" w:hAnsi="Book Antiqua" w:cs="Book Antiqua"/>
          <w:color w:val="000000"/>
        </w:rPr>
        <w:t xml:space="preserve">199 mg/dL (75-g oral glucose tolerance </w:t>
      </w:r>
      <w:proofErr w:type="gramStart"/>
      <w:r w:rsidRPr="00EF6622">
        <w:rPr>
          <w:rFonts w:ascii="Book Antiqua" w:eastAsia="Book Antiqua" w:hAnsi="Book Antiqua" w:cs="Book Antiqua"/>
          <w:color w:val="000000"/>
        </w:rPr>
        <w:t>test)</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w:t>
      </w:r>
      <w:r w:rsidR="002A3AD2"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4]</w:t>
      </w:r>
      <w:r w:rsidRPr="00EF6622">
        <w:rPr>
          <w:rFonts w:ascii="Book Antiqua" w:eastAsia="Book Antiqua" w:hAnsi="Book Antiqua" w:cs="Book Antiqua"/>
          <w:color w:val="000000"/>
        </w:rPr>
        <w:t>.</w:t>
      </w:r>
    </w:p>
    <w:p w14:paraId="18FCD2A4" w14:textId="6481972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Metabolic syndrome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is considered a pre-diabetic state and currently represents a serious public health problem because of its increasing worldwide prevalence.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comprises a cluster of biochemical and physiological alterations that become risk factors for cardiovascular disease (CVD</w:t>
      </w:r>
      <w:proofErr w:type="gramStart"/>
      <w:r w:rsidRPr="00EF6622">
        <w:rPr>
          <w:rFonts w:ascii="Book Antiqua" w:eastAsia="Book Antiqua" w:hAnsi="Book Antiqua" w:cs="Book Antiqua"/>
          <w:color w:val="000000"/>
        </w:rPr>
        <w:t>)</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w:t>
      </w:r>
      <w:r w:rsidRPr="00EF6622">
        <w:rPr>
          <w:rFonts w:ascii="Book Antiqua" w:eastAsia="Book Antiqua" w:hAnsi="Book Antiqua" w:cs="Book Antiqua"/>
          <w:color w:val="000000"/>
        </w:rPr>
        <w:t xml:space="preserve">. Key components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are central obesity, elevated triglyceride levels, low high-density lipoprotein cholesterol levels, high blood pressure, and </w:t>
      </w:r>
      <w:proofErr w:type="spellStart"/>
      <w:r w:rsidRPr="00EF6622">
        <w:rPr>
          <w:rFonts w:ascii="Book Antiqua" w:eastAsia="Book Antiqua" w:hAnsi="Book Antiqua" w:cs="Book Antiqua"/>
          <w:color w:val="000000"/>
        </w:rPr>
        <w:t>dysglycemia</w:t>
      </w:r>
      <w:proofErr w:type="spellEnd"/>
      <w:r w:rsidRPr="00EF6622">
        <w:rPr>
          <w:rFonts w:ascii="Book Antiqua" w:eastAsia="Book Antiqua" w:hAnsi="Book Antiqua" w:cs="Book Antiqua"/>
          <w:color w:val="000000"/>
        </w:rPr>
        <w:t xml:space="preserve">. Insulin resistance (IR) is the critical factor underlying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although the pathogenesis remains unclear. Furthermore, an important feature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patients is the prevalence of a hyperadrenergic state that could account for the development of cardiac </w:t>
      </w:r>
      <w:proofErr w:type="gramStart"/>
      <w:r w:rsidRPr="00EF6622">
        <w:rPr>
          <w:rFonts w:ascii="Book Antiqua" w:eastAsia="Book Antiqua" w:hAnsi="Book Antiqua" w:cs="Book Antiqua"/>
          <w:color w:val="000000"/>
        </w:rPr>
        <w:t>disease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5,6]</w:t>
      </w:r>
      <w:r w:rsidRPr="00EF6622">
        <w:rPr>
          <w:rFonts w:ascii="Book Antiqua" w:eastAsia="Book Antiqua" w:hAnsi="Book Antiqua" w:cs="Book Antiqua"/>
          <w:color w:val="000000"/>
        </w:rPr>
        <w:t>.</w:t>
      </w:r>
    </w:p>
    <w:p w14:paraId="36298EBB" w14:textId="5A909A1E"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For DM2 patients, the term diabetic cardiomyopathy refers to the presence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mishandling, cardiomyocyte hypertrophy, apoptosis</w:t>
      </w:r>
      <w:r w:rsidR="0041660A">
        <w:rPr>
          <w:rFonts w:ascii="Book Antiqua" w:eastAsia="Book Antiqua" w:hAnsi="Book Antiqua" w:cs="Book Antiqua"/>
          <w:color w:val="000000"/>
        </w:rPr>
        <w:t>,</w:t>
      </w:r>
      <w:r w:rsidRPr="00EF6622">
        <w:rPr>
          <w:rFonts w:ascii="Book Antiqua" w:eastAsia="Book Antiqua" w:hAnsi="Book Antiqua" w:cs="Book Antiqua"/>
          <w:color w:val="000000"/>
        </w:rPr>
        <w:t xml:space="preserve"> and fibrosis, together with abnormal myocardial performance in the absence of hypertension, coronary artery disease, or valvular heart </w:t>
      </w:r>
      <w:proofErr w:type="gramStart"/>
      <w:r w:rsidRPr="00EF6622">
        <w:rPr>
          <w:rFonts w:ascii="Book Antiqua" w:eastAsia="Book Antiqua" w:hAnsi="Book Antiqua" w:cs="Book Antiqua"/>
          <w:color w:val="000000"/>
        </w:rPr>
        <w:t>disease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7,8]</w:t>
      </w:r>
      <w:r w:rsidRPr="00EF6622">
        <w:rPr>
          <w:rFonts w:ascii="Book Antiqua" w:eastAsia="Book Antiqua" w:hAnsi="Book Antiqua" w:cs="Book Antiqua"/>
          <w:color w:val="000000"/>
        </w:rPr>
        <w:t xml:space="preserve">. Although the clinical entity of pre-diabetic cardiomyopathy still lacks a universally accepted definition, studies have linked pre-diabetes to CVD. </w:t>
      </w:r>
      <w:r w:rsidRPr="00EF6622">
        <w:rPr>
          <w:rFonts w:ascii="Book Antiqua" w:eastAsia="Book Antiqua" w:hAnsi="Book Antiqua" w:cs="Book Antiqua"/>
          <w:color w:val="000000"/>
          <w:shd w:val="clear" w:color="auto" w:fill="FFFFFF"/>
        </w:rPr>
        <w:t xml:space="preserve">Each </w:t>
      </w:r>
      <w:proofErr w:type="spellStart"/>
      <w:r w:rsidRPr="00EF6622">
        <w:rPr>
          <w:rFonts w:ascii="Book Antiqua" w:eastAsia="Book Antiqua" w:hAnsi="Book Antiqua" w:cs="Book Antiqua"/>
          <w:color w:val="000000"/>
          <w:shd w:val="clear" w:color="auto" w:fill="FFFFFF"/>
        </w:rPr>
        <w:t>MetS</w:t>
      </w:r>
      <w:proofErr w:type="spellEnd"/>
      <w:r w:rsidRPr="00EF6622">
        <w:rPr>
          <w:rFonts w:ascii="Book Antiqua" w:eastAsia="Book Antiqua" w:hAnsi="Book Antiqua" w:cs="Book Antiqua"/>
          <w:color w:val="000000"/>
          <w:shd w:val="clear" w:color="auto" w:fill="FFFFFF"/>
        </w:rPr>
        <w:t xml:space="preserve"> component represents a risk factor for CVD; in combination, these components increase the rate and severity of CVD as it relates to several conditions including microvascular dysfunction, coronary atherosclerosis and calcification, and cardiac dysfunction, which lead to myocardial infarction and heart failure (HF</w:t>
      </w:r>
      <w:proofErr w:type="gramStart"/>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w:t>
      </w:r>
      <w:r w:rsidRPr="00EF6622">
        <w:rPr>
          <w:rFonts w:ascii="Book Antiqua" w:eastAsia="Book Antiqua" w:hAnsi="Book Antiqua" w:cs="Book Antiqua"/>
          <w:color w:val="000000"/>
        </w:rPr>
        <w:t xml:space="preserve">. In animal models of pre-diabetes, obesity, IR, and other components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can lead to cardiac dysfunction associated with structural and functional abnormalities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 xml:space="preserve">), implying cardiomyopathy mechanisms different from those of DM2. Furthermore, observational studies and large sample meta-analyses show that pre-diabetes, defined as </w:t>
      </w:r>
      <w:r w:rsidRPr="00EF6622">
        <w:rPr>
          <w:rFonts w:ascii="Book Antiqua" w:eastAsia="Book Antiqua" w:hAnsi="Book Antiqua" w:cs="Book Antiqua"/>
          <w:color w:val="000000"/>
        </w:rPr>
        <w:lastRenderedPageBreak/>
        <w:t xml:space="preserve">impaired glucose tolerance, impaired FBG, or raised glycated hemoglobin, was associated with increased risk of </w:t>
      </w:r>
      <w:proofErr w:type="gramStart"/>
      <w:r w:rsidRPr="00EF6622">
        <w:rPr>
          <w:rFonts w:ascii="Book Antiqua" w:eastAsia="Book Antiqua" w:hAnsi="Book Antiqua" w:cs="Book Antiqua"/>
          <w:color w:val="000000"/>
        </w:rPr>
        <w:t>CVD</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9,10]</w:t>
      </w:r>
      <w:r w:rsidRPr="00EF6622">
        <w:rPr>
          <w:rFonts w:ascii="Book Antiqua" w:eastAsia="Book Antiqua" w:hAnsi="Book Antiqua" w:cs="Book Antiqua"/>
          <w:color w:val="000000"/>
        </w:rPr>
        <w:t xml:space="preserve"> and HF</w:t>
      </w:r>
      <w:r w:rsidRPr="00EF6622">
        <w:rPr>
          <w:rFonts w:ascii="Book Antiqua" w:eastAsia="Book Antiqua" w:hAnsi="Book Antiqua" w:cs="Book Antiqua"/>
          <w:color w:val="000000"/>
          <w:vertAlign w:val="superscript"/>
        </w:rPr>
        <w:t>[11]</w:t>
      </w:r>
      <w:r w:rsidRPr="00EF6622">
        <w:rPr>
          <w:rFonts w:ascii="Book Antiqua" w:eastAsia="Book Antiqua" w:hAnsi="Book Antiqua" w:cs="Book Antiqua"/>
          <w:color w:val="000000"/>
        </w:rPr>
        <w:t xml:space="preserve">. Moreover, meta-analysis of longitudinal studies indicates that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is linked to increased risk of myocardial infarction, stroke, and CVD, with the risk estimate being higher than that corresponding to its individual </w:t>
      </w:r>
      <w:proofErr w:type="gramStart"/>
      <w:r w:rsidRPr="00EF6622">
        <w:rPr>
          <w:rFonts w:ascii="Book Antiqua" w:eastAsia="Book Antiqua" w:hAnsi="Book Antiqua" w:cs="Book Antiqua"/>
          <w:color w:val="000000"/>
        </w:rPr>
        <w:t>components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12,13]</w:t>
      </w:r>
      <w:r w:rsidRPr="00EF6622">
        <w:rPr>
          <w:rFonts w:ascii="Book Antiqua" w:eastAsia="Book Antiqua" w:hAnsi="Book Antiqua" w:cs="Book Antiqua"/>
          <w:color w:val="000000"/>
        </w:rPr>
        <w:t xml:space="preserve">. A disturbing finding is that young pre-diabetic patients with evident impaired FBG levels show increased prevalence of left ventricular hypertrophy, reflecting that heart damage is already present at an early phase of glucose metabolism </w:t>
      </w:r>
      <w:proofErr w:type="gramStart"/>
      <w:r w:rsidRPr="00EF6622">
        <w:rPr>
          <w:rFonts w:ascii="Book Antiqua" w:eastAsia="Book Antiqua" w:hAnsi="Book Antiqua" w:cs="Book Antiqua"/>
          <w:color w:val="000000"/>
        </w:rPr>
        <w:t>alteration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14]</w:t>
      </w:r>
      <w:r w:rsidRPr="00EF6622">
        <w:rPr>
          <w:rFonts w:ascii="Book Antiqua" w:eastAsia="Book Antiqua" w:hAnsi="Book Antiqua" w:cs="Book Antiqua"/>
          <w:color w:val="000000"/>
        </w:rPr>
        <w:t>. Patients with obesity, dyslipidemia, or IR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components) are likely to develop similar metabolism-related cardiomyopathy even in the absence of </w:t>
      </w:r>
      <w:proofErr w:type="gramStart"/>
      <w:r w:rsidRPr="00EF6622">
        <w:rPr>
          <w:rFonts w:ascii="Book Antiqua" w:eastAsia="Book Antiqua" w:hAnsi="Book Antiqua" w:cs="Book Antiqua"/>
          <w:color w:val="000000"/>
        </w:rPr>
        <w:t>diabetes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15]</w:t>
      </w:r>
      <w:r w:rsidRPr="00EF6622">
        <w:rPr>
          <w:rFonts w:ascii="Book Antiqua" w:eastAsia="Book Antiqua" w:hAnsi="Book Antiqua" w:cs="Book Antiqua"/>
          <w:color w:val="000000"/>
        </w:rPr>
        <w:t xml:space="preserve"> However, the mechanisms involved in the pathogenesis of what must be considered pre-diabetic cardiomyopathy remain poorly understood. For the purpose of this review, we will refer to IR-induced cardiomyopathy, obesity-related cardiomyopathy, or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-induced cardiomyopathy as ‘pre-diabetic cardiomyopathy.</w:t>
      </w:r>
      <w:r w:rsidR="0041660A">
        <w:rPr>
          <w:rFonts w:ascii="Book Antiqua" w:eastAsia="Book Antiqua" w:hAnsi="Book Antiqua" w:cs="Book Antiqua"/>
          <w:color w:val="000000"/>
        </w:rPr>
        <w:t>’</w:t>
      </w:r>
    </w:p>
    <w:p w14:paraId="73557BC4"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Several reviews address the contribution of altered cardiac metabolism to </w:t>
      </w:r>
      <w:proofErr w:type="gramStart"/>
      <w:r w:rsidRPr="00EF6622">
        <w:rPr>
          <w:rFonts w:ascii="Book Antiqua" w:eastAsia="Book Antiqua" w:hAnsi="Book Antiqua" w:cs="Book Antiqua"/>
          <w:color w:val="000000"/>
        </w:rPr>
        <w:t>dysfunction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7,15</w:t>
      </w:r>
      <w:r w:rsidR="002A3AD2"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18]</w:t>
      </w:r>
      <w:r w:rsidRPr="00EF6622">
        <w:rPr>
          <w:rFonts w:ascii="Book Antiqua" w:eastAsia="Book Antiqua" w:hAnsi="Book Antiqua" w:cs="Book Antiqua"/>
          <w:color w:val="000000"/>
        </w:rPr>
        <w:t xml:space="preserve">; in this work we focus primarily on the possible link between pre-diabetic cardiomyopathy and alterations in the β-adrenergic system and two main downstream signaling effectors: cAMP-dependent protein kinase </w:t>
      </w:r>
      <w:r w:rsidR="002A3AD2" w:rsidRPr="00EF6622">
        <w:rPr>
          <w:rFonts w:ascii="Book Antiqua" w:hAnsi="Book Antiqua" w:cs="Book Antiqua"/>
          <w:color w:val="000000"/>
          <w:lang w:eastAsia="zh-CN"/>
        </w:rPr>
        <w:t xml:space="preserve">A </w:t>
      </w:r>
      <w:r w:rsidRPr="00EF6622">
        <w:rPr>
          <w:rFonts w:ascii="Book Antiqua" w:eastAsia="Book Antiqua" w:hAnsi="Book Antiqua" w:cs="Book Antiqua"/>
          <w:color w:val="000000"/>
        </w:rPr>
        <w:t xml:space="preserve">(PKA) and </w:t>
      </w:r>
      <w:r w:rsidR="002A3AD2" w:rsidRPr="00EF6622">
        <w:rPr>
          <w:rFonts w:ascii="Book Antiqua" w:eastAsia="Book Antiqua" w:hAnsi="Book Antiqua" w:cs="Book Antiqua"/>
          <w:color w:val="000000"/>
        </w:rPr>
        <w:t>Ca</w:t>
      </w:r>
      <w:r w:rsidR="002A3AD2" w:rsidRPr="00EF6622">
        <w:rPr>
          <w:rFonts w:ascii="Book Antiqua" w:eastAsia="Book Antiqua" w:hAnsi="Book Antiqua" w:cs="Book Antiqua"/>
          <w:color w:val="000000"/>
          <w:vertAlign w:val="superscript"/>
        </w:rPr>
        <w:t>2+</w:t>
      </w:r>
      <w:r w:rsidR="002A3AD2" w:rsidRPr="00EF6622">
        <w:rPr>
          <w:rFonts w:ascii="Book Antiqua" w:eastAsia="Book Antiqua" w:hAnsi="Book Antiqua" w:cs="Book Antiqua"/>
          <w:color w:val="000000"/>
        </w:rPr>
        <w:t>/calmodulin-dependent protein kinase II</w:t>
      </w:r>
      <w:r w:rsidRPr="00EF6622">
        <w:rPr>
          <w:rFonts w:ascii="Book Antiqua" w:eastAsia="Book Antiqua" w:hAnsi="Book Antiqua" w:cs="Book Antiqua"/>
          <w:color w:val="000000"/>
        </w:rPr>
        <w:t xml:space="preserve"> (CaMKII).</w:t>
      </w:r>
    </w:p>
    <w:p w14:paraId="3179F442" w14:textId="31E8A6F5"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In cardiac cells, the expression and activity of key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proteins involved in excitation-contraction coupling (ECC) are altered in IR and diabetic </w:t>
      </w:r>
      <w:proofErr w:type="gramStart"/>
      <w:r w:rsidRPr="00EF6622">
        <w:rPr>
          <w:rFonts w:ascii="Book Antiqua" w:eastAsia="Book Antiqua" w:hAnsi="Book Antiqua" w:cs="Book Antiqua"/>
          <w:color w:val="000000"/>
        </w:rPr>
        <w:t>cardiomyopathy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w:t>
      </w:r>
      <w:r w:rsidRPr="00EF6622">
        <w:rPr>
          <w:rFonts w:ascii="Book Antiqua" w:eastAsia="Book Antiqua" w:hAnsi="Book Antiqua" w:cs="Book Antiqua"/>
          <w:color w:val="000000"/>
        </w:rPr>
        <w:t>. Under physiological conditions, cardiac ECC begins with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influx through L-type voltage-dependent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channels. A small influx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activates the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channel/ryanodine receptor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through a mechanism known as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-induced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release, eliciting a transient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increase in the cytoplasm of the cardiac cell that in turn activates the contractile machinery. Relaxation involves the clearance of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by</w:t>
      </w:r>
      <w:r w:rsidR="009C4654">
        <w:rPr>
          <w:rFonts w:ascii="Book Antiqua" w:eastAsia="Book Antiqua" w:hAnsi="Book Antiqua" w:cs="Book Antiqua"/>
          <w:color w:val="000000"/>
        </w:rPr>
        <w:t>:</w:t>
      </w:r>
      <w:r w:rsidRPr="00EF6622">
        <w:rPr>
          <w:rFonts w:ascii="Book Antiqua" w:eastAsia="Book Antiqua" w:hAnsi="Book Antiqua" w:cs="Book Antiqua"/>
          <w:color w:val="000000"/>
        </w:rPr>
        <w:t xml:space="preserve"> (1) </w:t>
      </w:r>
      <w:r w:rsidR="009C4654">
        <w:rPr>
          <w:rFonts w:ascii="Book Antiqua" w:eastAsia="Book Antiqua" w:hAnsi="Book Antiqua" w:cs="Book Antiqua"/>
          <w:color w:val="000000"/>
        </w:rPr>
        <w:t>R</w:t>
      </w:r>
      <w:r w:rsidRPr="00EF6622">
        <w:rPr>
          <w:rFonts w:ascii="Book Antiqua" w:eastAsia="Book Antiqua" w:hAnsi="Book Antiqua" w:cs="Book Antiqua"/>
          <w:color w:val="000000"/>
        </w:rPr>
        <w:t>e</w:t>
      </w:r>
      <w:r w:rsidR="006A5203">
        <w:rPr>
          <w:rFonts w:ascii="Book Antiqua" w:eastAsia="Book Antiqua" w:hAnsi="Book Antiqua" w:cs="Book Antiqua"/>
          <w:color w:val="000000"/>
        </w:rPr>
        <w:t>-</w:t>
      </w:r>
      <w:r w:rsidRPr="00EF6622">
        <w:rPr>
          <w:rFonts w:ascii="Book Antiqua" w:eastAsia="Book Antiqua" w:hAnsi="Book Antiqua" w:cs="Book Antiqua"/>
          <w:color w:val="000000"/>
        </w:rPr>
        <w:t>uptake into the sarcoplasmic reticulum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stores through the activity of the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ATPase</w:t>
      </w:r>
      <w:r w:rsidR="00A46F58">
        <w:rPr>
          <w:rFonts w:ascii="Book Antiqua" w:eastAsia="Book Antiqua" w:hAnsi="Book Antiqua" w:cs="Book Antiqua"/>
          <w:color w:val="000000"/>
        </w:rPr>
        <w:t>;</w:t>
      </w:r>
      <w:r w:rsidRPr="00EF6622">
        <w:rPr>
          <w:rFonts w:ascii="Book Antiqua" w:eastAsia="Book Antiqua" w:hAnsi="Book Antiqua" w:cs="Book Antiqua"/>
          <w:color w:val="000000"/>
        </w:rPr>
        <w:t xml:space="preserve"> and (2) Ca</w:t>
      </w:r>
      <w:r w:rsidRPr="00EF6622">
        <w:rPr>
          <w:rFonts w:ascii="Book Antiqua" w:eastAsia="Book Antiqua" w:hAnsi="Book Antiqua" w:cs="Book Antiqua"/>
          <w:color w:val="000000"/>
          <w:vertAlign w:val="superscript"/>
        </w:rPr>
        <w:t xml:space="preserve">2+ </w:t>
      </w:r>
      <w:r w:rsidRPr="00EF6622">
        <w:rPr>
          <w:rFonts w:ascii="Book Antiqua" w:eastAsia="Book Antiqua" w:hAnsi="Book Antiqua" w:cs="Book Antiqua"/>
          <w:color w:val="000000"/>
        </w:rPr>
        <w:t>extrusion by the Na</w:t>
      </w:r>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exchanger in the </w:t>
      </w:r>
      <w:proofErr w:type="gramStart"/>
      <w:r w:rsidRPr="00EF6622">
        <w:rPr>
          <w:rFonts w:ascii="Book Antiqua" w:eastAsia="Book Antiqua" w:hAnsi="Book Antiqua" w:cs="Book Antiqua"/>
          <w:color w:val="000000"/>
        </w:rPr>
        <w:t>sarcolemma</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19]</w:t>
      </w:r>
      <w:r w:rsidRPr="00EF6622">
        <w:rPr>
          <w:rFonts w:ascii="Book Antiqua" w:eastAsia="Book Antiqua" w:hAnsi="Book Antiqua" w:cs="Book Antiqua"/>
          <w:color w:val="000000"/>
        </w:rPr>
        <w:t>.</w:t>
      </w:r>
    </w:p>
    <w:p w14:paraId="2E9C4ABD" w14:textId="0606921E"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lastRenderedPageBreak/>
        <w:t>The β-adrenergic response is the main regulatory pathway of ECC, involving the activation of PKA and CaMKII. These kinases phosphorylate several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proteins, including </w:t>
      </w:r>
      <w:r w:rsidR="009C4654" w:rsidRPr="00EF6622">
        <w:rPr>
          <w:rFonts w:ascii="Book Antiqua" w:eastAsia="Book Antiqua" w:hAnsi="Book Antiqua" w:cs="Book Antiqua"/>
          <w:color w:val="000000"/>
        </w:rPr>
        <w:t>L-type voltage-dependent Ca</w:t>
      </w:r>
      <w:r w:rsidR="009C4654" w:rsidRPr="00EF6622">
        <w:rPr>
          <w:rFonts w:ascii="Book Antiqua" w:eastAsia="Book Antiqua" w:hAnsi="Book Antiqua" w:cs="Book Antiqua"/>
          <w:color w:val="000000"/>
          <w:vertAlign w:val="superscript"/>
        </w:rPr>
        <w:t>2+</w:t>
      </w:r>
      <w:r w:rsidR="009C4654" w:rsidRPr="00EF6622">
        <w:rPr>
          <w:rFonts w:ascii="Book Antiqua" w:eastAsia="Book Antiqua" w:hAnsi="Book Antiqua" w:cs="Book Antiqua"/>
          <w:color w:val="000000"/>
        </w:rPr>
        <w:t xml:space="preserve"> channels</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RyRs</w:t>
      </w:r>
      <w:proofErr w:type="spellEnd"/>
      <w:r w:rsidRPr="00EF6622">
        <w:rPr>
          <w:rFonts w:ascii="Book Antiqua" w:eastAsia="Book Antiqua" w:hAnsi="Book Antiqua" w:cs="Book Antiqua"/>
          <w:color w:val="000000"/>
        </w:rPr>
        <w:t>,</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 xml:space="preserve">and </w:t>
      </w:r>
      <w:proofErr w:type="spellStart"/>
      <w:r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(PLN), thereby modifying their </w:t>
      </w:r>
      <w:proofErr w:type="gramStart"/>
      <w:r w:rsidRPr="00EF6622">
        <w:rPr>
          <w:rFonts w:ascii="Book Antiqua" w:eastAsia="Book Antiqua" w:hAnsi="Book Antiqua" w:cs="Book Antiqua"/>
          <w:color w:val="000000"/>
        </w:rPr>
        <w:t>activity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20]</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Figure 1</w:t>
      </w:r>
      <w:r w:rsidRPr="00EF6622">
        <w:rPr>
          <w:rFonts w:ascii="Book Antiqua" w:eastAsia="Book Antiqua" w:hAnsi="Book Antiqua" w:cs="Book Antiqua"/>
          <w:color w:val="000000"/>
        </w:rPr>
        <w:t>). In this review, we summarize the recent evidence of alterations in the expression and/or activity of PKA and CaMKII in diet-induced animal models of pre-diabetic cardiomyopathy. This work also emphasizes the prevailing role of CaMKII in the development of myocardial dysfunction associated with pre-diabetes (</w:t>
      </w:r>
      <w:r w:rsidRPr="00EF6622">
        <w:rPr>
          <w:rFonts w:ascii="Book Antiqua" w:eastAsia="Book Antiqua" w:hAnsi="Book Antiqua" w:cs="Book Antiqua"/>
          <w:bCs/>
          <w:color w:val="000000"/>
        </w:rPr>
        <w:t>Figure 1</w:t>
      </w:r>
      <w:r w:rsidRPr="00EF6622">
        <w:rPr>
          <w:rFonts w:ascii="Book Antiqua" w:eastAsia="Book Antiqua" w:hAnsi="Book Antiqua" w:cs="Book Antiqua"/>
          <w:color w:val="000000"/>
        </w:rPr>
        <w:t>).</w:t>
      </w:r>
    </w:p>
    <w:p w14:paraId="3CEC086E" w14:textId="77777777" w:rsidR="00A77B3E" w:rsidRPr="00EF6622" w:rsidRDefault="00A77B3E" w:rsidP="00EF6622">
      <w:pPr>
        <w:spacing w:line="360" w:lineRule="auto"/>
        <w:jc w:val="both"/>
      </w:pPr>
    </w:p>
    <w:p w14:paraId="460C40A6" w14:textId="77777777" w:rsidR="00A77B3E" w:rsidRPr="00EF6622" w:rsidRDefault="009215BB" w:rsidP="00EF6622">
      <w:pPr>
        <w:spacing w:line="360" w:lineRule="auto"/>
        <w:jc w:val="both"/>
        <w:rPr>
          <w:lang w:eastAsia="zh-CN"/>
        </w:rPr>
      </w:pPr>
      <w:r w:rsidRPr="00EF6622">
        <w:rPr>
          <w:rFonts w:ascii="Book Antiqua" w:eastAsia="Book Antiqua" w:hAnsi="Book Antiqua" w:cs="Book Antiqua"/>
          <w:b/>
          <w:color w:val="000000"/>
          <w:u w:val="single"/>
        </w:rPr>
        <w:t>β</w:t>
      </w:r>
      <w:r w:rsidR="00C84E68" w:rsidRPr="00EF6622">
        <w:rPr>
          <w:rFonts w:ascii="Book Antiqua" w:eastAsia="Book Antiqua" w:hAnsi="Book Antiqua" w:cs="Book Antiqua"/>
          <w:b/>
          <w:bCs/>
          <w:caps/>
          <w:color w:val="000000"/>
          <w:u w:val="single"/>
        </w:rPr>
        <w:t>-ADRENERGIC RECEPTOR SIGNALING IN THE HEART: PKA AND CaMKII ACTIVATION</w:t>
      </w:r>
    </w:p>
    <w:p w14:paraId="5F18EE3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The heart is innervated by parasympathetic and sympathetic fibers that regulate contractility rate and force. Sympathetic innervation of the atria and ventricles is provided by the stellate ganglion, whereas the </w:t>
      </w:r>
      <w:proofErr w:type="spellStart"/>
      <w:r w:rsidRPr="00EF6622">
        <w:rPr>
          <w:rFonts w:ascii="Book Antiqua" w:eastAsia="Book Antiqua" w:hAnsi="Book Antiqua" w:cs="Book Antiqua"/>
          <w:color w:val="000000"/>
        </w:rPr>
        <w:t>vagus</w:t>
      </w:r>
      <w:proofErr w:type="spellEnd"/>
      <w:r w:rsidRPr="00EF6622">
        <w:rPr>
          <w:rFonts w:ascii="Book Antiqua" w:eastAsia="Book Antiqua" w:hAnsi="Book Antiqua" w:cs="Book Antiqua"/>
          <w:color w:val="000000"/>
        </w:rPr>
        <w:t xml:space="preserve"> nerve provides parasympathetic fibers to the sinoatrial node, atrioventricular node, and </w:t>
      </w:r>
      <w:proofErr w:type="gramStart"/>
      <w:r w:rsidRPr="00EF6622">
        <w:rPr>
          <w:rFonts w:ascii="Book Antiqua" w:eastAsia="Book Antiqua" w:hAnsi="Book Antiqua" w:cs="Book Antiqua"/>
          <w:color w:val="000000"/>
        </w:rPr>
        <w:t>atria</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21]</w:t>
      </w:r>
      <w:r w:rsidRPr="00EF6622">
        <w:rPr>
          <w:rFonts w:ascii="Book Antiqua" w:eastAsia="Book Antiqua" w:hAnsi="Book Antiqua" w:cs="Book Antiqua"/>
          <w:color w:val="000000"/>
        </w:rPr>
        <w:t>.</w:t>
      </w:r>
    </w:p>
    <w:p w14:paraId="5A7823AD" w14:textId="0B8348CC"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Sympathetic fibers synthesize and release noradrenaline (NA), while </w:t>
      </w:r>
      <w:r w:rsidRPr="00EF6622">
        <w:rPr>
          <w:rFonts w:ascii="Book Antiqua" w:eastAsia="Book Antiqua" w:hAnsi="Book Antiqua" w:cs="Book Antiqua"/>
          <w:color w:val="000000"/>
          <w:shd w:val="clear" w:color="auto" w:fill="FFFFFF"/>
        </w:rPr>
        <w:t xml:space="preserve">chromaffin cells located in the medulla of </w:t>
      </w:r>
      <w:r w:rsidRPr="00EF6622">
        <w:rPr>
          <w:rFonts w:ascii="Book Antiqua" w:eastAsia="Book Antiqua" w:hAnsi="Book Antiqua" w:cs="Book Antiqua"/>
          <w:color w:val="000000"/>
        </w:rPr>
        <w:t>adrenal glands synthesize and release adrenaline</w:t>
      </w:r>
      <w:r w:rsidRPr="00EF6622">
        <w:rPr>
          <w:rFonts w:ascii="Book Antiqua" w:eastAsia="Book Antiqua" w:hAnsi="Book Antiqua" w:cs="Book Antiqua"/>
          <w:color w:val="000000"/>
          <w:shd w:val="clear" w:color="auto" w:fill="FFFFFF"/>
        </w:rPr>
        <w:t xml:space="preserve"> (A) into the bloodstream. Both </w:t>
      </w:r>
      <w:r w:rsidRPr="00EF6622">
        <w:rPr>
          <w:rFonts w:ascii="Book Antiqua" w:eastAsia="Book Antiqua" w:hAnsi="Book Antiqua" w:cs="Book Antiqua"/>
          <w:color w:val="000000"/>
        </w:rPr>
        <w:t>catecholamines exert their functional effects through the activation of selective receptors, called adrenoceptors (ARs</w:t>
      </w:r>
      <w:proofErr w:type="gramStart"/>
      <w:r w:rsidRPr="00EF6622">
        <w:rPr>
          <w:rFonts w:ascii="Book Antiqua" w:eastAsia="Book Antiqua" w:hAnsi="Book Antiqua" w:cs="Book Antiqua"/>
          <w:color w:val="000000"/>
        </w:rPr>
        <w:t>)</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22]</w:t>
      </w:r>
      <w:r w:rsidRPr="00EF6622">
        <w:rPr>
          <w:rFonts w:ascii="Book Antiqua" w:eastAsia="Book Antiqua" w:hAnsi="Book Antiqua" w:cs="Book Antiqua"/>
          <w:color w:val="000000"/>
        </w:rPr>
        <w:t xml:space="preserve">. ARs are divided into three families: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 and β. The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-AR family is composed of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1A</w:t>
      </w:r>
      <w:r w:rsidRPr="00EF6622">
        <w:rPr>
          <w:rFonts w:ascii="Book Antiqua" w:eastAsia="Book Antiqua" w:hAnsi="Book Antiqua" w:cs="Book Antiqua"/>
          <w:color w:val="000000"/>
        </w:rPr>
        <w:t xml:space="preserv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1B</w:t>
      </w:r>
      <w:r w:rsidRPr="00EF6622">
        <w:rPr>
          <w:rFonts w:ascii="Book Antiqua" w:eastAsia="Book Antiqua" w:hAnsi="Book Antiqua" w:cs="Book Antiqua"/>
          <w:color w:val="000000"/>
        </w:rPr>
        <w:t xml:space="preserve">, and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1D</w:t>
      </w:r>
      <w:r w:rsidRPr="00EF6622">
        <w:rPr>
          <w:rFonts w:ascii="Book Antiqua" w:eastAsia="Book Antiqua" w:hAnsi="Book Antiqua" w:cs="Book Antiqua"/>
          <w:color w:val="000000"/>
        </w:rPr>
        <w:t xml:space="preserve"> receptors, the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 family by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2A</w:t>
      </w:r>
      <w:r w:rsidRPr="00EF6622">
        <w:rPr>
          <w:rFonts w:ascii="Book Antiqua" w:eastAsia="Book Antiqua" w:hAnsi="Book Antiqua" w:cs="Book Antiqua"/>
          <w:color w:val="000000"/>
        </w:rPr>
        <w:t xml:space="preserv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2B</w:t>
      </w:r>
      <w:r w:rsidRPr="00EF6622">
        <w:rPr>
          <w:rFonts w:ascii="Book Antiqua" w:eastAsia="Book Antiqua" w:hAnsi="Book Antiqua" w:cs="Book Antiqua"/>
          <w:color w:val="000000"/>
        </w:rPr>
        <w:t xml:space="preserve">, and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2C</w:t>
      </w:r>
      <w:r w:rsidRPr="00EF6622">
        <w:rPr>
          <w:rFonts w:ascii="Book Antiqua" w:eastAsia="Book Antiqua" w:hAnsi="Book Antiqua" w:cs="Book Antiqua"/>
          <w:color w:val="000000"/>
        </w:rPr>
        <w:t xml:space="preserve"> subtypes, and the β-AR family comprises the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 xml:space="preserve"> receptors. All three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 subtypes couple predominantly to G</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q/11</w:t>
      </w:r>
      <w:r w:rsidRPr="00EF6622">
        <w:rPr>
          <w:rFonts w:ascii="Book Antiqua" w:eastAsia="Book Antiqua" w:hAnsi="Book Antiqua" w:cs="Book Antiqua"/>
          <w:color w:val="000000"/>
        </w:rPr>
        <w:t xml:space="preserve"> proteins; their activation leads to phospholipase C stimulation, activation of protein kinase C, and inositol 1,4,5-trisphosphate-mediated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release from intracellular </w:t>
      </w:r>
      <w:proofErr w:type="gramStart"/>
      <w:r w:rsidRPr="00EF6622">
        <w:rPr>
          <w:rFonts w:ascii="Book Antiqua" w:eastAsia="Book Antiqua" w:hAnsi="Book Antiqua" w:cs="Book Antiqua"/>
          <w:color w:val="000000"/>
        </w:rPr>
        <w:t>stores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23]</w:t>
      </w:r>
      <w:r w:rsidRPr="00EF6622">
        <w:rPr>
          <w:rFonts w:ascii="Book Antiqua" w:eastAsia="Book Antiqua" w:hAnsi="Book Antiqua" w:cs="Book Antiqua"/>
          <w:color w:val="000000"/>
        </w:rPr>
        <w:t xml:space="preserve">.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couple to G</w:t>
      </w:r>
      <w:r w:rsidR="004E42D1">
        <w:rPr>
          <w:rFonts w:ascii="Book Antiqua" w:eastAsia="Book Antiqua" w:hAnsi="Book Antiqua" w:cs="Book Antiqua"/>
          <w:color w:val="000000"/>
        </w:rPr>
        <w:t>α</w:t>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vertAlign w:val="subscript"/>
        </w:rPr>
        <w:t>/o</w:t>
      </w:r>
      <w:r w:rsidRPr="00EF6622">
        <w:rPr>
          <w:rFonts w:ascii="Book Antiqua" w:eastAsia="Book Antiqua" w:hAnsi="Book Antiqua" w:cs="Book Antiqua"/>
          <w:color w:val="000000"/>
        </w:rPr>
        <w:t xml:space="preserve"> proteins, reducing cAMP formation</w:t>
      </w:r>
      <w:r w:rsidR="002F571C">
        <w:rPr>
          <w:rFonts w:ascii="Book Antiqua" w:eastAsia="Book Antiqua" w:hAnsi="Book Antiqua" w:cs="Book Antiqua"/>
          <w:color w:val="000000"/>
        </w:rPr>
        <w:t>,</w:t>
      </w:r>
      <w:r w:rsidRPr="00EF6622">
        <w:rPr>
          <w:rFonts w:ascii="Book Antiqua" w:eastAsia="Book Antiqua" w:hAnsi="Book Antiqua" w:cs="Book Antiqua"/>
          <w:color w:val="000000"/>
        </w:rPr>
        <w:t xml:space="preserve"> and inhibiting N- and P-type voltage-activated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t>
      </w:r>
      <w:proofErr w:type="gramStart"/>
      <w:r w:rsidRPr="00EF6622">
        <w:rPr>
          <w:rFonts w:ascii="Book Antiqua" w:eastAsia="Book Antiqua" w:hAnsi="Book Antiqua" w:cs="Book Antiqua"/>
          <w:color w:val="000000"/>
        </w:rPr>
        <w:t>channels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24]</w:t>
      </w:r>
      <w:r w:rsidRPr="00EF6622">
        <w:rPr>
          <w:rFonts w:ascii="Book Antiqua" w:eastAsia="Book Antiqua" w:hAnsi="Book Antiqua" w:cs="Book Antiqua"/>
          <w:color w:val="000000"/>
        </w:rPr>
        <w:t>. β-ARs mainly couple to G</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eliciting adenylyl cyclase (AC) activation and cAMP </w:t>
      </w:r>
      <w:proofErr w:type="gramStart"/>
      <w:r w:rsidRPr="00EF6622">
        <w:rPr>
          <w:rFonts w:ascii="Book Antiqua" w:eastAsia="Book Antiqua" w:hAnsi="Book Antiqua" w:cs="Book Antiqua"/>
          <w:color w:val="000000"/>
        </w:rPr>
        <w:t>formation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22]</w:t>
      </w:r>
      <w:r w:rsidRPr="00EF6622">
        <w:rPr>
          <w:rFonts w:ascii="Book Antiqua" w:eastAsia="Book Antiqua" w:hAnsi="Book Antiqua" w:cs="Book Antiqua"/>
          <w:color w:val="000000"/>
        </w:rPr>
        <w:t xml:space="preserve"> (see below), although stimulation of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also activates G</w:t>
      </w:r>
      <w:r w:rsidR="004E42D1">
        <w:rPr>
          <w:rFonts w:ascii="Book Antiqua" w:eastAsia="Book Antiqua" w:hAnsi="Book Antiqua" w:cs="Book Antiqua"/>
          <w:color w:val="000000"/>
        </w:rPr>
        <w:t>α</w:t>
      </w:r>
      <w:proofErr w:type="spellStart"/>
      <w:r w:rsidRPr="00EF6622">
        <w:rPr>
          <w:rFonts w:ascii="Book Antiqua" w:eastAsia="Book Antiqua" w:hAnsi="Book Antiqua" w:cs="Book Antiqua"/>
          <w:color w:val="000000"/>
          <w:vertAlign w:val="subscript"/>
        </w:rPr>
        <w:t>i</w:t>
      </w:r>
      <w:proofErr w:type="spellEnd"/>
      <w:r w:rsidRPr="00EF6622">
        <w:rPr>
          <w:rFonts w:ascii="Book Antiqua" w:eastAsia="Book Antiqua" w:hAnsi="Book Antiqua" w:cs="Book Antiqua"/>
          <w:color w:val="000000"/>
          <w:vertAlign w:val="subscript"/>
        </w:rPr>
        <w:t>/o</w:t>
      </w:r>
      <w:r w:rsidRPr="00EF6622">
        <w:rPr>
          <w:rFonts w:ascii="Book Antiqua" w:eastAsia="Book Antiqua" w:hAnsi="Book Antiqua" w:cs="Book Antiqua"/>
          <w:color w:val="000000"/>
        </w:rPr>
        <w:t xml:space="preserve"> proteins</w:t>
      </w:r>
      <w:r w:rsidRPr="00EF6622">
        <w:rPr>
          <w:rFonts w:ascii="Book Antiqua" w:eastAsia="Book Antiqua" w:hAnsi="Book Antiqua" w:cs="Book Antiqua"/>
          <w:color w:val="000000"/>
          <w:vertAlign w:val="superscript"/>
        </w:rPr>
        <w:t>[25,26]</w:t>
      </w:r>
      <w:r w:rsidRPr="00EF6622">
        <w:rPr>
          <w:rFonts w:ascii="Book Antiqua" w:eastAsia="Book Antiqua" w:hAnsi="Book Antiqua" w:cs="Book Antiqua"/>
          <w:color w:val="000000"/>
        </w:rPr>
        <w:t>.</w:t>
      </w:r>
    </w:p>
    <w:p w14:paraId="4DFD804F" w14:textId="7777777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lastRenderedPageBreak/>
        <w:t xml:space="preserve">The regulation of cardiac function by the sympathetic nervous system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β-ARs is of particular interest because dysregulation of this system has been reported in HF and metabolic disorders such as DM2 and </w:t>
      </w:r>
      <w:proofErr w:type="spellStart"/>
      <w:proofErr w:type="gram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29]</w:t>
      </w:r>
      <w:r w:rsidRPr="00EF6622">
        <w:rPr>
          <w:rFonts w:ascii="Book Antiqua" w:eastAsia="Book Antiqua" w:hAnsi="Book Antiqua" w:cs="Book Antiqua"/>
          <w:color w:val="000000"/>
        </w:rPr>
        <w:t>.</w:t>
      </w:r>
    </w:p>
    <w:p w14:paraId="11303616" w14:textId="3587904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Radioligand binding assays with human heart preparations indicate that cardiac tissues express mainly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-ARs, which represent 90% of all ARs and are expressed at an 8:2 ratio in both atria and </w:t>
      </w:r>
      <w:proofErr w:type="gramStart"/>
      <w:r w:rsidRPr="00EF6622">
        <w:rPr>
          <w:rFonts w:ascii="Book Antiqua" w:eastAsia="Book Antiqua" w:hAnsi="Book Antiqua" w:cs="Book Antiqua"/>
          <w:color w:val="000000"/>
        </w:rPr>
        <w:t>ventricles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30]</w:t>
      </w:r>
      <w:r w:rsidRPr="00EF6622">
        <w:rPr>
          <w:rFonts w:ascii="Book Antiqua" w:eastAsia="Book Antiqua" w:hAnsi="Book Antiqua" w:cs="Book Antiqua"/>
          <w:color w:val="000000"/>
        </w:rPr>
        <w:t>. There is also evidence for the expression of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 xml:space="preserve">-ARs in </w:t>
      </w:r>
      <w:proofErr w:type="gramStart"/>
      <w:r w:rsidRPr="00EF6622">
        <w:rPr>
          <w:rFonts w:ascii="Book Antiqua" w:eastAsia="Book Antiqua" w:hAnsi="Book Antiqua" w:cs="Book Antiqua"/>
          <w:color w:val="000000"/>
        </w:rPr>
        <w:t>cardiomyocytes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26]</w:t>
      </w:r>
      <w:r w:rsidRPr="00EF6622">
        <w:rPr>
          <w:rFonts w:ascii="Book Antiqua" w:eastAsia="Book Antiqua" w:hAnsi="Book Antiqua" w:cs="Book Antiqua"/>
          <w:color w:val="000000"/>
        </w:rPr>
        <w:t>; however, the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 and </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1B</w:t>
      </w:r>
      <w:r w:rsidRPr="00EF6622">
        <w:rPr>
          <w:rFonts w:ascii="Book Antiqua" w:eastAsia="Book Antiqua" w:hAnsi="Book Antiqua" w:cs="Book Antiqua"/>
          <w:color w:val="000000"/>
        </w:rPr>
        <w:t xml:space="preserve"> subtypes are the main ARs expressed in isolated mouse ventricular cardiomyocytes, with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-ARs expressed by only 5% of cardiomyocytes but with high expression by endothelial cells</w:t>
      </w:r>
      <w:r w:rsidRPr="00EF6622">
        <w:rPr>
          <w:rFonts w:ascii="Book Antiqua" w:eastAsia="Book Antiqua" w:hAnsi="Book Antiqua" w:cs="Book Antiqua"/>
          <w:color w:val="000000"/>
          <w:vertAlign w:val="superscript"/>
        </w:rPr>
        <w:t>[31]</w:t>
      </w:r>
      <w:r w:rsidRPr="00EF6622">
        <w:rPr>
          <w:rFonts w:ascii="Book Antiqua" w:eastAsia="Book Antiqua" w:hAnsi="Book Antiqua" w:cs="Book Antiqua"/>
          <w:color w:val="000000"/>
        </w:rPr>
        <w:t>. These data support the notion that β-adrenergic responses in cardiomyocytes are primarily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w:t>
      </w:r>
    </w:p>
    <w:p w14:paraId="0197A63D"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Furthermore,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are located on the surface of all cardiomyocytes, whereas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are expressed exclusively at T-tubules. However, in HF, β-AR expression is redistributed so that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co-localize with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w:t>
      </w:r>
      <w:proofErr w:type="gramStart"/>
      <w:r w:rsidRPr="00EF6622">
        <w:rPr>
          <w:rFonts w:ascii="Book Antiqua" w:eastAsia="Book Antiqua" w:hAnsi="Book Antiqua" w:cs="Book Antiqua"/>
          <w:color w:val="000000"/>
        </w:rPr>
        <w:t>ARs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32]</w:t>
      </w:r>
      <w:r w:rsidRPr="00EF6622">
        <w:rPr>
          <w:rFonts w:ascii="Book Antiqua" w:eastAsia="Book Antiqua" w:hAnsi="Book Antiqua" w:cs="Book Antiqua"/>
          <w:color w:val="000000"/>
        </w:rPr>
        <w:t>, suggesting that β-ARs participate in the cardiac remodeling that underlies the pathogenesis of cardiac diseases.</w:t>
      </w:r>
    </w:p>
    <w:p w14:paraId="31D12723" w14:textId="7AD37ED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β-ARs are activated by both NA and A, but the subtypes show different affinity for the endogenous agonists, with rank order of potency: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NA &gt; A;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A &gt; NA; and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 xml:space="preserve">-ARs, NA ≈ </w:t>
      </w:r>
      <w:proofErr w:type="gramStart"/>
      <w:r w:rsidRPr="00EF6622">
        <w:rPr>
          <w:rFonts w:ascii="Book Antiqua" w:eastAsia="Book Antiqua" w:hAnsi="Book Antiqua" w:cs="Book Antiqua"/>
          <w:color w:val="000000"/>
        </w:rPr>
        <w:t>A</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22]</w:t>
      </w:r>
      <w:r w:rsidRPr="00EF6622">
        <w:rPr>
          <w:rFonts w:ascii="Book Antiqua" w:eastAsia="Book Antiqua" w:hAnsi="Book Antiqua" w:cs="Book Antiqua"/>
          <w:color w:val="000000"/>
        </w:rPr>
        <w:t xml:space="preserve">. As mentioned above, agonist-bound β-ARs stimulate AC activity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G</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There are nine isoforms of membrane-integral </w:t>
      </w:r>
      <w:proofErr w:type="gramStart"/>
      <w:r w:rsidRPr="00EF6622">
        <w:rPr>
          <w:rFonts w:ascii="Book Antiqua" w:eastAsia="Book Antiqua" w:hAnsi="Book Antiqua" w:cs="Book Antiqua"/>
          <w:color w:val="000000"/>
        </w:rPr>
        <w:t>ACs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33]</w:t>
      </w:r>
      <w:r w:rsidRPr="00EF6622">
        <w:rPr>
          <w:rFonts w:ascii="Book Antiqua" w:eastAsia="Book Antiqua" w:hAnsi="Book Antiqua" w:cs="Book Antiqua"/>
          <w:color w:val="000000"/>
        </w:rPr>
        <w:t>; cardiac tissues primarily express the AC5 and AC6 isoforms</w:t>
      </w:r>
      <w:r w:rsidRPr="00EF6622">
        <w:rPr>
          <w:rFonts w:ascii="Book Antiqua" w:eastAsia="Book Antiqua" w:hAnsi="Book Antiqua" w:cs="Book Antiqua"/>
          <w:color w:val="000000"/>
          <w:vertAlign w:val="superscript"/>
        </w:rPr>
        <w:t>[34]</w:t>
      </w:r>
      <w:r w:rsidRPr="00EF6622">
        <w:rPr>
          <w:rFonts w:ascii="Book Antiqua" w:eastAsia="Book Antiqua" w:hAnsi="Book Antiqua" w:cs="Book Antiqua"/>
          <w:color w:val="000000"/>
        </w:rPr>
        <w:t xml:space="preserve">. ACs catalyze the synthesis of cAMP from ATP; cAMP directly activates </w:t>
      </w:r>
      <w:proofErr w:type="gramStart"/>
      <w:r w:rsidRPr="00EF6622">
        <w:rPr>
          <w:rFonts w:ascii="Book Antiqua" w:eastAsia="Book Antiqua" w:hAnsi="Book Antiqua" w:cs="Book Antiqua"/>
          <w:color w:val="000000"/>
        </w:rPr>
        <w:t>PKA</w:t>
      </w:r>
      <w:proofErr w:type="gramEnd"/>
      <w:r w:rsidRPr="00EF6622">
        <w:rPr>
          <w:rFonts w:ascii="Book Antiqua" w:eastAsia="Book Antiqua" w:hAnsi="Book Antiqua" w:cs="Book Antiqua"/>
          <w:color w:val="000000"/>
        </w:rPr>
        <w:t xml:space="preserve"> and the exchange protein directly activated by cAMP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 xml:space="preserve">). These proteins participate in the activation of CaMKII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PKA-mediated increases in the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concentration ([Ca</w:t>
      </w:r>
      <w:r w:rsidRPr="00EF6622">
        <w:rPr>
          <w:rFonts w:ascii="Book Antiqua" w:eastAsia="Book Antiqua" w:hAnsi="Book Antiqua" w:cs="Book Antiqua"/>
          <w:color w:val="000000"/>
          <w:vertAlign w:val="superscript"/>
        </w:rPr>
        <w:t>2</w:t>
      </w:r>
      <w:proofErr w:type="gramStart"/>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w:t>
      </w:r>
      <w:proofErr w:type="spellStart"/>
      <w:r w:rsidRPr="00EF6622">
        <w:rPr>
          <w:rFonts w:ascii="Book Antiqua" w:eastAsia="Book Antiqua" w:hAnsi="Book Antiqua" w:cs="Book Antiqua"/>
          <w:color w:val="000000"/>
          <w:vertAlign w:val="subscript"/>
        </w:rPr>
        <w:t>i</w:t>
      </w:r>
      <w:proofErr w:type="spellEnd"/>
      <w:proofErr w:type="gramEnd"/>
      <w:r w:rsidRPr="00EF6622">
        <w:rPr>
          <w:rFonts w:ascii="Book Antiqua" w:eastAsia="Book Antiqua" w:hAnsi="Book Antiqua" w:cs="Book Antiqua"/>
          <w:color w:val="000000"/>
        </w:rPr>
        <w:t xml:space="preserve">) and the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/phosphoinositide 3-kinase/Akt/n-nitric oxide synthase pathway, respectively</w:t>
      </w:r>
      <w:r w:rsidRPr="00EF6622">
        <w:rPr>
          <w:rFonts w:ascii="Book Antiqua" w:eastAsia="Book Antiqua" w:hAnsi="Book Antiqua" w:cs="Book Antiqua"/>
          <w:color w:val="000000"/>
          <w:vertAlign w:val="superscript"/>
        </w:rPr>
        <w:t>[35]</w:t>
      </w:r>
      <w:r w:rsidRPr="00EF6622">
        <w:rPr>
          <w:rFonts w:ascii="Book Antiqua" w:eastAsia="Book Antiqua" w:hAnsi="Book Antiqua" w:cs="Book Antiqua"/>
          <w:color w:val="000000"/>
        </w:rPr>
        <w:t xml:space="preserve">. In turn, both PKA and CaMKII phosphorylate several proteins involved in cardiac ECC, such as </w:t>
      </w:r>
      <w:r w:rsidR="009C4654" w:rsidRPr="00EF6622">
        <w:rPr>
          <w:rFonts w:ascii="Book Antiqua" w:eastAsia="Book Antiqua" w:hAnsi="Book Antiqua" w:cs="Book Antiqua"/>
          <w:color w:val="000000"/>
        </w:rPr>
        <w:t>L-type voltage-dependent Ca</w:t>
      </w:r>
      <w:r w:rsidR="009C4654" w:rsidRPr="00EF6622">
        <w:rPr>
          <w:rFonts w:ascii="Book Antiqua" w:eastAsia="Book Antiqua" w:hAnsi="Book Antiqua" w:cs="Book Antiqua"/>
          <w:color w:val="000000"/>
          <w:vertAlign w:val="superscript"/>
        </w:rPr>
        <w:t>2+</w:t>
      </w:r>
      <w:r w:rsidR="009C4654" w:rsidRPr="00EF6622">
        <w:rPr>
          <w:rFonts w:ascii="Book Antiqua" w:eastAsia="Book Antiqua" w:hAnsi="Book Antiqua" w:cs="Book Antiqua"/>
          <w:color w:val="000000"/>
        </w:rPr>
        <w:t xml:space="preserve"> channels</w:t>
      </w:r>
      <w:r w:rsidRPr="00EF6622">
        <w:rPr>
          <w:rFonts w:ascii="Book Antiqua" w:eastAsia="Book Antiqua" w:hAnsi="Book Antiqua" w:cs="Book Antiqua"/>
          <w:color w:val="000000"/>
        </w:rPr>
        <w:t xml:space="preserve">, RyR2, and PLN, leading to increased heart rate and contractile </w:t>
      </w:r>
      <w:proofErr w:type="gramStart"/>
      <w:r w:rsidRPr="00EF6622">
        <w:rPr>
          <w:rFonts w:ascii="Book Antiqua" w:eastAsia="Book Antiqua" w:hAnsi="Book Antiqua" w:cs="Book Antiqua"/>
          <w:color w:val="000000"/>
        </w:rPr>
        <w:t>force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19,36]</w:t>
      </w:r>
      <w:r w:rsidRPr="00EF6622">
        <w:rPr>
          <w:rFonts w:ascii="Book Antiqua" w:eastAsia="Book Antiqua" w:hAnsi="Book Antiqua" w:cs="Book Antiqua"/>
          <w:color w:val="000000"/>
        </w:rPr>
        <w:t>.</w:t>
      </w:r>
    </w:p>
    <w:p w14:paraId="3FD72D4D" w14:textId="392E2361"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PKA is a serine/threonine kinase comprising two regulatory (R) and two catalytic (C) subunits. There are four isoforms of the catalytic subunit (C</w:t>
      </w:r>
      <w:r w:rsidR="004E42D1">
        <w:rPr>
          <w:rFonts w:ascii="Book Antiqua" w:eastAsia="Book Antiqua" w:hAnsi="Book Antiqua" w:cs="Book Antiqua"/>
          <w:color w:val="000000"/>
        </w:rPr>
        <w:t>α</w:t>
      </w:r>
      <w:r w:rsidRPr="00EF6622">
        <w:rPr>
          <w:rFonts w:ascii="Book Antiqua" w:eastAsia="Book Antiqua" w:hAnsi="Book Antiqua" w:cs="Book Antiqua"/>
          <w:color w:val="000000"/>
        </w:rPr>
        <w:t xml:space="preserve">, Cβ, </w:t>
      </w:r>
      <w:r w:rsidRPr="003C5980">
        <w:rPr>
          <w:rFonts w:ascii="Book Antiqua" w:eastAsia="Book Antiqua" w:hAnsi="Book Antiqua" w:cs="Book Antiqua"/>
          <w:color w:val="000000"/>
        </w:rPr>
        <w:t>C</w:t>
      </w:r>
      <w:r w:rsidR="00EC3611">
        <w:rPr>
          <w:rFonts w:ascii="Cambria" w:hAnsi="Cambria" w:cs="Cambria"/>
          <w:color w:val="000000"/>
          <w:sz w:val="17"/>
          <w:szCs w:val="17"/>
          <w:shd w:val="clear" w:color="auto" w:fill="FFFFFF"/>
        </w:rPr>
        <w:t>ϒ</w:t>
      </w:r>
      <w:r w:rsidRPr="003C5980">
        <w:rPr>
          <w:rFonts w:ascii="Book Antiqua" w:eastAsia="Book Antiqua" w:hAnsi="Book Antiqua" w:cs="Book Antiqua"/>
          <w:color w:val="000000"/>
        </w:rPr>
        <w:t>, C</w:t>
      </w:r>
      <w:r w:rsidR="001E447C" w:rsidRPr="003C5980">
        <w:rPr>
          <w:rFonts w:ascii="Book Antiqua" w:eastAsia="Book Antiqua" w:hAnsi="Book Antiqua" w:cs="Book Antiqua"/>
          <w:color w:val="000000"/>
        </w:rPr>
        <w:sym w:font="Symbol" w:char="F063"/>
      </w:r>
      <w:r w:rsidRPr="003C5980">
        <w:rPr>
          <w:rFonts w:ascii="Book Antiqua" w:eastAsia="Book Antiqua" w:hAnsi="Book Antiqua" w:cs="Book Antiqua"/>
          <w:color w:val="000000"/>
        </w:rPr>
        <w:t>)</w:t>
      </w:r>
      <w:r w:rsidRPr="00EF6622">
        <w:rPr>
          <w:rFonts w:ascii="Book Antiqua" w:eastAsia="Book Antiqua" w:hAnsi="Book Antiqua" w:cs="Book Antiqua"/>
          <w:color w:val="000000"/>
        </w:rPr>
        <w:t xml:space="preserve"> and four </w:t>
      </w:r>
      <w:r w:rsidRPr="00EF6622">
        <w:rPr>
          <w:rFonts w:ascii="Book Antiqua" w:eastAsia="Book Antiqua" w:hAnsi="Book Antiqua" w:cs="Book Antiqua"/>
          <w:color w:val="000000"/>
        </w:rPr>
        <w:lastRenderedPageBreak/>
        <w:t>isoforms of the regulatory subunit (RI</w:t>
      </w:r>
      <w:r w:rsidR="004E42D1">
        <w:rPr>
          <w:rFonts w:ascii="Book Antiqua" w:eastAsia="Book Antiqua" w:hAnsi="Book Antiqua" w:cs="Book Antiqua"/>
          <w:color w:val="000000"/>
        </w:rPr>
        <w:t>α</w:t>
      </w:r>
      <w:r w:rsidRPr="00EF6622">
        <w:rPr>
          <w:rFonts w:ascii="Book Antiqua" w:eastAsia="Book Antiqua" w:hAnsi="Book Antiqua" w:cs="Book Antiqua"/>
          <w:color w:val="000000"/>
        </w:rPr>
        <w:t>, RII</w:t>
      </w:r>
      <w:r w:rsidR="004E42D1">
        <w:rPr>
          <w:rFonts w:ascii="Book Antiqua" w:eastAsia="Book Antiqua" w:hAnsi="Book Antiqua" w:cs="Book Antiqua"/>
          <w:color w:val="000000"/>
        </w:rPr>
        <w:t>α</w:t>
      </w:r>
      <w:r w:rsidRPr="00EF6622">
        <w:rPr>
          <w:rFonts w:ascii="Book Antiqua" w:eastAsia="Book Antiqua" w:hAnsi="Book Antiqua" w:cs="Book Antiqua"/>
          <w:color w:val="000000"/>
        </w:rPr>
        <w:t>, RIβ, RII</w:t>
      </w:r>
      <w:proofErr w:type="gramStart"/>
      <w:r w:rsidRPr="00EF6622">
        <w:rPr>
          <w:rFonts w:ascii="Book Antiqua" w:eastAsia="Book Antiqua" w:hAnsi="Book Antiqua" w:cs="Book Antiqua"/>
          <w:color w:val="000000"/>
        </w:rPr>
        <w:t>β</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37]</w:t>
      </w:r>
      <w:r w:rsidRPr="00EF6622">
        <w:rPr>
          <w:rFonts w:ascii="Book Antiqua" w:eastAsia="Book Antiqua" w:hAnsi="Book Antiqua" w:cs="Book Antiqua"/>
          <w:color w:val="000000"/>
        </w:rPr>
        <w:t>). The PKA complex is formed by two catalytic subunits and two regulatory subunits; the complexes are named according to the number of the regulatory subunit (</w:t>
      </w:r>
      <w:proofErr w:type="gramStart"/>
      <w:r w:rsidRPr="00EF6622">
        <w:rPr>
          <w:rFonts w:ascii="Book Antiqua" w:eastAsia="Book Antiqua" w:hAnsi="Book Antiqua" w:cs="Book Antiqua"/>
          <w:i/>
          <w:iCs/>
          <w:color w:val="000000"/>
        </w:rPr>
        <w:t>i.e.</w:t>
      </w:r>
      <w:proofErr w:type="gramEnd"/>
      <w:r w:rsidRPr="00EF6622">
        <w:rPr>
          <w:rFonts w:ascii="Book Antiqua" w:eastAsia="Book Antiqua" w:hAnsi="Book Antiqua" w:cs="Book Antiqua"/>
          <w:color w:val="000000"/>
        </w:rPr>
        <w:t xml:space="preserve"> PKA-I and PKA-II). The regulatory subunits contain two cAMP binding sites and a pseudo-substrate domain that binds to the active site of the catalytic subunit in the absence of cAMP. The binding of two cAMP molecules to each regulatory subunit induces a conformational change that promotes the dissociation of the catalytic subunits from the regulatory </w:t>
      </w:r>
      <w:proofErr w:type="gramStart"/>
      <w:r w:rsidRPr="00EF6622">
        <w:rPr>
          <w:rFonts w:ascii="Book Antiqua" w:eastAsia="Book Antiqua" w:hAnsi="Book Antiqua" w:cs="Book Antiqua"/>
          <w:color w:val="000000"/>
        </w:rPr>
        <w:t>subunits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38]</w:t>
      </w:r>
      <w:r w:rsidRPr="00EF6622">
        <w:rPr>
          <w:rFonts w:ascii="Book Antiqua" w:eastAsia="Book Antiqua" w:hAnsi="Book Antiqua" w:cs="Book Antiqua"/>
          <w:color w:val="000000"/>
        </w:rPr>
        <w:t>.</w:t>
      </w:r>
    </w:p>
    <w:p w14:paraId="3CF1C22B" w14:textId="15104426"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Cardiomyocytes express the four isoforms of the PKA regulatory subunits, with the </w:t>
      </w:r>
      <w:r w:rsidR="004E42D1">
        <w:rPr>
          <w:rFonts w:ascii="Book Antiqua" w:eastAsia="Book Antiqua" w:hAnsi="Book Antiqua" w:cs="Book Antiqua"/>
          <w:color w:val="000000"/>
        </w:rPr>
        <w:t>α</w:t>
      </w:r>
      <w:r w:rsidRPr="00EF6622">
        <w:rPr>
          <w:rFonts w:ascii="Book Antiqua" w:eastAsia="Book Antiqua" w:hAnsi="Book Antiqua" w:cs="Book Antiqua"/>
          <w:color w:val="000000"/>
        </w:rPr>
        <w:t>-isoforms being more abundant than the β-</w:t>
      </w:r>
      <w:proofErr w:type="gramStart"/>
      <w:r w:rsidRPr="00EF6622">
        <w:rPr>
          <w:rFonts w:ascii="Book Antiqua" w:eastAsia="Book Antiqua" w:hAnsi="Book Antiqua" w:cs="Book Antiqua"/>
          <w:color w:val="000000"/>
        </w:rPr>
        <w:t>isoforms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39,40]</w:t>
      </w:r>
      <w:r w:rsidRPr="00EF6622">
        <w:rPr>
          <w:rFonts w:ascii="Book Antiqua" w:eastAsia="Book Antiqua" w:hAnsi="Book Antiqua" w:cs="Book Antiqua"/>
          <w:color w:val="000000"/>
        </w:rPr>
        <w:t xml:space="preserve">. By using </w:t>
      </w:r>
      <w:r w:rsidR="002F571C">
        <w:rPr>
          <w:rFonts w:ascii="Book Antiqua" w:eastAsia="Book Antiqua" w:hAnsi="Book Antiqua" w:cs="Book Antiqua"/>
          <w:color w:val="000000"/>
        </w:rPr>
        <w:t>fluorescence resonance energy transfer</w:t>
      </w:r>
      <w:r w:rsidRPr="00EF6622">
        <w:rPr>
          <w:rFonts w:ascii="Book Antiqua" w:eastAsia="Book Antiqua" w:hAnsi="Book Antiqua" w:cs="Book Antiqua"/>
          <w:color w:val="000000"/>
        </w:rPr>
        <w:t xml:space="preserve">-based cAMP reporters, Di Benedetto </w:t>
      </w:r>
      <w:r w:rsidRPr="00EF6622">
        <w:rPr>
          <w:rFonts w:ascii="Book Antiqua" w:eastAsia="Book Antiqua" w:hAnsi="Book Antiqua" w:cs="Book Antiqua"/>
          <w:i/>
          <w:iCs/>
          <w:color w:val="000000"/>
        </w:rPr>
        <w:t xml:space="preserve">et </w:t>
      </w:r>
      <w:proofErr w:type="gramStart"/>
      <w:r w:rsidRPr="00EF6622">
        <w:rPr>
          <w:rFonts w:ascii="Book Antiqua" w:eastAsia="Book Antiqua" w:hAnsi="Book Antiqua" w:cs="Book Antiqua"/>
          <w:i/>
          <w:iCs/>
          <w:color w:val="000000"/>
        </w:rPr>
        <w:t>al</w:t>
      </w:r>
      <w:r w:rsidR="009215BB" w:rsidRPr="00EF6622">
        <w:rPr>
          <w:rFonts w:ascii="Book Antiqua" w:eastAsia="Book Antiqua" w:hAnsi="Book Antiqua" w:cs="Book Antiqua"/>
          <w:color w:val="000000"/>
          <w:vertAlign w:val="superscript"/>
        </w:rPr>
        <w:t>[</w:t>
      </w:r>
      <w:proofErr w:type="gramEnd"/>
      <w:r w:rsidR="009215BB" w:rsidRPr="00EF6622">
        <w:rPr>
          <w:rFonts w:ascii="Book Antiqua" w:eastAsia="Book Antiqua" w:hAnsi="Book Antiqua" w:cs="Book Antiqua"/>
          <w:color w:val="000000"/>
          <w:vertAlign w:val="superscript"/>
        </w:rPr>
        <w:t>41]</w:t>
      </w:r>
      <w:r w:rsidRPr="00EF6622">
        <w:rPr>
          <w:rFonts w:ascii="Book Antiqua" w:eastAsia="Book Antiqua" w:hAnsi="Book Antiqua" w:cs="Book Antiqua"/>
          <w:color w:val="000000"/>
        </w:rPr>
        <w:t xml:space="preserve"> showed that PKA-I and PKA-II are compartmentalized in cardiomyocytes through their binding to specific A-kinase anchoring proteins. PKA-I is expressed in a tightly striated manner that overlies the sarcomere Z and M lines, whereas PKA-II is strongly expressed in M lines and only slightly in Z lines. β-AR activation with the non-selective agonist isoproterenol increases cAMP levels primarily in the PKA-II domain, leading to phosphorylation of the regulatory proteins troponin I and PLN as well as RyR2 at Serine 2808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among other residues. The effect of the latter results in increased RyR2 open probability</w:t>
      </w:r>
      <w:r w:rsidR="000E6FF8">
        <w:rPr>
          <w:rFonts w:ascii="Book Antiqua" w:eastAsia="Book Antiqua" w:hAnsi="Book Antiqua" w:cs="Book Antiqua"/>
          <w:color w:val="000000"/>
        </w:rPr>
        <w:t xml:space="preserve">, although </w:t>
      </w:r>
      <w:r w:rsidR="000E6FF8" w:rsidRPr="000E6FF8">
        <w:rPr>
          <w:rFonts w:ascii="Book Antiqua" w:eastAsia="Book Antiqua" w:hAnsi="Book Antiqua" w:cs="Book Antiqua"/>
          <w:color w:val="000000"/>
        </w:rPr>
        <w:t xml:space="preserve">the exact </w:t>
      </w:r>
      <w:r w:rsidR="000E6FF8">
        <w:rPr>
          <w:rFonts w:ascii="Book Antiqua" w:eastAsia="Book Antiqua" w:hAnsi="Book Antiqua" w:cs="Book Antiqua"/>
          <w:color w:val="000000"/>
        </w:rPr>
        <w:t>impact</w:t>
      </w:r>
      <w:r w:rsidR="000E6FF8" w:rsidRPr="000E6FF8">
        <w:rPr>
          <w:rFonts w:ascii="Book Antiqua" w:eastAsia="Book Antiqua" w:hAnsi="Book Antiqua" w:cs="Book Antiqua"/>
          <w:color w:val="000000"/>
        </w:rPr>
        <w:t xml:space="preserve"> on channel function </w:t>
      </w:r>
      <w:r w:rsidR="000E6FF8">
        <w:rPr>
          <w:rFonts w:ascii="Book Antiqua" w:eastAsia="Book Antiqua" w:hAnsi="Book Antiqua" w:cs="Book Antiqua"/>
          <w:color w:val="000000"/>
        </w:rPr>
        <w:t>is</w:t>
      </w:r>
      <w:r w:rsidR="000E6FF8" w:rsidRPr="000E6FF8">
        <w:rPr>
          <w:rFonts w:ascii="Book Antiqua" w:eastAsia="Book Antiqua" w:hAnsi="Book Antiqua" w:cs="Book Antiqua"/>
          <w:color w:val="000000"/>
        </w:rPr>
        <w:t xml:space="preserve"> not </w:t>
      </w:r>
      <w:proofErr w:type="gramStart"/>
      <w:r w:rsidR="000E6FF8" w:rsidRPr="000E6FF8">
        <w:rPr>
          <w:rFonts w:ascii="Book Antiqua" w:eastAsia="Book Antiqua" w:hAnsi="Book Antiqua" w:cs="Book Antiqua"/>
          <w:color w:val="000000"/>
        </w:rPr>
        <w:t>clear</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41</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43]</w:t>
      </w:r>
      <w:r w:rsidRPr="00EF6622">
        <w:rPr>
          <w:rFonts w:ascii="Book Antiqua" w:eastAsia="Book Antiqua" w:hAnsi="Book Antiqua" w:cs="Book Antiqua"/>
          <w:color w:val="000000"/>
        </w:rPr>
        <w:t>. Together, these findings suggest that PKA-II, rather than PKA-I, underlies the functional responses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w:t>
      </w:r>
    </w:p>
    <w:p w14:paraId="21B2D007" w14:textId="397BC9E8"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CaMKII also phosphorylates proteins involved in cardiac </w:t>
      </w:r>
      <w:proofErr w:type="gramStart"/>
      <w:r w:rsidRPr="00EF6622">
        <w:rPr>
          <w:rFonts w:ascii="Book Antiqua" w:eastAsia="Book Antiqua" w:hAnsi="Book Antiqua" w:cs="Book Antiqua"/>
          <w:color w:val="000000"/>
        </w:rPr>
        <w:t>ECC</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36]</w:t>
      </w:r>
      <w:r w:rsidRPr="00EF6622">
        <w:rPr>
          <w:rFonts w:ascii="Book Antiqua" w:eastAsia="Book Antiqua" w:hAnsi="Book Antiqua" w:cs="Book Antiqua"/>
          <w:color w:val="000000"/>
        </w:rPr>
        <w:t>. Four CaMKII isoforms (</w:t>
      </w:r>
      <w:r w:rsidR="00C3725E">
        <w:rPr>
          <w:rFonts w:ascii="Verdana" w:hAnsi="Verdana"/>
          <w:color w:val="000000"/>
          <w:sz w:val="17"/>
          <w:szCs w:val="17"/>
          <w:shd w:val="clear" w:color="auto" w:fill="FFFFFF"/>
        </w:rPr>
        <w:t>α</w:t>
      </w:r>
      <w:r w:rsidRPr="00EF6622">
        <w:rPr>
          <w:rFonts w:ascii="Book Antiqua" w:eastAsia="Book Antiqua" w:hAnsi="Book Antiqua" w:cs="Book Antiqua"/>
          <w:color w:val="000000"/>
        </w:rPr>
        <w:t xml:space="preserve">, β, </w:t>
      </w:r>
      <w:r w:rsidR="00C3725E">
        <w:rPr>
          <w:rFonts w:ascii="Cambria" w:hAnsi="Cambria" w:cs="Cambria"/>
          <w:color w:val="000000"/>
          <w:sz w:val="17"/>
          <w:szCs w:val="17"/>
          <w:shd w:val="clear" w:color="auto" w:fill="FFFFFF"/>
        </w:rPr>
        <w:t>ϒ</w:t>
      </w:r>
      <w:r w:rsidRPr="00EF6622">
        <w:rPr>
          <w:rFonts w:ascii="Book Antiqua" w:eastAsia="Book Antiqua" w:hAnsi="Book Antiqua" w:cs="Book Antiqua"/>
          <w:color w:val="000000"/>
        </w:rPr>
        <w:t xml:space="preserve">, δ) have been reported; CaMKII-δ is the dominant isoform in </w:t>
      </w:r>
      <w:proofErr w:type="gramStart"/>
      <w:r w:rsidRPr="00EF6622">
        <w:rPr>
          <w:rFonts w:ascii="Book Antiqua" w:eastAsia="Book Antiqua" w:hAnsi="Book Antiqua" w:cs="Book Antiqua"/>
          <w:color w:val="000000"/>
        </w:rPr>
        <w:t>cardiomyocytes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44]</w:t>
      </w:r>
      <w:r w:rsidRPr="00EF6622">
        <w:rPr>
          <w:rFonts w:ascii="Book Antiqua" w:eastAsia="Book Antiqua" w:hAnsi="Book Antiqua" w:cs="Book Antiqua"/>
          <w:color w:val="000000"/>
        </w:rPr>
        <w:t xml:space="preserve">. CaMKII is a multimer complex of 12 monomers assembled in two </w:t>
      </w:r>
      <w:proofErr w:type="spellStart"/>
      <w:r w:rsidRPr="00EF6622">
        <w:rPr>
          <w:rFonts w:ascii="Book Antiqua" w:eastAsia="Book Antiqua" w:hAnsi="Book Antiqua" w:cs="Book Antiqua"/>
          <w:color w:val="000000"/>
        </w:rPr>
        <w:t>hexameric</w:t>
      </w:r>
      <w:proofErr w:type="spellEnd"/>
      <w:r w:rsidRPr="00EF6622">
        <w:rPr>
          <w:rFonts w:ascii="Book Antiqua" w:eastAsia="Book Antiqua" w:hAnsi="Book Antiqua" w:cs="Book Antiqua"/>
          <w:color w:val="000000"/>
        </w:rPr>
        <w:t xml:space="preserve"> rings; each monomer consists of an N-terminal domain, an autoinhibitory regulatory region, and a C-terminal domain. Transient increases in [Ca</w:t>
      </w:r>
      <w:r w:rsidRPr="00EF6622">
        <w:rPr>
          <w:rFonts w:ascii="Book Antiqua" w:eastAsia="Book Antiqua" w:hAnsi="Book Antiqua" w:cs="Book Antiqua"/>
          <w:color w:val="000000"/>
          <w:vertAlign w:val="superscript"/>
        </w:rPr>
        <w:t>2</w:t>
      </w:r>
      <w:proofErr w:type="gramStart"/>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w:t>
      </w:r>
      <w:proofErr w:type="spellStart"/>
      <w:r w:rsidRPr="00EF6622">
        <w:rPr>
          <w:rFonts w:ascii="Book Antiqua" w:eastAsia="Book Antiqua" w:hAnsi="Book Antiqua" w:cs="Book Antiqua"/>
          <w:color w:val="000000"/>
          <w:vertAlign w:val="subscript"/>
        </w:rPr>
        <w:t>i</w:t>
      </w:r>
      <w:proofErr w:type="spellEnd"/>
      <w:proofErr w:type="gramEnd"/>
      <w:r w:rsidRPr="00EF6622">
        <w:rPr>
          <w:rFonts w:ascii="Book Antiqua" w:eastAsia="Book Antiqua" w:hAnsi="Book Antiqua" w:cs="Book Antiqua"/>
          <w:color w:val="000000"/>
        </w:rPr>
        <w:t xml:space="preserve"> are sensed by calmodulin, leading to the assembly of a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r w:rsidR="002F571C" w:rsidRPr="00EF6622">
        <w:rPr>
          <w:rFonts w:ascii="Book Antiqua" w:eastAsia="Book Antiqua" w:hAnsi="Book Antiqua" w:cs="Book Antiqua"/>
          <w:color w:val="000000"/>
        </w:rPr>
        <w:t>calmodulin</w:t>
      </w:r>
      <w:r w:rsidRPr="00EF6622">
        <w:rPr>
          <w:rFonts w:ascii="Book Antiqua" w:eastAsia="Book Antiqua" w:hAnsi="Book Antiqua" w:cs="Book Antiqua"/>
          <w:color w:val="000000"/>
        </w:rPr>
        <w:t xml:space="preserve"> complex, which binds to the CaMKII autoinhibitory regulatory domain and induces conformational changes that result in kinase activation and under some pathological conditions in CaMKII autophosphorylation at Thr</w:t>
      </w:r>
      <w:r w:rsidRPr="00EF6622">
        <w:rPr>
          <w:rFonts w:ascii="Book Antiqua" w:eastAsia="Book Antiqua" w:hAnsi="Book Antiqua" w:cs="Book Antiqua"/>
          <w:color w:val="000000"/>
          <w:vertAlign w:val="superscript"/>
        </w:rPr>
        <w:t>287[45]</w:t>
      </w:r>
      <w:r w:rsidRPr="00EF6622">
        <w:rPr>
          <w:rFonts w:ascii="Book Antiqua" w:eastAsia="Book Antiqua" w:hAnsi="Book Antiqua" w:cs="Book Antiqua"/>
          <w:color w:val="000000"/>
        </w:rPr>
        <w:t xml:space="preserve">. In addition, several other post-translational </w:t>
      </w:r>
      <w:r w:rsidRPr="00EF6622">
        <w:rPr>
          <w:rFonts w:ascii="Book Antiqua" w:eastAsia="Book Antiqua" w:hAnsi="Book Antiqua" w:cs="Book Antiqua"/>
          <w:color w:val="000000"/>
        </w:rPr>
        <w:lastRenderedPageBreak/>
        <w:t>modifications promote autonomous CaMKII activity, such as oxidation at Met</w:t>
      </w:r>
      <w:r w:rsidRPr="00EF6622">
        <w:rPr>
          <w:rFonts w:ascii="Book Antiqua" w:eastAsia="Book Antiqua" w:hAnsi="Book Antiqua" w:cs="Book Antiqua"/>
          <w:color w:val="000000"/>
          <w:vertAlign w:val="superscript"/>
        </w:rPr>
        <w:t>281/282</w:t>
      </w:r>
      <w:r w:rsidRPr="00EF6622">
        <w:rPr>
          <w:rFonts w:ascii="Book Antiqua" w:eastAsia="Book Antiqua" w:hAnsi="Book Antiqua" w:cs="Book Antiqua"/>
          <w:color w:val="000000"/>
        </w:rPr>
        <w:t>, O-GlcNAcylation at Ser</w:t>
      </w:r>
      <w:r w:rsidRPr="00EF6622">
        <w:rPr>
          <w:rFonts w:ascii="Book Antiqua" w:eastAsia="Book Antiqua" w:hAnsi="Book Antiqua" w:cs="Book Antiqua"/>
          <w:color w:val="000000"/>
          <w:vertAlign w:val="superscript"/>
        </w:rPr>
        <w:t>280</w:t>
      </w:r>
      <w:r w:rsidRPr="00EF6622">
        <w:rPr>
          <w:rFonts w:ascii="Book Antiqua" w:eastAsia="Book Antiqua" w:hAnsi="Book Antiqua" w:cs="Book Antiqua"/>
          <w:color w:val="000000"/>
        </w:rPr>
        <w:t>, and S-</w:t>
      </w:r>
      <w:proofErr w:type="spellStart"/>
      <w:r w:rsidRPr="00EF6622">
        <w:rPr>
          <w:rFonts w:ascii="Book Antiqua" w:eastAsia="Book Antiqua" w:hAnsi="Book Antiqua" w:cs="Book Antiqua"/>
          <w:color w:val="000000"/>
        </w:rPr>
        <w:t>nitrosylation</w:t>
      </w:r>
      <w:proofErr w:type="spellEnd"/>
      <w:r w:rsidRPr="00EF6622">
        <w:rPr>
          <w:rFonts w:ascii="Book Antiqua" w:eastAsia="Book Antiqua" w:hAnsi="Book Antiqua" w:cs="Book Antiqua"/>
          <w:color w:val="000000"/>
        </w:rPr>
        <w:t xml:space="preserve"> at Cys</w:t>
      </w:r>
      <w:r w:rsidRPr="00EF6622">
        <w:rPr>
          <w:rFonts w:ascii="Book Antiqua" w:eastAsia="Book Antiqua" w:hAnsi="Book Antiqua" w:cs="Book Antiqua"/>
          <w:color w:val="000000"/>
          <w:vertAlign w:val="superscript"/>
        </w:rPr>
        <w:t>290[35]</w:t>
      </w:r>
      <w:r w:rsidRPr="00EF6622">
        <w:rPr>
          <w:rFonts w:ascii="Book Antiqua" w:eastAsia="Book Antiqua" w:hAnsi="Book Antiqua" w:cs="Book Antiqua"/>
          <w:color w:val="000000"/>
        </w:rPr>
        <w:t>.</w:t>
      </w:r>
    </w:p>
    <w:p w14:paraId="63E35F4D" w14:textId="0DBCEEBB"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shd w:val="clear" w:color="auto" w:fill="FFFFFF"/>
        </w:rPr>
        <w:t xml:space="preserve">Emerging evidence supports a relevant role for </w:t>
      </w:r>
      <w:proofErr w:type="spellStart"/>
      <w:r w:rsidRPr="00EF6622">
        <w:rPr>
          <w:rFonts w:ascii="Book Antiqua" w:eastAsia="Book Antiqua" w:hAnsi="Book Antiqua" w:cs="Book Antiqua"/>
          <w:color w:val="000000"/>
          <w:shd w:val="clear" w:color="auto" w:fill="FFFFFF"/>
        </w:rPr>
        <w:t>Epac</w:t>
      </w:r>
      <w:proofErr w:type="spellEnd"/>
      <w:r w:rsidRPr="00EF6622">
        <w:rPr>
          <w:rFonts w:ascii="Book Antiqua" w:eastAsia="Book Antiqua" w:hAnsi="Book Antiqua" w:cs="Book Antiqua"/>
          <w:color w:val="000000"/>
          <w:shd w:val="clear" w:color="auto" w:fill="FFFFFF"/>
        </w:rPr>
        <w:t xml:space="preserve"> as a mediator of cAMP signaling in the heart. There are two </w:t>
      </w:r>
      <w:proofErr w:type="spellStart"/>
      <w:r w:rsidRPr="00EF6622">
        <w:rPr>
          <w:rFonts w:ascii="Book Antiqua" w:eastAsia="Book Antiqua" w:hAnsi="Book Antiqua" w:cs="Book Antiqua"/>
          <w:color w:val="000000"/>
          <w:shd w:val="clear" w:color="auto" w:fill="FFFFFF"/>
        </w:rPr>
        <w:t>Epac</w:t>
      </w:r>
      <w:proofErr w:type="spellEnd"/>
      <w:r w:rsidRPr="00EF6622">
        <w:rPr>
          <w:rFonts w:ascii="Book Antiqua" w:eastAsia="Book Antiqua" w:hAnsi="Book Antiqua" w:cs="Book Antiqua"/>
          <w:color w:val="000000"/>
          <w:shd w:val="clear" w:color="auto" w:fill="FFFFFF"/>
        </w:rPr>
        <w:t xml:space="preserve"> isoforms in mammals, Epac1 and Epac2; both contain an N-terminal regulatory domain and a C-terminal catalytic region. Upon cAMP binding, </w:t>
      </w:r>
      <w:proofErr w:type="spellStart"/>
      <w:r w:rsidRPr="00EF6622">
        <w:rPr>
          <w:rFonts w:ascii="Book Antiqua" w:eastAsia="Book Antiqua" w:hAnsi="Book Antiqua" w:cs="Book Antiqua"/>
          <w:color w:val="000000"/>
          <w:shd w:val="clear" w:color="auto" w:fill="FFFFFF"/>
        </w:rPr>
        <w:t>Epac</w:t>
      </w:r>
      <w:proofErr w:type="spellEnd"/>
      <w:r w:rsidRPr="00EF6622">
        <w:rPr>
          <w:rFonts w:ascii="Book Antiqua" w:eastAsia="Book Antiqua" w:hAnsi="Book Antiqua" w:cs="Book Antiqua"/>
          <w:color w:val="000000"/>
          <w:shd w:val="clear" w:color="auto" w:fill="FFFFFF"/>
        </w:rPr>
        <w:t xml:space="preserve"> proteins activate the Ras superfamily small GTPases Rap1 and Rap2</w:t>
      </w:r>
      <w:r w:rsidRPr="00EF6622">
        <w:rPr>
          <w:rFonts w:ascii="Book Antiqua" w:eastAsia="Book Antiqua" w:hAnsi="Book Antiqua" w:cs="Book Antiqua"/>
          <w:color w:val="000000"/>
          <w:shd w:val="clear" w:color="auto" w:fill="FFFFFF"/>
          <w:vertAlign w:val="superscript"/>
        </w:rPr>
        <w:t>[46]</w:t>
      </w:r>
      <w:r w:rsidRPr="00EF6622">
        <w:rPr>
          <w:rFonts w:ascii="Book Antiqua" w:eastAsia="Book Antiqua" w:hAnsi="Book Antiqua" w:cs="Book Antiqua"/>
          <w:color w:val="000000"/>
          <w:shd w:val="clear" w:color="auto" w:fill="FFFFFF"/>
        </w:rPr>
        <w:t xml:space="preserve">. </w:t>
      </w:r>
      <w:r w:rsidRPr="00EF6622">
        <w:rPr>
          <w:rFonts w:ascii="Book Antiqua" w:eastAsia="Book Antiqua" w:hAnsi="Book Antiqua" w:cs="Book Antiqua"/>
          <w:color w:val="000000"/>
        </w:rPr>
        <w:t>CaMKII can also be activated by Epac2; in rat myocytes, the activation of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but not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lead to Epac2-dependent CaMKII-δ stimulation, which results in RyR2 phosphorylation at Ser</w:t>
      </w:r>
      <w:r w:rsidRPr="00EF6622">
        <w:rPr>
          <w:rFonts w:ascii="Book Antiqua" w:eastAsia="Book Antiqua" w:hAnsi="Book Antiqua" w:cs="Book Antiqua"/>
          <w:color w:val="000000"/>
          <w:vertAlign w:val="superscript"/>
        </w:rPr>
        <w:t>2814</w:t>
      </w:r>
      <w:r w:rsidRPr="00EF6622">
        <w:rPr>
          <w:rFonts w:ascii="Book Antiqua" w:eastAsia="Book Antiqua" w:hAnsi="Book Antiqua" w:cs="Book Antiqua"/>
          <w:color w:val="000000"/>
        </w:rPr>
        <w:t xml:space="preserve">. This effect is abolished in </w:t>
      </w:r>
      <w:proofErr w:type="spellStart"/>
      <w:r w:rsidRPr="00EF6622">
        <w:rPr>
          <w:rFonts w:ascii="Book Antiqua" w:eastAsia="Book Antiqua" w:hAnsi="Book Antiqua" w:cs="Book Antiqua"/>
          <w:color w:val="000000"/>
        </w:rPr>
        <w:t>CamKII</w:t>
      </w:r>
      <w:proofErr w:type="spellEnd"/>
      <w:r w:rsidRPr="00EF6622">
        <w:rPr>
          <w:rFonts w:ascii="Book Antiqua" w:eastAsia="Book Antiqua" w:hAnsi="Book Antiqua" w:cs="Book Antiqua"/>
          <w:color w:val="000000"/>
        </w:rPr>
        <w:t>-δ-KO mice, supporting a key role for this C</w:t>
      </w:r>
      <w:r w:rsidR="00DF37EC">
        <w:rPr>
          <w:rFonts w:ascii="Book Antiqua" w:eastAsia="Book Antiqua" w:hAnsi="Book Antiqua" w:cs="Book Antiqua"/>
          <w:color w:val="000000"/>
        </w:rPr>
        <w:t>a</w:t>
      </w:r>
      <w:r w:rsidRPr="00EF6622">
        <w:rPr>
          <w:rFonts w:ascii="Book Antiqua" w:eastAsia="Book Antiqua" w:hAnsi="Book Antiqua" w:cs="Book Antiqua"/>
          <w:color w:val="000000"/>
        </w:rPr>
        <w:t>MKII isoform in cardiac responses mediated by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w:t>
      </w:r>
      <w:proofErr w:type="gramStart"/>
      <w:r w:rsidRPr="00EF6622">
        <w:rPr>
          <w:rFonts w:ascii="Book Antiqua" w:eastAsia="Book Antiqua" w:hAnsi="Book Antiqua" w:cs="Book Antiqua"/>
          <w:color w:val="000000"/>
        </w:rPr>
        <w:t>ARs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47]</w:t>
      </w:r>
      <w:r w:rsidRPr="00EF6622">
        <w:rPr>
          <w:rFonts w:ascii="Book Antiqua" w:eastAsia="Book Antiqua" w:hAnsi="Book Antiqua" w:cs="Book Antiqua"/>
          <w:color w:val="000000"/>
        </w:rPr>
        <w:t>.</w:t>
      </w:r>
    </w:p>
    <w:p w14:paraId="24CC071C" w14:textId="36A280A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The research reviewed above suggests that both PKA and CaMKII-δ play important roles in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-AR-mediated responses and that alterations in the expression or function of these kinases can therefore be deleterious. Moreover, enhanced and sustained β-adrenergic stimulation contributes to the development of such pathological conditions as </w:t>
      </w:r>
      <w:proofErr w:type="gramStart"/>
      <w:r w:rsidRPr="00EF6622">
        <w:rPr>
          <w:rFonts w:ascii="Book Antiqua" w:eastAsia="Book Antiqua" w:hAnsi="Book Antiqua" w:cs="Book Antiqua"/>
          <w:color w:val="000000"/>
        </w:rPr>
        <w:t>HF</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29]</w:t>
      </w:r>
      <w:r w:rsidRPr="00EF6622">
        <w:rPr>
          <w:rFonts w:ascii="Book Antiqua" w:eastAsia="Book Antiqua" w:hAnsi="Book Antiqua" w:cs="Book Antiqua"/>
          <w:color w:val="000000"/>
        </w:rPr>
        <w:t>; these alterations may also extend to diabetic and pre-diabetic cardiomyopathy</w:t>
      </w:r>
      <w:r w:rsidRPr="00EF6622">
        <w:rPr>
          <w:rFonts w:ascii="Book Antiqua" w:eastAsia="Book Antiqua" w:hAnsi="Book Antiqua" w:cs="Book Antiqua"/>
          <w:color w:val="000000"/>
          <w:vertAlign w:val="superscript"/>
        </w:rPr>
        <w:t>[28,35,48]</w:t>
      </w:r>
      <w:r w:rsidRPr="00EF6622">
        <w:rPr>
          <w:rFonts w:ascii="Book Antiqua" w:eastAsia="Book Antiqua" w:hAnsi="Book Antiqua" w:cs="Book Antiqua"/>
          <w:color w:val="000000"/>
        </w:rPr>
        <w:t>. A recent study showed that incubation of isolated mouse cardiomyocytes in high extracellular glucose (30 mmol/L) to mimic acute hyperglycemia leads to O-GlcNAcylation at CaMKII Ser</w:t>
      </w:r>
      <w:r w:rsidRPr="00EF6622">
        <w:rPr>
          <w:rFonts w:ascii="Book Antiqua" w:eastAsia="Book Antiqua" w:hAnsi="Book Antiqua" w:cs="Book Antiqua"/>
          <w:color w:val="000000"/>
          <w:vertAlign w:val="superscript"/>
        </w:rPr>
        <w:t>280</w:t>
      </w:r>
      <w:r w:rsidRPr="00EF6622">
        <w:rPr>
          <w:rFonts w:ascii="Book Antiqua" w:eastAsia="Book Antiqua" w:hAnsi="Book Antiqua" w:cs="Book Antiqua"/>
          <w:color w:val="000000"/>
        </w:rPr>
        <w:t xml:space="preserve"> and enhanced kinase activity, resulting in RyR2 phosphorylation and pro-arrhythmogenic </w:t>
      </w:r>
      <w:proofErr w:type="gramStart"/>
      <w:r w:rsidRPr="00EF6622">
        <w:rPr>
          <w:rFonts w:ascii="Book Antiqua" w:eastAsia="Book Antiqua" w:hAnsi="Book Antiqua" w:cs="Book Antiqua"/>
          <w:color w:val="000000"/>
        </w:rPr>
        <w:t>activity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45]</w:t>
      </w:r>
      <w:r w:rsidRPr="00EF6622">
        <w:rPr>
          <w:rFonts w:ascii="Book Antiqua" w:eastAsia="Book Antiqua" w:hAnsi="Book Antiqua" w:cs="Book Antiqua"/>
          <w:color w:val="000000"/>
        </w:rPr>
        <w:t xml:space="preserve">. Despite the availability of several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experimental models, pre-diabetic cardiomyopathy has been less studied (see below); the role of PKA and CaMKII in this pathology remains to be elucidated.</w:t>
      </w:r>
    </w:p>
    <w:p w14:paraId="4239737F" w14:textId="77777777" w:rsidR="00A77B3E" w:rsidRPr="00EF6622" w:rsidRDefault="00A77B3E" w:rsidP="00EF6622">
      <w:pPr>
        <w:spacing w:line="360" w:lineRule="auto"/>
        <w:jc w:val="both"/>
      </w:pPr>
    </w:p>
    <w:p w14:paraId="31109D10" w14:textId="77777777" w:rsidR="00A77B3E" w:rsidRPr="00EF6622" w:rsidRDefault="00C84E68" w:rsidP="00EF6622">
      <w:pPr>
        <w:spacing w:line="360" w:lineRule="auto"/>
        <w:jc w:val="both"/>
      </w:pPr>
      <w:r w:rsidRPr="00EF6622">
        <w:rPr>
          <w:rFonts w:ascii="Book Antiqua" w:eastAsia="Book Antiqua" w:hAnsi="Book Antiqua" w:cs="Book Antiqua"/>
          <w:b/>
          <w:bCs/>
          <w:caps/>
          <w:color w:val="000000"/>
          <w:u w:val="single"/>
        </w:rPr>
        <w:t>ANIMAL MODELS OF PRE-DIABETIC CARDIOMYOPATHY</w:t>
      </w:r>
    </w:p>
    <w:p w14:paraId="6566450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Very few articles have considered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-associated cardiac alterations as pre-diabetic </w:t>
      </w:r>
      <w:proofErr w:type="gramStart"/>
      <w:r w:rsidRPr="00EF6622">
        <w:rPr>
          <w:rFonts w:ascii="Book Antiqua" w:eastAsia="Book Antiqua" w:hAnsi="Book Antiqua" w:cs="Book Antiqua"/>
          <w:color w:val="000000"/>
        </w:rPr>
        <w:t>cardiomyopathy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49]</w:t>
      </w:r>
      <w:r w:rsidRPr="00EF6622">
        <w:rPr>
          <w:rFonts w:ascii="Book Antiqua" w:eastAsia="Book Antiqua" w:hAnsi="Book Antiqua" w:cs="Book Antiqua"/>
          <w:color w:val="000000"/>
        </w:rPr>
        <w:t xml:space="preserve">, most likely due to the lack of an accepted definition. Based on the graded effect of impaired glucose metabolism on diastolic function, it has been proposed that a morphological intermediate state between normal and diabetic states underlies pre-diabetic heart </w:t>
      </w:r>
      <w:proofErr w:type="gramStart"/>
      <w:r w:rsidRPr="00EF6622">
        <w:rPr>
          <w:rFonts w:ascii="Book Antiqua" w:eastAsia="Book Antiqua" w:hAnsi="Book Antiqua" w:cs="Book Antiqua"/>
          <w:color w:val="000000"/>
        </w:rPr>
        <w:t>dysfunction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50]</w:t>
      </w:r>
      <w:r w:rsidRPr="00EF6622">
        <w:rPr>
          <w:rFonts w:ascii="Book Antiqua" w:eastAsia="Book Antiqua" w:hAnsi="Book Antiqua" w:cs="Book Antiqua"/>
          <w:color w:val="000000"/>
        </w:rPr>
        <w:t xml:space="preserve">. One feature that perhaps differentiates pre-diabetic </w:t>
      </w:r>
      <w:r w:rsidRPr="00EF6622">
        <w:rPr>
          <w:rFonts w:ascii="Book Antiqua" w:eastAsia="Book Antiqua" w:hAnsi="Book Antiqua" w:cs="Book Antiqua"/>
          <w:color w:val="000000"/>
        </w:rPr>
        <w:lastRenderedPageBreak/>
        <w:t xml:space="preserve">from diabetic cardiomyopathy is the absence of overt structural changes in the heart in the former, although this interpretation is under </w:t>
      </w:r>
      <w:proofErr w:type="gramStart"/>
      <w:r w:rsidRPr="00EF6622">
        <w:rPr>
          <w:rFonts w:ascii="Book Antiqua" w:eastAsia="Book Antiqua" w:hAnsi="Book Antiqua" w:cs="Book Antiqua"/>
          <w:color w:val="000000"/>
        </w:rPr>
        <w:t>discussion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14]</w:t>
      </w:r>
      <w:r w:rsidRPr="00EF6622">
        <w:rPr>
          <w:rFonts w:ascii="Book Antiqua" w:eastAsia="Book Antiqua" w:hAnsi="Book Antiqua" w:cs="Book Antiqua"/>
          <w:color w:val="000000"/>
        </w:rPr>
        <w:t>.</w:t>
      </w:r>
    </w:p>
    <w:p w14:paraId="1F74068D" w14:textId="241F423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Due to the multifactorial nature of cardiometabolic disease associated with obesity, IR, high blood pressure, high glycemic levels, and hypertriglyceridemia, the selection of an appropriate experimental model bearing the features of diet-induced pre-diabetic cardiomyopathy in humans has proven difficult. Most studies addressing diet-induced cardiometabolic alterations have been performed with laboratory animals under either carbohydrate- or fat and carbohydrate-enriched diets to emulate the Western diet, characterized by the ingestion of refined sugar and high caloric food. However, not all models</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indeed, only </w:t>
      </w:r>
      <w:proofErr w:type="gramStart"/>
      <w:r w:rsidRPr="00EF6622">
        <w:rPr>
          <w:rFonts w:ascii="Book Antiqua" w:eastAsia="Book Antiqua" w:hAnsi="Book Antiqua" w:cs="Book Antiqua"/>
          <w:color w:val="000000"/>
        </w:rPr>
        <w:t>eight</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27,51</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57]</w:t>
      </w:r>
      <w:r w:rsidRPr="00EF6622">
        <w:rPr>
          <w:rFonts w:ascii="Book Antiqua" w:eastAsia="Book Antiqua" w:hAnsi="Book Antiqua" w:cs="Book Antiqua"/>
          <w:color w:val="000000"/>
        </w:rPr>
        <w:t xml:space="preserve"> of those considered in this work</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fulfill the requirement of at least three of the aforementioned criteria to be considered experimental models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w:t>
      </w:r>
    </w:p>
    <w:p w14:paraId="412C083E" w14:textId="23306C0A"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Rats and mice are the most used animals for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models based on dietary manipulation; there are comprehensive reviews on this </w:t>
      </w:r>
      <w:proofErr w:type="gramStart"/>
      <w:r w:rsidRPr="00EF6622">
        <w:rPr>
          <w:rFonts w:ascii="Book Antiqua" w:eastAsia="Book Antiqua" w:hAnsi="Book Antiqua" w:cs="Book Antiqua"/>
          <w:color w:val="000000"/>
        </w:rPr>
        <w:t>topic</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58,59]</w:t>
      </w:r>
      <w:r w:rsidRPr="00EF6622">
        <w:rPr>
          <w:rFonts w:ascii="Book Antiqua" w:eastAsia="Book Antiqua" w:hAnsi="Book Antiqua" w:cs="Book Antiqua"/>
          <w:color w:val="000000"/>
        </w:rPr>
        <w:t xml:space="preserve">. In this review, we focus on animal models with diet-induced pre-diabetic cardiomyopathy. Because the incidence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in human populations is increasing, the establishment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animal models is key to understanding the molecular mechanisms that are altered during the onset of myocardial disease. Although these diet-based experimental models represent a critical milestone for pre-diabetic cardiomyopathy research, their utility is hampered by discrepancies in biochemical and corporal parameters, along with dissimilar outcomes that might be associated with the type and length of the diet. For instance, for 16 diet-induced models of pre-diabetic cardiomyopathy considered in this review, 10 showed a significant increase in body weight </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bCs/>
          <w:color w:val="000000"/>
          <w:shd w:val="clear" w:color="auto" w:fill="FFFFFF"/>
        </w:rPr>
        <w:t>Table 1</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rPr>
        <w:t xml:space="preserve">, while only four models developed high blood </w:t>
      </w:r>
      <w:proofErr w:type="gramStart"/>
      <w:r w:rsidRPr="00EF6622">
        <w:rPr>
          <w:rFonts w:ascii="Book Antiqua" w:eastAsia="Book Antiqua" w:hAnsi="Book Antiqua" w:cs="Book Antiqua"/>
          <w:color w:val="000000"/>
        </w:rPr>
        <w:t>pressure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28,51,53,60]</w:t>
      </w:r>
      <w:r w:rsidRPr="00EF6622">
        <w:rPr>
          <w:rFonts w:ascii="Book Antiqua" w:eastAsia="Book Antiqua" w:hAnsi="Book Antiqua" w:cs="Book Antiqua"/>
          <w:color w:val="000000"/>
        </w:rPr>
        <w:t xml:space="preserve">. Also, in good agreement with a seminal report by </w:t>
      </w:r>
      <w:proofErr w:type="spellStart"/>
      <w:proofErr w:type="gramStart"/>
      <w:r w:rsidRPr="00EF6622">
        <w:rPr>
          <w:rFonts w:ascii="Book Antiqua" w:eastAsia="Book Antiqua" w:hAnsi="Book Antiqua" w:cs="Book Antiqua"/>
          <w:color w:val="000000"/>
        </w:rPr>
        <w:t>Reaven</w:t>
      </w:r>
      <w:proofErr w:type="spellEnd"/>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61]</w:t>
      </w:r>
      <w:r w:rsidRPr="00EF6622">
        <w:rPr>
          <w:rFonts w:ascii="Book Antiqua" w:eastAsia="Book Antiqua" w:hAnsi="Book Antiqua" w:cs="Book Antiqua"/>
          <w:color w:val="000000"/>
        </w:rPr>
        <w:t xml:space="preserve">, a hallmark feature of pre-diabetic cardiomyopathy models is the presence of IR. FBG levels were evaluated in 13 models, but only </w:t>
      </w:r>
      <w:r w:rsidR="00003B59">
        <w:rPr>
          <w:rFonts w:ascii="Book Antiqua" w:eastAsia="Book Antiqua" w:hAnsi="Book Antiqua" w:cs="Book Antiqua"/>
          <w:color w:val="000000"/>
        </w:rPr>
        <w:t>4</w:t>
      </w:r>
      <w:r w:rsidRPr="00EF6622">
        <w:rPr>
          <w:rFonts w:ascii="Book Antiqua" w:eastAsia="Book Antiqua" w:hAnsi="Book Antiqua" w:cs="Book Antiqua"/>
          <w:color w:val="000000"/>
        </w:rPr>
        <w:t xml:space="preserve"> reported altered values</w:t>
      </w:r>
      <w:r w:rsidRPr="00EF6622">
        <w:rPr>
          <w:rFonts w:ascii="Book Antiqua" w:eastAsia="Book Antiqua" w:hAnsi="Book Antiqua" w:cs="Book Antiqua"/>
          <w:color w:val="000000"/>
          <w:vertAlign w:val="superscript"/>
        </w:rPr>
        <w:t>[28,52,62,63]</w:t>
      </w:r>
      <w:r w:rsidRPr="00EF6622">
        <w:rPr>
          <w:rFonts w:ascii="Book Antiqua" w:eastAsia="Book Antiqua" w:hAnsi="Book Antiqua" w:cs="Book Antiqua"/>
          <w:color w:val="000000"/>
        </w:rPr>
        <w:t xml:space="preserve">. For dyslipidemia, high blood </w:t>
      </w:r>
      <w:r w:rsidR="00BD0A55" w:rsidRPr="00EF6622">
        <w:rPr>
          <w:rFonts w:ascii="Book Antiqua" w:eastAsia="Book Antiqua" w:hAnsi="Book Antiqua" w:cs="Book Antiqua"/>
          <w:color w:val="000000"/>
        </w:rPr>
        <w:t>triglyceride</w:t>
      </w:r>
      <w:r w:rsidRPr="00EF6622">
        <w:rPr>
          <w:rFonts w:ascii="Book Antiqua" w:eastAsia="Book Antiqua" w:hAnsi="Book Antiqua" w:cs="Book Antiqua"/>
          <w:color w:val="000000"/>
        </w:rPr>
        <w:t xml:space="preserve"> levels were reported for seven models, and only four showed decreased blood </w:t>
      </w:r>
      <w:r w:rsidR="00BD0A55" w:rsidRPr="00EF6622">
        <w:rPr>
          <w:rFonts w:ascii="Book Antiqua" w:eastAsia="Book Antiqua" w:hAnsi="Book Antiqua" w:cs="Book Antiqua"/>
          <w:color w:val="000000"/>
        </w:rPr>
        <w:t>high-density lipoprotein cholesterol</w:t>
      </w:r>
      <w:r w:rsidRPr="00EF6622">
        <w:rPr>
          <w:rFonts w:ascii="Book Antiqua" w:eastAsia="Book Antiqua" w:hAnsi="Book Antiqua" w:cs="Book Antiqua"/>
          <w:color w:val="000000"/>
        </w:rPr>
        <w:t xml:space="preserve"> </w:t>
      </w:r>
      <w:proofErr w:type="gramStart"/>
      <w:r w:rsidRPr="00EF6622">
        <w:rPr>
          <w:rFonts w:ascii="Book Antiqua" w:eastAsia="Book Antiqua" w:hAnsi="Book Antiqua" w:cs="Book Antiqua"/>
          <w:color w:val="000000"/>
        </w:rPr>
        <w:t>levels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54,55,57,64]</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w:t>
      </w:r>
    </w:p>
    <w:p w14:paraId="51451521" w14:textId="132E7291"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lastRenderedPageBreak/>
        <w:t>Importantly, despite the discrepancies in metabolic alterations all these animal models developed pre-diabetic cardiomyopathy, characterized by several cardiac alterations. For instance, increased heart rate</w:t>
      </w:r>
      <w:r w:rsidRPr="00EF6622">
        <w:rPr>
          <w:rFonts w:ascii="Book Antiqua" w:eastAsia="Book Antiqua" w:hAnsi="Book Antiqua" w:cs="Book Antiqua"/>
          <w:color w:val="000000"/>
          <w:shd w:val="clear" w:color="auto" w:fill="FFFFFF"/>
        </w:rPr>
        <w:t xml:space="preserve"> was reported in five </w:t>
      </w:r>
      <w:proofErr w:type="gramStart"/>
      <w:r w:rsidRPr="00EF6622">
        <w:rPr>
          <w:rFonts w:ascii="Book Antiqua" w:eastAsia="Book Antiqua" w:hAnsi="Book Antiqua" w:cs="Book Antiqua"/>
          <w:color w:val="000000"/>
          <w:shd w:val="clear" w:color="auto" w:fill="FFFFFF"/>
        </w:rPr>
        <w:t>models</w:t>
      </w:r>
      <w:r w:rsidRPr="00EF6622">
        <w:rPr>
          <w:rFonts w:ascii="Book Antiqua" w:eastAsia="Book Antiqua" w:hAnsi="Book Antiqua" w:cs="Book Antiqua"/>
          <w:color w:val="000000"/>
          <w:shd w:val="clear" w:color="auto" w:fill="FFFFFF"/>
          <w:vertAlign w:val="superscript"/>
        </w:rPr>
        <w:t>[</w:t>
      </w:r>
      <w:proofErr w:type="gramEnd"/>
      <w:r w:rsidRPr="00EF6622">
        <w:rPr>
          <w:rFonts w:ascii="Book Antiqua" w:eastAsia="Book Antiqua" w:hAnsi="Book Antiqua" w:cs="Book Antiqua"/>
          <w:color w:val="000000"/>
          <w:shd w:val="clear" w:color="auto" w:fill="FFFFFF"/>
          <w:vertAlign w:val="superscript"/>
        </w:rPr>
        <w:t>27,48,51,56,63]</w:t>
      </w:r>
      <w:r w:rsidRPr="00EF6622">
        <w:rPr>
          <w:rFonts w:ascii="Book Antiqua" w:eastAsia="Book Antiqua" w:hAnsi="Book Antiqua" w:cs="Book Antiqua"/>
          <w:color w:val="000000"/>
          <w:shd w:val="clear" w:color="auto" w:fill="FFFFFF"/>
        </w:rPr>
        <w:t>; however, other studies in which this parameter was evaluated did not report changes</w:t>
      </w:r>
      <w:r w:rsidRPr="00EF6622">
        <w:rPr>
          <w:rFonts w:ascii="Book Antiqua" w:eastAsia="Book Antiqua" w:hAnsi="Book Antiqua" w:cs="Book Antiqua"/>
          <w:color w:val="000000"/>
          <w:shd w:val="clear" w:color="auto" w:fill="FFFFFF"/>
          <w:vertAlign w:val="superscript"/>
        </w:rPr>
        <w:t>[60,62,65,66]</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rPr>
        <w:t xml:space="preserve"> Systolic dysfunction has also been observed, including decreased heart contractility, ventricular pressure, and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transient </w:t>
      </w:r>
      <w:proofErr w:type="gramStart"/>
      <w:r w:rsidRPr="00EF6622">
        <w:rPr>
          <w:rFonts w:ascii="Book Antiqua" w:eastAsia="Book Antiqua" w:hAnsi="Book Antiqua" w:cs="Book Antiqua"/>
          <w:color w:val="000000"/>
        </w:rPr>
        <w:t>amplitude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27,55,60,67</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71]</w:t>
      </w:r>
      <w:r w:rsidRPr="00EF6622">
        <w:rPr>
          <w:rFonts w:ascii="Book Antiqua" w:eastAsia="Book Antiqua" w:hAnsi="Book Antiqua" w:cs="Book Antiqua"/>
          <w:color w:val="000000"/>
        </w:rPr>
        <w:t>, along with reduced fractional shortening</w:t>
      </w:r>
      <w:r w:rsidRPr="00EF6622">
        <w:rPr>
          <w:rFonts w:ascii="Book Antiqua" w:eastAsia="Book Antiqua" w:hAnsi="Book Antiqua" w:cs="Book Antiqua"/>
          <w:color w:val="000000"/>
          <w:vertAlign w:val="superscript"/>
        </w:rPr>
        <w:t>[55,65</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67,70</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72]</w:t>
      </w:r>
      <w:r w:rsidRPr="00EF6622">
        <w:rPr>
          <w:rFonts w:ascii="Book Antiqua" w:eastAsia="Book Antiqua" w:hAnsi="Book Antiqua" w:cs="Book Antiqua"/>
          <w:color w:val="000000"/>
        </w:rPr>
        <w:t xml:space="preserve"> </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bCs/>
          <w:color w:val="000000"/>
          <w:shd w:val="clear" w:color="auto" w:fill="FFFFFF"/>
        </w:rPr>
        <w:t>Table 1</w:t>
      </w:r>
      <w:r w:rsidRPr="00EF6622">
        <w:rPr>
          <w:rFonts w:ascii="Book Antiqua" w:eastAsia="Book Antiqua" w:hAnsi="Book Antiqua" w:cs="Book Antiqua"/>
          <w:color w:val="000000"/>
          <w:shd w:val="clear" w:color="auto" w:fill="FFFFFF"/>
        </w:rPr>
        <w:t>).</w:t>
      </w:r>
      <w:r w:rsidRPr="00EF6622">
        <w:rPr>
          <w:rFonts w:ascii="Book Antiqua" w:eastAsia="Book Antiqua" w:hAnsi="Book Antiqua" w:cs="Book Antiqua"/>
          <w:color w:val="000000"/>
        </w:rPr>
        <w:t xml:space="preserve"> Diastolic dysfunction is also manifested by increased diastolic Ca</w:t>
      </w:r>
      <w:r w:rsidRPr="00EF6622">
        <w:rPr>
          <w:rFonts w:ascii="Book Antiqua" w:eastAsia="Book Antiqua" w:hAnsi="Book Antiqua" w:cs="Book Antiqua"/>
          <w:color w:val="000000"/>
          <w:vertAlign w:val="superscript"/>
        </w:rPr>
        <w:t xml:space="preserve">2+ </w:t>
      </w:r>
      <w:r w:rsidRPr="00EF6622">
        <w:rPr>
          <w:rFonts w:ascii="Book Antiqua" w:eastAsia="Book Antiqua" w:hAnsi="Book Antiqua" w:cs="Book Antiqua"/>
          <w:color w:val="000000"/>
        </w:rPr>
        <w:t>leak in the form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waves, without altering cytoplasmic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t>
      </w:r>
      <w:proofErr w:type="gramStart"/>
      <w:r w:rsidRPr="00EF6622">
        <w:rPr>
          <w:rFonts w:ascii="Book Antiqua" w:eastAsia="Book Antiqua" w:hAnsi="Book Antiqua" w:cs="Book Antiqua"/>
          <w:color w:val="000000"/>
        </w:rPr>
        <w:t>levels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48,55,62]</w:t>
      </w:r>
      <w:r w:rsidRPr="00EF6622">
        <w:rPr>
          <w:rFonts w:ascii="Book Antiqua" w:eastAsia="Book Antiqua" w:hAnsi="Book Antiqua" w:cs="Book Antiqua"/>
          <w:color w:val="000000"/>
          <w:shd w:val="clear" w:color="auto" w:fill="FFFFFF"/>
        </w:rPr>
        <w:t xml:space="preserve">. To compensate for compromised cardiac output, the heart grows; however, few studies have documented either heart </w:t>
      </w:r>
      <w:proofErr w:type="gramStart"/>
      <w:r w:rsidRPr="00EF6622">
        <w:rPr>
          <w:rFonts w:ascii="Book Antiqua" w:eastAsia="Book Antiqua" w:hAnsi="Book Antiqua" w:cs="Book Antiqua"/>
          <w:color w:val="000000"/>
          <w:shd w:val="clear" w:color="auto" w:fill="FFFFFF"/>
        </w:rPr>
        <w:t>hypertrophy</w:t>
      </w:r>
      <w:r w:rsidRPr="00EF6622">
        <w:rPr>
          <w:rFonts w:ascii="Book Antiqua" w:eastAsia="Book Antiqua" w:hAnsi="Book Antiqua" w:cs="Book Antiqua"/>
          <w:color w:val="000000"/>
          <w:shd w:val="clear" w:color="auto" w:fill="FFFFFF"/>
          <w:vertAlign w:val="superscript"/>
        </w:rPr>
        <w:t>[</w:t>
      </w:r>
      <w:proofErr w:type="gramEnd"/>
      <w:r w:rsidRPr="00EF6622">
        <w:rPr>
          <w:rFonts w:ascii="Book Antiqua" w:eastAsia="Book Antiqua" w:hAnsi="Book Antiqua" w:cs="Book Antiqua"/>
          <w:color w:val="000000"/>
          <w:shd w:val="clear" w:color="auto" w:fill="FFFFFF"/>
          <w:vertAlign w:val="superscript"/>
        </w:rPr>
        <w:t>27,55</w:t>
      </w:r>
      <w:r w:rsidR="00931F6E">
        <w:rPr>
          <w:rFonts w:ascii="Book Antiqua" w:eastAsia="Book Antiqua" w:hAnsi="Book Antiqua" w:cs="Book Antiqua"/>
          <w:color w:val="000000"/>
          <w:shd w:val="clear" w:color="auto" w:fill="FFFFFF"/>
          <w:vertAlign w:val="superscript"/>
        </w:rPr>
        <w:t>,66</w:t>
      </w:r>
      <w:r w:rsidRPr="00EF6622">
        <w:rPr>
          <w:rFonts w:ascii="Book Antiqua" w:eastAsia="Book Antiqua" w:hAnsi="Book Antiqua" w:cs="Book Antiqua"/>
          <w:color w:val="000000"/>
          <w:shd w:val="clear" w:color="auto" w:fill="FFFFFF"/>
          <w:vertAlign w:val="superscript"/>
        </w:rPr>
        <w:t>]</w:t>
      </w:r>
      <w:r w:rsidRPr="00EF6622">
        <w:rPr>
          <w:rFonts w:ascii="Book Antiqua" w:eastAsia="Book Antiqua" w:hAnsi="Book Antiqua" w:cs="Book Antiqua"/>
          <w:color w:val="000000"/>
          <w:shd w:val="clear" w:color="auto" w:fill="FFFFFF"/>
        </w:rPr>
        <w:t xml:space="preserve"> or left ventricle hypertrophy</w:t>
      </w:r>
      <w:r w:rsidRPr="00EF6622">
        <w:rPr>
          <w:rFonts w:ascii="Book Antiqua" w:eastAsia="Book Antiqua" w:hAnsi="Book Antiqua" w:cs="Book Antiqua"/>
          <w:color w:val="000000"/>
          <w:shd w:val="clear" w:color="auto" w:fill="FFFFFF"/>
          <w:vertAlign w:val="superscript"/>
        </w:rPr>
        <w:t>[</w:t>
      </w:r>
      <w:r w:rsidR="00931F6E">
        <w:rPr>
          <w:rFonts w:ascii="Book Antiqua" w:eastAsia="Book Antiqua" w:hAnsi="Book Antiqua" w:cs="Book Antiqua"/>
          <w:color w:val="000000"/>
          <w:shd w:val="clear" w:color="auto" w:fill="FFFFFF"/>
          <w:vertAlign w:val="superscript"/>
        </w:rPr>
        <w:t>55</w:t>
      </w:r>
      <w:r w:rsidRPr="00EF6622">
        <w:rPr>
          <w:rFonts w:ascii="Book Antiqua" w:eastAsia="Book Antiqua" w:hAnsi="Book Antiqua" w:cs="Book Antiqua"/>
          <w:color w:val="000000"/>
          <w:shd w:val="clear" w:color="auto" w:fill="FFFFFF"/>
          <w:vertAlign w:val="superscript"/>
        </w:rPr>
        <w:t>,71]</w:t>
      </w:r>
      <w:r w:rsidRPr="00EF6622">
        <w:rPr>
          <w:rFonts w:ascii="Book Antiqua" w:eastAsia="Book Antiqua" w:hAnsi="Book Antiqua" w:cs="Book Antiqua"/>
          <w:color w:val="000000"/>
          <w:shd w:val="clear" w:color="auto" w:fill="FFFFFF"/>
        </w:rPr>
        <w:t>. Interestingly, several pre-diabetic cardiomyopathy models develop</w:t>
      </w:r>
      <w:r w:rsidRPr="00EF6622">
        <w:rPr>
          <w:rFonts w:ascii="Book Antiqua" w:eastAsia="Book Antiqua" w:hAnsi="Book Antiqua" w:cs="Book Antiqua"/>
          <w:color w:val="000000"/>
        </w:rPr>
        <w:t xml:space="preserve"> increased aortic </w:t>
      </w:r>
      <w:proofErr w:type="gramStart"/>
      <w:r w:rsidRPr="00EF6622">
        <w:rPr>
          <w:rFonts w:ascii="Book Antiqua" w:eastAsia="Book Antiqua" w:hAnsi="Book Antiqua" w:cs="Book Antiqua"/>
          <w:color w:val="000000"/>
        </w:rPr>
        <w:t>pressure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27,28,51,73]</w:t>
      </w:r>
      <w:r w:rsidRPr="00EF6622">
        <w:rPr>
          <w:rFonts w:ascii="Book Antiqua" w:eastAsia="Book Antiqua" w:hAnsi="Book Antiqua" w:cs="Book Antiqua"/>
          <w:color w:val="000000"/>
        </w:rPr>
        <w:t xml:space="preserve"> and high arrhythmia incidence under basal or stressful conditions</w:t>
      </w:r>
      <w:r w:rsidRPr="00EF6622">
        <w:rPr>
          <w:rFonts w:ascii="Book Antiqua" w:eastAsia="Book Antiqua" w:hAnsi="Book Antiqua" w:cs="Book Antiqua"/>
          <w:color w:val="000000"/>
          <w:vertAlign w:val="superscript"/>
        </w:rPr>
        <w:t>[48,55,56,63]</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1</w:t>
      </w:r>
      <w:r w:rsidRPr="00EF6622">
        <w:rPr>
          <w:rFonts w:ascii="Book Antiqua" w:eastAsia="Book Antiqua" w:hAnsi="Book Antiqua" w:cs="Book Antiqua"/>
          <w:color w:val="000000"/>
        </w:rPr>
        <w:t xml:space="preserve">). </w:t>
      </w:r>
      <w:r w:rsidRPr="00EF6622">
        <w:rPr>
          <w:rFonts w:ascii="Book Antiqua" w:eastAsia="Book Antiqua" w:hAnsi="Book Antiqua" w:cs="Book Antiqua"/>
          <w:color w:val="000000"/>
          <w:shd w:val="clear" w:color="auto" w:fill="FFFFFF"/>
        </w:rPr>
        <w:t xml:space="preserve">Of note, rats and mice are the most common animal models for inducing pre-diabetic cardiomyopathy, although pigs and dogs have also been employed because of their greater degree of similarity to human cardiac physiology, including ionic currents that contribute to the cardiac action </w:t>
      </w:r>
      <w:proofErr w:type="gramStart"/>
      <w:r w:rsidRPr="00EF6622">
        <w:rPr>
          <w:rFonts w:ascii="Book Antiqua" w:eastAsia="Book Antiqua" w:hAnsi="Book Antiqua" w:cs="Book Antiqua"/>
          <w:color w:val="000000"/>
          <w:shd w:val="clear" w:color="auto" w:fill="FFFFFF"/>
        </w:rPr>
        <w:t>potential</w:t>
      </w:r>
      <w:r w:rsidRPr="00EF6622">
        <w:rPr>
          <w:rFonts w:ascii="Book Antiqua" w:eastAsia="Book Antiqua" w:hAnsi="Book Antiqua" w:cs="Book Antiqua"/>
          <w:color w:val="000000"/>
          <w:shd w:val="clear" w:color="auto" w:fill="FFFFFF"/>
          <w:vertAlign w:val="superscript"/>
        </w:rPr>
        <w:t>[</w:t>
      </w:r>
      <w:proofErr w:type="gramEnd"/>
      <w:r w:rsidRPr="00EF6622">
        <w:rPr>
          <w:rFonts w:ascii="Book Antiqua" w:eastAsia="Book Antiqua" w:hAnsi="Book Antiqua" w:cs="Book Antiqua"/>
          <w:color w:val="000000"/>
          <w:shd w:val="clear" w:color="auto" w:fill="FFFFFF"/>
          <w:vertAlign w:val="superscript"/>
        </w:rPr>
        <w:t>74]</w:t>
      </w:r>
      <w:r w:rsidRPr="00EF6622">
        <w:rPr>
          <w:rFonts w:ascii="Book Antiqua" w:eastAsia="Book Antiqua" w:hAnsi="Book Antiqua" w:cs="Book Antiqua"/>
          <w:color w:val="000000"/>
          <w:shd w:val="clear" w:color="auto" w:fill="FFFFFF"/>
        </w:rPr>
        <w:t>, Ca</w:t>
      </w:r>
      <w:r w:rsidRPr="00EF6622">
        <w:rPr>
          <w:rFonts w:ascii="Book Antiqua" w:eastAsia="Book Antiqua" w:hAnsi="Book Antiqua" w:cs="Book Antiqua"/>
          <w:color w:val="000000"/>
          <w:shd w:val="clear" w:color="auto" w:fill="FFFFFF"/>
          <w:vertAlign w:val="superscript"/>
        </w:rPr>
        <w:t>2+</w:t>
      </w:r>
      <w:r w:rsidRPr="00EF6622">
        <w:rPr>
          <w:rFonts w:ascii="Book Antiqua" w:eastAsia="Book Antiqua" w:hAnsi="Book Antiqua" w:cs="Book Antiqua"/>
          <w:color w:val="000000"/>
          <w:shd w:val="clear" w:color="auto" w:fill="FFFFFF"/>
        </w:rPr>
        <w:t xml:space="preserve"> removal mechanisms, and ECC regulatory mechanisms</w:t>
      </w:r>
      <w:r w:rsidRPr="00EF6622">
        <w:rPr>
          <w:rFonts w:ascii="Book Antiqua" w:eastAsia="Book Antiqua" w:hAnsi="Book Antiqua" w:cs="Book Antiqua"/>
          <w:color w:val="000000"/>
          <w:shd w:val="clear" w:color="auto" w:fill="FFFFFF"/>
          <w:vertAlign w:val="superscript"/>
        </w:rPr>
        <w:t>[19]</w:t>
      </w:r>
      <w:r w:rsidRPr="00EF6622">
        <w:rPr>
          <w:rFonts w:ascii="Book Antiqua" w:eastAsia="Book Antiqua" w:hAnsi="Book Antiqua" w:cs="Book Antiqua"/>
          <w:color w:val="000000"/>
          <w:shd w:val="clear" w:color="auto" w:fill="FFFFFF"/>
        </w:rPr>
        <w:t>. It is thus essential to select the appropriate experimental model considering the objectives of the study to be performed.</w:t>
      </w:r>
    </w:p>
    <w:p w14:paraId="62486E53" w14:textId="77777777" w:rsidR="00A77B3E" w:rsidRPr="00EF6622" w:rsidRDefault="00A77B3E" w:rsidP="00EF6622">
      <w:pPr>
        <w:spacing w:line="360" w:lineRule="auto"/>
        <w:jc w:val="both"/>
      </w:pPr>
    </w:p>
    <w:p w14:paraId="0FBD501B" w14:textId="7DC5FC97" w:rsidR="00A77B3E" w:rsidRPr="00EF6622" w:rsidRDefault="00056FF5" w:rsidP="00EF6622">
      <w:pPr>
        <w:spacing w:line="360" w:lineRule="auto"/>
        <w:jc w:val="both"/>
        <w:rPr>
          <w:lang w:eastAsia="zh-CN"/>
        </w:rPr>
      </w:pPr>
      <w:r w:rsidRPr="00EF6622">
        <w:rPr>
          <w:rFonts w:ascii="Book Antiqua" w:eastAsia="Book Antiqua" w:hAnsi="Book Antiqua" w:cs="Book Antiqua"/>
          <w:b/>
          <w:color w:val="000000"/>
          <w:u w:val="single"/>
        </w:rPr>
        <w:t>β</w:t>
      </w:r>
      <w:r w:rsidRPr="00EF6622">
        <w:rPr>
          <w:rFonts w:ascii="Book Antiqua" w:hAnsi="Book Antiqua" w:cs="Book Antiqua"/>
          <w:b/>
          <w:bCs/>
          <w:caps/>
          <w:color w:val="000000"/>
          <w:u w:val="single"/>
          <w:lang w:eastAsia="zh-CN"/>
        </w:rPr>
        <w:t>-</w:t>
      </w:r>
      <w:r w:rsidR="00C84E68" w:rsidRPr="00EF6622">
        <w:rPr>
          <w:rFonts w:ascii="Book Antiqua" w:eastAsia="Book Antiqua" w:hAnsi="Book Antiqua" w:cs="Book Antiqua"/>
          <w:b/>
          <w:bCs/>
          <w:caps/>
          <w:color w:val="000000"/>
          <w:u w:val="single"/>
        </w:rPr>
        <w:t>AR/AC/</w:t>
      </w:r>
      <w:r w:rsidR="00B22FD0">
        <w:rPr>
          <w:rFonts w:ascii="Book Antiqua" w:eastAsia="Book Antiqua" w:hAnsi="Book Antiqua" w:cs="Book Antiqua"/>
          <w:b/>
          <w:color w:val="000000" w:themeColor="text1"/>
          <w:u w:val="single"/>
        </w:rPr>
        <w:t>c</w:t>
      </w:r>
      <w:r w:rsidR="00B22FD0" w:rsidRPr="00EF6622">
        <w:rPr>
          <w:rFonts w:ascii="Book Antiqua" w:eastAsia="Book Antiqua" w:hAnsi="Book Antiqua" w:cs="Book Antiqua"/>
          <w:b/>
          <w:bCs/>
          <w:caps/>
          <w:color w:val="000000"/>
          <w:u w:val="single"/>
        </w:rPr>
        <w:t>AMP</w:t>
      </w:r>
      <w:r w:rsidR="00C84E68" w:rsidRPr="00EF6622">
        <w:rPr>
          <w:rFonts w:ascii="Book Antiqua" w:eastAsia="Book Antiqua" w:hAnsi="Book Antiqua" w:cs="Book Antiqua"/>
          <w:b/>
          <w:bCs/>
          <w:caps/>
          <w:color w:val="000000"/>
          <w:u w:val="single"/>
        </w:rPr>
        <w:t>/PKA AXIS IN PRE-DIABETIC CARDIOMYOPATHY</w:t>
      </w:r>
    </w:p>
    <w:p w14:paraId="6CB6C923" w14:textId="77777777" w:rsidR="00A77B3E" w:rsidRPr="00EF6622" w:rsidRDefault="00C84E68" w:rsidP="00EF6622">
      <w:pPr>
        <w:spacing w:line="360" w:lineRule="auto"/>
        <w:jc w:val="both"/>
      </w:pPr>
      <w:r w:rsidRPr="00EF6622">
        <w:rPr>
          <w:rFonts w:ascii="Book Antiqua" w:eastAsia="Book Antiqua" w:hAnsi="Book Antiqua" w:cs="Book Antiqua"/>
          <w:color w:val="000000"/>
        </w:rPr>
        <w:t>As mentioned above, β-AR activation modulates ECC; cardiac dysfunction can therefore develop following alterations in the signaling pathways triggered by β-AR activation. Several studies have focused on PKA and CaMKII function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xml:space="preserve">), which are effectors of β-adrenergic responses and the main topic of this review. However, the mechanisms by which the β-adrenergic pathway is disturbed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are not yet clear; thus, it is important to understand how the βAR/AC/cAMP/PKA</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axis</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 xml:space="preserve">is affected, and how these changes originate or exacerbate cardiac dysfunction. In this section, we will describe the alterations in this signaling pathway reported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and compare them with previous results found in DM.</w:t>
      </w:r>
    </w:p>
    <w:p w14:paraId="3B4F3FCC" w14:textId="04496046"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lastRenderedPageBreak/>
        <w:t xml:space="preserve">Pre-diabetic cardiomyopathy can involve over-activation of the β-AR response. Indeed, patients with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show increased sympathetic activation, as measured by </w:t>
      </w:r>
      <w:proofErr w:type="gramStart"/>
      <w:r w:rsidRPr="00EF6622">
        <w:rPr>
          <w:rFonts w:ascii="Book Antiqua" w:eastAsia="Book Antiqua" w:hAnsi="Book Antiqua" w:cs="Book Antiqua"/>
          <w:color w:val="000000"/>
        </w:rPr>
        <w:t>microneurography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75]</w:t>
      </w:r>
      <w:r w:rsidRPr="00EF6622">
        <w:rPr>
          <w:rFonts w:ascii="Book Antiqua" w:eastAsia="Book Antiqua" w:hAnsi="Book Antiqua" w:cs="Book Antiqua"/>
          <w:color w:val="000000"/>
        </w:rPr>
        <w:t xml:space="preserve">; further, a cross-sectional and longitudinal study reported that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is associated with increased resting heart rate</w:t>
      </w:r>
      <w:r w:rsidRPr="00EF6622">
        <w:rPr>
          <w:rFonts w:ascii="Book Antiqua" w:eastAsia="Book Antiqua" w:hAnsi="Book Antiqua" w:cs="Book Antiqua"/>
          <w:color w:val="000000"/>
          <w:vertAlign w:val="superscript"/>
        </w:rPr>
        <w:t>[76]</w:t>
      </w:r>
      <w:r w:rsidRPr="00EF6622">
        <w:rPr>
          <w:rFonts w:ascii="Book Antiqua" w:eastAsia="Book Antiqua" w:hAnsi="Book Antiqua" w:cs="Book Antiqua"/>
          <w:color w:val="000000"/>
        </w:rPr>
        <w:t xml:space="preserve">. Both studies suggest over-activation of sympathetic activity by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and we recently reported increased basal heart rate in the rat sucrose-induced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w:t>
      </w:r>
      <w:proofErr w:type="gramStart"/>
      <w:r w:rsidRPr="00EF6622">
        <w:rPr>
          <w:rFonts w:ascii="Book Antiqua" w:eastAsia="Book Antiqua" w:hAnsi="Book Antiqua" w:cs="Book Antiqua"/>
          <w:color w:val="000000"/>
        </w:rPr>
        <w:t>model</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48]</w:t>
      </w:r>
      <w:r w:rsidRPr="00EF6622">
        <w:rPr>
          <w:rFonts w:ascii="Book Antiqua" w:eastAsia="Book Antiqua" w:hAnsi="Book Antiqua" w:cs="Book Antiqua"/>
          <w:color w:val="000000"/>
        </w:rPr>
        <w:t>. Moreover, following the administration of an arrhythmogenic cocktail (caffeine 80 mg/kg</w:t>
      </w:r>
      <w:r w:rsidR="00E1094B">
        <w:rPr>
          <w:rFonts w:ascii="Book Antiqua" w:eastAsia="Book Antiqua" w:hAnsi="Book Antiqua" w:cs="Book Antiqua"/>
          <w:color w:val="000000"/>
        </w:rPr>
        <w:t xml:space="preserve"> and</w:t>
      </w:r>
      <w:r w:rsidRPr="00EF6622">
        <w:rPr>
          <w:rFonts w:ascii="Book Antiqua" w:eastAsia="Book Antiqua" w:hAnsi="Book Antiqua" w:cs="Book Antiqua"/>
          <w:color w:val="000000"/>
        </w:rPr>
        <w:t xml:space="preserve"> epinephrine 2 mg/kg; intravenously), 80% of the animals developed ventricular fibrillation, which suggests altered β-AR-mediated responses.</w:t>
      </w:r>
    </w:p>
    <w:p w14:paraId="6A4F4727" w14:textId="0B3E7CB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The reported alterations could also be related to changes in β-AR expression. For example, two studies in streptozotocin-induced diabetic rats (an experimental model of type 1 DM) reported a reduction in </w:t>
      </w:r>
      <w:r w:rsidRPr="00D54F5F">
        <w:rPr>
          <w:rFonts w:ascii="Book Antiqua" w:eastAsia="Book Antiqua" w:hAnsi="Book Antiqua" w:cs="Book Antiqua"/>
          <w:i/>
          <w:iCs/>
          <w:color w:val="000000"/>
        </w:rPr>
        <w:t>β</w:t>
      </w:r>
      <w:r w:rsidRPr="00D54F5F">
        <w:rPr>
          <w:rFonts w:ascii="Book Antiqua" w:eastAsia="Book Antiqua" w:hAnsi="Book Antiqua" w:cs="Book Antiqua"/>
          <w:i/>
          <w:iCs/>
          <w:color w:val="000000"/>
          <w:vertAlign w:val="subscript"/>
        </w:rPr>
        <w:t>1</w:t>
      </w:r>
      <w:r w:rsidRPr="00D54F5F">
        <w:rPr>
          <w:rFonts w:ascii="Book Antiqua" w:eastAsia="Book Antiqua" w:hAnsi="Book Antiqua" w:cs="Book Antiqua"/>
          <w:i/>
          <w:iCs/>
          <w:color w:val="000000"/>
        </w:rPr>
        <w:t>-AR</w:t>
      </w:r>
      <w:r w:rsidRPr="00EF6622">
        <w:rPr>
          <w:rFonts w:ascii="Book Antiqua" w:eastAsia="Book Antiqua" w:hAnsi="Book Antiqua" w:cs="Book Antiqua"/>
          <w:color w:val="000000"/>
        </w:rPr>
        <w:t xml:space="preserve"> mRNA levels, but increased levels of both </w:t>
      </w:r>
      <w:r w:rsidRPr="00D54F5F">
        <w:rPr>
          <w:rFonts w:ascii="Book Antiqua" w:eastAsia="Book Antiqua" w:hAnsi="Book Antiqua" w:cs="Book Antiqua"/>
          <w:i/>
          <w:iCs/>
          <w:color w:val="000000"/>
        </w:rPr>
        <w:t>β</w:t>
      </w:r>
      <w:r w:rsidRPr="00D54F5F">
        <w:rPr>
          <w:rFonts w:ascii="Book Antiqua" w:eastAsia="Book Antiqua" w:hAnsi="Book Antiqua" w:cs="Book Antiqua"/>
          <w:i/>
          <w:iCs/>
          <w:color w:val="000000"/>
          <w:vertAlign w:val="subscript"/>
        </w:rPr>
        <w:t>2</w:t>
      </w:r>
      <w:r w:rsidRPr="00D54F5F">
        <w:rPr>
          <w:rFonts w:ascii="Book Antiqua" w:eastAsia="Book Antiqua" w:hAnsi="Book Antiqua" w:cs="Book Antiqua"/>
          <w:i/>
          <w:iCs/>
          <w:color w:val="000000"/>
        </w:rPr>
        <w:t>-</w:t>
      </w:r>
      <w:r w:rsidRPr="00EF6622">
        <w:rPr>
          <w:rFonts w:ascii="Book Antiqua" w:eastAsia="Book Antiqua" w:hAnsi="Book Antiqua" w:cs="Book Antiqua"/>
          <w:color w:val="000000"/>
        </w:rPr>
        <w:t xml:space="preserve"> and </w:t>
      </w:r>
      <w:r w:rsidRPr="00D54F5F">
        <w:rPr>
          <w:rFonts w:ascii="Book Antiqua" w:eastAsia="Book Antiqua" w:hAnsi="Book Antiqua" w:cs="Book Antiqua"/>
          <w:i/>
          <w:iCs/>
          <w:color w:val="000000"/>
        </w:rPr>
        <w:t>β</w:t>
      </w:r>
      <w:r w:rsidRPr="00D54F5F">
        <w:rPr>
          <w:rFonts w:ascii="Book Antiqua" w:eastAsia="Book Antiqua" w:hAnsi="Book Antiqua" w:cs="Book Antiqua"/>
          <w:i/>
          <w:iCs/>
          <w:color w:val="000000"/>
          <w:vertAlign w:val="subscript"/>
        </w:rPr>
        <w:t>3</w:t>
      </w:r>
      <w:r w:rsidRPr="00D54F5F">
        <w:rPr>
          <w:rFonts w:ascii="Book Antiqua" w:eastAsia="Book Antiqua" w:hAnsi="Book Antiqua" w:cs="Book Antiqua"/>
          <w:i/>
          <w:iCs/>
          <w:color w:val="000000"/>
        </w:rPr>
        <w:t>-AR</w:t>
      </w:r>
      <w:r w:rsidRPr="00EF6622">
        <w:rPr>
          <w:rFonts w:ascii="Book Antiqua" w:eastAsia="Book Antiqua" w:hAnsi="Book Antiqua" w:cs="Book Antiqua"/>
          <w:color w:val="000000"/>
        </w:rPr>
        <w:t xml:space="preserve"> mRNA. Conversely, the protein content of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-ARs was reduced but that of β</w:t>
      </w:r>
      <w:r w:rsidRPr="00EF6622">
        <w:rPr>
          <w:rFonts w:ascii="Book Antiqua" w:eastAsia="Book Antiqua" w:hAnsi="Book Antiqua" w:cs="Book Antiqua"/>
          <w:color w:val="000000"/>
          <w:vertAlign w:val="subscript"/>
        </w:rPr>
        <w:t>3</w:t>
      </w:r>
      <w:r w:rsidRPr="00EF6622">
        <w:rPr>
          <w:rFonts w:ascii="Book Antiqua" w:eastAsia="Book Antiqua" w:hAnsi="Book Antiqua" w:cs="Book Antiqua"/>
          <w:color w:val="000000"/>
        </w:rPr>
        <w:t xml:space="preserve">-ARs was </w:t>
      </w:r>
      <w:proofErr w:type="gramStart"/>
      <w:r w:rsidRPr="00EF6622">
        <w:rPr>
          <w:rFonts w:ascii="Book Antiqua" w:eastAsia="Book Antiqua" w:hAnsi="Book Antiqua" w:cs="Book Antiqua"/>
          <w:color w:val="000000"/>
        </w:rPr>
        <w:t>increased</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27,77]</w:t>
      </w:r>
      <w:r w:rsidRPr="00EF6622">
        <w:rPr>
          <w:rFonts w:ascii="Book Antiqua" w:eastAsia="Book Antiqua" w:hAnsi="Book Antiqua" w:cs="Book Antiqua"/>
          <w:color w:val="000000"/>
        </w:rPr>
        <w:t>, suggesting β</w:t>
      </w:r>
      <w:r w:rsidR="00103EEB" w:rsidRPr="00EF6622">
        <w:rPr>
          <w:rFonts w:ascii="Book Antiqua" w:eastAsia="Book Antiqua" w:hAnsi="Book Antiqua" w:cs="Book Antiqua"/>
          <w:color w:val="000000"/>
        </w:rPr>
        <w:t>-</w:t>
      </w:r>
      <w:r w:rsidRPr="00EF6622">
        <w:rPr>
          <w:rFonts w:ascii="Book Antiqua" w:eastAsia="Book Antiqua" w:hAnsi="Book Antiqua" w:cs="Book Antiqua"/>
          <w:color w:val="000000"/>
        </w:rPr>
        <w:t>AR expression remodeling in the diabetic heart. However,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 protein levels were not affected in a rat model of obesity with IR and </w:t>
      </w:r>
      <w:proofErr w:type="gramStart"/>
      <w:r w:rsidRPr="00EF6622">
        <w:rPr>
          <w:rFonts w:ascii="Book Antiqua" w:eastAsia="Book Antiqua" w:hAnsi="Book Antiqua" w:cs="Book Antiqua"/>
          <w:color w:val="000000"/>
        </w:rPr>
        <w:t>hypertriglyceridemia</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78]</w:t>
      </w:r>
      <w:r w:rsidRPr="00EF6622">
        <w:rPr>
          <w:rFonts w:ascii="Book Antiqua" w:eastAsia="Book Antiqua" w:hAnsi="Book Antiqua" w:cs="Book Antiqua"/>
          <w:color w:val="000000"/>
        </w:rPr>
        <w:t xml:space="preserve"> or a diet-induced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mouse model</w:t>
      </w:r>
      <w:r w:rsidRPr="00EF6622">
        <w:rPr>
          <w:rFonts w:ascii="Book Antiqua" w:eastAsia="Book Antiqua" w:hAnsi="Book Antiqua" w:cs="Book Antiqua"/>
          <w:color w:val="000000"/>
          <w:vertAlign w:val="superscript"/>
        </w:rPr>
        <w:t>[79]</w:t>
      </w:r>
      <w:r w:rsidRPr="00EF6622">
        <w:rPr>
          <w:rFonts w:ascii="Book Antiqua" w:eastAsia="Book Antiqua" w:hAnsi="Book Antiqua" w:cs="Book Antiqua"/>
          <w:color w:val="000000"/>
        </w:rPr>
        <w:t xml:space="preserve">. Of note, the study by </w:t>
      </w:r>
      <w:proofErr w:type="spellStart"/>
      <w:r w:rsidRPr="00EF6622">
        <w:rPr>
          <w:rFonts w:ascii="Book Antiqua" w:eastAsia="Book Antiqua" w:hAnsi="Book Antiqua" w:cs="Book Antiqua"/>
          <w:color w:val="000000"/>
        </w:rPr>
        <w:t>Okatan</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 xml:space="preserve">et </w:t>
      </w:r>
      <w:proofErr w:type="gramStart"/>
      <w:r w:rsidRPr="00EF6622">
        <w:rPr>
          <w:rFonts w:ascii="Book Antiqua" w:eastAsia="Book Antiqua" w:hAnsi="Book Antiqua" w:cs="Book Antiqua"/>
          <w:i/>
          <w:iCs/>
          <w:color w:val="000000"/>
        </w:rPr>
        <w:t>al</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w:t>
      </w:r>
      <w:r w:rsidRPr="00EF6622">
        <w:rPr>
          <w:rFonts w:ascii="Book Antiqua" w:eastAsia="Book Antiqua" w:hAnsi="Book Antiqua" w:cs="Book Antiqua"/>
          <w:color w:val="000000"/>
        </w:rPr>
        <w:t xml:space="preserve"> also evaluated β-AR expression in rats with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The authors reported unaltered mRNA levels but diminished protein levels of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-ARs, accompanied by normal cardiac function (as evaluated by </w:t>
      </w:r>
      <w:r w:rsidR="00003B59">
        <w:rPr>
          <w:rFonts w:ascii="Book Antiqua" w:eastAsia="Book Antiqua" w:hAnsi="Book Antiqua" w:cs="Book Antiqua"/>
          <w:color w:val="000000"/>
        </w:rPr>
        <w:t>left ventricle</w:t>
      </w:r>
      <w:r w:rsidRPr="00EF6622">
        <w:rPr>
          <w:rFonts w:ascii="Book Antiqua" w:eastAsia="Book Antiqua" w:hAnsi="Book Antiqua" w:cs="Book Antiqua"/>
          <w:color w:val="000000"/>
        </w:rPr>
        <w:t xml:space="preserve"> developed pressure following stimulation with </w:t>
      </w:r>
      <w:proofErr w:type="gramStart"/>
      <w:r w:rsidRPr="00EF6622">
        <w:rPr>
          <w:rFonts w:ascii="Book Antiqua" w:eastAsia="Book Antiqua" w:hAnsi="Book Antiqua" w:cs="Book Antiqua"/>
          <w:color w:val="000000"/>
        </w:rPr>
        <w:t>NA)</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27]</w:t>
      </w:r>
      <w:r w:rsidRPr="00EF6622">
        <w:rPr>
          <w:rFonts w:ascii="Book Antiqua" w:eastAsia="Book Antiqua" w:hAnsi="Book Antiqua" w:cs="Book Antiqua"/>
          <w:color w:val="000000"/>
        </w:rPr>
        <w:t>. These findings suggest that an increased β-AR-mediated response compensates for the reduction in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and β</w:t>
      </w:r>
      <w:r w:rsidRPr="00EF6622">
        <w:rPr>
          <w:rFonts w:ascii="Book Antiqua" w:eastAsia="Book Antiqua" w:hAnsi="Book Antiqua" w:cs="Book Antiqua"/>
          <w:color w:val="000000"/>
          <w:vertAlign w:val="subscript"/>
        </w:rPr>
        <w:t>2</w:t>
      </w:r>
      <w:r w:rsidRPr="00EF6622">
        <w:rPr>
          <w:rFonts w:ascii="Book Antiqua" w:eastAsia="Book Antiqua" w:hAnsi="Book Antiqua" w:cs="Book Antiqua"/>
          <w:color w:val="000000"/>
        </w:rPr>
        <w:t xml:space="preserve">-AR expression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Nevertheless, further research is required to fully elucidate </w:t>
      </w:r>
      <w:r w:rsidRPr="00EF6622">
        <w:rPr>
          <w:rStyle w:val="normaltextrun"/>
          <w:rFonts w:ascii="Book Antiqua" w:eastAsia="Book Antiqua" w:hAnsi="Book Antiqua" w:cs="Book Antiqua"/>
          <w:color w:val="000000"/>
          <w:shd w:val="clear" w:color="auto" w:fill="FFFFFF"/>
        </w:rPr>
        <w:t xml:space="preserve">the link between </w:t>
      </w:r>
      <w:proofErr w:type="spellStart"/>
      <w:r w:rsidRPr="00EF6622">
        <w:rPr>
          <w:rStyle w:val="normaltextrun"/>
          <w:rFonts w:ascii="Book Antiqua" w:eastAsia="Book Antiqua" w:hAnsi="Book Antiqua" w:cs="Book Antiqua"/>
          <w:color w:val="000000"/>
          <w:shd w:val="clear" w:color="auto" w:fill="FFFFFF"/>
        </w:rPr>
        <w:t>MetS</w:t>
      </w:r>
      <w:proofErr w:type="spellEnd"/>
      <w:r w:rsidRPr="00EF6622">
        <w:rPr>
          <w:rStyle w:val="normaltextrun"/>
          <w:rFonts w:ascii="Book Antiqua" w:eastAsia="Book Antiqua" w:hAnsi="Book Antiqua" w:cs="Book Antiqua"/>
          <w:color w:val="000000"/>
          <w:shd w:val="clear" w:color="auto" w:fill="FFFFFF"/>
        </w:rPr>
        <w:t>, β</w:t>
      </w:r>
      <w:r w:rsidRPr="00EF6622">
        <w:rPr>
          <w:rStyle w:val="normaltextrun"/>
          <w:rFonts w:ascii="Book Antiqua" w:eastAsia="Book Antiqua" w:hAnsi="Book Antiqua" w:cs="Book Antiqua"/>
          <w:color w:val="000000"/>
          <w:shd w:val="clear" w:color="auto" w:fill="FFFFFF"/>
          <w:vertAlign w:val="subscript"/>
        </w:rPr>
        <w:t>1</w:t>
      </w:r>
      <w:r w:rsidRPr="00EF6622">
        <w:rPr>
          <w:rStyle w:val="normaltextrun"/>
          <w:rFonts w:ascii="Book Antiqua" w:eastAsia="Book Antiqua" w:hAnsi="Book Antiqua" w:cs="Book Antiqua"/>
          <w:color w:val="000000"/>
          <w:shd w:val="clear" w:color="auto" w:fill="FFFFFF"/>
        </w:rPr>
        <w:t xml:space="preserve">-AR expression, </w:t>
      </w:r>
      <w:r w:rsidRPr="00EF6622">
        <w:rPr>
          <w:rStyle w:val="spellingerror"/>
          <w:rFonts w:ascii="Book Antiqua" w:eastAsia="Book Antiqua" w:hAnsi="Book Antiqua" w:cs="Book Antiqua"/>
          <w:color w:val="000000"/>
          <w:shd w:val="clear" w:color="auto" w:fill="FFFFFF"/>
        </w:rPr>
        <w:t>signaling alterations,</w:t>
      </w:r>
      <w:r w:rsidRPr="00EF6622">
        <w:rPr>
          <w:rStyle w:val="normaltextrun"/>
          <w:rFonts w:ascii="Book Antiqua" w:eastAsia="Book Antiqua" w:hAnsi="Book Antiqua" w:cs="Book Antiqua"/>
          <w:color w:val="000000"/>
          <w:shd w:val="clear" w:color="auto" w:fill="FFFFFF"/>
        </w:rPr>
        <w:t xml:space="preserve"> and cardiac dysfunction.</w:t>
      </w:r>
    </w:p>
    <w:p w14:paraId="7E699F65" w14:textId="5F12D79E"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β-AR stimulation results in AC activation </w:t>
      </w:r>
      <w:r w:rsidRPr="00EF6622">
        <w:rPr>
          <w:rFonts w:ascii="Book Antiqua" w:eastAsia="Book Antiqua" w:hAnsi="Book Antiqua" w:cs="Book Antiqua"/>
          <w:i/>
          <w:iCs/>
          <w:color w:val="000000"/>
        </w:rPr>
        <w:t>via</w:t>
      </w:r>
      <w:r w:rsidRPr="00EF6622">
        <w:rPr>
          <w:rFonts w:ascii="Book Antiqua" w:eastAsia="Book Antiqua" w:hAnsi="Book Antiqua" w:cs="Book Antiqua"/>
          <w:color w:val="000000"/>
        </w:rPr>
        <w:t xml:space="preserve"> G</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However, we found no studies that evaluated G</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 xml:space="preserve">s </w:t>
      </w:r>
      <w:r w:rsidRPr="00EF6622">
        <w:rPr>
          <w:rFonts w:ascii="Book Antiqua" w:eastAsia="Book Antiqua" w:hAnsi="Book Antiqua" w:cs="Book Antiqua"/>
          <w:color w:val="000000"/>
        </w:rPr>
        <w:t xml:space="preserve">expression or activity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experimental models, although decreased G</w:t>
      </w:r>
      <w:r w:rsidR="004E42D1">
        <w:rPr>
          <w:rFonts w:ascii="Book Antiqua" w:eastAsia="Book Antiqua" w:hAnsi="Book Antiqua" w:cs="Book Antiqua"/>
          <w:color w:val="000000"/>
        </w:rPr>
        <w:t>α</w:t>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 expression was reported for diabetic Yucatan </w:t>
      </w:r>
      <w:proofErr w:type="gramStart"/>
      <w:r w:rsidRPr="00EF6622">
        <w:rPr>
          <w:rFonts w:ascii="Book Antiqua" w:eastAsia="Book Antiqua" w:hAnsi="Book Antiqua" w:cs="Book Antiqua"/>
          <w:color w:val="000000"/>
        </w:rPr>
        <w:t>minipigs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80]</w:t>
      </w:r>
      <w:r w:rsidRPr="00EF6622">
        <w:rPr>
          <w:rFonts w:ascii="Book Antiqua" w:eastAsia="Book Antiqua" w:hAnsi="Book Antiqua" w:cs="Book Antiqua"/>
          <w:color w:val="000000"/>
        </w:rPr>
        <w:t xml:space="preserve">. Furthermore, AC activity was normal in ventricular preparations from obese </w:t>
      </w:r>
      <w:proofErr w:type="gramStart"/>
      <w:r w:rsidRPr="00EF6622">
        <w:rPr>
          <w:rFonts w:ascii="Book Antiqua" w:eastAsia="Book Antiqua" w:hAnsi="Book Antiqua" w:cs="Book Antiqua"/>
          <w:color w:val="000000"/>
        </w:rPr>
        <w:t>rabbits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81]</w:t>
      </w:r>
      <w:r w:rsidRPr="00EF6622">
        <w:rPr>
          <w:rFonts w:ascii="Book Antiqua" w:eastAsia="Book Antiqua" w:hAnsi="Book Antiqua" w:cs="Book Antiqua"/>
          <w:color w:val="000000"/>
        </w:rPr>
        <w:t xml:space="preserve">, which would suggest that cAMP intracellular concentration is unchanged; however, AC activity has not been studied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models.</w:t>
      </w:r>
    </w:p>
    <w:p w14:paraId="3514EC0A" w14:textId="77434E45"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lastRenderedPageBreak/>
        <w:t xml:space="preserve">PKA is activated by cAMP and contributes to enhanced heart rate and contractility by phosphorylating several proteins, including RyR2 and PLN. In </w:t>
      </w:r>
      <w:r w:rsidR="00E1094B" w:rsidRPr="00EF6622">
        <w:rPr>
          <w:rFonts w:ascii="Book Antiqua" w:eastAsia="Book Antiqua" w:hAnsi="Book Antiqua" w:cs="Book Antiqua"/>
          <w:color w:val="000000"/>
        </w:rPr>
        <w:t>streptozotocin</w:t>
      </w:r>
      <w:r w:rsidRPr="00EF6622">
        <w:rPr>
          <w:rFonts w:ascii="Book Antiqua" w:eastAsia="Book Antiqua" w:hAnsi="Book Antiqua" w:cs="Book Antiqua"/>
          <w:color w:val="000000"/>
        </w:rPr>
        <w:t xml:space="preserve">-induced diabetic mice, both PKA activity and cytosolic PKA catalytic subunit content were </w:t>
      </w:r>
      <w:proofErr w:type="gramStart"/>
      <w:r w:rsidRPr="00EF6622">
        <w:rPr>
          <w:rFonts w:ascii="Book Antiqua" w:eastAsia="Book Antiqua" w:hAnsi="Book Antiqua" w:cs="Book Antiqua"/>
          <w:color w:val="000000"/>
        </w:rPr>
        <w:t>reduced</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82]</w:t>
      </w:r>
      <w:r w:rsidRPr="00EF6622">
        <w:rPr>
          <w:rFonts w:ascii="Book Antiqua" w:eastAsia="Book Antiqua" w:hAnsi="Book Antiqua" w:cs="Book Antiqua"/>
          <w:color w:val="000000"/>
        </w:rPr>
        <w:t xml:space="preserve">. Further, in rat isolated cardiomyocytes, incubation in medium supplemented with high glucose (25.5 mmol/L) reduced PKA </w:t>
      </w:r>
      <w:proofErr w:type="gramStart"/>
      <w:r w:rsidRPr="00EF6622">
        <w:rPr>
          <w:rFonts w:ascii="Book Antiqua" w:eastAsia="Book Antiqua" w:hAnsi="Book Antiqua" w:cs="Book Antiqua"/>
          <w:color w:val="000000"/>
        </w:rPr>
        <w:t>activity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83]</w:t>
      </w:r>
      <w:r w:rsidRPr="00EF6622">
        <w:rPr>
          <w:rFonts w:ascii="Book Antiqua" w:eastAsia="Book Antiqua" w:hAnsi="Book Antiqua" w:cs="Book Antiqua"/>
          <w:color w:val="000000"/>
        </w:rPr>
        <w:t xml:space="preserve">. Finally, PKA activity diminished along with a reduction in the positive inotropic response induced by isoproterenol in obese diabetic Zucker </w:t>
      </w:r>
      <w:proofErr w:type="gramStart"/>
      <w:r w:rsidRPr="00EF6622">
        <w:rPr>
          <w:rFonts w:ascii="Book Antiqua" w:eastAsia="Book Antiqua" w:hAnsi="Book Antiqua" w:cs="Book Antiqua"/>
          <w:color w:val="000000"/>
        </w:rPr>
        <w:t>rats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84]</w:t>
      </w:r>
      <w:r w:rsidRPr="00EF6622">
        <w:rPr>
          <w:rFonts w:ascii="Book Antiqua" w:eastAsia="Book Antiqua" w:hAnsi="Book Antiqua" w:cs="Book Antiqua"/>
          <w:color w:val="000000"/>
        </w:rPr>
        <w:t>. Together, these studies indicate that hyperglycemic conditions affect PKA function.</w:t>
      </w:r>
    </w:p>
    <w:p w14:paraId="7EB00954"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Three studies have evaluated PKA activity in pre-diabetic models: </w:t>
      </w:r>
      <w:proofErr w:type="spellStart"/>
      <w:r w:rsidRPr="00EF6622">
        <w:rPr>
          <w:rFonts w:ascii="Book Antiqua" w:eastAsia="Book Antiqua" w:hAnsi="Book Antiqua" w:cs="Book Antiqua"/>
          <w:color w:val="000000"/>
        </w:rPr>
        <w:t>Okatan</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 xml:space="preserve">et </w:t>
      </w:r>
      <w:proofErr w:type="gramStart"/>
      <w:r w:rsidRPr="00EF6622">
        <w:rPr>
          <w:rFonts w:ascii="Book Antiqua" w:eastAsia="Book Antiqua" w:hAnsi="Book Antiqua" w:cs="Book Antiqua"/>
          <w:i/>
          <w:iCs/>
          <w:color w:val="000000"/>
        </w:rPr>
        <w:t>al</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28]</w:t>
      </w:r>
      <w:r w:rsidRPr="00EF6622">
        <w:rPr>
          <w:rFonts w:ascii="Book Antiqua" w:eastAsia="Book Antiqua" w:hAnsi="Book Antiqua" w:cs="Book Antiqua"/>
          <w:color w:val="000000"/>
        </w:rPr>
        <w:t xml:space="preserve"> and </w:t>
      </w:r>
      <w:proofErr w:type="spellStart"/>
      <w:r w:rsidRPr="00EF6622">
        <w:rPr>
          <w:rFonts w:ascii="Book Antiqua" w:eastAsia="Book Antiqua" w:hAnsi="Book Antiqua" w:cs="Book Antiqua"/>
          <w:color w:val="000000"/>
        </w:rPr>
        <w:t>Vasanji</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et al</w:t>
      </w:r>
      <w:r w:rsidRPr="00EF6622">
        <w:rPr>
          <w:rFonts w:ascii="Book Antiqua" w:eastAsia="Book Antiqua" w:hAnsi="Book Antiqua" w:cs="Book Antiqua"/>
          <w:color w:val="000000"/>
          <w:vertAlign w:val="superscript"/>
        </w:rPr>
        <w:t>[52]</w:t>
      </w:r>
      <w:r w:rsidRPr="00EF6622">
        <w:rPr>
          <w:rFonts w:ascii="Book Antiqua" w:eastAsia="Book Antiqua" w:hAnsi="Book Antiqua" w:cs="Book Antiqua"/>
          <w:color w:val="000000"/>
        </w:rPr>
        <w:t xml:space="preserve"> reported increased kinase activity, but </w:t>
      </w:r>
      <w:proofErr w:type="spellStart"/>
      <w:r w:rsidRPr="00EF6622">
        <w:rPr>
          <w:rFonts w:ascii="Book Antiqua" w:eastAsia="Book Antiqua" w:hAnsi="Book Antiqua" w:cs="Book Antiqua"/>
          <w:color w:val="000000"/>
        </w:rPr>
        <w:t>Paulino</w:t>
      </w:r>
      <w:proofErr w:type="spellEnd"/>
      <w:r w:rsidRPr="00EF6622">
        <w:rPr>
          <w:rFonts w:ascii="Book Antiqua" w:eastAsia="Book Antiqua" w:hAnsi="Book Antiqua" w:cs="Book Antiqua"/>
          <w:color w:val="000000"/>
        </w:rPr>
        <w:t xml:space="preserve"> </w:t>
      </w:r>
      <w:r w:rsidRPr="00EF6622">
        <w:rPr>
          <w:rFonts w:ascii="Book Antiqua" w:eastAsia="Book Antiqua" w:hAnsi="Book Antiqua" w:cs="Book Antiqua"/>
          <w:i/>
          <w:iCs/>
          <w:color w:val="000000"/>
        </w:rPr>
        <w:t>et al</w:t>
      </w:r>
      <w:r w:rsidRPr="00EF6622">
        <w:rPr>
          <w:rFonts w:ascii="Book Antiqua" w:eastAsia="Book Antiqua" w:hAnsi="Book Antiqua" w:cs="Book Antiqua"/>
          <w:color w:val="000000"/>
          <w:vertAlign w:val="superscript"/>
        </w:rPr>
        <w:t>[65]</w:t>
      </w:r>
      <w:r w:rsidRPr="00EF6622">
        <w:rPr>
          <w:rFonts w:ascii="Book Antiqua" w:eastAsia="Book Antiqua" w:hAnsi="Book Antiqua" w:cs="Book Antiqua"/>
          <w:color w:val="000000"/>
        </w:rPr>
        <w:t xml:space="preserve"> did not detect significant changes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PKA activity has also been studied indirectly by determining the phosphorylation levels of PLN (Ser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or RyR2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xml:space="preserve"> in rats; Ser</w:t>
      </w:r>
      <w:r w:rsidRPr="00EF6622">
        <w:rPr>
          <w:rFonts w:ascii="Book Antiqua" w:eastAsia="Book Antiqua" w:hAnsi="Book Antiqua" w:cs="Book Antiqua"/>
          <w:color w:val="000000"/>
          <w:vertAlign w:val="superscript"/>
        </w:rPr>
        <w:t>2809</w:t>
      </w:r>
      <w:r w:rsidRPr="00EF6622">
        <w:rPr>
          <w:rFonts w:ascii="Book Antiqua" w:eastAsia="Book Antiqua" w:hAnsi="Book Antiqua" w:cs="Book Antiqua"/>
          <w:color w:val="000000"/>
        </w:rPr>
        <w:t xml:space="preserve"> in dogs), with contradictory results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xml:space="preserve">). Two studies reported increased RyR2 </w:t>
      </w:r>
      <w:proofErr w:type="gramStart"/>
      <w:r w:rsidRPr="00EF6622">
        <w:rPr>
          <w:rFonts w:ascii="Book Antiqua" w:eastAsia="Book Antiqua" w:hAnsi="Book Antiqua" w:cs="Book Antiqua"/>
          <w:color w:val="000000"/>
        </w:rPr>
        <w:t>phosphorylation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28,73]</w:t>
      </w:r>
      <w:r w:rsidRPr="00EF6622">
        <w:rPr>
          <w:rFonts w:ascii="Book Antiqua" w:eastAsia="Book Antiqua" w:hAnsi="Book Antiqua" w:cs="Book Antiqua"/>
          <w:color w:val="000000"/>
        </w:rPr>
        <w:t>, one a decrease</w:t>
      </w:r>
      <w:r w:rsidRPr="00EF6622">
        <w:rPr>
          <w:rFonts w:ascii="Book Antiqua" w:eastAsia="Book Antiqua" w:hAnsi="Book Antiqua" w:cs="Book Antiqua"/>
          <w:color w:val="000000"/>
          <w:vertAlign w:val="superscript"/>
        </w:rPr>
        <w:t>[65]</w:t>
      </w:r>
      <w:r w:rsidRPr="00EF6622">
        <w:rPr>
          <w:rFonts w:ascii="Book Antiqua" w:eastAsia="Book Antiqua" w:hAnsi="Book Antiqua" w:cs="Book Antiqua"/>
          <w:color w:val="000000"/>
        </w:rPr>
        <w:t>, and four lack of effect</w:t>
      </w:r>
      <w:r w:rsidRPr="00EF6622">
        <w:rPr>
          <w:rFonts w:ascii="Book Antiqua" w:eastAsia="Book Antiqua" w:hAnsi="Book Antiqua" w:cs="Book Antiqua"/>
          <w:color w:val="000000"/>
          <w:vertAlign w:val="superscript"/>
        </w:rPr>
        <w:t>[48,55,63,70]</w:t>
      </w:r>
      <w:r w:rsidRPr="00EF6622">
        <w:rPr>
          <w:rFonts w:ascii="Book Antiqua" w:eastAsia="Book Antiqua" w:hAnsi="Book Antiqua" w:cs="Book Antiqua"/>
          <w:color w:val="000000"/>
        </w:rPr>
        <w:t>, while reduced PLN-Ser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xml:space="preserve"> phosphorylation was found in two studies</w:t>
      </w:r>
      <w:r w:rsidRPr="00EF6622">
        <w:rPr>
          <w:rFonts w:ascii="Book Antiqua" w:eastAsia="Book Antiqua" w:hAnsi="Book Antiqua" w:cs="Book Antiqua"/>
          <w:color w:val="000000"/>
          <w:vertAlign w:val="superscript"/>
        </w:rPr>
        <w:t>[28,52]</w:t>
      </w:r>
      <w:r w:rsidRPr="00EF6622">
        <w:rPr>
          <w:rFonts w:ascii="Book Antiqua" w:eastAsia="Book Antiqua" w:hAnsi="Book Antiqua" w:cs="Book Antiqua"/>
          <w:color w:val="000000"/>
        </w:rPr>
        <w:t>, and six reported no change</w:t>
      </w:r>
      <w:r w:rsidRPr="00EF6622">
        <w:rPr>
          <w:rFonts w:ascii="Book Antiqua" w:eastAsia="Book Antiqua" w:hAnsi="Book Antiqua" w:cs="Book Antiqua"/>
          <w:color w:val="000000"/>
          <w:vertAlign w:val="superscript"/>
        </w:rPr>
        <w:t>[48,62,63,65,70,79]</w:t>
      </w:r>
      <w:r w:rsidRPr="00EF6622">
        <w:rPr>
          <w:rFonts w:ascii="Book Antiqua" w:eastAsia="Book Antiqua" w:hAnsi="Book Antiqua" w:cs="Book Antiqua"/>
          <w:color w:val="000000"/>
        </w:rPr>
        <w:t>.</w:t>
      </w:r>
    </w:p>
    <w:p w14:paraId="4262E994" w14:textId="2CF115A3"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 xml:space="preserve">Furthermore, upregulated PKA expression was reported for a genetic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model, a double knock-out of LDL-receptor (LDLR</w:t>
      </w:r>
      <w:r w:rsidR="009215BB" w:rsidRPr="00EF6622">
        <w:rPr>
          <w:rFonts w:ascii="Book Antiqua" w:hAnsi="Book Antiqua" w:cs="Book Antiqua"/>
          <w:color w:val="000000"/>
          <w:lang w:eastAsia="zh-CN"/>
        </w:rPr>
        <w:t>-</w:t>
      </w:r>
      <w:r w:rsidRPr="00EF6622">
        <w:rPr>
          <w:rFonts w:ascii="Book Antiqua" w:eastAsia="Book Antiqua" w:hAnsi="Book Antiqua" w:cs="Book Antiqua"/>
          <w:color w:val="000000"/>
        </w:rPr>
        <w:t>/</w:t>
      </w:r>
      <w:r w:rsidR="009215BB" w:rsidRPr="00EF6622">
        <w:rPr>
          <w:rFonts w:ascii="Book Antiqua" w:hAnsi="Book Antiqua" w:cs="Book Antiqua"/>
          <w:color w:val="000000"/>
          <w:lang w:eastAsia="zh-CN"/>
        </w:rPr>
        <w:t>-</w:t>
      </w:r>
      <w:r w:rsidRPr="00EF6622">
        <w:rPr>
          <w:rFonts w:ascii="Book Antiqua" w:eastAsia="Book Antiqua" w:hAnsi="Book Antiqua" w:cs="Book Antiqua"/>
          <w:color w:val="000000"/>
        </w:rPr>
        <w:t>) and leptin-deficient (</w:t>
      </w:r>
      <w:proofErr w:type="spellStart"/>
      <w:r w:rsidRPr="00EF6622">
        <w:rPr>
          <w:rFonts w:ascii="Book Antiqua" w:eastAsia="Book Antiqua" w:hAnsi="Book Antiqua" w:cs="Book Antiqua"/>
          <w:i/>
          <w:color w:val="000000"/>
        </w:rPr>
        <w:t>ob</w:t>
      </w:r>
      <w:proofErr w:type="spellEnd"/>
      <w:r w:rsidRPr="00EF6622">
        <w:rPr>
          <w:rFonts w:ascii="Book Antiqua" w:eastAsia="Book Antiqua" w:hAnsi="Book Antiqua" w:cs="Book Antiqua"/>
          <w:i/>
          <w:color w:val="000000"/>
        </w:rPr>
        <w:t>/</w:t>
      </w:r>
      <w:proofErr w:type="spellStart"/>
      <w:r w:rsidRPr="00EF6622">
        <w:rPr>
          <w:rFonts w:ascii="Book Antiqua" w:eastAsia="Book Antiqua" w:hAnsi="Book Antiqua" w:cs="Book Antiqua"/>
          <w:i/>
          <w:color w:val="000000"/>
        </w:rPr>
        <w:t>ob</w:t>
      </w:r>
      <w:proofErr w:type="spellEnd"/>
      <w:r w:rsidRPr="00EF6622">
        <w:rPr>
          <w:rFonts w:ascii="Book Antiqua" w:eastAsia="Book Antiqua" w:hAnsi="Book Antiqua" w:cs="Book Antiqua"/>
          <w:color w:val="000000"/>
        </w:rPr>
        <w:t>) m</w:t>
      </w:r>
      <w:r w:rsidR="00BD5EAC">
        <w:rPr>
          <w:rFonts w:ascii="Book Antiqua" w:eastAsia="Book Antiqua" w:hAnsi="Book Antiqua" w:cs="Book Antiqua"/>
          <w:color w:val="000000"/>
        </w:rPr>
        <w:t>urine model</w:t>
      </w:r>
      <w:r w:rsidRPr="00EF6622">
        <w:rPr>
          <w:rFonts w:ascii="Book Antiqua" w:eastAsia="Book Antiqua" w:hAnsi="Book Antiqua" w:cs="Book Antiqua"/>
          <w:color w:val="000000"/>
        </w:rPr>
        <w:t xml:space="preserve">, likely indicating that the genetic background contributes to the phenotype of the </w:t>
      </w:r>
      <w:proofErr w:type="gramStart"/>
      <w:r w:rsidRPr="00EF6622">
        <w:rPr>
          <w:rFonts w:ascii="Book Antiqua" w:eastAsia="Book Antiqua" w:hAnsi="Book Antiqua" w:cs="Book Antiqua"/>
          <w:color w:val="000000"/>
        </w:rPr>
        <w:t>pathology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85]</w:t>
      </w:r>
      <w:r w:rsidRPr="00EF6622">
        <w:rPr>
          <w:rFonts w:ascii="Book Antiqua" w:eastAsia="Book Antiqua" w:hAnsi="Book Antiqua" w:cs="Book Antiqua"/>
          <w:color w:val="000000"/>
        </w:rPr>
        <w:t>. Thus, the observed variations in PKA function could be due to the different conditions to which the animals were exposed</w:t>
      </w:r>
      <w:r w:rsidR="00AD44EF">
        <w:rPr>
          <w:rFonts w:ascii="Book Antiqua" w:eastAsia="Book Antiqua" w:hAnsi="Book Antiqua" w:cs="Book Antiqua"/>
          <w:color w:val="000000"/>
        </w:rPr>
        <w:t>,</w:t>
      </w:r>
      <w:r w:rsidRPr="00EF6622">
        <w:rPr>
          <w:rFonts w:ascii="Book Antiqua" w:eastAsia="Book Antiqua" w:hAnsi="Book Antiqua" w:cs="Book Antiqua"/>
          <w:color w:val="000000"/>
        </w:rPr>
        <w:t xml:space="preserve"> for example, diet composition and length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w:t>
      </w:r>
    </w:p>
    <w:p w14:paraId="67A7BB97" w14:textId="2F782F28"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In summary, several studies found alterations in heart function or cardiomyocyte contraction in diet-induced models of pre-diabetes, which could be associated with altered PKA activity (</w:t>
      </w:r>
      <w:r w:rsidRPr="00EF6622">
        <w:rPr>
          <w:rFonts w:ascii="Book Antiqua" w:eastAsia="Book Antiqua" w:hAnsi="Book Antiqua" w:cs="Book Antiqua"/>
          <w:bCs/>
          <w:color w:val="000000"/>
        </w:rPr>
        <w:t>Table 2</w:t>
      </w:r>
      <w:r w:rsidRPr="00EF6622">
        <w:rPr>
          <w:rFonts w:ascii="Book Antiqua" w:eastAsia="Book Antiqua" w:hAnsi="Book Antiqua" w:cs="Book Antiqua"/>
          <w:color w:val="000000"/>
        </w:rPr>
        <w:t xml:space="preserve">). Because only three studies directly evaluated kinase </w:t>
      </w:r>
      <w:proofErr w:type="gramStart"/>
      <w:r w:rsidRPr="00EF6622">
        <w:rPr>
          <w:rFonts w:ascii="Book Antiqua" w:eastAsia="Book Antiqua" w:hAnsi="Book Antiqua" w:cs="Book Antiqua"/>
          <w:color w:val="000000"/>
        </w:rPr>
        <w:t>activity</w:t>
      </w:r>
      <w:r w:rsidRPr="00EF6622">
        <w:rPr>
          <w:rFonts w:ascii="Book Antiqua" w:eastAsia="Book Antiqua" w:hAnsi="Book Antiqua" w:cs="Book Antiqua"/>
          <w:color w:val="000000"/>
          <w:vertAlign w:val="superscript"/>
        </w:rPr>
        <w:t>[</w:t>
      </w:r>
      <w:proofErr w:type="gramEnd"/>
      <w:r w:rsidR="00931F6E">
        <w:rPr>
          <w:rFonts w:ascii="Book Antiqua" w:eastAsia="Book Antiqua" w:hAnsi="Book Antiqua" w:cs="Book Antiqua"/>
          <w:color w:val="000000"/>
          <w:vertAlign w:val="superscript"/>
        </w:rPr>
        <w:t>28,</w:t>
      </w:r>
      <w:r w:rsidRPr="00EF6622">
        <w:rPr>
          <w:rFonts w:ascii="Book Antiqua" w:eastAsia="Book Antiqua" w:hAnsi="Book Antiqua" w:cs="Book Antiqua"/>
          <w:color w:val="000000"/>
          <w:vertAlign w:val="superscript"/>
        </w:rPr>
        <w:t>52</w:t>
      </w:r>
      <w:r w:rsidR="00931F6E">
        <w:rPr>
          <w:rFonts w:ascii="Book Antiqua" w:eastAsia="Book Antiqua" w:hAnsi="Book Antiqua" w:cs="Book Antiqua"/>
          <w:color w:val="000000"/>
          <w:vertAlign w:val="superscript"/>
        </w:rPr>
        <w:t>,65</w:t>
      </w:r>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 xml:space="preserve"> and reported contradictory results, more work is needed to determine the precise role of PKA in pre-diabetic cardiomyopathy. Together, the information reviewed suggests modification of the β</w:t>
      </w:r>
      <w:r w:rsidR="00463705">
        <w:rPr>
          <w:rFonts w:ascii="Book Antiqua" w:eastAsia="Book Antiqua" w:hAnsi="Book Antiqua" w:cs="Book Antiqua"/>
          <w:color w:val="000000"/>
        </w:rPr>
        <w:t>-</w:t>
      </w:r>
      <w:r w:rsidRPr="00EF6622">
        <w:rPr>
          <w:rFonts w:ascii="Book Antiqua" w:eastAsia="Book Antiqua" w:hAnsi="Book Antiqua" w:cs="Book Antiqua"/>
          <w:color w:val="000000"/>
        </w:rPr>
        <w:t>AR/AC/cAMP/PKA</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 xml:space="preserve">signaling pathway upstream of PKA or disruption of other effectors of the β-adrenergic response, such as CaMKII, which </w:t>
      </w:r>
      <w:r w:rsidRPr="00EF6622">
        <w:rPr>
          <w:rFonts w:ascii="Book Antiqua" w:eastAsia="Book Antiqua" w:hAnsi="Book Antiqua" w:cs="Book Antiqua"/>
          <w:color w:val="000000"/>
        </w:rPr>
        <w:lastRenderedPageBreak/>
        <w:t xml:space="preserve">are not yet broadly studied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We found no data on PKA alterations in diabetic or pre-diabetic patients; clearly studies addressing this issue would provide valuable information on the pathophysiology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and diabetes-induced cardiomyopathy.</w:t>
      </w:r>
    </w:p>
    <w:p w14:paraId="28D46E1E" w14:textId="77777777" w:rsidR="00A77B3E" w:rsidRPr="00EF6622" w:rsidRDefault="00A77B3E" w:rsidP="00EF6622">
      <w:pPr>
        <w:spacing w:line="360" w:lineRule="auto"/>
        <w:jc w:val="both"/>
      </w:pPr>
    </w:p>
    <w:p w14:paraId="78913BB4" w14:textId="77777777" w:rsidR="00A77B3E" w:rsidRPr="00EF6622" w:rsidRDefault="00C84E68" w:rsidP="00EF6622">
      <w:pPr>
        <w:spacing w:line="360" w:lineRule="auto"/>
        <w:jc w:val="both"/>
        <w:rPr>
          <w:lang w:eastAsia="zh-CN"/>
        </w:rPr>
      </w:pPr>
      <w:r w:rsidRPr="00EF6622">
        <w:rPr>
          <w:rFonts w:ascii="Book Antiqua" w:eastAsia="Book Antiqua" w:hAnsi="Book Antiqua" w:cs="Book Antiqua"/>
          <w:b/>
          <w:bCs/>
          <w:caps/>
          <w:color w:val="000000"/>
          <w:u w:val="single"/>
        </w:rPr>
        <w:t>CaMKII AS A NOVEL TARGET IN PRE-DIABETIC CARDIOMYOPATHY</w:t>
      </w:r>
    </w:p>
    <w:p w14:paraId="76AC5B2E" w14:textId="48B60476" w:rsidR="00A77B3E" w:rsidRPr="00EF6622" w:rsidRDefault="00C84E68" w:rsidP="00EF6622">
      <w:pPr>
        <w:spacing w:line="360" w:lineRule="auto"/>
        <w:jc w:val="both"/>
      </w:pPr>
      <w:r w:rsidRPr="00EF6622">
        <w:rPr>
          <w:rFonts w:ascii="Book Antiqua" w:eastAsia="Book Antiqua" w:hAnsi="Book Antiqua" w:cs="Book Antiqua"/>
          <w:color w:val="000000"/>
        </w:rPr>
        <w:t>CaMKII has been proposed as a key contributor to the deleterious effects of chronic β-AR activation in diabetic cardiomyopathy, primarily by exacerbating RyR2-mediated diastolic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t>
      </w:r>
      <w:proofErr w:type="gramStart"/>
      <w:r w:rsidRPr="00EF6622">
        <w:rPr>
          <w:rFonts w:ascii="Book Antiqua" w:eastAsia="Book Antiqua" w:hAnsi="Book Antiqua" w:cs="Book Antiqua"/>
          <w:color w:val="000000"/>
        </w:rPr>
        <w:t>leak</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86,87]</w:t>
      </w:r>
      <w:r w:rsidRPr="00EF6622">
        <w:rPr>
          <w:rFonts w:ascii="Book Antiqua" w:eastAsia="Book Antiqua" w:hAnsi="Book Antiqua" w:cs="Book Antiqua"/>
          <w:color w:val="000000"/>
        </w:rPr>
        <w:t>. Studies in experimental models of IR and fructose</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fed-induced pre-diabetic cardiomyopathy have unveiled the role of hyperglycemia and reactive oxygen species in inducing abnormal CaMKII phosphorylation at Thr</w:t>
      </w:r>
      <w:r w:rsidRPr="00EF6622">
        <w:rPr>
          <w:rFonts w:ascii="Book Antiqua" w:eastAsia="Book Antiqua" w:hAnsi="Book Antiqua" w:cs="Book Antiqua"/>
          <w:color w:val="000000"/>
          <w:vertAlign w:val="superscript"/>
        </w:rPr>
        <w:t>287</w:t>
      </w:r>
      <w:r w:rsidRPr="00EF6622">
        <w:rPr>
          <w:rFonts w:ascii="Book Antiqua" w:eastAsia="Book Antiqua" w:hAnsi="Book Antiqua" w:cs="Book Antiqua"/>
          <w:color w:val="000000"/>
        </w:rPr>
        <w:t xml:space="preserve"> and</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activation, altering cardiomyocyte intracellular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and promoting cardiac</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 xml:space="preserve">arrhythmic </w:t>
      </w:r>
      <w:proofErr w:type="gramStart"/>
      <w:r w:rsidRPr="00EF6622">
        <w:rPr>
          <w:rFonts w:ascii="Book Antiqua" w:eastAsia="Book Antiqua" w:hAnsi="Book Antiqua" w:cs="Book Antiqua"/>
          <w:color w:val="000000"/>
        </w:rPr>
        <w:t>events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55,71,88]</w:t>
      </w:r>
      <w:r w:rsidRPr="00EF6622">
        <w:rPr>
          <w:rFonts w:ascii="Book Antiqua" w:eastAsia="Book Antiqua" w:hAnsi="Book Antiqua" w:cs="Book Antiqua"/>
          <w:color w:val="000000"/>
        </w:rPr>
        <w:t>. Hyperglycemia leads to CaMKII glycosylation,</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increasing RyR2-mediated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leak and reduc</w:t>
      </w:r>
      <w:r w:rsidR="00174B30">
        <w:rPr>
          <w:rFonts w:ascii="Book Antiqua" w:eastAsia="Book Antiqua" w:hAnsi="Book Antiqua" w:cs="Book Antiqua"/>
          <w:color w:val="000000"/>
        </w:rPr>
        <w:t>ing</w:t>
      </w:r>
      <w:r w:rsidRPr="00EF6622">
        <w:rPr>
          <w:rFonts w:ascii="Book Antiqua" w:eastAsia="Book Antiqua" w:hAnsi="Book Antiqua" w:cs="Book Antiqua"/>
          <w:color w:val="000000"/>
        </w:rPr>
        <w:t xml:space="preserv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rPr>
        <w:t xml:space="preserve"> load in</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 xml:space="preserve">cardiac </w:t>
      </w:r>
      <w:proofErr w:type="gramStart"/>
      <w:r w:rsidRPr="00EF6622">
        <w:rPr>
          <w:rFonts w:ascii="Book Antiqua" w:eastAsia="Book Antiqua" w:hAnsi="Book Antiqua" w:cs="Book Antiqua"/>
          <w:color w:val="000000"/>
        </w:rPr>
        <w:t>cells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88]</w:t>
      </w:r>
      <w:r w:rsidRPr="00EF6622">
        <w:rPr>
          <w:rFonts w:ascii="Book Antiqua" w:eastAsia="Book Antiqua" w:hAnsi="Book Antiqua" w:cs="Book Antiqua"/>
          <w:color w:val="000000"/>
        </w:rPr>
        <w:t xml:space="preserve">. However, in pre-diabetic cardiomyopathy hyperglycemia is not </w:t>
      </w:r>
      <w:proofErr w:type="gramStart"/>
      <w:r w:rsidRPr="00EF6622">
        <w:rPr>
          <w:rFonts w:ascii="Book Antiqua" w:eastAsia="Book Antiqua" w:hAnsi="Book Antiqua" w:cs="Book Antiqua"/>
          <w:color w:val="000000"/>
        </w:rPr>
        <w:t>overt</w:t>
      </w:r>
      <w:r w:rsidRPr="00D93946">
        <w:rPr>
          <w:rFonts w:ascii="Book Antiqua" w:eastAsia="Book Antiqua" w:hAnsi="Book Antiqua" w:cs="Book Antiqua"/>
          <w:color w:val="000000"/>
          <w:vertAlign w:val="superscript"/>
        </w:rPr>
        <w:t>[</w:t>
      </w:r>
      <w:proofErr w:type="gramEnd"/>
      <w:r w:rsidR="00931F6E">
        <w:rPr>
          <w:rFonts w:ascii="Book Antiqua" w:eastAsia="Book Antiqua" w:hAnsi="Book Antiqua" w:cs="Book Antiqua"/>
          <w:color w:val="000000"/>
          <w:vertAlign w:val="superscript"/>
        </w:rPr>
        <w:t>48</w:t>
      </w:r>
      <w:r w:rsidRPr="00D93946">
        <w:rPr>
          <w:rFonts w:ascii="Book Antiqua" w:eastAsia="Book Antiqua" w:hAnsi="Book Antiqua" w:cs="Book Antiqua"/>
          <w:color w:val="000000"/>
          <w:vertAlign w:val="superscript"/>
        </w:rPr>
        <w:t>]</w:t>
      </w:r>
      <w:r w:rsidRPr="00D93946">
        <w:rPr>
          <w:rFonts w:ascii="Book Antiqua" w:eastAsia="Book Antiqua" w:hAnsi="Book Antiqua" w:cs="Book Antiqua"/>
          <w:color w:val="000000"/>
        </w:rPr>
        <w:t xml:space="preserve">; </w:t>
      </w:r>
      <w:r w:rsidRPr="00EF6622">
        <w:rPr>
          <w:rFonts w:ascii="Book Antiqua" w:eastAsia="Book Antiqua" w:hAnsi="Book Antiqua" w:cs="Book Antiqua"/>
          <w:color w:val="000000"/>
        </w:rPr>
        <w:t>thus, abnormal CaMKII activation relies on additional mechanisms</w:t>
      </w:r>
      <w:r w:rsidRPr="00EF6622">
        <w:rPr>
          <w:rFonts w:ascii="Book Antiqua" w:eastAsia="Book Antiqua" w:hAnsi="Book Antiqua" w:cs="Book Antiqua"/>
          <w:color w:val="000000"/>
          <w:vertAlign w:val="superscript"/>
        </w:rPr>
        <w:t>[</w:t>
      </w:r>
      <w:r w:rsidR="00931F6E">
        <w:rPr>
          <w:rFonts w:ascii="Book Antiqua" w:eastAsia="Book Antiqua" w:hAnsi="Book Antiqua" w:cs="Book Antiqua"/>
          <w:color w:val="000000"/>
          <w:vertAlign w:val="superscript"/>
        </w:rPr>
        <w:t>48,55</w:t>
      </w:r>
      <w:r w:rsidRPr="00D93946">
        <w:rPr>
          <w:rFonts w:ascii="Book Antiqua" w:eastAsia="Book Antiqua" w:hAnsi="Book Antiqua" w:cs="Book Antiqua"/>
          <w:color w:val="000000"/>
          <w:vertAlign w:val="superscript"/>
        </w:rPr>
        <w:t>]</w:t>
      </w:r>
      <w:r w:rsidRPr="00D93946">
        <w:rPr>
          <w:rFonts w:ascii="Book Antiqua" w:eastAsia="Book Antiqua" w:hAnsi="Book Antiqua" w:cs="Book Antiqua"/>
          <w:color w:val="000000"/>
        </w:rPr>
        <w:t xml:space="preserve">. </w:t>
      </w:r>
      <w:r w:rsidRPr="00EF6622">
        <w:rPr>
          <w:rFonts w:ascii="Book Antiqua" w:eastAsia="Book Antiqua" w:hAnsi="Book Antiqua" w:cs="Book Antiqua"/>
          <w:color w:val="000000"/>
        </w:rPr>
        <w:t>The length of CaMKII activation relies on the frequency</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release events, and extended CaMKII activation is also related to autophosphorylation at Thr</w:t>
      </w:r>
      <w:r w:rsidRPr="00EF6622">
        <w:rPr>
          <w:rFonts w:ascii="Book Antiqua" w:eastAsia="Book Antiqua" w:hAnsi="Book Antiqua" w:cs="Book Antiqua"/>
          <w:color w:val="000000"/>
          <w:vertAlign w:val="superscript"/>
        </w:rPr>
        <w:t>287</w:t>
      </w:r>
      <w:r w:rsidRPr="00EF6622">
        <w:rPr>
          <w:rFonts w:ascii="Book Antiqua" w:eastAsia="Book Antiqua" w:hAnsi="Book Antiqua" w:cs="Book Antiqua"/>
          <w:color w:val="000000"/>
        </w:rPr>
        <w:t>, which prevents</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CaMKII auto-</w:t>
      </w:r>
      <w:proofErr w:type="gramStart"/>
      <w:r w:rsidRPr="00EF6622">
        <w:rPr>
          <w:rFonts w:ascii="Book Antiqua" w:eastAsia="Book Antiqua" w:hAnsi="Book Antiqua" w:cs="Book Antiqua"/>
          <w:color w:val="000000"/>
        </w:rPr>
        <w:t>inhibition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87]</w:t>
      </w:r>
      <w:r w:rsidRPr="00EF6622">
        <w:rPr>
          <w:rFonts w:ascii="Book Antiqua" w:eastAsia="Book Antiqua" w:hAnsi="Book Antiqua" w:cs="Book Antiqua"/>
          <w:color w:val="000000"/>
        </w:rPr>
        <w:t>. In animal models of pre-diabetes, cardiac CaMKII remains active even</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when the [Ca</w:t>
      </w:r>
      <w:r w:rsidRPr="00EF6622">
        <w:rPr>
          <w:rFonts w:ascii="Book Antiqua" w:eastAsia="Book Antiqua" w:hAnsi="Book Antiqua" w:cs="Book Antiqua"/>
          <w:color w:val="000000"/>
          <w:vertAlign w:val="superscript"/>
        </w:rPr>
        <w:t>2</w:t>
      </w:r>
      <w:proofErr w:type="gramStart"/>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w:t>
      </w:r>
      <w:proofErr w:type="spellStart"/>
      <w:r w:rsidRPr="00EF6622">
        <w:rPr>
          <w:rFonts w:ascii="Book Antiqua" w:eastAsia="Book Antiqua" w:hAnsi="Book Antiqua" w:cs="Book Antiqua"/>
          <w:color w:val="000000"/>
          <w:vertAlign w:val="subscript"/>
        </w:rPr>
        <w:t>i</w:t>
      </w:r>
      <w:proofErr w:type="spellEnd"/>
      <w:proofErr w:type="gramEnd"/>
      <w:r w:rsidRPr="00EF6622">
        <w:rPr>
          <w:rFonts w:ascii="Book Antiqua" w:eastAsia="Book Antiqua" w:hAnsi="Book Antiqua" w:cs="Book Antiqua"/>
          <w:color w:val="000000"/>
        </w:rPr>
        <w:t xml:space="preserve"> declines, constituting a mechanism for anomalous CaMKII</w:t>
      </w:r>
      <w:r w:rsidRPr="00EF6622">
        <w:rPr>
          <w:rFonts w:ascii="Book Antiqua" w:eastAsia="Book Antiqua" w:hAnsi="Book Antiqua" w:cs="Book Antiqua"/>
          <w:color w:val="000000"/>
          <w:vertAlign w:val="superscript"/>
        </w:rPr>
        <w:t xml:space="preserve"> </w:t>
      </w:r>
      <w:r w:rsidRPr="00EF6622">
        <w:rPr>
          <w:rFonts w:ascii="Book Antiqua" w:eastAsia="Book Antiqua" w:hAnsi="Book Antiqua" w:cs="Book Antiqua"/>
          <w:color w:val="000000"/>
        </w:rPr>
        <w:t>activation (</w:t>
      </w:r>
      <w:r w:rsidRPr="00EF6622">
        <w:rPr>
          <w:rFonts w:ascii="Book Antiqua" w:eastAsia="Book Antiqua" w:hAnsi="Book Antiqua" w:cs="Book Antiqua"/>
          <w:bCs/>
          <w:color w:val="000000"/>
        </w:rPr>
        <w:t>Table 3</w:t>
      </w:r>
      <w:r w:rsidRPr="00EF6622">
        <w:rPr>
          <w:rFonts w:ascii="Book Antiqua" w:eastAsia="Book Antiqua" w:hAnsi="Book Antiqua" w:cs="Book Antiqua"/>
          <w:color w:val="000000"/>
        </w:rPr>
        <w:t>)</w:t>
      </w:r>
      <w:r w:rsidRPr="00EF6622">
        <w:rPr>
          <w:rFonts w:ascii="Book Antiqua" w:eastAsia="Book Antiqua" w:hAnsi="Book Antiqua" w:cs="Book Antiqua"/>
          <w:color w:val="000000"/>
          <w:vertAlign w:val="superscript"/>
        </w:rPr>
        <w:t>[</w:t>
      </w:r>
      <w:r w:rsidR="00931F6E">
        <w:rPr>
          <w:rFonts w:ascii="Book Antiqua" w:eastAsia="Book Antiqua" w:hAnsi="Book Antiqua" w:cs="Book Antiqua"/>
          <w:color w:val="000000"/>
          <w:vertAlign w:val="superscript"/>
        </w:rPr>
        <w:t>48,55,87</w:t>
      </w:r>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 CaMKII phosphorylates RyR2 at Ser</w:t>
      </w:r>
      <w:r w:rsidRPr="00EF6622">
        <w:rPr>
          <w:rFonts w:ascii="Book Antiqua" w:eastAsia="Book Antiqua" w:hAnsi="Book Antiqua" w:cs="Book Antiqua"/>
          <w:color w:val="000000"/>
          <w:vertAlign w:val="superscript"/>
        </w:rPr>
        <w:t>2814</w:t>
      </w:r>
      <w:r w:rsidRPr="00EF6622">
        <w:rPr>
          <w:rFonts w:ascii="Book Antiqua" w:eastAsia="Book Antiqua" w:hAnsi="Book Antiqua" w:cs="Book Antiqua"/>
          <w:color w:val="000000"/>
        </w:rPr>
        <w:t xml:space="preserve">; CaMKII abnormal activation can therefore induce higher activity of </w:t>
      </w:r>
      <w:proofErr w:type="spellStart"/>
      <w:r w:rsidRPr="00EF6622">
        <w:rPr>
          <w:rFonts w:ascii="Book Antiqua" w:eastAsia="Book Antiqua" w:hAnsi="Book Antiqua" w:cs="Book Antiqua"/>
          <w:color w:val="000000"/>
        </w:rPr>
        <w:t>RyRs</w:t>
      </w:r>
      <w:proofErr w:type="spellEnd"/>
      <w:r w:rsidRPr="00EF6622">
        <w:rPr>
          <w:rFonts w:ascii="Book Antiqua" w:eastAsia="Book Antiqua" w:hAnsi="Book Antiqua" w:cs="Book Antiqua"/>
          <w:color w:val="000000"/>
        </w:rPr>
        <w:t xml:space="preserve"> even at diastolic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levels, leading to increased spontaneous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wave frequency and propensity to spontaneous cardiomyocyte contraction and </w:t>
      </w:r>
      <w:proofErr w:type="gramStart"/>
      <w:r w:rsidRPr="00EF6622">
        <w:rPr>
          <w:rFonts w:ascii="Book Antiqua" w:eastAsia="Book Antiqua" w:hAnsi="Book Antiqua" w:cs="Book Antiqua"/>
          <w:color w:val="000000"/>
        </w:rPr>
        <w:t>arrhythmias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48,55]</w:t>
      </w:r>
      <w:r w:rsidRPr="00EF6622">
        <w:rPr>
          <w:rFonts w:ascii="Book Antiqua" w:eastAsia="Book Antiqua" w:hAnsi="Book Antiqua" w:cs="Book Antiqua"/>
          <w:color w:val="000000"/>
        </w:rPr>
        <w:t xml:space="preserve">. Of note, CaMKII activity was determined only in one </w:t>
      </w:r>
      <w:proofErr w:type="gramStart"/>
      <w:r w:rsidRPr="00EF6622">
        <w:rPr>
          <w:rFonts w:ascii="Book Antiqua" w:eastAsia="Book Antiqua" w:hAnsi="Book Antiqua" w:cs="Book Antiqua"/>
          <w:color w:val="000000"/>
        </w:rPr>
        <w:t>study</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52]</w:t>
      </w:r>
      <w:r w:rsidRPr="00EF6622">
        <w:rPr>
          <w:rFonts w:ascii="Book Antiqua" w:eastAsia="Book Antiqua" w:hAnsi="Book Antiqua" w:cs="Book Antiqua"/>
          <w:color w:val="000000"/>
        </w:rPr>
        <w:t xml:space="preserve"> (</w:t>
      </w:r>
      <w:r w:rsidRPr="00EF6622">
        <w:rPr>
          <w:rFonts w:ascii="Book Antiqua" w:eastAsia="Book Antiqua" w:hAnsi="Book Antiqua" w:cs="Book Antiqua"/>
          <w:bCs/>
          <w:color w:val="000000"/>
        </w:rPr>
        <w:t>Table 3</w:t>
      </w:r>
      <w:r w:rsidRPr="00EF6622">
        <w:rPr>
          <w:rFonts w:ascii="Book Antiqua" w:eastAsia="Book Antiqua" w:hAnsi="Book Antiqua" w:cs="Book Antiqua"/>
          <w:color w:val="000000"/>
        </w:rPr>
        <w:t>); therefore, further studies are needed.</w:t>
      </w:r>
    </w:p>
    <w:p w14:paraId="4D32D80A" w14:textId="25968FBC"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In spontaneously hypertensive rats, which could be considered a genetic model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the knock-out of Camk2n1 (</w:t>
      </w:r>
      <w:r w:rsidRPr="00EF6622">
        <w:rPr>
          <w:rFonts w:ascii="Book Antiqua" w:eastAsia="Book Antiqua" w:hAnsi="Book Antiqua" w:cs="Book Antiqua"/>
          <w:i/>
          <w:iCs/>
          <w:color w:val="000000"/>
        </w:rPr>
        <w:t>SHR-Camk21</w:t>
      </w:r>
      <w:r w:rsidRPr="00EF6622">
        <w:rPr>
          <w:rFonts w:ascii="Book Antiqua" w:eastAsia="Book Antiqua" w:hAnsi="Book Antiqua" w:cs="Book Antiqua"/>
          <w:i/>
          <w:iCs/>
          <w:color w:val="000000"/>
          <w:vertAlign w:val="superscript"/>
        </w:rPr>
        <w:t>-/-</w:t>
      </w:r>
      <w:r w:rsidRPr="00EF6622">
        <w:rPr>
          <w:rFonts w:ascii="Book Antiqua" w:eastAsia="Book Antiqua" w:hAnsi="Book Antiqua" w:cs="Book Antiqua"/>
          <w:color w:val="000000"/>
        </w:rPr>
        <w:t>), a peptide that regulates the association of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w:t>
      </w:r>
      <w:r w:rsidR="002F571C" w:rsidRPr="00EF6622">
        <w:rPr>
          <w:rFonts w:ascii="Book Antiqua" w:eastAsia="Book Antiqua" w:hAnsi="Book Antiqua" w:cs="Book Antiqua"/>
          <w:color w:val="000000"/>
        </w:rPr>
        <w:t>calmodulin</w:t>
      </w:r>
      <w:r w:rsidRPr="00EF6622">
        <w:rPr>
          <w:rFonts w:ascii="Book Antiqua" w:eastAsia="Book Antiqua" w:hAnsi="Book Antiqua" w:cs="Book Antiqua"/>
          <w:color w:val="000000"/>
        </w:rPr>
        <w:t xml:space="preserve"> with CaMKII, reduced kinase activity in the heart, thereby improving cardiac </w:t>
      </w:r>
      <w:proofErr w:type="gramStart"/>
      <w:r w:rsidRPr="00EF6622">
        <w:rPr>
          <w:rFonts w:ascii="Book Antiqua" w:eastAsia="Book Antiqua" w:hAnsi="Book Antiqua" w:cs="Book Antiqua"/>
          <w:color w:val="000000"/>
        </w:rPr>
        <w:t>function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89]</w:t>
      </w:r>
      <w:r w:rsidRPr="00EF6622">
        <w:rPr>
          <w:rFonts w:ascii="Book Antiqua" w:eastAsia="Book Antiqua" w:hAnsi="Book Antiqua" w:cs="Book Antiqua"/>
          <w:color w:val="000000"/>
        </w:rPr>
        <w:t>. Interestingly, the effect of deleting CaMKII-</w:t>
      </w:r>
      <w:r w:rsidR="004B2128" w:rsidRPr="00EF6622">
        <w:rPr>
          <w:rFonts w:ascii="Book Antiqua" w:eastAsia="Book Antiqua" w:hAnsi="Book Antiqua" w:cs="Book Antiqua"/>
          <w:color w:val="000000"/>
        </w:rPr>
        <w:sym w:font="Symbol" w:char="F064"/>
      </w:r>
      <w:r w:rsidRPr="00EF6622">
        <w:rPr>
          <w:rFonts w:ascii="Book Antiqua" w:eastAsia="Book Antiqua" w:hAnsi="Book Antiqua" w:cs="Book Antiqua"/>
          <w:color w:val="000000"/>
        </w:rPr>
        <w:t xml:space="preserve"> in sucrose-induced cardiac dysfunction has not yet been evaluated.</w:t>
      </w:r>
    </w:p>
    <w:p w14:paraId="3296D9DD" w14:textId="77777777"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lastRenderedPageBreak/>
        <w:t xml:space="preserve">In heart disease, CaMKII has been implicated in ECC disorders that lead to cardiac </w:t>
      </w:r>
      <w:proofErr w:type="gramStart"/>
      <w:r w:rsidRPr="00EF6622">
        <w:rPr>
          <w:rFonts w:ascii="Book Antiqua" w:eastAsia="Book Antiqua" w:hAnsi="Book Antiqua" w:cs="Book Antiqua"/>
          <w:color w:val="000000"/>
        </w:rPr>
        <w:t>dysfunction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90]</w:t>
      </w:r>
      <w:r w:rsidRPr="00EF6622">
        <w:rPr>
          <w:rFonts w:ascii="Book Antiqua" w:eastAsia="Book Antiqua" w:hAnsi="Book Antiqua" w:cs="Book Antiqua"/>
          <w:color w:val="000000"/>
        </w:rPr>
        <w:t>; in particular, CaMKII overactivation is associated with the appearance of arrhythmias linked to abnormal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w:t>
      </w:r>
      <w:r w:rsidRPr="00EF6622">
        <w:rPr>
          <w:rFonts w:ascii="Book Antiqua" w:eastAsia="Book Antiqua" w:hAnsi="Book Antiqua" w:cs="Book Antiqua"/>
          <w:color w:val="000000"/>
          <w:vertAlign w:val="superscript"/>
        </w:rPr>
        <w:t>[91</w:t>
      </w:r>
      <w:r w:rsidR="009215BB" w:rsidRPr="00EF6622">
        <w:rPr>
          <w:rFonts w:ascii="Book Antiqua" w:hAnsi="Book Antiqua" w:cs="Book Antiqua"/>
          <w:color w:val="000000"/>
          <w:vertAlign w:val="superscript"/>
          <w:lang w:eastAsia="zh-CN"/>
        </w:rPr>
        <w:t>-</w:t>
      </w:r>
      <w:r w:rsidRPr="00EF6622">
        <w:rPr>
          <w:rFonts w:ascii="Book Antiqua" w:eastAsia="Book Antiqua" w:hAnsi="Book Antiqua" w:cs="Book Antiqua"/>
          <w:color w:val="000000"/>
          <w:vertAlign w:val="superscript"/>
        </w:rPr>
        <w:t>93]</w:t>
      </w:r>
      <w:r w:rsidRPr="00EF6622">
        <w:rPr>
          <w:rFonts w:ascii="Book Antiqua" w:eastAsia="Book Antiqua" w:hAnsi="Book Antiqua" w:cs="Book Antiqua"/>
          <w:color w:val="000000"/>
        </w:rPr>
        <w:t>.</w:t>
      </w:r>
    </w:p>
    <w:p w14:paraId="6030D225" w14:textId="40624E2B" w:rsidR="00A77B3E" w:rsidRPr="00EF6622" w:rsidRDefault="00C84E68" w:rsidP="00EF6622">
      <w:pPr>
        <w:spacing w:line="360" w:lineRule="auto"/>
        <w:ind w:firstLineChars="100" w:firstLine="240"/>
        <w:jc w:val="both"/>
        <w:rPr>
          <w:lang w:eastAsia="zh-CN"/>
        </w:rPr>
      </w:pPr>
      <w:r w:rsidRPr="00EF6622">
        <w:rPr>
          <w:rFonts w:ascii="Book Antiqua" w:eastAsia="Book Antiqua" w:hAnsi="Book Antiqua" w:cs="Book Antiqua"/>
          <w:color w:val="000000"/>
        </w:rPr>
        <w:t>As mentioned above, phosphorylation at Ser</w:t>
      </w:r>
      <w:r w:rsidRPr="00EF6622">
        <w:rPr>
          <w:rFonts w:ascii="Book Antiqua" w:eastAsia="Book Antiqua" w:hAnsi="Book Antiqua" w:cs="Book Antiqua"/>
          <w:color w:val="000000"/>
          <w:vertAlign w:val="superscript"/>
        </w:rPr>
        <w:t xml:space="preserve">2814 </w:t>
      </w:r>
      <w:r w:rsidRPr="00EF6622">
        <w:rPr>
          <w:rFonts w:ascii="Book Antiqua" w:eastAsia="Book Antiqua" w:hAnsi="Book Antiqua" w:cs="Book Antiqua"/>
          <w:color w:val="000000"/>
        </w:rPr>
        <w:t xml:space="preserve">by abnormal CaMKII activation induces RyR2 hyperactivity. Thus, preventing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xml:space="preserve"> phosphorylation by a point mutation (Ser2814Ala) that inactivates the phosphorylation site of CaMKII circumvents the development of HF induced by transverse aortic constriction in </w:t>
      </w:r>
      <w:proofErr w:type="gramStart"/>
      <w:r w:rsidRPr="00EF6622">
        <w:rPr>
          <w:rFonts w:ascii="Book Antiqua" w:eastAsia="Book Antiqua" w:hAnsi="Book Antiqua" w:cs="Book Antiqua"/>
          <w:color w:val="000000"/>
        </w:rPr>
        <w:t>mice</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94]</w:t>
      </w:r>
      <w:r w:rsidRPr="00EF6622">
        <w:rPr>
          <w:rFonts w:ascii="Book Antiqua" w:eastAsia="Book Antiqua" w:hAnsi="Book Antiqua" w:cs="Book Antiqua"/>
          <w:color w:val="000000"/>
        </w:rPr>
        <w:t xml:space="preserve">. In contrast, a mutation that mimics RyR2 constitutive activation by CaMKII exacerbates arrhythmogenesis and sudden cardiac death in mice with </w:t>
      </w:r>
      <w:proofErr w:type="gramStart"/>
      <w:r w:rsidRPr="00EF6622">
        <w:rPr>
          <w:rFonts w:ascii="Book Antiqua" w:eastAsia="Book Antiqua" w:hAnsi="Book Antiqua" w:cs="Book Antiqua"/>
          <w:color w:val="000000"/>
        </w:rPr>
        <w:t>HF</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95]</w:t>
      </w:r>
      <w:r w:rsidRPr="00EF6622">
        <w:rPr>
          <w:rFonts w:ascii="Book Antiqua" w:eastAsia="Book Antiqua" w:hAnsi="Book Antiqua" w:cs="Book Antiqua"/>
          <w:color w:val="000000"/>
        </w:rPr>
        <w:t xml:space="preserve">. Moreover, in mice with HF, knock-out of the CaMKII </w:t>
      </w:r>
      <w:r w:rsidR="005A1CA2">
        <w:rPr>
          <w:rFonts w:ascii="Cambria" w:eastAsia="Book Antiqua" w:hAnsi="Cambria" w:cs="Cambria"/>
          <w:color w:val="000000"/>
        </w:rPr>
        <w:t>ϒ</w:t>
      </w:r>
      <w:r w:rsidRPr="00EF6622">
        <w:rPr>
          <w:rFonts w:ascii="Book Antiqua" w:eastAsia="Book Antiqua" w:hAnsi="Book Antiqua" w:cs="Book Antiqua"/>
          <w:color w:val="000000"/>
        </w:rPr>
        <w:t>/</w:t>
      </w:r>
      <w:r w:rsidR="001E447C" w:rsidRPr="00EF6622">
        <w:rPr>
          <w:rFonts w:ascii="Book Antiqua" w:eastAsia="Book Antiqua" w:hAnsi="Book Antiqua" w:cs="Book Antiqua"/>
          <w:color w:val="000000"/>
        </w:rPr>
        <w:sym w:font="Symbol" w:char="F064"/>
      </w:r>
      <w:r w:rsidRPr="00EF6622">
        <w:rPr>
          <w:rFonts w:ascii="Book Antiqua" w:eastAsia="Book Antiqua" w:hAnsi="Book Antiqua" w:cs="Book Antiqua"/>
          <w:color w:val="000000"/>
        </w:rPr>
        <w:t xml:space="preserve"> isoforms protects against cardiac dysfunction and fibrosis induced by pressure overload and β-adrenergic </w:t>
      </w:r>
      <w:proofErr w:type="gramStart"/>
      <w:r w:rsidRPr="00EF6622">
        <w:rPr>
          <w:rFonts w:ascii="Book Antiqua" w:eastAsia="Book Antiqua" w:hAnsi="Book Antiqua" w:cs="Book Antiqua"/>
          <w:color w:val="000000"/>
        </w:rPr>
        <w:t>stimulation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96,97]</w:t>
      </w:r>
      <w:r w:rsidRPr="00EF6622">
        <w:rPr>
          <w:rFonts w:ascii="Book Antiqua" w:eastAsia="Book Antiqua" w:hAnsi="Book Antiqua" w:cs="Book Antiqua"/>
          <w:color w:val="000000"/>
        </w:rPr>
        <w:t>. Of note, in two diet-induced pre-diabetic cardiomyopathy models, pharmacological inhibition of CaMKII prevents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mishandling and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xml:space="preserve"> </w:t>
      </w:r>
      <w:proofErr w:type="gramStart"/>
      <w:r w:rsidRPr="00EF6622">
        <w:rPr>
          <w:rFonts w:ascii="Book Antiqua" w:eastAsia="Book Antiqua" w:hAnsi="Book Antiqua" w:cs="Book Antiqua"/>
          <w:color w:val="000000"/>
        </w:rPr>
        <w:t>dysregulation</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48,55]</w:t>
      </w:r>
      <w:r w:rsidRPr="00EF6622">
        <w:rPr>
          <w:rFonts w:ascii="Book Antiqua" w:eastAsia="Book Antiqua" w:hAnsi="Book Antiqua" w:cs="Book Antiqua"/>
          <w:color w:val="000000"/>
        </w:rPr>
        <w:t>.</w:t>
      </w:r>
    </w:p>
    <w:p w14:paraId="4BFAADA2" w14:textId="77777777" w:rsidR="00A77B3E" w:rsidRPr="00EF6622" w:rsidRDefault="00C84E68" w:rsidP="00EF6622">
      <w:pPr>
        <w:spacing w:line="360" w:lineRule="auto"/>
        <w:ind w:firstLineChars="100" w:firstLine="240"/>
        <w:jc w:val="both"/>
      </w:pPr>
      <w:r w:rsidRPr="00EF6622">
        <w:rPr>
          <w:rFonts w:ascii="Book Antiqua" w:eastAsia="Book Antiqua" w:hAnsi="Book Antiqua" w:cs="Book Antiqua"/>
          <w:color w:val="000000"/>
        </w:rPr>
        <w:t xml:space="preserve">Notably, post-translational modifications (specifically, oxidation, O-glycosylation, and phosphorylation) of CaMKII are increased in heart samples of diabetic </w:t>
      </w:r>
      <w:proofErr w:type="gramStart"/>
      <w:r w:rsidRPr="00EF6622">
        <w:rPr>
          <w:rFonts w:ascii="Book Antiqua" w:eastAsia="Book Antiqua" w:hAnsi="Book Antiqua" w:cs="Book Antiqua"/>
          <w:color w:val="000000"/>
        </w:rPr>
        <w:t>patients</w:t>
      </w:r>
      <w:r w:rsidRPr="00EF6622">
        <w:rPr>
          <w:rFonts w:ascii="Book Antiqua" w:eastAsia="Book Antiqua" w:hAnsi="Book Antiqua" w:cs="Book Antiqua"/>
          <w:color w:val="000000"/>
          <w:vertAlign w:val="superscript"/>
        </w:rPr>
        <w:t>[</w:t>
      </w:r>
      <w:proofErr w:type="gramEnd"/>
      <w:r w:rsidRPr="00EF6622">
        <w:rPr>
          <w:rFonts w:ascii="Book Antiqua" w:eastAsia="Book Antiqua" w:hAnsi="Book Antiqua" w:cs="Book Antiqua"/>
          <w:color w:val="000000"/>
          <w:vertAlign w:val="superscript"/>
        </w:rPr>
        <w:t>88,98,99]</w:t>
      </w:r>
      <w:r w:rsidRPr="00EF6622">
        <w:rPr>
          <w:rFonts w:ascii="Book Antiqua" w:eastAsia="Book Antiqua" w:hAnsi="Book Antiqua" w:cs="Book Antiqua"/>
          <w:color w:val="000000"/>
        </w:rPr>
        <w:t xml:space="preserve">, suggesting altered kinase activity. As for PKA, research on the possible role of CaMKII alterations in diabetic or pre-diabetic patients is required to increase our understanding of the pathophysiology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and diabetes-induced cardiomyopathy.</w:t>
      </w:r>
    </w:p>
    <w:p w14:paraId="6AE3F1AC" w14:textId="77777777" w:rsidR="00A77B3E" w:rsidRPr="00EF6622" w:rsidRDefault="00A77B3E" w:rsidP="00EF6622">
      <w:pPr>
        <w:spacing w:line="360" w:lineRule="auto"/>
        <w:jc w:val="both"/>
      </w:pPr>
    </w:p>
    <w:p w14:paraId="45BB3ACF" w14:textId="77777777" w:rsidR="00A77B3E" w:rsidRPr="00EF6622" w:rsidRDefault="00C84E68" w:rsidP="00EF6622">
      <w:pPr>
        <w:spacing w:line="360" w:lineRule="auto"/>
        <w:jc w:val="both"/>
      </w:pPr>
      <w:r w:rsidRPr="00EF6622">
        <w:rPr>
          <w:rFonts w:ascii="Book Antiqua" w:eastAsia="Book Antiqua" w:hAnsi="Book Antiqua" w:cs="Book Antiqua"/>
          <w:b/>
          <w:caps/>
          <w:color w:val="000000"/>
          <w:u w:val="single"/>
        </w:rPr>
        <w:t>CONCLUSION</w:t>
      </w:r>
    </w:p>
    <w:p w14:paraId="3ACC039F" w14:textId="09D5FF7B" w:rsidR="00A77B3E" w:rsidRPr="00EF6622" w:rsidRDefault="00C84E68" w:rsidP="00EF6622">
      <w:pPr>
        <w:spacing w:line="360" w:lineRule="auto"/>
        <w:jc w:val="both"/>
        <w:rPr>
          <w:lang w:eastAsia="zh-CN"/>
        </w:rPr>
      </w:pPr>
      <w:proofErr w:type="spellStart"/>
      <w:r w:rsidRPr="00EF6622">
        <w:rPr>
          <w:rStyle w:val="normaltextrun"/>
          <w:rFonts w:ascii="Book Antiqua" w:eastAsia="Book Antiqua" w:hAnsi="Book Antiqua" w:cs="Book Antiqua"/>
          <w:color w:val="000000"/>
        </w:rPr>
        <w:t>MetS</w:t>
      </w:r>
      <w:proofErr w:type="spellEnd"/>
      <w:r w:rsidRPr="00EF6622">
        <w:rPr>
          <w:rStyle w:val="normaltextrun"/>
          <w:rFonts w:ascii="Book Antiqua" w:eastAsia="Book Antiqua" w:hAnsi="Book Antiqua" w:cs="Book Antiqua"/>
          <w:color w:val="000000"/>
        </w:rPr>
        <w:t xml:space="preserve"> is a serious public health problem with increased risk for </w:t>
      </w:r>
      <w:r w:rsidR="002A3AD2" w:rsidRPr="00EF6622">
        <w:rPr>
          <w:rFonts w:ascii="Book Antiqua" w:eastAsia="Book Antiqua" w:hAnsi="Book Antiqua" w:cs="Book Antiqua"/>
          <w:color w:val="000000"/>
        </w:rPr>
        <w:t>CVD</w:t>
      </w:r>
      <w:r w:rsidRPr="00EF6622">
        <w:rPr>
          <w:rStyle w:val="normaltextrun"/>
          <w:rFonts w:ascii="Book Antiqua" w:eastAsia="Book Antiqua" w:hAnsi="Book Antiqua" w:cs="Book Antiqua"/>
          <w:color w:val="000000"/>
        </w:rPr>
        <w:t xml:space="preserve"> and DM2, leading to cardiac dysfunction in the form of pre-diabetic cardiomyopathy. This, in turn, stimulates the β-adrenergic response with inotropic and chronotropic positive effects that initially compensate the deficient heart contraction but that eventually become deleterious in chronic disease.</w:t>
      </w:r>
    </w:p>
    <w:p w14:paraId="3FB3BE3B" w14:textId="77777777" w:rsidR="00A77B3E" w:rsidRPr="00EF6622" w:rsidRDefault="00C84E68" w:rsidP="00EF6622">
      <w:pPr>
        <w:spacing w:line="360" w:lineRule="auto"/>
        <w:ind w:firstLineChars="100" w:firstLine="240"/>
        <w:jc w:val="both"/>
      </w:pPr>
      <w:r w:rsidRPr="00EF6622">
        <w:rPr>
          <w:rStyle w:val="normaltextrun"/>
          <w:rFonts w:ascii="Book Antiqua" w:eastAsia="Book Antiqua" w:hAnsi="Book Antiqua" w:cs="Book Antiqua"/>
          <w:color w:val="000000"/>
        </w:rPr>
        <w:t xml:space="preserve">There is evidence supporting the hypothesis that </w:t>
      </w:r>
      <w:proofErr w:type="spellStart"/>
      <w:r w:rsidRPr="00EF6622">
        <w:rPr>
          <w:rStyle w:val="normaltextrun"/>
          <w:rFonts w:ascii="Book Antiqua" w:eastAsia="Book Antiqua" w:hAnsi="Book Antiqua" w:cs="Book Antiqua"/>
          <w:color w:val="000000"/>
        </w:rPr>
        <w:t>MetS</w:t>
      </w:r>
      <w:proofErr w:type="spellEnd"/>
      <w:r w:rsidRPr="00EF6622">
        <w:rPr>
          <w:rStyle w:val="normaltextrun"/>
          <w:rFonts w:ascii="Book Antiqua" w:eastAsia="Book Antiqua" w:hAnsi="Book Antiqua" w:cs="Book Antiqua"/>
          <w:color w:val="000000"/>
        </w:rPr>
        <w:t xml:space="preserve"> alters β-adrenergic signaling, but </w:t>
      </w:r>
      <w:r w:rsidRPr="00EF6622">
        <w:rPr>
          <w:rStyle w:val="normaltextrun"/>
          <w:rFonts w:ascii="Book Antiqua" w:eastAsia="Book Antiqua" w:hAnsi="Book Antiqua" w:cs="Book Antiqua"/>
          <w:color w:val="000000"/>
          <w:shd w:val="clear" w:color="auto" w:fill="FFFFFF"/>
        </w:rPr>
        <w:t xml:space="preserve">it is still not clear how β-adrenergic signaling is affected in diet-induced </w:t>
      </w:r>
      <w:proofErr w:type="spellStart"/>
      <w:r w:rsidRPr="00EF6622">
        <w:rPr>
          <w:rStyle w:val="spellingerror"/>
          <w:rFonts w:ascii="Book Antiqua" w:eastAsia="Book Antiqua" w:hAnsi="Book Antiqua" w:cs="Book Antiqua"/>
          <w:color w:val="000000"/>
          <w:shd w:val="clear" w:color="auto" w:fill="FFFFFF"/>
        </w:rPr>
        <w:t>MetS</w:t>
      </w:r>
      <w:proofErr w:type="spellEnd"/>
      <w:r w:rsidRPr="00EF6622">
        <w:rPr>
          <w:rStyle w:val="spellingerror"/>
          <w:rFonts w:ascii="Book Antiqua" w:eastAsia="Book Antiqua" w:hAnsi="Book Antiqua" w:cs="Book Antiqua"/>
          <w:color w:val="000000"/>
          <w:shd w:val="clear" w:color="auto" w:fill="FFFFFF"/>
        </w:rPr>
        <w:t xml:space="preserve"> models</w:t>
      </w:r>
      <w:r w:rsidRPr="00EF6622">
        <w:rPr>
          <w:rStyle w:val="normaltextrun"/>
          <w:rFonts w:ascii="Book Antiqua" w:eastAsia="Book Antiqua" w:hAnsi="Book Antiqua" w:cs="Book Antiqua"/>
          <w:color w:val="000000"/>
          <w:shd w:val="clear" w:color="auto" w:fill="FFFFFF"/>
        </w:rPr>
        <w:t>. β</w:t>
      </w:r>
      <w:r w:rsidRPr="00EF6622">
        <w:rPr>
          <w:rStyle w:val="normaltextrun"/>
          <w:rFonts w:ascii="Book Antiqua" w:eastAsia="Book Antiqua" w:hAnsi="Book Antiqua" w:cs="Book Antiqua"/>
          <w:color w:val="000000"/>
          <w:shd w:val="clear" w:color="auto" w:fill="FFFFFF"/>
          <w:vertAlign w:val="subscript"/>
        </w:rPr>
        <w:t>1</w:t>
      </w:r>
      <w:r w:rsidRPr="00EF6622">
        <w:rPr>
          <w:rStyle w:val="normaltextrun"/>
          <w:rFonts w:ascii="Book Antiqua" w:eastAsia="Book Antiqua" w:hAnsi="Book Antiqua" w:cs="Book Antiqua"/>
          <w:color w:val="000000"/>
          <w:shd w:val="clear" w:color="auto" w:fill="FFFFFF"/>
        </w:rPr>
        <w:t xml:space="preserve">-ARs are the more abundant isoform in cardiomyocytes and are the primary mediators of the β-adrenergic response under physiological conditions. However, the link between </w:t>
      </w:r>
      <w:proofErr w:type="spellStart"/>
      <w:r w:rsidRPr="00EF6622">
        <w:rPr>
          <w:rStyle w:val="normaltextrun"/>
          <w:rFonts w:ascii="Book Antiqua" w:eastAsia="Book Antiqua" w:hAnsi="Book Antiqua" w:cs="Book Antiqua"/>
          <w:color w:val="000000"/>
          <w:shd w:val="clear" w:color="auto" w:fill="FFFFFF"/>
        </w:rPr>
        <w:lastRenderedPageBreak/>
        <w:t>MetS</w:t>
      </w:r>
      <w:proofErr w:type="spellEnd"/>
      <w:r w:rsidRPr="00EF6622">
        <w:rPr>
          <w:rStyle w:val="normaltextrun"/>
          <w:rFonts w:ascii="Book Antiqua" w:eastAsia="Book Antiqua" w:hAnsi="Book Antiqua" w:cs="Book Antiqua"/>
          <w:color w:val="000000"/>
          <w:shd w:val="clear" w:color="auto" w:fill="FFFFFF"/>
        </w:rPr>
        <w:t>, β</w:t>
      </w:r>
      <w:r w:rsidRPr="00EF6622">
        <w:rPr>
          <w:rStyle w:val="normaltextrun"/>
          <w:rFonts w:ascii="Book Antiqua" w:eastAsia="Book Antiqua" w:hAnsi="Book Antiqua" w:cs="Book Antiqua"/>
          <w:color w:val="000000"/>
          <w:shd w:val="clear" w:color="auto" w:fill="FFFFFF"/>
          <w:vertAlign w:val="subscript"/>
        </w:rPr>
        <w:t>1</w:t>
      </w:r>
      <w:r w:rsidRPr="00EF6622">
        <w:rPr>
          <w:rStyle w:val="normaltextrun"/>
          <w:rFonts w:ascii="Book Antiqua" w:eastAsia="Book Antiqua" w:hAnsi="Book Antiqua" w:cs="Book Antiqua"/>
          <w:color w:val="000000"/>
          <w:shd w:val="clear" w:color="auto" w:fill="FFFFFF"/>
        </w:rPr>
        <w:t xml:space="preserve">-AR expression and </w:t>
      </w:r>
      <w:r w:rsidRPr="00EF6622">
        <w:rPr>
          <w:rStyle w:val="spellingerror"/>
          <w:rFonts w:ascii="Book Antiqua" w:eastAsia="Book Antiqua" w:hAnsi="Book Antiqua" w:cs="Book Antiqua"/>
          <w:color w:val="000000"/>
          <w:shd w:val="clear" w:color="auto" w:fill="FFFFFF"/>
        </w:rPr>
        <w:t>signaling alterations</w:t>
      </w:r>
      <w:r w:rsidRPr="00EF6622">
        <w:rPr>
          <w:rStyle w:val="normaltextrun"/>
          <w:rFonts w:ascii="Book Antiqua" w:eastAsia="Book Antiqua" w:hAnsi="Book Antiqua" w:cs="Book Antiqua"/>
          <w:color w:val="000000"/>
          <w:shd w:val="clear" w:color="auto" w:fill="FFFFFF"/>
        </w:rPr>
        <w:t xml:space="preserve"> and cardiac dysfunction remains to be fully established.</w:t>
      </w:r>
    </w:p>
    <w:p w14:paraId="6D95C49B" w14:textId="74C75B2F" w:rsidR="00A77B3E" w:rsidRPr="00EF6622" w:rsidRDefault="00C84E68" w:rsidP="00EF6622">
      <w:pPr>
        <w:spacing w:line="360" w:lineRule="auto"/>
        <w:ind w:firstLineChars="100" w:firstLine="240"/>
        <w:jc w:val="both"/>
      </w:pPr>
      <w:r w:rsidRPr="00EF6622">
        <w:rPr>
          <w:rStyle w:val="normaltextrun"/>
          <w:rFonts w:ascii="Book Antiqua" w:eastAsia="Book Antiqua" w:hAnsi="Book Antiqua" w:cs="Book Antiqua"/>
          <w:color w:val="000000"/>
          <w:shd w:val="clear" w:color="auto" w:fill="FFFFFF"/>
        </w:rPr>
        <w:t xml:space="preserve">β-AR stimulation leads to PKA and CaMKII activation, and </w:t>
      </w:r>
      <w:proofErr w:type="spellStart"/>
      <w:r w:rsidRPr="00EF6622">
        <w:rPr>
          <w:rStyle w:val="normaltextrun"/>
          <w:rFonts w:ascii="Book Antiqua" w:eastAsia="Book Antiqua" w:hAnsi="Book Antiqua" w:cs="Book Antiqua"/>
          <w:color w:val="000000"/>
          <w:shd w:val="clear" w:color="auto" w:fill="FFFFFF"/>
        </w:rPr>
        <w:t>MetS</w:t>
      </w:r>
      <w:proofErr w:type="spellEnd"/>
      <w:r w:rsidRPr="00EF6622">
        <w:rPr>
          <w:rStyle w:val="normaltextrun"/>
          <w:rFonts w:ascii="Book Antiqua" w:eastAsia="Book Antiqua" w:hAnsi="Book Antiqua" w:cs="Book Antiqua"/>
          <w:color w:val="000000"/>
          <w:shd w:val="clear" w:color="auto" w:fill="FFFFFF"/>
        </w:rPr>
        <w:t xml:space="preserve"> could involve kinase overactivation. For PKA, the available data indicate overactivation, no change, or reduced activity; further research is clearly needed. For CaMKII, the evidence </w:t>
      </w:r>
      <w:r w:rsidRPr="00EF6622">
        <w:rPr>
          <w:rFonts w:ascii="Book Antiqua" w:eastAsia="Book Antiqua" w:hAnsi="Book Antiqua" w:cs="Book Antiqua"/>
          <w:color w:val="000000"/>
        </w:rPr>
        <w:t>suggests a critical role in the development of pre-diabetic cardiomyopathy;</w:t>
      </w:r>
      <w:r w:rsidRPr="00EF6622">
        <w:rPr>
          <w:rStyle w:val="spellingerror"/>
          <w:rFonts w:ascii="Book Antiqua" w:eastAsia="Book Antiqua" w:hAnsi="Book Antiqua" w:cs="Book Antiqua"/>
          <w:color w:val="000000"/>
          <w:shd w:val="clear" w:color="auto" w:fill="FFFFFF"/>
        </w:rPr>
        <w:t xml:space="preserve"> u</w:t>
      </w:r>
      <w:r w:rsidRPr="00EF6622">
        <w:rPr>
          <w:rFonts w:ascii="Book Antiqua" w:eastAsia="Book Antiqua" w:hAnsi="Book Antiqua" w:cs="Book Antiqua"/>
          <w:color w:val="000000"/>
        </w:rPr>
        <w:t xml:space="preserve">nderstanding the mechanisms that dysregulate CaMKII activity in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would therefore contribute importantly to elucidating the molecular basis of cardiac dysfunction.</w:t>
      </w:r>
    </w:p>
    <w:p w14:paraId="25A47315" w14:textId="77777777" w:rsidR="00A77B3E" w:rsidRPr="00EF6622" w:rsidRDefault="00C84E68" w:rsidP="00EF6622">
      <w:pPr>
        <w:spacing w:line="360" w:lineRule="auto"/>
        <w:ind w:firstLineChars="100" w:firstLine="240"/>
        <w:jc w:val="both"/>
        <w:rPr>
          <w:lang w:eastAsia="zh-CN"/>
        </w:rPr>
      </w:pPr>
      <w:r w:rsidRPr="00EF6622">
        <w:rPr>
          <w:rStyle w:val="eop"/>
          <w:rFonts w:ascii="Book Antiqua" w:eastAsia="Book Antiqua" w:hAnsi="Book Antiqua" w:cs="Book Antiqua"/>
          <w:color w:val="000000"/>
          <w:shd w:val="clear" w:color="auto" w:fill="FFFFFF"/>
        </w:rPr>
        <w:t xml:space="preserve">Importantly, </w:t>
      </w:r>
      <w:r w:rsidRPr="00EF6622">
        <w:rPr>
          <w:rFonts w:ascii="Book Antiqua" w:eastAsia="Book Antiqua" w:hAnsi="Book Antiqua" w:cs="Book Antiqua"/>
          <w:color w:val="000000"/>
        </w:rPr>
        <w:t>the majority of the information reported in this review was generated with small rodent models; further studies are required in animal models that more closely approximate human cardiac physiology.</w:t>
      </w:r>
    </w:p>
    <w:p w14:paraId="30DFC160" w14:textId="77777777" w:rsidR="00A77B3E" w:rsidRPr="00EF6622" w:rsidRDefault="00A77B3E" w:rsidP="00EF6622">
      <w:pPr>
        <w:spacing w:line="360" w:lineRule="auto"/>
        <w:jc w:val="both"/>
      </w:pPr>
    </w:p>
    <w:p w14:paraId="130A4410" w14:textId="77777777" w:rsidR="00A77B3E" w:rsidRPr="00EF6622" w:rsidRDefault="00C84E68" w:rsidP="00EF6622">
      <w:pPr>
        <w:spacing w:line="360" w:lineRule="auto"/>
        <w:jc w:val="both"/>
        <w:rPr>
          <w:i/>
        </w:rPr>
      </w:pPr>
      <w:r w:rsidRPr="00EF6622">
        <w:rPr>
          <w:rFonts w:ascii="Book Antiqua" w:eastAsia="Book Antiqua" w:hAnsi="Book Antiqua" w:cs="Book Antiqua"/>
          <w:b/>
          <w:bCs/>
          <w:i/>
          <w:color w:val="000000"/>
        </w:rPr>
        <w:t>Future perspectives</w:t>
      </w:r>
    </w:p>
    <w:p w14:paraId="0BE1D88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Several issues remain to be addressed in investigating the possible effect of </w:t>
      </w:r>
      <w:proofErr w:type="spellStart"/>
      <w:r w:rsidRPr="00EF6622">
        <w:rPr>
          <w:rFonts w:ascii="Book Antiqua" w:eastAsia="Book Antiqua" w:hAnsi="Book Antiqua" w:cs="Book Antiqua"/>
          <w:color w:val="000000"/>
        </w:rPr>
        <w:t>MetS</w:t>
      </w:r>
      <w:proofErr w:type="spellEnd"/>
      <w:r w:rsidRPr="00EF6622">
        <w:rPr>
          <w:rFonts w:ascii="Book Antiqua" w:eastAsia="Book Antiqua" w:hAnsi="Book Antiqua" w:cs="Book Antiqua"/>
          <w:color w:val="000000"/>
        </w:rPr>
        <w:t xml:space="preserve"> on </w:t>
      </w:r>
      <w:r w:rsidRPr="00EF6622">
        <w:rPr>
          <w:rStyle w:val="normaltextrun"/>
          <w:rFonts w:ascii="Book Antiqua" w:eastAsia="Book Antiqua" w:hAnsi="Book Antiqua" w:cs="Book Antiqua"/>
          <w:color w:val="000000"/>
        </w:rPr>
        <w:t>β-adrenergic signaling pathways in cardiomyocytes and actions on PKA and CaMKII activity. For instance, the role of Epac2, which is also activated by β</w:t>
      </w:r>
      <w:r w:rsidRPr="00EF6622">
        <w:rPr>
          <w:rStyle w:val="normaltextrun"/>
          <w:rFonts w:ascii="Book Antiqua" w:eastAsia="Book Antiqua" w:hAnsi="Book Antiqua" w:cs="Book Antiqua"/>
          <w:color w:val="000000"/>
          <w:vertAlign w:val="subscript"/>
        </w:rPr>
        <w:t>1</w:t>
      </w:r>
      <w:r w:rsidRPr="00EF6622">
        <w:rPr>
          <w:rStyle w:val="normaltextrun"/>
          <w:rFonts w:ascii="Book Antiqua" w:eastAsia="Book Antiqua" w:hAnsi="Book Antiqua" w:cs="Book Antiqua"/>
          <w:color w:val="000000"/>
        </w:rPr>
        <w:t xml:space="preserve">-AR stimulation, has not been elucidated in pre-diabetic cardiomyopathy. Furthermore, it is not well established whether </w:t>
      </w:r>
      <w:proofErr w:type="spellStart"/>
      <w:r w:rsidRPr="00EF6622">
        <w:rPr>
          <w:rStyle w:val="normaltextrun"/>
          <w:rFonts w:ascii="Book Antiqua" w:eastAsia="Book Antiqua" w:hAnsi="Book Antiqua" w:cs="Book Antiqua"/>
          <w:color w:val="000000"/>
        </w:rPr>
        <w:t>MetS</w:t>
      </w:r>
      <w:proofErr w:type="spellEnd"/>
      <w:r w:rsidRPr="00EF6622">
        <w:rPr>
          <w:rStyle w:val="normaltextrun"/>
          <w:rFonts w:ascii="Book Antiqua" w:eastAsia="Book Antiqua" w:hAnsi="Book Antiqua" w:cs="Book Antiqua"/>
          <w:color w:val="000000"/>
        </w:rPr>
        <w:t xml:space="preserve"> modifies β-AR expression by cardiomyocytes or what role receptor desensitization might play in the hyper-adrenergic state induced by the syndrome. An additional relevant question is whether </w:t>
      </w:r>
      <w:proofErr w:type="spellStart"/>
      <w:r w:rsidRPr="00EF6622">
        <w:rPr>
          <w:rStyle w:val="normaltextrun"/>
          <w:rFonts w:ascii="Book Antiqua" w:eastAsia="Book Antiqua" w:hAnsi="Book Antiqua" w:cs="Book Antiqua"/>
          <w:color w:val="000000"/>
        </w:rPr>
        <w:t>MetS</w:t>
      </w:r>
      <w:proofErr w:type="spellEnd"/>
      <w:r w:rsidRPr="00EF6622">
        <w:rPr>
          <w:rStyle w:val="normaltextrun"/>
          <w:rFonts w:ascii="Book Antiqua" w:eastAsia="Book Antiqua" w:hAnsi="Book Antiqua" w:cs="Book Antiqua"/>
          <w:color w:val="000000"/>
        </w:rPr>
        <w:t xml:space="preserve"> induces post-translational modifications in CaMKII that result in an altered activity. Additional knowledge would allow for laying the foundation for the rational design of targeted therapies to prevent or treat the development of pre-diabetic cardiomyopathy.</w:t>
      </w:r>
    </w:p>
    <w:p w14:paraId="723C8E27" w14:textId="77777777" w:rsidR="00A77B3E" w:rsidRPr="00EF6622" w:rsidRDefault="00A77B3E" w:rsidP="00EF6622">
      <w:pPr>
        <w:spacing w:line="360" w:lineRule="auto"/>
        <w:jc w:val="both"/>
      </w:pPr>
    </w:p>
    <w:p w14:paraId="18266994" w14:textId="77777777" w:rsidR="00A77B3E" w:rsidRPr="00EF6622" w:rsidRDefault="00C84E68" w:rsidP="00EF6622">
      <w:pPr>
        <w:spacing w:line="360" w:lineRule="auto"/>
        <w:jc w:val="both"/>
      </w:pPr>
      <w:r w:rsidRPr="00EF6622">
        <w:rPr>
          <w:rFonts w:ascii="Book Antiqua" w:eastAsia="Book Antiqua" w:hAnsi="Book Antiqua" w:cs="Book Antiqua"/>
          <w:b/>
          <w:caps/>
          <w:color w:val="000000"/>
          <w:u w:val="single"/>
        </w:rPr>
        <w:t>ACKNOWLEDGEMENTS</w:t>
      </w:r>
    </w:p>
    <w:p w14:paraId="14AD0C8A" w14:textId="1F02181B" w:rsidR="00A77B3E" w:rsidRPr="00EF6622" w:rsidRDefault="00C84E68" w:rsidP="00EF6622">
      <w:pPr>
        <w:spacing w:line="360" w:lineRule="auto"/>
        <w:jc w:val="both"/>
        <w:rPr>
          <w:lang w:eastAsia="zh-CN"/>
        </w:rPr>
      </w:pPr>
      <w:r w:rsidRPr="00EF6622">
        <w:rPr>
          <w:rFonts w:ascii="Book Antiqua" w:eastAsia="Book Antiqua" w:hAnsi="Book Antiqua" w:cs="Book Antiqua"/>
          <w:color w:val="000000"/>
        </w:rPr>
        <w:t xml:space="preserve">We thank Dr. Frank </w:t>
      </w:r>
      <w:r w:rsidR="009215BB" w:rsidRPr="00EF6622">
        <w:rPr>
          <w:rFonts w:ascii="Book Antiqua" w:hAnsi="Book Antiqua" w:cs="Book Antiqua"/>
          <w:color w:val="000000"/>
          <w:lang w:eastAsia="zh-CN"/>
        </w:rPr>
        <w:t xml:space="preserve">EM </w:t>
      </w:r>
      <w:r w:rsidRPr="00EF6622">
        <w:rPr>
          <w:rFonts w:ascii="Book Antiqua" w:eastAsia="Book Antiqua" w:hAnsi="Book Antiqua" w:cs="Book Antiqua"/>
          <w:color w:val="000000"/>
        </w:rPr>
        <w:t>for English</w:t>
      </w:r>
      <w:r w:rsidR="000462CC">
        <w:rPr>
          <w:rFonts w:ascii="Book Antiqua" w:eastAsia="Book Antiqua" w:hAnsi="Book Antiqua" w:cs="Book Antiqua"/>
          <w:color w:val="000000"/>
        </w:rPr>
        <w:t xml:space="preserve"> </w:t>
      </w:r>
      <w:r w:rsidRPr="00EF6622">
        <w:rPr>
          <w:rFonts w:ascii="Book Antiqua" w:eastAsia="Book Antiqua" w:hAnsi="Book Antiqua" w:cs="Book Antiqua"/>
          <w:color w:val="000000"/>
        </w:rPr>
        <w:t>proofreading and critical comments to improve this work.</w:t>
      </w:r>
    </w:p>
    <w:p w14:paraId="4DC6BF55" w14:textId="77777777" w:rsidR="00A77B3E" w:rsidRPr="00EF6622" w:rsidRDefault="00A77B3E" w:rsidP="00EF6622">
      <w:pPr>
        <w:spacing w:line="360" w:lineRule="auto"/>
        <w:jc w:val="both"/>
      </w:pPr>
    </w:p>
    <w:p w14:paraId="5CA6F85E"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REFERENCES</w:t>
      </w:r>
    </w:p>
    <w:p w14:paraId="0C931BD9" w14:textId="77777777" w:rsidR="00A77B3E" w:rsidRPr="00E549C3" w:rsidRDefault="00C84E68" w:rsidP="00EF6622">
      <w:pPr>
        <w:spacing w:line="360" w:lineRule="auto"/>
        <w:jc w:val="both"/>
      </w:pPr>
      <w:bookmarkStart w:id="3" w:name="OLE_LINK11"/>
      <w:r w:rsidRPr="00E549C3">
        <w:rPr>
          <w:rFonts w:ascii="Book Antiqua" w:eastAsia="Book Antiqua" w:hAnsi="Book Antiqua" w:cs="Book Antiqua"/>
          <w:color w:val="000000"/>
        </w:rPr>
        <w:lastRenderedPageBreak/>
        <w:t xml:space="preserve">1 </w:t>
      </w:r>
      <w:r w:rsidRPr="00E549C3">
        <w:rPr>
          <w:rFonts w:ascii="Book Antiqua" w:eastAsia="Book Antiqua" w:hAnsi="Book Antiqua" w:cs="Book Antiqua"/>
          <w:b/>
          <w:bCs/>
          <w:color w:val="000000"/>
        </w:rPr>
        <w:t>Li T</w:t>
      </w:r>
      <w:r w:rsidRPr="00E549C3">
        <w:rPr>
          <w:rFonts w:ascii="Book Antiqua" w:eastAsia="Book Antiqua" w:hAnsi="Book Antiqua" w:cs="Book Antiqua"/>
          <w:color w:val="000000"/>
        </w:rPr>
        <w:t xml:space="preserve">, Li G, Guo X, Li Z, Yang J, Sun Y. The influence of diabetes and prediabetes on left heart remodeling: A population-based study. </w:t>
      </w:r>
      <w:r w:rsidRPr="00E549C3">
        <w:rPr>
          <w:rFonts w:ascii="Book Antiqua" w:eastAsia="Book Antiqua" w:hAnsi="Book Antiqua" w:cs="Book Antiqua"/>
          <w:i/>
          <w:iCs/>
          <w:color w:val="000000"/>
        </w:rPr>
        <w:t>J Diabetes Complications</w:t>
      </w:r>
      <w:r w:rsidRPr="00E549C3">
        <w:rPr>
          <w:rFonts w:ascii="Book Antiqua" w:eastAsia="Book Antiqua" w:hAnsi="Book Antiqua" w:cs="Book Antiqua"/>
          <w:color w:val="000000"/>
        </w:rPr>
        <w:t xml:space="preserve"> 2021; </w:t>
      </w:r>
      <w:r w:rsidRPr="00E549C3">
        <w:rPr>
          <w:rFonts w:ascii="Book Antiqua" w:eastAsia="Book Antiqua" w:hAnsi="Book Antiqua" w:cs="Book Antiqua"/>
          <w:b/>
          <w:bCs/>
          <w:color w:val="000000"/>
        </w:rPr>
        <w:t>35</w:t>
      </w:r>
      <w:r w:rsidRPr="00E549C3">
        <w:rPr>
          <w:rFonts w:ascii="Book Antiqua" w:eastAsia="Book Antiqua" w:hAnsi="Book Antiqua" w:cs="Book Antiqua"/>
          <w:color w:val="000000"/>
        </w:rPr>
        <w:t>: 107771 [PMID: 33144026 DOI: 10.1016/j.jdiacomp.2020.107771]</w:t>
      </w:r>
    </w:p>
    <w:p w14:paraId="02A00451"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 </w:t>
      </w:r>
      <w:r w:rsidRPr="00E549C3">
        <w:rPr>
          <w:rFonts w:ascii="Book Antiqua" w:eastAsia="Book Antiqua" w:hAnsi="Book Antiqua" w:cs="Book Antiqua"/>
          <w:b/>
          <w:bCs/>
          <w:color w:val="000000"/>
        </w:rPr>
        <w:t>American Diabetes Association</w:t>
      </w:r>
      <w:r w:rsidRPr="00E549C3">
        <w:rPr>
          <w:rFonts w:ascii="Book Antiqua" w:eastAsia="Book Antiqua" w:hAnsi="Book Antiqua" w:cs="Book Antiqua"/>
          <w:color w:val="000000"/>
        </w:rPr>
        <w:t xml:space="preserve">. 2. Classification and Diagnosis of Diabetes: </w:t>
      </w:r>
      <w:r w:rsidRPr="00E549C3">
        <w:rPr>
          <w:rFonts w:ascii="Book Antiqua" w:eastAsia="Book Antiqua" w:hAnsi="Book Antiqua" w:cs="Book Antiqua"/>
          <w:i/>
          <w:iCs/>
          <w:color w:val="000000"/>
        </w:rPr>
        <w:t>Standards of Medical Care in Diabetes-2021</w:t>
      </w:r>
      <w:r w:rsidRPr="00E549C3">
        <w:rPr>
          <w:rFonts w:ascii="Book Antiqua" w:eastAsia="Book Antiqua" w:hAnsi="Book Antiqua" w:cs="Book Antiqua"/>
          <w:color w:val="000000"/>
        </w:rPr>
        <w:t xml:space="preserve">. </w:t>
      </w:r>
      <w:r w:rsidRPr="00E549C3">
        <w:rPr>
          <w:rFonts w:ascii="Book Antiqua" w:eastAsia="Book Antiqua" w:hAnsi="Book Antiqua" w:cs="Book Antiqua"/>
          <w:i/>
          <w:iCs/>
          <w:color w:val="000000"/>
        </w:rPr>
        <w:t>Diabetes Care</w:t>
      </w:r>
      <w:r w:rsidRPr="00E549C3">
        <w:rPr>
          <w:rFonts w:ascii="Book Antiqua" w:eastAsia="Book Antiqua" w:hAnsi="Book Antiqua" w:cs="Book Antiqua"/>
          <w:color w:val="000000"/>
        </w:rPr>
        <w:t xml:space="preserve"> 2021; </w:t>
      </w:r>
      <w:r w:rsidRPr="00E549C3">
        <w:rPr>
          <w:rFonts w:ascii="Book Antiqua" w:eastAsia="Book Antiqua" w:hAnsi="Book Antiqua" w:cs="Book Antiqua"/>
          <w:b/>
          <w:bCs/>
          <w:color w:val="000000"/>
        </w:rPr>
        <w:t>44</w:t>
      </w:r>
      <w:r w:rsidRPr="00E549C3">
        <w:rPr>
          <w:rFonts w:ascii="Book Antiqua" w:eastAsia="Book Antiqua" w:hAnsi="Book Antiqua" w:cs="Book Antiqua"/>
          <w:color w:val="000000"/>
        </w:rPr>
        <w:t>: S15-S33 [PMID: 33298413 DOI: 10.2337/dc21-S002]</w:t>
      </w:r>
    </w:p>
    <w:p w14:paraId="4FD2388B"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 </w:t>
      </w:r>
      <w:r w:rsidRPr="00E549C3">
        <w:rPr>
          <w:rFonts w:ascii="Book Antiqua" w:eastAsia="Book Antiqua" w:hAnsi="Book Antiqua" w:cs="Book Antiqua"/>
          <w:b/>
          <w:bCs/>
          <w:color w:val="000000"/>
        </w:rPr>
        <w:t>Tune JD</w:t>
      </w:r>
      <w:r w:rsidRPr="00E549C3">
        <w:rPr>
          <w:rFonts w:ascii="Book Antiqua" w:eastAsia="Book Antiqua" w:hAnsi="Book Antiqua" w:cs="Book Antiqua"/>
          <w:color w:val="000000"/>
        </w:rPr>
        <w:t xml:space="preserve">, Goodwill AG, Sassoon DJ, Mather KJ. Cardiovascular consequences of metabolic syndrome. </w:t>
      </w:r>
      <w:proofErr w:type="spellStart"/>
      <w:r w:rsidRPr="00E549C3">
        <w:rPr>
          <w:rFonts w:ascii="Book Antiqua" w:eastAsia="Book Antiqua" w:hAnsi="Book Antiqua" w:cs="Book Antiqua"/>
          <w:i/>
          <w:iCs/>
          <w:color w:val="000000"/>
        </w:rPr>
        <w:t>Transl</w:t>
      </w:r>
      <w:proofErr w:type="spellEnd"/>
      <w:r w:rsidRPr="00E549C3">
        <w:rPr>
          <w:rFonts w:ascii="Book Antiqua" w:eastAsia="Book Antiqua" w:hAnsi="Book Antiqua" w:cs="Book Antiqua"/>
          <w:i/>
          <w:iCs/>
          <w:color w:val="000000"/>
        </w:rPr>
        <w:t xml:space="preserve"> Res</w:t>
      </w:r>
      <w:r w:rsidRPr="00E549C3">
        <w:rPr>
          <w:rFonts w:ascii="Book Antiqua" w:eastAsia="Book Antiqua" w:hAnsi="Book Antiqua" w:cs="Book Antiqua"/>
          <w:color w:val="000000"/>
        </w:rPr>
        <w:t xml:space="preserve"> 2017; </w:t>
      </w:r>
      <w:r w:rsidRPr="00E549C3">
        <w:rPr>
          <w:rFonts w:ascii="Book Antiqua" w:eastAsia="Book Antiqua" w:hAnsi="Book Antiqua" w:cs="Book Antiqua"/>
          <w:b/>
          <w:bCs/>
          <w:color w:val="000000"/>
        </w:rPr>
        <w:t>183</w:t>
      </w:r>
      <w:r w:rsidRPr="00E549C3">
        <w:rPr>
          <w:rFonts w:ascii="Book Antiqua" w:eastAsia="Book Antiqua" w:hAnsi="Book Antiqua" w:cs="Book Antiqua"/>
          <w:color w:val="000000"/>
        </w:rPr>
        <w:t>: 57-70 [PMID: 28130064 DOI: 10.1016/j.trsl.2017.01.001]</w:t>
      </w:r>
    </w:p>
    <w:p w14:paraId="4ED01147"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 </w:t>
      </w:r>
      <w:proofErr w:type="spellStart"/>
      <w:r w:rsidRPr="00E549C3">
        <w:rPr>
          <w:rFonts w:ascii="Book Antiqua" w:eastAsia="Book Antiqua" w:hAnsi="Book Antiqua" w:cs="Book Antiqua"/>
          <w:b/>
          <w:bCs/>
          <w:color w:val="000000"/>
        </w:rPr>
        <w:t>Echouffo-Tcheugui</w:t>
      </w:r>
      <w:proofErr w:type="spellEnd"/>
      <w:r w:rsidRPr="00E549C3">
        <w:rPr>
          <w:rFonts w:ascii="Book Antiqua" w:eastAsia="Book Antiqua" w:hAnsi="Book Antiqua" w:cs="Book Antiqua"/>
          <w:b/>
          <w:bCs/>
          <w:color w:val="000000"/>
        </w:rPr>
        <w:t xml:space="preserve"> JB</w:t>
      </w:r>
      <w:r w:rsidRPr="00E549C3">
        <w:rPr>
          <w:rFonts w:ascii="Book Antiqua" w:eastAsia="Book Antiqua" w:hAnsi="Book Antiqua" w:cs="Book Antiqua"/>
          <w:color w:val="000000"/>
        </w:rPr>
        <w:t xml:space="preserve">, Selvin E. Prediabetes and What It Means: The Epidemiological Evidence. </w:t>
      </w:r>
      <w:proofErr w:type="spellStart"/>
      <w:r w:rsidRPr="00E549C3">
        <w:rPr>
          <w:rFonts w:ascii="Book Antiqua" w:eastAsia="Book Antiqua" w:hAnsi="Book Antiqua" w:cs="Book Antiqua"/>
          <w:i/>
          <w:iCs/>
          <w:color w:val="000000"/>
        </w:rPr>
        <w:t>Annu</w:t>
      </w:r>
      <w:proofErr w:type="spellEnd"/>
      <w:r w:rsidRPr="00E549C3">
        <w:rPr>
          <w:rFonts w:ascii="Book Antiqua" w:eastAsia="Book Antiqua" w:hAnsi="Book Antiqua" w:cs="Book Antiqua"/>
          <w:i/>
          <w:iCs/>
          <w:color w:val="000000"/>
        </w:rPr>
        <w:t xml:space="preserve"> Rev Public Health</w:t>
      </w:r>
      <w:r w:rsidRPr="00E549C3">
        <w:rPr>
          <w:rFonts w:ascii="Book Antiqua" w:eastAsia="Book Antiqua" w:hAnsi="Book Antiqua" w:cs="Book Antiqua"/>
          <w:color w:val="000000"/>
        </w:rPr>
        <w:t xml:space="preserve"> 2021; </w:t>
      </w:r>
      <w:r w:rsidRPr="00E549C3">
        <w:rPr>
          <w:rFonts w:ascii="Book Antiqua" w:eastAsia="Book Antiqua" w:hAnsi="Book Antiqua" w:cs="Book Antiqua"/>
          <w:b/>
          <w:bCs/>
          <w:color w:val="000000"/>
        </w:rPr>
        <w:t>42</w:t>
      </w:r>
      <w:r w:rsidRPr="00E549C3">
        <w:rPr>
          <w:rFonts w:ascii="Book Antiqua" w:eastAsia="Book Antiqua" w:hAnsi="Book Antiqua" w:cs="Book Antiqua"/>
          <w:color w:val="000000"/>
        </w:rPr>
        <w:t>: 59-77 [PMID: 33355476 DOI: 10.1146/annurev-publhealth-090419-102644]</w:t>
      </w:r>
    </w:p>
    <w:p w14:paraId="1F33A70A"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 </w:t>
      </w:r>
      <w:proofErr w:type="spellStart"/>
      <w:r w:rsidRPr="00E549C3">
        <w:rPr>
          <w:rFonts w:ascii="Book Antiqua" w:eastAsia="Book Antiqua" w:hAnsi="Book Antiqua" w:cs="Book Antiqua"/>
          <w:b/>
          <w:bCs/>
          <w:color w:val="000000"/>
        </w:rPr>
        <w:t>Dincer</w:t>
      </w:r>
      <w:proofErr w:type="spellEnd"/>
      <w:r w:rsidRPr="00E549C3">
        <w:rPr>
          <w:rFonts w:ascii="Book Antiqua" w:eastAsia="Book Antiqua" w:hAnsi="Book Antiqua" w:cs="Book Antiqua"/>
          <w:b/>
          <w:bCs/>
          <w:color w:val="000000"/>
        </w:rPr>
        <w:t xml:space="preserve"> UD</w:t>
      </w:r>
      <w:r w:rsidRPr="00E549C3">
        <w:rPr>
          <w:rFonts w:ascii="Book Antiqua" w:eastAsia="Book Antiqua" w:hAnsi="Book Antiqua" w:cs="Book Antiqua"/>
          <w:color w:val="000000"/>
        </w:rPr>
        <w:t xml:space="preserve">. Cardiac ryanodine receptor in metabolic syndrome: is JTV519 (K201) future therapy? </w:t>
      </w:r>
      <w:r w:rsidRPr="00E549C3">
        <w:rPr>
          <w:rFonts w:ascii="Book Antiqua" w:eastAsia="Book Antiqua" w:hAnsi="Book Antiqua" w:cs="Book Antiqua"/>
          <w:i/>
          <w:iCs/>
          <w:color w:val="000000"/>
        </w:rPr>
        <w:t xml:space="preserve">Diabetes </w:t>
      </w:r>
      <w:proofErr w:type="spellStart"/>
      <w:r w:rsidRPr="00E549C3">
        <w:rPr>
          <w:rFonts w:ascii="Book Antiqua" w:eastAsia="Book Antiqua" w:hAnsi="Book Antiqua" w:cs="Book Antiqua"/>
          <w:i/>
          <w:iCs/>
          <w:color w:val="000000"/>
        </w:rPr>
        <w:t>Metab</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Syndr</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Obes</w:t>
      </w:r>
      <w:proofErr w:type="spellEnd"/>
      <w:r w:rsidRPr="00E549C3">
        <w:rPr>
          <w:rFonts w:ascii="Book Antiqua" w:eastAsia="Book Antiqua" w:hAnsi="Book Antiqua" w:cs="Book Antiqua"/>
          <w:color w:val="000000"/>
        </w:rPr>
        <w:t xml:space="preserve"> 2012; </w:t>
      </w:r>
      <w:r w:rsidRPr="00E549C3">
        <w:rPr>
          <w:rFonts w:ascii="Book Antiqua" w:eastAsia="Book Antiqua" w:hAnsi="Book Antiqua" w:cs="Book Antiqua"/>
          <w:b/>
          <w:bCs/>
          <w:color w:val="000000"/>
        </w:rPr>
        <w:t>5</w:t>
      </w:r>
      <w:r w:rsidRPr="00E549C3">
        <w:rPr>
          <w:rFonts w:ascii="Book Antiqua" w:eastAsia="Book Antiqua" w:hAnsi="Book Antiqua" w:cs="Book Antiqua"/>
          <w:color w:val="000000"/>
        </w:rPr>
        <w:t>: 89-99 [PMID: 22563249 DOI: 10.2147/DMSO.S30005]</w:t>
      </w:r>
    </w:p>
    <w:p w14:paraId="1B9BE0BC"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6 </w:t>
      </w:r>
      <w:r w:rsidRPr="00E549C3">
        <w:rPr>
          <w:rFonts w:ascii="Book Antiqua" w:eastAsia="Book Antiqua" w:hAnsi="Book Antiqua" w:cs="Book Antiqua"/>
          <w:b/>
          <w:bCs/>
          <w:color w:val="000000"/>
        </w:rPr>
        <w:t>De Pergola G</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Giorgino</w:t>
      </w:r>
      <w:proofErr w:type="spellEnd"/>
      <w:r w:rsidRPr="00E549C3">
        <w:rPr>
          <w:rFonts w:ascii="Book Antiqua" w:eastAsia="Book Antiqua" w:hAnsi="Book Antiqua" w:cs="Book Antiqua"/>
          <w:color w:val="000000"/>
        </w:rPr>
        <w:t xml:space="preserve"> F, </w:t>
      </w:r>
      <w:proofErr w:type="spellStart"/>
      <w:r w:rsidRPr="00E549C3">
        <w:rPr>
          <w:rFonts w:ascii="Book Antiqua" w:eastAsia="Book Antiqua" w:hAnsi="Book Antiqua" w:cs="Book Antiqua"/>
          <w:color w:val="000000"/>
        </w:rPr>
        <w:t>Benigno</w:t>
      </w:r>
      <w:proofErr w:type="spellEnd"/>
      <w:r w:rsidRPr="00E549C3">
        <w:rPr>
          <w:rFonts w:ascii="Book Antiqua" w:eastAsia="Book Antiqua" w:hAnsi="Book Antiqua" w:cs="Book Antiqua"/>
          <w:color w:val="000000"/>
        </w:rPr>
        <w:t xml:space="preserve"> R, </w:t>
      </w:r>
      <w:proofErr w:type="spellStart"/>
      <w:r w:rsidRPr="00E549C3">
        <w:rPr>
          <w:rFonts w:ascii="Book Antiqua" w:eastAsia="Book Antiqua" w:hAnsi="Book Antiqua" w:cs="Book Antiqua"/>
          <w:color w:val="000000"/>
        </w:rPr>
        <w:t>Guida</w:t>
      </w:r>
      <w:proofErr w:type="spellEnd"/>
      <w:r w:rsidRPr="00E549C3">
        <w:rPr>
          <w:rFonts w:ascii="Book Antiqua" w:eastAsia="Book Antiqua" w:hAnsi="Book Antiqua" w:cs="Book Antiqua"/>
          <w:color w:val="000000"/>
        </w:rPr>
        <w:t xml:space="preserve"> P, </w:t>
      </w:r>
      <w:proofErr w:type="spellStart"/>
      <w:r w:rsidRPr="00E549C3">
        <w:rPr>
          <w:rFonts w:ascii="Book Antiqua" w:eastAsia="Book Antiqua" w:hAnsi="Book Antiqua" w:cs="Book Antiqua"/>
          <w:color w:val="000000"/>
        </w:rPr>
        <w:t>Giorgino</w:t>
      </w:r>
      <w:proofErr w:type="spellEnd"/>
      <w:r w:rsidRPr="00E549C3">
        <w:rPr>
          <w:rFonts w:ascii="Book Antiqua" w:eastAsia="Book Antiqua" w:hAnsi="Book Antiqua" w:cs="Book Antiqua"/>
          <w:color w:val="000000"/>
        </w:rPr>
        <w:t xml:space="preserve"> R. Independent influence of insulin, catecholamines, and thyroid hormones on metabolic syndrome. </w:t>
      </w:r>
      <w:r w:rsidRPr="00E549C3">
        <w:rPr>
          <w:rFonts w:ascii="Book Antiqua" w:eastAsia="Book Antiqua" w:hAnsi="Book Antiqua" w:cs="Book Antiqua"/>
          <w:i/>
          <w:iCs/>
          <w:color w:val="000000"/>
        </w:rPr>
        <w:t>Obesity (Silver Spring)</w:t>
      </w:r>
      <w:r w:rsidRPr="00E549C3">
        <w:rPr>
          <w:rFonts w:ascii="Book Antiqua" w:eastAsia="Book Antiqua" w:hAnsi="Book Antiqua" w:cs="Book Antiqua"/>
          <w:color w:val="000000"/>
        </w:rPr>
        <w:t xml:space="preserve"> 2008; </w:t>
      </w:r>
      <w:r w:rsidRPr="00E549C3">
        <w:rPr>
          <w:rFonts w:ascii="Book Antiqua" w:eastAsia="Book Antiqua" w:hAnsi="Book Antiqua" w:cs="Book Antiqua"/>
          <w:b/>
          <w:bCs/>
          <w:color w:val="000000"/>
        </w:rPr>
        <w:t>16</w:t>
      </w:r>
      <w:r w:rsidRPr="00E549C3">
        <w:rPr>
          <w:rFonts w:ascii="Book Antiqua" w:eastAsia="Book Antiqua" w:hAnsi="Book Antiqua" w:cs="Book Antiqua"/>
          <w:color w:val="000000"/>
        </w:rPr>
        <w:t>: 2405-2411 [PMID: 18719673 DOI: 10.1038/oby.2008.382]</w:t>
      </w:r>
    </w:p>
    <w:p w14:paraId="46094551" w14:textId="77777777" w:rsidR="00A77B3E" w:rsidRPr="00E549C3" w:rsidRDefault="00C84E68" w:rsidP="00EF6622">
      <w:pPr>
        <w:spacing w:line="360" w:lineRule="auto"/>
        <w:jc w:val="both"/>
        <w:rPr>
          <w:lang w:val="es-MX"/>
        </w:rPr>
      </w:pPr>
      <w:r w:rsidRPr="00E549C3">
        <w:rPr>
          <w:rFonts w:ascii="Book Antiqua" w:eastAsia="Book Antiqua" w:hAnsi="Book Antiqua" w:cs="Book Antiqua"/>
          <w:color w:val="000000"/>
        </w:rPr>
        <w:t xml:space="preserve">7 </w:t>
      </w:r>
      <w:r w:rsidRPr="00E549C3">
        <w:rPr>
          <w:rFonts w:ascii="Book Antiqua" w:eastAsia="Book Antiqua" w:hAnsi="Book Antiqua" w:cs="Book Antiqua"/>
          <w:b/>
          <w:bCs/>
          <w:color w:val="000000"/>
        </w:rPr>
        <w:t>Jia G</w:t>
      </w:r>
      <w:r w:rsidRPr="00E549C3">
        <w:rPr>
          <w:rFonts w:ascii="Book Antiqua" w:eastAsia="Book Antiqua" w:hAnsi="Book Antiqua" w:cs="Book Antiqua"/>
          <w:color w:val="000000"/>
        </w:rPr>
        <w:t xml:space="preserve">, Hill MA, Sowers JR. Diabetic Cardiomyopathy: An Update of Mechanisms Contributing to This Clinical Entity. </w:t>
      </w:r>
      <w:r w:rsidRPr="00E549C3">
        <w:rPr>
          <w:rFonts w:ascii="Book Antiqua" w:eastAsia="Book Antiqua" w:hAnsi="Book Antiqua" w:cs="Book Antiqua"/>
          <w:i/>
          <w:iCs/>
          <w:color w:val="000000"/>
          <w:lang w:val="es-MX"/>
        </w:rPr>
        <w:t>Circ Res</w:t>
      </w:r>
      <w:r w:rsidRPr="00E549C3">
        <w:rPr>
          <w:rFonts w:ascii="Book Antiqua" w:eastAsia="Book Antiqua" w:hAnsi="Book Antiqua" w:cs="Book Antiqua"/>
          <w:color w:val="000000"/>
          <w:lang w:val="es-MX"/>
        </w:rPr>
        <w:t xml:space="preserve"> 2018; </w:t>
      </w:r>
      <w:r w:rsidRPr="00E549C3">
        <w:rPr>
          <w:rFonts w:ascii="Book Antiqua" w:eastAsia="Book Antiqua" w:hAnsi="Book Antiqua" w:cs="Book Antiqua"/>
          <w:b/>
          <w:bCs/>
          <w:color w:val="000000"/>
          <w:lang w:val="es-MX"/>
        </w:rPr>
        <w:t>122</w:t>
      </w:r>
      <w:r w:rsidRPr="00E549C3">
        <w:rPr>
          <w:rFonts w:ascii="Book Antiqua" w:eastAsia="Book Antiqua" w:hAnsi="Book Antiqua" w:cs="Book Antiqua"/>
          <w:color w:val="000000"/>
          <w:lang w:val="es-MX"/>
        </w:rPr>
        <w:t>: 624-638 [PMID: 29449364 DOI: 10.1161/CIRCRESAHA.117.311586]</w:t>
      </w:r>
    </w:p>
    <w:p w14:paraId="6CB51707" w14:textId="77777777" w:rsidR="00A77B3E" w:rsidRPr="00E549C3" w:rsidRDefault="00C84E68" w:rsidP="00EF6622">
      <w:pPr>
        <w:spacing w:line="360" w:lineRule="auto"/>
        <w:jc w:val="both"/>
      </w:pPr>
      <w:r w:rsidRPr="00E549C3">
        <w:rPr>
          <w:rFonts w:ascii="Book Antiqua" w:eastAsia="Book Antiqua" w:hAnsi="Book Antiqua" w:cs="Book Antiqua"/>
          <w:color w:val="000000"/>
          <w:lang w:val="es-MX"/>
        </w:rPr>
        <w:t xml:space="preserve">8 </w:t>
      </w:r>
      <w:r w:rsidRPr="00E549C3">
        <w:rPr>
          <w:rFonts w:ascii="Book Antiqua" w:eastAsia="Book Antiqua" w:hAnsi="Book Antiqua" w:cs="Book Antiqua"/>
          <w:b/>
          <w:bCs/>
          <w:color w:val="000000"/>
          <w:lang w:val="es-MX"/>
        </w:rPr>
        <w:t>Pereira L</w:t>
      </w:r>
      <w:r w:rsidRPr="00E549C3">
        <w:rPr>
          <w:rFonts w:ascii="Book Antiqua" w:eastAsia="Book Antiqua" w:hAnsi="Book Antiqua" w:cs="Book Antiqua"/>
          <w:color w:val="000000"/>
          <w:lang w:val="es-MX"/>
        </w:rPr>
        <w:t xml:space="preserve">, Ruiz-Hurtado G, Rueda A, Mercadier JJ, Benitah JP, Gómez AM. </w:t>
      </w:r>
      <w:r w:rsidRPr="00E549C3">
        <w:rPr>
          <w:rFonts w:ascii="Book Antiqua" w:eastAsia="Book Antiqua" w:hAnsi="Book Antiqua" w:cs="Book Antiqua"/>
          <w:color w:val="000000"/>
        </w:rPr>
        <w:t xml:space="preserve">Calcium signaling in diabetic cardiomyocytes. </w:t>
      </w:r>
      <w:r w:rsidRPr="00E549C3">
        <w:rPr>
          <w:rFonts w:ascii="Book Antiqua" w:eastAsia="Book Antiqua" w:hAnsi="Book Antiqua" w:cs="Book Antiqua"/>
          <w:i/>
          <w:iCs/>
          <w:color w:val="000000"/>
        </w:rPr>
        <w:t>Cell Calcium</w:t>
      </w:r>
      <w:r w:rsidRPr="00E549C3">
        <w:rPr>
          <w:rFonts w:ascii="Book Antiqua" w:eastAsia="Book Antiqua" w:hAnsi="Book Antiqua" w:cs="Book Antiqua"/>
          <w:color w:val="000000"/>
        </w:rPr>
        <w:t xml:space="preserve"> 2014; </w:t>
      </w:r>
      <w:r w:rsidRPr="00E549C3">
        <w:rPr>
          <w:rFonts w:ascii="Book Antiqua" w:eastAsia="Book Antiqua" w:hAnsi="Book Antiqua" w:cs="Book Antiqua"/>
          <w:b/>
          <w:bCs/>
          <w:color w:val="000000"/>
        </w:rPr>
        <w:t>56</w:t>
      </w:r>
      <w:r w:rsidRPr="00E549C3">
        <w:rPr>
          <w:rFonts w:ascii="Book Antiqua" w:eastAsia="Book Antiqua" w:hAnsi="Book Antiqua" w:cs="Book Antiqua"/>
          <w:color w:val="000000"/>
        </w:rPr>
        <w:t>: 372-380 [PMID: 25205537 DOI: 10.1016/j.ceca.2014.08.004]</w:t>
      </w:r>
    </w:p>
    <w:p w14:paraId="7A41693E"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9 </w:t>
      </w:r>
      <w:r w:rsidRPr="00E549C3">
        <w:rPr>
          <w:rFonts w:ascii="Book Antiqua" w:eastAsia="Book Antiqua" w:hAnsi="Book Antiqua" w:cs="Book Antiqua"/>
          <w:b/>
          <w:bCs/>
          <w:color w:val="000000"/>
        </w:rPr>
        <w:t>Huang Y</w:t>
      </w:r>
      <w:r w:rsidRPr="00E549C3">
        <w:rPr>
          <w:rFonts w:ascii="Book Antiqua" w:eastAsia="Book Antiqua" w:hAnsi="Book Antiqua" w:cs="Book Antiqua"/>
          <w:color w:val="000000"/>
        </w:rPr>
        <w:t xml:space="preserve">, Cai X, Mai W, Li M, Hu Y. Association between prediabetes and risk of cardiovascular disease and </w:t>
      </w:r>
      <w:proofErr w:type="spellStart"/>
      <w:r w:rsidRPr="00E549C3">
        <w:rPr>
          <w:rFonts w:ascii="Book Antiqua" w:eastAsia="Book Antiqua" w:hAnsi="Book Antiqua" w:cs="Book Antiqua"/>
          <w:color w:val="000000"/>
        </w:rPr>
        <w:t>all cause</w:t>
      </w:r>
      <w:proofErr w:type="spellEnd"/>
      <w:r w:rsidRPr="00E549C3">
        <w:rPr>
          <w:rFonts w:ascii="Book Antiqua" w:eastAsia="Book Antiqua" w:hAnsi="Book Antiqua" w:cs="Book Antiqua"/>
          <w:color w:val="000000"/>
        </w:rPr>
        <w:t xml:space="preserve"> mortality: systematic review and meta-analysis. </w:t>
      </w:r>
      <w:r w:rsidRPr="00E549C3">
        <w:rPr>
          <w:rFonts w:ascii="Book Antiqua" w:eastAsia="Book Antiqua" w:hAnsi="Book Antiqua" w:cs="Book Antiqua"/>
          <w:i/>
          <w:iCs/>
          <w:color w:val="000000"/>
        </w:rPr>
        <w:t>BMJ</w:t>
      </w:r>
      <w:r w:rsidRPr="00E549C3">
        <w:rPr>
          <w:rFonts w:ascii="Book Antiqua" w:eastAsia="Book Antiqua" w:hAnsi="Book Antiqua" w:cs="Book Antiqua"/>
          <w:color w:val="000000"/>
        </w:rPr>
        <w:t xml:space="preserve"> 2016; </w:t>
      </w:r>
      <w:r w:rsidRPr="00E549C3">
        <w:rPr>
          <w:rFonts w:ascii="Book Antiqua" w:eastAsia="Book Antiqua" w:hAnsi="Book Antiqua" w:cs="Book Antiqua"/>
          <w:b/>
          <w:bCs/>
          <w:color w:val="000000"/>
        </w:rPr>
        <w:t>355</w:t>
      </w:r>
      <w:r w:rsidRPr="00E549C3">
        <w:rPr>
          <w:rFonts w:ascii="Book Antiqua" w:eastAsia="Book Antiqua" w:hAnsi="Book Antiqua" w:cs="Book Antiqua"/>
          <w:color w:val="000000"/>
        </w:rPr>
        <w:t>: i5953 [PMID: 27881363 DOI: 10.1136/</w:t>
      </w:r>
      <w:proofErr w:type="gramStart"/>
      <w:r w:rsidRPr="00E549C3">
        <w:rPr>
          <w:rFonts w:ascii="Book Antiqua" w:eastAsia="Book Antiqua" w:hAnsi="Book Antiqua" w:cs="Book Antiqua"/>
          <w:color w:val="000000"/>
        </w:rPr>
        <w:t>bmj.i</w:t>
      </w:r>
      <w:proofErr w:type="gramEnd"/>
      <w:r w:rsidRPr="00E549C3">
        <w:rPr>
          <w:rFonts w:ascii="Book Antiqua" w:eastAsia="Book Antiqua" w:hAnsi="Book Antiqua" w:cs="Book Antiqua"/>
          <w:color w:val="000000"/>
        </w:rPr>
        <w:t>5953]</w:t>
      </w:r>
    </w:p>
    <w:p w14:paraId="3A6F598C" w14:textId="77777777" w:rsidR="00A77B3E" w:rsidRPr="00E549C3" w:rsidRDefault="00C84E68" w:rsidP="00EF6622">
      <w:pPr>
        <w:spacing w:line="360" w:lineRule="auto"/>
        <w:jc w:val="both"/>
      </w:pPr>
      <w:r w:rsidRPr="00E549C3">
        <w:rPr>
          <w:rFonts w:ascii="Book Antiqua" w:eastAsia="Book Antiqua" w:hAnsi="Book Antiqua" w:cs="Book Antiqua"/>
          <w:color w:val="000000"/>
        </w:rPr>
        <w:lastRenderedPageBreak/>
        <w:t xml:space="preserve">10 </w:t>
      </w:r>
      <w:r w:rsidRPr="00E549C3">
        <w:rPr>
          <w:rFonts w:ascii="Book Antiqua" w:eastAsia="Book Antiqua" w:hAnsi="Book Antiqua" w:cs="Book Antiqua"/>
          <w:b/>
          <w:bCs/>
          <w:color w:val="000000"/>
        </w:rPr>
        <w:t>Cai X</w:t>
      </w:r>
      <w:r w:rsidRPr="00E549C3">
        <w:rPr>
          <w:rFonts w:ascii="Book Antiqua" w:eastAsia="Book Antiqua" w:hAnsi="Book Antiqua" w:cs="Book Antiqua"/>
          <w:color w:val="000000"/>
        </w:rPr>
        <w:t xml:space="preserve">, Zhang Y, Li M, Wu JH, Mai L, Li J, Yang Y, Hu Y, Huang Y. Association between prediabetes and risk of </w:t>
      </w:r>
      <w:proofErr w:type="spellStart"/>
      <w:r w:rsidRPr="00E549C3">
        <w:rPr>
          <w:rFonts w:ascii="Book Antiqua" w:eastAsia="Book Antiqua" w:hAnsi="Book Antiqua" w:cs="Book Antiqua"/>
          <w:color w:val="000000"/>
        </w:rPr>
        <w:t>all cause</w:t>
      </w:r>
      <w:proofErr w:type="spellEnd"/>
      <w:r w:rsidRPr="00E549C3">
        <w:rPr>
          <w:rFonts w:ascii="Book Antiqua" w:eastAsia="Book Antiqua" w:hAnsi="Book Antiqua" w:cs="Book Antiqua"/>
          <w:color w:val="000000"/>
        </w:rPr>
        <w:t xml:space="preserve"> mortality and cardiovascular disease: updated meta-analysis. </w:t>
      </w:r>
      <w:r w:rsidRPr="00E549C3">
        <w:rPr>
          <w:rFonts w:ascii="Book Antiqua" w:eastAsia="Book Antiqua" w:hAnsi="Book Antiqua" w:cs="Book Antiqua"/>
          <w:i/>
          <w:iCs/>
          <w:color w:val="000000"/>
        </w:rPr>
        <w:t>BMJ</w:t>
      </w:r>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370</w:t>
      </w:r>
      <w:r w:rsidRPr="00E549C3">
        <w:rPr>
          <w:rFonts w:ascii="Book Antiqua" w:eastAsia="Book Antiqua" w:hAnsi="Book Antiqua" w:cs="Book Antiqua"/>
          <w:color w:val="000000"/>
        </w:rPr>
        <w:t>: m2297 [PMID: 32669282 DOI: 10.1136/bmj.m2297]</w:t>
      </w:r>
    </w:p>
    <w:p w14:paraId="5CCB2A99"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11 </w:t>
      </w:r>
      <w:r w:rsidRPr="00E549C3">
        <w:rPr>
          <w:rFonts w:ascii="Book Antiqua" w:eastAsia="Book Antiqua" w:hAnsi="Book Antiqua" w:cs="Book Antiqua"/>
          <w:b/>
          <w:bCs/>
          <w:color w:val="000000"/>
        </w:rPr>
        <w:t>Mai L</w:t>
      </w:r>
      <w:r w:rsidRPr="00E549C3">
        <w:rPr>
          <w:rFonts w:ascii="Book Antiqua" w:eastAsia="Book Antiqua" w:hAnsi="Book Antiqua" w:cs="Book Antiqua"/>
          <w:color w:val="000000"/>
        </w:rPr>
        <w:t xml:space="preserve">, Wen W, </w:t>
      </w:r>
      <w:proofErr w:type="spellStart"/>
      <w:r w:rsidRPr="00E549C3">
        <w:rPr>
          <w:rFonts w:ascii="Book Antiqua" w:eastAsia="Book Antiqua" w:hAnsi="Book Antiqua" w:cs="Book Antiqua"/>
          <w:color w:val="000000"/>
        </w:rPr>
        <w:t>Qiu</w:t>
      </w:r>
      <w:proofErr w:type="spellEnd"/>
      <w:r w:rsidRPr="00E549C3">
        <w:rPr>
          <w:rFonts w:ascii="Book Antiqua" w:eastAsia="Book Antiqua" w:hAnsi="Book Antiqua" w:cs="Book Antiqua"/>
          <w:color w:val="000000"/>
        </w:rPr>
        <w:t xml:space="preserve"> M, Liu X, Sun L, Zheng H, Cai X, Huang Y. Association between prediabetes and adverse outcomes in heart failure. </w:t>
      </w:r>
      <w:r w:rsidRPr="00E549C3">
        <w:rPr>
          <w:rFonts w:ascii="Book Antiqua" w:eastAsia="Book Antiqua" w:hAnsi="Book Antiqua" w:cs="Book Antiqua"/>
          <w:i/>
          <w:iCs/>
          <w:color w:val="000000"/>
        </w:rPr>
        <w:t xml:space="preserve">Diabetes </w:t>
      </w:r>
      <w:proofErr w:type="spellStart"/>
      <w:r w:rsidRPr="00E549C3">
        <w:rPr>
          <w:rFonts w:ascii="Book Antiqua" w:eastAsia="Book Antiqua" w:hAnsi="Book Antiqua" w:cs="Book Antiqua"/>
          <w:i/>
          <w:iCs/>
          <w:color w:val="000000"/>
        </w:rPr>
        <w:t>Obes</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Metab</w:t>
      </w:r>
      <w:proofErr w:type="spellEnd"/>
      <w:r w:rsidRPr="00E549C3">
        <w:rPr>
          <w:rFonts w:ascii="Book Antiqua" w:eastAsia="Book Antiqua" w:hAnsi="Book Antiqua" w:cs="Book Antiqua"/>
          <w:color w:val="000000"/>
        </w:rPr>
        <w:t xml:space="preserve"> 2021 [PMID: 34227220 DOI: 10.1111/dom.14490]</w:t>
      </w:r>
    </w:p>
    <w:p w14:paraId="792E0825"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12 </w:t>
      </w:r>
      <w:proofErr w:type="spellStart"/>
      <w:r w:rsidRPr="00E549C3">
        <w:rPr>
          <w:rFonts w:ascii="Book Antiqua" w:eastAsia="Book Antiqua" w:hAnsi="Book Antiqua" w:cs="Book Antiqua"/>
          <w:b/>
          <w:bCs/>
          <w:color w:val="000000"/>
        </w:rPr>
        <w:t>Gami</w:t>
      </w:r>
      <w:proofErr w:type="spellEnd"/>
      <w:r w:rsidRPr="00E549C3">
        <w:rPr>
          <w:rFonts w:ascii="Book Antiqua" w:eastAsia="Book Antiqua" w:hAnsi="Book Antiqua" w:cs="Book Antiqua"/>
          <w:b/>
          <w:bCs/>
          <w:color w:val="000000"/>
        </w:rPr>
        <w:t xml:space="preserve"> AS</w:t>
      </w:r>
      <w:r w:rsidRPr="00E549C3">
        <w:rPr>
          <w:rFonts w:ascii="Book Antiqua" w:eastAsia="Book Antiqua" w:hAnsi="Book Antiqua" w:cs="Book Antiqua"/>
          <w:color w:val="000000"/>
        </w:rPr>
        <w:t xml:space="preserve">, Witt BJ, Howard DE, Erwin PJ, </w:t>
      </w:r>
      <w:proofErr w:type="spellStart"/>
      <w:r w:rsidRPr="00E549C3">
        <w:rPr>
          <w:rFonts w:ascii="Book Antiqua" w:eastAsia="Book Antiqua" w:hAnsi="Book Antiqua" w:cs="Book Antiqua"/>
          <w:color w:val="000000"/>
        </w:rPr>
        <w:t>Gami</w:t>
      </w:r>
      <w:proofErr w:type="spellEnd"/>
      <w:r w:rsidRPr="00E549C3">
        <w:rPr>
          <w:rFonts w:ascii="Book Antiqua" w:eastAsia="Book Antiqua" w:hAnsi="Book Antiqua" w:cs="Book Antiqua"/>
          <w:color w:val="000000"/>
        </w:rPr>
        <w:t xml:space="preserve"> LA, Somers VK, </w:t>
      </w:r>
      <w:proofErr w:type="spellStart"/>
      <w:r w:rsidRPr="00E549C3">
        <w:rPr>
          <w:rFonts w:ascii="Book Antiqua" w:eastAsia="Book Antiqua" w:hAnsi="Book Antiqua" w:cs="Book Antiqua"/>
          <w:color w:val="000000"/>
        </w:rPr>
        <w:t>Montori</w:t>
      </w:r>
      <w:proofErr w:type="spellEnd"/>
      <w:r w:rsidRPr="00E549C3">
        <w:rPr>
          <w:rFonts w:ascii="Book Antiqua" w:eastAsia="Book Antiqua" w:hAnsi="Book Antiqua" w:cs="Book Antiqua"/>
          <w:color w:val="000000"/>
        </w:rPr>
        <w:t xml:space="preserve"> VM. Metabolic syndrome and risk of incident cardiovascular events and death: a systematic review and meta-analysis of longitudinal studies. </w:t>
      </w:r>
      <w:r w:rsidRPr="00E549C3">
        <w:rPr>
          <w:rFonts w:ascii="Book Antiqua" w:eastAsia="Book Antiqua" w:hAnsi="Book Antiqua" w:cs="Book Antiqua"/>
          <w:i/>
          <w:iCs/>
          <w:color w:val="000000"/>
        </w:rPr>
        <w:t xml:space="preserve">J Am Coll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2007; </w:t>
      </w:r>
      <w:r w:rsidRPr="00E549C3">
        <w:rPr>
          <w:rFonts w:ascii="Book Antiqua" w:eastAsia="Book Antiqua" w:hAnsi="Book Antiqua" w:cs="Book Antiqua"/>
          <w:b/>
          <w:bCs/>
          <w:color w:val="000000"/>
        </w:rPr>
        <w:t>49</w:t>
      </w:r>
      <w:r w:rsidRPr="00E549C3">
        <w:rPr>
          <w:rFonts w:ascii="Book Antiqua" w:eastAsia="Book Antiqua" w:hAnsi="Book Antiqua" w:cs="Book Antiqua"/>
          <w:color w:val="000000"/>
        </w:rPr>
        <w:t>: 403-414 [PMID: 17258085 DOI: 10.1016/j.jacc.2006.09.032]</w:t>
      </w:r>
    </w:p>
    <w:p w14:paraId="75FB681A"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13 </w:t>
      </w:r>
      <w:proofErr w:type="spellStart"/>
      <w:r w:rsidRPr="00E549C3">
        <w:rPr>
          <w:rFonts w:ascii="Book Antiqua" w:eastAsia="Book Antiqua" w:hAnsi="Book Antiqua" w:cs="Book Antiqua"/>
          <w:b/>
          <w:bCs/>
          <w:color w:val="000000"/>
        </w:rPr>
        <w:t>Mottillo</w:t>
      </w:r>
      <w:proofErr w:type="spellEnd"/>
      <w:r w:rsidRPr="00E549C3">
        <w:rPr>
          <w:rFonts w:ascii="Book Antiqua" w:eastAsia="Book Antiqua" w:hAnsi="Book Antiqua" w:cs="Book Antiqua"/>
          <w:b/>
          <w:bCs/>
          <w:color w:val="000000"/>
        </w:rPr>
        <w:t xml:space="preserve"> S</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Filion</w:t>
      </w:r>
      <w:proofErr w:type="spellEnd"/>
      <w:r w:rsidRPr="00E549C3">
        <w:rPr>
          <w:rFonts w:ascii="Book Antiqua" w:eastAsia="Book Antiqua" w:hAnsi="Book Antiqua" w:cs="Book Antiqua"/>
          <w:color w:val="000000"/>
        </w:rPr>
        <w:t xml:space="preserve"> KB, Genest J, Joseph L, </w:t>
      </w:r>
      <w:proofErr w:type="spellStart"/>
      <w:r w:rsidRPr="00E549C3">
        <w:rPr>
          <w:rFonts w:ascii="Book Antiqua" w:eastAsia="Book Antiqua" w:hAnsi="Book Antiqua" w:cs="Book Antiqua"/>
          <w:color w:val="000000"/>
        </w:rPr>
        <w:t>Pilote</w:t>
      </w:r>
      <w:proofErr w:type="spellEnd"/>
      <w:r w:rsidRPr="00E549C3">
        <w:rPr>
          <w:rFonts w:ascii="Book Antiqua" w:eastAsia="Book Antiqua" w:hAnsi="Book Antiqua" w:cs="Book Antiqua"/>
          <w:color w:val="000000"/>
        </w:rPr>
        <w:t xml:space="preserve"> L, Poirier P, </w:t>
      </w:r>
      <w:proofErr w:type="spellStart"/>
      <w:r w:rsidRPr="00E549C3">
        <w:rPr>
          <w:rFonts w:ascii="Book Antiqua" w:eastAsia="Book Antiqua" w:hAnsi="Book Antiqua" w:cs="Book Antiqua"/>
          <w:color w:val="000000"/>
        </w:rPr>
        <w:t>Rinfret</w:t>
      </w:r>
      <w:proofErr w:type="spellEnd"/>
      <w:r w:rsidRPr="00E549C3">
        <w:rPr>
          <w:rFonts w:ascii="Book Antiqua" w:eastAsia="Book Antiqua" w:hAnsi="Book Antiqua" w:cs="Book Antiqua"/>
          <w:color w:val="000000"/>
        </w:rPr>
        <w:t xml:space="preserve"> S, </w:t>
      </w:r>
      <w:proofErr w:type="spellStart"/>
      <w:r w:rsidRPr="00E549C3">
        <w:rPr>
          <w:rFonts w:ascii="Book Antiqua" w:eastAsia="Book Antiqua" w:hAnsi="Book Antiqua" w:cs="Book Antiqua"/>
          <w:color w:val="000000"/>
        </w:rPr>
        <w:t>Schiffrin</w:t>
      </w:r>
      <w:proofErr w:type="spellEnd"/>
      <w:r w:rsidRPr="00E549C3">
        <w:rPr>
          <w:rFonts w:ascii="Book Antiqua" w:eastAsia="Book Antiqua" w:hAnsi="Book Antiqua" w:cs="Book Antiqua"/>
          <w:color w:val="000000"/>
        </w:rPr>
        <w:t xml:space="preserve"> EL, Eisenberg MJ. The metabolic syndrome and cardiovascular risk a systematic review and meta-analysis. </w:t>
      </w:r>
      <w:r w:rsidRPr="00E549C3">
        <w:rPr>
          <w:rFonts w:ascii="Book Antiqua" w:eastAsia="Book Antiqua" w:hAnsi="Book Antiqua" w:cs="Book Antiqua"/>
          <w:i/>
          <w:iCs/>
          <w:color w:val="000000"/>
        </w:rPr>
        <w:t xml:space="preserve">J Am Coll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2010; </w:t>
      </w:r>
      <w:r w:rsidRPr="00E549C3">
        <w:rPr>
          <w:rFonts w:ascii="Book Antiqua" w:eastAsia="Book Antiqua" w:hAnsi="Book Antiqua" w:cs="Book Antiqua"/>
          <w:b/>
          <w:bCs/>
          <w:color w:val="000000"/>
        </w:rPr>
        <w:t>56</w:t>
      </w:r>
      <w:r w:rsidRPr="00E549C3">
        <w:rPr>
          <w:rFonts w:ascii="Book Antiqua" w:eastAsia="Book Antiqua" w:hAnsi="Book Antiqua" w:cs="Book Antiqua"/>
          <w:color w:val="000000"/>
        </w:rPr>
        <w:t>: 1113-1132 [PMID: 20863953 DOI: 10.1016/j.jacc.2010.05.034]</w:t>
      </w:r>
    </w:p>
    <w:p w14:paraId="48D5A69B"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14 </w:t>
      </w:r>
      <w:r w:rsidRPr="00E549C3">
        <w:rPr>
          <w:rFonts w:ascii="Book Antiqua" w:eastAsia="Book Antiqua" w:hAnsi="Book Antiqua" w:cs="Book Antiqua"/>
          <w:b/>
          <w:bCs/>
          <w:color w:val="000000"/>
        </w:rPr>
        <w:t>De Marco M</w:t>
      </w:r>
      <w:r w:rsidRPr="00E549C3">
        <w:rPr>
          <w:rFonts w:ascii="Book Antiqua" w:eastAsia="Book Antiqua" w:hAnsi="Book Antiqua" w:cs="Book Antiqua"/>
          <w:color w:val="000000"/>
        </w:rPr>
        <w:t xml:space="preserve">, de Simone G, Roman MJ, </w:t>
      </w:r>
      <w:proofErr w:type="spellStart"/>
      <w:r w:rsidRPr="00E549C3">
        <w:rPr>
          <w:rFonts w:ascii="Book Antiqua" w:eastAsia="Book Antiqua" w:hAnsi="Book Antiqua" w:cs="Book Antiqua"/>
          <w:color w:val="000000"/>
        </w:rPr>
        <w:t>Chinali</w:t>
      </w:r>
      <w:proofErr w:type="spellEnd"/>
      <w:r w:rsidRPr="00E549C3">
        <w:rPr>
          <w:rFonts w:ascii="Book Antiqua" w:eastAsia="Book Antiqua" w:hAnsi="Book Antiqua" w:cs="Book Antiqua"/>
          <w:color w:val="000000"/>
        </w:rPr>
        <w:t xml:space="preserve"> M, Lee ET, Calhoun D, Howard BV, Devereux RB. Cardiac geometry and function in diabetic or prediabetic adolescents and young adults: the Strong Heart Study. </w:t>
      </w:r>
      <w:r w:rsidRPr="00E549C3">
        <w:rPr>
          <w:rFonts w:ascii="Book Antiqua" w:eastAsia="Book Antiqua" w:hAnsi="Book Antiqua" w:cs="Book Antiqua"/>
          <w:i/>
          <w:iCs/>
          <w:color w:val="000000"/>
        </w:rPr>
        <w:t>Diabetes Care</w:t>
      </w:r>
      <w:r w:rsidRPr="00E549C3">
        <w:rPr>
          <w:rFonts w:ascii="Book Antiqua" w:eastAsia="Book Antiqua" w:hAnsi="Book Antiqua" w:cs="Book Antiqua"/>
          <w:color w:val="000000"/>
        </w:rPr>
        <w:t xml:space="preserve"> 2011; </w:t>
      </w:r>
      <w:r w:rsidRPr="00E549C3">
        <w:rPr>
          <w:rFonts w:ascii="Book Antiqua" w:eastAsia="Book Antiqua" w:hAnsi="Book Antiqua" w:cs="Book Antiqua"/>
          <w:b/>
          <w:bCs/>
          <w:color w:val="000000"/>
        </w:rPr>
        <w:t>34</w:t>
      </w:r>
      <w:r w:rsidRPr="00E549C3">
        <w:rPr>
          <w:rFonts w:ascii="Book Antiqua" w:eastAsia="Book Antiqua" w:hAnsi="Book Antiqua" w:cs="Book Antiqua"/>
          <w:color w:val="000000"/>
        </w:rPr>
        <w:t>: 2300-2305 [PMID: 21873564 DOI: 10.2337/dc11-0191]</w:t>
      </w:r>
    </w:p>
    <w:p w14:paraId="47655735"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15 </w:t>
      </w:r>
      <w:r w:rsidRPr="00E549C3">
        <w:rPr>
          <w:rFonts w:ascii="Book Antiqua" w:eastAsia="Book Antiqua" w:hAnsi="Book Antiqua" w:cs="Book Antiqua"/>
          <w:b/>
          <w:bCs/>
          <w:color w:val="000000"/>
        </w:rPr>
        <w:t>Nakamura M</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Sadoshima</w:t>
      </w:r>
      <w:proofErr w:type="spellEnd"/>
      <w:r w:rsidRPr="00E549C3">
        <w:rPr>
          <w:rFonts w:ascii="Book Antiqua" w:eastAsia="Book Antiqua" w:hAnsi="Book Antiqua" w:cs="Book Antiqua"/>
          <w:color w:val="000000"/>
        </w:rPr>
        <w:t xml:space="preserve"> J. Cardiomyopathy in obesity, insulin resistance and diabetes. </w:t>
      </w:r>
      <w:r w:rsidRPr="00E549C3">
        <w:rPr>
          <w:rFonts w:ascii="Book Antiqua" w:eastAsia="Book Antiqua" w:hAnsi="Book Antiqua" w:cs="Book Antiqua"/>
          <w:i/>
          <w:iCs/>
          <w:color w:val="000000"/>
        </w:rPr>
        <w:t xml:space="preserve">J </w:t>
      </w:r>
      <w:proofErr w:type="spellStart"/>
      <w:r w:rsidRPr="00E549C3">
        <w:rPr>
          <w:rFonts w:ascii="Book Antiqua" w:eastAsia="Book Antiqua" w:hAnsi="Book Antiqua" w:cs="Book Antiqua"/>
          <w:i/>
          <w:iCs/>
          <w:color w:val="000000"/>
        </w:rPr>
        <w:t>Physiol</w:t>
      </w:r>
      <w:proofErr w:type="spellEnd"/>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598</w:t>
      </w:r>
      <w:r w:rsidRPr="00E549C3">
        <w:rPr>
          <w:rFonts w:ascii="Book Antiqua" w:eastAsia="Book Antiqua" w:hAnsi="Book Antiqua" w:cs="Book Antiqua"/>
          <w:color w:val="000000"/>
        </w:rPr>
        <w:t>: 2977-2993 [PMID: 30869158 DOI: 10.1113/JP276747]</w:t>
      </w:r>
    </w:p>
    <w:p w14:paraId="15CF705C"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16 </w:t>
      </w:r>
      <w:proofErr w:type="spellStart"/>
      <w:r w:rsidRPr="00E549C3">
        <w:rPr>
          <w:rFonts w:ascii="Book Antiqua" w:eastAsia="Book Antiqua" w:hAnsi="Book Antiqua" w:cs="Book Antiqua"/>
          <w:b/>
          <w:bCs/>
          <w:color w:val="000000"/>
        </w:rPr>
        <w:t>Ormazabal</w:t>
      </w:r>
      <w:proofErr w:type="spellEnd"/>
      <w:r w:rsidRPr="00E549C3">
        <w:rPr>
          <w:rFonts w:ascii="Book Antiqua" w:eastAsia="Book Antiqua" w:hAnsi="Book Antiqua" w:cs="Book Antiqua"/>
          <w:b/>
          <w:bCs/>
          <w:color w:val="000000"/>
        </w:rPr>
        <w:t xml:space="preserve"> V</w:t>
      </w:r>
      <w:r w:rsidRPr="00E549C3">
        <w:rPr>
          <w:rFonts w:ascii="Book Antiqua" w:eastAsia="Book Antiqua" w:hAnsi="Book Antiqua" w:cs="Book Antiqua"/>
          <w:color w:val="000000"/>
        </w:rPr>
        <w:t xml:space="preserve">, Nair S, </w:t>
      </w:r>
      <w:proofErr w:type="spellStart"/>
      <w:r w:rsidRPr="00E549C3">
        <w:rPr>
          <w:rFonts w:ascii="Book Antiqua" w:eastAsia="Book Antiqua" w:hAnsi="Book Antiqua" w:cs="Book Antiqua"/>
          <w:color w:val="000000"/>
        </w:rPr>
        <w:t>Elfeky</w:t>
      </w:r>
      <w:proofErr w:type="spellEnd"/>
      <w:r w:rsidRPr="00E549C3">
        <w:rPr>
          <w:rFonts w:ascii="Book Antiqua" w:eastAsia="Book Antiqua" w:hAnsi="Book Antiqua" w:cs="Book Antiqua"/>
          <w:color w:val="000000"/>
        </w:rPr>
        <w:t xml:space="preserve"> O, Aguayo C, Salomon C, </w:t>
      </w:r>
      <w:proofErr w:type="spellStart"/>
      <w:r w:rsidRPr="00E549C3">
        <w:rPr>
          <w:rFonts w:ascii="Book Antiqua" w:eastAsia="Book Antiqua" w:hAnsi="Book Antiqua" w:cs="Book Antiqua"/>
          <w:color w:val="000000"/>
        </w:rPr>
        <w:t>Zuñiga</w:t>
      </w:r>
      <w:proofErr w:type="spellEnd"/>
      <w:r w:rsidRPr="00E549C3">
        <w:rPr>
          <w:rFonts w:ascii="Book Antiqua" w:eastAsia="Book Antiqua" w:hAnsi="Book Antiqua" w:cs="Book Antiqua"/>
          <w:color w:val="000000"/>
        </w:rPr>
        <w:t xml:space="preserve"> FA. Association between insulin resistance and the development of cardiovascular disease. </w:t>
      </w:r>
      <w:r w:rsidRPr="00E549C3">
        <w:rPr>
          <w:rFonts w:ascii="Book Antiqua" w:eastAsia="Book Antiqua" w:hAnsi="Book Antiqua" w:cs="Book Antiqua"/>
          <w:i/>
          <w:iCs/>
          <w:color w:val="000000"/>
        </w:rPr>
        <w:t xml:space="preserve">Cardiovasc </w:t>
      </w:r>
      <w:proofErr w:type="spellStart"/>
      <w:r w:rsidRPr="00E549C3">
        <w:rPr>
          <w:rFonts w:ascii="Book Antiqua" w:eastAsia="Book Antiqua" w:hAnsi="Book Antiqua" w:cs="Book Antiqua"/>
          <w:i/>
          <w:iCs/>
          <w:color w:val="000000"/>
        </w:rPr>
        <w:t>Diabetol</w:t>
      </w:r>
      <w:proofErr w:type="spellEnd"/>
      <w:r w:rsidRPr="00E549C3">
        <w:rPr>
          <w:rFonts w:ascii="Book Antiqua" w:eastAsia="Book Antiqua" w:hAnsi="Book Antiqua" w:cs="Book Antiqua"/>
          <w:color w:val="000000"/>
        </w:rPr>
        <w:t xml:space="preserve"> 2018; </w:t>
      </w:r>
      <w:r w:rsidRPr="00E549C3">
        <w:rPr>
          <w:rFonts w:ascii="Book Antiqua" w:eastAsia="Book Antiqua" w:hAnsi="Book Antiqua" w:cs="Book Antiqua"/>
          <w:b/>
          <w:bCs/>
          <w:color w:val="000000"/>
        </w:rPr>
        <w:t>17</w:t>
      </w:r>
      <w:r w:rsidRPr="00E549C3">
        <w:rPr>
          <w:rFonts w:ascii="Book Antiqua" w:eastAsia="Book Antiqua" w:hAnsi="Book Antiqua" w:cs="Book Antiqua"/>
          <w:color w:val="000000"/>
        </w:rPr>
        <w:t>: 122 [PMID: 30170598 DOI: 10.1186/s12933-018-0762-4]</w:t>
      </w:r>
    </w:p>
    <w:p w14:paraId="521646AC"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17 </w:t>
      </w:r>
      <w:proofErr w:type="spellStart"/>
      <w:r w:rsidRPr="00E549C3">
        <w:rPr>
          <w:rFonts w:ascii="Book Antiqua" w:eastAsia="Book Antiqua" w:hAnsi="Book Antiqua" w:cs="Book Antiqua"/>
          <w:b/>
          <w:bCs/>
          <w:color w:val="000000"/>
        </w:rPr>
        <w:t>Piché</w:t>
      </w:r>
      <w:proofErr w:type="spellEnd"/>
      <w:r w:rsidRPr="00E549C3">
        <w:rPr>
          <w:rFonts w:ascii="Book Antiqua" w:eastAsia="Book Antiqua" w:hAnsi="Book Antiqua" w:cs="Book Antiqua"/>
          <w:b/>
          <w:bCs/>
          <w:color w:val="000000"/>
        </w:rPr>
        <w:t xml:space="preserve"> ME</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Tchernof</w:t>
      </w:r>
      <w:proofErr w:type="spellEnd"/>
      <w:r w:rsidRPr="00E549C3">
        <w:rPr>
          <w:rFonts w:ascii="Book Antiqua" w:eastAsia="Book Antiqua" w:hAnsi="Book Antiqua" w:cs="Book Antiqua"/>
          <w:color w:val="000000"/>
        </w:rPr>
        <w:t xml:space="preserve"> A, </w:t>
      </w:r>
      <w:proofErr w:type="spellStart"/>
      <w:r w:rsidRPr="00E549C3">
        <w:rPr>
          <w:rFonts w:ascii="Book Antiqua" w:eastAsia="Book Antiqua" w:hAnsi="Book Antiqua" w:cs="Book Antiqua"/>
          <w:color w:val="000000"/>
        </w:rPr>
        <w:t>Després</w:t>
      </w:r>
      <w:proofErr w:type="spellEnd"/>
      <w:r w:rsidRPr="00E549C3">
        <w:rPr>
          <w:rFonts w:ascii="Book Antiqua" w:eastAsia="Book Antiqua" w:hAnsi="Book Antiqua" w:cs="Book Antiqua"/>
          <w:color w:val="000000"/>
        </w:rPr>
        <w:t xml:space="preserve"> JP. Obesity Phenotypes, Diabetes, and </w:t>
      </w:r>
      <w:proofErr w:type="gramStart"/>
      <w:r w:rsidRPr="00E549C3">
        <w:rPr>
          <w:rFonts w:ascii="Book Antiqua" w:eastAsia="Book Antiqua" w:hAnsi="Book Antiqua" w:cs="Book Antiqua"/>
          <w:color w:val="000000"/>
        </w:rPr>
        <w:t>Cardiovascular Diseases</w:t>
      </w:r>
      <w:proofErr w:type="gramEnd"/>
      <w:r w:rsidRPr="00E549C3">
        <w:rPr>
          <w:rFonts w:ascii="Book Antiqua" w:eastAsia="Book Antiqua" w:hAnsi="Book Antiqua" w:cs="Book Antiqua"/>
          <w:color w:val="000000"/>
        </w:rPr>
        <w:t xml:space="preserve">. </w:t>
      </w:r>
      <w:r w:rsidRPr="00E549C3">
        <w:rPr>
          <w:rFonts w:ascii="Book Antiqua" w:eastAsia="Book Antiqua" w:hAnsi="Book Antiqua" w:cs="Book Antiqua"/>
          <w:i/>
          <w:iCs/>
          <w:color w:val="000000"/>
        </w:rPr>
        <w:t>Circ Res</w:t>
      </w:r>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126</w:t>
      </w:r>
      <w:r w:rsidRPr="00E549C3">
        <w:rPr>
          <w:rFonts w:ascii="Book Antiqua" w:eastAsia="Book Antiqua" w:hAnsi="Book Antiqua" w:cs="Book Antiqua"/>
          <w:color w:val="000000"/>
        </w:rPr>
        <w:t>: 1477-1500 [PMID: 32437302 DOI: 10.1161/CIRCRESAHA.120.316101]</w:t>
      </w:r>
    </w:p>
    <w:p w14:paraId="3BA218BD"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18 </w:t>
      </w:r>
      <w:r w:rsidR="002D268F" w:rsidRPr="00E549C3">
        <w:rPr>
          <w:rFonts w:ascii="Book Antiqua" w:eastAsia="Book Antiqua" w:hAnsi="Book Antiqua" w:cs="Book Antiqua"/>
          <w:b/>
          <w:bCs/>
          <w:color w:val="000000"/>
        </w:rPr>
        <w:t>Hsiao Y</w:t>
      </w:r>
      <w:r w:rsidRPr="00E549C3">
        <w:rPr>
          <w:rFonts w:ascii="Book Antiqua" w:eastAsia="Book Antiqua" w:hAnsi="Book Antiqua" w:cs="Book Antiqua"/>
          <w:b/>
          <w:bCs/>
          <w:color w:val="000000"/>
        </w:rPr>
        <w:t>C</w:t>
      </w:r>
      <w:r w:rsidRPr="00E549C3">
        <w:rPr>
          <w:rFonts w:ascii="Book Antiqua" w:eastAsia="Book Antiqua" w:hAnsi="Book Antiqua" w:cs="Book Antiqua"/>
          <w:bCs/>
          <w:color w:val="000000"/>
        </w:rPr>
        <w:t>,</w:t>
      </w:r>
      <w:r w:rsidRPr="00E549C3">
        <w:rPr>
          <w:rFonts w:ascii="Book Antiqua" w:eastAsia="Book Antiqua" w:hAnsi="Book Antiqua" w:cs="Book Antiqua"/>
          <w:color w:val="000000"/>
        </w:rPr>
        <w:t xml:space="preserve"> </w:t>
      </w:r>
      <w:r w:rsidR="002D268F" w:rsidRPr="00E549C3">
        <w:rPr>
          <w:rFonts w:ascii="Book Antiqua" w:eastAsia="Book Antiqua" w:hAnsi="Book Antiqua" w:cs="Book Antiqua"/>
          <w:color w:val="000000"/>
        </w:rPr>
        <w:t>Wu C</w:t>
      </w:r>
      <w:r w:rsidRPr="00E549C3">
        <w:rPr>
          <w:rFonts w:ascii="Book Antiqua" w:eastAsia="Book Antiqua" w:hAnsi="Book Antiqua" w:cs="Book Antiqua"/>
          <w:color w:val="000000"/>
        </w:rPr>
        <w:t xml:space="preserve">C. Dyslipidemia and Cardiometabolic Syndrome. </w:t>
      </w:r>
      <w:r w:rsidRPr="00E549C3">
        <w:rPr>
          <w:rFonts w:ascii="Book Antiqua" w:eastAsia="Book Antiqua" w:hAnsi="Book Antiqua" w:cs="Book Antiqua"/>
          <w:i/>
          <w:color w:val="000000"/>
        </w:rPr>
        <w:t>Cardio</w:t>
      </w:r>
      <w:r w:rsidR="002D268F" w:rsidRPr="00E549C3">
        <w:rPr>
          <w:rFonts w:ascii="Book Antiqua" w:hAnsi="Book Antiqua" w:cs="Book Antiqua"/>
          <w:i/>
          <w:color w:val="000000"/>
          <w:lang w:eastAsia="zh-CN"/>
        </w:rPr>
        <w:t xml:space="preserve"> </w:t>
      </w:r>
      <w:r w:rsidRPr="00E549C3">
        <w:rPr>
          <w:rFonts w:ascii="Book Antiqua" w:eastAsia="Book Antiqua" w:hAnsi="Book Antiqua" w:cs="Book Antiqua"/>
          <w:i/>
          <w:color w:val="000000"/>
        </w:rPr>
        <w:t xml:space="preserve">Metabolic </w:t>
      </w:r>
      <w:proofErr w:type="spellStart"/>
      <w:r w:rsidRPr="00E549C3">
        <w:rPr>
          <w:rFonts w:ascii="Book Antiqua" w:eastAsia="Book Antiqua" w:hAnsi="Book Antiqua" w:cs="Book Antiqua"/>
          <w:i/>
          <w:color w:val="000000"/>
        </w:rPr>
        <w:t>Syndr</w:t>
      </w:r>
      <w:proofErr w:type="spellEnd"/>
      <w:r w:rsidRPr="00E549C3">
        <w:rPr>
          <w:rFonts w:ascii="Book Antiqua" w:eastAsia="Book Antiqua" w:hAnsi="Book Antiqua" w:cs="Book Antiqua"/>
          <w:i/>
          <w:color w:val="000000"/>
        </w:rPr>
        <w:t xml:space="preserve"> J</w:t>
      </w:r>
      <w:r w:rsidRPr="00E549C3">
        <w:rPr>
          <w:rFonts w:ascii="Book Antiqua" w:eastAsia="Book Antiqua" w:hAnsi="Book Antiqua" w:cs="Book Antiqua"/>
          <w:color w:val="000000"/>
        </w:rPr>
        <w:t xml:space="preserve"> 2021;</w:t>
      </w:r>
      <w:r w:rsidR="002D268F" w:rsidRPr="00E549C3">
        <w:rPr>
          <w:rFonts w:ascii="Book Antiqua" w:hAnsi="Book Antiqua" w:cs="Book Antiqua"/>
          <w:color w:val="000000"/>
          <w:lang w:eastAsia="zh-CN"/>
        </w:rPr>
        <w:t xml:space="preserve"> </w:t>
      </w:r>
      <w:r w:rsidRPr="00E549C3">
        <w:rPr>
          <w:rFonts w:ascii="Book Antiqua" w:eastAsia="Book Antiqua" w:hAnsi="Book Antiqua" w:cs="Book Antiqua"/>
          <w:b/>
          <w:color w:val="000000"/>
        </w:rPr>
        <w:t>1</w:t>
      </w:r>
      <w:r w:rsidRPr="00E549C3">
        <w:rPr>
          <w:rFonts w:ascii="Book Antiqua" w:eastAsia="Book Antiqua" w:hAnsi="Book Antiqua" w:cs="Book Antiqua"/>
          <w:color w:val="000000"/>
        </w:rPr>
        <w:t>:</w:t>
      </w:r>
      <w:r w:rsidR="002D268F" w:rsidRPr="00E549C3">
        <w:rPr>
          <w:rFonts w:ascii="Book Antiqua" w:hAnsi="Book Antiqua" w:cs="Book Antiqua"/>
          <w:color w:val="000000"/>
          <w:lang w:eastAsia="zh-CN"/>
        </w:rPr>
        <w:t xml:space="preserve"> </w:t>
      </w:r>
      <w:r w:rsidRPr="00E549C3">
        <w:rPr>
          <w:rFonts w:ascii="Book Antiqua" w:eastAsia="Book Antiqua" w:hAnsi="Book Antiqua" w:cs="Book Antiqua"/>
          <w:color w:val="000000"/>
        </w:rPr>
        <w:t>18 [DOI: 10.51789/cmsj.2021.</w:t>
      </w:r>
      <w:proofErr w:type="gramStart"/>
      <w:r w:rsidRPr="00E549C3">
        <w:rPr>
          <w:rFonts w:ascii="Book Antiqua" w:eastAsia="Book Antiqua" w:hAnsi="Book Antiqua" w:cs="Book Antiqua"/>
          <w:color w:val="000000"/>
        </w:rPr>
        <w:t>1.e</w:t>
      </w:r>
      <w:proofErr w:type="gramEnd"/>
      <w:r w:rsidRPr="00E549C3">
        <w:rPr>
          <w:rFonts w:ascii="Book Antiqua" w:eastAsia="Book Antiqua" w:hAnsi="Book Antiqua" w:cs="Book Antiqua"/>
          <w:color w:val="000000"/>
        </w:rPr>
        <w:t>2]</w:t>
      </w:r>
    </w:p>
    <w:p w14:paraId="549BE5D9" w14:textId="77777777" w:rsidR="00A77B3E" w:rsidRPr="00E549C3" w:rsidRDefault="00C84E68" w:rsidP="00EF6622">
      <w:pPr>
        <w:spacing w:line="360" w:lineRule="auto"/>
        <w:jc w:val="both"/>
      </w:pPr>
      <w:r w:rsidRPr="00E549C3">
        <w:rPr>
          <w:rFonts w:ascii="Book Antiqua" w:eastAsia="Book Antiqua" w:hAnsi="Book Antiqua" w:cs="Book Antiqua"/>
          <w:color w:val="000000"/>
        </w:rPr>
        <w:lastRenderedPageBreak/>
        <w:t xml:space="preserve">19 </w:t>
      </w:r>
      <w:r w:rsidRPr="00E549C3">
        <w:rPr>
          <w:rFonts w:ascii="Book Antiqua" w:eastAsia="Book Antiqua" w:hAnsi="Book Antiqua" w:cs="Book Antiqua"/>
          <w:b/>
          <w:bCs/>
          <w:color w:val="000000"/>
        </w:rPr>
        <w:t>Bers DM</w:t>
      </w:r>
      <w:r w:rsidRPr="00E549C3">
        <w:rPr>
          <w:rFonts w:ascii="Book Antiqua" w:eastAsia="Book Antiqua" w:hAnsi="Book Antiqua" w:cs="Book Antiqua"/>
          <w:color w:val="000000"/>
        </w:rPr>
        <w:t xml:space="preserve">. Cardiac excitation-contraction coupling. </w:t>
      </w:r>
      <w:r w:rsidRPr="00E549C3">
        <w:rPr>
          <w:rFonts w:ascii="Book Antiqua" w:eastAsia="Book Antiqua" w:hAnsi="Book Antiqua" w:cs="Book Antiqua"/>
          <w:i/>
          <w:iCs/>
          <w:color w:val="000000"/>
        </w:rPr>
        <w:t>Nature</w:t>
      </w:r>
      <w:r w:rsidRPr="00E549C3">
        <w:rPr>
          <w:rFonts w:ascii="Book Antiqua" w:eastAsia="Book Antiqua" w:hAnsi="Book Antiqua" w:cs="Book Antiqua"/>
          <w:color w:val="000000"/>
        </w:rPr>
        <w:t xml:space="preserve"> 2002; </w:t>
      </w:r>
      <w:r w:rsidRPr="00E549C3">
        <w:rPr>
          <w:rFonts w:ascii="Book Antiqua" w:eastAsia="Book Antiqua" w:hAnsi="Book Antiqua" w:cs="Book Antiqua"/>
          <w:b/>
          <w:bCs/>
          <w:color w:val="000000"/>
        </w:rPr>
        <w:t>415</w:t>
      </w:r>
      <w:r w:rsidRPr="00E549C3">
        <w:rPr>
          <w:rFonts w:ascii="Book Antiqua" w:eastAsia="Book Antiqua" w:hAnsi="Book Antiqua" w:cs="Book Antiqua"/>
          <w:color w:val="000000"/>
        </w:rPr>
        <w:t>: 198-205 [PMID: 11805843 DOI: 10.1038/415198a]</w:t>
      </w:r>
    </w:p>
    <w:p w14:paraId="7BCD91D7"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20 </w:t>
      </w:r>
      <w:r w:rsidRPr="00E549C3">
        <w:rPr>
          <w:rFonts w:ascii="Book Antiqua" w:eastAsia="Book Antiqua" w:hAnsi="Book Antiqua" w:cs="Book Antiqua"/>
          <w:b/>
          <w:bCs/>
          <w:color w:val="000000"/>
        </w:rPr>
        <w:t>Ai X</w:t>
      </w:r>
      <w:r w:rsidRPr="00E549C3">
        <w:rPr>
          <w:rFonts w:ascii="Book Antiqua" w:eastAsia="Book Antiqua" w:hAnsi="Book Antiqua" w:cs="Book Antiqua"/>
          <w:color w:val="000000"/>
        </w:rPr>
        <w:t xml:space="preserve">, Curran JW, Shannon TR, Bers DM, </w:t>
      </w:r>
      <w:proofErr w:type="spellStart"/>
      <w:r w:rsidRPr="00E549C3">
        <w:rPr>
          <w:rFonts w:ascii="Book Antiqua" w:eastAsia="Book Antiqua" w:hAnsi="Book Antiqua" w:cs="Book Antiqua"/>
          <w:color w:val="000000"/>
        </w:rPr>
        <w:t>Pogwizd</w:t>
      </w:r>
      <w:proofErr w:type="spellEnd"/>
      <w:r w:rsidRPr="00E549C3">
        <w:rPr>
          <w:rFonts w:ascii="Book Antiqua" w:eastAsia="Book Antiqua" w:hAnsi="Book Antiqua" w:cs="Book Antiqua"/>
          <w:color w:val="000000"/>
        </w:rPr>
        <w:t xml:space="preserve"> SM. Ca2+/calmodulin-dependent protein kinase modulates cardiac ryanodine receptor phosphorylation and sarcoplasmic reticulum Ca2+ leak in heart failure. </w:t>
      </w:r>
      <w:r w:rsidRPr="00E549C3">
        <w:rPr>
          <w:rFonts w:ascii="Book Antiqua" w:eastAsia="Book Antiqua" w:hAnsi="Book Antiqua" w:cs="Book Antiqua"/>
          <w:i/>
          <w:iCs/>
          <w:color w:val="000000"/>
        </w:rPr>
        <w:t>Circ Res</w:t>
      </w:r>
      <w:r w:rsidRPr="00E549C3">
        <w:rPr>
          <w:rFonts w:ascii="Book Antiqua" w:eastAsia="Book Antiqua" w:hAnsi="Book Antiqua" w:cs="Book Antiqua"/>
          <w:color w:val="000000"/>
        </w:rPr>
        <w:t xml:space="preserve"> 2005; </w:t>
      </w:r>
      <w:r w:rsidRPr="00E549C3">
        <w:rPr>
          <w:rFonts w:ascii="Book Antiqua" w:eastAsia="Book Antiqua" w:hAnsi="Book Antiqua" w:cs="Book Antiqua"/>
          <w:b/>
          <w:bCs/>
          <w:color w:val="000000"/>
        </w:rPr>
        <w:t>97</w:t>
      </w:r>
      <w:r w:rsidRPr="00E549C3">
        <w:rPr>
          <w:rFonts w:ascii="Book Antiqua" w:eastAsia="Book Antiqua" w:hAnsi="Book Antiqua" w:cs="Book Antiqua"/>
          <w:color w:val="000000"/>
        </w:rPr>
        <w:t>: 1314-1322 [PMID: 16269653 DOI: 10.1161/01.RES.0000194329.41863.89]</w:t>
      </w:r>
    </w:p>
    <w:p w14:paraId="1860E769" w14:textId="6159F6DC" w:rsidR="00A77B3E" w:rsidRPr="00E549C3" w:rsidRDefault="00C84E68" w:rsidP="00EF6622">
      <w:pPr>
        <w:spacing w:line="360" w:lineRule="auto"/>
        <w:jc w:val="both"/>
        <w:rPr>
          <w:lang w:eastAsia="zh-CN"/>
        </w:rPr>
      </w:pPr>
      <w:r w:rsidRPr="00E549C3">
        <w:rPr>
          <w:rFonts w:ascii="Book Antiqua" w:eastAsia="Book Antiqua" w:hAnsi="Book Antiqua" w:cs="Book Antiqua"/>
          <w:color w:val="000000"/>
        </w:rPr>
        <w:t xml:space="preserve">21 </w:t>
      </w:r>
      <w:proofErr w:type="spellStart"/>
      <w:r w:rsidRPr="00E549C3">
        <w:rPr>
          <w:rFonts w:ascii="Book Antiqua" w:eastAsia="Book Antiqua" w:hAnsi="Book Antiqua" w:cs="Book Antiqua"/>
          <w:b/>
          <w:bCs/>
          <w:color w:val="000000"/>
        </w:rPr>
        <w:t>Fuster</w:t>
      </w:r>
      <w:proofErr w:type="spellEnd"/>
      <w:r w:rsidRPr="00E549C3">
        <w:rPr>
          <w:rFonts w:ascii="Book Antiqua" w:eastAsia="Book Antiqua" w:hAnsi="Book Antiqua" w:cs="Book Antiqua"/>
          <w:b/>
          <w:bCs/>
          <w:color w:val="000000"/>
        </w:rPr>
        <w:t xml:space="preserve"> V</w:t>
      </w:r>
      <w:r w:rsidRPr="00E549C3">
        <w:rPr>
          <w:rFonts w:ascii="Book Antiqua" w:eastAsia="Book Antiqua" w:hAnsi="Book Antiqua" w:cs="Book Antiqua"/>
          <w:bCs/>
          <w:color w:val="000000"/>
        </w:rPr>
        <w:t>,</w:t>
      </w:r>
      <w:r w:rsidRPr="00E549C3">
        <w:rPr>
          <w:rFonts w:ascii="Book Antiqua" w:eastAsia="Book Antiqua" w:hAnsi="Book Antiqua" w:cs="Book Antiqua"/>
          <w:color w:val="000000"/>
        </w:rPr>
        <w:t xml:space="preserve"> Harrington RA, Narula J, </w:t>
      </w:r>
      <w:proofErr w:type="spellStart"/>
      <w:r w:rsidRPr="00E549C3">
        <w:rPr>
          <w:rFonts w:ascii="Book Antiqua" w:eastAsia="Book Antiqua" w:hAnsi="Book Antiqua" w:cs="Book Antiqua"/>
          <w:color w:val="000000"/>
        </w:rPr>
        <w:t>Eapen</w:t>
      </w:r>
      <w:proofErr w:type="spellEnd"/>
      <w:r w:rsidRPr="00E549C3">
        <w:rPr>
          <w:rFonts w:ascii="Book Antiqua" w:eastAsia="Book Antiqua" w:hAnsi="Book Antiqua" w:cs="Book Antiqua"/>
          <w:color w:val="000000"/>
        </w:rPr>
        <w:t xml:space="preserve"> ZJ. Hurst’s The Heart</w:t>
      </w:r>
      <w:r w:rsidR="00430E31" w:rsidRPr="00E549C3">
        <w:rPr>
          <w:rFonts w:ascii="Book Antiqua" w:eastAsia="Book Antiqua" w:hAnsi="Book Antiqua" w:cs="Book Antiqua"/>
          <w:color w:val="000000"/>
        </w:rPr>
        <w:t>.</w:t>
      </w:r>
      <w:r w:rsidRPr="00E549C3">
        <w:rPr>
          <w:rFonts w:ascii="Book Antiqua" w:eastAsia="Book Antiqua" w:hAnsi="Book Antiqua" w:cs="Book Antiqua"/>
          <w:color w:val="000000"/>
        </w:rPr>
        <w:t xml:space="preserve"> </w:t>
      </w:r>
      <w:r w:rsidR="00430E31" w:rsidRPr="00E549C3">
        <w:rPr>
          <w:rFonts w:ascii="Book Antiqua" w:eastAsia="Book Antiqua" w:hAnsi="Book Antiqua" w:cs="Book Antiqua"/>
          <w:color w:val="000000"/>
        </w:rPr>
        <w:t>4</w:t>
      </w:r>
      <w:r w:rsidR="00430E31" w:rsidRPr="00E549C3">
        <w:rPr>
          <w:rFonts w:ascii="Book Antiqua" w:eastAsia="Book Antiqua" w:hAnsi="Book Antiqua" w:cs="Book Antiqua"/>
          <w:color w:val="000000"/>
          <w:vertAlign w:val="superscript"/>
        </w:rPr>
        <w:t>th</w:t>
      </w:r>
      <w:r w:rsidRPr="00E549C3">
        <w:rPr>
          <w:rFonts w:ascii="Book Antiqua" w:eastAsia="Book Antiqua" w:hAnsi="Book Antiqua" w:cs="Book Antiqua"/>
          <w:color w:val="000000"/>
        </w:rPr>
        <w:t xml:space="preserve"> </w:t>
      </w:r>
      <w:r w:rsidR="00430E31" w:rsidRPr="00E549C3">
        <w:rPr>
          <w:rFonts w:ascii="Book Antiqua" w:eastAsia="Book Antiqua" w:hAnsi="Book Antiqua" w:cs="Book Antiqua"/>
          <w:color w:val="000000"/>
        </w:rPr>
        <w:t>ed.</w:t>
      </w:r>
      <w:r w:rsidRPr="00E549C3">
        <w:rPr>
          <w:rFonts w:ascii="Book Antiqua" w:eastAsia="Book Antiqua" w:hAnsi="Book Antiqua" w:cs="Book Antiqua"/>
          <w:color w:val="000000"/>
        </w:rPr>
        <w:t xml:space="preserve"> </w:t>
      </w:r>
      <w:r w:rsidR="002D268F" w:rsidRPr="00E549C3">
        <w:rPr>
          <w:rFonts w:ascii="Book Antiqua" w:eastAsia="Book Antiqua" w:hAnsi="Book Antiqua" w:cs="Book Antiqua"/>
          <w:color w:val="000000"/>
        </w:rPr>
        <w:t>McGraw-Hill Education/Medical</w:t>
      </w:r>
      <w:r w:rsidR="002D268F" w:rsidRPr="00E549C3">
        <w:rPr>
          <w:rFonts w:ascii="Book Antiqua" w:hAnsi="Book Antiqua" w:cs="Book Antiqua"/>
          <w:color w:val="000000"/>
          <w:lang w:eastAsia="zh-CN"/>
        </w:rPr>
        <w:t>,</w:t>
      </w:r>
      <w:r w:rsidR="002D268F" w:rsidRPr="00E549C3">
        <w:rPr>
          <w:rFonts w:ascii="Book Antiqua" w:eastAsia="Book Antiqua" w:hAnsi="Book Antiqua" w:cs="Book Antiqua"/>
          <w:color w:val="000000"/>
        </w:rPr>
        <w:t xml:space="preserve"> </w:t>
      </w:r>
      <w:r w:rsidRPr="00E549C3">
        <w:rPr>
          <w:rFonts w:ascii="Book Antiqua" w:eastAsia="Book Antiqua" w:hAnsi="Book Antiqua" w:cs="Book Antiqua"/>
          <w:color w:val="000000"/>
        </w:rPr>
        <w:t>2017</w:t>
      </w:r>
    </w:p>
    <w:p w14:paraId="589A55D3"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22 </w:t>
      </w:r>
      <w:r w:rsidRPr="00E549C3">
        <w:rPr>
          <w:rFonts w:ascii="Book Antiqua" w:eastAsia="Book Antiqua" w:hAnsi="Book Antiqua" w:cs="Book Antiqua"/>
          <w:b/>
          <w:bCs/>
          <w:color w:val="000000"/>
        </w:rPr>
        <w:t>Alexander SPH</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Christopoulos</w:t>
      </w:r>
      <w:proofErr w:type="spellEnd"/>
      <w:r w:rsidRPr="00E549C3">
        <w:rPr>
          <w:rFonts w:ascii="Book Antiqua" w:eastAsia="Book Antiqua" w:hAnsi="Book Antiqua" w:cs="Book Antiqua"/>
          <w:color w:val="000000"/>
        </w:rPr>
        <w:t xml:space="preserve"> A, Davenport AP, Kelly E, </w:t>
      </w:r>
      <w:proofErr w:type="spellStart"/>
      <w:r w:rsidRPr="00E549C3">
        <w:rPr>
          <w:rFonts w:ascii="Book Antiqua" w:eastAsia="Book Antiqua" w:hAnsi="Book Antiqua" w:cs="Book Antiqua"/>
          <w:color w:val="000000"/>
        </w:rPr>
        <w:t>Mathie</w:t>
      </w:r>
      <w:proofErr w:type="spellEnd"/>
      <w:r w:rsidRPr="00E549C3">
        <w:rPr>
          <w:rFonts w:ascii="Book Antiqua" w:eastAsia="Book Antiqua" w:hAnsi="Book Antiqua" w:cs="Book Antiqua"/>
          <w:color w:val="000000"/>
        </w:rPr>
        <w:t xml:space="preserve"> A, Peters JA, Veale EL, Armstrong JF, </w:t>
      </w:r>
      <w:proofErr w:type="spellStart"/>
      <w:r w:rsidRPr="00E549C3">
        <w:rPr>
          <w:rFonts w:ascii="Book Antiqua" w:eastAsia="Book Antiqua" w:hAnsi="Book Antiqua" w:cs="Book Antiqua"/>
          <w:color w:val="000000"/>
        </w:rPr>
        <w:t>Faccenda</w:t>
      </w:r>
      <w:proofErr w:type="spellEnd"/>
      <w:r w:rsidRPr="00E549C3">
        <w:rPr>
          <w:rFonts w:ascii="Book Antiqua" w:eastAsia="Book Antiqua" w:hAnsi="Book Antiqua" w:cs="Book Antiqua"/>
          <w:color w:val="000000"/>
        </w:rPr>
        <w:t xml:space="preserve"> E, Harding SD, Pawson AJ, Sharman JL, </w:t>
      </w:r>
      <w:proofErr w:type="spellStart"/>
      <w:r w:rsidRPr="00E549C3">
        <w:rPr>
          <w:rFonts w:ascii="Book Antiqua" w:eastAsia="Book Antiqua" w:hAnsi="Book Antiqua" w:cs="Book Antiqua"/>
          <w:color w:val="000000"/>
        </w:rPr>
        <w:t>Southan</w:t>
      </w:r>
      <w:proofErr w:type="spellEnd"/>
      <w:r w:rsidRPr="00E549C3">
        <w:rPr>
          <w:rFonts w:ascii="Book Antiqua" w:eastAsia="Book Antiqua" w:hAnsi="Book Antiqua" w:cs="Book Antiqua"/>
          <w:color w:val="000000"/>
        </w:rPr>
        <w:t xml:space="preserve"> C, Davies JA; CGTP Collaborators. THE CONCISE GUIDE TO PHARMACOLOGY 2019/20: G protein-coupled receptors. </w:t>
      </w:r>
      <w:r w:rsidRPr="00E549C3">
        <w:rPr>
          <w:rFonts w:ascii="Book Antiqua" w:eastAsia="Book Antiqua" w:hAnsi="Book Antiqua" w:cs="Book Antiqua"/>
          <w:i/>
          <w:iCs/>
          <w:color w:val="000000"/>
        </w:rPr>
        <w:t xml:space="preserve">Br J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color w:val="000000"/>
        </w:rPr>
        <w:t xml:space="preserve"> 2019; </w:t>
      </w:r>
      <w:r w:rsidRPr="00E549C3">
        <w:rPr>
          <w:rFonts w:ascii="Book Antiqua" w:eastAsia="Book Antiqua" w:hAnsi="Book Antiqua" w:cs="Book Antiqua"/>
          <w:b/>
          <w:bCs/>
          <w:color w:val="000000"/>
        </w:rPr>
        <w:t>176 Suppl 1</w:t>
      </w:r>
      <w:r w:rsidRPr="00E549C3">
        <w:rPr>
          <w:rFonts w:ascii="Book Antiqua" w:eastAsia="Book Antiqua" w:hAnsi="Book Antiqua" w:cs="Book Antiqua"/>
          <w:color w:val="000000"/>
        </w:rPr>
        <w:t>: S21-S141 [PMID: 31710717 DOI: 10.1111/bph.14748]</w:t>
      </w:r>
    </w:p>
    <w:p w14:paraId="33DB5FB6"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23 </w:t>
      </w:r>
      <w:proofErr w:type="spellStart"/>
      <w:r w:rsidRPr="00E549C3">
        <w:rPr>
          <w:rFonts w:ascii="Book Antiqua" w:eastAsia="Book Antiqua" w:hAnsi="Book Antiqua" w:cs="Book Antiqua"/>
          <w:b/>
          <w:bCs/>
          <w:color w:val="000000"/>
        </w:rPr>
        <w:t>Cotecchia</w:t>
      </w:r>
      <w:proofErr w:type="spellEnd"/>
      <w:r w:rsidRPr="00E549C3">
        <w:rPr>
          <w:rFonts w:ascii="Book Antiqua" w:eastAsia="Book Antiqua" w:hAnsi="Book Antiqua" w:cs="Book Antiqua"/>
          <w:b/>
          <w:bCs/>
          <w:color w:val="000000"/>
        </w:rPr>
        <w:t xml:space="preserve"> S</w:t>
      </w:r>
      <w:r w:rsidRPr="00E549C3">
        <w:rPr>
          <w:rFonts w:ascii="Book Antiqua" w:eastAsia="Book Antiqua" w:hAnsi="Book Antiqua" w:cs="Book Antiqua"/>
          <w:color w:val="000000"/>
        </w:rPr>
        <w:t xml:space="preserve">. The α1-adrenergic receptors: diversity of signaling networks and regulation. </w:t>
      </w:r>
      <w:r w:rsidRPr="00E549C3">
        <w:rPr>
          <w:rFonts w:ascii="Book Antiqua" w:eastAsia="Book Antiqua" w:hAnsi="Book Antiqua" w:cs="Book Antiqua"/>
          <w:i/>
          <w:iCs/>
          <w:color w:val="000000"/>
        </w:rPr>
        <w:t xml:space="preserve">J </w:t>
      </w:r>
      <w:proofErr w:type="spellStart"/>
      <w:r w:rsidRPr="00E549C3">
        <w:rPr>
          <w:rFonts w:ascii="Book Antiqua" w:eastAsia="Book Antiqua" w:hAnsi="Book Antiqua" w:cs="Book Antiqua"/>
          <w:i/>
          <w:iCs/>
          <w:color w:val="000000"/>
        </w:rPr>
        <w:t>Recept</w:t>
      </w:r>
      <w:proofErr w:type="spellEnd"/>
      <w:r w:rsidRPr="00E549C3">
        <w:rPr>
          <w:rFonts w:ascii="Book Antiqua" w:eastAsia="Book Antiqua" w:hAnsi="Book Antiqua" w:cs="Book Antiqua"/>
          <w:i/>
          <w:iCs/>
          <w:color w:val="000000"/>
        </w:rPr>
        <w:t xml:space="preserve"> Signal </w:t>
      </w:r>
      <w:proofErr w:type="spellStart"/>
      <w:r w:rsidRPr="00E549C3">
        <w:rPr>
          <w:rFonts w:ascii="Book Antiqua" w:eastAsia="Book Antiqua" w:hAnsi="Book Antiqua" w:cs="Book Antiqua"/>
          <w:i/>
          <w:iCs/>
          <w:color w:val="000000"/>
        </w:rPr>
        <w:t>Transduct</w:t>
      </w:r>
      <w:proofErr w:type="spellEnd"/>
      <w:r w:rsidRPr="00E549C3">
        <w:rPr>
          <w:rFonts w:ascii="Book Antiqua" w:eastAsia="Book Antiqua" w:hAnsi="Book Antiqua" w:cs="Book Antiqua"/>
          <w:i/>
          <w:iCs/>
          <w:color w:val="000000"/>
        </w:rPr>
        <w:t xml:space="preserve"> Res</w:t>
      </w:r>
      <w:r w:rsidRPr="00E549C3">
        <w:rPr>
          <w:rFonts w:ascii="Book Antiqua" w:eastAsia="Book Antiqua" w:hAnsi="Book Antiqua" w:cs="Book Antiqua"/>
          <w:color w:val="000000"/>
        </w:rPr>
        <w:t xml:space="preserve"> 2010; </w:t>
      </w:r>
      <w:r w:rsidRPr="00E549C3">
        <w:rPr>
          <w:rFonts w:ascii="Book Antiqua" w:eastAsia="Book Antiqua" w:hAnsi="Book Antiqua" w:cs="Book Antiqua"/>
          <w:b/>
          <w:bCs/>
          <w:color w:val="000000"/>
        </w:rPr>
        <w:t>30</w:t>
      </w:r>
      <w:r w:rsidRPr="00E549C3">
        <w:rPr>
          <w:rFonts w:ascii="Book Antiqua" w:eastAsia="Book Antiqua" w:hAnsi="Book Antiqua" w:cs="Book Antiqua"/>
          <w:color w:val="000000"/>
        </w:rPr>
        <w:t>: 410-419 [PMID: 20954794 DOI: 10.3109/10799893.2010.518152]</w:t>
      </w:r>
    </w:p>
    <w:p w14:paraId="01F39DB7"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24 </w:t>
      </w:r>
      <w:proofErr w:type="spellStart"/>
      <w:r w:rsidRPr="00E549C3">
        <w:rPr>
          <w:rFonts w:ascii="Book Antiqua" w:eastAsia="Book Antiqua" w:hAnsi="Book Antiqua" w:cs="Book Antiqua"/>
          <w:b/>
          <w:bCs/>
          <w:color w:val="000000"/>
        </w:rPr>
        <w:t>Gyires</w:t>
      </w:r>
      <w:proofErr w:type="spellEnd"/>
      <w:r w:rsidRPr="00E549C3">
        <w:rPr>
          <w:rFonts w:ascii="Book Antiqua" w:eastAsia="Book Antiqua" w:hAnsi="Book Antiqua" w:cs="Book Antiqua"/>
          <w:b/>
          <w:bCs/>
          <w:color w:val="000000"/>
        </w:rPr>
        <w:t xml:space="preserve"> K</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Zádori</w:t>
      </w:r>
      <w:proofErr w:type="spellEnd"/>
      <w:r w:rsidRPr="00E549C3">
        <w:rPr>
          <w:rFonts w:ascii="Book Antiqua" w:eastAsia="Book Antiqua" w:hAnsi="Book Antiqua" w:cs="Book Antiqua"/>
          <w:color w:val="000000"/>
        </w:rPr>
        <w:t xml:space="preserve"> ZS, </w:t>
      </w:r>
      <w:proofErr w:type="spellStart"/>
      <w:r w:rsidRPr="00E549C3">
        <w:rPr>
          <w:rFonts w:ascii="Book Antiqua" w:eastAsia="Book Antiqua" w:hAnsi="Book Antiqua" w:cs="Book Antiqua"/>
          <w:color w:val="000000"/>
        </w:rPr>
        <w:t>Török</w:t>
      </w:r>
      <w:proofErr w:type="spellEnd"/>
      <w:r w:rsidRPr="00E549C3">
        <w:rPr>
          <w:rFonts w:ascii="Book Antiqua" w:eastAsia="Book Antiqua" w:hAnsi="Book Antiqua" w:cs="Book Antiqua"/>
          <w:color w:val="000000"/>
        </w:rPr>
        <w:t xml:space="preserve"> T, </w:t>
      </w:r>
      <w:proofErr w:type="spellStart"/>
      <w:r w:rsidRPr="00E549C3">
        <w:rPr>
          <w:rFonts w:ascii="Book Antiqua" w:eastAsia="Book Antiqua" w:hAnsi="Book Antiqua" w:cs="Book Antiqua"/>
          <w:color w:val="000000"/>
        </w:rPr>
        <w:t>Mátyus</w:t>
      </w:r>
      <w:proofErr w:type="spellEnd"/>
      <w:r w:rsidRPr="00E549C3">
        <w:rPr>
          <w:rFonts w:ascii="Book Antiqua" w:eastAsia="Book Antiqua" w:hAnsi="Book Antiqua" w:cs="Book Antiqua"/>
          <w:color w:val="000000"/>
        </w:rPr>
        <w:t xml:space="preserve"> P. </w:t>
      </w:r>
      <w:proofErr w:type="gramStart"/>
      <w:r w:rsidRPr="00E549C3">
        <w:rPr>
          <w:rFonts w:ascii="Book Antiqua" w:eastAsia="Book Antiqua" w:hAnsi="Book Antiqua" w:cs="Book Antiqua"/>
          <w:color w:val="000000"/>
        </w:rPr>
        <w:t>alpha(</w:t>
      </w:r>
      <w:proofErr w:type="gramEnd"/>
      <w:r w:rsidRPr="00E549C3">
        <w:rPr>
          <w:rFonts w:ascii="Book Antiqua" w:eastAsia="Book Antiqua" w:hAnsi="Book Antiqua" w:cs="Book Antiqua"/>
          <w:color w:val="000000"/>
        </w:rPr>
        <w:t xml:space="preserve">2)-Adrenoceptor subtypes-mediated physiological, pharmacological actions. </w:t>
      </w:r>
      <w:proofErr w:type="spellStart"/>
      <w:r w:rsidRPr="00E549C3">
        <w:rPr>
          <w:rFonts w:ascii="Book Antiqua" w:eastAsia="Book Antiqua" w:hAnsi="Book Antiqua" w:cs="Book Antiqua"/>
          <w:i/>
          <w:iCs/>
          <w:color w:val="000000"/>
        </w:rPr>
        <w:t>Neurochem</w:t>
      </w:r>
      <w:proofErr w:type="spellEnd"/>
      <w:r w:rsidRPr="00E549C3">
        <w:rPr>
          <w:rFonts w:ascii="Book Antiqua" w:eastAsia="Book Antiqua" w:hAnsi="Book Antiqua" w:cs="Book Antiqua"/>
          <w:i/>
          <w:iCs/>
          <w:color w:val="000000"/>
        </w:rPr>
        <w:t xml:space="preserve"> Int</w:t>
      </w:r>
      <w:r w:rsidRPr="00E549C3">
        <w:rPr>
          <w:rFonts w:ascii="Book Antiqua" w:eastAsia="Book Antiqua" w:hAnsi="Book Antiqua" w:cs="Book Antiqua"/>
          <w:color w:val="000000"/>
        </w:rPr>
        <w:t xml:space="preserve"> 2009; </w:t>
      </w:r>
      <w:r w:rsidRPr="00E549C3">
        <w:rPr>
          <w:rFonts w:ascii="Book Antiqua" w:eastAsia="Book Antiqua" w:hAnsi="Book Antiqua" w:cs="Book Antiqua"/>
          <w:b/>
          <w:bCs/>
          <w:color w:val="000000"/>
        </w:rPr>
        <w:t>55</w:t>
      </w:r>
      <w:r w:rsidRPr="00E549C3">
        <w:rPr>
          <w:rFonts w:ascii="Book Antiqua" w:eastAsia="Book Antiqua" w:hAnsi="Book Antiqua" w:cs="Book Antiqua"/>
          <w:color w:val="000000"/>
        </w:rPr>
        <w:t>: 447-453 [PMID: 19477210 DOI: 10.1016/j.neuint.2009.05.014]</w:t>
      </w:r>
    </w:p>
    <w:p w14:paraId="79F62BBA"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25 </w:t>
      </w:r>
      <w:proofErr w:type="spellStart"/>
      <w:r w:rsidRPr="00E549C3">
        <w:rPr>
          <w:rFonts w:ascii="Book Antiqua" w:eastAsia="Book Antiqua" w:hAnsi="Book Antiqua" w:cs="Book Antiqua"/>
          <w:b/>
          <w:bCs/>
          <w:color w:val="000000"/>
        </w:rPr>
        <w:t>Devic</w:t>
      </w:r>
      <w:proofErr w:type="spellEnd"/>
      <w:r w:rsidRPr="00E549C3">
        <w:rPr>
          <w:rFonts w:ascii="Book Antiqua" w:eastAsia="Book Antiqua" w:hAnsi="Book Antiqua" w:cs="Book Antiqua"/>
          <w:b/>
          <w:bCs/>
          <w:color w:val="000000"/>
        </w:rPr>
        <w:t xml:space="preserve"> E</w:t>
      </w:r>
      <w:r w:rsidRPr="00E549C3">
        <w:rPr>
          <w:rFonts w:ascii="Book Antiqua" w:eastAsia="Book Antiqua" w:hAnsi="Book Antiqua" w:cs="Book Antiqua"/>
          <w:color w:val="000000"/>
        </w:rPr>
        <w:t xml:space="preserve">, Xiang Y, Gould D, </w:t>
      </w:r>
      <w:proofErr w:type="spellStart"/>
      <w:r w:rsidRPr="00E549C3">
        <w:rPr>
          <w:rFonts w:ascii="Book Antiqua" w:eastAsia="Book Antiqua" w:hAnsi="Book Antiqua" w:cs="Book Antiqua"/>
          <w:color w:val="000000"/>
        </w:rPr>
        <w:t>Kobilka</w:t>
      </w:r>
      <w:proofErr w:type="spellEnd"/>
      <w:r w:rsidRPr="00E549C3">
        <w:rPr>
          <w:rFonts w:ascii="Book Antiqua" w:eastAsia="Book Antiqua" w:hAnsi="Book Antiqua" w:cs="Book Antiqua"/>
          <w:color w:val="000000"/>
        </w:rPr>
        <w:t xml:space="preserve"> B. Beta-adrenergic receptor subtype-specific signaling in cardiac myocytes from </w:t>
      </w:r>
      <w:proofErr w:type="gramStart"/>
      <w:r w:rsidRPr="00E549C3">
        <w:rPr>
          <w:rFonts w:ascii="Book Antiqua" w:eastAsia="Book Antiqua" w:hAnsi="Book Antiqua" w:cs="Book Antiqua"/>
          <w:color w:val="000000"/>
        </w:rPr>
        <w:t>beta(</w:t>
      </w:r>
      <w:proofErr w:type="gramEnd"/>
      <w:r w:rsidRPr="00E549C3">
        <w:rPr>
          <w:rFonts w:ascii="Book Antiqua" w:eastAsia="Book Antiqua" w:hAnsi="Book Antiqua" w:cs="Book Antiqua"/>
          <w:color w:val="000000"/>
        </w:rPr>
        <w:t xml:space="preserve">1) and beta(2) adrenoceptor knockout mice. </w:t>
      </w:r>
      <w:r w:rsidRPr="00E549C3">
        <w:rPr>
          <w:rFonts w:ascii="Book Antiqua" w:eastAsia="Book Antiqua" w:hAnsi="Book Antiqua" w:cs="Book Antiqua"/>
          <w:i/>
          <w:iCs/>
          <w:color w:val="000000"/>
        </w:rPr>
        <w:t xml:space="preserve">Mol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color w:val="000000"/>
        </w:rPr>
        <w:t xml:space="preserve"> 2001; </w:t>
      </w:r>
      <w:r w:rsidRPr="00E549C3">
        <w:rPr>
          <w:rFonts w:ascii="Book Antiqua" w:eastAsia="Book Antiqua" w:hAnsi="Book Antiqua" w:cs="Book Antiqua"/>
          <w:b/>
          <w:bCs/>
          <w:color w:val="000000"/>
        </w:rPr>
        <w:t>60</w:t>
      </w:r>
      <w:r w:rsidRPr="00E549C3">
        <w:rPr>
          <w:rFonts w:ascii="Book Antiqua" w:eastAsia="Book Antiqua" w:hAnsi="Book Antiqua" w:cs="Book Antiqua"/>
          <w:color w:val="000000"/>
        </w:rPr>
        <w:t>: 577-583 [PMID: 11502890]</w:t>
      </w:r>
    </w:p>
    <w:p w14:paraId="73F86BE4"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26 </w:t>
      </w:r>
      <w:r w:rsidRPr="00E549C3">
        <w:rPr>
          <w:rFonts w:ascii="Book Antiqua" w:eastAsia="Book Antiqua" w:hAnsi="Book Antiqua" w:cs="Book Antiqua"/>
          <w:b/>
          <w:bCs/>
          <w:color w:val="000000"/>
        </w:rPr>
        <w:t>Gauthier C</w:t>
      </w:r>
      <w:r w:rsidRPr="00E549C3">
        <w:rPr>
          <w:rFonts w:ascii="Book Antiqua" w:eastAsia="Book Antiqua" w:hAnsi="Book Antiqua" w:cs="Book Antiqua"/>
          <w:color w:val="000000"/>
        </w:rPr>
        <w:t xml:space="preserve">, Tavernier G, Charpentier F, </w:t>
      </w:r>
      <w:proofErr w:type="spellStart"/>
      <w:r w:rsidRPr="00E549C3">
        <w:rPr>
          <w:rFonts w:ascii="Book Antiqua" w:eastAsia="Book Antiqua" w:hAnsi="Book Antiqua" w:cs="Book Antiqua"/>
          <w:color w:val="000000"/>
        </w:rPr>
        <w:t>Langin</w:t>
      </w:r>
      <w:proofErr w:type="spellEnd"/>
      <w:r w:rsidRPr="00E549C3">
        <w:rPr>
          <w:rFonts w:ascii="Book Antiqua" w:eastAsia="Book Antiqua" w:hAnsi="Book Antiqua" w:cs="Book Antiqua"/>
          <w:color w:val="000000"/>
        </w:rPr>
        <w:t xml:space="preserve"> D, Le </w:t>
      </w:r>
      <w:proofErr w:type="spellStart"/>
      <w:r w:rsidRPr="00E549C3">
        <w:rPr>
          <w:rFonts w:ascii="Book Antiqua" w:eastAsia="Book Antiqua" w:hAnsi="Book Antiqua" w:cs="Book Antiqua"/>
          <w:color w:val="000000"/>
        </w:rPr>
        <w:t>Marec</w:t>
      </w:r>
      <w:proofErr w:type="spellEnd"/>
      <w:r w:rsidRPr="00E549C3">
        <w:rPr>
          <w:rFonts w:ascii="Book Antiqua" w:eastAsia="Book Antiqua" w:hAnsi="Book Antiqua" w:cs="Book Antiqua"/>
          <w:color w:val="000000"/>
        </w:rPr>
        <w:t xml:space="preserve"> H. Functional beta3-adrenoceptor in the human heart. </w:t>
      </w:r>
      <w:r w:rsidRPr="00E549C3">
        <w:rPr>
          <w:rFonts w:ascii="Book Antiqua" w:eastAsia="Book Antiqua" w:hAnsi="Book Antiqua" w:cs="Book Antiqua"/>
          <w:i/>
          <w:iCs/>
          <w:color w:val="000000"/>
        </w:rPr>
        <w:t>J Clin Invest</w:t>
      </w:r>
      <w:r w:rsidRPr="00E549C3">
        <w:rPr>
          <w:rFonts w:ascii="Book Antiqua" w:eastAsia="Book Antiqua" w:hAnsi="Book Antiqua" w:cs="Book Antiqua"/>
          <w:color w:val="000000"/>
        </w:rPr>
        <w:t xml:space="preserve"> 1996; </w:t>
      </w:r>
      <w:r w:rsidRPr="00E549C3">
        <w:rPr>
          <w:rFonts w:ascii="Book Antiqua" w:eastAsia="Book Antiqua" w:hAnsi="Book Antiqua" w:cs="Book Antiqua"/>
          <w:b/>
          <w:bCs/>
          <w:color w:val="000000"/>
        </w:rPr>
        <w:t>98</w:t>
      </w:r>
      <w:r w:rsidRPr="00E549C3">
        <w:rPr>
          <w:rFonts w:ascii="Book Antiqua" w:eastAsia="Book Antiqua" w:hAnsi="Book Antiqua" w:cs="Book Antiqua"/>
          <w:color w:val="000000"/>
        </w:rPr>
        <w:t>: 556-562 [PMID: 8755668 DOI: 10.1172/JCI118823]</w:t>
      </w:r>
    </w:p>
    <w:p w14:paraId="1C4FFB32"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27 </w:t>
      </w:r>
      <w:proofErr w:type="spellStart"/>
      <w:r w:rsidRPr="00E549C3">
        <w:rPr>
          <w:rFonts w:ascii="Book Antiqua" w:eastAsia="Book Antiqua" w:hAnsi="Book Antiqua" w:cs="Book Antiqua"/>
          <w:b/>
          <w:bCs/>
          <w:color w:val="000000"/>
        </w:rPr>
        <w:t>Okatan</w:t>
      </w:r>
      <w:proofErr w:type="spellEnd"/>
      <w:r w:rsidRPr="00E549C3">
        <w:rPr>
          <w:rFonts w:ascii="Book Antiqua" w:eastAsia="Book Antiqua" w:hAnsi="Book Antiqua" w:cs="Book Antiqua"/>
          <w:b/>
          <w:bCs/>
          <w:color w:val="000000"/>
        </w:rPr>
        <w:t xml:space="preserve"> EN</w:t>
      </w:r>
      <w:r w:rsidRPr="00E549C3">
        <w:rPr>
          <w:rFonts w:ascii="Book Antiqua" w:eastAsia="Book Antiqua" w:hAnsi="Book Antiqua" w:cs="Book Antiqua"/>
          <w:bCs/>
          <w:color w:val="000000"/>
        </w:rPr>
        <w:t>,</w:t>
      </w:r>
      <w:r w:rsidRPr="00E549C3">
        <w:rPr>
          <w:rFonts w:ascii="Book Antiqua" w:eastAsia="Book Antiqua" w:hAnsi="Book Antiqua" w:cs="Book Antiqua"/>
          <w:color w:val="000000"/>
        </w:rPr>
        <w:t xml:space="preserve"> Kizil S, </w:t>
      </w:r>
      <w:proofErr w:type="spellStart"/>
      <w:r w:rsidRPr="00E549C3">
        <w:rPr>
          <w:rFonts w:ascii="Book Antiqua" w:eastAsia="Book Antiqua" w:hAnsi="Book Antiqua" w:cs="Book Antiqua"/>
          <w:color w:val="000000"/>
        </w:rPr>
        <w:t>Gokturk</w:t>
      </w:r>
      <w:proofErr w:type="spellEnd"/>
      <w:r w:rsidRPr="00E549C3">
        <w:rPr>
          <w:rFonts w:ascii="Book Antiqua" w:eastAsia="Book Antiqua" w:hAnsi="Book Antiqua" w:cs="Book Antiqua"/>
          <w:color w:val="000000"/>
        </w:rPr>
        <w:t xml:space="preserve"> H, Can B, </w:t>
      </w:r>
      <w:proofErr w:type="spellStart"/>
      <w:r w:rsidRPr="00E549C3">
        <w:rPr>
          <w:rFonts w:ascii="Book Antiqua" w:eastAsia="Book Antiqua" w:hAnsi="Book Antiqua" w:cs="Book Antiqua"/>
          <w:color w:val="000000"/>
        </w:rPr>
        <w:t>Turan</w:t>
      </w:r>
      <w:proofErr w:type="spellEnd"/>
      <w:r w:rsidRPr="00E549C3">
        <w:rPr>
          <w:rFonts w:ascii="Book Antiqua" w:eastAsia="Book Antiqua" w:hAnsi="Book Antiqua" w:cs="Book Antiqua"/>
          <w:color w:val="000000"/>
        </w:rPr>
        <w:t xml:space="preserve"> B. High-carbohydrate diet-induced myocardial </w:t>
      </w:r>
      <w:proofErr w:type="spellStart"/>
      <w:r w:rsidRPr="00E549C3">
        <w:rPr>
          <w:rFonts w:ascii="Book Antiqua" w:eastAsia="Book Antiqua" w:hAnsi="Book Antiqua" w:cs="Book Antiqua"/>
          <w:color w:val="000000"/>
        </w:rPr>
        <w:t>remodelling</w:t>
      </w:r>
      <w:proofErr w:type="spellEnd"/>
      <w:r w:rsidRPr="00E549C3">
        <w:rPr>
          <w:rFonts w:ascii="Book Antiqua" w:eastAsia="Book Antiqua" w:hAnsi="Book Antiqua" w:cs="Book Antiqua"/>
          <w:color w:val="000000"/>
        </w:rPr>
        <w:t xml:space="preserve"> in rats. </w:t>
      </w:r>
      <w:proofErr w:type="spellStart"/>
      <w:r w:rsidRPr="00E549C3">
        <w:rPr>
          <w:rFonts w:ascii="Book Antiqua" w:eastAsia="Book Antiqua" w:hAnsi="Book Antiqua" w:cs="Book Antiqua"/>
          <w:i/>
          <w:color w:val="000000"/>
        </w:rPr>
        <w:t>Curr</w:t>
      </w:r>
      <w:proofErr w:type="spellEnd"/>
      <w:r w:rsidRPr="00E549C3">
        <w:rPr>
          <w:rFonts w:ascii="Book Antiqua" w:eastAsia="Book Antiqua" w:hAnsi="Book Antiqua" w:cs="Book Antiqua"/>
          <w:i/>
          <w:color w:val="000000"/>
        </w:rPr>
        <w:t xml:space="preserve"> Res </w:t>
      </w:r>
      <w:proofErr w:type="spellStart"/>
      <w:r w:rsidRPr="00E549C3">
        <w:rPr>
          <w:rFonts w:ascii="Book Antiqua" w:eastAsia="Book Antiqua" w:hAnsi="Book Antiqua" w:cs="Book Antiqua"/>
          <w:i/>
          <w:color w:val="000000"/>
        </w:rPr>
        <w:t>Cardiol</w:t>
      </w:r>
      <w:proofErr w:type="spellEnd"/>
      <w:r w:rsidRPr="00E549C3">
        <w:rPr>
          <w:rFonts w:ascii="Book Antiqua" w:eastAsia="Book Antiqua" w:hAnsi="Book Antiqua" w:cs="Book Antiqua"/>
          <w:color w:val="000000"/>
        </w:rPr>
        <w:t xml:space="preserve"> 2015;</w:t>
      </w:r>
      <w:r w:rsidR="002D268F" w:rsidRPr="00E549C3">
        <w:rPr>
          <w:rFonts w:ascii="Book Antiqua" w:hAnsi="Book Antiqua" w:cs="Book Antiqua"/>
          <w:color w:val="000000"/>
          <w:lang w:eastAsia="zh-CN"/>
        </w:rPr>
        <w:t xml:space="preserve"> </w:t>
      </w:r>
      <w:r w:rsidRPr="00E549C3">
        <w:rPr>
          <w:rFonts w:ascii="Book Antiqua" w:eastAsia="Book Antiqua" w:hAnsi="Book Antiqua" w:cs="Book Antiqua"/>
          <w:b/>
          <w:color w:val="000000"/>
        </w:rPr>
        <w:t>2</w:t>
      </w:r>
      <w:r w:rsidRPr="00E549C3">
        <w:rPr>
          <w:rFonts w:ascii="Book Antiqua" w:eastAsia="Book Antiqua" w:hAnsi="Book Antiqua" w:cs="Book Antiqua"/>
          <w:color w:val="000000"/>
        </w:rPr>
        <w:t>:</w:t>
      </w:r>
      <w:r w:rsidR="002D268F" w:rsidRPr="00E549C3">
        <w:rPr>
          <w:rFonts w:ascii="Book Antiqua" w:hAnsi="Book Antiqua" w:cs="Book Antiqua"/>
          <w:color w:val="000000"/>
          <w:lang w:eastAsia="zh-CN"/>
        </w:rPr>
        <w:t xml:space="preserve"> </w:t>
      </w:r>
      <w:r w:rsidRPr="00E549C3">
        <w:rPr>
          <w:rFonts w:ascii="Book Antiqua" w:eastAsia="Book Antiqua" w:hAnsi="Book Antiqua" w:cs="Book Antiqua"/>
          <w:color w:val="000000"/>
        </w:rPr>
        <w:t>5</w:t>
      </w:r>
      <w:r w:rsidR="002D268F" w:rsidRPr="00E549C3">
        <w:rPr>
          <w:rFonts w:ascii="Book Antiqua" w:hAnsi="Book Antiqua" w:cs="Book Antiqua"/>
          <w:color w:val="000000"/>
          <w:lang w:eastAsia="zh-CN"/>
        </w:rPr>
        <w:t>-</w:t>
      </w:r>
      <w:r w:rsidRPr="00E549C3">
        <w:rPr>
          <w:rFonts w:ascii="Book Antiqua" w:eastAsia="Book Antiqua" w:hAnsi="Book Antiqua" w:cs="Book Antiqua"/>
          <w:color w:val="000000"/>
        </w:rPr>
        <w:t>10 [DOI: 10.4172/2368-0512.1000020]</w:t>
      </w:r>
    </w:p>
    <w:p w14:paraId="43648042" w14:textId="77777777" w:rsidR="00A77B3E" w:rsidRPr="00E549C3" w:rsidRDefault="00C84E68" w:rsidP="00EF6622">
      <w:pPr>
        <w:spacing w:line="360" w:lineRule="auto"/>
        <w:jc w:val="both"/>
      </w:pPr>
      <w:r w:rsidRPr="00E549C3">
        <w:rPr>
          <w:rFonts w:ascii="Book Antiqua" w:eastAsia="Book Antiqua" w:hAnsi="Book Antiqua" w:cs="Book Antiqua"/>
          <w:color w:val="000000"/>
        </w:rPr>
        <w:lastRenderedPageBreak/>
        <w:t xml:space="preserve">28 </w:t>
      </w:r>
      <w:proofErr w:type="spellStart"/>
      <w:r w:rsidRPr="00E549C3">
        <w:rPr>
          <w:rFonts w:ascii="Book Antiqua" w:eastAsia="Book Antiqua" w:hAnsi="Book Antiqua" w:cs="Book Antiqua"/>
          <w:b/>
          <w:bCs/>
          <w:color w:val="000000"/>
        </w:rPr>
        <w:t>Okatan</w:t>
      </w:r>
      <w:proofErr w:type="spellEnd"/>
      <w:r w:rsidRPr="00E549C3">
        <w:rPr>
          <w:rFonts w:ascii="Book Antiqua" w:eastAsia="Book Antiqua" w:hAnsi="Book Antiqua" w:cs="Book Antiqua"/>
          <w:b/>
          <w:bCs/>
          <w:color w:val="000000"/>
        </w:rPr>
        <w:t xml:space="preserve"> EN</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Durak</w:t>
      </w:r>
      <w:proofErr w:type="spellEnd"/>
      <w:r w:rsidRPr="00E549C3">
        <w:rPr>
          <w:rFonts w:ascii="Book Antiqua" w:eastAsia="Book Antiqua" w:hAnsi="Book Antiqua" w:cs="Book Antiqua"/>
          <w:color w:val="000000"/>
        </w:rPr>
        <w:t xml:space="preserve"> AT, </w:t>
      </w:r>
      <w:proofErr w:type="spellStart"/>
      <w:r w:rsidRPr="00E549C3">
        <w:rPr>
          <w:rFonts w:ascii="Book Antiqua" w:eastAsia="Book Antiqua" w:hAnsi="Book Antiqua" w:cs="Book Antiqua"/>
          <w:color w:val="000000"/>
        </w:rPr>
        <w:t>Turan</w:t>
      </w:r>
      <w:proofErr w:type="spellEnd"/>
      <w:r w:rsidRPr="00E549C3">
        <w:rPr>
          <w:rFonts w:ascii="Book Antiqua" w:eastAsia="Book Antiqua" w:hAnsi="Book Antiqua" w:cs="Book Antiqua"/>
          <w:color w:val="000000"/>
        </w:rPr>
        <w:t xml:space="preserve"> B. Electrophysiological basis of metabolic-syndrome-induced cardiac dysfunction. </w:t>
      </w:r>
      <w:r w:rsidRPr="00E549C3">
        <w:rPr>
          <w:rFonts w:ascii="Book Antiqua" w:eastAsia="Book Antiqua" w:hAnsi="Book Antiqua" w:cs="Book Antiqua"/>
          <w:i/>
          <w:iCs/>
          <w:color w:val="000000"/>
        </w:rPr>
        <w:t xml:space="preserve">Can J </w:t>
      </w:r>
      <w:proofErr w:type="spellStart"/>
      <w:r w:rsidRPr="00E549C3">
        <w:rPr>
          <w:rFonts w:ascii="Book Antiqua" w:eastAsia="Book Antiqua" w:hAnsi="Book Antiqua" w:cs="Book Antiqua"/>
          <w:i/>
          <w:iCs/>
          <w:color w:val="000000"/>
        </w:rPr>
        <w:t>Physiol</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color w:val="000000"/>
        </w:rPr>
        <w:t xml:space="preserve"> 2016; </w:t>
      </w:r>
      <w:r w:rsidRPr="00E549C3">
        <w:rPr>
          <w:rFonts w:ascii="Book Antiqua" w:eastAsia="Book Antiqua" w:hAnsi="Book Antiqua" w:cs="Book Antiqua"/>
          <w:b/>
          <w:bCs/>
          <w:color w:val="000000"/>
        </w:rPr>
        <w:t>94</w:t>
      </w:r>
      <w:r w:rsidRPr="00E549C3">
        <w:rPr>
          <w:rFonts w:ascii="Book Antiqua" w:eastAsia="Book Antiqua" w:hAnsi="Book Antiqua" w:cs="Book Antiqua"/>
          <w:color w:val="000000"/>
        </w:rPr>
        <w:t>: 1064-1073 [PMID: 27322594 DOI: 10.1139/cjpp-2015-0531]</w:t>
      </w:r>
    </w:p>
    <w:p w14:paraId="01994EAE"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29 </w:t>
      </w:r>
      <w:proofErr w:type="spellStart"/>
      <w:r w:rsidRPr="00E549C3">
        <w:rPr>
          <w:rFonts w:ascii="Book Antiqua" w:eastAsia="Book Antiqua" w:hAnsi="Book Antiqua" w:cs="Book Antiqua"/>
          <w:b/>
          <w:bCs/>
          <w:color w:val="000000"/>
        </w:rPr>
        <w:t>Dridi</w:t>
      </w:r>
      <w:proofErr w:type="spellEnd"/>
      <w:r w:rsidRPr="00E549C3">
        <w:rPr>
          <w:rFonts w:ascii="Book Antiqua" w:eastAsia="Book Antiqua" w:hAnsi="Book Antiqua" w:cs="Book Antiqua"/>
          <w:b/>
          <w:bCs/>
          <w:color w:val="000000"/>
        </w:rPr>
        <w:t xml:space="preserve"> H</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Kushnir</w:t>
      </w:r>
      <w:proofErr w:type="spellEnd"/>
      <w:r w:rsidRPr="00E549C3">
        <w:rPr>
          <w:rFonts w:ascii="Book Antiqua" w:eastAsia="Book Antiqua" w:hAnsi="Book Antiqua" w:cs="Book Antiqua"/>
          <w:color w:val="000000"/>
        </w:rPr>
        <w:t xml:space="preserve"> A, </w:t>
      </w:r>
      <w:proofErr w:type="spellStart"/>
      <w:r w:rsidRPr="00E549C3">
        <w:rPr>
          <w:rFonts w:ascii="Book Antiqua" w:eastAsia="Book Antiqua" w:hAnsi="Book Antiqua" w:cs="Book Antiqua"/>
          <w:color w:val="000000"/>
        </w:rPr>
        <w:t>Zalk</w:t>
      </w:r>
      <w:proofErr w:type="spellEnd"/>
      <w:r w:rsidRPr="00E549C3">
        <w:rPr>
          <w:rFonts w:ascii="Book Antiqua" w:eastAsia="Book Antiqua" w:hAnsi="Book Antiqua" w:cs="Book Antiqua"/>
          <w:color w:val="000000"/>
        </w:rPr>
        <w:t xml:space="preserve"> R, Yuan Q, Melville Z, Marks AR. Intracellular calcium leak in heart failure and atrial fibrillation: a unifying mechanism and therapeutic target. </w:t>
      </w:r>
      <w:r w:rsidRPr="00E549C3">
        <w:rPr>
          <w:rFonts w:ascii="Book Antiqua" w:eastAsia="Book Antiqua" w:hAnsi="Book Antiqua" w:cs="Book Antiqua"/>
          <w:i/>
          <w:iCs/>
          <w:color w:val="000000"/>
        </w:rPr>
        <w:t xml:space="preserve">Nat Rev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17</w:t>
      </w:r>
      <w:r w:rsidRPr="00E549C3">
        <w:rPr>
          <w:rFonts w:ascii="Book Antiqua" w:eastAsia="Book Antiqua" w:hAnsi="Book Antiqua" w:cs="Book Antiqua"/>
          <w:color w:val="000000"/>
        </w:rPr>
        <w:t>: 732-747 [PMID: 32555383 DOI: 10.1038/s41569-020-0394-8]</w:t>
      </w:r>
    </w:p>
    <w:p w14:paraId="716C0F7F"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30 </w:t>
      </w:r>
      <w:proofErr w:type="spellStart"/>
      <w:r w:rsidRPr="00E549C3">
        <w:rPr>
          <w:rFonts w:ascii="Book Antiqua" w:eastAsia="Book Antiqua" w:hAnsi="Book Antiqua" w:cs="Book Antiqua"/>
          <w:b/>
          <w:bCs/>
          <w:color w:val="000000"/>
        </w:rPr>
        <w:t>Brodde</w:t>
      </w:r>
      <w:proofErr w:type="spellEnd"/>
      <w:r w:rsidRPr="00E549C3">
        <w:rPr>
          <w:rFonts w:ascii="Book Antiqua" w:eastAsia="Book Antiqua" w:hAnsi="Book Antiqua" w:cs="Book Antiqua"/>
          <w:b/>
          <w:bCs/>
          <w:color w:val="000000"/>
        </w:rPr>
        <w:t xml:space="preserve"> OE</w:t>
      </w:r>
      <w:r w:rsidRPr="00E549C3">
        <w:rPr>
          <w:rFonts w:ascii="Book Antiqua" w:eastAsia="Book Antiqua" w:hAnsi="Book Antiqua" w:cs="Book Antiqua"/>
          <w:color w:val="000000"/>
        </w:rPr>
        <w:t xml:space="preserve">. Beta 1- and beta 2-adrenoceptors in the human heart: properties, function, and alterations in chronic heart failure.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i/>
          <w:iCs/>
          <w:color w:val="000000"/>
        </w:rPr>
        <w:t xml:space="preserve"> Rev</w:t>
      </w:r>
      <w:r w:rsidRPr="00E549C3">
        <w:rPr>
          <w:rFonts w:ascii="Book Antiqua" w:eastAsia="Book Antiqua" w:hAnsi="Book Antiqua" w:cs="Book Antiqua"/>
          <w:color w:val="000000"/>
        </w:rPr>
        <w:t xml:space="preserve"> 1991; </w:t>
      </w:r>
      <w:r w:rsidRPr="00E549C3">
        <w:rPr>
          <w:rFonts w:ascii="Book Antiqua" w:eastAsia="Book Antiqua" w:hAnsi="Book Antiqua" w:cs="Book Antiqua"/>
          <w:b/>
          <w:bCs/>
          <w:color w:val="000000"/>
        </w:rPr>
        <w:t>43</w:t>
      </w:r>
      <w:r w:rsidRPr="00E549C3">
        <w:rPr>
          <w:rFonts w:ascii="Book Antiqua" w:eastAsia="Book Antiqua" w:hAnsi="Book Antiqua" w:cs="Book Antiqua"/>
          <w:color w:val="000000"/>
        </w:rPr>
        <w:t>: 203-242 [PMID: 1677200]</w:t>
      </w:r>
    </w:p>
    <w:p w14:paraId="599B745F"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31 </w:t>
      </w:r>
      <w:proofErr w:type="spellStart"/>
      <w:r w:rsidRPr="00E549C3">
        <w:rPr>
          <w:rFonts w:ascii="Book Antiqua" w:eastAsia="Book Antiqua" w:hAnsi="Book Antiqua" w:cs="Book Antiqua"/>
          <w:b/>
          <w:bCs/>
          <w:color w:val="000000"/>
        </w:rPr>
        <w:t>Myagmar</w:t>
      </w:r>
      <w:proofErr w:type="spellEnd"/>
      <w:r w:rsidRPr="00E549C3">
        <w:rPr>
          <w:rFonts w:ascii="Book Antiqua" w:eastAsia="Book Antiqua" w:hAnsi="Book Antiqua" w:cs="Book Antiqua"/>
          <w:b/>
          <w:bCs/>
          <w:color w:val="000000"/>
        </w:rPr>
        <w:t xml:space="preserve"> BE</w:t>
      </w:r>
      <w:r w:rsidRPr="00E549C3">
        <w:rPr>
          <w:rFonts w:ascii="Book Antiqua" w:eastAsia="Book Antiqua" w:hAnsi="Book Antiqua" w:cs="Book Antiqua"/>
          <w:color w:val="000000"/>
        </w:rPr>
        <w:t xml:space="preserve">, Flynn JM, Cowley PM, </w:t>
      </w:r>
      <w:proofErr w:type="spellStart"/>
      <w:r w:rsidRPr="00E549C3">
        <w:rPr>
          <w:rFonts w:ascii="Book Antiqua" w:eastAsia="Book Antiqua" w:hAnsi="Book Antiqua" w:cs="Book Antiqua"/>
          <w:color w:val="000000"/>
        </w:rPr>
        <w:t>Swigart</w:t>
      </w:r>
      <w:proofErr w:type="spellEnd"/>
      <w:r w:rsidRPr="00E549C3">
        <w:rPr>
          <w:rFonts w:ascii="Book Antiqua" w:eastAsia="Book Antiqua" w:hAnsi="Book Antiqua" w:cs="Book Antiqua"/>
          <w:color w:val="000000"/>
        </w:rPr>
        <w:t xml:space="preserve"> PM, Montgomery MD, Thai K, Nair D, Gupta R, Deng DX, Hosoda C, </w:t>
      </w:r>
      <w:proofErr w:type="spellStart"/>
      <w:r w:rsidRPr="00E549C3">
        <w:rPr>
          <w:rFonts w:ascii="Book Antiqua" w:eastAsia="Book Antiqua" w:hAnsi="Book Antiqua" w:cs="Book Antiqua"/>
          <w:color w:val="000000"/>
        </w:rPr>
        <w:t>Melov</w:t>
      </w:r>
      <w:proofErr w:type="spellEnd"/>
      <w:r w:rsidRPr="00E549C3">
        <w:rPr>
          <w:rFonts w:ascii="Book Antiqua" w:eastAsia="Book Antiqua" w:hAnsi="Book Antiqua" w:cs="Book Antiqua"/>
          <w:color w:val="000000"/>
        </w:rPr>
        <w:t xml:space="preserve"> S, Baker AJ, Simpson PC. Adrenergic Receptors in Individual Ventricular Myocytes: The Beta-1 and Alpha-1B Are in All Cells, the Alpha-1A Is in a Subpopulation, and the Beta-2 and Beta-3 Are Mostly Absent. </w:t>
      </w:r>
      <w:r w:rsidRPr="00E549C3">
        <w:rPr>
          <w:rFonts w:ascii="Book Antiqua" w:eastAsia="Book Antiqua" w:hAnsi="Book Antiqua" w:cs="Book Antiqua"/>
          <w:i/>
          <w:iCs/>
          <w:color w:val="000000"/>
        </w:rPr>
        <w:t>Circ Res</w:t>
      </w:r>
      <w:r w:rsidRPr="00E549C3">
        <w:rPr>
          <w:rFonts w:ascii="Book Antiqua" w:eastAsia="Book Antiqua" w:hAnsi="Book Antiqua" w:cs="Book Antiqua"/>
          <w:color w:val="000000"/>
        </w:rPr>
        <w:t xml:space="preserve"> 2017; </w:t>
      </w:r>
      <w:r w:rsidRPr="00E549C3">
        <w:rPr>
          <w:rFonts w:ascii="Book Antiqua" w:eastAsia="Book Antiqua" w:hAnsi="Book Antiqua" w:cs="Book Antiqua"/>
          <w:b/>
          <w:bCs/>
          <w:color w:val="000000"/>
        </w:rPr>
        <w:t>120</w:t>
      </w:r>
      <w:r w:rsidRPr="00E549C3">
        <w:rPr>
          <w:rFonts w:ascii="Book Antiqua" w:eastAsia="Book Antiqua" w:hAnsi="Book Antiqua" w:cs="Book Antiqua"/>
          <w:color w:val="000000"/>
        </w:rPr>
        <w:t>: 1103-1115 [PMID: 28219977 DOI: 10.1161/CIRCRESAHA.117.310520]</w:t>
      </w:r>
    </w:p>
    <w:p w14:paraId="3BCC41D8"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32 </w:t>
      </w:r>
      <w:r w:rsidRPr="00E549C3">
        <w:rPr>
          <w:rFonts w:ascii="Book Antiqua" w:eastAsia="Book Antiqua" w:hAnsi="Book Antiqua" w:cs="Book Antiqua"/>
          <w:b/>
          <w:bCs/>
          <w:color w:val="000000"/>
        </w:rPr>
        <w:t>Nikolaev VO</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Moshkov</w:t>
      </w:r>
      <w:proofErr w:type="spellEnd"/>
      <w:r w:rsidRPr="00E549C3">
        <w:rPr>
          <w:rFonts w:ascii="Book Antiqua" w:eastAsia="Book Antiqua" w:hAnsi="Book Antiqua" w:cs="Book Antiqua"/>
          <w:color w:val="000000"/>
        </w:rPr>
        <w:t xml:space="preserve"> A, Lyon AR, </w:t>
      </w:r>
      <w:proofErr w:type="spellStart"/>
      <w:r w:rsidRPr="00E549C3">
        <w:rPr>
          <w:rFonts w:ascii="Book Antiqua" w:eastAsia="Book Antiqua" w:hAnsi="Book Antiqua" w:cs="Book Antiqua"/>
          <w:color w:val="000000"/>
        </w:rPr>
        <w:t>Miragoli</w:t>
      </w:r>
      <w:proofErr w:type="spellEnd"/>
      <w:r w:rsidRPr="00E549C3">
        <w:rPr>
          <w:rFonts w:ascii="Book Antiqua" w:eastAsia="Book Antiqua" w:hAnsi="Book Antiqua" w:cs="Book Antiqua"/>
          <w:color w:val="000000"/>
        </w:rPr>
        <w:t xml:space="preserve"> M, Novak P, </w:t>
      </w:r>
      <w:proofErr w:type="spellStart"/>
      <w:r w:rsidRPr="00E549C3">
        <w:rPr>
          <w:rFonts w:ascii="Book Antiqua" w:eastAsia="Book Antiqua" w:hAnsi="Book Antiqua" w:cs="Book Antiqua"/>
          <w:color w:val="000000"/>
        </w:rPr>
        <w:t>Paur</w:t>
      </w:r>
      <w:proofErr w:type="spellEnd"/>
      <w:r w:rsidRPr="00E549C3">
        <w:rPr>
          <w:rFonts w:ascii="Book Antiqua" w:eastAsia="Book Antiqua" w:hAnsi="Book Antiqua" w:cs="Book Antiqua"/>
          <w:color w:val="000000"/>
        </w:rPr>
        <w:t xml:space="preserve"> H, Lohse MJ, </w:t>
      </w:r>
      <w:proofErr w:type="spellStart"/>
      <w:r w:rsidRPr="00E549C3">
        <w:rPr>
          <w:rFonts w:ascii="Book Antiqua" w:eastAsia="Book Antiqua" w:hAnsi="Book Antiqua" w:cs="Book Antiqua"/>
          <w:color w:val="000000"/>
        </w:rPr>
        <w:t>Korchev</w:t>
      </w:r>
      <w:proofErr w:type="spellEnd"/>
      <w:r w:rsidRPr="00E549C3">
        <w:rPr>
          <w:rFonts w:ascii="Book Antiqua" w:eastAsia="Book Antiqua" w:hAnsi="Book Antiqua" w:cs="Book Antiqua"/>
          <w:color w:val="000000"/>
        </w:rPr>
        <w:t xml:space="preserve"> YE, Harding SE, Gorelik J. Beta2-adrenergic receptor redistribution in heart failure changes cAMP compartmentation. </w:t>
      </w:r>
      <w:r w:rsidRPr="00E549C3">
        <w:rPr>
          <w:rFonts w:ascii="Book Antiqua" w:eastAsia="Book Antiqua" w:hAnsi="Book Antiqua" w:cs="Book Antiqua"/>
          <w:i/>
          <w:iCs/>
          <w:color w:val="000000"/>
        </w:rPr>
        <w:t>Science</w:t>
      </w:r>
      <w:r w:rsidRPr="00E549C3">
        <w:rPr>
          <w:rFonts w:ascii="Book Antiqua" w:eastAsia="Book Antiqua" w:hAnsi="Book Antiqua" w:cs="Book Antiqua"/>
          <w:color w:val="000000"/>
        </w:rPr>
        <w:t xml:space="preserve"> 2010; </w:t>
      </w:r>
      <w:r w:rsidRPr="00E549C3">
        <w:rPr>
          <w:rFonts w:ascii="Book Antiqua" w:eastAsia="Book Antiqua" w:hAnsi="Book Antiqua" w:cs="Book Antiqua"/>
          <w:b/>
          <w:bCs/>
          <w:color w:val="000000"/>
        </w:rPr>
        <w:t>327</w:t>
      </w:r>
      <w:r w:rsidRPr="00E549C3">
        <w:rPr>
          <w:rFonts w:ascii="Book Antiqua" w:eastAsia="Book Antiqua" w:hAnsi="Book Antiqua" w:cs="Book Antiqua"/>
          <w:color w:val="000000"/>
        </w:rPr>
        <w:t>: 1653-1657 [PMID: 20185685 DOI: 10.1126/science.1185988]</w:t>
      </w:r>
    </w:p>
    <w:p w14:paraId="2606D370"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33 </w:t>
      </w:r>
      <w:proofErr w:type="spellStart"/>
      <w:r w:rsidRPr="00E549C3">
        <w:rPr>
          <w:rFonts w:ascii="Book Antiqua" w:eastAsia="Book Antiqua" w:hAnsi="Book Antiqua" w:cs="Book Antiqua"/>
          <w:b/>
          <w:bCs/>
          <w:color w:val="000000"/>
        </w:rPr>
        <w:t>Hanoune</w:t>
      </w:r>
      <w:proofErr w:type="spellEnd"/>
      <w:r w:rsidRPr="00E549C3">
        <w:rPr>
          <w:rFonts w:ascii="Book Antiqua" w:eastAsia="Book Antiqua" w:hAnsi="Book Antiqua" w:cs="Book Antiqua"/>
          <w:b/>
          <w:bCs/>
          <w:color w:val="000000"/>
        </w:rPr>
        <w:t xml:space="preserve"> J</w:t>
      </w:r>
      <w:r w:rsidRPr="00E549C3">
        <w:rPr>
          <w:rFonts w:ascii="Book Antiqua" w:eastAsia="Book Antiqua" w:hAnsi="Book Antiqua" w:cs="Book Antiqua"/>
          <w:color w:val="000000"/>
        </w:rPr>
        <w:t xml:space="preserve">, Defer N. Regulation and role of adenylyl cyclase isoforms. </w:t>
      </w:r>
      <w:proofErr w:type="spellStart"/>
      <w:r w:rsidRPr="00E549C3">
        <w:rPr>
          <w:rFonts w:ascii="Book Antiqua" w:eastAsia="Book Antiqua" w:hAnsi="Book Antiqua" w:cs="Book Antiqua"/>
          <w:i/>
          <w:iCs/>
          <w:color w:val="000000"/>
        </w:rPr>
        <w:t>Annu</w:t>
      </w:r>
      <w:proofErr w:type="spellEnd"/>
      <w:r w:rsidRPr="00E549C3">
        <w:rPr>
          <w:rFonts w:ascii="Book Antiqua" w:eastAsia="Book Antiqua" w:hAnsi="Book Antiqua" w:cs="Book Antiqua"/>
          <w:i/>
          <w:iCs/>
          <w:color w:val="000000"/>
        </w:rPr>
        <w:t xml:space="preserve"> Rev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Toxicol</w:t>
      </w:r>
      <w:proofErr w:type="spellEnd"/>
      <w:r w:rsidRPr="00E549C3">
        <w:rPr>
          <w:rFonts w:ascii="Book Antiqua" w:eastAsia="Book Antiqua" w:hAnsi="Book Antiqua" w:cs="Book Antiqua"/>
          <w:color w:val="000000"/>
        </w:rPr>
        <w:t xml:space="preserve"> 2001; </w:t>
      </w:r>
      <w:r w:rsidRPr="00E549C3">
        <w:rPr>
          <w:rFonts w:ascii="Book Antiqua" w:eastAsia="Book Antiqua" w:hAnsi="Book Antiqua" w:cs="Book Antiqua"/>
          <w:b/>
          <w:bCs/>
          <w:color w:val="000000"/>
        </w:rPr>
        <w:t>41</w:t>
      </w:r>
      <w:r w:rsidRPr="00E549C3">
        <w:rPr>
          <w:rFonts w:ascii="Book Antiqua" w:eastAsia="Book Antiqua" w:hAnsi="Book Antiqua" w:cs="Book Antiqua"/>
          <w:color w:val="000000"/>
        </w:rPr>
        <w:t>: 145-174 [PMID: 11264454 DOI: 10.1146/annurev.pharmtox.41.1.145]</w:t>
      </w:r>
    </w:p>
    <w:p w14:paraId="6EEA2C9A"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34 </w:t>
      </w:r>
      <w:proofErr w:type="spellStart"/>
      <w:r w:rsidRPr="00E549C3">
        <w:rPr>
          <w:rFonts w:ascii="Book Antiqua" w:eastAsia="Book Antiqua" w:hAnsi="Book Antiqua" w:cs="Book Antiqua"/>
          <w:b/>
          <w:bCs/>
          <w:color w:val="000000"/>
        </w:rPr>
        <w:t>Göttle</w:t>
      </w:r>
      <w:proofErr w:type="spellEnd"/>
      <w:r w:rsidRPr="00E549C3">
        <w:rPr>
          <w:rFonts w:ascii="Book Antiqua" w:eastAsia="Book Antiqua" w:hAnsi="Book Antiqua" w:cs="Book Antiqua"/>
          <w:b/>
          <w:bCs/>
          <w:color w:val="000000"/>
        </w:rPr>
        <w:t xml:space="preserve"> M</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Geduhn</w:t>
      </w:r>
      <w:proofErr w:type="spellEnd"/>
      <w:r w:rsidRPr="00E549C3">
        <w:rPr>
          <w:rFonts w:ascii="Book Antiqua" w:eastAsia="Book Antiqua" w:hAnsi="Book Antiqua" w:cs="Book Antiqua"/>
          <w:color w:val="000000"/>
        </w:rPr>
        <w:t xml:space="preserve"> J, König B, </w:t>
      </w:r>
      <w:proofErr w:type="spellStart"/>
      <w:r w:rsidRPr="00E549C3">
        <w:rPr>
          <w:rFonts w:ascii="Book Antiqua" w:eastAsia="Book Antiqua" w:hAnsi="Book Antiqua" w:cs="Book Antiqua"/>
          <w:color w:val="000000"/>
        </w:rPr>
        <w:t>Gille</w:t>
      </w:r>
      <w:proofErr w:type="spellEnd"/>
      <w:r w:rsidRPr="00E549C3">
        <w:rPr>
          <w:rFonts w:ascii="Book Antiqua" w:eastAsia="Book Antiqua" w:hAnsi="Book Antiqua" w:cs="Book Antiqua"/>
          <w:color w:val="000000"/>
        </w:rPr>
        <w:t xml:space="preserve"> A, </w:t>
      </w:r>
      <w:proofErr w:type="spellStart"/>
      <w:r w:rsidRPr="00E549C3">
        <w:rPr>
          <w:rFonts w:ascii="Book Antiqua" w:eastAsia="Book Antiqua" w:hAnsi="Book Antiqua" w:cs="Book Antiqua"/>
          <w:color w:val="000000"/>
        </w:rPr>
        <w:t>Höcherl</w:t>
      </w:r>
      <w:proofErr w:type="spellEnd"/>
      <w:r w:rsidRPr="00E549C3">
        <w:rPr>
          <w:rFonts w:ascii="Book Antiqua" w:eastAsia="Book Antiqua" w:hAnsi="Book Antiqua" w:cs="Book Antiqua"/>
          <w:color w:val="000000"/>
        </w:rPr>
        <w:t xml:space="preserve"> K, Seifert R. Characterization of mouse heart adenylyl cyclase. </w:t>
      </w:r>
      <w:r w:rsidRPr="00E549C3">
        <w:rPr>
          <w:rFonts w:ascii="Book Antiqua" w:eastAsia="Book Antiqua" w:hAnsi="Book Antiqua" w:cs="Book Antiqua"/>
          <w:i/>
          <w:iCs/>
          <w:color w:val="000000"/>
        </w:rPr>
        <w:t xml:space="preserve">J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i/>
          <w:iCs/>
          <w:color w:val="000000"/>
        </w:rPr>
        <w:t xml:space="preserve"> Exp </w:t>
      </w:r>
      <w:proofErr w:type="spellStart"/>
      <w:r w:rsidRPr="00E549C3">
        <w:rPr>
          <w:rFonts w:ascii="Book Antiqua" w:eastAsia="Book Antiqua" w:hAnsi="Book Antiqua" w:cs="Book Antiqua"/>
          <w:i/>
          <w:iCs/>
          <w:color w:val="000000"/>
        </w:rPr>
        <w:t>Ther</w:t>
      </w:r>
      <w:proofErr w:type="spellEnd"/>
      <w:r w:rsidRPr="00E549C3">
        <w:rPr>
          <w:rFonts w:ascii="Book Antiqua" w:eastAsia="Book Antiqua" w:hAnsi="Book Antiqua" w:cs="Book Antiqua"/>
          <w:color w:val="000000"/>
        </w:rPr>
        <w:t xml:space="preserve"> 2009; </w:t>
      </w:r>
      <w:r w:rsidRPr="00E549C3">
        <w:rPr>
          <w:rFonts w:ascii="Book Antiqua" w:eastAsia="Book Antiqua" w:hAnsi="Book Antiqua" w:cs="Book Antiqua"/>
          <w:b/>
          <w:bCs/>
          <w:color w:val="000000"/>
        </w:rPr>
        <w:t>329</w:t>
      </w:r>
      <w:r w:rsidRPr="00E549C3">
        <w:rPr>
          <w:rFonts w:ascii="Book Antiqua" w:eastAsia="Book Antiqua" w:hAnsi="Book Antiqua" w:cs="Book Antiqua"/>
          <w:color w:val="000000"/>
        </w:rPr>
        <w:t>: 1156-1165 [PMID: 19307450 DOI: 10.1124/jpet.109.150953]</w:t>
      </w:r>
    </w:p>
    <w:p w14:paraId="28BE03A3"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35 </w:t>
      </w:r>
      <w:proofErr w:type="spellStart"/>
      <w:r w:rsidRPr="00E549C3">
        <w:rPr>
          <w:rFonts w:ascii="Book Antiqua" w:eastAsia="Book Antiqua" w:hAnsi="Book Antiqua" w:cs="Book Antiqua"/>
          <w:b/>
          <w:bCs/>
          <w:color w:val="000000"/>
        </w:rPr>
        <w:t>Hegyi</w:t>
      </w:r>
      <w:proofErr w:type="spellEnd"/>
      <w:r w:rsidRPr="00E549C3">
        <w:rPr>
          <w:rFonts w:ascii="Book Antiqua" w:eastAsia="Book Antiqua" w:hAnsi="Book Antiqua" w:cs="Book Antiqua"/>
          <w:b/>
          <w:bCs/>
          <w:color w:val="000000"/>
        </w:rPr>
        <w:t xml:space="preserve"> B</w:t>
      </w:r>
      <w:r w:rsidRPr="00E549C3">
        <w:rPr>
          <w:rFonts w:ascii="Book Antiqua" w:eastAsia="Book Antiqua" w:hAnsi="Book Antiqua" w:cs="Book Antiqua"/>
          <w:color w:val="000000"/>
        </w:rPr>
        <w:t xml:space="preserve">, Bers DM, </w:t>
      </w:r>
      <w:proofErr w:type="spellStart"/>
      <w:r w:rsidRPr="00E549C3">
        <w:rPr>
          <w:rFonts w:ascii="Book Antiqua" w:eastAsia="Book Antiqua" w:hAnsi="Book Antiqua" w:cs="Book Antiqua"/>
          <w:color w:val="000000"/>
        </w:rPr>
        <w:t>Bossuyt</w:t>
      </w:r>
      <w:proofErr w:type="spellEnd"/>
      <w:r w:rsidRPr="00E549C3">
        <w:rPr>
          <w:rFonts w:ascii="Book Antiqua" w:eastAsia="Book Antiqua" w:hAnsi="Book Antiqua" w:cs="Book Antiqua"/>
          <w:color w:val="000000"/>
        </w:rPr>
        <w:t xml:space="preserve"> J. CaMKII signaling in heart diseases: Emerging role in diabetic cardiomyopathy. </w:t>
      </w:r>
      <w:r w:rsidRPr="00E549C3">
        <w:rPr>
          <w:rFonts w:ascii="Book Antiqua" w:eastAsia="Book Antiqua" w:hAnsi="Book Antiqua" w:cs="Book Antiqua"/>
          <w:i/>
          <w:iCs/>
          <w:color w:val="000000"/>
        </w:rPr>
        <w:t xml:space="preserve">J Mol Cell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2019; </w:t>
      </w:r>
      <w:r w:rsidRPr="00E549C3">
        <w:rPr>
          <w:rFonts w:ascii="Book Antiqua" w:eastAsia="Book Antiqua" w:hAnsi="Book Antiqua" w:cs="Book Antiqua"/>
          <w:b/>
          <w:bCs/>
          <w:color w:val="000000"/>
        </w:rPr>
        <w:t>127</w:t>
      </w:r>
      <w:r w:rsidRPr="00E549C3">
        <w:rPr>
          <w:rFonts w:ascii="Book Antiqua" w:eastAsia="Book Antiqua" w:hAnsi="Book Antiqua" w:cs="Book Antiqua"/>
          <w:color w:val="000000"/>
        </w:rPr>
        <w:t>: 246-259 [PMID: 30633874 DOI: 10.1016/j.yjmcc.2019.01.001]</w:t>
      </w:r>
    </w:p>
    <w:p w14:paraId="1C9E4914"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36 </w:t>
      </w:r>
      <w:r w:rsidRPr="00E549C3">
        <w:rPr>
          <w:rFonts w:ascii="Book Antiqua" w:eastAsia="Book Antiqua" w:hAnsi="Book Antiqua" w:cs="Book Antiqua"/>
          <w:b/>
          <w:bCs/>
          <w:color w:val="000000"/>
        </w:rPr>
        <w:t>Grimm M</w:t>
      </w:r>
      <w:r w:rsidRPr="00E549C3">
        <w:rPr>
          <w:rFonts w:ascii="Book Antiqua" w:eastAsia="Book Antiqua" w:hAnsi="Book Antiqua" w:cs="Book Antiqua"/>
          <w:color w:val="000000"/>
        </w:rPr>
        <w:t xml:space="preserve">, Brown JH. Beta-adrenergic receptor signaling in the heart: role of CaMKII. </w:t>
      </w:r>
      <w:r w:rsidRPr="00E549C3">
        <w:rPr>
          <w:rFonts w:ascii="Book Antiqua" w:eastAsia="Book Antiqua" w:hAnsi="Book Antiqua" w:cs="Book Antiqua"/>
          <w:i/>
          <w:iCs/>
          <w:color w:val="000000"/>
        </w:rPr>
        <w:t xml:space="preserve">J Mol Cell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2010; </w:t>
      </w:r>
      <w:r w:rsidRPr="00E549C3">
        <w:rPr>
          <w:rFonts w:ascii="Book Antiqua" w:eastAsia="Book Antiqua" w:hAnsi="Book Antiqua" w:cs="Book Antiqua"/>
          <w:b/>
          <w:bCs/>
          <w:color w:val="000000"/>
        </w:rPr>
        <w:t>48</w:t>
      </w:r>
      <w:r w:rsidRPr="00E549C3">
        <w:rPr>
          <w:rFonts w:ascii="Book Antiqua" w:eastAsia="Book Antiqua" w:hAnsi="Book Antiqua" w:cs="Book Antiqua"/>
          <w:color w:val="000000"/>
        </w:rPr>
        <w:t>: 322-330 [PMID: 19883653 DOI: 10.1016/j.yjmcc.2009.10.016]</w:t>
      </w:r>
    </w:p>
    <w:p w14:paraId="7F6634F7" w14:textId="77777777" w:rsidR="00A77B3E" w:rsidRPr="00E549C3" w:rsidRDefault="00C84E68" w:rsidP="00EF6622">
      <w:pPr>
        <w:spacing w:line="360" w:lineRule="auto"/>
        <w:jc w:val="both"/>
      </w:pPr>
      <w:r w:rsidRPr="00E549C3">
        <w:rPr>
          <w:rFonts w:ascii="Book Antiqua" w:eastAsia="Book Antiqua" w:hAnsi="Book Antiqua" w:cs="Book Antiqua"/>
          <w:color w:val="000000"/>
        </w:rPr>
        <w:lastRenderedPageBreak/>
        <w:t xml:space="preserve">37 </w:t>
      </w:r>
      <w:r w:rsidRPr="00E549C3">
        <w:rPr>
          <w:rFonts w:ascii="Book Antiqua" w:eastAsia="Book Antiqua" w:hAnsi="Book Antiqua" w:cs="Book Antiqua"/>
          <w:b/>
          <w:bCs/>
          <w:color w:val="000000"/>
        </w:rPr>
        <w:t>Turnham RE</w:t>
      </w:r>
      <w:r w:rsidRPr="00E549C3">
        <w:rPr>
          <w:rFonts w:ascii="Book Antiqua" w:eastAsia="Book Antiqua" w:hAnsi="Book Antiqua" w:cs="Book Antiqua"/>
          <w:color w:val="000000"/>
        </w:rPr>
        <w:t xml:space="preserve">, Scott JD. Protein kinase A catalytic subunit isoform PRKACA; History, function and physiology. </w:t>
      </w:r>
      <w:r w:rsidRPr="00E549C3">
        <w:rPr>
          <w:rFonts w:ascii="Book Antiqua" w:eastAsia="Book Antiqua" w:hAnsi="Book Antiqua" w:cs="Book Antiqua"/>
          <w:i/>
          <w:iCs/>
          <w:color w:val="000000"/>
        </w:rPr>
        <w:t>Gene</w:t>
      </w:r>
      <w:r w:rsidRPr="00E549C3">
        <w:rPr>
          <w:rFonts w:ascii="Book Antiqua" w:eastAsia="Book Antiqua" w:hAnsi="Book Antiqua" w:cs="Book Antiqua"/>
          <w:color w:val="000000"/>
        </w:rPr>
        <w:t xml:space="preserve"> 2016; </w:t>
      </w:r>
      <w:r w:rsidRPr="00E549C3">
        <w:rPr>
          <w:rFonts w:ascii="Book Antiqua" w:eastAsia="Book Antiqua" w:hAnsi="Book Antiqua" w:cs="Book Antiqua"/>
          <w:b/>
          <w:bCs/>
          <w:color w:val="000000"/>
        </w:rPr>
        <w:t>577</w:t>
      </w:r>
      <w:r w:rsidRPr="00E549C3">
        <w:rPr>
          <w:rFonts w:ascii="Book Antiqua" w:eastAsia="Book Antiqua" w:hAnsi="Book Antiqua" w:cs="Book Antiqua"/>
          <w:color w:val="000000"/>
        </w:rPr>
        <w:t>: 101-108 [PMID: 26687711 DOI: 10.1016/j.gene.2015.11.052]</w:t>
      </w:r>
    </w:p>
    <w:p w14:paraId="0F0AEA7C"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38 </w:t>
      </w:r>
      <w:proofErr w:type="spellStart"/>
      <w:r w:rsidRPr="00E549C3">
        <w:rPr>
          <w:rFonts w:ascii="Book Antiqua" w:eastAsia="Book Antiqua" w:hAnsi="Book Antiqua" w:cs="Book Antiqua"/>
          <w:b/>
          <w:bCs/>
          <w:color w:val="000000"/>
        </w:rPr>
        <w:t>Su</w:t>
      </w:r>
      <w:proofErr w:type="spellEnd"/>
      <w:r w:rsidRPr="00E549C3">
        <w:rPr>
          <w:rFonts w:ascii="Book Antiqua" w:eastAsia="Book Antiqua" w:hAnsi="Book Antiqua" w:cs="Book Antiqua"/>
          <w:b/>
          <w:bCs/>
          <w:color w:val="000000"/>
        </w:rPr>
        <w:t xml:space="preserve"> Y</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Dostmann</w:t>
      </w:r>
      <w:proofErr w:type="spellEnd"/>
      <w:r w:rsidRPr="00E549C3">
        <w:rPr>
          <w:rFonts w:ascii="Book Antiqua" w:eastAsia="Book Antiqua" w:hAnsi="Book Antiqua" w:cs="Book Antiqua"/>
          <w:color w:val="000000"/>
        </w:rPr>
        <w:t xml:space="preserve"> WR, </w:t>
      </w:r>
      <w:proofErr w:type="spellStart"/>
      <w:r w:rsidRPr="00E549C3">
        <w:rPr>
          <w:rFonts w:ascii="Book Antiqua" w:eastAsia="Book Antiqua" w:hAnsi="Book Antiqua" w:cs="Book Antiqua"/>
          <w:color w:val="000000"/>
        </w:rPr>
        <w:t>Herberg</w:t>
      </w:r>
      <w:proofErr w:type="spellEnd"/>
      <w:r w:rsidRPr="00E549C3">
        <w:rPr>
          <w:rFonts w:ascii="Book Antiqua" w:eastAsia="Book Antiqua" w:hAnsi="Book Antiqua" w:cs="Book Antiqua"/>
          <w:color w:val="000000"/>
        </w:rPr>
        <w:t xml:space="preserve"> FW, </w:t>
      </w:r>
      <w:proofErr w:type="spellStart"/>
      <w:r w:rsidRPr="00E549C3">
        <w:rPr>
          <w:rFonts w:ascii="Book Antiqua" w:eastAsia="Book Antiqua" w:hAnsi="Book Antiqua" w:cs="Book Antiqua"/>
          <w:color w:val="000000"/>
        </w:rPr>
        <w:t>Durick</w:t>
      </w:r>
      <w:proofErr w:type="spellEnd"/>
      <w:r w:rsidRPr="00E549C3">
        <w:rPr>
          <w:rFonts w:ascii="Book Antiqua" w:eastAsia="Book Antiqua" w:hAnsi="Book Antiqua" w:cs="Book Antiqua"/>
          <w:color w:val="000000"/>
        </w:rPr>
        <w:t xml:space="preserve"> K, Xuong NH, Ten Eyck L, Taylor SS, Varughese KI. Regulatory subunit of protein kinase A: structure of deletion mutant with cAMP binding domains. </w:t>
      </w:r>
      <w:r w:rsidRPr="00E549C3">
        <w:rPr>
          <w:rFonts w:ascii="Book Antiqua" w:eastAsia="Book Antiqua" w:hAnsi="Book Antiqua" w:cs="Book Antiqua"/>
          <w:i/>
          <w:iCs/>
          <w:color w:val="000000"/>
        </w:rPr>
        <w:t>Science</w:t>
      </w:r>
      <w:r w:rsidRPr="00E549C3">
        <w:rPr>
          <w:rFonts w:ascii="Book Antiqua" w:eastAsia="Book Antiqua" w:hAnsi="Book Antiqua" w:cs="Book Antiqua"/>
          <w:color w:val="000000"/>
        </w:rPr>
        <w:t xml:space="preserve"> 1995; </w:t>
      </w:r>
      <w:r w:rsidRPr="00E549C3">
        <w:rPr>
          <w:rFonts w:ascii="Book Antiqua" w:eastAsia="Book Antiqua" w:hAnsi="Book Antiqua" w:cs="Book Antiqua"/>
          <w:b/>
          <w:bCs/>
          <w:color w:val="000000"/>
        </w:rPr>
        <w:t>269</w:t>
      </w:r>
      <w:r w:rsidRPr="00E549C3">
        <w:rPr>
          <w:rFonts w:ascii="Book Antiqua" w:eastAsia="Book Antiqua" w:hAnsi="Book Antiqua" w:cs="Book Antiqua"/>
          <w:color w:val="000000"/>
        </w:rPr>
        <w:t>: 807-813 [PMID: 7638597 DOI: 10.1126/science.7638597]</w:t>
      </w:r>
    </w:p>
    <w:p w14:paraId="30D2492D"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39 </w:t>
      </w:r>
      <w:r w:rsidRPr="00E549C3">
        <w:rPr>
          <w:rFonts w:ascii="Book Antiqua" w:eastAsia="Book Antiqua" w:hAnsi="Book Antiqua" w:cs="Book Antiqua"/>
          <w:b/>
          <w:bCs/>
          <w:color w:val="000000"/>
        </w:rPr>
        <w:t>Krall J</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Taskén</w:t>
      </w:r>
      <w:proofErr w:type="spellEnd"/>
      <w:r w:rsidRPr="00E549C3">
        <w:rPr>
          <w:rFonts w:ascii="Book Antiqua" w:eastAsia="Book Antiqua" w:hAnsi="Book Antiqua" w:cs="Book Antiqua"/>
          <w:color w:val="000000"/>
        </w:rPr>
        <w:t xml:space="preserve"> K, </w:t>
      </w:r>
      <w:proofErr w:type="spellStart"/>
      <w:r w:rsidRPr="00E549C3">
        <w:rPr>
          <w:rFonts w:ascii="Book Antiqua" w:eastAsia="Book Antiqua" w:hAnsi="Book Antiqua" w:cs="Book Antiqua"/>
          <w:color w:val="000000"/>
        </w:rPr>
        <w:t>Staheli</w:t>
      </w:r>
      <w:proofErr w:type="spellEnd"/>
      <w:r w:rsidRPr="00E549C3">
        <w:rPr>
          <w:rFonts w:ascii="Book Antiqua" w:eastAsia="Book Antiqua" w:hAnsi="Book Antiqua" w:cs="Book Antiqua"/>
          <w:color w:val="000000"/>
        </w:rPr>
        <w:t xml:space="preserve"> J, </w:t>
      </w:r>
      <w:proofErr w:type="spellStart"/>
      <w:r w:rsidRPr="00E549C3">
        <w:rPr>
          <w:rFonts w:ascii="Book Antiqua" w:eastAsia="Book Antiqua" w:hAnsi="Book Antiqua" w:cs="Book Antiqua"/>
          <w:color w:val="000000"/>
        </w:rPr>
        <w:t>Jahnsen</w:t>
      </w:r>
      <w:proofErr w:type="spellEnd"/>
      <w:r w:rsidRPr="00E549C3">
        <w:rPr>
          <w:rFonts w:ascii="Book Antiqua" w:eastAsia="Book Antiqua" w:hAnsi="Book Antiqua" w:cs="Book Antiqua"/>
          <w:color w:val="000000"/>
        </w:rPr>
        <w:t xml:space="preserve"> T, Movsesian MA. Identification and quantitation of cAMP-dependent protein kinase R subunit isoforms in subcellular fractions of failing human myocardium. </w:t>
      </w:r>
      <w:r w:rsidRPr="00E549C3">
        <w:rPr>
          <w:rFonts w:ascii="Book Antiqua" w:eastAsia="Book Antiqua" w:hAnsi="Book Antiqua" w:cs="Book Antiqua"/>
          <w:i/>
          <w:iCs/>
          <w:color w:val="000000"/>
        </w:rPr>
        <w:t xml:space="preserve">J Mol Cell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1999; </w:t>
      </w:r>
      <w:r w:rsidRPr="00E549C3">
        <w:rPr>
          <w:rFonts w:ascii="Book Antiqua" w:eastAsia="Book Antiqua" w:hAnsi="Book Antiqua" w:cs="Book Antiqua"/>
          <w:b/>
          <w:bCs/>
          <w:color w:val="000000"/>
        </w:rPr>
        <w:t>31</w:t>
      </w:r>
      <w:r w:rsidRPr="00E549C3">
        <w:rPr>
          <w:rFonts w:ascii="Book Antiqua" w:eastAsia="Book Antiqua" w:hAnsi="Book Antiqua" w:cs="Book Antiqua"/>
          <w:color w:val="000000"/>
        </w:rPr>
        <w:t>: 971-980 [PMID: 10336837 DOI: 10.1006/jmcc.1999.0926]</w:t>
      </w:r>
    </w:p>
    <w:p w14:paraId="0E4E0AAF"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40 </w:t>
      </w:r>
      <w:r w:rsidRPr="00E549C3">
        <w:rPr>
          <w:rFonts w:ascii="Book Antiqua" w:eastAsia="Book Antiqua" w:hAnsi="Book Antiqua" w:cs="Book Antiqua"/>
          <w:b/>
          <w:bCs/>
          <w:color w:val="000000"/>
        </w:rPr>
        <w:t>Scholten A</w:t>
      </w:r>
      <w:r w:rsidRPr="00E549C3">
        <w:rPr>
          <w:rFonts w:ascii="Book Antiqua" w:eastAsia="Book Antiqua" w:hAnsi="Book Antiqua" w:cs="Book Antiqua"/>
          <w:color w:val="000000"/>
        </w:rPr>
        <w:t xml:space="preserve">, van Veen TA, Vos MA, Heck AJ. Diversity of cAMP-dependent protein kinase isoforms and their anchoring proteins in mouse ventricular tissue. </w:t>
      </w:r>
      <w:r w:rsidRPr="00E549C3">
        <w:rPr>
          <w:rFonts w:ascii="Book Antiqua" w:eastAsia="Book Antiqua" w:hAnsi="Book Antiqua" w:cs="Book Antiqua"/>
          <w:i/>
          <w:iCs/>
          <w:color w:val="000000"/>
        </w:rPr>
        <w:t>J Proteome Res</w:t>
      </w:r>
      <w:r w:rsidRPr="00E549C3">
        <w:rPr>
          <w:rFonts w:ascii="Book Antiqua" w:eastAsia="Book Antiqua" w:hAnsi="Book Antiqua" w:cs="Book Antiqua"/>
          <w:color w:val="000000"/>
        </w:rPr>
        <w:t xml:space="preserve"> 2007; </w:t>
      </w:r>
      <w:r w:rsidRPr="00E549C3">
        <w:rPr>
          <w:rFonts w:ascii="Book Antiqua" w:eastAsia="Book Antiqua" w:hAnsi="Book Antiqua" w:cs="Book Antiqua"/>
          <w:b/>
          <w:bCs/>
          <w:color w:val="000000"/>
        </w:rPr>
        <w:t>6</w:t>
      </w:r>
      <w:r w:rsidRPr="00E549C3">
        <w:rPr>
          <w:rFonts w:ascii="Book Antiqua" w:eastAsia="Book Antiqua" w:hAnsi="Book Antiqua" w:cs="Book Antiqua"/>
          <w:color w:val="000000"/>
        </w:rPr>
        <w:t>: 1705-1717 [PMID: 17432891 DOI: 10.1021/pr060601a]</w:t>
      </w:r>
    </w:p>
    <w:p w14:paraId="62FC8C0D"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41 </w:t>
      </w:r>
      <w:r w:rsidRPr="00E549C3">
        <w:rPr>
          <w:rFonts w:ascii="Book Antiqua" w:eastAsia="Book Antiqua" w:hAnsi="Book Antiqua" w:cs="Book Antiqua"/>
          <w:b/>
          <w:bCs/>
          <w:color w:val="000000"/>
        </w:rPr>
        <w:t>Di Benedetto G</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Zoccarato</w:t>
      </w:r>
      <w:proofErr w:type="spellEnd"/>
      <w:r w:rsidRPr="00E549C3">
        <w:rPr>
          <w:rFonts w:ascii="Book Antiqua" w:eastAsia="Book Antiqua" w:hAnsi="Book Antiqua" w:cs="Book Antiqua"/>
          <w:color w:val="000000"/>
        </w:rPr>
        <w:t xml:space="preserve"> A, </w:t>
      </w:r>
      <w:proofErr w:type="spellStart"/>
      <w:r w:rsidRPr="00E549C3">
        <w:rPr>
          <w:rFonts w:ascii="Book Antiqua" w:eastAsia="Book Antiqua" w:hAnsi="Book Antiqua" w:cs="Book Antiqua"/>
          <w:color w:val="000000"/>
        </w:rPr>
        <w:t>Lissandron</w:t>
      </w:r>
      <w:proofErr w:type="spellEnd"/>
      <w:r w:rsidRPr="00E549C3">
        <w:rPr>
          <w:rFonts w:ascii="Book Antiqua" w:eastAsia="Book Antiqua" w:hAnsi="Book Antiqua" w:cs="Book Antiqua"/>
          <w:color w:val="000000"/>
        </w:rPr>
        <w:t xml:space="preserve"> V, </w:t>
      </w:r>
      <w:proofErr w:type="spellStart"/>
      <w:r w:rsidRPr="00E549C3">
        <w:rPr>
          <w:rFonts w:ascii="Book Antiqua" w:eastAsia="Book Antiqua" w:hAnsi="Book Antiqua" w:cs="Book Antiqua"/>
          <w:color w:val="000000"/>
        </w:rPr>
        <w:t>Terrin</w:t>
      </w:r>
      <w:proofErr w:type="spellEnd"/>
      <w:r w:rsidRPr="00E549C3">
        <w:rPr>
          <w:rFonts w:ascii="Book Antiqua" w:eastAsia="Book Antiqua" w:hAnsi="Book Antiqua" w:cs="Book Antiqua"/>
          <w:color w:val="000000"/>
        </w:rPr>
        <w:t xml:space="preserve"> A, Li X, </w:t>
      </w:r>
      <w:proofErr w:type="spellStart"/>
      <w:r w:rsidRPr="00E549C3">
        <w:rPr>
          <w:rFonts w:ascii="Book Antiqua" w:eastAsia="Book Antiqua" w:hAnsi="Book Antiqua" w:cs="Book Antiqua"/>
          <w:color w:val="000000"/>
        </w:rPr>
        <w:t>Houslay</w:t>
      </w:r>
      <w:proofErr w:type="spellEnd"/>
      <w:r w:rsidRPr="00E549C3">
        <w:rPr>
          <w:rFonts w:ascii="Book Antiqua" w:eastAsia="Book Antiqua" w:hAnsi="Book Antiqua" w:cs="Book Antiqua"/>
          <w:color w:val="000000"/>
        </w:rPr>
        <w:t xml:space="preserve"> MD, Baillie GS, </w:t>
      </w:r>
      <w:proofErr w:type="spellStart"/>
      <w:r w:rsidRPr="00E549C3">
        <w:rPr>
          <w:rFonts w:ascii="Book Antiqua" w:eastAsia="Book Antiqua" w:hAnsi="Book Antiqua" w:cs="Book Antiqua"/>
          <w:color w:val="000000"/>
        </w:rPr>
        <w:t>Zaccolo</w:t>
      </w:r>
      <w:proofErr w:type="spellEnd"/>
      <w:r w:rsidRPr="00E549C3">
        <w:rPr>
          <w:rFonts w:ascii="Book Antiqua" w:eastAsia="Book Antiqua" w:hAnsi="Book Antiqua" w:cs="Book Antiqua"/>
          <w:color w:val="000000"/>
        </w:rPr>
        <w:t xml:space="preserve"> M. Protein kinase A type I and type II define distinct intracellular signaling compartments. </w:t>
      </w:r>
      <w:r w:rsidRPr="00E549C3">
        <w:rPr>
          <w:rFonts w:ascii="Book Antiqua" w:eastAsia="Book Antiqua" w:hAnsi="Book Antiqua" w:cs="Book Antiqua"/>
          <w:i/>
          <w:iCs/>
          <w:color w:val="000000"/>
        </w:rPr>
        <w:t>Circ Res</w:t>
      </w:r>
      <w:r w:rsidRPr="00E549C3">
        <w:rPr>
          <w:rFonts w:ascii="Book Antiqua" w:eastAsia="Book Antiqua" w:hAnsi="Book Antiqua" w:cs="Book Antiqua"/>
          <w:color w:val="000000"/>
        </w:rPr>
        <w:t xml:space="preserve"> 2008; </w:t>
      </w:r>
      <w:r w:rsidRPr="00E549C3">
        <w:rPr>
          <w:rFonts w:ascii="Book Antiqua" w:eastAsia="Book Antiqua" w:hAnsi="Book Antiqua" w:cs="Book Antiqua"/>
          <w:b/>
          <w:bCs/>
          <w:color w:val="000000"/>
        </w:rPr>
        <w:t>103</w:t>
      </w:r>
      <w:r w:rsidRPr="00E549C3">
        <w:rPr>
          <w:rFonts w:ascii="Book Antiqua" w:eastAsia="Book Antiqua" w:hAnsi="Book Antiqua" w:cs="Book Antiqua"/>
          <w:color w:val="000000"/>
        </w:rPr>
        <w:t>: 836-844 [PMID: 18757829 DOI: 10.1161/CIRCRESAHA.108.174813]</w:t>
      </w:r>
    </w:p>
    <w:p w14:paraId="0D95BC92"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42 </w:t>
      </w:r>
      <w:r w:rsidRPr="00E549C3">
        <w:rPr>
          <w:rFonts w:ascii="Book Antiqua" w:eastAsia="Book Antiqua" w:hAnsi="Book Antiqua" w:cs="Book Antiqua"/>
          <w:b/>
          <w:bCs/>
          <w:color w:val="000000"/>
        </w:rPr>
        <w:t>Marx SO</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Reiken</w:t>
      </w:r>
      <w:proofErr w:type="spellEnd"/>
      <w:r w:rsidRPr="00E549C3">
        <w:rPr>
          <w:rFonts w:ascii="Book Antiqua" w:eastAsia="Book Antiqua" w:hAnsi="Book Antiqua" w:cs="Book Antiqua"/>
          <w:color w:val="000000"/>
        </w:rPr>
        <w:t xml:space="preserve"> S, </w:t>
      </w:r>
      <w:proofErr w:type="spellStart"/>
      <w:r w:rsidRPr="00E549C3">
        <w:rPr>
          <w:rFonts w:ascii="Book Antiqua" w:eastAsia="Book Antiqua" w:hAnsi="Book Antiqua" w:cs="Book Antiqua"/>
          <w:color w:val="000000"/>
        </w:rPr>
        <w:t>Hisamatsu</w:t>
      </w:r>
      <w:proofErr w:type="spellEnd"/>
      <w:r w:rsidRPr="00E549C3">
        <w:rPr>
          <w:rFonts w:ascii="Book Antiqua" w:eastAsia="Book Antiqua" w:hAnsi="Book Antiqua" w:cs="Book Antiqua"/>
          <w:color w:val="000000"/>
        </w:rPr>
        <w:t xml:space="preserve"> Y, Jayaraman T, </w:t>
      </w:r>
      <w:proofErr w:type="spellStart"/>
      <w:r w:rsidRPr="00E549C3">
        <w:rPr>
          <w:rFonts w:ascii="Book Antiqua" w:eastAsia="Book Antiqua" w:hAnsi="Book Antiqua" w:cs="Book Antiqua"/>
          <w:color w:val="000000"/>
        </w:rPr>
        <w:t>Burkhoff</w:t>
      </w:r>
      <w:proofErr w:type="spellEnd"/>
      <w:r w:rsidRPr="00E549C3">
        <w:rPr>
          <w:rFonts w:ascii="Book Antiqua" w:eastAsia="Book Antiqua" w:hAnsi="Book Antiqua" w:cs="Book Antiqua"/>
          <w:color w:val="000000"/>
        </w:rPr>
        <w:t xml:space="preserve"> D, </w:t>
      </w:r>
      <w:proofErr w:type="spellStart"/>
      <w:r w:rsidRPr="00E549C3">
        <w:rPr>
          <w:rFonts w:ascii="Book Antiqua" w:eastAsia="Book Antiqua" w:hAnsi="Book Antiqua" w:cs="Book Antiqua"/>
          <w:color w:val="000000"/>
        </w:rPr>
        <w:t>Rosemblit</w:t>
      </w:r>
      <w:proofErr w:type="spellEnd"/>
      <w:r w:rsidRPr="00E549C3">
        <w:rPr>
          <w:rFonts w:ascii="Book Antiqua" w:eastAsia="Book Antiqua" w:hAnsi="Book Antiqua" w:cs="Book Antiqua"/>
          <w:color w:val="000000"/>
        </w:rPr>
        <w:t xml:space="preserve"> N, Marks AR. PKA phosphorylation dissociates FKBP12.6 from the calcium release channel (ryanodine receptor): defective regulation in failing hearts. </w:t>
      </w:r>
      <w:r w:rsidRPr="00E549C3">
        <w:rPr>
          <w:rFonts w:ascii="Book Antiqua" w:eastAsia="Book Antiqua" w:hAnsi="Book Antiqua" w:cs="Book Antiqua"/>
          <w:i/>
          <w:iCs/>
          <w:color w:val="000000"/>
        </w:rPr>
        <w:t>Cell</w:t>
      </w:r>
      <w:r w:rsidRPr="00E549C3">
        <w:rPr>
          <w:rFonts w:ascii="Book Antiqua" w:eastAsia="Book Antiqua" w:hAnsi="Book Antiqua" w:cs="Book Antiqua"/>
          <w:color w:val="000000"/>
        </w:rPr>
        <w:t xml:space="preserve"> 2000; </w:t>
      </w:r>
      <w:r w:rsidRPr="00E549C3">
        <w:rPr>
          <w:rFonts w:ascii="Book Antiqua" w:eastAsia="Book Antiqua" w:hAnsi="Book Antiqua" w:cs="Book Antiqua"/>
          <w:b/>
          <w:bCs/>
          <w:color w:val="000000"/>
        </w:rPr>
        <w:t>101</w:t>
      </w:r>
      <w:r w:rsidRPr="00E549C3">
        <w:rPr>
          <w:rFonts w:ascii="Book Antiqua" w:eastAsia="Book Antiqua" w:hAnsi="Book Antiqua" w:cs="Book Antiqua"/>
          <w:color w:val="000000"/>
        </w:rPr>
        <w:t>: 365-376 [PMID: 10830164 DOI: 10.1016/s0092-8674(00)80847-8]</w:t>
      </w:r>
    </w:p>
    <w:p w14:paraId="446FEB74"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43 </w:t>
      </w:r>
      <w:proofErr w:type="spellStart"/>
      <w:r w:rsidRPr="00E549C3">
        <w:rPr>
          <w:rFonts w:ascii="Book Antiqua" w:eastAsia="Book Antiqua" w:hAnsi="Book Antiqua" w:cs="Book Antiqua"/>
          <w:b/>
          <w:bCs/>
          <w:color w:val="000000"/>
        </w:rPr>
        <w:t>Huke</w:t>
      </w:r>
      <w:proofErr w:type="spellEnd"/>
      <w:r w:rsidRPr="00E549C3">
        <w:rPr>
          <w:rFonts w:ascii="Book Antiqua" w:eastAsia="Book Antiqua" w:hAnsi="Book Antiqua" w:cs="Book Antiqua"/>
          <w:b/>
          <w:bCs/>
          <w:color w:val="000000"/>
        </w:rPr>
        <w:t xml:space="preserve"> S</w:t>
      </w:r>
      <w:r w:rsidRPr="00E549C3">
        <w:rPr>
          <w:rFonts w:ascii="Book Antiqua" w:eastAsia="Book Antiqua" w:hAnsi="Book Antiqua" w:cs="Book Antiqua"/>
          <w:color w:val="000000"/>
        </w:rPr>
        <w:t xml:space="preserve">, Bers DM. Ryanodine receptor phosphorylation at Serine 2030, 2808 and 2814 in rat cardiomyocytes. </w:t>
      </w:r>
      <w:proofErr w:type="spellStart"/>
      <w:r w:rsidRPr="00E549C3">
        <w:rPr>
          <w:rFonts w:ascii="Book Antiqua" w:eastAsia="Book Antiqua" w:hAnsi="Book Antiqua" w:cs="Book Antiqua"/>
          <w:i/>
          <w:iCs/>
          <w:color w:val="000000"/>
        </w:rPr>
        <w:t>Biochem</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Biophys</w:t>
      </w:r>
      <w:proofErr w:type="spellEnd"/>
      <w:r w:rsidRPr="00E549C3">
        <w:rPr>
          <w:rFonts w:ascii="Book Antiqua" w:eastAsia="Book Antiqua" w:hAnsi="Book Antiqua" w:cs="Book Antiqua"/>
          <w:i/>
          <w:iCs/>
          <w:color w:val="000000"/>
        </w:rPr>
        <w:t xml:space="preserve"> Res </w:t>
      </w:r>
      <w:proofErr w:type="spellStart"/>
      <w:r w:rsidRPr="00E549C3">
        <w:rPr>
          <w:rFonts w:ascii="Book Antiqua" w:eastAsia="Book Antiqua" w:hAnsi="Book Antiqua" w:cs="Book Antiqua"/>
          <w:i/>
          <w:iCs/>
          <w:color w:val="000000"/>
        </w:rPr>
        <w:t>Commun</w:t>
      </w:r>
      <w:proofErr w:type="spellEnd"/>
      <w:r w:rsidRPr="00E549C3">
        <w:rPr>
          <w:rFonts w:ascii="Book Antiqua" w:eastAsia="Book Antiqua" w:hAnsi="Book Antiqua" w:cs="Book Antiqua"/>
          <w:color w:val="000000"/>
        </w:rPr>
        <w:t xml:space="preserve"> 2008; </w:t>
      </w:r>
      <w:r w:rsidRPr="00E549C3">
        <w:rPr>
          <w:rFonts w:ascii="Book Antiqua" w:eastAsia="Book Antiqua" w:hAnsi="Book Antiqua" w:cs="Book Antiqua"/>
          <w:b/>
          <w:bCs/>
          <w:color w:val="000000"/>
        </w:rPr>
        <w:t>376</w:t>
      </w:r>
      <w:r w:rsidRPr="00E549C3">
        <w:rPr>
          <w:rFonts w:ascii="Book Antiqua" w:eastAsia="Book Antiqua" w:hAnsi="Book Antiqua" w:cs="Book Antiqua"/>
          <w:color w:val="000000"/>
        </w:rPr>
        <w:t>: 80-85 [PMID: 18755143 DOI: 10.1016/j.bbrc.2008.08.084]</w:t>
      </w:r>
    </w:p>
    <w:p w14:paraId="14A8A6BF"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44 </w:t>
      </w:r>
      <w:r w:rsidRPr="00E549C3">
        <w:rPr>
          <w:rFonts w:ascii="Book Antiqua" w:eastAsia="Book Antiqua" w:hAnsi="Book Antiqua" w:cs="Book Antiqua"/>
          <w:b/>
          <w:bCs/>
          <w:color w:val="000000"/>
        </w:rPr>
        <w:t>Gray CB</w:t>
      </w:r>
      <w:r w:rsidRPr="00E549C3">
        <w:rPr>
          <w:rFonts w:ascii="Book Antiqua" w:eastAsia="Book Antiqua" w:hAnsi="Book Antiqua" w:cs="Book Antiqua"/>
          <w:color w:val="000000"/>
        </w:rPr>
        <w:t xml:space="preserve">, Heller Brown J. </w:t>
      </w:r>
      <w:proofErr w:type="spellStart"/>
      <w:r w:rsidRPr="00E549C3">
        <w:rPr>
          <w:rFonts w:ascii="Book Antiqua" w:eastAsia="Book Antiqua" w:hAnsi="Book Antiqua" w:cs="Book Antiqua"/>
          <w:color w:val="000000"/>
        </w:rPr>
        <w:t>CaMKIIdelta</w:t>
      </w:r>
      <w:proofErr w:type="spellEnd"/>
      <w:r w:rsidRPr="00E549C3">
        <w:rPr>
          <w:rFonts w:ascii="Book Antiqua" w:eastAsia="Book Antiqua" w:hAnsi="Book Antiqua" w:cs="Book Antiqua"/>
          <w:color w:val="000000"/>
        </w:rPr>
        <w:t xml:space="preserve"> subtypes: localization and function. </w:t>
      </w:r>
      <w:r w:rsidRPr="00E549C3">
        <w:rPr>
          <w:rFonts w:ascii="Book Antiqua" w:eastAsia="Book Antiqua" w:hAnsi="Book Antiqua" w:cs="Book Antiqua"/>
          <w:i/>
          <w:iCs/>
          <w:color w:val="000000"/>
        </w:rPr>
        <w:t xml:space="preserve">Front </w:t>
      </w:r>
      <w:proofErr w:type="spellStart"/>
      <w:r w:rsidRPr="00E549C3">
        <w:rPr>
          <w:rFonts w:ascii="Book Antiqua" w:eastAsia="Book Antiqua" w:hAnsi="Book Antiqua" w:cs="Book Antiqua"/>
          <w:i/>
          <w:iCs/>
          <w:color w:val="000000"/>
        </w:rPr>
        <w:t>Pharmacol</w:t>
      </w:r>
      <w:proofErr w:type="spellEnd"/>
      <w:r w:rsidRPr="00E549C3">
        <w:rPr>
          <w:rFonts w:ascii="Book Antiqua" w:eastAsia="Book Antiqua" w:hAnsi="Book Antiqua" w:cs="Book Antiqua"/>
          <w:color w:val="000000"/>
        </w:rPr>
        <w:t xml:space="preserve"> 2014; </w:t>
      </w:r>
      <w:r w:rsidRPr="00E549C3">
        <w:rPr>
          <w:rFonts w:ascii="Book Antiqua" w:eastAsia="Book Antiqua" w:hAnsi="Book Antiqua" w:cs="Book Antiqua"/>
          <w:b/>
          <w:bCs/>
          <w:color w:val="000000"/>
        </w:rPr>
        <w:t>5</w:t>
      </w:r>
      <w:r w:rsidRPr="00E549C3">
        <w:rPr>
          <w:rFonts w:ascii="Book Antiqua" w:eastAsia="Book Antiqua" w:hAnsi="Book Antiqua" w:cs="Book Antiqua"/>
          <w:color w:val="000000"/>
        </w:rPr>
        <w:t>: 15 [PMID: 24575042 DOI: 10.3389/fphar.2014.00015]</w:t>
      </w:r>
    </w:p>
    <w:p w14:paraId="2511AC8E"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45 </w:t>
      </w:r>
      <w:r w:rsidRPr="00E549C3">
        <w:rPr>
          <w:rFonts w:ascii="Book Antiqua" w:eastAsia="Book Antiqua" w:hAnsi="Book Antiqua" w:cs="Book Antiqua"/>
          <w:b/>
          <w:bCs/>
          <w:color w:val="000000"/>
        </w:rPr>
        <w:t>Lu S</w:t>
      </w:r>
      <w:r w:rsidRPr="00E549C3">
        <w:rPr>
          <w:rFonts w:ascii="Book Antiqua" w:eastAsia="Book Antiqua" w:hAnsi="Book Antiqua" w:cs="Book Antiqua"/>
          <w:color w:val="000000"/>
        </w:rPr>
        <w:t xml:space="preserve">, Liao Z, Lu X, </w:t>
      </w:r>
      <w:proofErr w:type="spellStart"/>
      <w:r w:rsidRPr="00E549C3">
        <w:rPr>
          <w:rFonts w:ascii="Book Antiqua" w:eastAsia="Book Antiqua" w:hAnsi="Book Antiqua" w:cs="Book Antiqua"/>
          <w:color w:val="000000"/>
        </w:rPr>
        <w:t>Katschinski</w:t>
      </w:r>
      <w:proofErr w:type="spellEnd"/>
      <w:r w:rsidRPr="00E549C3">
        <w:rPr>
          <w:rFonts w:ascii="Book Antiqua" w:eastAsia="Book Antiqua" w:hAnsi="Book Antiqua" w:cs="Book Antiqua"/>
          <w:color w:val="000000"/>
        </w:rPr>
        <w:t xml:space="preserve"> DM, Mercola M, Chen J, Heller Brown J, </w:t>
      </w:r>
      <w:proofErr w:type="spellStart"/>
      <w:r w:rsidRPr="00E549C3">
        <w:rPr>
          <w:rFonts w:ascii="Book Antiqua" w:eastAsia="Book Antiqua" w:hAnsi="Book Antiqua" w:cs="Book Antiqua"/>
          <w:color w:val="000000"/>
        </w:rPr>
        <w:t>Molkentin</w:t>
      </w:r>
      <w:proofErr w:type="spellEnd"/>
      <w:r w:rsidRPr="00E549C3">
        <w:rPr>
          <w:rFonts w:ascii="Book Antiqua" w:eastAsia="Book Antiqua" w:hAnsi="Book Antiqua" w:cs="Book Antiqua"/>
          <w:color w:val="000000"/>
        </w:rPr>
        <w:t xml:space="preserve"> JD, </w:t>
      </w:r>
      <w:proofErr w:type="spellStart"/>
      <w:r w:rsidRPr="00E549C3">
        <w:rPr>
          <w:rFonts w:ascii="Book Antiqua" w:eastAsia="Book Antiqua" w:hAnsi="Book Antiqua" w:cs="Book Antiqua"/>
          <w:color w:val="000000"/>
        </w:rPr>
        <w:t>Bossuyt</w:t>
      </w:r>
      <w:proofErr w:type="spellEnd"/>
      <w:r w:rsidRPr="00E549C3">
        <w:rPr>
          <w:rFonts w:ascii="Book Antiqua" w:eastAsia="Book Antiqua" w:hAnsi="Book Antiqua" w:cs="Book Antiqua"/>
          <w:color w:val="000000"/>
        </w:rPr>
        <w:t xml:space="preserve"> J, Bers DM. Hyperglycemia Acutely Increases Cytosolic Reactive Oxygen Species </w:t>
      </w:r>
      <w:r w:rsidRPr="00E549C3">
        <w:rPr>
          <w:rFonts w:ascii="Book Antiqua" w:eastAsia="Book Antiqua" w:hAnsi="Book Antiqua" w:cs="Book Antiqua"/>
          <w:i/>
          <w:iCs/>
          <w:color w:val="000000"/>
        </w:rPr>
        <w:lastRenderedPageBreak/>
        <w:t>via</w:t>
      </w:r>
      <w:r w:rsidRPr="00E549C3">
        <w:rPr>
          <w:rFonts w:ascii="Book Antiqua" w:eastAsia="Book Antiqua" w:hAnsi="Book Antiqua" w:cs="Book Antiqua"/>
          <w:color w:val="000000"/>
        </w:rPr>
        <w:t xml:space="preserve"> </w:t>
      </w:r>
      <w:r w:rsidRPr="00E549C3">
        <w:rPr>
          <w:rFonts w:ascii="Book Antiqua" w:eastAsia="Book Antiqua" w:hAnsi="Book Antiqua" w:cs="Book Antiqua"/>
          <w:i/>
          <w:iCs/>
          <w:color w:val="000000"/>
        </w:rPr>
        <w:t>O</w:t>
      </w:r>
      <w:r w:rsidRPr="00E549C3">
        <w:rPr>
          <w:rFonts w:ascii="Book Antiqua" w:eastAsia="Book Antiqua" w:hAnsi="Book Antiqua" w:cs="Book Antiqua"/>
          <w:color w:val="000000"/>
        </w:rPr>
        <w:t xml:space="preserve">-linked GlcNAcylation and CaMKII Activation in Mouse Ventricular Myocytes. </w:t>
      </w:r>
      <w:r w:rsidRPr="00E549C3">
        <w:rPr>
          <w:rFonts w:ascii="Book Antiqua" w:eastAsia="Book Antiqua" w:hAnsi="Book Antiqua" w:cs="Book Antiqua"/>
          <w:i/>
          <w:iCs/>
          <w:color w:val="000000"/>
        </w:rPr>
        <w:t>Circ Res</w:t>
      </w:r>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126</w:t>
      </w:r>
      <w:r w:rsidRPr="00E549C3">
        <w:rPr>
          <w:rFonts w:ascii="Book Antiqua" w:eastAsia="Book Antiqua" w:hAnsi="Book Antiqua" w:cs="Book Antiqua"/>
          <w:color w:val="000000"/>
        </w:rPr>
        <w:t>: e80-e96 [PMID: 32134364 DOI: 10.1161/CIRCRESAHA.119.316288]</w:t>
      </w:r>
    </w:p>
    <w:p w14:paraId="32157BC9"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46 </w:t>
      </w:r>
      <w:r w:rsidRPr="00E549C3">
        <w:rPr>
          <w:rFonts w:ascii="Book Antiqua" w:eastAsia="Book Antiqua" w:hAnsi="Book Antiqua" w:cs="Book Antiqua"/>
          <w:b/>
          <w:bCs/>
          <w:color w:val="000000"/>
        </w:rPr>
        <w:t>Cheng X</w:t>
      </w:r>
      <w:r w:rsidRPr="00E549C3">
        <w:rPr>
          <w:rFonts w:ascii="Book Antiqua" w:eastAsia="Book Antiqua" w:hAnsi="Book Antiqua" w:cs="Book Antiqua"/>
          <w:color w:val="000000"/>
        </w:rPr>
        <w:t xml:space="preserve">, Ji Z, </w:t>
      </w:r>
      <w:proofErr w:type="spellStart"/>
      <w:r w:rsidRPr="00E549C3">
        <w:rPr>
          <w:rFonts w:ascii="Book Antiqua" w:eastAsia="Book Antiqua" w:hAnsi="Book Antiqua" w:cs="Book Antiqua"/>
          <w:color w:val="000000"/>
        </w:rPr>
        <w:t>Tsalkova</w:t>
      </w:r>
      <w:proofErr w:type="spellEnd"/>
      <w:r w:rsidRPr="00E549C3">
        <w:rPr>
          <w:rFonts w:ascii="Book Antiqua" w:eastAsia="Book Antiqua" w:hAnsi="Book Antiqua" w:cs="Book Antiqua"/>
          <w:color w:val="000000"/>
        </w:rPr>
        <w:t xml:space="preserve"> T, Mei F. </w:t>
      </w:r>
      <w:proofErr w:type="spellStart"/>
      <w:r w:rsidRPr="00E549C3">
        <w:rPr>
          <w:rFonts w:ascii="Book Antiqua" w:eastAsia="Book Antiqua" w:hAnsi="Book Antiqua" w:cs="Book Antiqua"/>
          <w:color w:val="000000"/>
        </w:rPr>
        <w:t>Epac</w:t>
      </w:r>
      <w:proofErr w:type="spellEnd"/>
      <w:r w:rsidRPr="00E549C3">
        <w:rPr>
          <w:rFonts w:ascii="Book Antiqua" w:eastAsia="Book Antiqua" w:hAnsi="Book Antiqua" w:cs="Book Antiqua"/>
          <w:color w:val="000000"/>
        </w:rPr>
        <w:t xml:space="preserve"> and PKA: a tale of two intracellular cAMP receptors. </w:t>
      </w:r>
      <w:r w:rsidRPr="00E549C3">
        <w:rPr>
          <w:rFonts w:ascii="Book Antiqua" w:eastAsia="Book Antiqua" w:hAnsi="Book Antiqua" w:cs="Book Antiqua"/>
          <w:i/>
          <w:iCs/>
          <w:color w:val="000000"/>
        </w:rPr>
        <w:t xml:space="preserve">Acta </w:t>
      </w:r>
      <w:proofErr w:type="spellStart"/>
      <w:r w:rsidRPr="00E549C3">
        <w:rPr>
          <w:rFonts w:ascii="Book Antiqua" w:eastAsia="Book Antiqua" w:hAnsi="Book Antiqua" w:cs="Book Antiqua"/>
          <w:i/>
          <w:iCs/>
          <w:color w:val="000000"/>
        </w:rPr>
        <w:t>Biochim</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Biophys</w:t>
      </w:r>
      <w:proofErr w:type="spellEnd"/>
      <w:r w:rsidRPr="00E549C3">
        <w:rPr>
          <w:rFonts w:ascii="Book Antiqua" w:eastAsia="Book Antiqua" w:hAnsi="Book Antiqua" w:cs="Book Antiqua"/>
          <w:i/>
          <w:iCs/>
          <w:color w:val="000000"/>
        </w:rPr>
        <w:t xml:space="preserve"> Sin (Shanghai)</w:t>
      </w:r>
      <w:r w:rsidRPr="00E549C3">
        <w:rPr>
          <w:rFonts w:ascii="Book Antiqua" w:eastAsia="Book Antiqua" w:hAnsi="Book Antiqua" w:cs="Book Antiqua"/>
          <w:color w:val="000000"/>
        </w:rPr>
        <w:t xml:space="preserve"> 2008; </w:t>
      </w:r>
      <w:r w:rsidRPr="00E549C3">
        <w:rPr>
          <w:rFonts w:ascii="Book Antiqua" w:eastAsia="Book Antiqua" w:hAnsi="Book Antiqua" w:cs="Book Antiqua"/>
          <w:b/>
          <w:bCs/>
          <w:color w:val="000000"/>
        </w:rPr>
        <w:t>40</w:t>
      </w:r>
      <w:r w:rsidRPr="00E549C3">
        <w:rPr>
          <w:rFonts w:ascii="Book Antiqua" w:eastAsia="Book Antiqua" w:hAnsi="Book Antiqua" w:cs="Book Antiqua"/>
          <w:color w:val="000000"/>
        </w:rPr>
        <w:t>: 651-662 [PMID: 18604457 DOI: 10.1111/j.1745-7270.</w:t>
      </w:r>
      <w:proofErr w:type="gramStart"/>
      <w:r w:rsidRPr="00E549C3">
        <w:rPr>
          <w:rFonts w:ascii="Book Antiqua" w:eastAsia="Book Antiqua" w:hAnsi="Book Antiqua" w:cs="Book Antiqua"/>
          <w:color w:val="000000"/>
        </w:rPr>
        <w:t>2008.00438.x</w:t>
      </w:r>
      <w:proofErr w:type="gramEnd"/>
      <w:r w:rsidRPr="00E549C3">
        <w:rPr>
          <w:rFonts w:ascii="Book Antiqua" w:eastAsia="Book Antiqua" w:hAnsi="Book Antiqua" w:cs="Book Antiqua"/>
          <w:color w:val="000000"/>
        </w:rPr>
        <w:t>]</w:t>
      </w:r>
    </w:p>
    <w:p w14:paraId="7D3A8A55"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47 </w:t>
      </w:r>
      <w:r w:rsidRPr="00E549C3">
        <w:rPr>
          <w:rFonts w:ascii="Book Antiqua" w:eastAsia="Book Antiqua" w:hAnsi="Book Antiqua" w:cs="Book Antiqua"/>
          <w:b/>
          <w:bCs/>
          <w:color w:val="000000"/>
        </w:rPr>
        <w:t>Pereira L</w:t>
      </w:r>
      <w:r w:rsidRPr="00E549C3">
        <w:rPr>
          <w:rFonts w:ascii="Book Antiqua" w:eastAsia="Book Antiqua" w:hAnsi="Book Antiqua" w:cs="Book Antiqua"/>
          <w:color w:val="000000"/>
        </w:rPr>
        <w:t xml:space="preserve">, Cheng H, Lao DH, Na L, van Oort RJ, Brown JH, </w:t>
      </w:r>
      <w:proofErr w:type="spellStart"/>
      <w:r w:rsidRPr="00E549C3">
        <w:rPr>
          <w:rFonts w:ascii="Book Antiqua" w:eastAsia="Book Antiqua" w:hAnsi="Book Antiqua" w:cs="Book Antiqua"/>
          <w:color w:val="000000"/>
        </w:rPr>
        <w:t>Wehrens</w:t>
      </w:r>
      <w:proofErr w:type="spellEnd"/>
      <w:r w:rsidRPr="00E549C3">
        <w:rPr>
          <w:rFonts w:ascii="Book Antiqua" w:eastAsia="Book Antiqua" w:hAnsi="Book Antiqua" w:cs="Book Antiqua"/>
          <w:color w:val="000000"/>
        </w:rPr>
        <w:t xml:space="preserve"> XH, Chen J, Bers DM. Epac2 mediates cardiac β1-adrenergic-dependent sarcoplasmic reticulum Ca2+ leak and arrhythmia. </w:t>
      </w:r>
      <w:r w:rsidRPr="00E549C3">
        <w:rPr>
          <w:rFonts w:ascii="Book Antiqua" w:eastAsia="Book Antiqua" w:hAnsi="Book Antiqua" w:cs="Book Antiqua"/>
          <w:i/>
          <w:iCs/>
          <w:color w:val="000000"/>
        </w:rPr>
        <w:t>Circulation</w:t>
      </w:r>
      <w:r w:rsidRPr="00E549C3">
        <w:rPr>
          <w:rFonts w:ascii="Book Antiqua" w:eastAsia="Book Antiqua" w:hAnsi="Book Antiqua" w:cs="Book Antiqua"/>
          <w:color w:val="000000"/>
        </w:rPr>
        <w:t xml:space="preserve"> 2013; </w:t>
      </w:r>
      <w:r w:rsidRPr="00E549C3">
        <w:rPr>
          <w:rFonts w:ascii="Book Antiqua" w:eastAsia="Book Antiqua" w:hAnsi="Book Antiqua" w:cs="Book Antiqua"/>
          <w:b/>
          <w:bCs/>
          <w:color w:val="000000"/>
        </w:rPr>
        <w:t>127</w:t>
      </w:r>
      <w:r w:rsidRPr="00E549C3">
        <w:rPr>
          <w:rFonts w:ascii="Book Antiqua" w:eastAsia="Book Antiqua" w:hAnsi="Book Antiqua" w:cs="Book Antiqua"/>
          <w:color w:val="000000"/>
        </w:rPr>
        <w:t>: 913-922 [PMID: 23363625 DOI: 10.1161/CIRCULATIONAHA.12.148619]</w:t>
      </w:r>
    </w:p>
    <w:p w14:paraId="49D9E78C"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48 </w:t>
      </w:r>
      <w:r w:rsidRPr="00E549C3">
        <w:rPr>
          <w:rFonts w:ascii="Book Antiqua" w:eastAsia="Book Antiqua" w:hAnsi="Book Antiqua" w:cs="Book Antiqua"/>
          <w:b/>
          <w:bCs/>
          <w:color w:val="000000"/>
        </w:rPr>
        <w:t>Romero-García T</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Landa</w:t>
      </w:r>
      <w:proofErr w:type="spellEnd"/>
      <w:r w:rsidRPr="00E549C3">
        <w:rPr>
          <w:rFonts w:ascii="Book Antiqua" w:eastAsia="Book Antiqua" w:hAnsi="Book Antiqua" w:cs="Book Antiqua"/>
          <w:color w:val="000000"/>
        </w:rPr>
        <w:t xml:space="preserve">-Galvan HV, </w:t>
      </w:r>
      <w:proofErr w:type="spellStart"/>
      <w:r w:rsidRPr="00E549C3">
        <w:rPr>
          <w:rFonts w:ascii="Book Antiqua" w:eastAsia="Book Antiqua" w:hAnsi="Book Antiqua" w:cs="Book Antiqua"/>
          <w:color w:val="000000"/>
        </w:rPr>
        <w:t>Pavón</w:t>
      </w:r>
      <w:proofErr w:type="spellEnd"/>
      <w:r w:rsidRPr="00E549C3">
        <w:rPr>
          <w:rFonts w:ascii="Book Antiqua" w:eastAsia="Book Antiqua" w:hAnsi="Book Antiqua" w:cs="Book Antiqua"/>
          <w:color w:val="000000"/>
        </w:rPr>
        <w:t xml:space="preserve"> N, Mercado-Morales M, Valdivia HH, Rueda A. Autonomous activation of CaMKII exacerbates diastolic calcium leak during beta-adrenergic stimulation in cardiomyocytes of metabolic syndrome rats. </w:t>
      </w:r>
      <w:r w:rsidRPr="00E549C3">
        <w:rPr>
          <w:rFonts w:ascii="Book Antiqua" w:eastAsia="Book Antiqua" w:hAnsi="Book Antiqua" w:cs="Book Antiqua"/>
          <w:i/>
          <w:iCs/>
          <w:color w:val="000000"/>
        </w:rPr>
        <w:t>Cell Calcium</w:t>
      </w:r>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91</w:t>
      </w:r>
      <w:r w:rsidRPr="00E549C3">
        <w:rPr>
          <w:rFonts w:ascii="Book Antiqua" w:eastAsia="Book Antiqua" w:hAnsi="Book Antiqua" w:cs="Book Antiqua"/>
          <w:color w:val="000000"/>
        </w:rPr>
        <w:t>: 102267 [PMID: 32920522 DOI: 10.1016/j.ceca.2020.102267]</w:t>
      </w:r>
    </w:p>
    <w:p w14:paraId="4794CBB0"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49 </w:t>
      </w:r>
      <w:r w:rsidRPr="00E549C3">
        <w:rPr>
          <w:rFonts w:ascii="Book Antiqua" w:eastAsia="Book Antiqua" w:hAnsi="Book Antiqua" w:cs="Book Antiqua"/>
          <w:b/>
          <w:bCs/>
          <w:color w:val="000000"/>
        </w:rPr>
        <w:t>Carvajal K</w:t>
      </w:r>
      <w:r w:rsidRPr="00E549C3">
        <w:rPr>
          <w:rFonts w:ascii="Book Antiqua" w:eastAsia="Book Antiqua" w:hAnsi="Book Antiqua" w:cs="Book Antiqua"/>
          <w:color w:val="000000"/>
        </w:rPr>
        <w:t>, Balderas-Villalobos J, Bello-Sanchez MD, Phillips-</w:t>
      </w:r>
      <w:proofErr w:type="spellStart"/>
      <w:r w:rsidRPr="00E549C3">
        <w:rPr>
          <w:rFonts w:ascii="Book Antiqua" w:eastAsia="Book Antiqua" w:hAnsi="Book Antiqua" w:cs="Book Antiqua"/>
          <w:color w:val="000000"/>
        </w:rPr>
        <w:t>Farfán</w:t>
      </w:r>
      <w:proofErr w:type="spellEnd"/>
      <w:r w:rsidRPr="00E549C3">
        <w:rPr>
          <w:rFonts w:ascii="Book Antiqua" w:eastAsia="Book Antiqua" w:hAnsi="Book Antiqua" w:cs="Book Antiqua"/>
          <w:color w:val="000000"/>
        </w:rPr>
        <w:t xml:space="preserve"> B, Molina-Muñoz T, Aldana-Quintero H, Gómez-</w:t>
      </w:r>
      <w:proofErr w:type="spellStart"/>
      <w:r w:rsidRPr="00E549C3">
        <w:rPr>
          <w:rFonts w:ascii="Book Antiqua" w:eastAsia="Book Antiqua" w:hAnsi="Book Antiqua" w:cs="Book Antiqua"/>
          <w:color w:val="000000"/>
        </w:rPr>
        <w:t>Viquez</w:t>
      </w:r>
      <w:proofErr w:type="spellEnd"/>
      <w:r w:rsidRPr="00E549C3">
        <w:rPr>
          <w:rFonts w:ascii="Book Antiqua" w:eastAsia="Book Antiqua" w:hAnsi="Book Antiqua" w:cs="Book Antiqua"/>
          <w:color w:val="000000"/>
        </w:rPr>
        <w:t xml:space="preserve"> NL. </w:t>
      </w:r>
      <w:proofErr w:type="gramStart"/>
      <w:r w:rsidRPr="00E549C3">
        <w:rPr>
          <w:rFonts w:ascii="Book Antiqua" w:eastAsia="Book Antiqua" w:hAnsi="Book Antiqua" w:cs="Book Antiqua"/>
          <w:color w:val="000000"/>
        </w:rPr>
        <w:t>Ca(</w:t>
      </w:r>
      <w:proofErr w:type="gramEnd"/>
      <w:r w:rsidRPr="00E549C3">
        <w:rPr>
          <w:rFonts w:ascii="Book Antiqua" w:eastAsia="Book Antiqua" w:hAnsi="Book Antiqua" w:cs="Book Antiqua"/>
          <w:color w:val="000000"/>
        </w:rPr>
        <w:t xml:space="preserve">2+) mishandling and cardiac dysfunction in obesity and insulin resistance: role of oxidative stress. </w:t>
      </w:r>
      <w:r w:rsidRPr="00E549C3">
        <w:rPr>
          <w:rFonts w:ascii="Book Antiqua" w:eastAsia="Book Antiqua" w:hAnsi="Book Antiqua" w:cs="Book Antiqua"/>
          <w:i/>
          <w:iCs/>
          <w:color w:val="000000"/>
        </w:rPr>
        <w:t>Cell Calcium</w:t>
      </w:r>
      <w:r w:rsidRPr="00E549C3">
        <w:rPr>
          <w:rFonts w:ascii="Book Antiqua" w:eastAsia="Book Antiqua" w:hAnsi="Book Antiqua" w:cs="Book Antiqua"/>
          <w:color w:val="000000"/>
        </w:rPr>
        <w:t xml:space="preserve"> 2014; </w:t>
      </w:r>
      <w:r w:rsidRPr="00E549C3">
        <w:rPr>
          <w:rFonts w:ascii="Book Antiqua" w:eastAsia="Book Antiqua" w:hAnsi="Book Antiqua" w:cs="Book Antiqua"/>
          <w:b/>
          <w:bCs/>
          <w:color w:val="000000"/>
        </w:rPr>
        <w:t>56</w:t>
      </w:r>
      <w:r w:rsidRPr="00E549C3">
        <w:rPr>
          <w:rFonts w:ascii="Book Antiqua" w:eastAsia="Book Antiqua" w:hAnsi="Book Antiqua" w:cs="Book Antiqua"/>
          <w:color w:val="000000"/>
        </w:rPr>
        <w:t>: 408-415 [PMID: 25168907 DOI: 10.1016/j.ceca.2014.08.003]</w:t>
      </w:r>
    </w:p>
    <w:p w14:paraId="3256F302"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50 </w:t>
      </w:r>
      <w:proofErr w:type="spellStart"/>
      <w:r w:rsidRPr="00E549C3">
        <w:rPr>
          <w:rFonts w:ascii="Book Antiqua" w:eastAsia="Book Antiqua" w:hAnsi="Book Antiqua" w:cs="Book Antiqua"/>
          <w:b/>
          <w:bCs/>
          <w:color w:val="000000"/>
        </w:rPr>
        <w:t>Stahrenberg</w:t>
      </w:r>
      <w:proofErr w:type="spellEnd"/>
      <w:r w:rsidRPr="00E549C3">
        <w:rPr>
          <w:rFonts w:ascii="Book Antiqua" w:eastAsia="Book Antiqua" w:hAnsi="Book Antiqua" w:cs="Book Antiqua"/>
          <w:b/>
          <w:bCs/>
          <w:color w:val="000000"/>
        </w:rPr>
        <w:t xml:space="preserve"> R</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Edelmann</w:t>
      </w:r>
      <w:proofErr w:type="spellEnd"/>
      <w:r w:rsidRPr="00E549C3">
        <w:rPr>
          <w:rFonts w:ascii="Book Antiqua" w:eastAsia="Book Antiqua" w:hAnsi="Book Antiqua" w:cs="Book Antiqua"/>
          <w:color w:val="000000"/>
        </w:rPr>
        <w:t xml:space="preserve"> F, Mende M, </w:t>
      </w:r>
      <w:proofErr w:type="spellStart"/>
      <w:r w:rsidRPr="00E549C3">
        <w:rPr>
          <w:rFonts w:ascii="Book Antiqua" w:eastAsia="Book Antiqua" w:hAnsi="Book Antiqua" w:cs="Book Antiqua"/>
          <w:color w:val="000000"/>
        </w:rPr>
        <w:t>Kockskämper</w:t>
      </w:r>
      <w:proofErr w:type="spellEnd"/>
      <w:r w:rsidRPr="00E549C3">
        <w:rPr>
          <w:rFonts w:ascii="Book Antiqua" w:eastAsia="Book Antiqua" w:hAnsi="Book Antiqua" w:cs="Book Antiqua"/>
          <w:color w:val="000000"/>
        </w:rPr>
        <w:t xml:space="preserve"> A, </w:t>
      </w:r>
      <w:proofErr w:type="spellStart"/>
      <w:r w:rsidRPr="00E549C3">
        <w:rPr>
          <w:rFonts w:ascii="Book Antiqua" w:eastAsia="Book Antiqua" w:hAnsi="Book Antiqua" w:cs="Book Antiqua"/>
          <w:color w:val="000000"/>
        </w:rPr>
        <w:t>Düngen</w:t>
      </w:r>
      <w:proofErr w:type="spellEnd"/>
      <w:r w:rsidRPr="00E549C3">
        <w:rPr>
          <w:rFonts w:ascii="Book Antiqua" w:eastAsia="Book Antiqua" w:hAnsi="Book Antiqua" w:cs="Book Antiqua"/>
          <w:color w:val="000000"/>
        </w:rPr>
        <w:t xml:space="preserve"> HD, Scherer M, </w:t>
      </w:r>
      <w:proofErr w:type="spellStart"/>
      <w:r w:rsidRPr="00E549C3">
        <w:rPr>
          <w:rFonts w:ascii="Book Antiqua" w:eastAsia="Book Antiqua" w:hAnsi="Book Antiqua" w:cs="Book Antiqua"/>
          <w:color w:val="000000"/>
        </w:rPr>
        <w:t>Kochen</w:t>
      </w:r>
      <w:proofErr w:type="spellEnd"/>
      <w:r w:rsidRPr="00E549C3">
        <w:rPr>
          <w:rFonts w:ascii="Book Antiqua" w:eastAsia="Book Antiqua" w:hAnsi="Book Antiqua" w:cs="Book Antiqua"/>
          <w:color w:val="000000"/>
        </w:rPr>
        <w:t xml:space="preserve"> MM, Binder L, Herrmann-</w:t>
      </w:r>
      <w:proofErr w:type="spellStart"/>
      <w:r w:rsidRPr="00E549C3">
        <w:rPr>
          <w:rFonts w:ascii="Book Antiqua" w:eastAsia="Book Antiqua" w:hAnsi="Book Antiqua" w:cs="Book Antiqua"/>
          <w:color w:val="000000"/>
        </w:rPr>
        <w:t>Lingen</w:t>
      </w:r>
      <w:proofErr w:type="spellEnd"/>
      <w:r w:rsidRPr="00E549C3">
        <w:rPr>
          <w:rFonts w:ascii="Book Antiqua" w:eastAsia="Book Antiqua" w:hAnsi="Book Antiqua" w:cs="Book Antiqua"/>
          <w:color w:val="000000"/>
        </w:rPr>
        <w:t xml:space="preserve"> C, </w:t>
      </w:r>
      <w:proofErr w:type="spellStart"/>
      <w:r w:rsidRPr="00E549C3">
        <w:rPr>
          <w:rFonts w:ascii="Book Antiqua" w:eastAsia="Book Antiqua" w:hAnsi="Book Antiqua" w:cs="Book Antiqua"/>
          <w:color w:val="000000"/>
        </w:rPr>
        <w:t>Schönbrunn</w:t>
      </w:r>
      <w:proofErr w:type="spellEnd"/>
      <w:r w:rsidRPr="00E549C3">
        <w:rPr>
          <w:rFonts w:ascii="Book Antiqua" w:eastAsia="Book Antiqua" w:hAnsi="Book Antiqua" w:cs="Book Antiqua"/>
          <w:color w:val="000000"/>
        </w:rPr>
        <w:t xml:space="preserve"> L, </w:t>
      </w:r>
      <w:proofErr w:type="spellStart"/>
      <w:r w:rsidRPr="00E549C3">
        <w:rPr>
          <w:rFonts w:ascii="Book Antiqua" w:eastAsia="Book Antiqua" w:hAnsi="Book Antiqua" w:cs="Book Antiqua"/>
          <w:color w:val="000000"/>
        </w:rPr>
        <w:t>Gelbrich</w:t>
      </w:r>
      <w:proofErr w:type="spellEnd"/>
      <w:r w:rsidRPr="00E549C3">
        <w:rPr>
          <w:rFonts w:ascii="Book Antiqua" w:eastAsia="Book Antiqua" w:hAnsi="Book Antiqua" w:cs="Book Antiqua"/>
          <w:color w:val="000000"/>
        </w:rPr>
        <w:t xml:space="preserve"> G, </w:t>
      </w:r>
      <w:proofErr w:type="spellStart"/>
      <w:r w:rsidRPr="00E549C3">
        <w:rPr>
          <w:rFonts w:ascii="Book Antiqua" w:eastAsia="Book Antiqua" w:hAnsi="Book Antiqua" w:cs="Book Antiqua"/>
          <w:color w:val="000000"/>
        </w:rPr>
        <w:t>Hasenfuss</w:t>
      </w:r>
      <w:proofErr w:type="spellEnd"/>
      <w:r w:rsidRPr="00E549C3">
        <w:rPr>
          <w:rFonts w:ascii="Book Antiqua" w:eastAsia="Book Antiqua" w:hAnsi="Book Antiqua" w:cs="Book Antiqua"/>
          <w:color w:val="000000"/>
        </w:rPr>
        <w:t xml:space="preserve"> G, </w:t>
      </w:r>
      <w:proofErr w:type="spellStart"/>
      <w:r w:rsidRPr="00E549C3">
        <w:rPr>
          <w:rFonts w:ascii="Book Antiqua" w:eastAsia="Book Antiqua" w:hAnsi="Book Antiqua" w:cs="Book Antiqua"/>
          <w:color w:val="000000"/>
        </w:rPr>
        <w:t>Pieske</w:t>
      </w:r>
      <w:proofErr w:type="spellEnd"/>
      <w:r w:rsidRPr="00E549C3">
        <w:rPr>
          <w:rFonts w:ascii="Book Antiqua" w:eastAsia="Book Antiqua" w:hAnsi="Book Antiqua" w:cs="Book Antiqua"/>
          <w:color w:val="000000"/>
        </w:rPr>
        <w:t xml:space="preserve"> B, Wachter R. Association of glucose metabolism with diastolic function along the diabetic continuum. </w:t>
      </w:r>
      <w:proofErr w:type="spellStart"/>
      <w:r w:rsidRPr="00E549C3">
        <w:rPr>
          <w:rFonts w:ascii="Book Antiqua" w:eastAsia="Book Antiqua" w:hAnsi="Book Antiqua" w:cs="Book Antiqua"/>
          <w:i/>
          <w:iCs/>
          <w:color w:val="000000"/>
        </w:rPr>
        <w:t>Diabetologia</w:t>
      </w:r>
      <w:proofErr w:type="spellEnd"/>
      <w:r w:rsidRPr="00E549C3">
        <w:rPr>
          <w:rFonts w:ascii="Book Antiqua" w:eastAsia="Book Antiqua" w:hAnsi="Book Antiqua" w:cs="Book Antiqua"/>
          <w:color w:val="000000"/>
        </w:rPr>
        <w:t xml:space="preserve"> 2010; </w:t>
      </w:r>
      <w:r w:rsidRPr="00E549C3">
        <w:rPr>
          <w:rFonts w:ascii="Book Antiqua" w:eastAsia="Book Antiqua" w:hAnsi="Book Antiqua" w:cs="Book Antiqua"/>
          <w:b/>
          <w:bCs/>
          <w:color w:val="000000"/>
        </w:rPr>
        <w:t>53</w:t>
      </w:r>
      <w:r w:rsidRPr="00E549C3">
        <w:rPr>
          <w:rFonts w:ascii="Book Antiqua" w:eastAsia="Book Antiqua" w:hAnsi="Book Antiqua" w:cs="Book Antiqua"/>
          <w:color w:val="000000"/>
        </w:rPr>
        <w:t>: 1331-1340 [PMID: 20386878 DOI: 10.1007/s00125-010-1718-8]</w:t>
      </w:r>
    </w:p>
    <w:p w14:paraId="4CB565EC"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51 </w:t>
      </w:r>
      <w:proofErr w:type="spellStart"/>
      <w:r w:rsidRPr="00E549C3">
        <w:rPr>
          <w:rFonts w:ascii="Book Antiqua" w:eastAsia="Book Antiqua" w:hAnsi="Book Antiqua" w:cs="Book Antiqua"/>
          <w:b/>
          <w:bCs/>
          <w:color w:val="000000"/>
        </w:rPr>
        <w:t>Setty</w:t>
      </w:r>
      <w:proofErr w:type="spellEnd"/>
      <w:r w:rsidRPr="00E549C3">
        <w:rPr>
          <w:rFonts w:ascii="Book Antiqua" w:eastAsia="Book Antiqua" w:hAnsi="Book Antiqua" w:cs="Book Antiqua"/>
          <w:b/>
          <w:bCs/>
          <w:color w:val="000000"/>
        </w:rPr>
        <w:t xml:space="preserve"> S</w:t>
      </w:r>
      <w:r w:rsidRPr="00E549C3">
        <w:rPr>
          <w:rFonts w:ascii="Book Antiqua" w:eastAsia="Book Antiqua" w:hAnsi="Book Antiqua" w:cs="Book Antiqua"/>
          <w:color w:val="000000"/>
        </w:rPr>
        <w:t xml:space="preserve">, Sun W, Tune JD. Coronary blood flow regulation in the prediabetic metabolic syndrome. </w:t>
      </w:r>
      <w:r w:rsidRPr="00E549C3">
        <w:rPr>
          <w:rFonts w:ascii="Book Antiqua" w:eastAsia="Book Antiqua" w:hAnsi="Book Antiqua" w:cs="Book Antiqua"/>
          <w:i/>
          <w:iCs/>
          <w:color w:val="000000"/>
        </w:rPr>
        <w:t xml:space="preserve">Basic Res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2003; </w:t>
      </w:r>
      <w:r w:rsidRPr="00E549C3">
        <w:rPr>
          <w:rFonts w:ascii="Book Antiqua" w:eastAsia="Book Antiqua" w:hAnsi="Book Antiqua" w:cs="Book Antiqua"/>
          <w:b/>
          <w:bCs/>
          <w:color w:val="000000"/>
        </w:rPr>
        <w:t>98</w:t>
      </w:r>
      <w:r w:rsidRPr="00E549C3">
        <w:rPr>
          <w:rFonts w:ascii="Book Antiqua" w:eastAsia="Book Antiqua" w:hAnsi="Book Antiqua" w:cs="Book Antiqua"/>
          <w:color w:val="000000"/>
        </w:rPr>
        <w:t>: 416-423 [PMID: 14556087 DOI: 10.1007/s00395-003-0418-7]</w:t>
      </w:r>
    </w:p>
    <w:p w14:paraId="6613F289"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52 </w:t>
      </w:r>
      <w:proofErr w:type="spellStart"/>
      <w:r w:rsidRPr="00E549C3">
        <w:rPr>
          <w:rFonts w:ascii="Book Antiqua" w:eastAsia="Book Antiqua" w:hAnsi="Book Antiqua" w:cs="Book Antiqua"/>
          <w:b/>
          <w:bCs/>
          <w:color w:val="000000"/>
        </w:rPr>
        <w:t>Vasanji</w:t>
      </w:r>
      <w:proofErr w:type="spellEnd"/>
      <w:r w:rsidRPr="00E549C3">
        <w:rPr>
          <w:rFonts w:ascii="Book Antiqua" w:eastAsia="Book Antiqua" w:hAnsi="Book Antiqua" w:cs="Book Antiqua"/>
          <w:b/>
          <w:bCs/>
          <w:color w:val="000000"/>
        </w:rPr>
        <w:t xml:space="preserve"> Z</w:t>
      </w:r>
      <w:r w:rsidRPr="00E549C3">
        <w:rPr>
          <w:rFonts w:ascii="Book Antiqua" w:eastAsia="Book Antiqua" w:hAnsi="Book Antiqua" w:cs="Book Antiqua"/>
          <w:color w:val="000000"/>
        </w:rPr>
        <w:t xml:space="preserve">, Cantor EJ, </w:t>
      </w:r>
      <w:proofErr w:type="spellStart"/>
      <w:r w:rsidRPr="00E549C3">
        <w:rPr>
          <w:rFonts w:ascii="Book Antiqua" w:eastAsia="Book Antiqua" w:hAnsi="Book Antiqua" w:cs="Book Antiqua"/>
          <w:color w:val="000000"/>
        </w:rPr>
        <w:t>Juric</w:t>
      </w:r>
      <w:proofErr w:type="spellEnd"/>
      <w:r w:rsidRPr="00E549C3">
        <w:rPr>
          <w:rFonts w:ascii="Book Antiqua" w:eastAsia="Book Antiqua" w:hAnsi="Book Antiqua" w:cs="Book Antiqua"/>
          <w:color w:val="000000"/>
        </w:rPr>
        <w:t xml:space="preserve"> D, </w:t>
      </w:r>
      <w:proofErr w:type="spellStart"/>
      <w:r w:rsidRPr="00E549C3">
        <w:rPr>
          <w:rFonts w:ascii="Book Antiqua" w:eastAsia="Book Antiqua" w:hAnsi="Book Antiqua" w:cs="Book Antiqua"/>
          <w:color w:val="000000"/>
        </w:rPr>
        <w:t>Moyen</w:t>
      </w:r>
      <w:proofErr w:type="spellEnd"/>
      <w:r w:rsidRPr="00E549C3">
        <w:rPr>
          <w:rFonts w:ascii="Book Antiqua" w:eastAsia="Book Antiqua" w:hAnsi="Book Antiqua" w:cs="Book Antiqua"/>
          <w:color w:val="000000"/>
        </w:rPr>
        <w:t xml:space="preserve"> M, </w:t>
      </w:r>
      <w:proofErr w:type="spellStart"/>
      <w:r w:rsidRPr="00E549C3">
        <w:rPr>
          <w:rFonts w:ascii="Book Antiqua" w:eastAsia="Book Antiqua" w:hAnsi="Book Antiqua" w:cs="Book Antiqua"/>
          <w:color w:val="000000"/>
        </w:rPr>
        <w:t>Netticadan</w:t>
      </w:r>
      <w:proofErr w:type="spellEnd"/>
      <w:r w:rsidRPr="00E549C3">
        <w:rPr>
          <w:rFonts w:ascii="Book Antiqua" w:eastAsia="Book Antiqua" w:hAnsi="Book Antiqua" w:cs="Book Antiqua"/>
          <w:color w:val="000000"/>
        </w:rPr>
        <w:t xml:space="preserve"> T. Alterations in cardiac contractile performance and sarcoplasmic reticulum function in sucrose-fed rats is associated with insulin resistance. </w:t>
      </w:r>
      <w:r w:rsidRPr="00E549C3">
        <w:rPr>
          <w:rFonts w:ascii="Book Antiqua" w:eastAsia="Book Antiqua" w:hAnsi="Book Antiqua" w:cs="Book Antiqua"/>
          <w:i/>
          <w:iCs/>
          <w:color w:val="000000"/>
        </w:rPr>
        <w:t xml:space="preserve">Am J </w:t>
      </w:r>
      <w:proofErr w:type="spellStart"/>
      <w:r w:rsidRPr="00E549C3">
        <w:rPr>
          <w:rFonts w:ascii="Book Antiqua" w:eastAsia="Book Antiqua" w:hAnsi="Book Antiqua" w:cs="Book Antiqua"/>
          <w:i/>
          <w:iCs/>
          <w:color w:val="000000"/>
        </w:rPr>
        <w:t>Physiol</w:t>
      </w:r>
      <w:proofErr w:type="spellEnd"/>
      <w:r w:rsidRPr="00E549C3">
        <w:rPr>
          <w:rFonts w:ascii="Book Antiqua" w:eastAsia="Book Antiqua" w:hAnsi="Book Antiqua" w:cs="Book Antiqua"/>
          <w:i/>
          <w:iCs/>
          <w:color w:val="000000"/>
        </w:rPr>
        <w:t xml:space="preserve"> Cell </w:t>
      </w:r>
      <w:proofErr w:type="spellStart"/>
      <w:r w:rsidRPr="00E549C3">
        <w:rPr>
          <w:rFonts w:ascii="Book Antiqua" w:eastAsia="Book Antiqua" w:hAnsi="Book Antiqua" w:cs="Book Antiqua"/>
          <w:i/>
          <w:iCs/>
          <w:color w:val="000000"/>
        </w:rPr>
        <w:t>Physiol</w:t>
      </w:r>
      <w:proofErr w:type="spellEnd"/>
      <w:r w:rsidRPr="00E549C3">
        <w:rPr>
          <w:rFonts w:ascii="Book Antiqua" w:eastAsia="Book Antiqua" w:hAnsi="Book Antiqua" w:cs="Book Antiqua"/>
          <w:color w:val="000000"/>
        </w:rPr>
        <w:t xml:space="preserve"> 2006; </w:t>
      </w:r>
      <w:r w:rsidRPr="00E549C3">
        <w:rPr>
          <w:rFonts w:ascii="Book Antiqua" w:eastAsia="Book Antiqua" w:hAnsi="Book Antiqua" w:cs="Book Antiqua"/>
          <w:b/>
          <w:bCs/>
          <w:color w:val="000000"/>
        </w:rPr>
        <w:t>291</w:t>
      </w:r>
      <w:r w:rsidRPr="00E549C3">
        <w:rPr>
          <w:rFonts w:ascii="Book Antiqua" w:eastAsia="Book Antiqua" w:hAnsi="Book Antiqua" w:cs="Book Antiqua"/>
          <w:color w:val="000000"/>
        </w:rPr>
        <w:t>: C772-C780 [PMID: 16973823 DOI: 10.1152/ajpcell.00086.2005]</w:t>
      </w:r>
    </w:p>
    <w:p w14:paraId="264C6FE0" w14:textId="77777777" w:rsidR="00A77B3E" w:rsidRPr="00E549C3" w:rsidRDefault="00C84E68" w:rsidP="00EF6622">
      <w:pPr>
        <w:spacing w:line="360" w:lineRule="auto"/>
        <w:jc w:val="both"/>
      </w:pPr>
      <w:r w:rsidRPr="00E549C3">
        <w:rPr>
          <w:rFonts w:ascii="Book Antiqua" w:eastAsia="Book Antiqua" w:hAnsi="Book Antiqua" w:cs="Book Antiqua"/>
          <w:color w:val="000000"/>
        </w:rPr>
        <w:lastRenderedPageBreak/>
        <w:t xml:space="preserve">53 </w:t>
      </w:r>
      <w:r w:rsidRPr="00E549C3">
        <w:rPr>
          <w:rFonts w:ascii="Book Antiqua" w:eastAsia="Book Antiqua" w:hAnsi="Book Antiqua" w:cs="Book Antiqua"/>
          <w:b/>
          <w:bCs/>
          <w:color w:val="000000"/>
        </w:rPr>
        <w:t>Barrera-</w:t>
      </w:r>
      <w:proofErr w:type="spellStart"/>
      <w:r w:rsidRPr="00E549C3">
        <w:rPr>
          <w:rFonts w:ascii="Book Antiqua" w:eastAsia="Book Antiqua" w:hAnsi="Book Antiqua" w:cs="Book Antiqua"/>
          <w:b/>
          <w:bCs/>
          <w:color w:val="000000"/>
        </w:rPr>
        <w:t>Lechuga</w:t>
      </w:r>
      <w:proofErr w:type="spellEnd"/>
      <w:r w:rsidRPr="00E549C3">
        <w:rPr>
          <w:rFonts w:ascii="Book Antiqua" w:eastAsia="Book Antiqua" w:hAnsi="Book Antiqua" w:cs="Book Antiqua"/>
          <w:b/>
          <w:bCs/>
          <w:color w:val="000000"/>
        </w:rPr>
        <w:t xml:space="preserve"> TP</w:t>
      </w:r>
      <w:r w:rsidRPr="00E549C3">
        <w:rPr>
          <w:rFonts w:ascii="Book Antiqua" w:eastAsia="Book Antiqua" w:hAnsi="Book Antiqua" w:cs="Book Antiqua"/>
          <w:bCs/>
          <w:color w:val="000000"/>
        </w:rPr>
        <w:t>,</w:t>
      </w:r>
      <w:r w:rsidRPr="00E549C3">
        <w:rPr>
          <w:rFonts w:ascii="Book Antiqua" w:eastAsia="Book Antiqua" w:hAnsi="Book Antiqua" w:cs="Book Antiqua"/>
          <w:color w:val="000000"/>
        </w:rPr>
        <w:t xml:space="preserve"> Guerrero-Hernández A, Arias-</w:t>
      </w:r>
      <w:proofErr w:type="spellStart"/>
      <w:r w:rsidRPr="00E549C3">
        <w:rPr>
          <w:rFonts w:ascii="Book Antiqua" w:eastAsia="Book Antiqua" w:hAnsi="Book Antiqua" w:cs="Book Antiqua"/>
          <w:color w:val="000000"/>
        </w:rPr>
        <w:t>Montaño</w:t>
      </w:r>
      <w:proofErr w:type="spellEnd"/>
      <w:r w:rsidRPr="00E549C3">
        <w:rPr>
          <w:rFonts w:ascii="Book Antiqua" w:eastAsia="Book Antiqua" w:hAnsi="Book Antiqua" w:cs="Book Antiqua"/>
          <w:color w:val="000000"/>
        </w:rPr>
        <w:t xml:space="preserve"> JA, Rueda A. Impaired function of cardiac ryanodine receptors in an experimental model of metabolic syndrome. </w:t>
      </w:r>
      <w:proofErr w:type="spellStart"/>
      <w:r w:rsidRPr="00E549C3">
        <w:rPr>
          <w:rFonts w:ascii="Book Antiqua" w:eastAsia="Book Antiqua" w:hAnsi="Book Antiqua" w:cs="Book Antiqua"/>
          <w:i/>
          <w:color w:val="000000"/>
        </w:rPr>
        <w:t>Biophys</w:t>
      </w:r>
      <w:proofErr w:type="spellEnd"/>
      <w:r w:rsidRPr="00E549C3">
        <w:rPr>
          <w:rFonts w:ascii="Book Antiqua" w:eastAsia="Book Antiqua" w:hAnsi="Book Antiqua" w:cs="Book Antiqua"/>
          <w:i/>
          <w:color w:val="000000"/>
        </w:rPr>
        <w:t xml:space="preserve"> J</w:t>
      </w:r>
      <w:r w:rsidRPr="00E549C3">
        <w:rPr>
          <w:rFonts w:ascii="Book Antiqua" w:eastAsia="Book Antiqua" w:hAnsi="Book Antiqua" w:cs="Book Antiqua"/>
          <w:color w:val="000000"/>
        </w:rPr>
        <w:t xml:space="preserve"> 2010;</w:t>
      </w:r>
      <w:r w:rsidR="002D268F" w:rsidRPr="00E549C3">
        <w:rPr>
          <w:rFonts w:ascii="Book Antiqua" w:hAnsi="Book Antiqua" w:cs="Book Antiqua"/>
          <w:color w:val="000000"/>
          <w:lang w:eastAsia="zh-CN"/>
        </w:rPr>
        <w:t xml:space="preserve"> </w:t>
      </w:r>
      <w:r w:rsidRPr="00E549C3">
        <w:rPr>
          <w:rFonts w:ascii="Book Antiqua" w:eastAsia="Book Antiqua" w:hAnsi="Book Antiqua" w:cs="Book Antiqua"/>
          <w:b/>
          <w:color w:val="000000"/>
        </w:rPr>
        <w:t>98</w:t>
      </w:r>
      <w:r w:rsidRPr="00E549C3">
        <w:rPr>
          <w:rFonts w:ascii="Book Antiqua" w:eastAsia="Book Antiqua" w:hAnsi="Book Antiqua" w:cs="Book Antiqua"/>
          <w:color w:val="000000"/>
        </w:rPr>
        <w:t>:</w:t>
      </w:r>
      <w:r w:rsidR="002D268F" w:rsidRPr="00E549C3">
        <w:rPr>
          <w:rFonts w:ascii="Book Antiqua" w:hAnsi="Book Antiqua" w:cs="Book Antiqua"/>
          <w:color w:val="000000"/>
          <w:lang w:eastAsia="zh-CN"/>
        </w:rPr>
        <w:t xml:space="preserve"> </w:t>
      </w:r>
      <w:r w:rsidRPr="00E549C3">
        <w:rPr>
          <w:rFonts w:ascii="Book Antiqua" w:eastAsia="Book Antiqua" w:hAnsi="Book Antiqua" w:cs="Book Antiqua"/>
          <w:color w:val="000000"/>
        </w:rPr>
        <w:t>106A-107A [DOI: 10.1016/j.bpj.2009.12.592]</w:t>
      </w:r>
    </w:p>
    <w:p w14:paraId="5D6CB2C0"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54 </w:t>
      </w:r>
      <w:proofErr w:type="spellStart"/>
      <w:r w:rsidRPr="00E549C3">
        <w:rPr>
          <w:rFonts w:ascii="Book Antiqua" w:eastAsia="Book Antiqua" w:hAnsi="Book Antiqua" w:cs="Book Antiqua"/>
          <w:b/>
          <w:bCs/>
          <w:color w:val="000000"/>
        </w:rPr>
        <w:t>Albarado-Ibañez</w:t>
      </w:r>
      <w:proofErr w:type="spellEnd"/>
      <w:r w:rsidRPr="00E549C3">
        <w:rPr>
          <w:rFonts w:ascii="Book Antiqua" w:eastAsia="Book Antiqua" w:hAnsi="Book Antiqua" w:cs="Book Antiqua"/>
          <w:b/>
          <w:bCs/>
          <w:color w:val="000000"/>
        </w:rPr>
        <w:t xml:space="preserve"> A</w:t>
      </w:r>
      <w:r w:rsidRPr="00E549C3">
        <w:rPr>
          <w:rFonts w:ascii="Book Antiqua" w:eastAsia="Book Antiqua" w:hAnsi="Book Antiqua" w:cs="Book Antiqua"/>
          <w:color w:val="000000"/>
        </w:rPr>
        <w:t>, Avelino-Cruz JE, Velasco M, Torres-</w:t>
      </w:r>
      <w:proofErr w:type="spellStart"/>
      <w:r w:rsidRPr="00E549C3">
        <w:rPr>
          <w:rFonts w:ascii="Book Antiqua" w:eastAsia="Book Antiqua" w:hAnsi="Book Antiqua" w:cs="Book Antiqua"/>
          <w:color w:val="000000"/>
        </w:rPr>
        <w:t>Jácome</w:t>
      </w:r>
      <w:proofErr w:type="spellEnd"/>
      <w:r w:rsidRPr="00E549C3">
        <w:rPr>
          <w:rFonts w:ascii="Book Antiqua" w:eastAsia="Book Antiqua" w:hAnsi="Book Antiqua" w:cs="Book Antiqua"/>
          <w:color w:val="000000"/>
        </w:rPr>
        <w:t xml:space="preserve"> J, </w:t>
      </w:r>
      <w:proofErr w:type="spellStart"/>
      <w:r w:rsidRPr="00E549C3">
        <w:rPr>
          <w:rFonts w:ascii="Book Antiqua" w:eastAsia="Book Antiqua" w:hAnsi="Book Antiqua" w:cs="Book Antiqua"/>
          <w:color w:val="000000"/>
        </w:rPr>
        <w:t>Hiriart</w:t>
      </w:r>
      <w:proofErr w:type="spellEnd"/>
      <w:r w:rsidRPr="00E549C3">
        <w:rPr>
          <w:rFonts w:ascii="Book Antiqua" w:eastAsia="Book Antiqua" w:hAnsi="Book Antiqua" w:cs="Book Antiqua"/>
          <w:color w:val="000000"/>
        </w:rPr>
        <w:t xml:space="preserve"> M. Metabolic syndrome remodels electrical activity of the sinoatrial node and produces arrhythmias in rats. </w:t>
      </w:r>
      <w:proofErr w:type="spellStart"/>
      <w:r w:rsidRPr="00E549C3">
        <w:rPr>
          <w:rFonts w:ascii="Book Antiqua" w:eastAsia="Book Antiqua" w:hAnsi="Book Antiqua" w:cs="Book Antiqua"/>
          <w:i/>
          <w:iCs/>
          <w:color w:val="000000"/>
        </w:rPr>
        <w:t>PLoS</w:t>
      </w:r>
      <w:proofErr w:type="spellEnd"/>
      <w:r w:rsidRPr="00E549C3">
        <w:rPr>
          <w:rFonts w:ascii="Book Antiqua" w:eastAsia="Book Antiqua" w:hAnsi="Book Antiqua" w:cs="Book Antiqua"/>
          <w:i/>
          <w:iCs/>
          <w:color w:val="000000"/>
        </w:rPr>
        <w:t xml:space="preserve"> One</w:t>
      </w:r>
      <w:r w:rsidRPr="00E549C3">
        <w:rPr>
          <w:rFonts w:ascii="Book Antiqua" w:eastAsia="Book Antiqua" w:hAnsi="Book Antiqua" w:cs="Book Antiqua"/>
          <w:color w:val="000000"/>
        </w:rPr>
        <w:t xml:space="preserve"> 2013; </w:t>
      </w:r>
      <w:r w:rsidRPr="00E549C3">
        <w:rPr>
          <w:rFonts w:ascii="Book Antiqua" w:eastAsia="Book Antiqua" w:hAnsi="Book Antiqua" w:cs="Book Antiqua"/>
          <w:b/>
          <w:bCs/>
          <w:color w:val="000000"/>
        </w:rPr>
        <w:t>8</w:t>
      </w:r>
      <w:r w:rsidRPr="00E549C3">
        <w:rPr>
          <w:rFonts w:ascii="Book Antiqua" w:eastAsia="Book Antiqua" w:hAnsi="Book Antiqua" w:cs="Book Antiqua"/>
          <w:color w:val="000000"/>
        </w:rPr>
        <w:t>: e76534 [PMID: 24250786 DOI: 10.1371/journal.pone.0076534]</w:t>
      </w:r>
    </w:p>
    <w:p w14:paraId="2E124971"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55 </w:t>
      </w:r>
      <w:proofErr w:type="spellStart"/>
      <w:r w:rsidRPr="00E549C3">
        <w:rPr>
          <w:rFonts w:ascii="Book Antiqua" w:eastAsia="Book Antiqua" w:hAnsi="Book Antiqua" w:cs="Book Antiqua"/>
          <w:b/>
          <w:bCs/>
          <w:color w:val="000000"/>
        </w:rPr>
        <w:t>Sommese</w:t>
      </w:r>
      <w:proofErr w:type="spellEnd"/>
      <w:r w:rsidRPr="00E549C3">
        <w:rPr>
          <w:rFonts w:ascii="Book Antiqua" w:eastAsia="Book Antiqua" w:hAnsi="Book Antiqua" w:cs="Book Antiqua"/>
          <w:b/>
          <w:bCs/>
          <w:color w:val="000000"/>
        </w:rPr>
        <w:t xml:space="preserve"> L</w:t>
      </w:r>
      <w:r w:rsidRPr="00E549C3">
        <w:rPr>
          <w:rFonts w:ascii="Book Antiqua" w:eastAsia="Book Antiqua" w:hAnsi="Book Antiqua" w:cs="Book Antiqua"/>
          <w:color w:val="000000"/>
        </w:rPr>
        <w:t xml:space="preserve">, Valverde CA, Blanco P, Castro MC, Rueda OV, </w:t>
      </w:r>
      <w:proofErr w:type="spellStart"/>
      <w:r w:rsidRPr="00E549C3">
        <w:rPr>
          <w:rFonts w:ascii="Book Antiqua" w:eastAsia="Book Antiqua" w:hAnsi="Book Antiqua" w:cs="Book Antiqua"/>
          <w:color w:val="000000"/>
        </w:rPr>
        <w:t>Kaetzel</w:t>
      </w:r>
      <w:proofErr w:type="spellEnd"/>
      <w:r w:rsidRPr="00E549C3">
        <w:rPr>
          <w:rFonts w:ascii="Book Antiqua" w:eastAsia="Book Antiqua" w:hAnsi="Book Antiqua" w:cs="Book Antiqua"/>
          <w:color w:val="000000"/>
        </w:rPr>
        <w:t xml:space="preserve"> M, Dedman J, Anderson ME, </w:t>
      </w:r>
      <w:proofErr w:type="spellStart"/>
      <w:r w:rsidRPr="00E549C3">
        <w:rPr>
          <w:rFonts w:ascii="Book Antiqua" w:eastAsia="Book Antiqua" w:hAnsi="Book Antiqua" w:cs="Book Antiqua"/>
          <w:color w:val="000000"/>
        </w:rPr>
        <w:t>Mattiazzi</w:t>
      </w:r>
      <w:proofErr w:type="spellEnd"/>
      <w:r w:rsidRPr="00E549C3">
        <w:rPr>
          <w:rFonts w:ascii="Book Antiqua" w:eastAsia="Book Antiqua" w:hAnsi="Book Antiqua" w:cs="Book Antiqua"/>
          <w:color w:val="000000"/>
        </w:rPr>
        <w:t xml:space="preserve"> A, Palomeque J. Ryanodine receptor phosphorylation by CaMKII promotes spontaneous </w:t>
      </w:r>
      <w:proofErr w:type="gramStart"/>
      <w:r w:rsidRPr="00E549C3">
        <w:rPr>
          <w:rFonts w:ascii="Book Antiqua" w:eastAsia="Book Antiqua" w:hAnsi="Book Antiqua" w:cs="Book Antiqua"/>
          <w:color w:val="000000"/>
        </w:rPr>
        <w:t>Ca(</w:t>
      </w:r>
      <w:proofErr w:type="gramEnd"/>
      <w:r w:rsidRPr="00E549C3">
        <w:rPr>
          <w:rFonts w:ascii="Book Antiqua" w:eastAsia="Book Antiqua" w:hAnsi="Book Antiqua" w:cs="Book Antiqua"/>
          <w:color w:val="000000"/>
        </w:rPr>
        <w:t xml:space="preserve">2+) release events in a rodent model of early stage diabetes: The arrhythmogenic substrate. </w:t>
      </w:r>
      <w:r w:rsidRPr="00E549C3">
        <w:rPr>
          <w:rFonts w:ascii="Book Antiqua" w:eastAsia="Book Antiqua" w:hAnsi="Book Antiqua" w:cs="Book Antiqua"/>
          <w:i/>
          <w:iCs/>
          <w:color w:val="000000"/>
        </w:rPr>
        <w:t xml:space="preserve">Int J </w:t>
      </w:r>
      <w:proofErr w:type="spellStart"/>
      <w:r w:rsidRPr="00E549C3">
        <w:rPr>
          <w:rFonts w:ascii="Book Antiqua" w:eastAsia="Book Antiqua" w:hAnsi="Book Antiqua" w:cs="Book Antiqua"/>
          <w:i/>
          <w:iCs/>
          <w:color w:val="000000"/>
        </w:rPr>
        <w:t>Cardiol</w:t>
      </w:r>
      <w:proofErr w:type="spellEnd"/>
      <w:r w:rsidRPr="00E549C3">
        <w:rPr>
          <w:rFonts w:ascii="Book Antiqua" w:eastAsia="Book Antiqua" w:hAnsi="Book Antiqua" w:cs="Book Antiqua"/>
          <w:color w:val="000000"/>
        </w:rPr>
        <w:t xml:space="preserve"> 2016; </w:t>
      </w:r>
      <w:r w:rsidRPr="00E549C3">
        <w:rPr>
          <w:rFonts w:ascii="Book Antiqua" w:eastAsia="Book Antiqua" w:hAnsi="Book Antiqua" w:cs="Book Antiqua"/>
          <w:b/>
          <w:bCs/>
          <w:color w:val="000000"/>
        </w:rPr>
        <w:t>202</w:t>
      </w:r>
      <w:r w:rsidRPr="00E549C3">
        <w:rPr>
          <w:rFonts w:ascii="Book Antiqua" w:eastAsia="Book Antiqua" w:hAnsi="Book Antiqua" w:cs="Book Antiqua"/>
          <w:color w:val="000000"/>
        </w:rPr>
        <w:t>: 394-406 [PMID: 26432489 DOI: 10.1016/j.ijcard.2015.09.022]</w:t>
      </w:r>
    </w:p>
    <w:p w14:paraId="0E9837CA" w14:textId="77777777" w:rsidR="00A77B3E" w:rsidRPr="00E549C3" w:rsidRDefault="00C84E68" w:rsidP="00EF6622">
      <w:pPr>
        <w:spacing w:line="360" w:lineRule="auto"/>
        <w:jc w:val="both"/>
        <w:rPr>
          <w:lang w:val="es-MX"/>
        </w:rPr>
      </w:pPr>
      <w:r w:rsidRPr="00E549C3">
        <w:rPr>
          <w:rFonts w:ascii="Book Antiqua" w:eastAsia="Book Antiqua" w:hAnsi="Book Antiqua" w:cs="Book Antiqua"/>
          <w:color w:val="000000"/>
        </w:rPr>
        <w:t xml:space="preserve">56 </w:t>
      </w:r>
      <w:r w:rsidRPr="00E549C3">
        <w:rPr>
          <w:rFonts w:ascii="Book Antiqua" w:eastAsia="Book Antiqua" w:hAnsi="Book Antiqua" w:cs="Book Antiqua"/>
          <w:b/>
          <w:bCs/>
          <w:color w:val="000000"/>
        </w:rPr>
        <w:t>López-Acosta O</w:t>
      </w:r>
      <w:r w:rsidRPr="00E549C3">
        <w:rPr>
          <w:rFonts w:ascii="Book Antiqua" w:eastAsia="Book Antiqua" w:hAnsi="Book Antiqua" w:cs="Book Antiqua"/>
          <w:color w:val="000000"/>
        </w:rPr>
        <w:t>, de Los Angeles Fortis-Barrera M, Barrios-Maya MA, Ramírez AR, Aguilar FJA, El-</w:t>
      </w:r>
      <w:proofErr w:type="spellStart"/>
      <w:r w:rsidRPr="00E549C3">
        <w:rPr>
          <w:rFonts w:ascii="Book Antiqua" w:eastAsia="Book Antiqua" w:hAnsi="Book Antiqua" w:cs="Book Antiqua"/>
          <w:color w:val="000000"/>
        </w:rPr>
        <w:t>Hafidi</w:t>
      </w:r>
      <w:proofErr w:type="spellEnd"/>
      <w:r w:rsidRPr="00E549C3">
        <w:rPr>
          <w:rFonts w:ascii="Book Antiqua" w:eastAsia="Book Antiqua" w:hAnsi="Book Antiqua" w:cs="Book Antiqua"/>
          <w:color w:val="000000"/>
        </w:rPr>
        <w:t xml:space="preserve"> M. Reactive Oxygen Species from NADPH Oxidase and Mitochondria Participate in the Proliferation of Aortic Smooth Muscle Cells from a Model of Metabolic Syndrome. </w:t>
      </w:r>
      <w:r w:rsidRPr="00E549C3">
        <w:rPr>
          <w:rFonts w:ascii="Book Antiqua" w:eastAsia="Book Antiqua" w:hAnsi="Book Antiqua" w:cs="Book Antiqua"/>
          <w:i/>
          <w:iCs/>
          <w:color w:val="000000"/>
          <w:lang w:val="es-MX"/>
        </w:rPr>
        <w:t>Oxid Med Cell Longev</w:t>
      </w:r>
      <w:r w:rsidRPr="00E549C3">
        <w:rPr>
          <w:rFonts w:ascii="Book Antiqua" w:eastAsia="Book Antiqua" w:hAnsi="Book Antiqua" w:cs="Book Antiqua"/>
          <w:color w:val="000000"/>
          <w:lang w:val="es-MX"/>
        </w:rPr>
        <w:t xml:space="preserve"> 2018; </w:t>
      </w:r>
      <w:r w:rsidRPr="00E549C3">
        <w:rPr>
          <w:rFonts w:ascii="Book Antiqua" w:eastAsia="Book Antiqua" w:hAnsi="Book Antiqua" w:cs="Book Antiqua"/>
          <w:b/>
          <w:bCs/>
          <w:color w:val="000000"/>
          <w:lang w:val="es-MX"/>
        </w:rPr>
        <w:t>2018</w:t>
      </w:r>
      <w:r w:rsidRPr="00E549C3">
        <w:rPr>
          <w:rFonts w:ascii="Book Antiqua" w:eastAsia="Book Antiqua" w:hAnsi="Book Antiqua" w:cs="Book Antiqua"/>
          <w:color w:val="000000"/>
          <w:lang w:val="es-MX"/>
        </w:rPr>
        <w:t>: 5835072 [PMID: 30671170 DOI: 10.1155/2018/5835072]</w:t>
      </w:r>
    </w:p>
    <w:p w14:paraId="00A0FBA8" w14:textId="77777777" w:rsidR="00A77B3E" w:rsidRPr="00E549C3" w:rsidRDefault="00C84E68" w:rsidP="00EF6622">
      <w:pPr>
        <w:spacing w:line="360" w:lineRule="auto"/>
        <w:jc w:val="both"/>
      </w:pPr>
      <w:r w:rsidRPr="00E549C3">
        <w:rPr>
          <w:rFonts w:ascii="Book Antiqua" w:eastAsia="Book Antiqua" w:hAnsi="Book Antiqua" w:cs="Book Antiqua"/>
          <w:color w:val="000000"/>
          <w:lang w:val="es-MX"/>
        </w:rPr>
        <w:t xml:space="preserve">57 </w:t>
      </w:r>
      <w:r w:rsidRPr="00E549C3">
        <w:rPr>
          <w:rFonts w:ascii="Book Antiqua" w:eastAsia="Book Antiqua" w:hAnsi="Book Antiqua" w:cs="Book Antiqua"/>
          <w:b/>
          <w:bCs/>
          <w:color w:val="000000"/>
          <w:lang w:val="es-MX"/>
        </w:rPr>
        <w:t>Landa-Galvan HV</w:t>
      </w:r>
      <w:r w:rsidRPr="00E549C3">
        <w:rPr>
          <w:rFonts w:ascii="Book Antiqua" w:eastAsia="Book Antiqua" w:hAnsi="Book Antiqua" w:cs="Book Antiqua"/>
          <w:color w:val="000000"/>
          <w:lang w:val="es-MX"/>
        </w:rPr>
        <w:t xml:space="preserve">, Rios-Castro E, Romero-Garcia T, Rueda A, Olivares-Reyes JA. </w:t>
      </w:r>
      <w:r w:rsidRPr="00E549C3">
        <w:rPr>
          <w:rFonts w:ascii="Book Antiqua" w:eastAsia="Book Antiqua" w:hAnsi="Book Antiqua" w:cs="Book Antiqua"/>
          <w:color w:val="000000"/>
        </w:rPr>
        <w:t xml:space="preserve">Metabolic syndrome diminishes insulin-induced Akt activation and causes a redistribution of Akt-interacting proteins in cardiomyocytes. </w:t>
      </w:r>
      <w:proofErr w:type="spellStart"/>
      <w:r w:rsidRPr="00E549C3">
        <w:rPr>
          <w:rFonts w:ascii="Book Antiqua" w:eastAsia="Book Antiqua" w:hAnsi="Book Antiqua" w:cs="Book Antiqua"/>
          <w:i/>
          <w:iCs/>
          <w:color w:val="000000"/>
        </w:rPr>
        <w:t>PLoS</w:t>
      </w:r>
      <w:proofErr w:type="spellEnd"/>
      <w:r w:rsidRPr="00E549C3">
        <w:rPr>
          <w:rFonts w:ascii="Book Antiqua" w:eastAsia="Book Antiqua" w:hAnsi="Book Antiqua" w:cs="Book Antiqua"/>
          <w:i/>
          <w:iCs/>
          <w:color w:val="000000"/>
        </w:rPr>
        <w:t xml:space="preserve"> One</w:t>
      </w:r>
      <w:r w:rsidRPr="00E549C3">
        <w:rPr>
          <w:rFonts w:ascii="Book Antiqua" w:eastAsia="Book Antiqua" w:hAnsi="Book Antiqua" w:cs="Book Antiqua"/>
          <w:color w:val="000000"/>
        </w:rPr>
        <w:t xml:space="preserve"> 2020; </w:t>
      </w:r>
      <w:r w:rsidRPr="00E549C3">
        <w:rPr>
          <w:rFonts w:ascii="Book Antiqua" w:eastAsia="Book Antiqua" w:hAnsi="Book Antiqua" w:cs="Book Antiqua"/>
          <w:b/>
          <w:bCs/>
          <w:color w:val="000000"/>
        </w:rPr>
        <w:t>15</w:t>
      </w:r>
      <w:r w:rsidRPr="00E549C3">
        <w:rPr>
          <w:rFonts w:ascii="Book Antiqua" w:eastAsia="Book Antiqua" w:hAnsi="Book Antiqua" w:cs="Book Antiqua"/>
          <w:color w:val="000000"/>
        </w:rPr>
        <w:t>: e0228115 [PMID: 31995605 DOI: 10.1371/journal.pone.0228115]</w:t>
      </w:r>
    </w:p>
    <w:p w14:paraId="3AE30325"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58 </w:t>
      </w:r>
      <w:r w:rsidRPr="00E549C3">
        <w:rPr>
          <w:rFonts w:ascii="Book Antiqua" w:eastAsia="Book Antiqua" w:hAnsi="Book Antiqua" w:cs="Book Antiqua"/>
          <w:b/>
          <w:bCs/>
          <w:color w:val="000000"/>
        </w:rPr>
        <w:t>Panchal SK</w:t>
      </w:r>
      <w:r w:rsidRPr="00E549C3">
        <w:rPr>
          <w:rFonts w:ascii="Book Antiqua" w:eastAsia="Book Antiqua" w:hAnsi="Book Antiqua" w:cs="Book Antiqua"/>
          <w:color w:val="000000"/>
        </w:rPr>
        <w:t xml:space="preserve">, Brown L. Rodent models for metabolic syndrome research. </w:t>
      </w:r>
      <w:r w:rsidRPr="00E549C3">
        <w:rPr>
          <w:rFonts w:ascii="Book Antiqua" w:eastAsia="Book Antiqua" w:hAnsi="Book Antiqua" w:cs="Book Antiqua"/>
          <w:i/>
          <w:iCs/>
          <w:color w:val="000000"/>
        </w:rPr>
        <w:t xml:space="preserve">J Biomed </w:t>
      </w:r>
      <w:proofErr w:type="spellStart"/>
      <w:r w:rsidRPr="00E549C3">
        <w:rPr>
          <w:rFonts w:ascii="Book Antiqua" w:eastAsia="Book Antiqua" w:hAnsi="Book Antiqua" w:cs="Book Antiqua"/>
          <w:i/>
          <w:iCs/>
          <w:color w:val="000000"/>
        </w:rPr>
        <w:t>Biotechnol</w:t>
      </w:r>
      <w:proofErr w:type="spellEnd"/>
      <w:r w:rsidRPr="00E549C3">
        <w:rPr>
          <w:rFonts w:ascii="Book Antiqua" w:eastAsia="Book Antiqua" w:hAnsi="Book Antiqua" w:cs="Book Antiqua"/>
          <w:color w:val="000000"/>
        </w:rPr>
        <w:t xml:space="preserve"> 2011; </w:t>
      </w:r>
      <w:r w:rsidRPr="00E549C3">
        <w:rPr>
          <w:rFonts w:ascii="Book Antiqua" w:eastAsia="Book Antiqua" w:hAnsi="Book Antiqua" w:cs="Book Antiqua"/>
          <w:b/>
          <w:bCs/>
          <w:color w:val="000000"/>
        </w:rPr>
        <w:t>2011</w:t>
      </w:r>
      <w:r w:rsidRPr="00E549C3">
        <w:rPr>
          <w:rFonts w:ascii="Book Antiqua" w:eastAsia="Book Antiqua" w:hAnsi="Book Antiqua" w:cs="Book Antiqua"/>
          <w:color w:val="000000"/>
        </w:rPr>
        <w:t>: 351982 [PMID: 21253582 DOI: 10.1155/2011/351982]</w:t>
      </w:r>
    </w:p>
    <w:p w14:paraId="31FC753D" w14:textId="77777777" w:rsidR="00A77B3E" w:rsidRPr="00E549C3" w:rsidRDefault="00C84E68" w:rsidP="00EF6622">
      <w:pPr>
        <w:spacing w:line="360" w:lineRule="auto"/>
        <w:jc w:val="both"/>
      </w:pPr>
      <w:r w:rsidRPr="00E549C3">
        <w:rPr>
          <w:rFonts w:ascii="Book Antiqua" w:eastAsia="Book Antiqua" w:hAnsi="Book Antiqua" w:cs="Book Antiqua"/>
          <w:color w:val="000000"/>
        </w:rPr>
        <w:t xml:space="preserve">59 </w:t>
      </w:r>
      <w:r w:rsidRPr="00E549C3">
        <w:rPr>
          <w:rFonts w:ascii="Book Antiqua" w:eastAsia="Book Antiqua" w:hAnsi="Book Antiqua" w:cs="Book Antiqua"/>
          <w:b/>
          <w:bCs/>
          <w:color w:val="000000"/>
        </w:rPr>
        <w:t>Wong SK</w:t>
      </w:r>
      <w:r w:rsidRPr="00E549C3">
        <w:rPr>
          <w:rFonts w:ascii="Book Antiqua" w:eastAsia="Book Antiqua" w:hAnsi="Book Antiqua" w:cs="Book Antiqua"/>
          <w:color w:val="000000"/>
        </w:rPr>
        <w:t xml:space="preserve">, Chin KY, </w:t>
      </w:r>
      <w:proofErr w:type="spellStart"/>
      <w:r w:rsidRPr="00E549C3">
        <w:rPr>
          <w:rFonts w:ascii="Book Antiqua" w:eastAsia="Book Antiqua" w:hAnsi="Book Antiqua" w:cs="Book Antiqua"/>
          <w:color w:val="000000"/>
        </w:rPr>
        <w:t>Suhaimi</w:t>
      </w:r>
      <w:proofErr w:type="spellEnd"/>
      <w:r w:rsidRPr="00E549C3">
        <w:rPr>
          <w:rFonts w:ascii="Book Antiqua" w:eastAsia="Book Antiqua" w:hAnsi="Book Antiqua" w:cs="Book Antiqua"/>
          <w:color w:val="000000"/>
        </w:rPr>
        <w:t xml:space="preserve"> FH, </w:t>
      </w:r>
      <w:proofErr w:type="spellStart"/>
      <w:r w:rsidRPr="00E549C3">
        <w:rPr>
          <w:rFonts w:ascii="Book Antiqua" w:eastAsia="Book Antiqua" w:hAnsi="Book Antiqua" w:cs="Book Antiqua"/>
          <w:color w:val="000000"/>
        </w:rPr>
        <w:t>Fairus</w:t>
      </w:r>
      <w:proofErr w:type="spellEnd"/>
      <w:r w:rsidRPr="00E549C3">
        <w:rPr>
          <w:rFonts w:ascii="Book Antiqua" w:eastAsia="Book Antiqua" w:hAnsi="Book Antiqua" w:cs="Book Antiqua"/>
          <w:color w:val="000000"/>
        </w:rPr>
        <w:t xml:space="preserve"> A, Ima-</w:t>
      </w:r>
      <w:proofErr w:type="spellStart"/>
      <w:r w:rsidRPr="00E549C3">
        <w:rPr>
          <w:rFonts w:ascii="Book Antiqua" w:eastAsia="Book Antiqua" w:hAnsi="Book Antiqua" w:cs="Book Antiqua"/>
          <w:color w:val="000000"/>
        </w:rPr>
        <w:t>Nirwana</w:t>
      </w:r>
      <w:proofErr w:type="spellEnd"/>
      <w:r w:rsidRPr="00E549C3">
        <w:rPr>
          <w:rFonts w:ascii="Book Antiqua" w:eastAsia="Book Antiqua" w:hAnsi="Book Antiqua" w:cs="Book Antiqua"/>
          <w:color w:val="000000"/>
        </w:rPr>
        <w:t xml:space="preserve"> S. Animal models of metabolic syndrome: a review. </w:t>
      </w:r>
      <w:proofErr w:type="spellStart"/>
      <w:r w:rsidRPr="00E549C3">
        <w:rPr>
          <w:rFonts w:ascii="Book Antiqua" w:eastAsia="Book Antiqua" w:hAnsi="Book Antiqua" w:cs="Book Antiqua"/>
          <w:i/>
          <w:iCs/>
          <w:color w:val="000000"/>
        </w:rPr>
        <w:t>Nutr</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Metab</w:t>
      </w:r>
      <w:proofErr w:type="spellEnd"/>
      <w:r w:rsidRPr="00E549C3">
        <w:rPr>
          <w:rFonts w:ascii="Book Antiqua" w:eastAsia="Book Antiqua" w:hAnsi="Book Antiqua" w:cs="Book Antiqua"/>
          <w:i/>
          <w:iCs/>
          <w:color w:val="000000"/>
        </w:rPr>
        <w:t xml:space="preserve"> (</w:t>
      </w:r>
      <w:proofErr w:type="spellStart"/>
      <w:r w:rsidRPr="00E549C3">
        <w:rPr>
          <w:rFonts w:ascii="Book Antiqua" w:eastAsia="Book Antiqua" w:hAnsi="Book Antiqua" w:cs="Book Antiqua"/>
          <w:i/>
          <w:iCs/>
          <w:color w:val="000000"/>
        </w:rPr>
        <w:t>Lond</w:t>
      </w:r>
      <w:proofErr w:type="spellEnd"/>
      <w:r w:rsidRPr="00E549C3">
        <w:rPr>
          <w:rFonts w:ascii="Book Antiqua" w:eastAsia="Book Antiqua" w:hAnsi="Book Antiqua" w:cs="Book Antiqua"/>
          <w:i/>
          <w:iCs/>
          <w:color w:val="000000"/>
        </w:rPr>
        <w:t>)</w:t>
      </w:r>
      <w:r w:rsidRPr="00E549C3">
        <w:rPr>
          <w:rFonts w:ascii="Book Antiqua" w:eastAsia="Book Antiqua" w:hAnsi="Book Antiqua" w:cs="Book Antiqua"/>
          <w:color w:val="000000"/>
        </w:rPr>
        <w:t xml:space="preserve"> 2016; </w:t>
      </w:r>
      <w:r w:rsidRPr="00E549C3">
        <w:rPr>
          <w:rFonts w:ascii="Book Antiqua" w:eastAsia="Book Antiqua" w:hAnsi="Book Antiqua" w:cs="Book Antiqua"/>
          <w:b/>
          <w:bCs/>
          <w:color w:val="000000"/>
        </w:rPr>
        <w:t>13</w:t>
      </w:r>
      <w:r w:rsidRPr="00E549C3">
        <w:rPr>
          <w:rFonts w:ascii="Book Antiqua" w:eastAsia="Book Antiqua" w:hAnsi="Book Antiqua" w:cs="Book Antiqua"/>
          <w:color w:val="000000"/>
        </w:rPr>
        <w:t>: 65 [PMID: 27708685 DOI: 10.1186/s12986-016-0123-9]</w:t>
      </w:r>
    </w:p>
    <w:p w14:paraId="3D2A7F73" w14:textId="77777777" w:rsidR="00A77B3E" w:rsidRPr="00EF6622" w:rsidRDefault="00C84E68" w:rsidP="00EF6622">
      <w:pPr>
        <w:spacing w:line="360" w:lineRule="auto"/>
        <w:jc w:val="both"/>
      </w:pPr>
      <w:r w:rsidRPr="00E549C3">
        <w:rPr>
          <w:rFonts w:ascii="Book Antiqua" w:eastAsia="Book Antiqua" w:hAnsi="Book Antiqua" w:cs="Book Antiqua"/>
          <w:color w:val="000000"/>
        </w:rPr>
        <w:t xml:space="preserve">60 </w:t>
      </w:r>
      <w:r w:rsidRPr="00E549C3">
        <w:rPr>
          <w:rFonts w:ascii="Book Antiqua" w:eastAsia="Book Antiqua" w:hAnsi="Book Antiqua" w:cs="Book Antiqua"/>
          <w:b/>
          <w:bCs/>
          <w:color w:val="000000"/>
        </w:rPr>
        <w:t>Carvajal K</w:t>
      </w:r>
      <w:r w:rsidRPr="00E549C3">
        <w:rPr>
          <w:rFonts w:ascii="Book Antiqua" w:eastAsia="Book Antiqua" w:hAnsi="Book Antiqua" w:cs="Book Antiqua"/>
          <w:color w:val="000000"/>
        </w:rPr>
        <w:t xml:space="preserve">, </w:t>
      </w:r>
      <w:proofErr w:type="spellStart"/>
      <w:r w:rsidRPr="00E549C3">
        <w:rPr>
          <w:rFonts w:ascii="Book Antiqua" w:eastAsia="Book Antiqua" w:hAnsi="Book Antiqua" w:cs="Book Antiqua"/>
          <w:color w:val="000000"/>
        </w:rPr>
        <w:t>Baños</w:t>
      </w:r>
      <w:proofErr w:type="spellEnd"/>
      <w:r w:rsidRPr="00E549C3">
        <w:rPr>
          <w:rFonts w:ascii="Book Antiqua" w:eastAsia="Book Antiqua" w:hAnsi="Book Antiqua" w:cs="Book Antiqua"/>
          <w:color w:val="000000"/>
        </w:rPr>
        <w:t xml:space="preserve"> G. Myocardial function and effect of serum in isolated heart from </w:t>
      </w:r>
      <w:proofErr w:type="spellStart"/>
      <w:r w:rsidRPr="00E549C3">
        <w:rPr>
          <w:rFonts w:ascii="Book Antiqua" w:eastAsia="Book Antiqua" w:hAnsi="Book Antiqua" w:cs="Book Antiqua"/>
          <w:color w:val="000000"/>
        </w:rPr>
        <w:t>hypertriglyceridemic</w:t>
      </w:r>
      <w:proofErr w:type="spellEnd"/>
      <w:r w:rsidRPr="00E549C3">
        <w:rPr>
          <w:rFonts w:ascii="Book Antiqua" w:eastAsia="Book Antiqua" w:hAnsi="Book Antiqua" w:cs="Book Antiqua"/>
          <w:color w:val="000000"/>
        </w:rPr>
        <w:t xml:space="preserve"> and hypertensive rats. </w:t>
      </w:r>
      <w:r w:rsidRPr="00E549C3">
        <w:rPr>
          <w:rFonts w:ascii="Book Antiqua" w:eastAsia="Book Antiqua" w:hAnsi="Book Antiqua" w:cs="Book Antiqua"/>
          <w:i/>
          <w:iCs/>
          <w:color w:val="000000"/>
        </w:rPr>
        <w:t xml:space="preserve">Clin Exp </w:t>
      </w:r>
      <w:proofErr w:type="spellStart"/>
      <w:r w:rsidRPr="00E549C3">
        <w:rPr>
          <w:rFonts w:ascii="Book Antiqua" w:eastAsia="Book Antiqua" w:hAnsi="Book Antiqua" w:cs="Book Antiqua"/>
          <w:i/>
          <w:iCs/>
          <w:color w:val="000000"/>
        </w:rPr>
        <w:t>Hypertens</w:t>
      </w:r>
      <w:proofErr w:type="spellEnd"/>
      <w:r w:rsidRPr="00E549C3">
        <w:rPr>
          <w:rFonts w:ascii="Book Antiqua" w:eastAsia="Book Antiqua" w:hAnsi="Book Antiqua" w:cs="Book Antiqua"/>
          <w:color w:val="000000"/>
        </w:rPr>
        <w:t xml:space="preserve"> 2002; </w:t>
      </w:r>
      <w:r w:rsidRPr="00E549C3">
        <w:rPr>
          <w:rFonts w:ascii="Book Antiqua" w:eastAsia="Book Antiqua" w:hAnsi="Book Antiqua" w:cs="Book Antiqua"/>
          <w:b/>
          <w:bCs/>
          <w:color w:val="000000"/>
        </w:rPr>
        <w:t>24</w:t>
      </w:r>
      <w:r w:rsidRPr="00E549C3">
        <w:rPr>
          <w:rFonts w:ascii="Book Antiqua" w:eastAsia="Book Antiqua" w:hAnsi="Book Antiqua" w:cs="Book Antiqua"/>
          <w:color w:val="000000"/>
        </w:rPr>
        <w:t>: 235-248 [PMID: 12069355 DOI: 10.1081/ceh-120004228]</w:t>
      </w:r>
    </w:p>
    <w:p w14:paraId="226833E6"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61 </w:t>
      </w:r>
      <w:proofErr w:type="spellStart"/>
      <w:r w:rsidRPr="00EF6622">
        <w:rPr>
          <w:rFonts w:ascii="Book Antiqua" w:eastAsia="Book Antiqua" w:hAnsi="Book Antiqua" w:cs="Book Antiqua"/>
          <w:b/>
          <w:bCs/>
          <w:color w:val="000000"/>
        </w:rPr>
        <w:t>Reaven</w:t>
      </w:r>
      <w:proofErr w:type="spellEnd"/>
      <w:r w:rsidRPr="00EF6622">
        <w:rPr>
          <w:rFonts w:ascii="Book Antiqua" w:eastAsia="Book Antiqua" w:hAnsi="Book Antiqua" w:cs="Book Antiqua"/>
          <w:b/>
          <w:bCs/>
          <w:color w:val="000000"/>
        </w:rPr>
        <w:t xml:space="preserve"> GM</w:t>
      </w:r>
      <w:r w:rsidRPr="00EF6622">
        <w:rPr>
          <w:rFonts w:ascii="Book Antiqua" w:eastAsia="Book Antiqua" w:hAnsi="Book Antiqua" w:cs="Book Antiqua"/>
          <w:color w:val="000000"/>
        </w:rPr>
        <w:t xml:space="preserve">. Banting lecture 1988. Role of insulin resistance in human disease.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1988; </w:t>
      </w:r>
      <w:r w:rsidRPr="00EF6622">
        <w:rPr>
          <w:rFonts w:ascii="Book Antiqua" w:eastAsia="Book Antiqua" w:hAnsi="Book Antiqua" w:cs="Book Antiqua"/>
          <w:b/>
          <w:bCs/>
          <w:color w:val="000000"/>
        </w:rPr>
        <w:t>37</w:t>
      </w:r>
      <w:r w:rsidRPr="00EF6622">
        <w:rPr>
          <w:rFonts w:ascii="Book Antiqua" w:eastAsia="Book Antiqua" w:hAnsi="Book Antiqua" w:cs="Book Antiqua"/>
          <w:color w:val="000000"/>
        </w:rPr>
        <w:t>: 1595-1607 [PMID: 3056758 DOI: 10.2337/diab.37.12.1595]</w:t>
      </w:r>
    </w:p>
    <w:p w14:paraId="129BBF3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62 </w:t>
      </w:r>
      <w:proofErr w:type="spellStart"/>
      <w:r w:rsidRPr="00EF6622">
        <w:rPr>
          <w:rFonts w:ascii="Book Antiqua" w:eastAsia="Book Antiqua" w:hAnsi="Book Antiqua" w:cs="Book Antiqua"/>
          <w:b/>
          <w:bCs/>
          <w:color w:val="000000"/>
        </w:rPr>
        <w:t>Koncsos</w:t>
      </w:r>
      <w:proofErr w:type="spellEnd"/>
      <w:r w:rsidRPr="00EF6622">
        <w:rPr>
          <w:rFonts w:ascii="Book Antiqua" w:eastAsia="Book Antiqua" w:hAnsi="Book Antiqua" w:cs="Book Antiqua"/>
          <w:b/>
          <w:bCs/>
          <w:color w:val="000000"/>
        </w:rPr>
        <w:t xml:space="preserve"> G</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Varga</w:t>
      </w:r>
      <w:proofErr w:type="spellEnd"/>
      <w:r w:rsidRPr="00EF6622">
        <w:rPr>
          <w:rFonts w:ascii="Book Antiqua" w:eastAsia="Book Antiqua" w:hAnsi="Book Antiqua" w:cs="Book Antiqua"/>
          <w:color w:val="000000"/>
        </w:rPr>
        <w:t xml:space="preserve"> ZV, </w:t>
      </w:r>
      <w:proofErr w:type="spellStart"/>
      <w:r w:rsidRPr="00EF6622">
        <w:rPr>
          <w:rFonts w:ascii="Book Antiqua" w:eastAsia="Book Antiqua" w:hAnsi="Book Antiqua" w:cs="Book Antiqua"/>
          <w:color w:val="000000"/>
        </w:rPr>
        <w:t>Baranyai</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Boengler</w:t>
      </w:r>
      <w:proofErr w:type="spellEnd"/>
      <w:r w:rsidRPr="00EF6622">
        <w:rPr>
          <w:rFonts w:ascii="Book Antiqua" w:eastAsia="Book Antiqua" w:hAnsi="Book Antiqua" w:cs="Book Antiqua"/>
          <w:color w:val="000000"/>
        </w:rPr>
        <w:t xml:space="preserve"> K, Rohrbach S, Li L, Schlüter KD, </w:t>
      </w:r>
      <w:proofErr w:type="spellStart"/>
      <w:r w:rsidRPr="00EF6622">
        <w:rPr>
          <w:rFonts w:ascii="Book Antiqua" w:eastAsia="Book Antiqua" w:hAnsi="Book Antiqua" w:cs="Book Antiqua"/>
          <w:color w:val="000000"/>
        </w:rPr>
        <w:t>Schreckenberg</w:t>
      </w:r>
      <w:proofErr w:type="spellEnd"/>
      <w:r w:rsidRPr="00EF6622">
        <w:rPr>
          <w:rFonts w:ascii="Book Antiqua" w:eastAsia="Book Antiqua" w:hAnsi="Book Antiqua" w:cs="Book Antiqua"/>
          <w:color w:val="000000"/>
        </w:rPr>
        <w:t xml:space="preserve"> R, </w:t>
      </w:r>
      <w:proofErr w:type="spellStart"/>
      <w:r w:rsidRPr="00EF6622">
        <w:rPr>
          <w:rFonts w:ascii="Book Antiqua" w:eastAsia="Book Antiqua" w:hAnsi="Book Antiqua" w:cs="Book Antiqua"/>
          <w:color w:val="000000"/>
        </w:rPr>
        <w:t>Radovits</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Oláh</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Mátyás</w:t>
      </w:r>
      <w:proofErr w:type="spellEnd"/>
      <w:r w:rsidRPr="00EF6622">
        <w:rPr>
          <w:rFonts w:ascii="Book Antiqua" w:eastAsia="Book Antiqua" w:hAnsi="Book Antiqua" w:cs="Book Antiqua"/>
          <w:color w:val="000000"/>
        </w:rPr>
        <w:t xml:space="preserve"> C, Lux Á, Al-</w:t>
      </w:r>
      <w:proofErr w:type="spellStart"/>
      <w:r w:rsidRPr="00EF6622">
        <w:rPr>
          <w:rFonts w:ascii="Book Antiqua" w:eastAsia="Book Antiqua" w:hAnsi="Book Antiqua" w:cs="Book Antiqua"/>
          <w:color w:val="000000"/>
        </w:rPr>
        <w:t>Khrasani</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Komlódi</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Bukosza</w:t>
      </w:r>
      <w:proofErr w:type="spellEnd"/>
      <w:r w:rsidRPr="00EF6622">
        <w:rPr>
          <w:rFonts w:ascii="Book Antiqua" w:eastAsia="Book Antiqua" w:hAnsi="Book Antiqua" w:cs="Book Antiqua"/>
          <w:color w:val="000000"/>
        </w:rPr>
        <w:t xml:space="preserve"> N, </w:t>
      </w:r>
      <w:proofErr w:type="spellStart"/>
      <w:r w:rsidRPr="00EF6622">
        <w:rPr>
          <w:rFonts w:ascii="Book Antiqua" w:eastAsia="Book Antiqua" w:hAnsi="Book Antiqua" w:cs="Book Antiqua"/>
          <w:color w:val="000000"/>
        </w:rPr>
        <w:t>Máthé</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Deres</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Barteková</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Rajtík</w:t>
      </w:r>
      <w:proofErr w:type="spellEnd"/>
      <w:r w:rsidRPr="00EF6622">
        <w:rPr>
          <w:rFonts w:ascii="Book Antiqua" w:eastAsia="Book Antiqua" w:hAnsi="Book Antiqua" w:cs="Book Antiqua"/>
          <w:color w:val="000000"/>
        </w:rPr>
        <w:t xml:space="preserve"> T, </w:t>
      </w:r>
      <w:proofErr w:type="spellStart"/>
      <w:r w:rsidRPr="00EF6622">
        <w:rPr>
          <w:rFonts w:ascii="Book Antiqua" w:eastAsia="Book Antiqua" w:hAnsi="Book Antiqua" w:cs="Book Antiqua"/>
          <w:color w:val="000000"/>
        </w:rPr>
        <w:t>Adameová</w:t>
      </w:r>
      <w:proofErr w:type="spellEnd"/>
      <w:r w:rsidRPr="00EF6622">
        <w:rPr>
          <w:rFonts w:ascii="Book Antiqua" w:eastAsia="Book Antiqua" w:hAnsi="Book Antiqua" w:cs="Book Antiqua"/>
          <w:color w:val="000000"/>
        </w:rPr>
        <w:t xml:space="preserve"> A, Szigeti K, </w:t>
      </w:r>
      <w:proofErr w:type="spellStart"/>
      <w:r w:rsidRPr="00EF6622">
        <w:rPr>
          <w:rFonts w:ascii="Book Antiqua" w:eastAsia="Book Antiqua" w:hAnsi="Book Antiqua" w:cs="Book Antiqua"/>
          <w:color w:val="000000"/>
        </w:rPr>
        <w:t>Hamar</w:t>
      </w:r>
      <w:proofErr w:type="spellEnd"/>
      <w:r w:rsidRPr="00EF6622">
        <w:rPr>
          <w:rFonts w:ascii="Book Antiqua" w:eastAsia="Book Antiqua" w:hAnsi="Book Antiqua" w:cs="Book Antiqua"/>
          <w:color w:val="000000"/>
        </w:rPr>
        <w:t xml:space="preserve"> P, </w:t>
      </w:r>
      <w:proofErr w:type="spellStart"/>
      <w:r w:rsidRPr="00EF6622">
        <w:rPr>
          <w:rFonts w:ascii="Book Antiqua" w:eastAsia="Book Antiqua" w:hAnsi="Book Antiqua" w:cs="Book Antiqua"/>
          <w:color w:val="000000"/>
        </w:rPr>
        <w:t>Helyes</w:t>
      </w:r>
      <w:proofErr w:type="spellEnd"/>
      <w:r w:rsidRPr="00EF6622">
        <w:rPr>
          <w:rFonts w:ascii="Book Antiqua" w:eastAsia="Book Antiqua" w:hAnsi="Book Antiqua" w:cs="Book Antiqua"/>
          <w:color w:val="000000"/>
        </w:rPr>
        <w:t xml:space="preserve"> Z, </w:t>
      </w:r>
      <w:proofErr w:type="spellStart"/>
      <w:r w:rsidRPr="00EF6622">
        <w:rPr>
          <w:rFonts w:ascii="Book Antiqua" w:eastAsia="Book Antiqua" w:hAnsi="Book Antiqua" w:cs="Book Antiqua"/>
          <w:color w:val="000000"/>
        </w:rPr>
        <w:t>Tretter</w:t>
      </w:r>
      <w:proofErr w:type="spellEnd"/>
      <w:r w:rsidRPr="00EF6622">
        <w:rPr>
          <w:rFonts w:ascii="Book Antiqua" w:eastAsia="Book Antiqua" w:hAnsi="Book Antiqua" w:cs="Book Antiqua"/>
          <w:color w:val="000000"/>
        </w:rPr>
        <w:t xml:space="preserve"> L, Pacher P, </w:t>
      </w:r>
      <w:proofErr w:type="spellStart"/>
      <w:r w:rsidRPr="00EF6622">
        <w:rPr>
          <w:rFonts w:ascii="Book Antiqua" w:eastAsia="Book Antiqua" w:hAnsi="Book Antiqua" w:cs="Book Antiqua"/>
          <w:color w:val="000000"/>
        </w:rPr>
        <w:t>Merkely</w:t>
      </w:r>
      <w:proofErr w:type="spellEnd"/>
      <w:r w:rsidRPr="00EF6622">
        <w:rPr>
          <w:rFonts w:ascii="Book Antiqua" w:eastAsia="Book Antiqua" w:hAnsi="Book Antiqua" w:cs="Book Antiqua"/>
          <w:color w:val="000000"/>
        </w:rPr>
        <w:t xml:space="preserve"> B, </w:t>
      </w:r>
      <w:proofErr w:type="spellStart"/>
      <w:r w:rsidRPr="00EF6622">
        <w:rPr>
          <w:rFonts w:ascii="Book Antiqua" w:eastAsia="Book Antiqua" w:hAnsi="Book Antiqua" w:cs="Book Antiqua"/>
          <w:color w:val="000000"/>
        </w:rPr>
        <w:t>Giricz</w:t>
      </w:r>
      <w:proofErr w:type="spellEnd"/>
      <w:r w:rsidRPr="00EF6622">
        <w:rPr>
          <w:rFonts w:ascii="Book Antiqua" w:eastAsia="Book Antiqua" w:hAnsi="Book Antiqua" w:cs="Book Antiqua"/>
          <w:color w:val="000000"/>
        </w:rPr>
        <w:t xml:space="preserve"> Z, Schulz R, </w:t>
      </w:r>
      <w:proofErr w:type="spellStart"/>
      <w:r w:rsidRPr="00EF6622">
        <w:rPr>
          <w:rFonts w:ascii="Book Antiqua" w:eastAsia="Book Antiqua" w:hAnsi="Book Antiqua" w:cs="Book Antiqua"/>
          <w:color w:val="000000"/>
        </w:rPr>
        <w:t>Ferdinandy</w:t>
      </w:r>
      <w:proofErr w:type="spellEnd"/>
      <w:r w:rsidRPr="00EF6622">
        <w:rPr>
          <w:rFonts w:ascii="Book Antiqua" w:eastAsia="Book Antiqua" w:hAnsi="Book Antiqua" w:cs="Book Antiqua"/>
          <w:color w:val="000000"/>
        </w:rPr>
        <w:t xml:space="preserve"> P. Diastolic dysfunction in prediabetic male rats: Role of mitochondrial oxidative stress.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Heart Circ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311</w:t>
      </w:r>
      <w:r w:rsidRPr="00EF6622">
        <w:rPr>
          <w:rFonts w:ascii="Book Antiqua" w:eastAsia="Book Antiqua" w:hAnsi="Book Antiqua" w:cs="Book Antiqua"/>
          <w:color w:val="000000"/>
        </w:rPr>
        <w:t>: H927-H943 [PMID: 27521417 DOI: 10.1152/ajpheart.00049.2016]</w:t>
      </w:r>
    </w:p>
    <w:p w14:paraId="7C0397D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63 </w:t>
      </w:r>
      <w:r w:rsidRPr="00EF6622">
        <w:rPr>
          <w:rFonts w:ascii="Book Antiqua" w:eastAsia="Book Antiqua" w:hAnsi="Book Antiqua" w:cs="Book Antiqua"/>
          <w:b/>
          <w:bCs/>
          <w:color w:val="000000"/>
        </w:rPr>
        <w:t>Sánchez G</w:t>
      </w:r>
      <w:r w:rsidRPr="00EF6622">
        <w:rPr>
          <w:rFonts w:ascii="Book Antiqua" w:eastAsia="Book Antiqua" w:hAnsi="Book Antiqua" w:cs="Book Antiqua"/>
          <w:color w:val="000000"/>
        </w:rPr>
        <w:t xml:space="preserve">, Araneda F, Peña JP, Finkelstein JP, </w:t>
      </w:r>
      <w:proofErr w:type="spellStart"/>
      <w:r w:rsidRPr="00EF6622">
        <w:rPr>
          <w:rFonts w:ascii="Book Antiqua" w:eastAsia="Book Antiqua" w:hAnsi="Book Antiqua" w:cs="Book Antiqua"/>
          <w:color w:val="000000"/>
        </w:rPr>
        <w:t>Riquelme</w:t>
      </w:r>
      <w:proofErr w:type="spellEnd"/>
      <w:r w:rsidRPr="00EF6622">
        <w:rPr>
          <w:rFonts w:ascii="Book Antiqua" w:eastAsia="Book Antiqua" w:hAnsi="Book Antiqua" w:cs="Book Antiqua"/>
          <w:color w:val="000000"/>
        </w:rPr>
        <w:t xml:space="preserve"> JA, </w:t>
      </w:r>
      <w:proofErr w:type="spellStart"/>
      <w:r w:rsidRPr="00EF6622">
        <w:rPr>
          <w:rFonts w:ascii="Book Antiqua" w:eastAsia="Book Antiqua" w:hAnsi="Book Antiqua" w:cs="Book Antiqua"/>
          <w:color w:val="000000"/>
        </w:rPr>
        <w:t>Montecinos</w:t>
      </w:r>
      <w:proofErr w:type="spellEnd"/>
      <w:r w:rsidRPr="00EF6622">
        <w:rPr>
          <w:rFonts w:ascii="Book Antiqua" w:eastAsia="Book Antiqua" w:hAnsi="Book Antiqua" w:cs="Book Antiqua"/>
          <w:color w:val="000000"/>
        </w:rPr>
        <w:t xml:space="preserve"> L, Barrientos G, Llanos P, </w:t>
      </w:r>
      <w:proofErr w:type="spellStart"/>
      <w:r w:rsidRPr="00EF6622">
        <w:rPr>
          <w:rFonts w:ascii="Book Antiqua" w:eastAsia="Book Antiqua" w:hAnsi="Book Antiqua" w:cs="Book Antiqua"/>
          <w:color w:val="000000"/>
        </w:rPr>
        <w:t>Pedrozo</w:t>
      </w:r>
      <w:proofErr w:type="spellEnd"/>
      <w:r w:rsidRPr="00EF6622">
        <w:rPr>
          <w:rFonts w:ascii="Book Antiqua" w:eastAsia="Book Antiqua" w:hAnsi="Book Antiqua" w:cs="Book Antiqua"/>
          <w:color w:val="000000"/>
        </w:rPr>
        <w:t xml:space="preserve"> Z, Said M, Bull R, </w:t>
      </w:r>
      <w:proofErr w:type="spellStart"/>
      <w:r w:rsidRPr="00EF6622">
        <w:rPr>
          <w:rFonts w:ascii="Book Antiqua" w:eastAsia="Book Antiqua" w:hAnsi="Book Antiqua" w:cs="Book Antiqua"/>
          <w:color w:val="000000"/>
        </w:rPr>
        <w:t>Donoso</w:t>
      </w:r>
      <w:proofErr w:type="spellEnd"/>
      <w:r w:rsidRPr="00EF6622">
        <w:rPr>
          <w:rFonts w:ascii="Book Antiqua" w:eastAsia="Book Antiqua" w:hAnsi="Book Antiqua" w:cs="Book Antiqua"/>
          <w:color w:val="000000"/>
        </w:rPr>
        <w:t xml:space="preserve"> P. High-Fat-Diet-Induced Obesity Produces Spontaneous Ventricular Arrhythmias and Increases the Activity of Ryanodine Receptors in Mice. </w:t>
      </w:r>
      <w:r w:rsidRPr="00EF6622">
        <w:rPr>
          <w:rFonts w:ascii="Book Antiqua" w:eastAsia="Book Antiqua" w:hAnsi="Book Antiqua" w:cs="Book Antiqua"/>
          <w:i/>
          <w:iCs/>
          <w:color w:val="000000"/>
        </w:rPr>
        <w:t>Int J Mol Sci</w:t>
      </w:r>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19</w:t>
      </w:r>
      <w:r w:rsidRPr="00EF6622">
        <w:rPr>
          <w:rFonts w:ascii="Book Antiqua" w:eastAsia="Book Antiqua" w:hAnsi="Book Antiqua" w:cs="Book Antiqua"/>
          <w:color w:val="000000"/>
        </w:rPr>
        <w:t xml:space="preserve"> [PMID: 29439404 DOI: 10.3390/ijms19020533]</w:t>
      </w:r>
    </w:p>
    <w:p w14:paraId="30E409E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64 </w:t>
      </w:r>
      <w:r w:rsidRPr="00EF6622">
        <w:rPr>
          <w:rFonts w:ascii="Book Antiqua" w:eastAsia="Book Antiqua" w:hAnsi="Book Antiqua" w:cs="Book Antiqua"/>
          <w:b/>
          <w:bCs/>
          <w:color w:val="000000"/>
        </w:rPr>
        <w:t>Carvajal 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Baños</w:t>
      </w:r>
      <w:proofErr w:type="spellEnd"/>
      <w:r w:rsidRPr="00EF6622">
        <w:rPr>
          <w:rFonts w:ascii="Book Antiqua" w:eastAsia="Book Antiqua" w:hAnsi="Book Antiqua" w:cs="Book Antiqua"/>
          <w:color w:val="000000"/>
        </w:rPr>
        <w:t xml:space="preserve"> G, Moreno-Sánchez R. Impairment of glucose metabolism and energy transfer in the rat heart. </w:t>
      </w:r>
      <w:r w:rsidRPr="00EF6622">
        <w:rPr>
          <w:rFonts w:ascii="Book Antiqua" w:eastAsia="Book Antiqua" w:hAnsi="Book Antiqua" w:cs="Book Antiqua"/>
          <w:i/>
          <w:iCs/>
          <w:color w:val="000000"/>
        </w:rPr>
        <w:t xml:space="preserve">Mol Cell </w:t>
      </w:r>
      <w:proofErr w:type="spellStart"/>
      <w:r w:rsidRPr="00EF6622">
        <w:rPr>
          <w:rFonts w:ascii="Book Antiqua" w:eastAsia="Book Antiqua" w:hAnsi="Book Antiqua" w:cs="Book Antiqua"/>
          <w:i/>
          <w:iCs/>
          <w:color w:val="000000"/>
        </w:rPr>
        <w:t>Biochem</w:t>
      </w:r>
      <w:proofErr w:type="spellEnd"/>
      <w:r w:rsidRPr="00EF6622">
        <w:rPr>
          <w:rFonts w:ascii="Book Antiqua" w:eastAsia="Book Antiqua" w:hAnsi="Book Antiqua" w:cs="Book Antiqua"/>
          <w:color w:val="000000"/>
        </w:rPr>
        <w:t xml:space="preserve"> 2003; </w:t>
      </w:r>
      <w:r w:rsidRPr="00EF6622">
        <w:rPr>
          <w:rFonts w:ascii="Book Antiqua" w:eastAsia="Book Antiqua" w:hAnsi="Book Antiqua" w:cs="Book Antiqua"/>
          <w:b/>
          <w:bCs/>
          <w:color w:val="000000"/>
        </w:rPr>
        <w:t>249</w:t>
      </w:r>
      <w:r w:rsidRPr="00EF6622">
        <w:rPr>
          <w:rFonts w:ascii="Book Antiqua" w:eastAsia="Book Antiqua" w:hAnsi="Book Antiqua" w:cs="Book Antiqua"/>
          <w:color w:val="000000"/>
        </w:rPr>
        <w:t>: 157-165 [PMID: 12956411 DOI: 10.1007/978-1-4419-9236-9_20]</w:t>
      </w:r>
    </w:p>
    <w:p w14:paraId="375D198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65 </w:t>
      </w:r>
      <w:proofErr w:type="spellStart"/>
      <w:r w:rsidRPr="00EF6622">
        <w:rPr>
          <w:rFonts w:ascii="Book Antiqua" w:eastAsia="Book Antiqua" w:hAnsi="Book Antiqua" w:cs="Book Antiqua"/>
          <w:b/>
          <w:bCs/>
          <w:color w:val="000000"/>
        </w:rPr>
        <w:t>Paulino</w:t>
      </w:r>
      <w:proofErr w:type="spellEnd"/>
      <w:r w:rsidRPr="00EF6622">
        <w:rPr>
          <w:rFonts w:ascii="Book Antiqua" w:eastAsia="Book Antiqua" w:hAnsi="Book Antiqua" w:cs="Book Antiqua"/>
          <w:b/>
          <w:bCs/>
          <w:color w:val="000000"/>
        </w:rPr>
        <w:t xml:space="preserve"> EC</w:t>
      </w:r>
      <w:r w:rsidRPr="00EF6622">
        <w:rPr>
          <w:rFonts w:ascii="Book Antiqua" w:eastAsia="Book Antiqua" w:hAnsi="Book Antiqua" w:cs="Book Antiqua"/>
          <w:color w:val="000000"/>
        </w:rPr>
        <w:t xml:space="preserve">, Ferreira JC, Bechara LR, Tsutsui JM, Mathias W Jr, Lima FB, </w:t>
      </w:r>
      <w:proofErr w:type="spellStart"/>
      <w:r w:rsidRPr="00EF6622">
        <w:rPr>
          <w:rFonts w:ascii="Book Antiqua" w:eastAsia="Book Antiqua" w:hAnsi="Book Antiqua" w:cs="Book Antiqua"/>
          <w:color w:val="000000"/>
        </w:rPr>
        <w:t>Casarini</w:t>
      </w:r>
      <w:proofErr w:type="spellEnd"/>
      <w:r w:rsidRPr="00EF6622">
        <w:rPr>
          <w:rFonts w:ascii="Book Antiqua" w:eastAsia="Book Antiqua" w:hAnsi="Book Antiqua" w:cs="Book Antiqua"/>
          <w:color w:val="000000"/>
        </w:rPr>
        <w:t xml:space="preserve"> DE, </w:t>
      </w:r>
      <w:proofErr w:type="spellStart"/>
      <w:r w:rsidRPr="00EF6622">
        <w:rPr>
          <w:rFonts w:ascii="Book Antiqua" w:eastAsia="Book Antiqua" w:hAnsi="Book Antiqua" w:cs="Book Antiqua"/>
          <w:color w:val="000000"/>
        </w:rPr>
        <w:t>Cicogna</w:t>
      </w:r>
      <w:proofErr w:type="spellEnd"/>
      <w:r w:rsidRPr="00EF6622">
        <w:rPr>
          <w:rFonts w:ascii="Book Antiqua" w:eastAsia="Book Antiqua" w:hAnsi="Book Antiqua" w:cs="Book Antiqua"/>
          <w:color w:val="000000"/>
        </w:rPr>
        <w:t xml:space="preserve"> AC, Brum PC, </w:t>
      </w:r>
      <w:proofErr w:type="spellStart"/>
      <w:r w:rsidRPr="00EF6622">
        <w:rPr>
          <w:rFonts w:ascii="Book Antiqua" w:eastAsia="Book Antiqua" w:hAnsi="Book Antiqua" w:cs="Book Antiqua"/>
          <w:color w:val="000000"/>
        </w:rPr>
        <w:t>Negrão</w:t>
      </w:r>
      <w:proofErr w:type="spellEnd"/>
      <w:r w:rsidRPr="00EF6622">
        <w:rPr>
          <w:rFonts w:ascii="Book Antiqua" w:eastAsia="Book Antiqua" w:hAnsi="Book Antiqua" w:cs="Book Antiqua"/>
          <w:color w:val="000000"/>
        </w:rPr>
        <w:t xml:space="preserve"> CE. Exercise training and caloric restriction prevent reduction in cardiac Ca2+-handling protein profile in obese rats. </w:t>
      </w:r>
      <w:r w:rsidRPr="00EF6622">
        <w:rPr>
          <w:rFonts w:ascii="Book Antiqua" w:eastAsia="Book Antiqua" w:hAnsi="Book Antiqua" w:cs="Book Antiqua"/>
          <w:i/>
          <w:iCs/>
          <w:color w:val="000000"/>
        </w:rPr>
        <w:t>Hypertension</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629-635 [PMID: 20644006 DOI: 10.1161/HYPERTENSIONAHA.110.156141]</w:t>
      </w:r>
    </w:p>
    <w:p w14:paraId="09A8D00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66 </w:t>
      </w:r>
      <w:r w:rsidRPr="00EF6622">
        <w:rPr>
          <w:rFonts w:ascii="Book Antiqua" w:eastAsia="Book Antiqua" w:hAnsi="Book Antiqua" w:cs="Book Antiqua"/>
          <w:b/>
          <w:bCs/>
          <w:color w:val="000000"/>
        </w:rPr>
        <w:t>Dong F</w:t>
      </w:r>
      <w:r w:rsidRPr="00EF6622">
        <w:rPr>
          <w:rFonts w:ascii="Book Antiqua" w:eastAsia="Book Antiqua" w:hAnsi="Book Antiqua" w:cs="Book Antiqua"/>
          <w:color w:val="000000"/>
        </w:rPr>
        <w:t xml:space="preserve">, Li Q, </w:t>
      </w:r>
      <w:proofErr w:type="spellStart"/>
      <w:r w:rsidRPr="00EF6622">
        <w:rPr>
          <w:rFonts w:ascii="Book Antiqua" w:eastAsia="Book Antiqua" w:hAnsi="Book Antiqua" w:cs="Book Antiqua"/>
          <w:color w:val="000000"/>
        </w:rPr>
        <w:t>Sreejayan</w:t>
      </w:r>
      <w:proofErr w:type="spellEnd"/>
      <w:r w:rsidRPr="00EF6622">
        <w:rPr>
          <w:rFonts w:ascii="Book Antiqua" w:eastAsia="Book Antiqua" w:hAnsi="Book Antiqua" w:cs="Book Antiqua"/>
          <w:color w:val="000000"/>
        </w:rPr>
        <w:t xml:space="preserve"> N, Nunn JM, Ren J. Metallothionein prevents high-fat diet induced cardiac contractile dysfunction: role of peroxisome proliferator activated receptor gamma coactivator 1alpha and mitochondrial biogenesis.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2007; </w:t>
      </w:r>
      <w:r w:rsidRPr="00EF6622">
        <w:rPr>
          <w:rFonts w:ascii="Book Antiqua" w:eastAsia="Book Antiqua" w:hAnsi="Book Antiqua" w:cs="Book Antiqua"/>
          <w:b/>
          <w:bCs/>
          <w:color w:val="000000"/>
        </w:rPr>
        <w:t>56</w:t>
      </w:r>
      <w:r w:rsidRPr="00EF6622">
        <w:rPr>
          <w:rFonts w:ascii="Book Antiqua" w:eastAsia="Book Antiqua" w:hAnsi="Book Antiqua" w:cs="Book Antiqua"/>
          <w:color w:val="000000"/>
        </w:rPr>
        <w:t>: 2201-2212 [PMID: 17575086 DOI: 10.2337/db06-1596]</w:t>
      </w:r>
    </w:p>
    <w:p w14:paraId="2C420FD6"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67 </w:t>
      </w:r>
      <w:r w:rsidRPr="00EF6622">
        <w:rPr>
          <w:rFonts w:ascii="Book Antiqua" w:eastAsia="Book Antiqua" w:hAnsi="Book Antiqua" w:cs="Book Antiqua"/>
          <w:b/>
          <w:bCs/>
          <w:color w:val="000000"/>
        </w:rPr>
        <w:t>Hintz KK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Aberle</w:t>
      </w:r>
      <w:proofErr w:type="spellEnd"/>
      <w:r w:rsidRPr="00EF6622">
        <w:rPr>
          <w:rFonts w:ascii="Book Antiqua" w:eastAsia="Book Antiqua" w:hAnsi="Book Antiqua" w:cs="Book Antiqua"/>
          <w:color w:val="000000"/>
        </w:rPr>
        <w:t xml:space="preserve"> NS, Ren J. Insulin resistance induces hyperleptinemia, cardiac contractile dysfunction but not cardiac leptin resistance in ventricular myocytes. </w:t>
      </w:r>
      <w:r w:rsidRPr="00EF6622">
        <w:rPr>
          <w:rFonts w:ascii="Book Antiqua" w:eastAsia="Book Antiqua" w:hAnsi="Book Antiqua" w:cs="Book Antiqua"/>
          <w:i/>
          <w:iCs/>
          <w:color w:val="000000"/>
        </w:rPr>
        <w:t xml:space="preserve">Int J </w:t>
      </w:r>
      <w:proofErr w:type="spellStart"/>
      <w:r w:rsidRPr="00EF6622">
        <w:rPr>
          <w:rFonts w:ascii="Book Antiqua" w:eastAsia="Book Antiqua" w:hAnsi="Book Antiqua" w:cs="Book Antiqua"/>
          <w:i/>
          <w:iCs/>
          <w:color w:val="000000"/>
        </w:rPr>
        <w:t>Obes</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Relat</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Disord</w:t>
      </w:r>
      <w:proofErr w:type="spellEnd"/>
      <w:r w:rsidRPr="00EF6622">
        <w:rPr>
          <w:rFonts w:ascii="Book Antiqua" w:eastAsia="Book Antiqua" w:hAnsi="Book Antiqua" w:cs="Book Antiqua"/>
          <w:color w:val="000000"/>
        </w:rPr>
        <w:t xml:space="preserve"> 2003; </w:t>
      </w:r>
      <w:r w:rsidRPr="00EF6622">
        <w:rPr>
          <w:rFonts w:ascii="Book Antiqua" w:eastAsia="Book Antiqua" w:hAnsi="Book Antiqua" w:cs="Book Antiqua"/>
          <w:b/>
          <w:bCs/>
          <w:color w:val="000000"/>
        </w:rPr>
        <w:t>27</w:t>
      </w:r>
      <w:r w:rsidRPr="00EF6622">
        <w:rPr>
          <w:rFonts w:ascii="Book Antiqua" w:eastAsia="Book Antiqua" w:hAnsi="Book Antiqua" w:cs="Book Antiqua"/>
          <w:color w:val="000000"/>
        </w:rPr>
        <w:t>: 1196-1203 [PMID: 14513067 DOI: 10.1038/sj.ijo.0802389]</w:t>
      </w:r>
    </w:p>
    <w:p w14:paraId="7D665669"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68 </w:t>
      </w:r>
      <w:r w:rsidRPr="00EF6622">
        <w:rPr>
          <w:rFonts w:ascii="Book Antiqua" w:eastAsia="Book Antiqua" w:hAnsi="Book Antiqua" w:cs="Book Antiqua"/>
          <w:b/>
          <w:bCs/>
          <w:color w:val="000000"/>
        </w:rPr>
        <w:t>Dutta K</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Podolin</w:t>
      </w:r>
      <w:proofErr w:type="spellEnd"/>
      <w:r w:rsidRPr="00EF6622">
        <w:rPr>
          <w:rFonts w:ascii="Book Antiqua" w:eastAsia="Book Antiqua" w:hAnsi="Book Antiqua" w:cs="Book Antiqua"/>
          <w:color w:val="000000"/>
        </w:rPr>
        <w:t xml:space="preserve"> DA, Davidson MB, Davidoff AJ. Cardiomyocyte dysfunction in sucrose-fed rats is associated with insulin resistance.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2001; </w:t>
      </w:r>
      <w:r w:rsidRPr="00EF6622">
        <w:rPr>
          <w:rFonts w:ascii="Book Antiqua" w:eastAsia="Book Antiqua" w:hAnsi="Book Antiqua" w:cs="Book Antiqua"/>
          <w:b/>
          <w:bCs/>
          <w:color w:val="000000"/>
        </w:rPr>
        <w:t>50</w:t>
      </w:r>
      <w:r w:rsidRPr="00EF6622">
        <w:rPr>
          <w:rFonts w:ascii="Book Antiqua" w:eastAsia="Book Antiqua" w:hAnsi="Book Antiqua" w:cs="Book Antiqua"/>
          <w:color w:val="000000"/>
        </w:rPr>
        <w:t>: 1186-1192 [PMID: 11334425 DOI: 10.2337/diabetes.50.5.1186]</w:t>
      </w:r>
    </w:p>
    <w:p w14:paraId="5A0DF9E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69 </w:t>
      </w:r>
      <w:r w:rsidRPr="00EF6622">
        <w:rPr>
          <w:rFonts w:ascii="Book Antiqua" w:eastAsia="Book Antiqua" w:hAnsi="Book Antiqua" w:cs="Book Antiqua"/>
          <w:b/>
          <w:bCs/>
          <w:color w:val="000000"/>
        </w:rPr>
        <w:t>Balderas-Villalobos J</w:t>
      </w:r>
      <w:r w:rsidRPr="00EF6622">
        <w:rPr>
          <w:rFonts w:ascii="Book Antiqua" w:eastAsia="Book Antiqua" w:hAnsi="Book Antiqua" w:cs="Book Antiqua"/>
          <w:color w:val="000000"/>
        </w:rPr>
        <w:t>, Molina-Muñoz T, Mailloux-Salinas P, Bravo G, Carvajal K, Gómez-</w:t>
      </w:r>
      <w:proofErr w:type="spellStart"/>
      <w:r w:rsidRPr="00EF6622">
        <w:rPr>
          <w:rFonts w:ascii="Book Antiqua" w:eastAsia="Book Antiqua" w:hAnsi="Book Antiqua" w:cs="Book Antiqua"/>
          <w:color w:val="000000"/>
        </w:rPr>
        <w:t>Viquez</w:t>
      </w:r>
      <w:proofErr w:type="spellEnd"/>
      <w:r w:rsidRPr="00EF6622">
        <w:rPr>
          <w:rFonts w:ascii="Book Antiqua" w:eastAsia="Book Antiqua" w:hAnsi="Book Antiqua" w:cs="Book Antiqua"/>
          <w:color w:val="000000"/>
        </w:rPr>
        <w:t xml:space="preserve"> NL. Oxidative stress in cardiomyocytes contributes to decreased SERCA2a activity in rats with metabolic syndrome.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Heart Circ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305</w:t>
      </w:r>
      <w:r w:rsidRPr="00EF6622">
        <w:rPr>
          <w:rFonts w:ascii="Book Antiqua" w:eastAsia="Book Antiqua" w:hAnsi="Book Antiqua" w:cs="Book Antiqua"/>
          <w:color w:val="000000"/>
        </w:rPr>
        <w:t>: H1344-H1353 [PMID: 23997093 DOI: 10.1152/ajpheart.00211.2013]</w:t>
      </w:r>
    </w:p>
    <w:p w14:paraId="6538BADA"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70 </w:t>
      </w:r>
      <w:r w:rsidRPr="00EF6622">
        <w:rPr>
          <w:rFonts w:ascii="Book Antiqua" w:eastAsia="Book Antiqua" w:hAnsi="Book Antiqua" w:cs="Book Antiqua"/>
          <w:b/>
          <w:bCs/>
          <w:color w:val="000000"/>
        </w:rPr>
        <w:t>Fernández-Miranda G</w:t>
      </w:r>
      <w:r w:rsidRPr="00EF6622">
        <w:rPr>
          <w:rFonts w:ascii="Book Antiqua" w:eastAsia="Book Antiqua" w:hAnsi="Book Antiqua" w:cs="Book Antiqua"/>
          <w:color w:val="000000"/>
        </w:rPr>
        <w:t>, Romero-Garcia T, Barrera-</w:t>
      </w:r>
      <w:proofErr w:type="spellStart"/>
      <w:r w:rsidRPr="00EF6622">
        <w:rPr>
          <w:rFonts w:ascii="Book Antiqua" w:eastAsia="Book Antiqua" w:hAnsi="Book Antiqua" w:cs="Book Antiqua"/>
          <w:color w:val="000000"/>
        </w:rPr>
        <w:t>Lechuga</w:t>
      </w:r>
      <w:proofErr w:type="spellEnd"/>
      <w:r w:rsidRPr="00EF6622">
        <w:rPr>
          <w:rFonts w:ascii="Book Antiqua" w:eastAsia="Book Antiqua" w:hAnsi="Book Antiqua" w:cs="Book Antiqua"/>
          <w:color w:val="000000"/>
        </w:rPr>
        <w:t xml:space="preserve"> TP, Mercado-Morales M, Rueda A. Impaired Activity of Ryanodine Receptors Contributes to Calcium Mishandling in Cardiomyocytes of Metabolic Syndrome Rats. </w:t>
      </w:r>
      <w:r w:rsidRPr="00EF6622">
        <w:rPr>
          <w:rFonts w:ascii="Book Antiqua" w:eastAsia="Book Antiqua" w:hAnsi="Book Antiqua" w:cs="Book Antiqua"/>
          <w:i/>
          <w:iCs/>
          <w:color w:val="000000"/>
        </w:rPr>
        <w:t xml:space="preserve">Front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2019; </w:t>
      </w:r>
      <w:r w:rsidRPr="00EF6622">
        <w:rPr>
          <w:rFonts w:ascii="Book Antiqua" w:eastAsia="Book Antiqua" w:hAnsi="Book Antiqua" w:cs="Book Antiqua"/>
          <w:b/>
          <w:bCs/>
          <w:color w:val="000000"/>
        </w:rPr>
        <w:t>10</w:t>
      </w:r>
      <w:r w:rsidRPr="00EF6622">
        <w:rPr>
          <w:rFonts w:ascii="Book Antiqua" w:eastAsia="Book Antiqua" w:hAnsi="Book Antiqua" w:cs="Book Antiqua"/>
          <w:color w:val="000000"/>
        </w:rPr>
        <w:t>: 520 [PMID: 31114513 DOI: 10.3389/fphys.2019.00520]</w:t>
      </w:r>
    </w:p>
    <w:p w14:paraId="4C65364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71 </w:t>
      </w:r>
      <w:r w:rsidRPr="00EF6622">
        <w:rPr>
          <w:rFonts w:ascii="Book Antiqua" w:eastAsia="Book Antiqua" w:hAnsi="Book Antiqua" w:cs="Book Antiqua"/>
          <w:b/>
          <w:bCs/>
          <w:color w:val="000000"/>
        </w:rPr>
        <w:t>Federico 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Portiansky</w:t>
      </w:r>
      <w:proofErr w:type="spellEnd"/>
      <w:r w:rsidRPr="00EF6622">
        <w:rPr>
          <w:rFonts w:ascii="Book Antiqua" w:eastAsia="Book Antiqua" w:hAnsi="Book Antiqua" w:cs="Book Antiqua"/>
          <w:color w:val="000000"/>
        </w:rPr>
        <w:t xml:space="preserve"> EL, </w:t>
      </w:r>
      <w:proofErr w:type="spellStart"/>
      <w:r w:rsidRPr="00EF6622">
        <w:rPr>
          <w:rFonts w:ascii="Book Antiqua" w:eastAsia="Book Antiqua" w:hAnsi="Book Antiqua" w:cs="Book Antiqua"/>
          <w:color w:val="000000"/>
        </w:rPr>
        <w:t>Sommese</w:t>
      </w:r>
      <w:proofErr w:type="spellEnd"/>
      <w:r w:rsidRPr="00EF6622">
        <w:rPr>
          <w:rFonts w:ascii="Book Antiqua" w:eastAsia="Book Antiqua" w:hAnsi="Book Antiqua" w:cs="Book Antiqua"/>
          <w:color w:val="000000"/>
        </w:rPr>
        <w:t xml:space="preserve"> L, Alvarado FJ, Blanco PG, </w:t>
      </w:r>
      <w:proofErr w:type="spellStart"/>
      <w:r w:rsidRPr="00EF6622">
        <w:rPr>
          <w:rFonts w:ascii="Book Antiqua" w:eastAsia="Book Antiqua" w:hAnsi="Book Antiqua" w:cs="Book Antiqua"/>
          <w:color w:val="000000"/>
        </w:rPr>
        <w:t>Zanuzzi</w:t>
      </w:r>
      <w:proofErr w:type="spellEnd"/>
      <w:r w:rsidRPr="00EF6622">
        <w:rPr>
          <w:rFonts w:ascii="Book Antiqua" w:eastAsia="Book Antiqua" w:hAnsi="Book Antiqua" w:cs="Book Antiqua"/>
          <w:color w:val="000000"/>
        </w:rPr>
        <w:t xml:space="preserve"> CN, Dedman J, </w:t>
      </w:r>
      <w:proofErr w:type="spellStart"/>
      <w:r w:rsidRPr="00EF6622">
        <w:rPr>
          <w:rFonts w:ascii="Book Antiqua" w:eastAsia="Book Antiqua" w:hAnsi="Book Antiqua" w:cs="Book Antiqua"/>
          <w:color w:val="000000"/>
        </w:rPr>
        <w:t>Kaetzel</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XHT, </w:t>
      </w:r>
      <w:proofErr w:type="spellStart"/>
      <w:r w:rsidRPr="00EF6622">
        <w:rPr>
          <w:rFonts w:ascii="Book Antiqua" w:eastAsia="Book Antiqua" w:hAnsi="Book Antiqua" w:cs="Book Antiqua"/>
          <w:color w:val="000000"/>
        </w:rPr>
        <w:t>Mattiazzi</w:t>
      </w:r>
      <w:proofErr w:type="spellEnd"/>
      <w:r w:rsidRPr="00EF6622">
        <w:rPr>
          <w:rFonts w:ascii="Book Antiqua" w:eastAsia="Book Antiqua" w:hAnsi="Book Antiqua" w:cs="Book Antiqua"/>
          <w:color w:val="000000"/>
        </w:rPr>
        <w:t xml:space="preserve"> A, Palomeque J. Calcium-calmodulin-dependent protein kinase mediates the intracellular </w:t>
      </w:r>
      <w:proofErr w:type="spellStart"/>
      <w:r w:rsidRPr="00EF6622">
        <w:rPr>
          <w:rFonts w:ascii="Book Antiqua" w:eastAsia="Book Antiqua" w:hAnsi="Book Antiqua" w:cs="Book Antiqua"/>
          <w:color w:val="000000"/>
        </w:rPr>
        <w:t>signalling</w:t>
      </w:r>
      <w:proofErr w:type="spellEnd"/>
      <w:r w:rsidRPr="00EF6622">
        <w:rPr>
          <w:rFonts w:ascii="Book Antiqua" w:eastAsia="Book Antiqua" w:hAnsi="Book Antiqua" w:cs="Book Antiqua"/>
          <w:color w:val="000000"/>
        </w:rPr>
        <w:t xml:space="preserve"> pathways of cardiac apoptosis in mice with impaired glucose tolerance. </w:t>
      </w:r>
      <w:r w:rsidRPr="00EF6622">
        <w:rPr>
          <w:rFonts w:ascii="Book Antiqua" w:eastAsia="Book Antiqua" w:hAnsi="Book Antiqua" w:cs="Book Antiqua"/>
          <w:i/>
          <w:iCs/>
          <w:color w:val="000000"/>
        </w:rPr>
        <w:t xml:space="preserve">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2017; </w:t>
      </w:r>
      <w:r w:rsidRPr="00EF6622">
        <w:rPr>
          <w:rFonts w:ascii="Book Antiqua" w:eastAsia="Book Antiqua" w:hAnsi="Book Antiqua" w:cs="Book Antiqua"/>
          <w:b/>
          <w:bCs/>
          <w:color w:val="000000"/>
        </w:rPr>
        <w:t>595</w:t>
      </w:r>
      <w:r w:rsidRPr="00EF6622">
        <w:rPr>
          <w:rFonts w:ascii="Book Antiqua" w:eastAsia="Book Antiqua" w:hAnsi="Book Antiqua" w:cs="Book Antiqua"/>
          <w:color w:val="000000"/>
        </w:rPr>
        <w:t>: 4089-4108 [PMID: 28105734 DOI: 10.1113/JP273714]</w:t>
      </w:r>
    </w:p>
    <w:p w14:paraId="61E0300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72 </w:t>
      </w:r>
      <w:r w:rsidRPr="00EF6622">
        <w:rPr>
          <w:rFonts w:ascii="Book Antiqua" w:eastAsia="Book Antiqua" w:hAnsi="Book Antiqua" w:cs="Book Antiqua"/>
          <w:b/>
          <w:bCs/>
          <w:color w:val="000000"/>
        </w:rPr>
        <w:t>Hintz KK</w:t>
      </w:r>
      <w:r w:rsidRPr="00EF6622">
        <w:rPr>
          <w:rFonts w:ascii="Book Antiqua" w:eastAsia="Book Antiqua" w:hAnsi="Book Antiqua" w:cs="Book Antiqua"/>
          <w:color w:val="000000"/>
        </w:rPr>
        <w:t xml:space="preserve">, Ren J. Prediabetic insulin resistance is not permissive to the development of cardiac resistance to insulin-like growth factor I in ventricular myocytes. </w:t>
      </w:r>
      <w:r w:rsidRPr="00EF6622">
        <w:rPr>
          <w:rFonts w:ascii="Book Antiqua" w:eastAsia="Book Antiqua" w:hAnsi="Book Antiqua" w:cs="Book Antiqua"/>
          <w:i/>
          <w:iCs/>
          <w:color w:val="000000"/>
        </w:rPr>
        <w:t xml:space="preserve">Diabetes Res Clin </w:t>
      </w:r>
      <w:proofErr w:type="spellStart"/>
      <w:r w:rsidRPr="00EF6622">
        <w:rPr>
          <w:rFonts w:ascii="Book Antiqua" w:eastAsia="Book Antiqua" w:hAnsi="Book Antiqua" w:cs="Book Antiqua"/>
          <w:i/>
          <w:iCs/>
          <w:color w:val="000000"/>
        </w:rPr>
        <w:t>Pract</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55</w:t>
      </w:r>
      <w:r w:rsidRPr="00EF6622">
        <w:rPr>
          <w:rFonts w:ascii="Book Antiqua" w:eastAsia="Book Antiqua" w:hAnsi="Book Antiqua" w:cs="Book Antiqua"/>
          <w:color w:val="000000"/>
        </w:rPr>
        <w:t>: 89-98 [PMID: 11796174 DOI: 10.1016/S0168-8227(01)00323-0]</w:t>
      </w:r>
    </w:p>
    <w:p w14:paraId="709EC45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73 </w:t>
      </w:r>
      <w:proofErr w:type="spellStart"/>
      <w:r w:rsidRPr="00EF6622">
        <w:rPr>
          <w:rFonts w:ascii="Book Antiqua" w:eastAsia="Book Antiqua" w:hAnsi="Book Antiqua" w:cs="Book Antiqua"/>
          <w:b/>
          <w:bCs/>
          <w:color w:val="000000"/>
        </w:rPr>
        <w:t>Dincer</w:t>
      </w:r>
      <w:proofErr w:type="spellEnd"/>
      <w:r w:rsidRPr="00EF6622">
        <w:rPr>
          <w:rFonts w:ascii="Book Antiqua" w:eastAsia="Book Antiqua" w:hAnsi="Book Antiqua" w:cs="Book Antiqua"/>
          <w:b/>
          <w:bCs/>
          <w:color w:val="000000"/>
        </w:rPr>
        <w:t xml:space="preserve"> UD</w:t>
      </w:r>
      <w:r w:rsidRPr="00EF6622">
        <w:rPr>
          <w:rFonts w:ascii="Book Antiqua" w:eastAsia="Book Antiqua" w:hAnsi="Book Antiqua" w:cs="Book Antiqua"/>
          <w:color w:val="000000"/>
        </w:rPr>
        <w:t xml:space="preserve">, Araiza A, Knudson JD, Shao CH, </w:t>
      </w:r>
      <w:proofErr w:type="spellStart"/>
      <w:r w:rsidRPr="00EF6622">
        <w:rPr>
          <w:rFonts w:ascii="Book Antiqua" w:eastAsia="Book Antiqua" w:hAnsi="Book Antiqua" w:cs="Book Antiqua"/>
          <w:color w:val="000000"/>
        </w:rPr>
        <w:t>Bidasee</w:t>
      </w:r>
      <w:proofErr w:type="spellEnd"/>
      <w:r w:rsidRPr="00EF6622">
        <w:rPr>
          <w:rFonts w:ascii="Book Antiqua" w:eastAsia="Book Antiqua" w:hAnsi="Book Antiqua" w:cs="Book Antiqua"/>
          <w:color w:val="000000"/>
        </w:rPr>
        <w:t xml:space="preserve"> KR, Tune JD. Dysfunction of cardiac ryanodine receptors in the metabolic syndrome.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2006; </w:t>
      </w:r>
      <w:r w:rsidRPr="00EF6622">
        <w:rPr>
          <w:rFonts w:ascii="Book Antiqua" w:eastAsia="Book Antiqua" w:hAnsi="Book Antiqua" w:cs="Book Antiqua"/>
          <w:b/>
          <w:bCs/>
          <w:color w:val="000000"/>
        </w:rPr>
        <w:t>41</w:t>
      </w:r>
      <w:r w:rsidRPr="00EF6622">
        <w:rPr>
          <w:rFonts w:ascii="Book Antiqua" w:eastAsia="Book Antiqua" w:hAnsi="Book Antiqua" w:cs="Book Antiqua"/>
          <w:color w:val="000000"/>
        </w:rPr>
        <w:t>: 108-114 [PMID: 16793060 DOI: 10.1016/j.yjmcc.2006.04.018]</w:t>
      </w:r>
    </w:p>
    <w:p w14:paraId="15DF5B5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74 </w:t>
      </w:r>
      <w:proofErr w:type="spellStart"/>
      <w:r w:rsidRPr="00EF6622">
        <w:rPr>
          <w:rFonts w:ascii="Book Antiqua" w:eastAsia="Book Antiqua" w:hAnsi="Book Antiqua" w:cs="Book Antiqua"/>
          <w:b/>
          <w:bCs/>
          <w:color w:val="000000"/>
        </w:rPr>
        <w:t>Nerbonne</w:t>
      </w:r>
      <w:proofErr w:type="spellEnd"/>
      <w:r w:rsidRPr="00EF6622">
        <w:rPr>
          <w:rFonts w:ascii="Book Antiqua" w:eastAsia="Book Antiqua" w:hAnsi="Book Antiqua" w:cs="Book Antiqua"/>
          <w:b/>
          <w:bCs/>
          <w:color w:val="000000"/>
        </w:rPr>
        <w:t xml:space="preserve"> JM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Kass</w:t>
      </w:r>
      <w:proofErr w:type="spellEnd"/>
      <w:r w:rsidRPr="00EF6622">
        <w:rPr>
          <w:rFonts w:ascii="Book Antiqua" w:eastAsia="Book Antiqua" w:hAnsi="Book Antiqua" w:cs="Book Antiqua"/>
          <w:color w:val="000000"/>
        </w:rPr>
        <w:t xml:space="preserve"> RS. Molecular physiology of cardiac repolarization.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Rev</w:t>
      </w:r>
      <w:r w:rsidRPr="00EF6622">
        <w:rPr>
          <w:rFonts w:ascii="Book Antiqua" w:eastAsia="Book Antiqua" w:hAnsi="Book Antiqua" w:cs="Book Antiqua"/>
          <w:color w:val="000000"/>
        </w:rPr>
        <w:t xml:space="preserve"> 2005; </w:t>
      </w:r>
      <w:r w:rsidRPr="00EF6622">
        <w:rPr>
          <w:rFonts w:ascii="Book Antiqua" w:eastAsia="Book Antiqua" w:hAnsi="Book Antiqua" w:cs="Book Antiqua"/>
          <w:b/>
          <w:bCs/>
          <w:color w:val="000000"/>
        </w:rPr>
        <w:t>85</w:t>
      </w:r>
      <w:r w:rsidRPr="00EF6622">
        <w:rPr>
          <w:rFonts w:ascii="Book Antiqua" w:eastAsia="Book Antiqua" w:hAnsi="Book Antiqua" w:cs="Book Antiqua"/>
          <w:color w:val="000000"/>
        </w:rPr>
        <w:t>: 1205-1253 [PMID: 16183911 DOI: 10.1152/physrev.00002.2005]</w:t>
      </w:r>
    </w:p>
    <w:p w14:paraId="34BF8CF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75 </w:t>
      </w:r>
      <w:r w:rsidRPr="00EF6622">
        <w:rPr>
          <w:rFonts w:ascii="Book Antiqua" w:eastAsia="Book Antiqua" w:hAnsi="Book Antiqua" w:cs="Book Antiqua"/>
          <w:b/>
          <w:bCs/>
          <w:color w:val="000000"/>
        </w:rPr>
        <w:t>Grassi G</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Dell'Oro</w:t>
      </w:r>
      <w:proofErr w:type="spellEnd"/>
      <w:r w:rsidRPr="00EF6622">
        <w:rPr>
          <w:rFonts w:ascii="Book Antiqua" w:eastAsia="Book Antiqua" w:hAnsi="Book Antiqua" w:cs="Book Antiqua"/>
          <w:color w:val="000000"/>
        </w:rPr>
        <w:t xml:space="preserve"> R, </w:t>
      </w:r>
      <w:proofErr w:type="spellStart"/>
      <w:r w:rsidRPr="00EF6622">
        <w:rPr>
          <w:rFonts w:ascii="Book Antiqua" w:eastAsia="Book Antiqua" w:hAnsi="Book Antiqua" w:cs="Book Antiqua"/>
          <w:color w:val="000000"/>
        </w:rPr>
        <w:t>Quarti-Trevano</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Scopelliti</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Seravalle</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Paleari</w:t>
      </w:r>
      <w:proofErr w:type="spellEnd"/>
      <w:r w:rsidRPr="00EF6622">
        <w:rPr>
          <w:rFonts w:ascii="Book Antiqua" w:eastAsia="Book Antiqua" w:hAnsi="Book Antiqua" w:cs="Book Antiqua"/>
          <w:color w:val="000000"/>
        </w:rPr>
        <w:t xml:space="preserve"> F, </w:t>
      </w:r>
      <w:proofErr w:type="spellStart"/>
      <w:r w:rsidRPr="00EF6622">
        <w:rPr>
          <w:rFonts w:ascii="Book Antiqua" w:eastAsia="Book Antiqua" w:hAnsi="Book Antiqua" w:cs="Book Antiqua"/>
          <w:color w:val="000000"/>
        </w:rPr>
        <w:t>Gamba</w:t>
      </w:r>
      <w:proofErr w:type="spellEnd"/>
      <w:r w:rsidRPr="00EF6622">
        <w:rPr>
          <w:rFonts w:ascii="Book Antiqua" w:eastAsia="Book Antiqua" w:hAnsi="Book Antiqua" w:cs="Book Antiqua"/>
          <w:color w:val="000000"/>
        </w:rPr>
        <w:t xml:space="preserve"> PL, </w:t>
      </w:r>
      <w:proofErr w:type="spellStart"/>
      <w:r w:rsidRPr="00EF6622">
        <w:rPr>
          <w:rFonts w:ascii="Book Antiqua" w:eastAsia="Book Antiqua" w:hAnsi="Book Antiqua" w:cs="Book Antiqua"/>
          <w:color w:val="000000"/>
        </w:rPr>
        <w:t>Mancia</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Neuroadrenergic</w:t>
      </w:r>
      <w:proofErr w:type="spellEnd"/>
      <w:r w:rsidRPr="00EF6622">
        <w:rPr>
          <w:rFonts w:ascii="Book Antiqua" w:eastAsia="Book Antiqua" w:hAnsi="Book Antiqua" w:cs="Book Antiqua"/>
          <w:color w:val="000000"/>
        </w:rPr>
        <w:t xml:space="preserve"> and reflex abnormalities in patients with metabolic syndrome. </w:t>
      </w:r>
      <w:proofErr w:type="spellStart"/>
      <w:r w:rsidRPr="00EF6622">
        <w:rPr>
          <w:rFonts w:ascii="Book Antiqua" w:eastAsia="Book Antiqua" w:hAnsi="Book Antiqua" w:cs="Book Antiqua"/>
          <w:i/>
          <w:iCs/>
          <w:color w:val="000000"/>
        </w:rPr>
        <w:t>Diabetologia</w:t>
      </w:r>
      <w:proofErr w:type="spellEnd"/>
      <w:r w:rsidRPr="00EF6622">
        <w:rPr>
          <w:rFonts w:ascii="Book Antiqua" w:eastAsia="Book Antiqua" w:hAnsi="Book Antiqua" w:cs="Book Antiqua"/>
          <w:color w:val="000000"/>
        </w:rPr>
        <w:t xml:space="preserve"> 2005; </w:t>
      </w:r>
      <w:r w:rsidRPr="00EF6622">
        <w:rPr>
          <w:rFonts w:ascii="Book Antiqua" w:eastAsia="Book Antiqua" w:hAnsi="Book Antiqua" w:cs="Book Antiqua"/>
          <w:b/>
          <w:bCs/>
          <w:color w:val="000000"/>
        </w:rPr>
        <w:t>48</w:t>
      </w:r>
      <w:r w:rsidRPr="00EF6622">
        <w:rPr>
          <w:rFonts w:ascii="Book Antiqua" w:eastAsia="Book Antiqua" w:hAnsi="Book Antiqua" w:cs="Book Antiqua"/>
          <w:color w:val="000000"/>
        </w:rPr>
        <w:t>: 1359-1365 [PMID: 15933859 DOI: 10.1007/s00125-005-1798-z]</w:t>
      </w:r>
    </w:p>
    <w:p w14:paraId="3390C032" w14:textId="77777777" w:rsidR="00A77B3E" w:rsidRPr="00EF6622" w:rsidRDefault="00C84E68" w:rsidP="00EF6622">
      <w:pPr>
        <w:spacing w:line="360" w:lineRule="auto"/>
        <w:jc w:val="both"/>
      </w:pPr>
      <w:r w:rsidRPr="00EF6622">
        <w:rPr>
          <w:rFonts w:ascii="Book Antiqua" w:eastAsia="Book Antiqua" w:hAnsi="Book Antiqua" w:cs="Book Antiqua"/>
          <w:color w:val="000000"/>
        </w:rPr>
        <w:lastRenderedPageBreak/>
        <w:t xml:space="preserve">76 </w:t>
      </w:r>
      <w:r w:rsidRPr="00EF6622">
        <w:rPr>
          <w:rFonts w:ascii="Book Antiqua" w:eastAsia="Book Antiqua" w:hAnsi="Book Antiqua" w:cs="Book Antiqua"/>
          <w:b/>
          <w:bCs/>
          <w:color w:val="000000"/>
        </w:rPr>
        <w:t>Jiang X</w:t>
      </w:r>
      <w:r w:rsidRPr="00EF6622">
        <w:rPr>
          <w:rFonts w:ascii="Book Antiqua" w:eastAsia="Book Antiqua" w:hAnsi="Book Antiqua" w:cs="Book Antiqua"/>
          <w:color w:val="000000"/>
        </w:rPr>
        <w:t xml:space="preserve">, Liu X, Wu S, Zhang GQ, Peng M, Wu Y, Zheng X, </w:t>
      </w:r>
      <w:proofErr w:type="spellStart"/>
      <w:r w:rsidRPr="00EF6622">
        <w:rPr>
          <w:rFonts w:ascii="Book Antiqua" w:eastAsia="Book Antiqua" w:hAnsi="Book Antiqua" w:cs="Book Antiqua"/>
          <w:color w:val="000000"/>
        </w:rPr>
        <w:t>Ruan</w:t>
      </w:r>
      <w:proofErr w:type="spellEnd"/>
      <w:r w:rsidRPr="00EF6622">
        <w:rPr>
          <w:rFonts w:ascii="Book Antiqua" w:eastAsia="Book Antiqua" w:hAnsi="Book Antiqua" w:cs="Book Antiqua"/>
          <w:color w:val="000000"/>
        </w:rPr>
        <w:t xml:space="preserve"> C, Zhang W. Metabolic syndrome is associated with and predicted by resting heart rate: a cross-sectional and longitudinal study. </w:t>
      </w:r>
      <w:r w:rsidRPr="00EF6622">
        <w:rPr>
          <w:rFonts w:ascii="Book Antiqua" w:eastAsia="Book Antiqua" w:hAnsi="Book Antiqua" w:cs="Book Antiqua"/>
          <w:i/>
          <w:iCs/>
          <w:color w:val="000000"/>
        </w:rPr>
        <w:t>Heart</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101</w:t>
      </w:r>
      <w:r w:rsidRPr="00EF6622">
        <w:rPr>
          <w:rFonts w:ascii="Book Antiqua" w:eastAsia="Book Antiqua" w:hAnsi="Book Antiqua" w:cs="Book Antiqua"/>
          <w:color w:val="000000"/>
        </w:rPr>
        <w:t>: 44-49 [PMID: 25179964 DOI: 10.1136/heartjnl-2014-305685]</w:t>
      </w:r>
    </w:p>
    <w:p w14:paraId="532A026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77 </w:t>
      </w:r>
      <w:proofErr w:type="spellStart"/>
      <w:r w:rsidRPr="00EF6622">
        <w:rPr>
          <w:rFonts w:ascii="Book Antiqua" w:eastAsia="Book Antiqua" w:hAnsi="Book Antiqua" w:cs="Book Antiqua"/>
          <w:b/>
          <w:bCs/>
          <w:color w:val="000000"/>
        </w:rPr>
        <w:t>Dinçer</w:t>
      </w:r>
      <w:proofErr w:type="spellEnd"/>
      <w:r w:rsidRPr="00EF6622">
        <w:rPr>
          <w:rFonts w:ascii="Book Antiqua" w:eastAsia="Book Antiqua" w:hAnsi="Book Antiqua" w:cs="Book Antiqua"/>
          <w:b/>
          <w:bCs/>
          <w:color w:val="000000"/>
        </w:rPr>
        <w:t xml:space="preserve"> UD</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Bidasee</w:t>
      </w:r>
      <w:proofErr w:type="spellEnd"/>
      <w:r w:rsidRPr="00EF6622">
        <w:rPr>
          <w:rFonts w:ascii="Book Antiqua" w:eastAsia="Book Antiqua" w:hAnsi="Book Antiqua" w:cs="Book Antiqua"/>
          <w:color w:val="000000"/>
        </w:rPr>
        <w:t xml:space="preserve"> KR, </w:t>
      </w:r>
      <w:proofErr w:type="spellStart"/>
      <w:r w:rsidRPr="00EF6622">
        <w:rPr>
          <w:rFonts w:ascii="Book Antiqua" w:eastAsia="Book Antiqua" w:hAnsi="Book Antiqua" w:cs="Book Antiqua"/>
          <w:color w:val="000000"/>
        </w:rPr>
        <w:t>Güner</w:t>
      </w:r>
      <w:proofErr w:type="spellEnd"/>
      <w:r w:rsidRPr="00EF6622">
        <w:rPr>
          <w:rFonts w:ascii="Book Antiqua" w:eastAsia="Book Antiqua" w:hAnsi="Book Antiqua" w:cs="Book Antiqua"/>
          <w:color w:val="000000"/>
        </w:rPr>
        <w:t xml:space="preserve"> S, Tay A, </w:t>
      </w:r>
      <w:proofErr w:type="spellStart"/>
      <w:r w:rsidRPr="00EF6622">
        <w:rPr>
          <w:rFonts w:ascii="Book Antiqua" w:eastAsia="Book Antiqua" w:hAnsi="Book Antiqua" w:cs="Book Antiqua"/>
          <w:color w:val="000000"/>
        </w:rPr>
        <w:t>Ozçelikay</w:t>
      </w:r>
      <w:proofErr w:type="spellEnd"/>
      <w:r w:rsidRPr="00EF6622">
        <w:rPr>
          <w:rFonts w:ascii="Book Antiqua" w:eastAsia="Book Antiqua" w:hAnsi="Book Antiqua" w:cs="Book Antiqua"/>
          <w:color w:val="000000"/>
        </w:rPr>
        <w:t xml:space="preserve"> AT, </w:t>
      </w:r>
      <w:proofErr w:type="spellStart"/>
      <w:r w:rsidRPr="00EF6622">
        <w:rPr>
          <w:rFonts w:ascii="Book Antiqua" w:eastAsia="Book Antiqua" w:hAnsi="Book Antiqua" w:cs="Book Antiqua"/>
          <w:color w:val="000000"/>
        </w:rPr>
        <w:t>Altan</w:t>
      </w:r>
      <w:proofErr w:type="spellEnd"/>
      <w:r w:rsidRPr="00EF6622">
        <w:rPr>
          <w:rFonts w:ascii="Book Antiqua" w:eastAsia="Book Antiqua" w:hAnsi="Book Antiqua" w:cs="Book Antiqua"/>
          <w:color w:val="000000"/>
        </w:rPr>
        <w:t xml:space="preserve"> VM. The effect of diabetes on expression of beta1-, beta2-, and beta3-adrenoreceptors in rat hearts. </w:t>
      </w:r>
      <w:r w:rsidRPr="00EF6622">
        <w:rPr>
          <w:rFonts w:ascii="Book Antiqua" w:eastAsia="Book Antiqua" w:hAnsi="Book Antiqua" w:cs="Book Antiqua"/>
          <w:i/>
          <w:iCs/>
          <w:color w:val="000000"/>
        </w:rPr>
        <w:t>Diabetes</w:t>
      </w:r>
      <w:r w:rsidRPr="00EF6622">
        <w:rPr>
          <w:rFonts w:ascii="Book Antiqua" w:eastAsia="Book Antiqua" w:hAnsi="Book Antiqua" w:cs="Book Antiqua"/>
          <w:color w:val="000000"/>
        </w:rPr>
        <w:t xml:space="preserve"> 2001; </w:t>
      </w:r>
      <w:r w:rsidRPr="00EF6622">
        <w:rPr>
          <w:rFonts w:ascii="Book Antiqua" w:eastAsia="Book Antiqua" w:hAnsi="Book Antiqua" w:cs="Book Antiqua"/>
          <w:b/>
          <w:bCs/>
          <w:color w:val="000000"/>
        </w:rPr>
        <w:t>50</w:t>
      </w:r>
      <w:r w:rsidRPr="00EF6622">
        <w:rPr>
          <w:rFonts w:ascii="Book Antiqua" w:eastAsia="Book Antiqua" w:hAnsi="Book Antiqua" w:cs="Book Antiqua"/>
          <w:color w:val="000000"/>
        </w:rPr>
        <w:t>: 455-461 [PMID: 11272160 DOI: 10.2337/diabetes.50.2.455]</w:t>
      </w:r>
    </w:p>
    <w:p w14:paraId="0DABD54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78 </w:t>
      </w:r>
      <w:r w:rsidRPr="00EF6622">
        <w:rPr>
          <w:rFonts w:ascii="Book Antiqua" w:eastAsia="Book Antiqua" w:hAnsi="Book Antiqua" w:cs="Book Antiqua"/>
          <w:b/>
          <w:bCs/>
          <w:color w:val="000000"/>
        </w:rPr>
        <w:t>Ferron AJ</w:t>
      </w:r>
      <w:r w:rsidRPr="00EF6622">
        <w:rPr>
          <w:rFonts w:ascii="Book Antiqua" w:eastAsia="Book Antiqua" w:hAnsi="Book Antiqua" w:cs="Book Antiqua"/>
          <w:color w:val="000000"/>
        </w:rPr>
        <w:t xml:space="preserve">, Jacobsen BB, </w:t>
      </w:r>
      <w:proofErr w:type="spellStart"/>
      <w:r w:rsidRPr="00EF6622">
        <w:rPr>
          <w:rFonts w:ascii="Book Antiqua" w:eastAsia="Book Antiqua" w:hAnsi="Book Antiqua" w:cs="Book Antiqua"/>
          <w:color w:val="000000"/>
        </w:rPr>
        <w:t>Sant'Ana</w:t>
      </w:r>
      <w:proofErr w:type="spellEnd"/>
      <w:r w:rsidRPr="00EF6622">
        <w:rPr>
          <w:rFonts w:ascii="Book Antiqua" w:eastAsia="Book Antiqua" w:hAnsi="Book Antiqua" w:cs="Book Antiqua"/>
          <w:color w:val="000000"/>
        </w:rPr>
        <w:t xml:space="preserve"> PG, de Campos DH, de </w:t>
      </w:r>
      <w:proofErr w:type="spellStart"/>
      <w:r w:rsidRPr="00EF6622">
        <w:rPr>
          <w:rFonts w:ascii="Book Antiqua" w:eastAsia="Book Antiqua" w:hAnsi="Book Antiqua" w:cs="Book Antiqua"/>
          <w:color w:val="000000"/>
        </w:rPr>
        <w:t>Tomasi</w:t>
      </w:r>
      <w:proofErr w:type="spellEnd"/>
      <w:r w:rsidRPr="00EF6622">
        <w:rPr>
          <w:rFonts w:ascii="Book Antiqua" w:eastAsia="Book Antiqua" w:hAnsi="Book Antiqua" w:cs="Book Antiqua"/>
          <w:color w:val="000000"/>
        </w:rPr>
        <w:t xml:space="preserve"> LC, </w:t>
      </w:r>
      <w:proofErr w:type="spellStart"/>
      <w:r w:rsidRPr="00EF6622">
        <w:rPr>
          <w:rFonts w:ascii="Book Antiqua" w:eastAsia="Book Antiqua" w:hAnsi="Book Antiqua" w:cs="Book Antiqua"/>
          <w:color w:val="000000"/>
        </w:rPr>
        <w:t>Luvizotto</w:t>
      </w:r>
      <w:proofErr w:type="spellEnd"/>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Rde</w:t>
      </w:r>
      <w:proofErr w:type="spellEnd"/>
      <w:r w:rsidRPr="00EF6622">
        <w:rPr>
          <w:rFonts w:ascii="Book Antiqua" w:eastAsia="Book Antiqua" w:hAnsi="Book Antiqua" w:cs="Book Antiqua"/>
          <w:color w:val="000000"/>
        </w:rPr>
        <w:t xml:space="preserve"> A, </w:t>
      </w:r>
      <w:proofErr w:type="spellStart"/>
      <w:r w:rsidRPr="00EF6622">
        <w:rPr>
          <w:rFonts w:ascii="Book Antiqua" w:eastAsia="Book Antiqua" w:hAnsi="Book Antiqua" w:cs="Book Antiqua"/>
          <w:color w:val="000000"/>
        </w:rPr>
        <w:t>Cicogna</w:t>
      </w:r>
      <w:proofErr w:type="spellEnd"/>
      <w:r w:rsidRPr="00EF6622">
        <w:rPr>
          <w:rFonts w:ascii="Book Antiqua" w:eastAsia="Book Antiqua" w:hAnsi="Book Antiqua" w:cs="Book Antiqua"/>
          <w:color w:val="000000"/>
        </w:rPr>
        <w:t xml:space="preserve"> AC, Leopoldo AS, Lima-Leopoldo AP. Cardiac Dysfunction Induced by Obesity Is Not Related to β-Adrenergic System Impairment at the Receptor-</w:t>
      </w:r>
      <w:proofErr w:type="spellStart"/>
      <w:r w:rsidRPr="00EF6622">
        <w:rPr>
          <w:rFonts w:ascii="Book Antiqua" w:eastAsia="Book Antiqua" w:hAnsi="Book Antiqua" w:cs="Book Antiqua"/>
          <w:color w:val="000000"/>
        </w:rPr>
        <w:t>Signalling</w:t>
      </w:r>
      <w:proofErr w:type="spellEnd"/>
      <w:r w:rsidRPr="00EF6622">
        <w:rPr>
          <w:rFonts w:ascii="Book Antiqua" w:eastAsia="Book Antiqua" w:hAnsi="Book Antiqua" w:cs="Book Antiqua"/>
          <w:color w:val="000000"/>
        </w:rPr>
        <w:t xml:space="preserve"> Pathway. </w:t>
      </w:r>
      <w:proofErr w:type="spellStart"/>
      <w:r w:rsidRPr="00EF6622">
        <w:rPr>
          <w:rFonts w:ascii="Book Antiqua" w:eastAsia="Book Antiqua" w:hAnsi="Book Antiqua" w:cs="Book Antiqua"/>
          <w:i/>
          <w:iCs/>
          <w:color w:val="000000"/>
        </w:rPr>
        <w:t>PLoS</w:t>
      </w:r>
      <w:proofErr w:type="spellEnd"/>
      <w:r w:rsidRPr="00EF6622">
        <w:rPr>
          <w:rFonts w:ascii="Book Antiqua" w:eastAsia="Book Antiqua" w:hAnsi="Book Antiqua" w:cs="Book Antiqua"/>
          <w:i/>
          <w:iCs/>
          <w:color w:val="000000"/>
        </w:rPr>
        <w:t xml:space="preserve"> One</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10</w:t>
      </w:r>
      <w:r w:rsidRPr="00EF6622">
        <w:rPr>
          <w:rFonts w:ascii="Book Antiqua" w:eastAsia="Book Antiqua" w:hAnsi="Book Antiqua" w:cs="Book Antiqua"/>
          <w:color w:val="000000"/>
        </w:rPr>
        <w:t>: e0138605 [PMID: 26390297 DOI: 10.1371/journal.pone.0138605]</w:t>
      </w:r>
    </w:p>
    <w:p w14:paraId="1422022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79 </w:t>
      </w:r>
      <w:r w:rsidRPr="00EF6622">
        <w:rPr>
          <w:rFonts w:ascii="Book Antiqua" w:eastAsia="Book Antiqua" w:hAnsi="Book Antiqua" w:cs="Book Antiqua"/>
          <w:b/>
          <w:bCs/>
          <w:color w:val="000000"/>
        </w:rPr>
        <w:t>Llano-Diez M</w:t>
      </w:r>
      <w:r w:rsidRPr="00EF6622">
        <w:rPr>
          <w:rFonts w:ascii="Book Antiqua" w:eastAsia="Book Antiqua" w:hAnsi="Book Antiqua" w:cs="Book Antiqua"/>
          <w:color w:val="000000"/>
        </w:rPr>
        <w:t xml:space="preserve">, Sinclair J, Yamada T, </w:t>
      </w:r>
      <w:proofErr w:type="spellStart"/>
      <w:r w:rsidRPr="00EF6622">
        <w:rPr>
          <w:rFonts w:ascii="Book Antiqua" w:eastAsia="Book Antiqua" w:hAnsi="Book Antiqua" w:cs="Book Antiqua"/>
          <w:color w:val="000000"/>
        </w:rPr>
        <w:t>Zong</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Fauconnier</w:t>
      </w:r>
      <w:proofErr w:type="spellEnd"/>
      <w:r w:rsidRPr="00EF6622">
        <w:rPr>
          <w:rFonts w:ascii="Book Antiqua" w:eastAsia="Book Antiqua" w:hAnsi="Book Antiqua" w:cs="Book Antiqua"/>
          <w:color w:val="000000"/>
        </w:rPr>
        <w:t xml:space="preserve"> J, Zhang SJ, Katz A, </w:t>
      </w:r>
      <w:proofErr w:type="spellStart"/>
      <w:r w:rsidRPr="00EF6622">
        <w:rPr>
          <w:rFonts w:ascii="Book Antiqua" w:eastAsia="Book Antiqua" w:hAnsi="Book Antiqua" w:cs="Book Antiqua"/>
          <w:color w:val="000000"/>
        </w:rPr>
        <w:t>Jardemark</w:t>
      </w:r>
      <w:proofErr w:type="spellEnd"/>
      <w:r w:rsidRPr="00EF6622">
        <w:rPr>
          <w:rFonts w:ascii="Book Antiqua" w:eastAsia="Book Antiqua" w:hAnsi="Book Antiqua" w:cs="Book Antiqua"/>
          <w:color w:val="000000"/>
        </w:rPr>
        <w:t xml:space="preserve"> K, </w:t>
      </w:r>
      <w:proofErr w:type="spellStart"/>
      <w:r w:rsidRPr="00EF6622">
        <w:rPr>
          <w:rFonts w:ascii="Book Antiqua" w:eastAsia="Book Antiqua" w:hAnsi="Book Antiqua" w:cs="Book Antiqua"/>
          <w:color w:val="000000"/>
        </w:rPr>
        <w:t>Westerblad</w:t>
      </w:r>
      <w:proofErr w:type="spellEnd"/>
      <w:r w:rsidRPr="00EF6622">
        <w:rPr>
          <w:rFonts w:ascii="Book Antiqua" w:eastAsia="Book Antiqua" w:hAnsi="Book Antiqua" w:cs="Book Antiqua"/>
          <w:color w:val="000000"/>
        </w:rPr>
        <w:t xml:space="preserve"> H, Andersson DC, Lanner JT. The Role of Reactive Oxygen Species in β-Adrenergic Signaling in Cardiomyocytes from Mice with the Metabolic Syndrome. </w:t>
      </w:r>
      <w:proofErr w:type="spellStart"/>
      <w:r w:rsidRPr="00EF6622">
        <w:rPr>
          <w:rFonts w:ascii="Book Antiqua" w:eastAsia="Book Antiqua" w:hAnsi="Book Antiqua" w:cs="Book Antiqua"/>
          <w:i/>
          <w:iCs/>
          <w:color w:val="000000"/>
        </w:rPr>
        <w:t>PLoS</w:t>
      </w:r>
      <w:proofErr w:type="spellEnd"/>
      <w:r w:rsidRPr="00EF6622">
        <w:rPr>
          <w:rFonts w:ascii="Book Antiqua" w:eastAsia="Book Antiqua" w:hAnsi="Book Antiqua" w:cs="Book Antiqua"/>
          <w:i/>
          <w:iCs/>
          <w:color w:val="000000"/>
        </w:rPr>
        <w:t xml:space="preserve"> One</w:t>
      </w:r>
      <w:r w:rsidRPr="00EF6622">
        <w:rPr>
          <w:rFonts w:ascii="Book Antiqua" w:eastAsia="Book Antiqua" w:hAnsi="Book Antiqua" w:cs="Book Antiqua"/>
          <w:color w:val="000000"/>
        </w:rPr>
        <w:t xml:space="preserve"> 2016; </w:t>
      </w:r>
      <w:r w:rsidRPr="00EF6622">
        <w:rPr>
          <w:rFonts w:ascii="Book Antiqua" w:eastAsia="Book Antiqua" w:hAnsi="Book Antiqua" w:cs="Book Antiqua"/>
          <w:b/>
          <w:bCs/>
          <w:color w:val="000000"/>
        </w:rPr>
        <w:t>11</w:t>
      </w:r>
      <w:r w:rsidRPr="00EF6622">
        <w:rPr>
          <w:rFonts w:ascii="Book Antiqua" w:eastAsia="Book Antiqua" w:hAnsi="Book Antiqua" w:cs="Book Antiqua"/>
          <w:color w:val="000000"/>
        </w:rPr>
        <w:t>: e0167090 [PMID: 27907040 DOI: 10.1371/journal.pone.0167090]</w:t>
      </w:r>
    </w:p>
    <w:p w14:paraId="77B94138"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80 </w:t>
      </w:r>
      <w:r w:rsidRPr="00EF6622">
        <w:rPr>
          <w:rFonts w:ascii="Book Antiqua" w:eastAsia="Book Antiqua" w:hAnsi="Book Antiqua" w:cs="Book Antiqua"/>
          <w:b/>
          <w:bCs/>
          <w:color w:val="000000"/>
        </w:rPr>
        <w:t>Roth DA</w:t>
      </w:r>
      <w:r w:rsidRPr="00EF6622">
        <w:rPr>
          <w:rFonts w:ascii="Book Antiqua" w:eastAsia="Book Antiqua" w:hAnsi="Book Antiqua" w:cs="Book Antiqua"/>
          <w:color w:val="000000"/>
        </w:rPr>
        <w:t xml:space="preserve">, White CD, Hamilton CD, Hall JL, Stanley WC. Adrenergic desensitization in left ventricle from streptozotocin diabetic swine.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1995; </w:t>
      </w:r>
      <w:r w:rsidRPr="00EF6622">
        <w:rPr>
          <w:rFonts w:ascii="Book Antiqua" w:eastAsia="Book Antiqua" w:hAnsi="Book Antiqua" w:cs="Book Antiqua"/>
          <w:b/>
          <w:bCs/>
          <w:color w:val="000000"/>
        </w:rPr>
        <w:t>27</w:t>
      </w:r>
      <w:r w:rsidRPr="00EF6622">
        <w:rPr>
          <w:rFonts w:ascii="Book Antiqua" w:eastAsia="Book Antiqua" w:hAnsi="Book Antiqua" w:cs="Book Antiqua"/>
          <w:color w:val="000000"/>
        </w:rPr>
        <w:t>: 2315-2325 [PMID: 8576946 DOI: 10.1016/S0022-2828(95)91875-2]</w:t>
      </w:r>
    </w:p>
    <w:p w14:paraId="1908043F"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81 </w:t>
      </w:r>
      <w:r w:rsidRPr="00EF6622">
        <w:rPr>
          <w:rFonts w:ascii="Book Antiqua" w:eastAsia="Book Antiqua" w:hAnsi="Book Antiqua" w:cs="Book Antiqua"/>
          <w:b/>
          <w:bCs/>
          <w:color w:val="000000"/>
        </w:rPr>
        <w:t>Carroll JF</w:t>
      </w:r>
      <w:r w:rsidRPr="00EF6622">
        <w:rPr>
          <w:rFonts w:ascii="Book Antiqua" w:eastAsia="Book Antiqua" w:hAnsi="Book Antiqua" w:cs="Book Antiqua"/>
          <w:color w:val="000000"/>
        </w:rPr>
        <w:t xml:space="preserve">, Kyser CK, Martin MM. </w:t>
      </w:r>
      <w:proofErr w:type="gramStart"/>
      <w:r w:rsidRPr="00EF6622">
        <w:rPr>
          <w:rFonts w:ascii="Book Antiqua" w:eastAsia="Book Antiqua" w:hAnsi="Book Antiqua" w:cs="Book Antiqua"/>
          <w:color w:val="000000"/>
        </w:rPr>
        <w:t>beta</w:t>
      </w:r>
      <w:proofErr w:type="gramEnd"/>
      <w:r w:rsidRPr="00EF6622">
        <w:rPr>
          <w:rFonts w:ascii="Book Antiqua" w:eastAsia="Book Antiqua" w:hAnsi="Book Antiqua" w:cs="Book Antiqua"/>
          <w:color w:val="000000"/>
        </w:rPr>
        <w:t xml:space="preserve">-Adrenoceptor density and adenylyl cyclase activity in obese rabbit hearts. </w:t>
      </w:r>
      <w:r w:rsidRPr="00EF6622">
        <w:rPr>
          <w:rFonts w:ascii="Book Antiqua" w:eastAsia="Book Antiqua" w:hAnsi="Book Antiqua" w:cs="Book Antiqua"/>
          <w:i/>
          <w:iCs/>
          <w:color w:val="000000"/>
        </w:rPr>
        <w:t xml:space="preserve">Int J </w:t>
      </w:r>
      <w:proofErr w:type="spellStart"/>
      <w:r w:rsidRPr="00EF6622">
        <w:rPr>
          <w:rFonts w:ascii="Book Antiqua" w:eastAsia="Book Antiqua" w:hAnsi="Book Antiqua" w:cs="Book Antiqua"/>
          <w:i/>
          <w:iCs/>
          <w:color w:val="000000"/>
        </w:rPr>
        <w:t>Obes</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Relat</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Metab</w:t>
      </w:r>
      <w:proofErr w:type="spellEnd"/>
      <w:r w:rsidRPr="00EF6622">
        <w:rPr>
          <w:rFonts w:ascii="Book Antiqua" w:eastAsia="Book Antiqua" w:hAnsi="Book Antiqua" w:cs="Book Antiqua"/>
          <w:i/>
          <w:iCs/>
          <w:color w:val="000000"/>
        </w:rPr>
        <w:t xml:space="preserve"> </w:t>
      </w:r>
      <w:proofErr w:type="spellStart"/>
      <w:r w:rsidRPr="00EF6622">
        <w:rPr>
          <w:rFonts w:ascii="Book Antiqua" w:eastAsia="Book Antiqua" w:hAnsi="Book Antiqua" w:cs="Book Antiqua"/>
          <w:i/>
          <w:iCs/>
          <w:color w:val="000000"/>
        </w:rPr>
        <w:t>Disord</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26</w:t>
      </w:r>
      <w:r w:rsidRPr="00EF6622">
        <w:rPr>
          <w:rFonts w:ascii="Book Antiqua" w:eastAsia="Book Antiqua" w:hAnsi="Book Antiqua" w:cs="Book Antiqua"/>
          <w:color w:val="000000"/>
        </w:rPr>
        <w:t>: 627-632 [PMID: 12032745 DOI: 10.1038/sj.ijo.0801957]</w:t>
      </w:r>
    </w:p>
    <w:p w14:paraId="6397A4F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82 </w:t>
      </w:r>
      <w:proofErr w:type="spellStart"/>
      <w:r w:rsidRPr="00EF6622">
        <w:rPr>
          <w:rFonts w:ascii="Book Antiqua" w:eastAsia="Book Antiqua" w:hAnsi="Book Antiqua" w:cs="Book Antiqua"/>
          <w:b/>
          <w:bCs/>
          <w:color w:val="000000"/>
        </w:rPr>
        <w:t>Bockus</w:t>
      </w:r>
      <w:proofErr w:type="spellEnd"/>
      <w:r w:rsidRPr="00EF6622">
        <w:rPr>
          <w:rFonts w:ascii="Book Antiqua" w:eastAsia="Book Antiqua" w:hAnsi="Book Antiqua" w:cs="Book Antiqua"/>
          <w:b/>
          <w:bCs/>
          <w:color w:val="000000"/>
        </w:rPr>
        <w:t xml:space="preserve"> LB</w:t>
      </w:r>
      <w:r w:rsidRPr="00EF6622">
        <w:rPr>
          <w:rFonts w:ascii="Book Antiqua" w:eastAsia="Book Antiqua" w:hAnsi="Book Antiqua" w:cs="Book Antiqua"/>
          <w:color w:val="000000"/>
        </w:rPr>
        <w:t xml:space="preserve">, Humphries KM. cAMP-dependent Protein Kinase (PKA) Signaling Is Impaired in the Diabetic Heart. </w:t>
      </w:r>
      <w:r w:rsidRPr="00EF6622">
        <w:rPr>
          <w:rFonts w:ascii="Book Antiqua" w:eastAsia="Book Antiqua" w:hAnsi="Book Antiqua" w:cs="Book Antiqua"/>
          <w:i/>
          <w:iCs/>
          <w:color w:val="000000"/>
        </w:rPr>
        <w:t>J Biol Chem</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290</w:t>
      </w:r>
      <w:r w:rsidRPr="00EF6622">
        <w:rPr>
          <w:rFonts w:ascii="Book Antiqua" w:eastAsia="Book Antiqua" w:hAnsi="Book Antiqua" w:cs="Book Antiqua"/>
          <w:color w:val="000000"/>
        </w:rPr>
        <w:t>: 29250-29258 [PMID: 26468277 DOI: 10.1074/jbc.M115.681767]</w:t>
      </w:r>
    </w:p>
    <w:p w14:paraId="4B9FE3B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83 </w:t>
      </w:r>
      <w:r w:rsidRPr="00EF6622">
        <w:rPr>
          <w:rFonts w:ascii="Book Antiqua" w:eastAsia="Book Antiqua" w:hAnsi="Book Antiqua" w:cs="Book Antiqua"/>
          <w:b/>
          <w:bCs/>
          <w:color w:val="000000"/>
        </w:rPr>
        <w:t>Dutta K</w:t>
      </w:r>
      <w:r w:rsidRPr="00EF6622">
        <w:rPr>
          <w:rFonts w:ascii="Book Antiqua" w:eastAsia="Book Antiqua" w:hAnsi="Book Antiqua" w:cs="Book Antiqua"/>
          <w:color w:val="000000"/>
        </w:rPr>
        <w:t xml:space="preserve">, Carmody MW, Cala SE, Davidoff AJ. Depressed PKA activity contributes to impaired SERCA function and is linked to the pathogenesis of glucose-induced </w:t>
      </w:r>
      <w:r w:rsidRPr="00EF6622">
        <w:rPr>
          <w:rFonts w:ascii="Book Antiqua" w:eastAsia="Book Antiqua" w:hAnsi="Book Antiqua" w:cs="Book Antiqua"/>
          <w:color w:val="000000"/>
        </w:rPr>
        <w:lastRenderedPageBreak/>
        <w:t xml:space="preserve">cardiomyopathy.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2002; </w:t>
      </w:r>
      <w:r w:rsidRPr="00EF6622">
        <w:rPr>
          <w:rFonts w:ascii="Book Antiqua" w:eastAsia="Book Antiqua" w:hAnsi="Book Antiqua" w:cs="Book Antiqua"/>
          <w:b/>
          <w:bCs/>
          <w:color w:val="000000"/>
        </w:rPr>
        <w:t>34</w:t>
      </w:r>
      <w:r w:rsidRPr="00EF6622">
        <w:rPr>
          <w:rFonts w:ascii="Book Antiqua" w:eastAsia="Book Antiqua" w:hAnsi="Book Antiqua" w:cs="Book Antiqua"/>
          <w:color w:val="000000"/>
        </w:rPr>
        <w:t>: 985-996 [PMID: 12234768 DOI: 10.1006/jmcc.2002.2035]</w:t>
      </w:r>
    </w:p>
    <w:p w14:paraId="4FF05486"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84 </w:t>
      </w:r>
      <w:r w:rsidRPr="00EF6622">
        <w:rPr>
          <w:rFonts w:ascii="Book Antiqua" w:eastAsia="Book Antiqua" w:hAnsi="Book Antiqua" w:cs="Book Antiqua"/>
          <w:b/>
          <w:bCs/>
          <w:color w:val="000000"/>
        </w:rPr>
        <w:t>Jiang C</w:t>
      </w:r>
      <w:r w:rsidRPr="00EF6622">
        <w:rPr>
          <w:rFonts w:ascii="Book Antiqua" w:eastAsia="Book Antiqua" w:hAnsi="Book Antiqua" w:cs="Book Antiqua"/>
          <w:color w:val="000000"/>
        </w:rPr>
        <w:t xml:space="preserve">, Carillion A, Na N, De Jong A, Feldman S, </w:t>
      </w:r>
      <w:proofErr w:type="spellStart"/>
      <w:r w:rsidRPr="00EF6622">
        <w:rPr>
          <w:rFonts w:ascii="Book Antiqua" w:eastAsia="Book Antiqua" w:hAnsi="Book Antiqua" w:cs="Book Antiqua"/>
          <w:color w:val="000000"/>
        </w:rPr>
        <w:t>Lacorte</w:t>
      </w:r>
      <w:proofErr w:type="spellEnd"/>
      <w:r w:rsidRPr="00EF6622">
        <w:rPr>
          <w:rFonts w:ascii="Book Antiqua" w:eastAsia="Book Antiqua" w:hAnsi="Book Antiqua" w:cs="Book Antiqua"/>
          <w:color w:val="000000"/>
        </w:rPr>
        <w:t xml:space="preserve"> JM, </w:t>
      </w:r>
      <w:proofErr w:type="spellStart"/>
      <w:r w:rsidRPr="00EF6622">
        <w:rPr>
          <w:rFonts w:ascii="Book Antiqua" w:eastAsia="Book Antiqua" w:hAnsi="Book Antiqua" w:cs="Book Antiqua"/>
          <w:color w:val="000000"/>
        </w:rPr>
        <w:t>Bonnefont-Rousselot</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Riou</w:t>
      </w:r>
      <w:proofErr w:type="spellEnd"/>
      <w:r w:rsidRPr="00EF6622">
        <w:rPr>
          <w:rFonts w:ascii="Book Antiqua" w:eastAsia="Book Antiqua" w:hAnsi="Book Antiqua" w:cs="Book Antiqua"/>
          <w:color w:val="000000"/>
        </w:rPr>
        <w:t xml:space="preserve"> B, Amour J. Modification of the β-Adrenoceptor Stimulation Pathway in Zucker Obese and Obese Diabetic Rat Myocardium. </w:t>
      </w:r>
      <w:r w:rsidRPr="00EF6622">
        <w:rPr>
          <w:rFonts w:ascii="Book Antiqua" w:eastAsia="Book Antiqua" w:hAnsi="Book Antiqua" w:cs="Book Antiqua"/>
          <w:i/>
          <w:iCs/>
          <w:color w:val="000000"/>
        </w:rPr>
        <w:t>Crit Care Med</w:t>
      </w:r>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43</w:t>
      </w:r>
      <w:r w:rsidRPr="00EF6622">
        <w:rPr>
          <w:rFonts w:ascii="Book Antiqua" w:eastAsia="Book Antiqua" w:hAnsi="Book Antiqua" w:cs="Book Antiqua"/>
          <w:color w:val="000000"/>
        </w:rPr>
        <w:t>: e241-e249 [PMID: 26079096 DOI: 10.1097/CCM.0000000000000999]</w:t>
      </w:r>
    </w:p>
    <w:p w14:paraId="51E77F7B"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85 </w:t>
      </w:r>
      <w:proofErr w:type="spellStart"/>
      <w:r w:rsidRPr="00EF6622">
        <w:rPr>
          <w:rFonts w:ascii="Book Antiqua" w:eastAsia="Book Antiqua" w:hAnsi="Book Antiqua" w:cs="Book Antiqua"/>
          <w:b/>
          <w:bCs/>
          <w:color w:val="000000"/>
        </w:rPr>
        <w:t>Yakubova</w:t>
      </w:r>
      <w:proofErr w:type="spellEnd"/>
      <w:r w:rsidRPr="00EF6622">
        <w:rPr>
          <w:rFonts w:ascii="Book Antiqua" w:eastAsia="Book Antiqua" w:hAnsi="Book Antiqua" w:cs="Book Antiqua"/>
          <w:b/>
          <w:bCs/>
          <w:color w:val="000000"/>
        </w:rPr>
        <w:t xml:space="preserve"> A</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Thorrez</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Svetlichnyy</w:t>
      </w:r>
      <w:proofErr w:type="spellEnd"/>
      <w:r w:rsidRPr="00EF6622">
        <w:rPr>
          <w:rFonts w:ascii="Book Antiqua" w:eastAsia="Book Antiqua" w:hAnsi="Book Antiqua" w:cs="Book Antiqua"/>
          <w:color w:val="000000"/>
        </w:rPr>
        <w:t xml:space="preserve"> D, </w:t>
      </w:r>
      <w:proofErr w:type="spellStart"/>
      <w:r w:rsidRPr="00EF6622">
        <w:rPr>
          <w:rFonts w:ascii="Book Antiqua" w:eastAsia="Book Antiqua" w:hAnsi="Book Antiqua" w:cs="Book Antiqua"/>
          <w:color w:val="000000"/>
        </w:rPr>
        <w:t>Zwarts</w:t>
      </w:r>
      <w:proofErr w:type="spellEnd"/>
      <w:r w:rsidRPr="00EF6622">
        <w:rPr>
          <w:rFonts w:ascii="Book Antiqua" w:eastAsia="Book Antiqua" w:hAnsi="Book Antiqua" w:cs="Book Antiqua"/>
          <w:color w:val="000000"/>
        </w:rPr>
        <w:t xml:space="preserve"> L, </w:t>
      </w:r>
      <w:proofErr w:type="spellStart"/>
      <w:r w:rsidRPr="00EF6622">
        <w:rPr>
          <w:rFonts w:ascii="Book Antiqua" w:eastAsia="Book Antiqua" w:hAnsi="Book Antiqua" w:cs="Book Antiqua"/>
          <w:color w:val="000000"/>
        </w:rPr>
        <w:t>Vulsteke</w:t>
      </w:r>
      <w:proofErr w:type="spellEnd"/>
      <w:r w:rsidRPr="00EF6622">
        <w:rPr>
          <w:rFonts w:ascii="Book Antiqua" w:eastAsia="Book Antiqua" w:hAnsi="Book Antiqua" w:cs="Book Antiqua"/>
          <w:color w:val="000000"/>
        </w:rPr>
        <w:t xml:space="preserve"> V, </w:t>
      </w:r>
      <w:proofErr w:type="spellStart"/>
      <w:r w:rsidRPr="00EF6622">
        <w:rPr>
          <w:rFonts w:ascii="Book Antiqua" w:eastAsia="Book Antiqua" w:hAnsi="Book Antiqua" w:cs="Book Antiqua"/>
          <w:color w:val="000000"/>
        </w:rPr>
        <w:t>Laenen</w:t>
      </w:r>
      <w:proofErr w:type="spellEnd"/>
      <w:r w:rsidRPr="00EF6622">
        <w:rPr>
          <w:rFonts w:ascii="Book Antiqua" w:eastAsia="Book Antiqua" w:hAnsi="Book Antiqua" w:cs="Book Antiqua"/>
          <w:color w:val="000000"/>
        </w:rPr>
        <w:t xml:space="preserve"> G, </w:t>
      </w:r>
      <w:proofErr w:type="spellStart"/>
      <w:r w:rsidRPr="00EF6622">
        <w:rPr>
          <w:rFonts w:ascii="Book Antiqua" w:eastAsia="Book Antiqua" w:hAnsi="Book Antiqua" w:cs="Book Antiqua"/>
          <w:color w:val="000000"/>
        </w:rPr>
        <w:t>Oosterlinck</w:t>
      </w:r>
      <w:proofErr w:type="spellEnd"/>
      <w:r w:rsidRPr="00EF6622">
        <w:rPr>
          <w:rFonts w:ascii="Book Antiqua" w:eastAsia="Book Antiqua" w:hAnsi="Book Antiqua" w:cs="Book Antiqua"/>
          <w:color w:val="000000"/>
        </w:rPr>
        <w:t xml:space="preserve"> W, Moreau Y, </w:t>
      </w:r>
      <w:proofErr w:type="spellStart"/>
      <w:r w:rsidRPr="00EF6622">
        <w:rPr>
          <w:rFonts w:ascii="Book Antiqua" w:eastAsia="Book Antiqua" w:hAnsi="Book Antiqua" w:cs="Book Antiqua"/>
          <w:color w:val="000000"/>
        </w:rPr>
        <w:t>Dehaspe</w:t>
      </w:r>
      <w:proofErr w:type="spellEnd"/>
      <w:r w:rsidRPr="00EF6622">
        <w:rPr>
          <w:rFonts w:ascii="Book Antiqua" w:eastAsia="Book Antiqua" w:hAnsi="Book Antiqua" w:cs="Book Antiqua"/>
          <w:color w:val="000000"/>
        </w:rPr>
        <w:t xml:space="preserve"> L, Van </w:t>
      </w:r>
      <w:proofErr w:type="spellStart"/>
      <w:r w:rsidRPr="00EF6622">
        <w:rPr>
          <w:rFonts w:ascii="Book Antiqua" w:eastAsia="Book Antiqua" w:hAnsi="Book Antiqua" w:cs="Book Antiqua"/>
          <w:color w:val="000000"/>
        </w:rPr>
        <w:t>Houdt</w:t>
      </w:r>
      <w:proofErr w:type="spellEnd"/>
      <w:r w:rsidRPr="00EF6622">
        <w:rPr>
          <w:rFonts w:ascii="Book Antiqua" w:eastAsia="Book Antiqua" w:hAnsi="Book Antiqua" w:cs="Book Antiqua"/>
          <w:color w:val="000000"/>
        </w:rPr>
        <w:t xml:space="preserve"> J, Cortés-</w:t>
      </w:r>
      <w:proofErr w:type="spellStart"/>
      <w:r w:rsidRPr="00EF6622">
        <w:rPr>
          <w:rFonts w:ascii="Book Antiqua" w:eastAsia="Book Antiqua" w:hAnsi="Book Antiqua" w:cs="Book Antiqua"/>
          <w:color w:val="000000"/>
        </w:rPr>
        <w:t>Calabuig</w:t>
      </w:r>
      <w:proofErr w:type="spellEnd"/>
      <w:r w:rsidRPr="00EF6622">
        <w:rPr>
          <w:rFonts w:ascii="Book Antiqua" w:eastAsia="Book Antiqua" w:hAnsi="Book Antiqua" w:cs="Book Antiqua"/>
          <w:color w:val="000000"/>
        </w:rPr>
        <w:t xml:space="preserve"> Á, De Moor B, </w:t>
      </w:r>
      <w:proofErr w:type="spellStart"/>
      <w:r w:rsidRPr="00EF6622">
        <w:rPr>
          <w:rFonts w:ascii="Book Antiqua" w:eastAsia="Book Antiqua" w:hAnsi="Book Antiqua" w:cs="Book Antiqua"/>
          <w:color w:val="000000"/>
        </w:rPr>
        <w:t>Callaerts</w:t>
      </w:r>
      <w:proofErr w:type="spellEnd"/>
      <w:r w:rsidRPr="00EF6622">
        <w:rPr>
          <w:rFonts w:ascii="Book Antiqua" w:eastAsia="Book Antiqua" w:hAnsi="Book Antiqua" w:cs="Book Antiqua"/>
          <w:color w:val="000000"/>
        </w:rPr>
        <w:t xml:space="preserve"> P, </w:t>
      </w:r>
      <w:proofErr w:type="spellStart"/>
      <w:r w:rsidRPr="00EF6622">
        <w:rPr>
          <w:rFonts w:ascii="Book Antiqua" w:eastAsia="Book Antiqua" w:hAnsi="Book Antiqua" w:cs="Book Antiqua"/>
          <w:color w:val="000000"/>
        </w:rPr>
        <w:t>Herijgers</w:t>
      </w:r>
      <w:proofErr w:type="spellEnd"/>
      <w:r w:rsidRPr="00EF6622">
        <w:rPr>
          <w:rFonts w:ascii="Book Antiqua" w:eastAsia="Book Antiqua" w:hAnsi="Book Antiqua" w:cs="Book Antiqua"/>
          <w:color w:val="000000"/>
        </w:rPr>
        <w:t xml:space="preserve"> P. ACE-inhibition induces a cardioprotective transcriptional response in the metabolic syndrome heart. </w:t>
      </w:r>
      <w:r w:rsidRPr="00EF6622">
        <w:rPr>
          <w:rFonts w:ascii="Book Antiqua" w:eastAsia="Book Antiqua" w:hAnsi="Book Antiqua" w:cs="Book Antiqua"/>
          <w:i/>
          <w:iCs/>
          <w:color w:val="000000"/>
        </w:rPr>
        <w:t>Sci Rep</w:t>
      </w:r>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8</w:t>
      </w:r>
      <w:r w:rsidRPr="00EF6622">
        <w:rPr>
          <w:rFonts w:ascii="Book Antiqua" w:eastAsia="Book Antiqua" w:hAnsi="Book Antiqua" w:cs="Book Antiqua"/>
          <w:color w:val="000000"/>
        </w:rPr>
        <w:t>: 16169 [PMID: 30385846 DOI: 10.1038/s41598-018-34547-9]</w:t>
      </w:r>
    </w:p>
    <w:p w14:paraId="3912739E"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86 </w:t>
      </w:r>
      <w:r w:rsidRPr="00EF6622">
        <w:rPr>
          <w:rFonts w:ascii="Book Antiqua" w:eastAsia="Book Antiqua" w:hAnsi="Book Antiqua" w:cs="Book Antiqua"/>
          <w:b/>
          <w:bCs/>
          <w:color w:val="000000"/>
        </w:rPr>
        <w:t>Grimm M</w:t>
      </w:r>
      <w:r w:rsidRPr="00EF6622">
        <w:rPr>
          <w:rFonts w:ascii="Book Antiqua" w:eastAsia="Book Antiqua" w:hAnsi="Book Antiqua" w:cs="Book Antiqua"/>
          <w:color w:val="000000"/>
        </w:rPr>
        <w:t xml:space="preserve">, Ling H, </w:t>
      </w:r>
      <w:proofErr w:type="spellStart"/>
      <w:r w:rsidRPr="00EF6622">
        <w:rPr>
          <w:rFonts w:ascii="Book Antiqua" w:eastAsia="Book Antiqua" w:hAnsi="Book Antiqua" w:cs="Book Antiqua"/>
          <w:color w:val="000000"/>
        </w:rPr>
        <w:t>Willeford</w:t>
      </w:r>
      <w:proofErr w:type="spellEnd"/>
      <w:r w:rsidRPr="00EF6622">
        <w:rPr>
          <w:rFonts w:ascii="Book Antiqua" w:eastAsia="Book Antiqua" w:hAnsi="Book Antiqua" w:cs="Book Antiqua"/>
          <w:color w:val="000000"/>
        </w:rPr>
        <w:t xml:space="preserve"> A, Pereira L, Gray CB, Erickson JR, </w:t>
      </w:r>
      <w:proofErr w:type="spellStart"/>
      <w:r w:rsidRPr="00EF6622">
        <w:rPr>
          <w:rFonts w:ascii="Book Antiqua" w:eastAsia="Book Antiqua" w:hAnsi="Book Antiqua" w:cs="Book Antiqua"/>
          <w:color w:val="000000"/>
        </w:rPr>
        <w:t>Sarma</w:t>
      </w:r>
      <w:proofErr w:type="spellEnd"/>
      <w:r w:rsidRPr="00EF6622">
        <w:rPr>
          <w:rFonts w:ascii="Book Antiqua" w:eastAsia="Book Antiqua" w:hAnsi="Book Antiqua" w:cs="Book Antiqua"/>
          <w:color w:val="000000"/>
        </w:rPr>
        <w:t xml:space="preserve"> S, </w:t>
      </w:r>
      <w:proofErr w:type="spellStart"/>
      <w:r w:rsidRPr="00EF6622">
        <w:rPr>
          <w:rFonts w:ascii="Book Antiqua" w:eastAsia="Book Antiqua" w:hAnsi="Book Antiqua" w:cs="Book Antiqua"/>
          <w:color w:val="000000"/>
        </w:rPr>
        <w:t>Respress</w:t>
      </w:r>
      <w:proofErr w:type="spellEnd"/>
      <w:r w:rsidRPr="00EF6622">
        <w:rPr>
          <w:rFonts w:ascii="Book Antiqua" w:eastAsia="Book Antiqua" w:hAnsi="Book Antiqua" w:cs="Book Antiqua"/>
          <w:color w:val="000000"/>
        </w:rPr>
        <w:t xml:space="preserve"> JL,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Bers DM, Brown JH. </w:t>
      </w:r>
      <w:proofErr w:type="spellStart"/>
      <w:r w:rsidRPr="00EF6622">
        <w:rPr>
          <w:rFonts w:ascii="Book Antiqua" w:eastAsia="Book Antiqua" w:hAnsi="Book Antiqua" w:cs="Book Antiqua"/>
          <w:color w:val="000000"/>
        </w:rPr>
        <w:t>CaMKIIδ</w:t>
      </w:r>
      <w:proofErr w:type="spellEnd"/>
      <w:r w:rsidRPr="00EF6622">
        <w:rPr>
          <w:rFonts w:ascii="Book Antiqua" w:eastAsia="Book Antiqua" w:hAnsi="Book Antiqua" w:cs="Book Antiqua"/>
          <w:color w:val="000000"/>
        </w:rPr>
        <w:t xml:space="preserve"> mediates β-adrenergic effects on RyR2 phosphorylation and SR </w:t>
      </w:r>
      <w:proofErr w:type="gramStart"/>
      <w:r w:rsidRPr="00EF6622">
        <w:rPr>
          <w:rFonts w:ascii="Book Antiqua" w:eastAsia="Book Antiqua" w:hAnsi="Book Antiqua" w:cs="Book Antiqua"/>
          <w:color w:val="000000"/>
        </w:rPr>
        <w:t>Ca(</w:t>
      </w:r>
      <w:proofErr w:type="gramEnd"/>
      <w:r w:rsidRPr="00EF6622">
        <w:rPr>
          <w:rFonts w:ascii="Book Antiqua" w:eastAsia="Book Antiqua" w:hAnsi="Book Antiqua" w:cs="Book Antiqua"/>
          <w:color w:val="000000"/>
        </w:rPr>
        <w:t xml:space="preserve">2+) leak and the pathophysiological response to chronic β-adrenergic stimulation. </w:t>
      </w:r>
      <w:r w:rsidRPr="00EF6622">
        <w:rPr>
          <w:rFonts w:ascii="Book Antiqua" w:eastAsia="Book Antiqua" w:hAnsi="Book Antiqua" w:cs="Book Antiqua"/>
          <w:i/>
          <w:iCs/>
          <w:color w:val="000000"/>
        </w:rPr>
        <w:t xml:space="preserve">J Mol Cell </w:t>
      </w:r>
      <w:proofErr w:type="spellStart"/>
      <w:r w:rsidRPr="00EF6622">
        <w:rPr>
          <w:rFonts w:ascii="Book Antiqua" w:eastAsia="Book Antiqua" w:hAnsi="Book Antiqua" w:cs="Book Antiqua"/>
          <w:i/>
          <w:iCs/>
          <w:color w:val="000000"/>
        </w:rPr>
        <w:t>Cardiol</w:t>
      </w:r>
      <w:proofErr w:type="spellEnd"/>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85</w:t>
      </w:r>
      <w:r w:rsidRPr="00EF6622">
        <w:rPr>
          <w:rFonts w:ascii="Book Antiqua" w:eastAsia="Book Antiqua" w:hAnsi="Book Antiqua" w:cs="Book Antiqua"/>
          <w:color w:val="000000"/>
        </w:rPr>
        <w:t>: 282-291 [PMID: 26080362 DOI: 10.1016/j.yjmcc.2015.06.007]</w:t>
      </w:r>
    </w:p>
    <w:p w14:paraId="13EA3763" w14:textId="77777777" w:rsidR="00A77B3E" w:rsidRPr="00D54F5F" w:rsidRDefault="00C84E68" w:rsidP="00EF6622">
      <w:pPr>
        <w:spacing w:line="360" w:lineRule="auto"/>
        <w:jc w:val="both"/>
        <w:rPr>
          <w:lang w:val="fr-FR"/>
        </w:rPr>
      </w:pPr>
      <w:r w:rsidRPr="00EF6622">
        <w:rPr>
          <w:rFonts w:ascii="Book Antiqua" w:eastAsia="Book Antiqua" w:hAnsi="Book Antiqua" w:cs="Book Antiqua"/>
          <w:color w:val="000000"/>
        </w:rPr>
        <w:t xml:space="preserve">87 </w:t>
      </w:r>
      <w:r w:rsidRPr="00EF6622">
        <w:rPr>
          <w:rFonts w:ascii="Book Antiqua" w:eastAsia="Book Antiqua" w:hAnsi="Book Antiqua" w:cs="Book Antiqua"/>
          <w:b/>
          <w:bCs/>
          <w:color w:val="000000"/>
        </w:rPr>
        <w:t>Erickson JR</w:t>
      </w:r>
      <w:r w:rsidRPr="00EF6622">
        <w:rPr>
          <w:rFonts w:ascii="Book Antiqua" w:eastAsia="Book Antiqua" w:hAnsi="Book Antiqua" w:cs="Book Antiqua"/>
          <w:color w:val="000000"/>
        </w:rPr>
        <w:t xml:space="preserve">. Mechanisms of CaMKII Activation in the Heart. </w:t>
      </w:r>
      <w:r w:rsidRPr="00D54F5F">
        <w:rPr>
          <w:rFonts w:ascii="Book Antiqua" w:eastAsia="Book Antiqua" w:hAnsi="Book Antiqua" w:cs="Book Antiqua"/>
          <w:i/>
          <w:iCs/>
          <w:color w:val="000000"/>
          <w:lang w:val="fr-FR"/>
        </w:rPr>
        <w:t>Front Pharmacol</w:t>
      </w:r>
      <w:r w:rsidRPr="00D54F5F">
        <w:rPr>
          <w:rFonts w:ascii="Book Antiqua" w:eastAsia="Book Antiqua" w:hAnsi="Book Antiqua" w:cs="Book Antiqua"/>
          <w:color w:val="000000"/>
          <w:lang w:val="fr-FR"/>
        </w:rPr>
        <w:t xml:space="preserve"> 2014; </w:t>
      </w:r>
      <w:r w:rsidRPr="00D54F5F">
        <w:rPr>
          <w:rFonts w:ascii="Book Antiqua" w:eastAsia="Book Antiqua" w:hAnsi="Book Antiqua" w:cs="Book Antiqua"/>
          <w:b/>
          <w:bCs/>
          <w:color w:val="000000"/>
          <w:lang w:val="fr-FR"/>
        </w:rPr>
        <w:t>5</w:t>
      </w:r>
      <w:r w:rsidRPr="00D54F5F">
        <w:rPr>
          <w:rFonts w:ascii="Book Antiqua" w:eastAsia="Book Antiqua" w:hAnsi="Book Antiqua" w:cs="Book Antiqua"/>
          <w:color w:val="000000"/>
          <w:lang w:val="fr-FR"/>
        </w:rPr>
        <w:t>: 59 [PMID: 24765077 DOI: 10.3389/fphar.2014.00059]</w:t>
      </w:r>
    </w:p>
    <w:p w14:paraId="1B5B934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88 </w:t>
      </w:r>
      <w:r w:rsidRPr="00EF6622">
        <w:rPr>
          <w:rFonts w:ascii="Book Antiqua" w:eastAsia="Book Antiqua" w:hAnsi="Book Antiqua" w:cs="Book Antiqua"/>
          <w:b/>
          <w:bCs/>
          <w:color w:val="000000"/>
        </w:rPr>
        <w:t>Erickson JR</w:t>
      </w:r>
      <w:r w:rsidRPr="00EF6622">
        <w:rPr>
          <w:rFonts w:ascii="Book Antiqua" w:eastAsia="Book Antiqua" w:hAnsi="Book Antiqua" w:cs="Book Antiqua"/>
          <w:color w:val="000000"/>
        </w:rPr>
        <w:t xml:space="preserve">, Pereira L, Wang L, Han G, Ferguson A, Dao K, Copeland RJ, </w:t>
      </w:r>
      <w:proofErr w:type="spellStart"/>
      <w:r w:rsidRPr="00EF6622">
        <w:rPr>
          <w:rFonts w:ascii="Book Antiqua" w:eastAsia="Book Antiqua" w:hAnsi="Book Antiqua" w:cs="Book Antiqua"/>
          <w:color w:val="000000"/>
        </w:rPr>
        <w:t>Despa</w:t>
      </w:r>
      <w:proofErr w:type="spellEnd"/>
      <w:r w:rsidRPr="00EF6622">
        <w:rPr>
          <w:rFonts w:ascii="Book Antiqua" w:eastAsia="Book Antiqua" w:hAnsi="Book Antiqua" w:cs="Book Antiqua"/>
          <w:color w:val="000000"/>
        </w:rPr>
        <w:t xml:space="preserve"> F, Hart GW, </w:t>
      </w:r>
      <w:proofErr w:type="spellStart"/>
      <w:r w:rsidRPr="00EF6622">
        <w:rPr>
          <w:rFonts w:ascii="Book Antiqua" w:eastAsia="Book Antiqua" w:hAnsi="Book Antiqua" w:cs="Book Antiqua"/>
          <w:color w:val="000000"/>
        </w:rPr>
        <w:t>Ripplinger</w:t>
      </w:r>
      <w:proofErr w:type="spellEnd"/>
      <w:r w:rsidRPr="00EF6622">
        <w:rPr>
          <w:rFonts w:ascii="Book Antiqua" w:eastAsia="Book Antiqua" w:hAnsi="Book Antiqua" w:cs="Book Antiqua"/>
          <w:color w:val="000000"/>
        </w:rPr>
        <w:t xml:space="preserve"> CM, Bers DM. Diabetic </w:t>
      </w:r>
      <w:proofErr w:type="spellStart"/>
      <w:r w:rsidRPr="00EF6622">
        <w:rPr>
          <w:rFonts w:ascii="Book Antiqua" w:eastAsia="Book Antiqua" w:hAnsi="Book Antiqua" w:cs="Book Antiqua"/>
          <w:color w:val="000000"/>
        </w:rPr>
        <w:t>hyperglycaemia</w:t>
      </w:r>
      <w:proofErr w:type="spellEnd"/>
      <w:r w:rsidRPr="00EF6622">
        <w:rPr>
          <w:rFonts w:ascii="Book Antiqua" w:eastAsia="Book Antiqua" w:hAnsi="Book Antiqua" w:cs="Book Antiqua"/>
          <w:color w:val="000000"/>
        </w:rPr>
        <w:t xml:space="preserve"> activates CaMKII and arrhythmias by O-linked glycosylation. </w:t>
      </w:r>
      <w:r w:rsidRPr="00EF6622">
        <w:rPr>
          <w:rFonts w:ascii="Book Antiqua" w:eastAsia="Book Antiqua" w:hAnsi="Book Antiqua" w:cs="Book Antiqua"/>
          <w:i/>
          <w:iCs/>
          <w:color w:val="000000"/>
        </w:rPr>
        <w:t>Nature</w:t>
      </w:r>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502</w:t>
      </w:r>
      <w:r w:rsidRPr="00EF6622">
        <w:rPr>
          <w:rFonts w:ascii="Book Antiqua" w:eastAsia="Book Antiqua" w:hAnsi="Book Antiqua" w:cs="Book Antiqua"/>
          <w:color w:val="000000"/>
        </w:rPr>
        <w:t>: 372-376 [PMID: 24077098 DOI: 10.1038/nature12537]</w:t>
      </w:r>
    </w:p>
    <w:p w14:paraId="232DDB1E" w14:textId="77777777" w:rsidR="00A77B3E" w:rsidRPr="00D54F5F" w:rsidRDefault="00C84E68" w:rsidP="00EF6622">
      <w:pPr>
        <w:spacing w:line="360" w:lineRule="auto"/>
        <w:jc w:val="both"/>
        <w:rPr>
          <w:lang w:val="es-MX"/>
        </w:rPr>
      </w:pPr>
      <w:r w:rsidRPr="00EF6622">
        <w:rPr>
          <w:rFonts w:ascii="Book Antiqua" w:eastAsia="Book Antiqua" w:hAnsi="Book Antiqua" w:cs="Book Antiqua"/>
          <w:color w:val="000000"/>
        </w:rPr>
        <w:t xml:space="preserve">89 </w:t>
      </w:r>
      <w:proofErr w:type="spellStart"/>
      <w:r w:rsidRPr="00EF6622">
        <w:rPr>
          <w:rFonts w:ascii="Book Antiqua" w:eastAsia="Book Antiqua" w:hAnsi="Book Antiqua" w:cs="Book Antiqua"/>
          <w:b/>
          <w:bCs/>
          <w:color w:val="000000"/>
        </w:rPr>
        <w:t>Alfazema</w:t>
      </w:r>
      <w:proofErr w:type="spellEnd"/>
      <w:r w:rsidRPr="00EF6622">
        <w:rPr>
          <w:rFonts w:ascii="Book Antiqua" w:eastAsia="Book Antiqua" w:hAnsi="Book Antiqua" w:cs="Book Antiqua"/>
          <w:b/>
          <w:bCs/>
          <w:color w:val="000000"/>
        </w:rPr>
        <w:t xml:space="preserve"> N</w:t>
      </w:r>
      <w:r w:rsidRPr="00EF6622">
        <w:rPr>
          <w:rFonts w:ascii="Book Antiqua" w:eastAsia="Book Antiqua" w:hAnsi="Book Antiqua" w:cs="Book Antiqua"/>
          <w:color w:val="000000"/>
        </w:rPr>
        <w:t xml:space="preserve">, Barrier M, de </w:t>
      </w:r>
      <w:proofErr w:type="spellStart"/>
      <w:r w:rsidRPr="00EF6622">
        <w:rPr>
          <w:rFonts w:ascii="Book Antiqua" w:eastAsia="Book Antiqua" w:hAnsi="Book Antiqua" w:cs="Book Antiqua"/>
          <w:color w:val="000000"/>
        </w:rPr>
        <w:t>Procé</w:t>
      </w:r>
      <w:proofErr w:type="spellEnd"/>
      <w:r w:rsidRPr="00EF6622">
        <w:rPr>
          <w:rFonts w:ascii="Book Antiqua" w:eastAsia="Book Antiqua" w:hAnsi="Book Antiqua" w:cs="Book Antiqua"/>
          <w:color w:val="000000"/>
        </w:rPr>
        <w:t xml:space="preserve"> SM, Menzies RI, Carter R, Stewart K, Diaz AG, </w:t>
      </w:r>
      <w:proofErr w:type="spellStart"/>
      <w:r w:rsidRPr="00EF6622">
        <w:rPr>
          <w:rFonts w:ascii="Book Antiqua" w:eastAsia="Book Antiqua" w:hAnsi="Book Antiqua" w:cs="Book Antiqua"/>
          <w:color w:val="000000"/>
        </w:rPr>
        <w:t>Moyon</w:t>
      </w:r>
      <w:proofErr w:type="spellEnd"/>
      <w:r w:rsidRPr="00EF6622">
        <w:rPr>
          <w:rFonts w:ascii="Book Antiqua" w:eastAsia="Book Antiqua" w:hAnsi="Book Antiqua" w:cs="Book Antiqua"/>
          <w:color w:val="000000"/>
        </w:rPr>
        <w:t xml:space="preserve"> B, Webster Z, Bellamy COC, Arends MJ, Stimson RH, Morton NM, </w:t>
      </w:r>
      <w:proofErr w:type="spellStart"/>
      <w:r w:rsidRPr="00EF6622">
        <w:rPr>
          <w:rFonts w:ascii="Book Antiqua" w:eastAsia="Book Antiqua" w:hAnsi="Book Antiqua" w:cs="Book Antiqua"/>
          <w:color w:val="000000"/>
        </w:rPr>
        <w:t>Aitman</w:t>
      </w:r>
      <w:proofErr w:type="spellEnd"/>
      <w:r w:rsidRPr="00EF6622">
        <w:rPr>
          <w:rFonts w:ascii="Book Antiqua" w:eastAsia="Book Antiqua" w:hAnsi="Book Antiqua" w:cs="Book Antiqua"/>
          <w:color w:val="000000"/>
        </w:rPr>
        <w:t xml:space="preserve"> TJ, </w:t>
      </w:r>
      <w:proofErr w:type="spellStart"/>
      <w:r w:rsidRPr="00EF6622">
        <w:rPr>
          <w:rFonts w:ascii="Book Antiqua" w:eastAsia="Book Antiqua" w:hAnsi="Book Antiqua" w:cs="Book Antiqua"/>
          <w:color w:val="000000"/>
        </w:rPr>
        <w:t>Coan</w:t>
      </w:r>
      <w:proofErr w:type="spellEnd"/>
      <w:r w:rsidRPr="00EF6622">
        <w:rPr>
          <w:rFonts w:ascii="Book Antiqua" w:eastAsia="Book Antiqua" w:hAnsi="Book Antiqua" w:cs="Book Antiqua"/>
          <w:color w:val="000000"/>
        </w:rPr>
        <w:t xml:space="preserve"> PM. Camk2n1 Is a Negative Regulator of Blood Pressure, Left Ventricular Mass, Insulin Sensitivity, and Promotes Adiposity. </w:t>
      </w:r>
      <w:r w:rsidRPr="00D54F5F">
        <w:rPr>
          <w:rFonts w:ascii="Book Antiqua" w:eastAsia="Book Antiqua" w:hAnsi="Book Antiqua" w:cs="Book Antiqua"/>
          <w:i/>
          <w:iCs/>
          <w:color w:val="000000"/>
          <w:lang w:val="es-MX"/>
        </w:rPr>
        <w:t>Hypertension</w:t>
      </w:r>
      <w:r w:rsidRPr="00D54F5F">
        <w:rPr>
          <w:rFonts w:ascii="Book Antiqua" w:eastAsia="Book Antiqua" w:hAnsi="Book Antiqua" w:cs="Book Antiqua"/>
          <w:color w:val="000000"/>
          <w:lang w:val="es-MX"/>
        </w:rPr>
        <w:t xml:space="preserve"> 2019; </w:t>
      </w:r>
      <w:r w:rsidRPr="00D54F5F">
        <w:rPr>
          <w:rFonts w:ascii="Book Antiqua" w:eastAsia="Book Antiqua" w:hAnsi="Book Antiqua" w:cs="Book Antiqua"/>
          <w:b/>
          <w:bCs/>
          <w:color w:val="000000"/>
          <w:lang w:val="es-MX"/>
        </w:rPr>
        <w:t>74</w:t>
      </w:r>
      <w:r w:rsidRPr="00D54F5F">
        <w:rPr>
          <w:rFonts w:ascii="Book Antiqua" w:eastAsia="Book Antiqua" w:hAnsi="Book Antiqua" w:cs="Book Antiqua"/>
          <w:color w:val="000000"/>
          <w:lang w:val="es-MX"/>
        </w:rPr>
        <w:t>: 687-696 [PMID: 31327268 DOI: 10.1161/HYPERTENSIONAHA.118.12409]</w:t>
      </w:r>
    </w:p>
    <w:p w14:paraId="313BDCF3" w14:textId="77777777" w:rsidR="00A77B3E" w:rsidRPr="00EF6622" w:rsidRDefault="00C84E68" w:rsidP="00EF6622">
      <w:pPr>
        <w:spacing w:line="360" w:lineRule="auto"/>
        <w:jc w:val="both"/>
      </w:pPr>
      <w:r w:rsidRPr="00D54F5F">
        <w:rPr>
          <w:rFonts w:ascii="Book Antiqua" w:eastAsia="Book Antiqua" w:hAnsi="Book Antiqua" w:cs="Book Antiqua"/>
          <w:color w:val="000000"/>
          <w:lang w:val="es-MX"/>
        </w:rPr>
        <w:t xml:space="preserve">90 </w:t>
      </w:r>
      <w:r w:rsidRPr="00D54F5F">
        <w:rPr>
          <w:rFonts w:ascii="Book Antiqua" w:eastAsia="Book Antiqua" w:hAnsi="Book Antiqua" w:cs="Book Antiqua"/>
          <w:b/>
          <w:bCs/>
          <w:color w:val="000000"/>
          <w:lang w:val="es-MX"/>
        </w:rPr>
        <w:t>Mattiazzi A</w:t>
      </w:r>
      <w:r w:rsidRPr="00D54F5F">
        <w:rPr>
          <w:rFonts w:ascii="Book Antiqua" w:eastAsia="Book Antiqua" w:hAnsi="Book Antiqua" w:cs="Book Antiqua"/>
          <w:color w:val="000000"/>
          <w:lang w:val="es-MX"/>
        </w:rPr>
        <w:t xml:space="preserve">, Bassani RA, Escobar AL, Palomeque J, Valverde CA, Vila Petroff M, Bers DM. </w:t>
      </w:r>
      <w:r w:rsidRPr="00EF6622">
        <w:rPr>
          <w:rFonts w:ascii="Book Antiqua" w:eastAsia="Book Antiqua" w:hAnsi="Book Antiqua" w:cs="Book Antiqua"/>
          <w:color w:val="000000"/>
        </w:rPr>
        <w:t xml:space="preserve">Chasing cardiac physiology and pathology down the CaMKII cascade. </w:t>
      </w:r>
      <w:r w:rsidRPr="00EF6622">
        <w:rPr>
          <w:rFonts w:ascii="Book Antiqua" w:eastAsia="Book Antiqua" w:hAnsi="Book Antiqua" w:cs="Book Antiqua"/>
          <w:i/>
          <w:iCs/>
          <w:color w:val="000000"/>
        </w:rPr>
        <w:t xml:space="preserve">Am J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i/>
          <w:iCs/>
          <w:color w:val="000000"/>
        </w:rPr>
        <w:t xml:space="preserve"> </w:t>
      </w:r>
      <w:r w:rsidRPr="00EF6622">
        <w:rPr>
          <w:rFonts w:ascii="Book Antiqua" w:eastAsia="Book Antiqua" w:hAnsi="Book Antiqua" w:cs="Book Antiqua"/>
          <w:i/>
          <w:iCs/>
          <w:color w:val="000000"/>
        </w:rPr>
        <w:lastRenderedPageBreak/>
        <w:t xml:space="preserve">Heart Circ </w:t>
      </w:r>
      <w:proofErr w:type="spellStart"/>
      <w:r w:rsidRPr="00EF6622">
        <w:rPr>
          <w:rFonts w:ascii="Book Antiqua" w:eastAsia="Book Antiqua" w:hAnsi="Book Antiqua" w:cs="Book Antiqua"/>
          <w:i/>
          <w:iCs/>
          <w:color w:val="000000"/>
        </w:rPr>
        <w:t>Physiol</w:t>
      </w:r>
      <w:proofErr w:type="spellEnd"/>
      <w:r w:rsidRPr="00EF6622">
        <w:rPr>
          <w:rFonts w:ascii="Book Antiqua" w:eastAsia="Book Antiqua" w:hAnsi="Book Antiqua" w:cs="Book Antiqua"/>
          <w:color w:val="000000"/>
        </w:rPr>
        <w:t xml:space="preserve"> 2015; </w:t>
      </w:r>
      <w:r w:rsidRPr="00EF6622">
        <w:rPr>
          <w:rFonts w:ascii="Book Antiqua" w:eastAsia="Book Antiqua" w:hAnsi="Book Antiqua" w:cs="Book Antiqua"/>
          <w:b/>
          <w:bCs/>
          <w:color w:val="000000"/>
        </w:rPr>
        <w:t>308</w:t>
      </w:r>
      <w:r w:rsidRPr="00EF6622">
        <w:rPr>
          <w:rFonts w:ascii="Book Antiqua" w:eastAsia="Book Antiqua" w:hAnsi="Book Antiqua" w:cs="Book Antiqua"/>
          <w:color w:val="000000"/>
        </w:rPr>
        <w:t>: H1177-H1191 [PMID: 25747749 DOI: 10.1152/ajpheart.00007.2015]</w:t>
      </w:r>
    </w:p>
    <w:p w14:paraId="609821F4"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91 </w:t>
      </w:r>
      <w:r w:rsidRPr="00EF6622">
        <w:rPr>
          <w:rFonts w:ascii="Book Antiqua" w:eastAsia="Book Antiqua" w:hAnsi="Book Antiqua" w:cs="Book Antiqua"/>
          <w:b/>
          <w:bCs/>
          <w:color w:val="000000"/>
        </w:rPr>
        <w:t>Zhang T</w:t>
      </w:r>
      <w:r w:rsidRPr="00EF6622">
        <w:rPr>
          <w:rFonts w:ascii="Book Antiqua" w:eastAsia="Book Antiqua" w:hAnsi="Book Antiqua" w:cs="Book Antiqua"/>
          <w:color w:val="000000"/>
        </w:rPr>
        <w:t xml:space="preserve">, Brown JH. Role of Ca2+/calmodulin-dependent protein kinase II in cardiac hypertrophy and heart failure. </w:t>
      </w:r>
      <w:r w:rsidRPr="00EF6622">
        <w:rPr>
          <w:rFonts w:ascii="Book Antiqua" w:eastAsia="Book Antiqua" w:hAnsi="Book Antiqua" w:cs="Book Antiqua"/>
          <w:i/>
          <w:iCs/>
          <w:color w:val="000000"/>
        </w:rPr>
        <w:t>Cardiovasc Res</w:t>
      </w:r>
      <w:r w:rsidRPr="00EF6622">
        <w:rPr>
          <w:rFonts w:ascii="Book Antiqua" w:eastAsia="Book Antiqua" w:hAnsi="Book Antiqua" w:cs="Book Antiqua"/>
          <w:color w:val="000000"/>
        </w:rPr>
        <w:t xml:space="preserve"> 2004; </w:t>
      </w:r>
      <w:r w:rsidRPr="00EF6622">
        <w:rPr>
          <w:rFonts w:ascii="Book Antiqua" w:eastAsia="Book Antiqua" w:hAnsi="Book Antiqua" w:cs="Book Antiqua"/>
          <w:b/>
          <w:bCs/>
          <w:color w:val="000000"/>
        </w:rPr>
        <w:t>63</w:t>
      </w:r>
      <w:r w:rsidRPr="00EF6622">
        <w:rPr>
          <w:rFonts w:ascii="Book Antiqua" w:eastAsia="Book Antiqua" w:hAnsi="Book Antiqua" w:cs="Book Antiqua"/>
          <w:color w:val="000000"/>
        </w:rPr>
        <w:t>: 476-486 [PMID: 15276473 DOI: 10.1016/j.cardiores.2004.04.026]</w:t>
      </w:r>
    </w:p>
    <w:p w14:paraId="475B790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92 </w:t>
      </w:r>
      <w:proofErr w:type="spellStart"/>
      <w:r w:rsidRPr="00EF6622">
        <w:rPr>
          <w:rFonts w:ascii="Book Antiqua" w:eastAsia="Book Antiqua" w:hAnsi="Book Antiqua" w:cs="Book Antiqua"/>
          <w:b/>
          <w:bCs/>
          <w:color w:val="000000"/>
        </w:rPr>
        <w:t>Couchonnal</w:t>
      </w:r>
      <w:proofErr w:type="spellEnd"/>
      <w:r w:rsidRPr="00EF6622">
        <w:rPr>
          <w:rFonts w:ascii="Book Antiqua" w:eastAsia="Book Antiqua" w:hAnsi="Book Antiqua" w:cs="Book Antiqua"/>
          <w:b/>
          <w:bCs/>
          <w:color w:val="000000"/>
        </w:rPr>
        <w:t xml:space="preserve"> LF</w:t>
      </w:r>
      <w:r w:rsidRPr="00EF6622">
        <w:rPr>
          <w:rFonts w:ascii="Book Antiqua" w:eastAsia="Book Antiqua" w:hAnsi="Book Antiqua" w:cs="Book Antiqua"/>
          <w:color w:val="000000"/>
        </w:rPr>
        <w:t xml:space="preserve">, Anderson ME. The role of calmodulin kinase II in myocardial physiology and disease. </w:t>
      </w:r>
      <w:r w:rsidRPr="00EF6622">
        <w:rPr>
          <w:rFonts w:ascii="Book Antiqua" w:eastAsia="Book Antiqua" w:hAnsi="Book Antiqua" w:cs="Book Antiqua"/>
          <w:i/>
          <w:iCs/>
          <w:color w:val="000000"/>
        </w:rPr>
        <w:t>Physiology (Bethesda)</w:t>
      </w:r>
      <w:r w:rsidRPr="00EF6622">
        <w:rPr>
          <w:rFonts w:ascii="Book Antiqua" w:eastAsia="Book Antiqua" w:hAnsi="Book Antiqua" w:cs="Book Antiqua"/>
          <w:color w:val="000000"/>
        </w:rPr>
        <w:t xml:space="preserve"> 2008; </w:t>
      </w:r>
      <w:r w:rsidRPr="00EF6622">
        <w:rPr>
          <w:rFonts w:ascii="Book Antiqua" w:eastAsia="Book Antiqua" w:hAnsi="Book Antiqua" w:cs="Book Antiqua"/>
          <w:b/>
          <w:bCs/>
          <w:color w:val="000000"/>
        </w:rPr>
        <w:t>23</w:t>
      </w:r>
      <w:r w:rsidRPr="00EF6622">
        <w:rPr>
          <w:rFonts w:ascii="Book Antiqua" w:eastAsia="Book Antiqua" w:hAnsi="Book Antiqua" w:cs="Book Antiqua"/>
          <w:color w:val="000000"/>
        </w:rPr>
        <w:t>: 151-159 [PMID: 18556468 DOI: 10.1152/physiol.00043.2007]</w:t>
      </w:r>
    </w:p>
    <w:p w14:paraId="1B3E4D19"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93 </w:t>
      </w:r>
      <w:r w:rsidRPr="00EF6622">
        <w:rPr>
          <w:rFonts w:ascii="Book Antiqua" w:eastAsia="Book Antiqua" w:hAnsi="Book Antiqua" w:cs="Book Antiqua"/>
          <w:b/>
          <w:bCs/>
          <w:color w:val="000000"/>
        </w:rPr>
        <w:t>Schulman H</w:t>
      </w:r>
      <w:r w:rsidRPr="00EF6622">
        <w:rPr>
          <w:rFonts w:ascii="Book Antiqua" w:eastAsia="Book Antiqua" w:hAnsi="Book Antiqua" w:cs="Book Antiqua"/>
          <w:color w:val="000000"/>
        </w:rPr>
        <w:t xml:space="preserve">, Anderson ME. Ca/Calmodulin-dependent Protein Kinase II in Heart Failure. </w:t>
      </w:r>
      <w:r w:rsidRPr="00EF6622">
        <w:rPr>
          <w:rFonts w:ascii="Book Antiqua" w:eastAsia="Book Antiqua" w:hAnsi="Book Antiqua" w:cs="Book Antiqua"/>
          <w:i/>
          <w:iCs/>
          <w:color w:val="000000"/>
        </w:rPr>
        <w:t xml:space="preserve">Drug </w:t>
      </w:r>
      <w:proofErr w:type="spellStart"/>
      <w:r w:rsidRPr="00EF6622">
        <w:rPr>
          <w:rFonts w:ascii="Book Antiqua" w:eastAsia="Book Antiqua" w:hAnsi="Book Antiqua" w:cs="Book Antiqua"/>
          <w:i/>
          <w:iCs/>
          <w:color w:val="000000"/>
        </w:rPr>
        <w:t>Discov</w:t>
      </w:r>
      <w:proofErr w:type="spellEnd"/>
      <w:r w:rsidRPr="00EF6622">
        <w:rPr>
          <w:rFonts w:ascii="Book Antiqua" w:eastAsia="Book Antiqua" w:hAnsi="Book Antiqua" w:cs="Book Antiqua"/>
          <w:i/>
          <w:iCs/>
          <w:color w:val="000000"/>
        </w:rPr>
        <w:t xml:space="preserve"> Today Dis Mech</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7</w:t>
      </w:r>
      <w:r w:rsidRPr="00EF6622">
        <w:rPr>
          <w:rFonts w:ascii="Book Antiqua" w:eastAsia="Book Antiqua" w:hAnsi="Book Antiqua" w:cs="Book Antiqua"/>
          <w:color w:val="000000"/>
        </w:rPr>
        <w:t>: e117-e122 [PMID: 21503275 DOI: 10.1016/j.ddmec.2010.07.005]</w:t>
      </w:r>
    </w:p>
    <w:p w14:paraId="402065DD"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94 </w:t>
      </w:r>
      <w:proofErr w:type="spellStart"/>
      <w:r w:rsidRPr="00EF6622">
        <w:rPr>
          <w:rFonts w:ascii="Book Antiqua" w:eastAsia="Book Antiqua" w:hAnsi="Book Antiqua" w:cs="Book Antiqua"/>
          <w:b/>
          <w:bCs/>
          <w:color w:val="000000"/>
        </w:rPr>
        <w:t>Respress</w:t>
      </w:r>
      <w:proofErr w:type="spellEnd"/>
      <w:r w:rsidRPr="00EF6622">
        <w:rPr>
          <w:rFonts w:ascii="Book Antiqua" w:eastAsia="Book Antiqua" w:hAnsi="Book Antiqua" w:cs="Book Antiqua"/>
          <w:b/>
          <w:bCs/>
          <w:color w:val="000000"/>
        </w:rPr>
        <w:t xml:space="preserve"> JL</w:t>
      </w:r>
      <w:r w:rsidRPr="00EF6622">
        <w:rPr>
          <w:rFonts w:ascii="Book Antiqua" w:eastAsia="Book Antiqua" w:hAnsi="Book Antiqua" w:cs="Book Antiqua"/>
          <w:color w:val="000000"/>
        </w:rPr>
        <w:t xml:space="preserve">, van Oort RJ, Li N, </w:t>
      </w:r>
      <w:proofErr w:type="spellStart"/>
      <w:r w:rsidRPr="00EF6622">
        <w:rPr>
          <w:rFonts w:ascii="Book Antiqua" w:eastAsia="Book Antiqua" w:hAnsi="Book Antiqua" w:cs="Book Antiqua"/>
          <w:color w:val="000000"/>
        </w:rPr>
        <w:t>Rolim</w:t>
      </w:r>
      <w:proofErr w:type="spellEnd"/>
      <w:r w:rsidRPr="00EF6622">
        <w:rPr>
          <w:rFonts w:ascii="Book Antiqua" w:eastAsia="Book Antiqua" w:hAnsi="Book Antiqua" w:cs="Book Antiqua"/>
          <w:color w:val="000000"/>
        </w:rPr>
        <w:t xml:space="preserve"> N, Dixit SS, </w:t>
      </w:r>
      <w:proofErr w:type="spellStart"/>
      <w:r w:rsidRPr="00EF6622">
        <w:rPr>
          <w:rFonts w:ascii="Book Antiqua" w:eastAsia="Book Antiqua" w:hAnsi="Book Antiqua" w:cs="Book Antiqua"/>
          <w:color w:val="000000"/>
        </w:rPr>
        <w:t>deAlmeida</w:t>
      </w:r>
      <w:proofErr w:type="spellEnd"/>
      <w:r w:rsidRPr="00EF6622">
        <w:rPr>
          <w:rFonts w:ascii="Book Antiqua" w:eastAsia="Book Antiqua" w:hAnsi="Book Antiqua" w:cs="Book Antiqua"/>
          <w:color w:val="000000"/>
        </w:rPr>
        <w:t xml:space="preserve"> A, Voigt N, Lawrence WS, </w:t>
      </w:r>
      <w:proofErr w:type="spellStart"/>
      <w:r w:rsidRPr="00EF6622">
        <w:rPr>
          <w:rFonts w:ascii="Book Antiqua" w:eastAsia="Book Antiqua" w:hAnsi="Book Antiqua" w:cs="Book Antiqua"/>
          <w:color w:val="000000"/>
        </w:rPr>
        <w:t>Skapura</w:t>
      </w:r>
      <w:proofErr w:type="spellEnd"/>
      <w:r w:rsidRPr="00EF6622">
        <w:rPr>
          <w:rFonts w:ascii="Book Antiqua" w:eastAsia="Book Antiqua" w:hAnsi="Book Antiqua" w:cs="Book Antiqua"/>
          <w:color w:val="000000"/>
        </w:rPr>
        <w:t xml:space="preserve"> DG, </w:t>
      </w:r>
      <w:proofErr w:type="spellStart"/>
      <w:r w:rsidRPr="00EF6622">
        <w:rPr>
          <w:rFonts w:ascii="Book Antiqua" w:eastAsia="Book Antiqua" w:hAnsi="Book Antiqua" w:cs="Book Antiqua"/>
          <w:color w:val="000000"/>
        </w:rPr>
        <w:t>Skårdal</w:t>
      </w:r>
      <w:proofErr w:type="spellEnd"/>
      <w:r w:rsidRPr="00EF6622">
        <w:rPr>
          <w:rFonts w:ascii="Book Antiqua" w:eastAsia="Book Antiqua" w:hAnsi="Book Antiqua" w:cs="Book Antiqua"/>
          <w:color w:val="000000"/>
        </w:rPr>
        <w:t xml:space="preserve"> K, </w:t>
      </w:r>
      <w:proofErr w:type="spellStart"/>
      <w:r w:rsidRPr="00EF6622">
        <w:rPr>
          <w:rFonts w:ascii="Book Antiqua" w:eastAsia="Book Antiqua" w:hAnsi="Book Antiqua" w:cs="Book Antiqua"/>
          <w:color w:val="000000"/>
        </w:rPr>
        <w:t>Wisløff</w:t>
      </w:r>
      <w:proofErr w:type="spellEnd"/>
      <w:r w:rsidRPr="00EF6622">
        <w:rPr>
          <w:rFonts w:ascii="Book Antiqua" w:eastAsia="Book Antiqua" w:hAnsi="Book Antiqua" w:cs="Book Antiqua"/>
          <w:color w:val="000000"/>
        </w:rPr>
        <w:t xml:space="preserve"> U, Wieland T, Ai X, </w:t>
      </w:r>
      <w:proofErr w:type="spellStart"/>
      <w:r w:rsidRPr="00EF6622">
        <w:rPr>
          <w:rFonts w:ascii="Book Antiqua" w:eastAsia="Book Antiqua" w:hAnsi="Book Antiqua" w:cs="Book Antiqua"/>
          <w:color w:val="000000"/>
        </w:rPr>
        <w:t>Pogwizd</w:t>
      </w:r>
      <w:proofErr w:type="spellEnd"/>
      <w:r w:rsidRPr="00EF6622">
        <w:rPr>
          <w:rFonts w:ascii="Book Antiqua" w:eastAsia="Book Antiqua" w:hAnsi="Book Antiqua" w:cs="Book Antiqua"/>
          <w:color w:val="000000"/>
        </w:rPr>
        <w:t xml:space="preserve"> SM, Dobrev D,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Role of RyR2 phosphorylation at S2814 during heart failure progression. </w:t>
      </w:r>
      <w:r w:rsidRPr="00EF6622">
        <w:rPr>
          <w:rFonts w:ascii="Book Antiqua" w:eastAsia="Book Antiqua" w:hAnsi="Book Antiqua" w:cs="Book Antiqua"/>
          <w:i/>
          <w:iCs/>
          <w:color w:val="000000"/>
        </w:rPr>
        <w:t>Circ Res</w:t>
      </w:r>
      <w:r w:rsidRPr="00EF6622">
        <w:rPr>
          <w:rFonts w:ascii="Book Antiqua" w:eastAsia="Book Antiqua" w:hAnsi="Book Antiqua" w:cs="Book Antiqua"/>
          <w:color w:val="000000"/>
        </w:rPr>
        <w:t xml:space="preserve"> 2012; </w:t>
      </w:r>
      <w:r w:rsidRPr="00EF6622">
        <w:rPr>
          <w:rFonts w:ascii="Book Antiqua" w:eastAsia="Book Antiqua" w:hAnsi="Book Antiqua" w:cs="Book Antiqua"/>
          <w:b/>
          <w:bCs/>
          <w:color w:val="000000"/>
        </w:rPr>
        <w:t>110</w:t>
      </w:r>
      <w:r w:rsidRPr="00EF6622">
        <w:rPr>
          <w:rFonts w:ascii="Book Antiqua" w:eastAsia="Book Antiqua" w:hAnsi="Book Antiqua" w:cs="Book Antiqua"/>
          <w:color w:val="000000"/>
        </w:rPr>
        <w:t>: 1474-1483 [PMID: 22511749 DOI: 10.1161/CIRCRESAHA.112.268094]</w:t>
      </w:r>
    </w:p>
    <w:p w14:paraId="35F0A873"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95 </w:t>
      </w:r>
      <w:r w:rsidRPr="00EF6622">
        <w:rPr>
          <w:rFonts w:ascii="Book Antiqua" w:eastAsia="Book Antiqua" w:hAnsi="Book Antiqua" w:cs="Book Antiqua"/>
          <w:b/>
          <w:bCs/>
          <w:color w:val="000000"/>
        </w:rPr>
        <w:t>van Oort RJ</w:t>
      </w:r>
      <w:r w:rsidRPr="00EF6622">
        <w:rPr>
          <w:rFonts w:ascii="Book Antiqua" w:eastAsia="Book Antiqua" w:hAnsi="Book Antiqua" w:cs="Book Antiqua"/>
          <w:color w:val="000000"/>
        </w:rPr>
        <w:t xml:space="preserve">, McCauley MD, Dixit SS, Pereira L, Yang Y, </w:t>
      </w:r>
      <w:proofErr w:type="spellStart"/>
      <w:r w:rsidRPr="00EF6622">
        <w:rPr>
          <w:rFonts w:ascii="Book Antiqua" w:eastAsia="Book Antiqua" w:hAnsi="Book Antiqua" w:cs="Book Antiqua"/>
          <w:color w:val="000000"/>
        </w:rPr>
        <w:t>Respress</w:t>
      </w:r>
      <w:proofErr w:type="spellEnd"/>
      <w:r w:rsidRPr="00EF6622">
        <w:rPr>
          <w:rFonts w:ascii="Book Antiqua" w:eastAsia="Book Antiqua" w:hAnsi="Book Antiqua" w:cs="Book Antiqua"/>
          <w:color w:val="000000"/>
        </w:rPr>
        <w:t xml:space="preserve"> JL, Wang Q, De Almeida AC, </w:t>
      </w:r>
      <w:proofErr w:type="spellStart"/>
      <w:r w:rsidRPr="00EF6622">
        <w:rPr>
          <w:rFonts w:ascii="Book Antiqua" w:eastAsia="Book Antiqua" w:hAnsi="Book Antiqua" w:cs="Book Antiqua"/>
          <w:color w:val="000000"/>
        </w:rPr>
        <w:t>Skapura</w:t>
      </w:r>
      <w:proofErr w:type="spellEnd"/>
      <w:r w:rsidRPr="00EF6622">
        <w:rPr>
          <w:rFonts w:ascii="Book Antiqua" w:eastAsia="Book Antiqua" w:hAnsi="Book Antiqua" w:cs="Book Antiqua"/>
          <w:color w:val="000000"/>
        </w:rPr>
        <w:t xml:space="preserve"> DG, Anderson ME, Bers DM, </w:t>
      </w:r>
      <w:proofErr w:type="spellStart"/>
      <w:r w:rsidRPr="00EF6622">
        <w:rPr>
          <w:rFonts w:ascii="Book Antiqua" w:eastAsia="Book Antiqua" w:hAnsi="Book Antiqua" w:cs="Book Antiqua"/>
          <w:color w:val="000000"/>
        </w:rPr>
        <w:t>Wehrens</w:t>
      </w:r>
      <w:proofErr w:type="spellEnd"/>
      <w:r w:rsidRPr="00EF6622">
        <w:rPr>
          <w:rFonts w:ascii="Book Antiqua" w:eastAsia="Book Antiqua" w:hAnsi="Book Antiqua" w:cs="Book Antiqua"/>
          <w:color w:val="000000"/>
        </w:rPr>
        <w:t xml:space="preserve"> XH. Ryanodine receptor phosphorylation by calcium/calmodulin-dependent protein kinase II promotes life-threatening ventricular arrhythmias in mice with heart failure. </w:t>
      </w:r>
      <w:r w:rsidRPr="00EF6622">
        <w:rPr>
          <w:rFonts w:ascii="Book Antiqua" w:eastAsia="Book Antiqua" w:hAnsi="Book Antiqua" w:cs="Book Antiqua"/>
          <w:i/>
          <w:iCs/>
          <w:color w:val="000000"/>
        </w:rPr>
        <w:t>Circulation</w:t>
      </w:r>
      <w:r w:rsidRPr="00EF6622">
        <w:rPr>
          <w:rFonts w:ascii="Book Antiqua" w:eastAsia="Book Antiqua" w:hAnsi="Book Antiqua" w:cs="Book Antiqua"/>
          <w:color w:val="000000"/>
        </w:rPr>
        <w:t xml:space="preserve"> 2010; </w:t>
      </w:r>
      <w:r w:rsidRPr="00EF6622">
        <w:rPr>
          <w:rFonts w:ascii="Book Antiqua" w:eastAsia="Book Antiqua" w:hAnsi="Book Antiqua" w:cs="Book Antiqua"/>
          <w:b/>
          <w:bCs/>
          <w:color w:val="000000"/>
        </w:rPr>
        <w:t>122</w:t>
      </w:r>
      <w:r w:rsidRPr="00EF6622">
        <w:rPr>
          <w:rFonts w:ascii="Book Antiqua" w:eastAsia="Book Antiqua" w:hAnsi="Book Antiqua" w:cs="Book Antiqua"/>
          <w:color w:val="000000"/>
        </w:rPr>
        <w:t>: 2669-2679 [PMID: 21098440 DOI: 10.1161/CIRCULATIONAHA.110.982298]</w:t>
      </w:r>
    </w:p>
    <w:p w14:paraId="6C7B2375"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96 </w:t>
      </w:r>
      <w:proofErr w:type="spellStart"/>
      <w:r w:rsidRPr="00EF6622">
        <w:rPr>
          <w:rFonts w:ascii="Book Antiqua" w:eastAsia="Book Antiqua" w:hAnsi="Book Antiqua" w:cs="Book Antiqua"/>
          <w:b/>
          <w:bCs/>
          <w:color w:val="000000"/>
        </w:rPr>
        <w:t>Kreusser</w:t>
      </w:r>
      <w:proofErr w:type="spellEnd"/>
      <w:r w:rsidRPr="00EF6622">
        <w:rPr>
          <w:rFonts w:ascii="Book Antiqua" w:eastAsia="Book Antiqua" w:hAnsi="Book Antiqua" w:cs="Book Antiqua"/>
          <w:b/>
          <w:bCs/>
          <w:color w:val="000000"/>
        </w:rPr>
        <w:t xml:space="preserve"> MM</w:t>
      </w:r>
      <w:r w:rsidRPr="00EF6622">
        <w:rPr>
          <w:rFonts w:ascii="Book Antiqua" w:eastAsia="Book Antiqua" w:hAnsi="Book Antiqua" w:cs="Book Antiqua"/>
          <w:color w:val="000000"/>
        </w:rPr>
        <w:t xml:space="preserve">, Lehmann LH, </w:t>
      </w:r>
      <w:proofErr w:type="spellStart"/>
      <w:r w:rsidRPr="00EF6622">
        <w:rPr>
          <w:rFonts w:ascii="Book Antiqua" w:eastAsia="Book Antiqua" w:hAnsi="Book Antiqua" w:cs="Book Antiqua"/>
          <w:color w:val="000000"/>
        </w:rPr>
        <w:t>Keranov</w:t>
      </w:r>
      <w:proofErr w:type="spellEnd"/>
      <w:r w:rsidRPr="00EF6622">
        <w:rPr>
          <w:rFonts w:ascii="Book Antiqua" w:eastAsia="Book Antiqua" w:hAnsi="Book Antiqua" w:cs="Book Antiqua"/>
          <w:color w:val="000000"/>
        </w:rPr>
        <w:t xml:space="preserve"> S, </w:t>
      </w:r>
      <w:proofErr w:type="spellStart"/>
      <w:r w:rsidRPr="00EF6622">
        <w:rPr>
          <w:rFonts w:ascii="Book Antiqua" w:eastAsia="Book Antiqua" w:hAnsi="Book Antiqua" w:cs="Book Antiqua"/>
          <w:color w:val="000000"/>
        </w:rPr>
        <w:t>Hoting</w:t>
      </w:r>
      <w:proofErr w:type="spellEnd"/>
      <w:r w:rsidRPr="00EF6622">
        <w:rPr>
          <w:rFonts w:ascii="Book Antiqua" w:eastAsia="Book Antiqua" w:hAnsi="Book Antiqua" w:cs="Book Antiqua"/>
          <w:color w:val="000000"/>
        </w:rPr>
        <w:t xml:space="preserve"> MO, </w:t>
      </w:r>
      <w:proofErr w:type="spellStart"/>
      <w:r w:rsidRPr="00EF6622">
        <w:rPr>
          <w:rFonts w:ascii="Book Antiqua" w:eastAsia="Book Antiqua" w:hAnsi="Book Antiqua" w:cs="Book Antiqua"/>
          <w:color w:val="000000"/>
        </w:rPr>
        <w:t>Oehl</w:t>
      </w:r>
      <w:proofErr w:type="spellEnd"/>
      <w:r w:rsidRPr="00EF6622">
        <w:rPr>
          <w:rFonts w:ascii="Book Antiqua" w:eastAsia="Book Antiqua" w:hAnsi="Book Antiqua" w:cs="Book Antiqua"/>
          <w:color w:val="000000"/>
        </w:rPr>
        <w:t xml:space="preserve"> U, </w:t>
      </w:r>
      <w:proofErr w:type="spellStart"/>
      <w:r w:rsidRPr="00EF6622">
        <w:rPr>
          <w:rFonts w:ascii="Book Antiqua" w:eastAsia="Book Antiqua" w:hAnsi="Book Antiqua" w:cs="Book Antiqua"/>
          <w:color w:val="000000"/>
        </w:rPr>
        <w:t>Kohlhaas</w:t>
      </w:r>
      <w:proofErr w:type="spellEnd"/>
      <w:r w:rsidRPr="00EF6622">
        <w:rPr>
          <w:rFonts w:ascii="Book Antiqua" w:eastAsia="Book Antiqua" w:hAnsi="Book Antiqua" w:cs="Book Antiqua"/>
          <w:color w:val="000000"/>
        </w:rPr>
        <w:t xml:space="preserve"> M, </w:t>
      </w:r>
      <w:proofErr w:type="spellStart"/>
      <w:r w:rsidRPr="00EF6622">
        <w:rPr>
          <w:rFonts w:ascii="Book Antiqua" w:eastAsia="Book Antiqua" w:hAnsi="Book Antiqua" w:cs="Book Antiqua"/>
          <w:color w:val="000000"/>
        </w:rPr>
        <w:t>Reil</w:t>
      </w:r>
      <w:proofErr w:type="spellEnd"/>
      <w:r w:rsidRPr="00EF6622">
        <w:rPr>
          <w:rFonts w:ascii="Book Antiqua" w:eastAsia="Book Antiqua" w:hAnsi="Book Antiqua" w:cs="Book Antiqua"/>
          <w:color w:val="000000"/>
        </w:rPr>
        <w:t xml:space="preserve"> JC, Neumann K, Schneider MD, Hill JA, Dobrev D, </w:t>
      </w:r>
      <w:proofErr w:type="spellStart"/>
      <w:r w:rsidRPr="00EF6622">
        <w:rPr>
          <w:rFonts w:ascii="Book Antiqua" w:eastAsia="Book Antiqua" w:hAnsi="Book Antiqua" w:cs="Book Antiqua"/>
          <w:color w:val="000000"/>
        </w:rPr>
        <w:t>Maack</w:t>
      </w:r>
      <w:proofErr w:type="spellEnd"/>
      <w:r w:rsidRPr="00EF6622">
        <w:rPr>
          <w:rFonts w:ascii="Book Antiqua" w:eastAsia="Book Antiqua" w:hAnsi="Book Antiqua" w:cs="Book Antiqua"/>
          <w:color w:val="000000"/>
        </w:rPr>
        <w:t xml:space="preserve"> C, Maier LS, </w:t>
      </w:r>
      <w:proofErr w:type="spellStart"/>
      <w:r w:rsidRPr="00EF6622">
        <w:rPr>
          <w:rFonts w:ascii="Book Antiqua" w:eastAsia="Book Antiqua" w:hAnsi="Book Antiqua" w:cs="Book Antiqua"/>
          <w:color w:val="000000"/>
        </w:rPr>
        <w:t>Gröne</w:t>
      </w:r>
      <w:proofErr w:type="spellEnd"/>
      <w:r w:rsidRPr="00EF6622">
        <w:rPr>
          <w:rFonts w:ascii="Book Antiqua" w:eastAsia="Book Antiqua" w:hAnsi="Book Antiqua" w:cs="Book Antiqua"/>
          <w:color w:val="000000"/>
        </w:rPr>
        <w:t xml:space="preserve"> HJ, </w:t>
      </w:r>
      <w:proofErr w:type="spellStart"/>
      <w:r w:rsidRPr="00EF6622">
        <w:rPr>
          <w:rFonts w:ascii="Book Antiqua" w:eastAsia="Book Antiqua" w:hAnsi="Book Antiqua" w:cs="Book Antiqua"/>
          <w:color w:val="000000"/>
        </w:rPr>
        <w:t>Katus</w:t>
      </w:r>
      <w:proofErr w:type="spellEnd"/>
      <w:r w:rsidRPr="00EF6622">
        <w:rPr>
          <w:rFonts w:ascii="Book Antiqua" w:eastAsia="Book Antiqua" w:hAnsi="Book Antiqua" w:cs="Book Antiqua"/>
          <w:color w:val="000000"/>
        </w:rPr>
        <w:t xml:space="preserve"> HA, Olson EN, Backs J. Cardiac </w:t>
      </w:r>
      <w:proofErr w:type="spellStart"/>
      <w:r w:rsidRPr="00EF6622">
        <w:rPr>
          <w:rFonts w:ascii="Book Antiqua" w:eastAsia="Book Antiqua" w:hAnsi="Book Antiqua" w:cs="Book Antiqua"/>
          <w:color w:val="000000"/>
        </w:rPr>
        <w:t>CaM</w:t>
      </w:r>
      <w:proofErr w:type="spellEnd"/>
      <w:r w:rsidRPr="00EF6622">
        <w:rPr>
          <w:rFonts w:ascii="Book Antiqua" w:eastAsia="Book Antiqua" w:hAnsi="Book Antiqua" w:cs="Book Antiqua"/>
          <w:color w:val="000000"/>
        </w:rPr>
        <w:t xml:space="preserve"> Kinase II genes δ and γ contribute to adverse remodeling but redundantly inhibit calcineurin-induced myocardial hypertrophy. </w:t>
      </w:r>
      <w:r w:rsidRPr="00EF6622">
        <w:rPr>
          <w:rFonts w:ascii="Book Antiqua" w:eastAsia="Book Antiqua" w:hAnsi="Book Antiqua" w:cs="Book Antiqua"/>
          <w:i/>
          <w:iCs/>
          <w:color w:val="000000"/>
        </w:rPr>
        <w:t>Circulation</w:t>
      </w:r>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130</w:t>
      </w:r>
      <w:r w:rsidRPr="00EF6622">
        <w:rPr>
          <w:rFonts w:ascii="Book Antiqua" w:eastAsia="Book Antiqua" w:hAnsi="Book Antiqua" w:cs="Book Antiqua"/>
          <w:color w:val="000000"/>
        </w:rPr>
        <w:t>: 1262-1273 [PMID: 25124496 DOI: 10.1161/CIRCULATIONAHA.114.006185]</w:t>
      </w:r>
    </w:p>
    <w:p w14:paraId="4B0C3DFC"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97 </w:t>
      </w:r>
      <w:proofErr w:type="spellStart"/>
      <w:r w:rsidRPr="00EF6622">
        <w:rPr>
          <w:rFonts w:ascii="Book Antiqua" w:eastAsia="Book Antiqua" w:hAnsi="Book Antiqua" w:cs="Book Antiqua"/>
          <w:b/>
          <w:bCs/>
          <w:color w:val="000000"/>
        </w:rPr>
        <w:t>Weinreuter</w:t>
      </w:r>
      <w:proofErr w:type="spellEnd"/>
      <w:r w:rsidRPr="00EF6622">
        <w:rPr>
          <w:rFonts w:ascii="Book Antiqua" w:eastAsia="Book Antiqua" w:hAnsi="Book Antiqua" w:cs="Book Antiqua"/>
          <w:b/>
          <w:bCs/>
          <w:color w:val="000000"/>
        </w:rPr>
        <w:t xml:space="preserve"> M</w:t>
      </w:r>
      <w:r w:rsidRPr="00EF6622">
        <w:rPr>
          <w:rFonts w:ascii="Book Antiqua" w:eastAsia="Book Antiqua" w:hAnsi="Book Antiqua" w:cs="Book Antiqua"/>
          <w:color w:val="000000"/>
        </w:rPr>
        <w:t xml:space="preserve">, </w:t>
      </w:r>
      <w:proofErr w:type="spellStart"/>
      <w:r w:rsidRPr="00EF6622">
        <w:rPr>
          <w:rFonts w:ascii="Book Antiqua" w:eastAsia="Book Antiqua" w:hAnsi="Book Antiqua" w:cs="Book Antiqua"/>
          <w:color w:val="000000"/>
        </w:rPr>
        <w:t>Kreusser</w:t>
      </w:r>
      <w:proofErr w:type="spellEnd"/>
      <w:r w:rsidRPr="00EF6622">
        <w:rPr>
          <w:rFonts w:ascii="Book Antiqua" w:eastAsia="Book Antiqua" w:hAnsi="Book Antiqua" w:cs="Book Antiqua"/>
          <w:color w:val="000000"/>
        </w:rPr>
        <w:t xml:space="preserve"> MM, </w:t>
      </w:r>
      <w:proofErr w:type="spellStart"/>
      <w:r w:rsidRPr="00EF6622">
        <w:rPr>
          <w:rFonts w:ascii="Book Antiqua" w:eastAsia="Book Antiqua" w:hAnsi="Book Antiqua" w:cs="Book Antiqua"/>
          <w:color w:val="000000"/>
        </w:rPr>
        <w:t>Beckendorf</w:t>
      </w:r>
      <w:proofErr w:type="spellEnd"/>
      <w:r w:rsidRPr="00EF6622">
        <w:rPr>
          <w:rFonts w:ascii="Book Antiqua" w:eastAsia="Book Antiqua" w:hAnsi="Book Antiqua" w:cs="Book Antiqua"/>
          <w:color w:val="000000"/>
        </w:rPr>
        <w:t xml:space="preserve"> J, </w:t>
      </w:r>
      <w:proofErr w:type="spellStart"/>
      <w:r w:rsidRPr="00EF6622">
        <w:rPr>
          <w:rFonts w:ascii="Book Antiqua" w:eastAsia="Book Antiqua" w:hAnsi="Book Antiqua" w:cs="Book Antiqua"/>
          <w:color w:val="000000"/>
        </w:rPr>
        <w:t>Schreiter</w:t>
      </w:r>
      <w:proofErr w:type="spellEnd"/>
      <w:r w:rsidRPr="00EF6622">
        <w:rPr>
          <w:rFonts w:ascii="Book Antiqua" w:eastAsia="Book Antiqua" w:hAnsi="Book Antiqua" w:cs="Book Antiqua"/>
          <w:color w:val="000000"/>
        </w:rPr>
        <w:t xml:space="preserve"> FC, Leuschner F, Lehmann LH, Hofmann KP, </w:t>
      </w:r>
      <w:proofErr w:type="spellStart"/>
      <w:r w:rsidRPr="00EF6622">
        <w:rPr>
          <w:rFonts w:ascii="Book Antiqua" w:eastAsia="Book Antiqua" w:hAnsi="Book Antiqua" w:cs="Book Antiqua"/>
          <w:color w:val="000000"/>
        </w:rPr>
        <w:t>Rostosky</w:t>
      </w:r>
      <w:proofErr w:type="spellEnd"/>
      <w:r w:rsidRPr="00EF6622">
        <w:rPr>
          <w:rFonts w:ascii="Book Antiqua" w:eastAsia="Book Antiqua" w:hAnsi="Book Antiqua" w:cs="Book Antiqua"/>
          <w:color w:val="000000"/>
        </w:rPr>
        <w:t xml:space="preserve"> JS, </w:t>
      </w:r>
      <w:proofErr w:type="spellStart"/>
      <w:r w:rsidRPr="00EF6622">
        <w:rPr>
          <w:rFonts w:ascii="Book Antiqua" w:eastAsia="Book Antiqua" w:hAnsi="Book Antiqua" w:cs="Book Antiqua"/>
          <w:color w:val="000000"/>
        </w:rPr>
        <w:t>Diemert</w:t>
      </w:r>
      <w:proofErr w:type="spellEnd"/>
      <w:r w:rsidRPr="00EF6622">
        <w:rPr>
          <w:rFonts w:ascii="Book Antiqua" w:eastAsia="Book Antiqua" w:hAnsi="Book Antiqua" w:cs="Book Antiqua"/>
          <w:color w:val="000000"/>
        </w:rPr>
        <w:t xml:space="preserve"> N, Xu C, Volz HC, Jungmann A, Nickel A, </w:t>
      </w:r>
      <w:proofErr w:type="spellStart"/>
      <w:r w:rsidRPr="00EF6622">
        <w:rPr>
          <w:rFonts w:ascii="Book Antiqua" w:eastAsia="Book Antiqua" w:hAnsi="Book Antiqua" w:cs="Book Antiqua"/>
          <w:color w:val="000000"/>
        </w:rPr>
        <w:t>Sticht</w:t>
      </w:r>
      <w:proofErr w:type="spellEnd"/>
      <w:r w:rsidRPr="00EF6622">
        <w:rPr>
          <w:rFonts w:ascii="Book Antiqua" w:eastAsia="Book Antiqua" w:hAnsi="Book Antiqua" w:cs="Book Antiqua"/>
          <w:color w:val="000000"/>
        </w:rPr>
        <w:t xml:space="preserve"> C, </w:t>
      </w:r>
      <w:proofErr w:type="spellStart"/>
      <w:r w:rsidRPr="00EF6622">
        <w:rPr>
          <w:rFonts w:ascii="Book Antiqua" w:eastAsia="Book Antiqua" w:hAnsi="Book Antiqua" w:cs="Book Antiqua"/>
          <w:color w:val="000000"/>
        </w:rPr>
        <w:t>Gretz</w:t>
      </w:r>
      <w:proofErr w:type="spellEnd"/>
      <w:r w:rsidRPr="00EF6622">
        <w:rPr>
          <w:rFonts w:ascii="Book Antiqua" w:eastAsia="Book Antiqua" w:hAnsi="Book Antiqua" w:cs="Book Antiqua"/>
          <w:color w:val="000000"/>
        </w:rPr>
        <w:t xml:space="preserve"> N, </w:t>
      </w:r>
      <w:proofErr w:type="spellStart"/>
      <w:r w:rsidRPr="00EF6622">
        <w:rPr>
          <w:rFonts w:ascii="Book Antiqua" w:eastAsia="Book Antiqua" w:hAnsi="Book Antiqua" w:cs="Book Antiqua"/>
          <w:color w:val="000000"/>
        </w:rPr>
        <w:t>Maack</w:t>
      </w:r>
      <w:proofErr w:type="spellEnd"/>
      <w:r w:rsidRPr="00EF6622">
        <w:rPr>
          <w:rFonts w:ascii="Book Antiqua" w:eastAsia="Book Antiqua" w:hAnsi="Book Antiqua" w:cs="Book Antiqua"/>
          <w:color w:val="000000"/>
        </w:rPr>
        <w:t xml:space="preserve"> C, Schneider MD, </w:t>
      </w:r>
      <w:proofErr w:type="spellStart"/>
      <w:r w:rsidRPr="00EF6622">
        <w:rPr>
          <w:rFonts w:ascii="Book Antiqua" w:eastAsia="Book Antiqua" w:hAnsi="Book Antiqua" w:cs="Book Antiqua"/>
          <w:color w:val="000000"/>
        </w:rPr>
        <w:t>Gröne</w:t>
      </w:r>
      <w:proofErr w:type="spellEnd"/>
      <w:r w:rsidRPr="00EF6622">
        <w:rPr>
          <w:rFonts w:ascii="Book Antiqua" w:eastAsia="Book Antiqua" w:hAnsi="Book Antiqua" w:cs="Book Antiqua"/>
          <w:color w:val="000000"/>
        </w:rPr>
        <w:t xml:space="preserve"> HJ, Müller OJ, </w:t>
      </w:r>
      <w:proofErr w:type="spellStart"/>
      <w:r w:rsidRPr="00EF6622">
        <w:rPr>
          <w:rFonts w:ascii="Book Antiqua" w:eastAsia="Book Antiqua" w:hAnsi="Book Antiqua" w:cs="Book Antiqua"/>
          <w:color w:val="000000"/>
        </w:rPr>
        <w:t>Katus</w:t>
      </w:r>
      <w:proofErr w:type="spellEnd"/>
      <w:r w:rsidRPr="00EF6622">
        <w:rPr>
          <w:rFonts w:ascii="Book Antiqua" w:eastAsia="Book Antiqua" w:hAnsi="Book Antiqua" w:cs="Book Antiqua"/>
          <w:color w:val="000000"/>
        </w:rPr>
        <w:t xml:space="preserve"> HA, Backs J. </w:t>
      </w:r>
      <w:proofErr w:type="spellStart"/>
      <w:r w:rsidRPr="00EF6622">
        <w:rPr>
          <w:rFonts w:ascii="Book Antiqua" w:eastAsia="Book Antiqua" w:hAnsi="Book Antiqua" w:cs="Book Antiqua"/>
          <w:color w:val="000000"/>
        </w:rPr>
        <w:t>CaM</w:t>
      </w:r>
      <w:proofErr w:type="spellEnd"/>
      <w:r w:rsidRPr="00EF6622">
        <w:rPr>
          <w:rFonts w:ascii="Book Antiqua" w:eastAsia="Book Antiqua" w:hAnsi="Book Antiqua" w:cs="Book Antiqua"/>
          <w:color w:val="000000"/>
        </w:rPr>
        <w:t xml:space="preserve"> Kinase II mediates maladaptive post-infarct remodeling and pro-inflammatory chemoattractant </w:t>
      </w:r>
      <w:r w:rsidRPr="00EF6622">
        <w:rPr>
          <w:rFonts w:ascii="Book Antiqua" w:eastAsia="Book Antiqua" w:hAnsi="Book Antiqua" w:cs="Book Antiqua"/>
          <w:color w:val="000000"/>
        </w:rPr>
        <w:lastRenderedPageBreak/>
        <w:t xml:space="preserve">signaling but not acute myocardial ischemia/reperfusion injury. </w:t>
      </w:r>
      <w:r w:rsidRPr="00EF6622">
        <w:rPr>
          <w:rFonts w:ascii="Book Antiqua" w:eastAsia="Book Antiqua" w:hAnsi="Book Antiqua" w:cs="Book Antiqua"/>
          <w:i/>
          <w:iCs/>
          <w:color w:val="000000"/>
        </w:rPr>
        <w:t>EMBO Mol Med</w:t>
      </w:r>
      <w:r w:rsidRPr="00EF6622">
        <w:rPr>
          <w:rFonts w:ascii="Book Antiqua" w:eastAsia="Book Antiqua" w:hAnsi="Book Antiqua" w:cs="Book Antiqua"/>
          <w:color w:val="000000"/>
        </w:rPr>
        <w:t xml:space="preserve"> 2014; </w:t>
      </w:r>
      <w:r w:rsidRPr="00EF6622">
        <w:rPr>
          <w:rFonts w:ascii="Book Antiqua" w:eastAsia="Book Antiqua" w:hAnsi="Book Antiqua" w:cs="Book Antiqua"/>
          <w:b/>
          <w:bCs/>
          <w:color w:val="000000"/>
        </w:rPr>
        <w:t>6</w:t>
      </w:r>
      <w:r w:rsidRPr="00EF6622">
        <w:rPr>
          <w:rFonts w:ascii="Book Antiqua" w:eastAsia="Book Antiqua" w:hAnsi="Book Antiqua" w:cs="Book Antiqua"/>
          <w:color w:val="000000"/>
        </w:rPr>
        <w:t>: 1231-1245 [PMID: 25193973 DOI: 10.15252/emmm.201403848]</w:t>
      </w:r>
    </w:p>
    <w:p w14:paraId="2FB2B767"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98 </w:t>
      </w:r>
      <w:r w:rsidRPr="00EF6622">
        <w:rPr>
          <w:rFonts w:ascii="Book Antiqua" w:eastAsia="Book Antiqua" w:hAnsi="Book Antiqua" w:cs="Book Antiqua"/>
          <w:b/>
          <w:bCs/>
          <w:color w:val="000000"/>
        </w:rPr>
        <w:t>Daniels LJ</w:t>
      </w:r>
      <w:r w:rsidRPr="00EF6622">
        <w:rPr>
          <w:rFonts w:ascii="Book Antiqua" w:eastAsia="Book Antiqua" w:hAnsi="Book Antiqua" w:cs="Book Antiqua"/>
          <w:color w:val="000000"/>
        </w:rPr>
        <w:t xml:space="preserve">, Wallace RS, Nicholson OM, Wilson GA, McDonald FJ, Jones PP, </w:t>
      </w:r>
      <w:proofErr w:type="spellStart"/>
      <w:r w:rsidRPr="00EF6622">
        <w:rPr>
          <w:rFonts w:ascii="Book Antiqua" w:eastAsia="Book Antiqua" w:hAnsi="Book Antiqua" w:cs="Book Antiqua"/>
          <w:color w:val="000000"/>
        </w:rPr>
        <w:t>Baldi</w:t>
      </w:r>
      <w:proofErr w:type="spellEnd"/>
      <w:r w:rsidRPr="00EF6622">
        <w:rPr>
          <w:rFonts w:ascii="Book Antiqua" w:eastAsia="Book Antiqua" w:hAnsi="Book Antiqua" w:cs="Book Antiqua"/>
          <w:color w:val="000000"/>
        </w:rPr>
        <w:t xml:space="preserve"> JC, Lamberts RR, Erickson JR. Inhibition of calcium/calmodulin-dependent kinase II restores contraction and relaxation in isolated cardiac muscle from type 2 diabetic rats. </w:t>
      </w:r>
      <w:r w:rsidRPr="00EF6622">
        <w:rPr>
          <w:rFonts w:ascii="Book Antiqua" w:eastAsia="Book Antiqua" w:hAnsi="Book Antiqua" w:cs="Book Antiqua"/>
          <w:i/>
          <w:iCs/>
          <w:color w:val="000000"/>
        </w:rPr>
        <w:t xml:space="preserve">Cardiovasc </w:t>
      </w:r>
      <w:proofErr w:type="spellStart"/>
      <w:r w:rsidRPr="00EF6622">
        <w:rPr>
          <w:rFonts w:ascii="Book Antiqua" w:eastAsia="Book Antiqua" w:hAnsi="Book Antiqua" w:cs="Book Antiqua"/>
          <w:i/>
          <w:iCs/>
          <w:color w:val="000000"/>
        </w:rPr>
        <w:t>Diabetol</w:t>
      </w:r>
      <w:proofErr w:type="spellEnd"/>
      <w:r w:rsidRPr="00EF6622">
        <w:rPr>
          <w:rFonts w:ascii="Book Antiqua" w:eastAsia="Book Antiqua" w:hAnsi="Book Antiqua" w:cs="Book Antiqua"/>
          <w:color w:val="000000"/>
        </w:rPr>
        <w:t xml:space="preserve"> 2018; </w:t>
      </w:r>
      <w:r w:rsidRPr="00EF6622">
        <w:rPr>
          <w:rFonts w:ascii="Book Antiqua" w:eastAsia="Book Antiqua" w:hAnsi="Book Antiqua" w:cs="Book Antiqua"/>
          <w:b/>
          <w:bCs/>
          <w:color w:val="000000"/>
        </w:rPr>
        <w:t>17</w:t>
      </w:r>
      <w:r w:rsidRPr="00EF6622">
        <w:rPr>
          <w:rFonts w:ascii="Book Antiqua" w:eastAsia="Book Antiqua" w:hAnsi="Book Antiqua" w:cs="Book Antiqua"/>
          <w:color w:val="000000"/>
        </w:rPr>
        <w:t>: 89 [PMID: 29903013 DOI: 10.1186/s12933-018-0732-x]</w:t>
      </w:r>
    </w:p>
    <w:p w14:paraId="7632AF80" w14:textId="77777777" w:rsidR="00A77B3E" w:rsidRPr="00EF6622" w:rsidRDefault="00C84E68" w:rsidP="00EF6622">
      <w:pPr>
        <w:spacing w:line="360" w:lineRule="auto"/>
        <w:jc w:val="both"/>
      </w:pPr>
      <w:r w:rsidRPr="00EF6622">
        <w:rPr>
          <w:rFonts w:ascii="Book Antiqua" w:eastAsia="Book Antiqua" w:hAnsi="Book Antiqua" w:cs="Book Antiqua"/>
          <w:color w:val="000000"/>
        </w:rPr>
        <w:t xml:space="preserve">99 </w:t>
      </w:r>
      <w:r w:rsidRPr="00EF6622">
        <w:rPr>
          <w:rFonts w:ascii="Book Antiqua" w:eastAsia="Book Antiqua" w:hAnsi="Book Antiqua" w:cs="Book Antiqua"/>
          <w:b/>
          <w:bCs/>
          <w:color w:val="000000"/>
        </w:rPr>
        <w:t>Luo M</w:t>
      </w:r>
      <w:r w:rsidRPr="00EF6622">
        <w:rPr>
          <w:rFonts w:ascii="Book Antiqua" w:eastAsia="Book Antiqua" w:hAnsi="Book Antiqua" w:cs="Book Antiqua"/>
          <w:color w:val="000000"/>
        </w:rPr>
        <w:t xml:space="preserve">, Guan X, </w:t>
      </w:r>
      <w:proofErr w:type="spellStart"/>
      <w:r w:rsidRPr="00EF6622">
        <w:rPr>
          <w:rFonts w:ascii="Book Antiqua" w:eastAsia="Book Antiqua" w:hAnsi="Book Antiqua" w:cs="Book Antiqua"/>
          <w:color w:val="000000"/>
        </w:rPr>
        <w:t>Luczak</w:t>
      </w:r>
      <w:proofErr w:type="spellEnd"/>
      <w:r w:rsidRPr="00EF6622">
        <w:rPr>
          <w:rFonts w:ascii="Book Antiqua" w:eastAsia="Book Antiqua" w:hAnsi="Book Antiqua" w:cs="Book Antiqua"/>
          <w:color w:val="000000"/>
        </w:rPr>
        <w:t xml:space="preserve"> ED, Lang D, </w:t>
      </w:r>
      <w:proofErr w:type="spellStart"/>
      <w:r w:rsidRPr="00EF6622">
        <w:rPr>
          <w:rFonts w:ascii="Book Antiqua" w:eastAsia="Book Antiqua" w:hAnsi="Book Antiqua" w:cs="Book Antiqua"/>
          <w:color w:val="000000"/>
        </w:rPr>
        <w:t>Kutschke</w:t>
      </w:r>
      <w:proofErr w:type="spellEnd"/>
      <w:r w:rsidRPr="00EF6622">
        <w:rPr>
          <w:rFonts w:ascii="Book Antiqua" w:eastAsia="Book Antiqua" w:hAnsi="Book Antiqua" w:cs="Book Antiqua"/>
          <w:color w:val="000000"/>
        </w:rPr>
        <w:t xml:space="preserve"> W, Gao Z, Yang J, Glynn P, </w:t>
      </w:r>
      <w:proofErr w:type="spellStart"/>
      <w:r w:rsidRPr="00EF6622">
        <w:rPr>
          <w:rFonts w:ascii="Book Antiqua" w:eastAsia="Book Antiqua" w:hAnsi="Book Antiqua" w:cs="Book Antiqua"/>
          <w:color w:val="000000"/>
        </w:rPr>
        <w:t>Sossalla</w:t>
      </w:r>
      <w:proofErr w:type="spellEnd"/>
      <w:r w:rsidRPr="00EF6622">
        <w:rPr>
          <w:rFonts w:ascii="Book Antiqua" w:eastAsia="Book Antiqua" w:hAnsi="Book Antiqua" w:cs="Book Antiqua"/>
          <w:color w:val="000000"/>
        </w:rPr>
        <w:t xml:space="preserve"> S, Swaminathan PD, Weiss RM, Yang B, </w:t>
      </w:r>
      <w:proofErr w:type="spellStart"/>
      <w:r w:rsidRPr="00EF6622">
        <w:rPr>
          <w:rFonts w:ascii="Book Antiqua" w:eastAsia="Book Antiqua" w:hAnsi="Book Antiqua" w:cs="Book Antiqua"/>
          <w:color w:val="000000"/>
        </w:rPr>
        <w:t>Rokita</w:t>
      </w:r>
      <w:proofErr w:type="spellEnd"/>
      <w:r w:rsidRPr="00EF6622">
        <w:rPr>
          <w:rFonts w:ascii="Book Antiqua" w:eastAsia="Book Antiqua" w:hAnsi="Book Antiqua" w:cs="Book Antiqua"/>
          <w:color w:val="000000"/>
        </w:rPr>
        <w:t xml:space="preserve"> AG, Maier LS, </w:t>
      </w:r>
      <w:proofErr w:type="spellStart"/>
      <w:r w:rsidRPr="00EF6622">
        <w:rPr>
          <w:rFonts w:ascii="Book Antiqua" w:eastAsia="Book Antiqua" w:hAnsi="Book Antiqua" w:cs="Book Antiqua"/>
          <w:color w:val="000000"/>
        </w:rPr>
        <w:t>Efimov</w:t>
      </w:r>
      <w:proofErr w:type="spellEnd"/>
      <w:r w:rsidRPr="00EF6622">
        <w:rPr>
          <w:rFonts w:ascii="Book Antiqua" w:eastAsia="Book Antiqua" w:hAnsi="Book Antiqua" w:cs="Book Antiqua"/>
          <w:color w:val="000000"/>
        </w:rPr>
        <w:t xml:space="preserve"> IR, Hund TJ, Anderson ME. Diabetes increases mortality after myocardial infarction by oxidizing CaMKII. </w:t>
      </w:r>
      <w:r w:rsidRPr="00EF6622">
        <w:rPr>
          <w:rFonts w:ascii="Book Antiqua" w:eastAsia="Book Antiqua" w:hAnsi="Book Antiqua" w:cs="Book Antiqua"/>
          <w:i/>
          <w:iCs/>
          <w:color w:val="000000"/>
        </w:rPr>
        <w:t>J Clin Invest</w:t>
      </w:r>
      <w:r w:rsidRPr="00EF6622">
        <w:rPr>
          <w:rFonts w:ascii="Book Antiqua" w:eastAsia="Book Antiqua" w:hAnsi="Book Antiqua" w:cs="Book Antiqua"/>
          <w:color w:val="000000"/>
        </w:rPr>
        <w:t xml:space="preserve"> 2013; </w:t>
      </w:r>
      <w:r w:rsidRPr="00EF6622">
        <w:rPr>
          <w:rFonts w:ascii="Book Antiqua" w:eastAsia="Book Antiqua" w:hAnsi="Book Antiqua" w:cs="Book Antiqua"/>
          <w:b/>
          <w:bCs/>
          <w:color w:val="000000"/>
        </w:rPr>
        <w:t>123</w:t>
      </w:r>
      <w:r w:rsidRPr="00EF6622">
        <w:rPr>
          <w:rFonts w:ascii="Book Antiqua" w:eastAsia="Book Antiqua" w:hAnsi="Book Antiqua" w:cs="Book Antiqua"/>
          <w:color w:val="000000"/>
        </w:rPr>
        <w:t>: 1262-1274 [PMID: 23426181 DOI: 10.1172/JCI65268]</w:t>
      </w:r>
    </w:p>
    <w:bookmarkEnd w:id="3"/>
    <w:p w14:paraId="1183AD7A" w14:textId="77777777" w:rsidR="00A77B3E" w:rsidRPr="00EF6622" w:rsidRDefault="00A77B3E" w:rsidP="00EF6622">
      <w:pPr>
        <w:spacing w:line="360" w:lineRule="auto"/>
        <w:jc w:val="both"/>
        <w:sectPr w:rsidR="00A77B3E" w:rsidRPr="00EF6622">
          <w:footerReference w:type="default" r:id="rId7"/>
          <w:pgSz w:w="12240" w:h="15840"/>
          <w:pgMar w:top="1440" w:right="1440" w:bottom="1440" w:left="1440" w:header="720" w:footer="720" w:gutter="0"/>
          <w:cols w:space="720"/>
          <w:docGrid w:linePitch="360"/>
        </w:sectPr>
      </w:pPr>
    </w:p>
    <w:p w14:paraId="03A2CB0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lastRenderedPageBreak/>
        <w:t>Footnotes</w:t>
      </w:r>
    </w:p>
    <w:p w14:paraId="1754B899"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Conflict-of-interest statement: </w:t>
      </w:r>
      <w:r w:rsidRPr="00EF6622">
        <w:rPr>
          <w:rFonts w:ascii="Book Antiqua" w:eastAsia="Book Antiqua" w:hAnsi="Book Antiqua" w:cs="Book Antiqua"/>
          <w:color w:val="000000"/>
        </w:rPr>
        <w:t>Authors declare no conflict of interests for this article.</w:t>
      </w:r>
    </w:p>
    <w:p w14:paraId="283A7743" w14:textId="77777777" w:rsidR="00A77B3E" w:rsidRPr="00EF6622" w:rsidRDefault="00A77B3E" w:rsidP="00EF6622">
      <w:pPr>
        <w:spacing w:line="360" w:lineRule="auto"/>
        <w:jc w:val="both"/>
      </w:pPr>
    </w:p>
    <w:p w14:paraId="65FE0939" w14:textId="77777777" w:rsidR="00A77B3E" w:rsidRPr="00EF6622" w:rsidRDefault="00C84E68" w:rsidP="00EF6622">
      <w:pPr>
        <w:spacing w:line="360" w:lineRule="auto"/>
        <w:jc w:val="both"/>
      </w:pPr>
      <w:r w:rsidRPr="00EF6622">
        <w:rPr>
          <w:rFonts w:ascii="Book Antiqua" w:eastAsia="Book Antiqua" w:hAnsi="Book Antiqua" w:cs="Book Antiqua"/>
          <w:b/>
          <w:bCs/>
          <w:color w:val="000000"/>
        </w:rPr>
        <w:t xml:space="preserve">Open-Access: </w:t>
      </w:r>
      <w:r w:rsidRPr="00EF66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6622">
        <w:rPr>
          <w:rFonts w:ascii="Book Antiqua" w:eastAsia="Book Antiqua" w:hAnsi="Book Antiqua" w:cs="Book Antiqua"/>
          <w:color w:val="000000"/>
        </w:rPr>
        <w:t>NonCommercial</w:t>
      </w:r>
      <w:proofErr w:type="spellEnd"/>
      <w:r w:rsidRPr="00EF66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B4BF46" w14:textId="77777777" w:rsidR="00A77B3E" w:rsidRPr="00EF6622" w:rsidRDefault="00A77B3E" w:rsidP="00EF6622">
      <w:pPr>
        <w:spacing w:line="360" w:lineRule="auto"/>
        <w:jc w:val="both"/>
      </w:pPr>
    </w:p>
    <w:p w14:paraId="7A1ACC06" w14:textId="53604A96" w:rsidR="00A77B3E" w:rsidRPr="00EF6622" w:rsidRDefault="00C84E68" w:rsidP="00EF6622">
      <w:pPr>
        <w:spacing w:line="360" w:lineRule="auto"/>
        <w:jc w:val="both"/>
        <w:rPr>
          <w:rFonts w:ascii="Book Antiqua" w:eastAsia="Book Antiqua" w:hAnsi="Book Antiqua" w:cs="Book Antiqua"/>
          <w:color w:val="000000"/>
        </w:rPr>
      </w:pPr>
      <w:r w:rsidRPr="00EF6622">
        <w:rPr>
          <w:rFonts w:ascii="Book Antiqua" w:eastAsia="Book Antiqua" w:hAnsi="Book Antiqua" w:cs="Book Antiqua"/>
          <w:b/>
          <w:color w:val="000000"/>
        </w:rPr>
        <w:t xml:space="preserve">Manuscript source: </w:t>
      </w:r>
      <w:r w:rsidRPr="00EF6622">
        <w:rPr>
          <w:rFonts w:ascii="Book Antiqua" w:eastAsia="Book Antiqua" w:hAnsi="Book Antiqua" w:cs="Book Antiqua"/>
          <w:color w:val="000000"/>
        </w:rPr>
        <w:t xml:space="preserve">Invited </w:t>
      </w:r>
      <w:r w:rsidR="002D268F" w:rsidRPr="00EF6622">
        <w:rPr>
          <w:rFonts w:ascii="Book Antiqua" w:hAnsi="Book Antiqua" w:cs="Book Antiqua"/>
          <w:color w:val="000000"/>
          <w:lang w:eastAsia="zh-CN"/>
        </w:rPr>
        <w:t>m</w:t>
      </w:r>
      <w:r w:rsidRPr="00EF6622">
        <w:rPr>
          <w:rFonts w:ascii="Book Antiqua" w:eastAsia="Book Antiqua" w:hAnsi="Book Antiqua" w:cs="Book Antiqua"/>
          <w:color w:val="000000"/>
        </w:rPr>
        <w:t>anuscript</w:t>
      </w:r>
    </w:p>
    <w:p w14:paraId="301A2F37" w14:textId="77777777" w:rsidR="00430E31" w:rsidRPr="00EF6622" w:rsidRDefault="00430E31" w:rsidP="00EF6622">
      <w:pPr>
        <w:spacing w:line="360" w:lineRule="auto"/>
        <w:jc w:val="both"/>
      </w:pPr>
    </w:p>
    <w:p w14:paraId="7111FC16" w14:textId="031B27C6" w:rsidR="00A77B3E" w:rsidRPr="00EF6622" w:rsidRDefault="00C84E68" w:rsidP="00EF6622">
      <w:pPr>
        <w:spacing w:line="360" w:lineRule="auto"/>
        <w:jc w:val="both"/>
      </w:pPr>
      <w:r w:rsidRPr="00EF6622">
        <w:rPr>
          <w:rFonts w:ascii="Book Antiqua" w:eastAsia="Book Antiqua" w:hAnsi="Book Antiqua" w:cs="Book Antiqua"/>
          <w:b/>
          <w:color w:val="000000"/>
        </w:rPr>
        <w:t>Corresponding Author</w:t>
      </w:r>
      <w:r w:rsidR="000462CC">
        <w:rPr>
          <w:rFonts w:ascii="Book Antiqua" w:eastAsia="Book Antiqua" w:hAnsi="Book Antiqua" w:cs="Book Antiqua"/>
          <w:b/>
          <w:color w:val="000000"/>
        </w:rPr>
        <w:t>’</w:t>
      </w:r>
      <w:r w:rsidRPr="00EF6622">
        <w:rPr>
          <w:rFonts w:ascii="Book Antiqua" w:eastAsia="Book Antiqua" w:hAnsi="Book Antiqua" w:cs="Book Antiqua"/>
          <w:b/>
          <w:color w:val="000000"/>
        </w:rPr>
        <w:t xml:space="preserve">s Membership in Professional Societies: </w:t>
      </w:r>
      <w:r w:rsidRPr="00EF6622">
        <w:rPr>
          <w:rFonts w:ascii="Book Antiqua" w:eastAsia="Book Antiqua" w:hAnsi="Book Antiqua" w:cs="Book Antiqua"/>
          <w:color w:val="000000"/>
        </w:rPr>
        <w:t>Sociedad Me</w:t>
      </w:r>
      <w:r w:rsidR="002D268F" w:rsidRPr="00EF6622">
        <w:rPr>
          <w:rFonts w:ascii="Book Antiqua" w:eastAsia="Book Antiqua" w:hAnsi="Book Antiqua" w:cs="Book Antiqua"/>
          <w:color w:val="000000"/>
        </w:rPr>
        <w:t xml:space="preserve">xicana de </w:t>
      </w:r>
      <w:proofErr w:type="spellStart"/>
      <w:r w:rsidR="002D268F" w:rsidRPr="00EF6622">
        <w:rPr>
          <w:rFonts w:ascii="Book Antiqua" w:eastAsia="Book Antiqua" w:hAnsi="Book Antiqua" w:cs="Book Antiqua"/>
          <w:color w:val="000000"/>
        </w:rPr>
        <w:t>Ciencias</w:t>
      </w:r>
      <w:proofErr w:type="spellEnd"/>
      <w:r w:rsidR="002D268F" w:rsidRPr="00EF6622">
        <w:rPr>
          <w:rFonts w:ascii="Book Antiqua" w:eastAsia="Book Antiqua" w:hAnsi="Book Antiqua" w:cs="Book Antiqua"/>
          <w:color w:val="000000"/>
        </w:rPr>
        <w:t xml:space="preserve"> </w:t>
      </w:r>
      <w:proofErr w:type="spellStart"/>
      <w:r w:rsidR="002D268F" w:rsidRPr="00EF6622">
        <w:rPr>
          <w:rFonts w:ascii="Book Antiqua" w:eastAsia="Book Antiqua" w:hAnsi="Book Antiqua" w:cs="Book Antiqua"/>
          <w:color w:val="000000"/>
        </w:rPr>
        <w:t>Fisiológicas</w:t>
      </w:r>
      <w:proofErr w:type="spellEnd"/>
      <w:r w:rsidRPr="00EF6622">
        <w:rPr>
          <w:rFonts w:ascii="Book Antiqua" w:eastAsia="Book Antiqua" w:hAnsi="Book Antiqua" w:cs="Book Antiqua"/>
          <w:color w:val="000000"/>
        </w:rPr>
        <w:t xml:space="preserve">; Biophysical Society, </w:t>
      </w:r>
      <w:r w:rsidR="002D268F" w:rsidRPr="00EF6622">
        <w:rPr>
          <w:rFonts w:ascii="Book Antiqua" w:hAnsi="Book Antiqua" w:cs="Book Antiqua"/>
          <w:color w:val="000000"/>
          <w:lang w:eastAsia="zh-CN"/>
        </w:rPr>
        <w:t xml:space="preserve">No. </w:t>
      </w:r>
      <w:r w:rsidRPr="00EF6622">
        <w:rPr>
          <w:rFonts w:ascii="Book Antiqua" w:eastAsia="Book Antiqua" w:hAnsi="Book Antiqua" w:cs="Book Antiqua"/>
          <w:color w:val="000000"/>
        </w:rPr>
        <w:t>23353.</w:t>
      </w:r>
    </w:p>
    <w:p w14:paraId="5A00C636" w14:textId="77777777" w:rsidR="00A77B3E" w:rsidRPr="00EF6622" w:rsidRDefault="00A77B3E" w:rsidP="00EF6622">
      <w:pPr>
        <w:spacing w:line="360" w:lineRule="auto"/>
        <w:jc w:val="both"/>
      </w:pPr>
    </w:p>
    <w:p w14:paraId="6AC0E6F2"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Peer-review started: </w:t>
      </w:r>
      <w:r w:rsidRPr="00EF6622">
        <w:rPr>
          <w:rFonts w:ascii="Book Antiqua" w:eastAsia="Book Antiqua" w:hAnsi="Book Antiqua" w:cs="Book Antiqua"/>
          <w:color w:val="000000"/>
        </w:rPr>
        <w:t>February 25, 2021</w:t>
      </w:r>
    </w:p>
    <w:p w14:paraId="0568D03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First decision: </w:t>
      </w:r>
      <w:r w:rsidRPr="00EF6622">
        <w:rPr>
          <w:rFonts w:ascii="Book Antiqua" w:eastAsia="Book Antiqua" w:hAnsi="Book Antiqua" w:cs="Book Antiqua"/>
          <w:color w:val="000000"/>
        </w:rPr>
        <w:t>June 23, 2021</w:t>
      </w:r>
    </w:p>
    <w:p w14:paraId="33705CC3" w14:textId="77777777" w:rsidR="00E1526E" w:rsidRPr="00EF6622" w:rsidRDefault="00C84E68" w:rsidP="00E1526E">
      <w:pPr>
        <w:spacing w:line="360" w:lineRule="auto"/>
        <w:jc w:val="both"/>
      </w:pPr>
      <w:r w:rsidRPr="00EF6622">
        <w:rPr>
          <w:rFonts w:ascii="Book Antiqua" w:eastAsia="Book Antiqua" w:hAnsi="Book Antiqua" w:cs="Book Antiqua"/>
          <w:b/>
          <w:color w:val="000000"/>
        </w:rPr>
        <w:t xml:space="preserve">Article in press: </w:t>
      </w:r>
      <w:r w:rsidR="00E1526E" w:rsidRPr="00EF6622">
        <w:rPr>
          <w:rFonts w:ascii="Book Antiqua" w:eastAsia="宋体" w:hAnsi="Book Antiqua"/>
          <w:color w:val="000000" w:themeColor="text1"/>
        </w:rPr>
        <w:t>August 30, 2021</w:t>
      </w:r>
    </w:p>
    <w:p w14:paraId="0DC3552A" w14:textId="78A372E9" w:rsidR="00A77B3E" w:rsidRPr="00EF6622" w:rsidRDefault="00A77B3E" w:rsidP="00EF6622">
      <w:pPr>
        <w:spacing w:line="360" w:lineRule="auto"/>
        <w:jc w:val="both"/>
      </w:pPr>
    </w:p>
    <w:p w14:paraId="19A6F11F"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Specialty type: </w:t>
      </w:r>
      <w:r w:rsidR="002D268F" w:rsidRPr="00EF6622">
        <w:rPr>
          <w:rFonts w:ascii="Book Antiqua" w:eastAsia="微软雅黑" w:hAnsi="Book Antiqua" w:cs="宋体"/>
        </w:rPr>
        <w:t>Endocrinology and metabolism</w:t>
      </w:r>
    </w:p>
    <w:p w14:paraId="347CE2F7"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 xml:space="preserve">Country/Territory of origin: </w:t>
      </w:r>
      <w:r w:rsidRPr="00EF6622">
        <w:rPr>
          <w:rFonts w:ascii="Book Antiqua" w:eastAsia="Book Antiqua" w:hAnsi="Book Antiqua" w:cs="Book Antiqua"/>
          <w:color w:val="000000"/>
        </w:rPr>
        <w:t>Mexico</w:t>
      </w:r>
    </w:p>
    <w:p w14:paraId="361BFA1E" w14:textId="77777777" w:rsidR="00A77B3E" w:rsidRPr="00EF6622" w:rsidRDefault="00C84E68" w:rsidP="00EF6622">
      <w:pPr>
        <w:spacing w:line="360" w:lineRule="auto"/>
        <w:jc w:val="both"/>
      </w:pPr>
      <w:r w:rsidRPr="00EF6622">
        <w:rPr>
          <w:rFonts w:ascii="Book Antiqua" w:eastAsia="Book Antiqua" w:hAnsi="Book Antiqua" w:cs="Book Antiqua"/>
          <w:b/>
          <w:color w:val="000000"/>
        </w:rPr>
        <w:t>Peer-review report’s scientific quality classification</w:t>
      </w:r>
    </w:p>
    <w:p w14:paraId="6A572950"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A (Excellent): 0</w:t>
      </w:r>
    </w:p>
    <w:p w14:paraId="2CD8C8CA"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B (Very good): B</w:t>
      </w:r>
    </w:p>
    <w:p w14:paraId="139BC859"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C (Good): C, C</w:t>
      </w:r>
    </w:p>
    <w:p w14:paraId="5A61C570"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D (Fair): 0</w:t>
      </w:r>
    </w:p>
    <w:p w14:paraId="73E041FC" w14:textId="77777777" w:rsidR="00A77B3E" w:rsidRPr="00EF6622" w:rsidRDefault="00C84E68" w:rsidP="00EF6622">
      <w:pPr>
        <w:spacing w:line="360" w:lineRule="auto"/>
        <w:jc w:val="both"/>
      </w:pPr>
      <w:r w:rsidRPr="00EF6622">
        <w:rPr>
          <w:rFonts w:ascii="Book Antiqua" w:eastAsia="Book Antiqua" w:hAnsi="Book Antiqua" w:cs="Book Antiqua"/>
          <w:color w:val="000000"/>
        </w:rPr>
        <w:t>Grade E (Poor): 0</w:t>
      </w:r>
    </w:p>
    <w:p w14:paraId="7D505AC0" w14:textId="77777777" w:rsidR="00A77B3E" w:rsidRPr="00EF6622" w:rsidRDefault="00A77B3E" w:rsidP="00EF6622">
      <w:pPr>
        <w:spacing w:line="360" w:lineRule="auto"/>
        <w:jc w:val="both"/>
      </w:pPr>
    </w:p>
    <w:p w14:paraId="708A3D2F" w14:textId="77777777" w:rsidR="00CD19EE" w:rsidRPr="00D96DA7" w:rsidRDefault="00C84E68" w:rsidP="00CD19EE">
      <w:pPr>
        <w:adjustRightInd w:val="0"/>
        <w:snapToGrid w:val="0"/>
        <w:spacing w:line="360" w:lineRule="auto"/>
        <w:jc w:val="both"/>
        <w:rPr>
          <w:rFonts w:ascii="Book Antiqua" w:eastAsia="Book Antiqua" w:hAnsi="Book Antiqua" w:cs="Book Antiqua"/>
          <w:bCs/>
        </w:rPr>
      </w:pPr>
      <w:r w:rsidRPr="00EF6622">
        <w:rPr>
          <w:rFonts w:ascii="Book Antiqua" w:eastAsia="Book Antiqua" w:hAnsi="Book Antiqua" w:cs="Book Antiqua"/>
          <w:b/>
          <w:color w:val="000000"/>
        </w:rPr>
        <w:lastRenderedPageBreak/>
        <w:t xml:space="preserve">P-Reviewer: </w:t>
      </w:r>
      <w:r w:rsidRPr="00EF6622">
        <w:rPr>
          <w:rFonts w:ascii="Book Antiqua" w:eastAsia="Book Antiqua" w:hAnsi="Book Antiqua" w:cs="Book Antiqua"/>
          <w:color w:val="000000"/>
        </w:rPr>
        <w:t>Huang Y, Nakajima K, Yang Z</w:t>
      </w:r>
      <w:r w:rsidRPr="00EF6622">
        <w:rPr>
          <w:rFonts w:ascii="Book Antiqua" w:eastAsia="Book Antiqua" w:hAnsi="Book Antiqua" w:cs="Book Antiqua"/>
          <w:b/>
          <w:color w:val="000000"/>
        </w:rPr>
        <w:t xml:space="preserve"> S-Editor: </w:t>
      </w:r>
      <w:r w:rsidRPr="00EF6622">
        <w:rPr>
          <w:rFonts w:ascii="Book Antiqua" w:eastAsia="Book Antiqua" w:hAnsi="Book Antiqua" w:cs="Book Antiqua"/>
          <w:color w:val="000000"/>
        </w:rPr>
        <w:t>Gao CC</w:t>
      </w:r>
      <w:r w:rsidRPr="00EF6622">
        <w:rPr>
          <w:rFonts w:ascii="Book Antiqua" w:eastAsia="Book Antiqua" w:hAnsi="Book Antiqua" w:cs="Book Antiqua"/>
          <w:b/>
          <w:color w:val="000000"/>
        </w:rPr>
        <w:t xml:space="preserve"> L-Editor: </w:t>
      </w:r>
      <w:r w:rsidR="004E13D8" w:rsidRPr="00EF6622">
        <w:rPr>
          <w:rFonts w:ascii="Book Antiqua" w:eastAsia="Book Antiqua" w:hAnsi="Book Antiqua" w:cs="Book Antiqua"/>
          <w:bCs/>
          <w:color w:val="000000"/>
        </w:rPr>
        <w:t xml:space="preserve">Filipodia </w:t>
      </w:r>
      <w:r w:rsidRPr="00EF6622">
        <w:rPr>
          <w:rFonts w:ascii="Book Antiqua" w:eastAsia="Book Antiqua" w:hAnsi="Book Antiqua" w:cs="Book Antiqua"/>
          <w:b/>
          <w:color w:val="000000"/>
        </w:rPr>
        <w:t xml:space="preserve">P-Editor: </w:t>
      </w:r>
      <w:r w:rsidR="00CD19EE" w:rsidRPr="00D96DA7">
        <w:rPr>
          <w:rFonts w:ascii="Book Antiqua" w:eastAsia="Book Antiqua" w:hAnsi="Book Antiqua" w:cs="Book Antiqua"/>
          <w:bCs/>
        </w:rPr>
        <w:t>Wang LYT</w:t>
      </w:r>
    </w:p>
    <w:p w14:paraId="0EB681D9" w14:textId="025A2FDC" w:rsidR="00A77B3E" w:rsidRPr="00EF6622" w:rsidRDefault="00A77B3E" w:rsidP="00EF6622">
      <w:pPr>
        <w:spacing w:line="360" w:lineRule="auto"/>
        <w:jc w:val="both"/>
        <w:sectPr w:rsidR="00A77B3E" w:rsidRPr="00EF6622">
          <w:pgSz w:w="12240" w:h="15840"/>
          <w:pgMar w:top="1440" w:right="1440" w:bottom="1440" w:left="1440" w:header="720" w:footer="720" w:gutter="0"/>
          <w:cols w:space="720"/>
          <w:docGrid w:linePitch="360"/>
        </w:sectPr>
      </w:pPr>
    </w:p>
    <w:p w14:paraId="0AA00C52" w14:textId="77777777" w:rsidR="00A77B3E" w:rsidRPr="00EF6622" w:rsidRDefault="00C84E68" w:rsidP="00EF6622">
      <w:pPr>
        <w:spacing w:line="360" w:lineRule="auto"/>
        <w:jc w:val="both"/>
        <w:rPr>
          <w:rFonts w:ascii="Book Antiqua" w:hAnsi="Book Antiqua" w:cs="Book Antiqua"/>
          <w:b/>
          <w:color w:val="000000"/>
          <w:lang w:eastAsia="zh-CN"/>
        </w:rPr>
      </w:pPr>
      <w:r w:rsidRPr="00EF6622">
        <w:rPr>
          <w:rFonts w:ascii="Book Antiqua" w:eastAsia="Book Antiqua" w:hAnsi="Book Antiqua" w:cs="Book Antiqua"/>
          <w:b/>
          <w:color w:val="000000"/>
        </w:rPr>
        <w:lastRenderedPageBreak/>
        <w:t>Figure Legends</w:t>
      </w:r>
    </w:p>
    <w:p w14:paraId="390558E4" w14:textId="77777777" w:rsidR="009215BB" w:rsidRPr="00EF6622" w:rsidRDefault="009215BB" w:rsidP="00EF6622">
      <w:pPr>
        <w:spacing w:line="360" w:lineRule="auto"/>
        <w:jc w:val="both"/>
        <w:rPr>
          <w:lang w:eastAsia="zh-CN"/>
        </w:rPr>
      </w:pPr>
      <w:r w:rsidRPr="00EF6622">
        <w:rPr>
          <w:noProof/>
          <w:lang w:eastAsia="zh-CN"/>
        </w:rPr>
        <w:drawing>
          <wp:inline distT="0" distB="0" distL="0" distR="0" wp14:anchorId="464037F0" wp14:editId="28AED026">
            <wp:extent cx="5486400" cy="4762500"/>
            <wp:effectExtent l="0" t="0" r="0" b="0"/>
            <wp:docPr id="1026" name="Picture 2" descr="C:\Users\chenc\Desktop\工作-北京百世登\编辑工作\2020-08-04 待编辑\64251-10633-8.3\64251-Image-File-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henc\Desktop\工作-北京百世登\编辑工作\2020-08-04 待编辑\64251-10633-8.3\64251-Image-File-revisio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762500"/>
                    </a:xfrm>
                    <a:prstGeom prst="rect">
                      <a:avLst/>
                    </a:prstGeom>
                    <a:noFill/>
                  </pic:spPr>
                </pic:pic>
              </a:graphicData>
            </a:graphic>
          </wp:inline>
        </w:drawing>
      </w:r>
    </w:p>
    <w:p w14:paraId="1D2FF806" w14:textId="0EA1E5F2" w:rsidR="00DF5E0E" w:rsidRPr="00EF6622" w:rsidRDefault="00C84E68" w:rsidP="00EF6622">
      <w:pPr>
        <w:spacing w:line="360" w:lineRule="auto"/>
        <w:jc w:val="both"/>
        <w:rPr>
          <w:rFonts w:ascii="Book Antiqua" w:hAnsi="Book Antiqua" w:cstheme="minorBidi"/>
          <w:lang w:eastAsia="zh-CN"/>
        </w:rPr>
      </w:pPr>
      <w:r w:rsidRPr="00EF6622">
        <w:rPr>
          <w:rFonts w:ascii="Book Antiqua" w:eastAsia="Book Antiqua" w:hAnsi="Book Antiqua" w:cs="Book Antiqua"/>
          <w:b/>
          <w:bCs/>
          <w:color w:val="000000"/>
        </w:rPr>
        <w:t>Figure 1</w:t>
      </w:r>
      <w:r w:rsidR="009215BB" w:rsidRPr="00EF6622">
        <w:rPr>
          <w:rFonts w:ascii="Book Antiqua" w:hAnsi="Book Antiqua" w:cs="Book Antiqua"/>
          <w:b/>
          <w:bCs/>
          <w:color w:val="000000"/>
          <w:lang w:eastAsia="zh-CN"/>
        </w:rPr>
        <w:t xml:space="preserve"> </w:t>
      </w:r>
      <w:r w:rsidRPr="00EF6622">
        <w:rPr>
          <w:rFonts w:ascii="Book Antiqua" w:eastAsia="Book Antiqua" w:hAnsi="Book Antiqua" w:cs="Book Antiqua"/>
          <w:b/>
          <w:color w:val="000000"/>
        </w:rPr>
        <w:t>β</w:t>
      </w:r>
      <w:r w:rsidRPr="00EF6622">
        <w:rPr>
          <w:rFonts w:ascii="Book Antiqua" w:eastAsia="Book Antiqua" w:hAnsi="Book Antiqua" w:cs="Book Antiqua"/>
          <w:b/>
          <w:bCs/>
          <w:color w:val="000000"/>
        </w:rPr>
        <w:t xml:space="preserve">-Adrenergic stimulation in the normal heart and pre-diabetic cardiomyopathy. </w:t>
      </w:r>
      <w:r w:rsidRPr="00EF6622">
        <w:rPr>
          <w:rFonts w:ascii="Book Antiqua" w:eastAsia="Book Antiqua" w:hAnsi="Book Antiqua" w:cs="Book Antiqua"/>
          <w:iCs/>
          <w:color w:val="000000"/>
        </w:rPr>
        <w:t>Left panel</w:t>
      </w:r>
      <w:r w:rsidR="009215BB" w:rsidRPr="00EF6622">
        <w:rPr>
          <w:rFonts w:ascii="Book Antiqua" w:hAnsi="Book Antiqua" w:cs="Book Antiqua"/>
          <w:iCs/>
          <w:color w:val="000000"/>
          <w:lang w:eastAsia="zh-CN"/>
        </w:rPr>
        <w:t>:</w:t>
      </w:r>
      <w:r w:rsidRPr="00EF6622">
        <w:rPr>
          <w:rFonts w:ascii="Book Antiqua" w:eastAsia="Book Antiqua" w:hAnsi="Book Antiqua" w:cs="Book Antiqua"/>
          <w:iCs/>
          <w:color w:val="000000"/>
        </w:rPr>
        <w:t xml:space="preserve"> </w:t>
      </w:r>
      <w:r w:rsidRPr="00EF6622">
        <w:rPr>
          <w:rFonts w:ascii="Book Antiqua" w:eastAsia="Book Antiqua" w:hAnsi="Book Antiqua" w:cs="Book Antiqua"/>
          <w:color w:val="000000"/>
        </w:rPr>
        <w:t>β</w:t>
      </w:r>
      <w:r w:rsidRPr="00EF6622">
        <w:rPr>
          <w:rFonts w:ascii="Book Antiqua" w:eastAsia="Book Antiqua" w:hAnsi="Book Antiqua" w:cs="Book Antiqua"/>
          <w:iCs/>
          <w:color w:val="000000"/>
        </w:rPr>
        <w:t xml:space="preserve">-adrenergic stimulation in the normal heart. </w:t>
      </w:r>
      <w:r w:rsidRPr="00EF6622">
        <w:rPr>
          <w:rFonts w:ascii="Book Antiqua" w:eastAsia="Book Antiqua" w:hAnsi="Book Antiqua" w:cs="Book Antiqua"/>
          <w:color w:val="000000"/>
        </w:rPr>
        <w:t xml:space="preserve">In physiological </w:t>
      </w:r>
      <w:r w:rsidR="009215BB" w:rsidRPr="00EF6622">
        <w:rPr>
          <w:rFonts w:ascii="Book Antiqua" w:eastAsia="Book Antiqua" w:hAnsi="Book Antiqua" w:cs="Book Antiqua"/>
          <w:color w:val="000000"/>
        </w:rPr>
        <w:t>excitation-contraction coupling</w:t>
      </w:r>
      <w:r w:rsidRPr="00EF6622">
        <w:rPr>
          <w:rFonts w:ascii="Book Antiqua" w:eastAsia="Book Antiqua" w:hAnsi="Book Antiqua" w:cs="Book Antiqua"/>
          <w:color w:val="000000"/>
        </w:rPr>
        <w:t>, membrane depolarization activates L-type voltage-dependent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channels,</w:t>
      </w:r>
      <w:r w:rsidRPr="00EF6622">
        <w:rPr>
          <w:rFonts w:ascii="Book Antiqua" w:eastAsia="Book Antiqua" w:hAnsi="Book Antiqua" w:cs="Book Antiqua"/>
          <w:b/>
          <w:bCs/>
          <w:color w:val="000000"/>
        </w:rPr>
        <w:t xml:space="preserve"> </w:t>
      </w:r>
      <w:r w:rsidRPr="00EF6622">
        <w:rPr>
          <w:rFonts w:ascii="Book Antiqua" w:eastAsia="Book Antiqua" w:hAnsi="Book Antiqua" w:cs="Book Antiqua"/>
          <w:color w:val="000000"/>
        </w:rPr>
        <w:t>inducing a small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influx (</w:t>
      </w:r>
      <w:proofErr w:type="spellStart"/>
      <w:r w:rsidRPr="00EF6622">
        <w:rPr>
          <w:rFonts w:ascii="Book Antiqua" w:eastAsia="Book Antiqua" w:hAnsi="Book Antiqua" w:cs="Book Antiqua"/>
          <w:i/>
          <w:iCs/>
          <w:color w:val="000000"/>
        </w:rPr>
        <w:t>I</w:t>
      </w:r>
      <w:r w:rsidRPr="00EF6622">
        <w:rPr>
          <w:rFonts w:ascii="Book Antiqua" w:eastAsia="Book Antiqua" w:hAnsi="Book Antiqua" w:cs="Book Antiqua"/>
          <w:i/>
          <w:iCs/>
          <w:color w:val="000000"/>
          <w:vertAlign w:val="subscript"/>
        </w:rPr>
        <w:t>Ca</w:t>
      </w:r>
      <w:proofErr w:type="spellEnd"/>
      <w:r w:rsidRPr="00EF6622">
        <w:rPr>
          <w:rFonts w:ascii="Book Antiqua" w:eastAsia="Book Antiqua" w:hAnsi="Book Antiqua" w:cs="Book Antiqua"/>
          <w:color w:val="000000"/>
        </w:rPr>
        <w:t>) that triggers the activation of cardiac ryanodine receptors (RyR2, PDB accession code: 6WOV). This triggers the release of sufficient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from the lumen of the </w:t>
      </w:r>
      <w:r w:rsidR="009215BB" w:rsidRPr="00EF6622">
        <w:rPr>
          <w:rFonts w:ascii="Book Antiqua" w:eastAsia="Book Antiqua" w:hAnsi="Book Antiqua" w:cs="Book Antiqua"/>
          <w:color w:val="000000"/>
        </w:rPr>
        <w:t>sarcoplasmic reticu</w:t>
      </w:r>
      <w:r w:rsidRPr="00EF6622">
        <w:rPr>
          <w:rFonts w:ascii="Book Antiqua" w:eastAsia="Book Antiqua" w:hAnsi="Book Antiqua" w:cs="Book Antiqua"/>
          <w:color w:val="000000"/>
        </w:rPr>
        <w:t>lum to the cytoplasm to elicit contraction. During relaxation,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is primarily removed from the cytoplasm by the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ATPase (PDB accession code: 6HXB)</w:t>
      </w:r>
      <w:r w:rsidR="000462CC">
        <w:rPr>
          <w:rFonts w:ascii="Book Antiqua" w:eastAsia="Book Antiqua" w:hAnsi="Book Antiqua" w:cs="Book Antiqua"/>
          <w:color w:val="000000"/>
        </w:rPr>
        <w:t>,</w:t>
      </w:r>
      <w:r w:rsidRPr="00EF6622">
        <w:rPr>
          <w:rFonts w:ascii="Book Antiqua" w:eastAsia="Book Antiqua" w:hAnsi="Book Antiqua" w:cs="Book Antiqua"/>
          <w:color w:val="000000"/>
        </w:rPr>
        <w:t xml:space="preserve"> which </w:t>
      </w:r>
      <w:proofErr w:type="spellStart"/>
      <w:r w:rsidRPr="00EF6622">
        <w:rPr>
          <w:rFonts w:ascii="Book Antiqua" w:eastAsia="Book Antiqua" w:hAnsi="Book Antiqua" w:cs="Book Antiqua"/>
          <w:color w:val="000000"/>
        </w:rPr>
        <w:t>resequesters</w:t>
      </w:r>
      <w:proofErr w:type="spellEnd"/>
      <w:r w:rsidRPr="00EF6622">
        <w:rPr>
          <w:rFonts w:ascii="Book Antiqua" w:eastAsia="Book Antiqua" w:hAnsi="Book Antiqua" w:cs="Book Antiqua"/>
          <w:color w:val="000000"/>
        </w:rPr>
        <w:t xml:space="preserve">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into the </w:t>
      </w:r>
      <w:r w:rsidR="009C4654" w:rsidRPr="00EF6622">
        <w:rPr>
          <w:rFonts w:ascii="Book Antiqua" w:eastAsia="Book Antiqua" w:hAnsi="Book Antiqua" w:cs="Book Antiqua"/>
          <w:color w:val="000000"/>
        </w:rPr>
        <w:t>sarcoplasmic reticulum</w:t>
      </w:r>
      <w:r w:rsidRPr="00EF6622">
        <w:rPr>
          <w:rFonts w:ascii="Book Antiqua" w:eastAsia="Book Antiqua" w:hAnsi="Book Antiqua" w:cs="Book Antiqua"/>
          <w:color w:val="000000"/>
        </w:rPr>
        <w:t xml:space="preserve"> lumen.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is also extruded by the Na</w:t>
      </w:r>
      <w:r w:rsidRPr="00EF6622">
        <w:rPr>
          <w:rFonts w:ascii="Book Antiqua" w:eastAsia="Book Antiqua" w:hAnsi="Book Antiqua" w:cs="Book Antiqua"/>
          <w:color w:val="000000"/>
          <w:vertAlign w:val="superscript"/>
        </w:rPr>
        <w:t>+</w:t>
      </w:r>
      <w:r w:rsidRPr="00EF6622">
        <w:rPr>
          <w:rFonts w:ascii="Book Antiqua" w:eastAsia="Book Antiqua" w:hAnsi="Book Antiqua" w:cs="Book Antiqua"/>
          <w:color w:val="000000"/>
        </w:rPr>
        <w:t>/Ca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exchanger (PDB accession code: 3US9), while a small amount of Ca</w:t>
      </w:r>
      <w:r w:rsidRPr="00EF6622">
        <w:rPr>
          <w:rFonts w:ascii="Book Antiqua" w:eastAsia="Book Antiqua" w:hAnsi="Book Antiqua" w:cs="Book Antiqua"/>
          <w:color w:val="000000"/>
          <w:vertAlign w:val="superscript"/>
        </w:rPr>
        <w:t>2+</w:t>
      </w:r>
      <w:r w:rsidR="009215BB" w:rsidRPr="00EF6622">
        <w:rPr>
          <w:rFonts w:ascii="Book Antiqua" w:hAnsi="Book Antiqua" w:cs="Book Antiqua"/>
          <w:color w:val="000000"/>
          <w:lang w:eastAsia="zh-CN"/>
        </w:rPr>
        <w:t xml:space="preserve"> </w:t>
      </w:r>
      <w:r w:rsidRPr="00EF6622">
        <w:rPr>
          <w:rFonts w:ascii="Book Antiqua" w:eastAsia="Book Antiqua" w:hAnsi="Book Antiqua" w:cs="Book Antiqua"/>
          <w:color w:val="000000"/>
        </w:rPr>
        <w:t xml:space="preserve">is taken up by the mitochondrial calcium uniporter (PDB accession code: 6WDN). </w:t>
      </w:r>
      <w:r w:rsidRPr="00EF6622">
        <w:rPr>
          <w:rFonts w:ascii="Book Antiqua" w:eastAsia="Book Antiqua" w:hAnsi="Book Antiqua" w:cs="Book Antiqua"/>
          <w:color w:val="000000"/>
        </w:rPr>
        <w:lastRenderedPageBreak/>
        <w:t>Noradrenaline activates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-adrenoceptors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PDB accession code: 6H70) located at the sarcolemma of cardiomyocytes; agonist-bound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-ARs stimulate Ga</w:t>
      </w:r>
      <w:r w:rsidRPr="00EF6622">
        <w:rPr>
          <w:rFonts w:ascii="Book Antiqua" w:eastAsia="Book Antiqua" w:hAnsi="Book Antiqua" w:cs="Book Antiqua"/>
          <w:color w:val="000000"/>
          <w:vertAlign w:val="subscript"/>
        </w:rPr>
        <w:t>s</w:t>
      </w:r>
      <w:r w:rsidRPr="00EF6622">
        <w:rPr>
          <w:rFonts w:ascii="Book Antiqua" w:eastAsia="Book Antiqua" w:hAnsi="Book Antiqua" w:cs="Book Antiqua"/>
          <w:color w:val="000000"/>
        </w:rPr>
        <w:t xml:space="preserve"> proteins and therefore one or more isoforms of adenylyl cyclase (PDB accession code: 6R3Q), leading to cAMP formation and the activation of the cAMP-dependent protein kinase (PDB accession code: 3FHI). P</w:t>
      </w:r>
      <w:r w:rsidR="000462CC">
        <w:rPr>
          <w:rFonts w:ascii="Book Antiqua" w:eastAsia="Book Antiqua" w:hAnsi="Book Antiqua" w:cs="Book Antiqua"/>
          <w:color w:val="000000"/>
        </w:rPr>
        <w:t xml:space="preserve">rotein kinase </w:t>
      </w:r>
      <w:r w:rsidRPr="00EF6622">
        <w:rPr>
          <w:rFonts w:ascii="Book Antiqua" w:eastAsia="Book Antiqua" w:hAnsi="Book Antiqua" w:cs="Book Antiqua"/>
          <w:color w:val="000000"/>
        </w:rPr>
        <w:t>A phosphorylates several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handling proteins, including RyR2 at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xml:space="preserve"> and </w:t>
      </w:r>
      <w:proofErr w:type="spellStart"/>
      <w:r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(PDB accession code: 2LPF) at 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xml:space="preserve">; the latter increases </w:t>
      </w:r>
      <w:r w:rsidR="000462CC" w:rsidRPr="00EF6622">
        <w:rPr>
          <w:rFonts w:ascii="Book Antiqua" w:eastAsia="Book Antiqua" w:hAnsi="Book Antiqua" w:cs="Book Antiqua"/>
          <w:color w:val="000000"/>
        </w:rPr>
        <w:t>sarcoplasmic reticulum Ca</w:t>
      </w:r>
      <w:r w:rsidR="000462CC" w:rsidRPr="00EF6622">
        <w:rPr>
          <w:rFonts w:ascii="Book Antiqua" w:eastAsia="Book Antiqua" w:hAnsi="Book Antiqua" w:cs="Book Antiqua"/>
          <w:color w:val="000000"/>
          <w:vertAlign w:val="superscript"/>
        </w:rPr>
        <w:t>2+</w:t>
      </w:r>
      <w:r w:rsidR="000462CC" w:rsidRPr="00EF6622">
        <w:rPr>
          <w:rFonts w:ascii="Book Antiqua" w:eastAsia="Book Antiqua" w:hAnsi="Book Antiqua" w:cs="Book Antiqua"/>
          <w:color w:val="000000"/>
        </w:rPr>
        <w:t xml:space="preserve"> ATPase</w:t>
      </w:r>
      <w:r w:rsidRPr="00EF6622">
        <w:rPr>
          <w:rFonts w:ascii="Book Antiqua" w:eastAsia="Book Antiqua" w:hAnsi="Book Antiqua" w:cs="Book Antiqua"/>
          <w:color w:val="000000"/>
        </w:rPr>
        <w:t xml:space="preserve"> pump activity.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binds to calmodulin</w:t>
      </w:r>
      <w:r w:rsidR="00A96A0E">
        <w:rPr>
          <w:rFonts w:ascii="Book Antiqua" w:eastAsia="Book Antiqua" w:hAnsi="Book Antiqua" w:cs="Book Antiqua"/>
          <w:color w:val="000000"/>
        </w:rPr>
        <w:t>,</w:t>
      </w:r>
      <w:r w:rsidRPr="00EF6622">
        <w:rPr>
          <w:rFonts w:ascii="Book Antiqua" w:eastAsia="Book Antiqua" w:hAnsi="Book Antiqua" w:cs="Book Antiqua"/>
          <w:color w:val="000000"/>
        </w:rPr>
        <w:t xml:space="preserve"> and the complex Ca/</w:t>
      </w:r>
      <w:r w:rsidR="002F571C" w:rsidRPr="00EF6622">
        <w:rPr>
          <w:rFonts w:ascii="Book Antiqua" w:eastAsia="Book Antiqua" w:hAnsi="Book Antiqua" w:cs="Book Antiqua"/>
          <w:color w:val="000000"/>
        </w:rPr>
        <w:t>calmodulin</w:t>
      </w:r>
      <w:r w:rsidRPr="00EF6622">
        <w:rPr>
          <w:rFonts w:ascii="Book Antiqua" w:eastAsia="Book Antiqua" w:hAnsi="Book Antiqua" w:cs="Book Antiqua"/>
          <w:color w:val="000000"/>
        </w:rPr>
        <w:t xml:space="preserve"> binds to and activates </w:t>
      </w:r>
      <w:r w:rsidR="002A3AD2" w:rsidRPr="00EF6622">
        <w:rPr>
          <w:rFonts w:ascii="Book Antiqua" w:eastAsia="Book Antiqua" w:hAnsi="Book Antiqua" w:cs="Book Antiqua"/>
          <w:color w:val="000000"/>
        </w:rPr>
        <w:t>Ca</w:t>
      </w:r>
      <w:r w:rsidR="002A3AD2" w:rsidRPr="00EF6622">
        <w:rPr>
          <w:rFonts w:ascii="Book Antiqua" w:eastAsia="Book Antiqua" w:hAnsi="Book Antiqua" w:cs="Book Antiqua"/>
          <w:color w:val="000000"/>
          <w:vertAlign w:val="superscript"/>
        </w:rPr>
        <w:t>2+</w:t>
      </w:r>
      <w:r w:rsidR="002A3AD2" w:rsidRPr="00EF6622">
        <w:rPr>
          <w:rFonts w:ascii="Book Antiqua" w:eastAsia="Book Antiqua" w:hAnsi="Book Antiqua" w:cs="Book Antiqua"/>
          <w:color w:val="000000"/>
        </w:rPr>
        <w:t>/calmodulin-dependent protein kinase II</w:t>
      </w:r>
      <w:r w:rsidRPr="00EF6622">
        <w:rPr>
          <w:rFonts w:ascii="Book Antiqua" w:eastAsia="Book Antiqua" w:hAnsi="Book Antiqua" w:cs="Book Antiqua"/>
          <w:color w:val="000000"/>
        </w:rPr>
        <w:t xml:space="preserve"> (PDB accession code: 3SOA), which phosphorylates </w:t>
      </w:r>
      <w:proofErr w:type="spellStart"/>
      <w:r w:rsidRPr="00EF6622">
        <w:rPr>
          <w:rFonts w:ascii="Book Antiqua" w:eastAsia="Book Antiqua" w:hAnsi="Book Antiqua" w:cs="Book Antiqua"/>
          <w:color w:val="000000"/>
        </w:rPr>
        <w:t>RyR</w:t>
      </w:r>
      <w:proofErr w:type="spellEnd"/>
      <w:r w:rsidRPr="00EF6622">
        <w:rPr>
          <w:rFonts w:ascii="Book Antiqua" w:eastAsia="Book Antiqua" w:hAnsi="Book Antiqua" w:cs="Book Antiqua"/>
          <w:color w:val="000000"/>
        </w:rPr>
        <w:t xml:space="preserve"> at Ser</w:t>
      </w:r>
      <w:r w:rsidRPr="00EF6622">
        <w:rPr>
          <w:rFonts w:ascii="Book Antiqua" w:eastAsia="Book Antiqua" w:hAnsi="Book Antiqua" w:cs="Book Antiqua"/>
          <w:color w:val="000000"/>
          <w:vertAlign w:val="superscript"/>
        </w:rPr>
        <w:t xml:space="preserve">2814 </w:t>
      </w:r>
      <w:r w:rsidRPr="00EF6622">
        <w:rPr>
          <w:rFonts w:ascii="Book Antiqua" w:eastAsia="Book Antiqua" w:hAnsi="Book Antiqua" w:cs="Book Antiqua"/>
          <w:color w:val="000000"/>
        </w:rPr>
        <w:t xml:space="preserve">and </w:t>
      </w:r>
      <w:proofErr w:type="spellStart"/>
      <w:r w:rsidR="000462CC"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at Thr</w:t>
      </w:r>
      <w:r w:rsidRPr="00EF6622">
        <w:rPr>
          <w:rFonts w:ascii="Book Antiqua" w:eastAsia="Book Antiqua" w:hAnsi="Book Antiqua" w:cs="Book Antiqua"/>
          <w:color w:val="000000"/>
          <w:vertAlign w:val="superscript"/>
        </w:rPr>
        <w:t>17</w:t>
      </w:r>
      <w:r w:rsidRPr="00EF6622">
        <w:rPr>
          <w:rFonts w:ascii="Book Antiqua" w:eastAsia="Book Antiqua" w:hAnsi="Book Antiqua" w:cs="Book Antiqua"/>
          <w:color w:val="000000"/>
        </w:rPr>
        <w:t>. The exchange protein directly activated by cAMP (</w:t>
      </w:r>
      <w:proofErr w:type="spellStart"/>
      <w:r w:rsidRPr="00EF6622">
        <w:rPr>
          <w:rFonts w:ascii="Book Antiqua" w:eastAsia="Book Antiqua" w:hAnsi="Book Antiqua" w:cs="Book Antiqua"/>
          <w:color w:val="000000"/>
        </w:rPr>
        <w:t>Epac</w:t>
      </w:r>
      <w:proofErr w:type="spellEnd"/>
      <w:r w:rsidRPr="00EF6622">
        <w:rPr>
          <w:rFonts w:ascii="Book Antiqua" w:eastAsia="Book Antiqua" w:hAnsi="Book Antiqua" w:cs="Book Antiqua"/>
          <w:color w:val="000000"/>
        </w:rPr>
        <w:t xml:space="preserve">) is also involved in </w:t>
      </w:r>
      <w:r w:rsidR="00A96A0E" w:rsidRPr="00EF6622">
        <w:rPr>
          <w:rFonts w:ascii="Book Antiqua" w:eastAsia="Book Antiqua" w:hAnsi="Book Antiqua" w:cs="Book Antiqua"/>
          <w:color w:val="000000"/>
        </w:rPr>
        <w:t>Ca</w:t>
      </w:r>
      <w:r w:rsidR="00A96A0E" w:rsidRPr="00EF6622">
        <w:rPr>
          <w:rFonts w:ascii="Book Antiqua" w:eastAsia="Book Antiqua" w:hAnsi="Book Antiqua" w:cs="Book Antiqua"/>
          <w:color w:val="000000"/>
          <w:vertAlign w:val="superscript"/>
        </w:rPr>
        <w:t>2+</w:t>
      </w:r>
      <w:r w:rsidR="00A96A0E" w:rsidRPr="00EF6622">
        <w:rPr>
          <w:rFonts w:ascii="Book Antiqua" w:eastAsia="Book Antiqua" w:hAnsi="Book Antiqua" w:cs="Book Antiqua"/>
          <w:color w:val="000000"/>
        </w:rPr>
        <w:t xml:space="preserve">/calmodulin-dependent protein kinase II </w:t>
      </w:r>
      <w:r w:rsidRPr="00EF6622">
        <w:rPr>
          <w:rFonts w:ascii="Book Antiqua" w:eastAsia="Book Antiqua" w:hAnsi="Book Antiqua" w:cs="Book Antiqua"/>
          <w:color w:val="000000"/>
        </w:rPr>
        <w:t xml:space="preserve">activation; however, its role in pre-diabetic cardiomyopathy has not yet been addressed; thus, it is not depicted in the figure. </w:t>
      </w:r>
      <w:r w:rsidRPr="00EF6622">
        <w:rPr>
          <w:rFonts w:ascii="Book Antiqua" w:eastAsia="Book Antiqua" w:hAnsi="Book Antiqua" w:cs="Book Antiqua"/>
          <w:iCs/>
          <w:color w:val="000000"/>
        </w:rPr>
        <w:t>Right panel</w:t>
      </w:r>
      <w:r w:rsidR="006122FD" w:rsidRPr="00EF6622">
        <w:rPr>
          <w:rFonts w:ascii="Book Antiqua" w:hAnsi="Book Antiqua" w:cs="Book Antiqua"/>
          <w:iCs/>
          <w:color w:val="000000"/>
          <w:lang w:eastAsia="zh-CN"/>
        </w:rPr>
        <w:t>:</w:t>
      </w:r>
      <w:r w:rsidRPr="00EF6622">
        <w:rPr>
          <w:rFonts w:ascii="Book Antiqua" w:eastAsia="Book Antiqua" w:hAnsi="Book Antiqua" w:cs="Book Antiqua"/>
          <w:iCs/>
          <w:color w:val="000000"/>
        </w:rPr>
        <w:t xml:space="preserve"> </w:t>
      </w:r>
      <w:r w:rsidRPr="00EF6622">
        <w:rPr>
          <w:rFonts w:ascii="Book Antiqua" w:eastAsia="Book Antiqua" w:hAnsi="Book Antiqua" w:cs="Book Antiqua"/>
          <w:color w:val="000000"/>
        </w:rPr>
        <w:t>β</w:t>
      </w:r>
      <w:r w:rsidRPr="00EF6622">
        <w:rPr>
          <w:rFonts w:ascii="Book Antiqua" w:eastAsia="Book Antiqua" w:hAnsi="Book Antiqua" w:cs="Book Antiqua"/>
          <w:iCs/>
          <w:color w:val="000000"/>
        </w:rPr>
        <w:t>-adrenergic stimulation in pre-diabetic cardiomyopathy.</w:t>
      </w:r>
      <w:r w:rsidRPr="00EF6622">
        <w:rPr>
          <w:rFonts w:ascii="Book Antiqua" w:eastAsia="Book Antiqua" w:hAnsi="Book Antiqua" w:cs="Book Antiqua"/>
          <w:color w:val="000000"/>
        </w:rPr>
        <w:t xml:space="preserve"> In the presence of obesity, increased triglyceride levels, decreased high-density lipoprotein cholesterol, hypertension</w:t>
      </w:r>
      <w:r w:rsidR="00A96A0E">
        <w:rPr>
          <w:rFonts w:ascii="Book Antiqua" w:eastAsia="Book Antiqua" w:hAnsi="Book Antiqua" w:cs="Book Antiqua"/>
          <w:color w:val="000000"/>
        </w:rPr>
        <w:t>,</w:t>
      </w:r>
      <w:r w:rsidRPr="00EF6622">
        <w:rPr>
          <w:rFonts w:ascii="Book Antiqua" w:eastAsia="Book Antiqua" w:hAnsi="Book Antiqua" w:cs="Book Antiqua"/>
          <w:color w:val="000000"/>
        </w:rPr>
        <w:t xml:space="preserve"> and/or </w:t>
      </w:r>
      <w:r w:rsidR="006122FD" w:rsidRPr="00EF6622">
        <w:rPr>
          <w:rFonts w:ascii="Book Antiqua" w:hAnsi="Book Antiqua" w:cs="Book Antiqua"/>
          <w:color w:val="000000"/>
          <w:lang w:eastAsia="zh-CN"/>
        </w:rPr>
        <w:t>i</w:t>
      </w:r>
      <w:r w:rsidR="006122FD" w:rsidRPr="00EF6622">
        <w:rPr>
          <w:rFonts w:ascii="Book Antiqua" w:eastAsia="Book Antiqua" w:hAnsi="Book Antiqua" w:cs="Book Antiqua"/>
          <w:color w:val="000000"/>
        </w:rPr>
        <w:t>nsulin resistance</w:t>
      </w:r>
      <w:r w:rsidRPr="00EF6622">
        <w:rPr>
          <w:rFonts w:ascii="Book Antiqua" w:eastAsia="Book Antiqua" w:hAnsi="Book Antiqua" w:cs="Book Antiqua"/>
          <w:color w:val="000000"/>
        </w:rPr>
        <w:t xml:space="preserve"> (all Met</w:t>
      </w:r>
      <w:r w:rsidR="00A96A0E">
        <w:rPr>
          <w:rFonts w:ascii="Book Antiqua" w:eastAsia="Book Antiqua" w:hAnsi="Book Antiqua" w:cs="Book Antiqua"/>
          <w:color w:val="000000"/>
        </w:rPr>
        <w:t xml:space="preserve">abolic </w:t>
      </w:r>
      <w:r w:rsidRPr="00EF6622">
        <w:rPr>
          <w:rFonts w:ascii="Book Antiqua" w:eastAsia="Book Antiqua" w:hAnsi="Book Antiqua" w:cs="Book Antiqua"/>
          <w:color w:val="000000"/>
        </w:rPr>
        <w:t>S</w:t>
      </w:r>
      <w:r w:rsidR="00A96A0E">
        <w:rPr>
          <w:rFonts w:ascii="Book Antiqua" w:eastAsia="Book Antiqua" w:hAnsi="Book Antiqua" w:cs="Book Antiqua"/>
          <w:color w:val="000000"/>
        </w:rPr>
        <w:t>yndrome</w:t>
      </w:r>
      <w:r w:rsidRPr="00EF6622">
        <w:rPr>
          <w:rFonts w:ascii="Book Antiqua" w:eastAsia="Book Antiqua" w:hAnsi="Book Antiqua" w:cs="Book Antiqua"/>
          <w:color w:val="000000"/>
        </w:rPr>
        <w:t xml:space="preserve"> components),</w:t>
      </w:r>
      <w:r w:rsidR="00A96A0E">
        <w:rPr>
          <w:rFonts w:ascii="Book Antiqua" w:eastAsia="Book Antiqua" w:hAnsi="Book Antiqua" w:cs="Book Antiqua"/>
          <w:color w:val="000000"/>
        </w:rPr>
        <w:t xml:space="preserve"> and</w:t>
      </w:r>
      <w:r w:rsidRPr="00EF6622">
        <w:rPr>
          <w:rFonts w:ascii="Book Antiqua" w:eastAsia="Book Antiqua" w:hAnsi="Book Antiqua" w:cs="Book Antiqua"/>
          <w:color w:val="000000"/>
        </w:rPr>
        <w:t xml:space="preserve"> abnormal β</w:t>
      </w:r>
      <w:r w:rsidRPr="00EF6622">
        <w:rPr>
          <w:rFonts w:ascii="Book Antiqua" w:eastAsia="Book Antiqua" w:hAnsi="Book Antiqua" w:cs="Book Antiqua"/>
          <w:color w:val="000000"/>
          <w:vertAlign w:val="subscript"/>
        </w:rPr>
        <w:t>1</w:t>
      </w:r>
      <w:r w:rsidRPr="00EF6622">
        <w:rPr>
          <w:rFonts w:ascii="Book Antiqua" w:eastAsia="Book Antiqua" w:hAnsi="Book Antiqua" w:cs="Book Antiqua"/>
          <w:color w:val="000000"/>
        </w:rPr>
        <w:t xml:space="preserve">-AR activation (associated with either chronic sympathetic tone or changes in β-AR expression) dysregulates </w:t>
      </w:r>
      <w:r w:rsidR="000462CC" w:rsidRPr="00EF6622">
        <w:rPr>
          <w:rFonts w:ascii="Book Antiqua" w:eastAsia="Book Antiqua" w:hAnsi="Book Antiqua" w:cs="Book Antiqua"/>
          <w:color w:val="000000"/>
        </w:rPr>
        <w:t>excitation-contraction coupling</w:t>
      </w:r>
      <w:r w:rsidRPr="00EF6622">
        <w:rPr>
          <w:rFonts w:ascii="Book Antiqua" w:eastAsia="Book Antiqua" w:hAnsi="Book Antiqua" w:cs="Book Antiqua"/>
          <w:color w:val="000000"/>
        </w:rPr>
        <w:t xml:space="preserve"> in cardiac cells. Pre-diabetic cardiomyopathy is characterized by abnormal diastolic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leak (diastolic dysfunction) due to augmented RyR2 phosphorylation at Ser</w:t>
      </w:r>
      <w:r w:rsidRPr="00EF6622">
        <w:rPr>
          <w:rFonts w:ascii="Book Antiqua" w:eastAsia="Book Antiqua" w:hAnsi="Book Antiqua" w:cs="Book Antiqua"/>
          <w:color w:val="000000"/>
          <w:vertAlign w:val="superscript"/>
        </w:rPr>
        <w:t>2808</w:t>
      </w:r>
      <w:r w:rsidRPr="00EF6622">
        <w:rPr>
          <w:rFonts w:ascii="Book Antiqua" w:eastAsia="Book Antiqua" w:hAnsi="Book Antiqua" w:cs="Book Antiqua"/>
          <w:color w:val="000000"/>
        </w:rPr>
        <w:t xml:space="preserve"> and Ser</w:t>
      </w:r>
      <w:r w:rsidRPr="00EF6622">
        <w:rPr>
          <w:rFonts w:ascii="Book Antiqua" w:eastAsia="Book Antiqua" w:hAnsi="Book Antiqua" w:cs="Book Antiqua"/>
          <w:color w:val="000000"/>
          <w:vertAlign w:val="superscript"/>
        </w:rPr>
        <w:t>2814</w:t>
      </w:r>
      <w:r w:rsidRPr="00EF6622">
        <w:rPr>
          <w:rFonts w:ascii="Book Antiqua" w:eastAsia="Book Antiqua" w:hAnsi="Book Antiqua" w:cs="Book Antiqua"/>
          <w:color w:val="000000"/>
        </w:rPr>
        <w:t xml:space="preserve"> in the absence of adrenergic stimulation, generating spontaneous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waves that may induce pro-arrhythmogenic events through altered </w:t>
      </w:r>
      <w:r w:rsidR="009C4654" w:rsidRPr="00EF6622">
        <w:rPr>
          <w:rFonts w:ascii="Book Antiqua" w:eastAsia="Book Antiqua" w:hAnsi="Book Antiqua" w:cs="Book Antiqua"/>
          <w:color w:val="000000"/>
        </w:rPr>
        <w:t>Na</w:t>
      </w:r>
      <w:r w:rsidR="009C4654" w:rsidRPr="00EF6622">
        <w:rPr>
          <w:rFonts w:ascii="Book Antiqua" w:eastAsia="Book Antiqua" w:hAnsi="Book Antiqua" w:cs="Book Antiqua"/>
          <w:color w:val="000000"/>
          <w:vertAlign w:val="superscript"/>
        </w:rPr>
        <w:t>+</w:t>
      </w:r>
      <w:r w:rsidR="009C4654" w:rsidRPr="00EF6622">
        <w:rPr>
          <w:rFonts w:ascii="Book Antiqua" w:eastAsia="Book Antiqua" w:hAnsi="Book Antiqua" w:cs="Book Antiqua"/>
          <w:color w:val="000000"/>
        </w:rPr>
        <w:t>/Ca</w:t>
      </w:r>
      <w:r w:rsidR="009C4654" w:rsidRPr="00EF6622">
        <w:rPr>
          <w:rFonts w:ascii="Book Antiqua" w:eastAsia="Book Antiqua" w:hAnsi="Book Antiqua" w:cs="Book Antiqua"/>
          <w:color w:val="000000"/>
          <w:vertAlign w:val="superscript"/>
        </w:rPr>
        <w:t>2+</w:t>
      </w:r>
      <w:r w:rsidR="009C4654" w:rsidRPr="00EF6622">
        <w:rPr>
          <w:rFonts w:ascii="Book Antiqua" w:eastAsia="Book Antiqua" w:hAnsi="Book Antiqua" w:cs="Book Antiqua"/>
          <w:color w:val="000000"/>
        </w:rPr>
        <w:t xml:space="preserve"> exchanger</w:t>
      </w:r>
      <w:r w:rsidRPr="00EF6622">
        <w:rPr>
          <w:rFonts w:ascii="Book Antiqua" w:eastAsia="Book Antiqua" w:hAnsi="Book Antiqua" w:cs="Book Antiqua"/>
          <w:color w:val="000000"/>
        </w:rPr>
        <w:t xml:space="preserve"> activity. In addition, phosphorylated </w:t>
      </w:r>
      <w:proofErr w:type="spellStart"/>
      <w:r w:rsidR="000462CC" w:rsidRPr="00EF6622">
        <w:rPr>
          <w:rFonts w:ascii="Book Antiqua" w:eastAsia="Book Antiqua" w:hAnsi="Book Antiqua" w:cs="Book Antiqua"/>
          <w:color w:val="000000"/>
        </w:rPr>
        <w:t>phospholamban</w:t>
      </w:r>
      <w:proofErr w:type="spellEnd"/>
      <w:r w:rsidRPr="00EF6622">
        <w:rPr>
          <w:rFonts w:ascii="Book Antiqua" w:eastAsia="Book Antiqua" w:hAnsi="Book Antiqua" w:cs="Book Antiqua"/>
          <w:color w:val="000000"/>
        </w:rPr>
        <w:t xml:space="preserve"> (at Ser</w:t>
      </w:r>
      <w:r w:rsidRPr="00EF6622">
        <w:rPr>
          <w:rFonts w:ascii="Book Antiqua" w:eastAsia="Book Antiqua" w:hAnsi="Book Antiqua" w:cs="Book Antiqua"/>
          <w:color w:val="000000"/>
          <w:vertAlign w:val="superscript"/>
        </w:rPr>
        <w:t>16</w:t>
      </w:r>
      <w:r w:rsidRPr="00EF6622">
        <w:rPr>
          <w:rFonts w:ascii="Book Antiqua" w:eastAsia="Book Antiqua" w:hAnsi="Book Antiqua" w:cs="Book Antiqua"/>
          <w:color w:val="000000"/>
        </w:rPr>
        <w:t xml:space="preserve"> and Thr</w:t>
      </w:r>
      <w:r w:rsidRPr="00EF6622">
        <w:rPr>
          <w:rFonts w:ascii="Book Antiqua" w:eastAsia="Book Antiqua" w:hAnsi="Book Antiqua" w:cs="Book Antiqua"/>
          <w:color w:val="000000"/>
          <w:vertAlign w:val="superscript"/>
        </w:rPr>
        <w:t>17</w:t>
      </w:r>
      <w:r w:rsidRPr="00EF6622">
        <w:rPr>
          <w:rFonts w:ascii="Book Antiqua" w:eastAsia="Book Antiqua" w:hAnsi="Book Antiqua" w:cs="Book Antiqua"/>
          <w:color w:val="000000"/>
        </w:rPr>
        <w:t xml:space="preserve">) detaches from </w:t>
      </w:r>
      <w:r w:rsidR="000462CC" w:rsidRPr="00EF6622">
        <w:rPr>
          <w:rFonts w:ascii="Book Antiqua" w:eastAsia="Book Antiqua" w:hAnsi="Book Antiqua" w:cs="Book Antiqua"/>
          <w:color w:val="000000"/>
        </w:rPr>
        <w:t>sarcoplasmic reticulum Ca</w:t>
      </w:r>
      <w:r w:rsidR="000462CC" w:rsidRPr="00EF6622">
        <w:rPr>
          <w:rFonts w:ascii="Book Antiqua" w:eastAsia="Book Antiqua" w:hAnsi="Book Antiqua" w:cs="Book Antiqua"/>
          <w:color w:val="000000"/>
          <w:vertAlign w:val="superscript"/>
        </w:rPr>
        <w:t>2+</w:t>
      </w:r>
      <w:r w:rsidR="000462CC" w:rsidRPr="00EF6622">
        <w:rPr>
          <w:rFonts w:ascii="Book Antiqua" w:eastAsia="Book Antiqua" w:hAnsi="Book Antiqua" w:cs="Book Antiqua"/>
          <w:color w:val="000000"/>
        </w:rPr>
        <w:t xml:space="preserve"> ATPase</w:t>
      </w:r>
      <w:r w:rsidR="001A5CA4">
        <w:rPr>
          <w:rFonts w:ascii="Book Antiqua" w:eastAsia="Book Antiqua" w:hAnsi="Book Antiqua" w:cs="Book Antiqua"/>
          <w:color w:val="000000"/>
        </w:rPr>
        <w:t xml:space="preserve"> 2a</w:t>
      </w:r>
      <w:r w:rsidRPr="00EF6622">
        <w:rPr>
          <w:rFonts w:ascii="Book Antiqua" w:eastAsia="Book Antiqua" w:hAnsi="Book Antiqua" w:cs="Book Antiqua"/>
          <w:color w:val="000000"/>
        </w:rPr>
        <w:t>, augmenting its activity; finally, Ca</w:t>
      </w:r>
      <w:r w:rsidRPr="00EF6622">
        <w:rPr>
          <w:rFonts w:ascii="Book Antiqua" w:eastAsia="Book Antiqua" w:hAnsi="Book Antiqua" w:cs="Book Antiqua"/>
          <w:color w:val="000000"/>
          <w:vertAlign w:val="superscript"/>
        </w:rPr>
        <w:t>2+</w:t>
      </w:r>
      <w:r w:rsidRPr="00EF6622">
        <w:rPr>
          <w:rFonts w:ascii="Book Antiqua" w:eastAsia="Book Antiqua" w:hAnsi="Book Antiqua" w:cs="Book Antiqua"/>
          <w:color w:val="000000"/>
        </w:rPr>
        <w:t xml:space="preserve"> transient amplitude decreases and leads to impaired cell contraction.</w:t>
      </w:r>
      <w:r w:rsidR="006122FD" w:rsidRPr="00EF6622">
        <w:rPr>
          <w:rFonts w:ascii="Book Antiqua" w:hAnsi="Book Antiqua" w:cs="Book Antiqua"/>
          <w:color w:val="000000"/>
          <w:lang w:eastAsia="zh-CN"/>
        </w:rPr>
        <w:t xml:space="preserve"> </w:t>
      </w:r>
      <w:r w:rsidR="006122FD" w:rsidRPr="00EF6622">
        <w:rPr>
          <w:rFonts w:ascii="Book Antiqua" w:hAnsi="Book Antiqua" w:cstheme="minorBidi"/>
        </w:rPr>
        <w:t>NA</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N</w:t>
      </w:r>
      <w:r w:rsidR="006122FD" w:rsidRPr="00EF6622">
        <w:rPr>
          <w:rFonts w:ascii="Book Antiqua" w:hAnsi="Book Antiqua" w:cstheme="minorBidi"/>
        </w:rPr>
        <w:t>oradrenaline;</w:t>
      </w:r>
      <w:r w:rsidR="006122FD" w:rsidRPr="00EF6622">
        <w:rPr>
          <w:rFonts w:ascii="Book Antiqua" w:hAnsi="Book Antiqua" w:cstheme="minorBidi"/>
          <w:lang w:eastAsia="zh-CN"/>
        </w:rPr>
        <w:t xml:space="preserve"> </w:t>
      </w:r>
      <w:r w:rsidR="006122FD" w:rsidRPr="00EF6622">
        <w:rPr>
          <w:rFonts w:ascii="Book Antiqua" w:hAnsi="Book Antiqua" w:cstheme="minorBidi"/>
        </w:rPr>
        <w:t>AR</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A</w:t>
      </w:r>
      <w:r w:rsidR="006122FD" w:rsidRPr="00EF6622">
        <w:rPr>
          <w:rFonts w:ascii="Book Antiqua" w:hAnsi="Book Antiqua" w:cstheme="minorBidi"/>
        </w:rPr>
        <w:t>drenoceptors;</w:t>
      </w:r>
      <w:r w:rsidR="006122FD" w:rsidRPr="00EF6622">
        <w:rPr>
          <w:rFonts w:ascii="Book Antiqua" w:hAnsi="Book Antiqua" w:cstheme="minorBidi"/>
          <w:lang w:eastAsia="zh-CN"/>
        </w:rPr>
        <w:t xml:space="preserve"> </w:t>
      </w:r>
      <w:r w:rsidR="006122FD" w:rsidRPr="00EF6622">
        <w:rPr>
          <w:rFonts w:ascii="Book Antiqua" w:hAnsi="Book Antiqua" w:cstheme="minorBidi"/>
        </w:rPr>
        <w:t>NCX</w:t>
      </w:r>
      <w:r w:rsidR="006122FD" w:rsidRPr="00EF6622">
        <w:rPr>
          <w:rFonts w:ascii="Book Antiqua" w:hAnsi="Book Antiqua" w:cstheme="minorBidi"/>
          <w:lang w:eastAsia="zh-CN"/>
        </w:rPr>
        <w:t>:</w:t>
      </w:r>
      <w:r w:rsidR="006122FD" w:rsidRPr="00EF6622">
        <w:rPr>
          <w:rFonts w:ascii="Book Antiqua" w:hAnsi="Book Antiqua" w:cstheme="minorBidi"/>
        </w:rPr>
        <w:t xml:space="preserve"> Na</w:t>
      </w:r>
      <w:r w:rsidR="006122FD" w:rsidRPr="00EF6622">
        <w:rPr>
          <w:rFonts w:ascii="Book Antiqua" w:hAnsi="Book Antiqua" w:cstheme="minorBidi"/>
          <w:vertAlign w:val="superscript"/>
        </w:rPr>
        <w:t>+</w:t>
      </w:r>
      <w:r w:rsidR="006122FD" w:rsidRPr="00EF6622">
        <w:rPr>
          <w:rFonts w:ascii="Book Antiqua" w:hAnsi="Book Antiqua" w:cstheme="minorBidi"/>
        </w:rPr>
        <w:t>/Ca</w:t>
      </w:r>
      <w:r w:rsidR="006122FD" w:rsidRPr="00EF6622">
        <w:rPr>
          <w:rFonts w:ascii="Book Antiqua" w:hAnsi="Book Antiqua" w:cstheme="minorBidi"/>
          <w:vertAlign w:val="superscript"/>
        </w:rPr>
        <w:t>2+</w:t>
      </w:r>
      <w:r w:rsidR="006122FD" w:rsidRPr="00EF6622">
        <w:rPr>
          <w:rFonts w:ascii="Book Antiqua" w:hAnsi="Book Antiqua" w:cstheme="minorBidi"/>
        </w:rPr>
        <w:t xml:space="preserve"> exchanger; AC</w:t>
      </w:r>
      <w:r w:rsidR="006122FD" w:rsidRPr="00EF6622">
        <w:rPr>
          <w:rFonts w:ascii="Book Antiqua" w:hAnsi="Book Antiqua" w:cstheme="minorBidi"/>
          <w:lang w:eastAsia="zh-CN"/>
        </w:rPr>
        <w:t>:</w:t>
      </w:r>
      <w:r w:rsidR="006122FD" w:rsidRPr="00EF6622">
        <w:rPr>
          <w:rFonts w:asciiTheme="minorHAnsi" w:hAnsiTheme="minorHAnsi" w:cstheme="minorBidi"/>
        </w:rPr>
        <w:t xml:space="preserve"> </w:t>
      </w:r>
      <w:r w:rsidR="006122FD" w:rsidRPr="00EF6622">
        <w:rPr>
          <w:rFonts w:ascii="Book Antiqua" w:hAnsi="Book Antiqua" w:cstheme="minorBidi"/>
          <w:lang w:eastAsia="zh-CN"/>
        </w:rPr>
        <w:t>A</w:t>
      </w:r>
      <w:r w:rsidR="006122FD" w:rsidRPr="00EF6622">
        <w:rPr>
          <w:rFonts w:ascii="Book Antiqua" w:hAnsi="Book Antiqua" w:cstheme="minorBidi"/>
        </w:rPr>
        <w:t>denylyl cyclase;</w:t>
      </w:r>
      <w:r w:rsidR="006122FD" w:rsidRPr="00EF6622">
        <w:rPr>
          <w:rFonts w:ascii="Book Antiqua" w:hAnsi="Book Antiqua" w:cstheme="minorBidi"/>
          <w:lang w:eastAsia="zh-CN"/>
        </w:rPr>
        <w:t xml:space="preserve"> </w:t>
      </w:r>
      <w:r w:rsidR="006122FD" w:rsidRPr="00EF6622">
        <w:rPr>
          <w:rFonts w:ascii="Book Antiqua" w:hAnsi="Book Antiqua" w:cstheme="minorBidi"/>
        </w:rPr>
        <w:t>PKA</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P</w:t>
      </w:r>
      <w:r w:rsidR="006122FD" w:rsidRPr="00EF6622">
        <w:rPr>
          <w:rFonts w:ascii="Book Antiqua" w:hAnsi="Book Antiqua" w:cstheme="minorBidi"/>
        </w:rPr>
        <w:t>rotein kinase A; CaMKII</w:t>
      </w:r>
      <w:r w:rsidR="006122FD" w:rsidRPr="00EF6622">
        <w:rPr>
          <w:rFonts w:ascii="Book Antiqua" w:hAnsi="Book Antiqua" w:cstheme="minorBidi"/>
          <w:lang w:eastAsia="zh-CN"/>
        </w:rPr>
        <w:t>:</w:t>
      </w:r>
      <w:r w:rsidR="006122FD" w:rsidRPr="00EF6622">
        <w:rPr>
          <w:rFonts w:ascii="Book Antiqua" w:hAnsi="Book Antiqua" w:cstheme="minorBidi"/>
        </w:rPr>
        <w:t xml:space="preserve"> Ca</w:t>
      </w:r>
      <w:r w:rsidR="006122FD" w:rsidRPr="00EF6622">
        <w:rPr>
          <w:rFonts w:ascii="Book Antiqua" w:hAnsi="Book Antiqua" w:cstheme="minorBidi"/>
          <w:vertAlign w:val="superscript"/>
        </w:rPr>
        <w:t>2+</w:t>
      </w:r>
      <w:r w:rsidR="006122FD" w:rsidRPr="00EF6622">
        <w:rPr>
          <w:rFonts w:ascii="Book Antiqua" w:hAnsi="Book Antiqua" w:cstheme="minorBidi"/>
        </w:rPr>
        <w:t xml:space="preserve">/calmodulin-dependent protein kinase II; </w:t>
      </w:r>
      <w:proofErr w:type="spellStart"/>
      <w:r w:rsidR="006122FD" w:rsidRPr="00EF6622">
        <w:rPr>
          <w:rFonts w:ascii="Book Antiqua" w:hAnsi="Book Antiqua" w:cstheme="minorBidi"/>
        </w:rPr>
        <w:t>CaM</w:t>
      </w:r>
      <w:proofErr w:type="spellEnd"/>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C</w:t>
      </w:r>
      <w:r w:rsidR="006122FD" w:rsidRPr="00EF6622">
        <w:rPr>
          <w:rFonts w:ascii="Book Antiqua" w:hAnsi="Book Antiqua" w:cstheme="minorBidi"/>
        </w:rPr>
        <w:t xml:space="preserve">almodulin; </w:t>
      </w:r>
      <w:proofErr w:type="spellStart"/>
      <w:r w:rsidR="006122FD" w:rsidRPr="00EF6622">
        <w:rPr>
          <w:rFonts w:ascii="Book Antiqua" w:hAnsi="Book Antiqua" w:cstheme="minorBidi"/>
        </w:rPr>
        <w:t>RyR</w:t>
      </w:r>
      <w:proofErr w:type="spellEnd"/>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R</w:t>
      </w:r>
      <w:r w:rsidR="006122FD" w:rsidRPr="00EF6622">
        <w:rPr>
          <w:rFonts w:ascii="Book Antiqua" w:hAnsi="Book Antiqua" w:cstheme="minorBidi"/>
        </w:rPr>
        <w:t>yanodine receptor;</w:t>
      </w:r>
      <w:r w:rsidR="006122FD" w:rsidRPr="00EF6622">
        <w:rPr>
          <w:rFonts w:ascii="Book Antiqua" w:hAnsi="Book Antiqua" w:cstheme="minorBidi"/>
          <w:lang w:eastAsia="zh-CN"/>
        </w:rPr>
        <w:t xml:space="preserve"> </w:t>
      </w:r>
      <w:r w:rsidR="006122FD" w:rsidRPr="00EF6622">
        <w:rPr>
          <w:rFonts w:ascii="Book Antiqua" w:hAnsi="Book Antiqua" w:cstheme="minorBidi"/>
        </w:rPr>
        <w:t>LTCC</w:t>
      </w:r>
      <w:r w:rsidR="006122FD" w:rsidRPr="00EF6622">
        <w:rPr>
          <w:rFonts w:ascii="Book Antiqua" w:hAnsi="Book Antiqua" w:cstheme="minorBidi"/>
          <w:lang w:eastAsia="zh-CN"/>
        </w:rPr>
        <w:t>:</w:t>
      </w:r>
      <w:r w:rsidR="006122FD" w:rsidRPr="00EF6622">
        <w:rPr>
          <w:rFonts w:ascii="Book Antiqua" w:hAnsi="Book Antiqua" w:cstheme="minorBidi"/>
        </w:rPr>
        <w:t xml:space="preserve"> L-type voltage-dependent Ca</w:t>
      </w:r>
      <w:r w:rsidR="006122FD" w:rsidRPr="00EF6622">
        <w:rPr>
          <w:rFonts w:ascii="Book Antiqua" w:hAnsi="Book Antiqua" w:cstheme="minorBidi"/>
          <w:vertAlign w:val="superscript"/>
        </w:rPr>
        <w:t>2+</w:t>
      </w:r>
      <w:r w:rsidR="006122FD" w:rsidRPr="00EF6622">
        <w:rPr>
          <w:rFonts w:ascii="Book Antiqua" w:hAnsi="Book Antiqua" w:cstheme="minorBidi"/>
        </w:rPr>
        <w:t xml:space="preserve"> channels; PLN</w:t>
      </w:r>
      <w:r w:rsidR="006122FD" w:rsidRPr="00EF6622">
        <w:rPr>
          <w:rFonts w:ascii="Book Antiqua" w:hAnsi="Book Antiqua" w:cstheme="minorBidi"/>
          <w:lang w:eastAsia="zh-CN"/>
        </w:rPr>
        <w:t>:</w:t>
      </w:r>
      <w:r w:rsidR="006122FD" w:rsidRPr="00EF6622">
        <w:rPr>
          <w:rFonts w:ascii="Book Antiqua" w:hAnsi="Book Antiqua" w:cstheme="minorBidi"/>
        </w:rPr>
        <w:t xml:space="preserve"> </w:t>
      </w:r>
      <w:proofErr w:type="spellStart"/>
      <w:r w:rsidR="006122FD" w:rsidRPr="00EF6622">
        <w:rPr>
          <w:rFonts w:ascii="Book Antiqua" w:hAnsi="Book Antiqua" w:cstheme="minorBidi"/>
          <w:lang w:eastAsia="zh-CN"/>
        </w:rPr>
        <w:t>P</w:t>
      </w:r>
      <w:r w:rsidR="006122FD" w:rsidRPr="00EF6622">
        <w:rPr>
          <w:rFonts w:ascii="Book Antiqua" w:hAnsi="Book Antiqua" w:cstheme="minorBidi"/>
        </w:rPr>
        <w:t>hospholamban</w:t>
      </w:r>
      <w:proofErr w:type="spellEnd"/>
      <w:r w:rsidR="006122FD" w:rsidRPr="00EF6622">
        <w:rPr>
          <w:rFonts w:ascii="Book Antiqua" w:hAnsi="Book Antiqua" w:cstheme="minorBidi"/>
        </w:rPr>
        <w:t>;</w:t>
      </w:r>
      <w:r w:rsidR="006122FD" w:rsidRPr="00EF6622">
        <w:rPr>
          <w:rFonts w:ascii="Book Antiqua" w:hAnsi="Book Antiqua" w:cstheme="minorBidi"/>
          <w:bCs/>
        </w:rPr>
        <w:t xml:space="preserve"> HDL-C</w:t>
      </w:r>
      <w:r w:rsidR="006122FD" w:rsidRPr="00EF6622">
        <w:rPr>
          <w:rFonts w:ascii="Book Antiqua" w:hAnsi="Book Antiqua" w:cstheme="minorBidi"/>
          <w:bCs/>
          <w:lang w:eastAsia="zh-CN"/>
        </w:rPr>
        <w:t>:</w:t>
      </w:r>
      <w:r w:rsidR="006122FD" w:rsidRPr="00EF6622">
        <w:rPr>
          <w:rFonts w:ascii="Book Antiqua" w:hAnsi="Book Antiqua" w:cstheme="minorBidi"/>
          <w:bCs/>
        </w:rPr>
        <w:t xml:space="preserve"> </w:t>
      </w:r>
      <w:r w:rsidR="006122FD" w:rsidRPr="00EF6622">
        <w:rPr>
          <w:rFonts w:ascii="Book Antiqua" w:hAnsi="Book Antiqua" w:cstheme="minorBidi"/>
          <w:lang w:eastAsia="zh-CN"/>
        </w:rPr>
        <w:t>H</w:t>
      </w:r>
      <w:r w:rsidR="006122FD" w:rsidRPr="00EF6622">
        <w:rPr>
          <w:rFonts w:ascii="Book Antiqua" w:hAnsi="Book Antiqua" w:cstheme="minorBidi"/>
        </w:rPr>
        <w:t>igh-density lipoprotein cholesterol; TG</w:t>
      </w:r>
      <w:r w:rsidR="006122FD" w:rsidRPr="00EF6622">
        <w:rPr>
          <w:rFonts w:ascii="Book Antiqua" w:hAnsi="Book Antiqua" w:cstheme="minorBidi"/>
          <w:lang w:eastAsia="zh-CN"/>
        </w:rPr>
        <w:t>:</w:t>
      </w:r>
      <w:r w:rsidR="006122FD" w:rsidRPr="00EF6622">
        <w:rPr>
          <w:rFonts w:ascii="Book Antiqua" w:hAnsi="Book Antiqua" w:cstheme="minorBidi"/>
        </w:rPr>
        <w:t xml:space="preserve"> </w:t>
      </w:r>
      <w:r w:rsidR="006122FD" w:rsidRPr="00EF6622">
        <w:rPr>
          <w:rFonts w:ascii="Book Antiqua" w:hAnsi="Book Antiqua" w:cstheme="minorBidi"/>
          <w:lang w:eastAsia="zh-CN"/>
        </w:rPr>
        <w:t>T</w:t>
      </w:r>
      <w:r w:rsidR="006122FD" w:rsidRPr="00EF6622">
        <w:rPr>
          <w:rFonts w:ascii="Book Antiqua" w:hAnsi="Book Antiqua" w:cstheme="minorBidi"/>
        </w:rPr>
        <w:t>riglycerides</w:t>
      </w:r>
      <w:r w:rsidR="00A96A0E">
        <w:rPr>
          <w:rFonts w:ascii="Book Antiqua" w:hAnsi="Book Antiqua" w:cstheme="minorBidi"/>
        </w:rPr>
        <w:t xml:space="preserve">; SERCA: </w:t>
      </w:r>
      <w:r w:rsidR="00A96A0E">
        <w:rPr>
          <w:rFonts w:ascii="Book Antiqua" w:eastAsia="Book Antiqua" w:hAnsi="Book Antiqua" w:cs="Book Antiqua"/>
          <w:color w:val="000000"/>
        </w:rPr>
        <w:t>S</w:t>
      </w:r>
      <w:r w:rsidR="00A96A0E" w:rsidRPr="00EF6622">
        <w:rPr>
          <w:rFonts w:ascii="Book Antiqua" w:eastAsia="Book Antiqua" w:hAnsi="Book Antiqua" w:cs="Book Antiqua"/>
          <w:color w:val="000000"/>
        </w:rPr>
        <w:t>arcoplasmic reticulum Ca</w:t>
      </w:r>
      <w:r w:rsidR="00A96A0E" w:rsidRPr="00EF6622">
        <w:rPr>
          <w:rFonts w:ascii="Book Antiqua" w:eastAsia="Book Antiqua" w:hAnsi="Book Antiqua" w:cs="Book Antiqua"/>
          <w:color w:val="000000"/>
          <w:vertAlign w:val="superscript"/>
        </w:rPr>
        <w:t>2+</w:t>
      </w:r>
      <w:r w:rsidR="00A96A0E" w:rsidRPr="00EF6622">
        <w:rPr>
          <w:rFonts w:ascii="Book Antiqua" w:eastAsia="Book Antiqua" w:hAnsi="Book Antiqua" w:cs="Book Antiqua"/>
          <w:color w:val="000000"/>
        </w:rPr>
        <w:t xml:space="preserve"> ATPase</w:t>
      </w:r>
      <w:r w:rsidR="007208E7" w:rsidRPr="00EF6622">
        <w:rPr>
          <w:rFonts w:ascii="Book Antiqua" w:hAnsi="Book Antiqua" w:cstheme="minorBidi"/>
          <w:lang w:eastAsia="zh-CN"/>
        </w:rPr>
        <w:t>.</w:t>
      </w:r>
    </w:p>
    <w:p w14:paraId="544AC5CF" w14:textId="77777777" w:rsidR="00A77B3E" w:rsidRPr="00EF6622" w:rsidRDefault="00DF5E0E" w:rsidP="00EF6622">
      <w:pPr>
        <w:spacing w:line="360" w:lineRule="auto"/>
        <w:jc w:val="both"/>
        <w:rPr>
          <w:rFonts w:ascii="Book Antiqua" w:hAnsi="Book Antiqua" w:cstheme="minorBidi"/>
          <w:b/>
          <w:lang w:eastAsia="zh-CN"/>
        </w:rPr>
      </w:pPr>
      <w:r w:rsidRPr="00EF6622">
        <w:rPr>
          <w:rFonts w:ascii="Book Antiqua" w:hAnsi="Book Antiqua" w:cstheme="minorBidi"/>
          <w:lang w:eastAsia="zh-CN"/>
        </w:rPr>
        <w:br w:type="page"/>
      </w:r>
      <w:r w:rsidRPr="00EF6622">
        <w:rPr>
          <w:rFonts w:ascii="Book Antiqua" w:hAnsi="Book Antiqua" w:cstheme="minorBidi"/>
          <w:b/>
          <w:lang w:eastAsia="zh-CN"/>
        </w:rPr>
        <w:lastRenderedPageBreak/>
        <w:t>Table 1 Characteristics of experimental models of pre-diabetic cardiomyopathy</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578"/>
        <w:gridCol w:w="579"/>
        <w:gridCol w:w="579"/>
        <w:gridCol w:w="579"/>
        <w:gridCol w:w="579"/>
        <w:gridCol w:w="73"/>
        <w:gridCol w:w="791"/>
        <w:gridCol w:w="2726"/>
        <w:gridCol w:w="1155"/>
      </w:tblGrid>
      <w:tr w:rsidR="00DF5E0E" w:rsidRPr="00EF6622" w14:paraId="3C9E1B5E" w14:textId="77777777" w:rsidTr="00E33FD6">
        <w:trPr>
          <w:trHeight w:val="340"/>
        </w:trPr>
        <w:tc>
          <w:tcPr>
            <w:tcW w:w="1766" w:type="dxa"/>
            <w:vMerge w:val="restart"/>
            <w:tcBorders>
              <w:top w:val="single" w:sz="4" w:space="0" w:color="auto"/>
              <w:bottom w:val="single" w:sz="4" w:space="0" w:color="auto"/>
            </w:tcBorders>
            <w:shd w:val="clear" w:color="auto" w:fill="auto"/>
          </w:tcPr>
          <w:p w14:paraId="539388EA" w14:textId="77777777" w:rsidR="00DF5E0E" w:rsidRPr="00EF6622" w:rsidRDefault="00DF5E0E" w:rsidP="00EF6622">
            <w:pPr>
              <w:spacing w:line="360" w:lineRule="auto"/>
              <w:jc w:val="both"/>
              <w:rPr>
                <w:rFonts w:ascii="Book Antiqua" w:hAnsi="Book Antiqua"/>
                <w:b/>
                <w:lang w:val="en-US"/>
              </w:rPr>
            </w:pPr>
            <w:r w:rsidRPr="00EF6622">
              <w:rPr>
                <w:rFonts w:ascii="Book Antiqua" w:hAnsi="Book Antiqua"/>
                <w:b/>
                <w:iCs/>
                <w:lang w:val="en-US"/>
              </w:rPr>
              <w:t>Animal model</w:t>
            </w:r>
          </w:p>
        </w:tc>
        <w:tc>
          <w:tcPr>
            <w:tcW w:w="3828" w:type="dxa"/>
            <w:gridSpan w:val="7"/>
            <w:tcBorders>
              <w:top w:val="single" w:sz="4" w:space="0" w:color="auto"/>
              <w:bottom w:val="single" w:sz="4" w:space="0" w:color="auto"/>
            </w:tcBorders>
            <w:shd w:val="clear" w:color="auto" w:fill="auto"/>
            <w:hideMark/>
          </w:tcPr>
          <w:p w14:paraId="5DF8565E" w14:textId="77777777" w:rsidR="00DF5E0E" w:rsidRPr="00EF6622" w:rsidRDefault="00DF5E0E" w:rsidP="00EF6622">
            <w:pPr>
              <w:spacing w:line="360" w:lineRule="auto"/>
              <w:jc w:val="both"/>
              <w:rPr>
                <w:rFonts w:ascii="Book Antiqua" w:hAnsi="Book Antiqua"/>
                <w:b/>
                <w:iCs/>
                <w:lang w:val="en-US"/>
              </w:rPr>
            </w:pPr>
            <w:proofErr w:type="spellStart"/>
            <w:r w:rsidRPr="00EF6622">
              <w:rPr>
                <w:rFonts w:ascii="Book Antiqua" w:hAnsi="Book Antiqua"/>
                <w:b/>
                <w:iCs/>
                <w:lang w:val="en-US"/>
              </w:rPr>
              <w:t>MetS</w:t>
            </w:r>
            <w:proofErr w:type="spellEnd"/>
            <w:r w:rsidRPr="00EF6622">
              <w:rPr>
                <w:rFonts w:ascii="Book Antiqua" w:hAnsi="Book Antiqua"/>
                <w:b/>
                <w:iCs/>
                <w:lang w:val="en-US"/>
              </w:rPr>
              <w:t xml:space="preserve"> parameters</w:t>
            </w:r>
          </w:p>
        </w:tc>
        <w:tc>
          <w:tcPr>
            <w:tcW w:w="2800" w:type="dxa"/>
            <w:vMerge w:val="restart"/>
            <w:tcBorders>
              <w:top w:val="single" w:sz="4" w:space="0" w:color="auto"/>
              <w:bottom w:val="single" w:sz="4" w:space="0" w:color="auto"/>
            </w:tcBorders>
            <w:shd w:val="clear" w:color="auto" w:fill="auto"/>
          </w:tcPr>
          <w:p w14:paraId="1B163A6E"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Cardiovascular dysfunction</w:t>
            </w:r>
          </w:p>
        </w:tc>
        <w:tc>
          <w:tcPr>
            <w:tcW w:w="1182" w:type="dxa"/>
            <w:vMerge w:val="restart"/>
            <w:tcBorders>
              <w:top w:val="single" w:sz="4" w:space="0" w:color="auto"/>
              <w:bottom w:val="single" w:sz="4" w:space="0" w:color="auto"/>
            </w:tcBorders>
            <w:shd w:val="clear" w:color="auto" w:fill="auto"/>
          </w:tcPr>
          <w:p w14:paraId="3ECC3F1D" w14:textId="77777777" w:rsidR="00DF5E0E" w:rsidRPr="00EF6622" w:rsidRDefault="00DF5E0E" w:rsidP="00EF6622">
            <w:pPr>
              <w:spacing w:line="360" w:lineRule="auto"/>
              <w:jc w:val="both"/>
              <w:rPr>
                <w:rFonts w:ascii="Book Antiqua" w:hAnsi="Book Antiqua"/>
                <w:b/>
                <w:iCs/>
                <w:lang w:val="en-US" w:eastAsia="zh-CN"/>
              </w:rPr>
            </w:pPr>
            <w:r w:rsidRPr="00EF6622">
              <w:rPr>
                <w:rFonts w:ascii="Book Antiqua" w:hAnsi="Book Antiqua"/>
                <w:b/>
                <w:iCs/>
                <w:lang w:val="en-US"/>
              </w:rPr>
              <w:t>Ref</w:t>
            </w:r>
            <w:r w:rsidRPr="00EF6622">
              <w:rPr>
                <w:rFonts w:ascii="Book Antiqua" w:hAnsi="Book Antiqua"/>
                <w:b/>
                <w:iCs/>
                <w:lang w:val="en-US" w:eastAsia="zh-CN"/>
              </w:rPr>
              <w:t>.</w:t>
            </w:r>
          </w:p>
        </w:tc>
      </w:tr>
      <w:tr w:rsidR="00DF5E0E" w:rsidRPr="00EF6622" w14:paraId="58CFFFB4" w14:textId="77777777" w:rsidTr="0023733D">
        <w:trPr>
          <w:trHeight w:val="415"/>
        </w:trPr>
        <w:tc>
          <w:tcPr>
            <w:tcW w:w="1766" w:type="dxa"/>
            <w:vMerge/>
            <w:tcBorders>
              <w:top w:val="single" w:sz="4" w:space="0" w:color="auto"/>
              <w:bottom w:val="single" w:sz="4" w:space="0" w:color="auto"/>
            </w:tcBorders>
            <w:shd w:val="clear" w:color="auto" w:fill="auto"/>
            <w:hideMark/>
          </w:tcPr>
          <w:p w14:paraId="188CCB34" w14:textId="77777777" w:rsidR="00DF5E0E" w:rsidRPr="00EF6622" w:rsidRDefault="00DF5E0E" w:rsidP="00EF6622">
            <w:pPr>
              <w:spacing w:line="360" w:lineRule="auto"/>
              <w:jc w:val="both"/>
              <w:rPr>
                <w:rFonts w:ascii="Book Antiqua" w:hAnsi="Book Antiqua"/>
                <w:b/>
                <w:lang w:val="en-US"/>
              </w:rPr>
            </w:pPr>
          </w:p>
        </w:tc>
        <w:tc>
          <w:tcPr>
            <w:tcW w:w="589" w:type="dxa"/>
            <w:tcBorders>
              <w:top w:val="single" w:sz="4" w:space="0" w:color="auto"/>
              <w:bottom w:val="single" w:sz="4" w:space="0" w:color="auto"/>
            </w:tcBorders>
            <w:shd w:val="clear" w:color="auto" w:fill="auto"/>
            <w:hideMark/>
          </w:tcPr>
          <w:p w14:paraId="6C5C4C80"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BW</w:t>
            </w:r>
          </w:p>
        </w:tc>
        <w:tc>
          <w:tcPr>
            <w:tcW w:w="589" w:type="dxa"/>
            <w:tcBorders>
              <w:top w:val="single" w:sz="4" w:space="0" w:color="auto"/>
              <w:bottom w:val="single" w:sz="4" w:space="0" w:color="auto"/>
            </w:tcBorders>
            <w:shd w:val="clear" w:color="auto" w:fill="auto"/>
            <w:hideMark/>
          </w:tcPr>
          <w:p w14:paraId="2BEFB6B3"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BP</w:t>
            </w:r>
          </w:p>
        </w:tc>
        <w:tc>
          <w:tcPr>
            <w:tcW w:w="589" w:type="dxa"/>
            <w:tcBorders>
              <w:top w:val="single" w:sz="4" w:space="0" w:color="auto"/>
              <w:bottom w:val="single" w:sz="4" w:space="0" w:color="auto"/>
            </w:tcBorders>
            <w:shd w:val="clear" w:color="auto" w:fill="auto"/>
            <w:hideMark/>
          </w:tcPr>
          <w:p w14:paraId="2640AF98"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BG</w:t>
            </w:r>
          </w:p>
        </w:tc>
        <w:tc>
          <w:tcPr>
            <w:tcW w:w="589" w:type="dxa"/>
            <w:tcBorders>
              <w:top w:val="single" w:sz="4" w:space="0" w:color="auto"/>
              <w:bottom w:val="single" w:sz="4" w:space="0" w:color="auto"/>
            </w:tcBorders>
            <w:shd w:val="clear" w:color="auto" w:fill="auto"/>
            <w:hideMark/>
          </w:tcPr>
          <w:p w14:paraId="1A9D2766"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IR</w:t>
            </w:r>
          </w:p>
        </w:tc>
        <w:tc>
          <w:tcPr>
            <w:tcW w:w="589" w:type="dxa"/>
            <w:tcBorders>
              <w:top w:val="single" w:sz="4" w:space="0" w:color="auto"/>
              <w:bottom w:val="single" w:sz="4" w:space="0" w:color="auto"/>
            </w:tcBorders>
            <w:shd w:val="clear" w:color="auto" w:fill="auto"/>
            <w:hideMark/>
          </w:tcPr>
          <w:p w14:paraId="19FD2AFB" w14:textId="77777777" w:rsidR="00DF5E0E" w:rsidRPr="00EF6622" w:rsidRDefault="00DF5E0E" w:rsidP="00EF6622">
            <w:pPr>
              <w:spacing w:line="360" w:lineRule="auto"/>
              <w:ind w:left="720" w:hanging="720"/>
              <w:jc w:val="both"/>
              <w:rPr>
                <w:rFonts w:ascii="Book Antiqua" w:hAnsi="Book Antiqua"/>
                <w:b/>
                <w:iCs/>
                <w:lang w:val="en-US"/>
              </w:rPr>
            </w:pPr>
            <w:r w:rsidRPr="00EF6622">
              <w:rPr>
                <w:rFonts w:ascii="Book Antiqua" w:hAnsi="Book Antiqua"/>
                <w:b/>
                <w:iCs/>
                <w:lang w:val="en-US"/>
              </w:rPr>
              <w:t>TG</w:t>
            </w:r>
          </w:p>
        </w:tc>
        <w:tc>
          <w:tcPr>
            <w:tcW w:w="883" w:type="dxa"/>
            <w:gridSpan w:val="2"/>
            <w:tcBorders>
              <w:top w:val="single" w:sz="4" w:space="0" w:color="auto"/>
              <w:bottom w:val="single" w:sz="4" w:space="0" w:color="auto"/>
            </w:tcBorders>
            <w:shd w:val="clear" w:color="auto" w:fill="auto"/>
            <w:hideMark/>
          </w:tcPr>
          <w:p w14:paraId="20669822" w14:textId="77777777" w:rsidR="00DF5E0E" w:rsidRPr="00EF6622" w:rsidRDefault="00DF5E0E" w:rsidP="00EF6622">
            <w:pPr>
              <w:spacing w:line="360" w:lineRule="auto"/>
              <w:jc w:val="both"/>
              <w:rPr>
                <w:rFonts w:ascii="Book Antiqua" w:hAnsi="Book Antiqua"/>
                <w:b/>
                <w:iCs/>
                <w:lang w:val="en-US"/>
              </w:rPr>
            </w:pPr>
            <w:r w:rsidRPr="00EF6622">
              <w:rPr>
                <w:rFonts w:ascii="Book Antiqua" w:hAnsi="Book Antiqua"/>
                <w:b/>
                <w:iCs/>
                <w:lang w:val="en-US"/>
              </w:rPr>
              <w:t>HDL-C</w:t>
            </w:r>
          </w:p>
        </w:tc>
        <w:tc>
          <w:tcPr>
            <w:tcW w:w="2800" w:type="dxa"/>
            <w:vMerge/>
            <w:tcBorders>
              <w:top w:val="single" w:sz="4" w:space="0" w:color="auto"/>
              <w:bottom w:val="single" w:sz="4" w:space="0" w:color="auto"/>
            </w:tcBorders>
            <w:shd w:val="clear" w:color="auto" w:fill="auto"/>
          </w:tcPr>
          <w:p w14:paraId="1AE705A1" w14:textId="77777777" w:rsidR="00DF5E0E" w:rsidRPr="00EF6622" w:rsidRDefault="00DF5E0E" w:rsidP="00EF6622">
            <w:pPr>
              <w:spacing w:line="360" w:lineRule="auto"/>
              <w:jc w:val="both"/>
              <w:rPr>
                <w:rFonts w:ascii="Book Antiqua" w:hAnsi="Book Antiqua"/>
                <w:b/>
                <w:iCs/>
                <w:lang w:val="en-US"/>
              </w:rPr>
            </w:pPr>
          </w:p>
        </w:tc>
        <w:tc>
          <w:tcPr>
            <w:tcW w:w="1182" w:type="dxa"/>
            <w:vMerge/>
            <w:tcBorders>
              <w:top w:val="single" w:sz="4" w:space="0" w:color="auto"/>
              <w:bottom w:val="single" w:sz="4" w:space="0" w:color="auto"/>
            </w:tcBorders>
            <w:shd w:val="clear" w:color="auto" w:fill="auto"/>
            <w:hideMark/>
          </w:tcPr>
          <w:p w14:paraId="2BCFAA96" w14:textId="77777777" w:rsidR="00DF5E0E" w:rsidRPr="00EF6622" w:rsidRDefault="00DF5E0E" w:rsidP="00EF6622">
            <w:pPr>
              <w:spacing w:line="360" w:lineRule="auto"/>
              <w:jc w:val="both"/>
              <w:rPr>
                <w:rFonts w:ascii="Book Antiqua" w:hAnsi="Book Antiqua"/>
                <w:b/>
                <w:iCs/>
                <w:lang w:val="en-US"/>
              </w:rPr>
            </w:pPr>
          </w:p>
        </w:tc>
      </w:tr>
      <w:tr w:rsidR="00DF5E0E" w:rsidRPr="00EF6622" w14:paraId="6D0CEBA1" w14:textId="77777777" w:rsidTr="0023733D">
        <w:trPr>
          <w:trHeight w:val="237"/>
        </w:trPr>
        <w:tc>
          <w:tcPr>
            <w:tcW w:w="9576" w:type="dxa"/>
            <w:gridSpan w:val="10"/>
            <w:tcBorders>
              <w:top w:val="single" w:sz="4" w:space="0" w:color="auto"/>
            </w:tcBorders>
            <w:shd w:val="clear" w:color="auto" w:fill="auto"/>
          </w:tcPr>
          <w:p w14:paraId="3E91739C" w14:textId="77777777" w:rsidR="00DF5E0E" w:rsidRPr="00EF6622" w:rsidRDefault="00DF5E0E" w:rsidP="00EF6622">
            <w:pPr>
              <w:spacing w:line="360" w:lineRule="auto"/>
              <w:jc w:val="both"/>
              <w:rPr>
                <w:rFonts w:ascii="Book Antiqua" w:hAnsi="Book Antiqua"/>
                <w:b/>
                <w:lang w:val="en-US"/>
              </w:rPr>
            </w:pPr>
            <w:r w:rsidRPr="00EF6622">
              <w:rPr>
                <w:rFonts w:ascii="Book Antiqua" w:hAnsi="Book Antiqua"/>
                <w:b/>
                <w:lang w:val="en-US"/>
              </w:rPr>
              <w:t>Dogs</w:t>
            </w:r>
          </w:p>
        </w:tc>
      </w:tr>
      <w:tr w:rsidR="00DF5E0E" w:rsidRPr="00EF6622" w14:paraId="6A8208AD" w14:textId="77777777" w:rsidTr="0023733D">
        <w:trPr>
          <w:trHeight w:val="237"/>
        </w:trPr>
        <w:tc>
          <w:tcPr>
            <w:tcW w:w="1766" w:type="dxa"/>
            <w:shd w:val="clear" w:color="auto" w:fill="auto"/>
            <w:hideMark/>
          </w:tcPr>
          <w:p w14:paraId="23B87607"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HFD dogs</w:t>
            </w:r>
            <w:r w:rsidR="00AF0845" w:rsidRPr="00EF6622">
              <w:rPr>
                <w:rFonts w:ascii="Book Antiqua" w:hAnsi="Book Antiqua"/>
                <w:lang w:val="en-US" w:eastAsia="zh-CN"/>
              </w:rPr>
              <w:t xml:space="preserve"> </w:t>
            </w:r>
            <w:r w:rsidRPr="00EF6622">
              <w:rPr>
                <w:rFonts w:ascii="Book Antiqua" w:hAnsi="Book Antiqua"/>
                <w:lang w:val="en-US"/>
              </w:rPr>
              <w:t>(</w:t>
            </w:r>
            <w:r w:rsidRPr="00EF6622">
              <w:rPr>
                <w:rFonts w:ascii="Book Antiqua" w:hAnsi="Book Antiqua" w:cs="SMinionPlusTab-Regular"/>
                <w:color w:val="231F20"/>
                <w:lang w:val="en-US"/>
              </w:rPr>
              <w:t>80% of calories from fat</w:t>
            </w:r>
            <w:r w:rsidRPr="00EF6622">
              <w:rPr>
                <w:rFonts w:ascii="Book Antiqua" w:hAnsi="Book Antiqua"/>
                <w:lang w:val="en-US"/>
              </w:rPr>
              <w:t xml:space="preserve">, 5 </w:t>
            </w:r>
            <w:proofErr w:type="spellStart"/>
            <w:r w:rsidRPr="00EF6622">
              <w:rPr>
                <w:rFonts w:ascii="Book Antiqua" w:hAnsi="Book Antiqua"/>
                <w:lang w:val="en-US"/>
              </w:rPr>
              <w:t>w</w:t>
            </w:r>
            <w:r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7694ABCD"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589" w:type="dxa"/>
            <w:shd w:val="clear" w:color="auto" w:fill="auto"/>
            <w:hideMark/>
          </w:tcPr>
          <w:p w14:paraId="408FDFB1"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589" w:type="dxa"/>
            <w:shd w:val="clear" w:color="auto" w:fill="auto"/>
            <w:hideMark/>
          </w:tcPr>
          <w:p w14:paraId="6A856BD4" w14:textId="66E8D25D" w:rsidR="00DF5E0E" w:rsidRPr="00EF6622" w:rsidRDefault="00ED4ADF" w:rsidP="00EF6622">
            <w:pPr>
              <w:spacing w:line="360" w:lineRule="auto"/>
              <w:jc w:val="both"/>
              <w:rPr>
                <w:rFonts w:ascii="Book Antiqua" w:hAnsi="Book Antiqua"/>
                <w:lang w:val="en-US"/>
              </w:rPr>
            </w:pPr>
            <w:r>
              <w:rPr>
                <w:rFonts w:ascii="Book Antiqua" w:eastAsia="Symbol" w:hAnsi="Book Antiqua"/>
                <w:color w:val="000000" w:themeColor="text1"/>
                <w:lang w:val="en-US"/>
              </w:rPr>
              <w:t>↔</w:t>
            </w:r>
          </w:p>
        </w:tc>
        <w:tc>
          <w:tcPr>
            <w:tcW w:w="589" w:type="dxa"/>
            <w:shd w:val="clear" w:color="auto" w:fill="auto"/>
            <w:hideMark/>
          </w:tcPr>
          <w:p w14:paraId="1B869EC0" w14:textId="77777777" w:rsidR="00DF5E0E" w:rsidRPr="00EF6622" w:rsidRDefault="00AF0845" w:rsidP="00EF6622">
            <w:pPr>
              <w:spacing w:line="360" w:lineRule="auto"/>
              <w:jc w:val="both"/>
              <w:rPr>
                <w:rFonts w:ascii="Book Antiqua" w:hAnsi="Book Antiqua"/>
                <w:lang w:val="en-US" w:eastAsia="zh-CN"/>
              </w:rPr>
            </w:pPr>
            <w:r w:rsidRPr="00EF6622">
              <w:rPr>
                <w:rFonts w:ascii="Book Antiqua" w:hAnsi="Book Antiqua"/>
                <w:lang w:val="en-US" w:eastAsia="zh-CN"/>
              </w:rPr>
              <w:t>+</w:t>
            </w:r>
          </w:p>
        </w:tc>
        <w:tc>
          <w:tcPr>
            <w:tcW w:w="664" w:type="dxa"/>
            <w:gridSpan w:val="2"/>
            <w:shd w:val="clear" w:color="auto" w:fill="auto"/>
            <w:hideMark/>
          </w:tcPr>
          <w:p w14:paraId="1684F376"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ND</w:t>
            </w:r>
          </w:p>
        </w:tc>
        <w:tc>
          <w:tcPr>
            <w:tcW w:w="808" w:type="dxa"/>
            <w:shd w:val="clear" w:color="auto" w:fill="auto"/>
            <w:hideMark/>
          </w:tcPr>
          <w:p w14:paraId="057CA2D4"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197F51E5"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cs="Arial"/>
                <w:color w:val="222222"/>
                <w:shd w:val="clear" w:color="auto" w:fill="FFFFFF"/>
                <w:lang w:val="en-US"/>
              </w:rPr>
              <w:t>↑ Heart rate</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Myocardial oxygen delivery and metabolism</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Cardiac index after exercising.</w:t>
            </w:r>
            <w:r w:rsidR="00AF0845" w:rsidRPr="00EF6622">
              <w:rPr>
                <w:rFonts w:ascii="Book Antiqua" w:hAnsi="Book Antiqua" w:cs="Arial"/>
                <w:color w:val="222222"/>
                <w:shd w:val="clear" w:color="auto" w:fill="FFFFFF"/>
                <w:lang w:val="en-US" w:eastAsia="zh-CN"/>
              </w:rPr>
              <w:t xml:space="preserve"> </w:t>
            </w:r>
            <w:r w:rsidRPr="00EF6622">
              <w:rPr>
                <w:rFonts w:ascii="Book Antiqua" w:hAnsi="Book Antiqua" w:cs="Arial"/>
                <w:color w:val="222222"/>
                <w:shd w:val="clear" w:color="auto" w:fill="FFFFFF"/>
                <w:lang w:val="en-US"/>
              </w:rPr>
              <w:t>↑ Aortic pressure</w:t>
            </w:r>
          </w:p>
        </w:tc>
        <w:tc>
          <w:tcPr>
            <w:tcW w:w="1182" w:type="dxa"/>
            <w:shd w:val="clear" w:color="auto" w:fill="auto"/>
            <w:hideMark/>
          </w:tcPr>
          <w:p w14:paraId="44757E7B" w14:textId="77777777" w:rsidR="00DF5E0E" w:rsidRPr="00EF6622" w:rsidRDefault="00AF0845" w:rsidP="00EF6622">
            <w:pPr>
              <w:spacing w:line="360" w:lineRule="auto"/>
              <w:jc w:val="both"/>
              <w:rPr>
                <w:rFonts w:ascii="Book Antiqua" w:hAnsi="Book Antiqua"/>
                <w:lang w:val="en-US" w:eastAsia="zh-CN"/>
              </w:rPr>
            </w:pPr>
            <w:proofErr w:type="spellStart"/>
            <w:r w:rsidRPr="00EF6622">
              <w:rPr>
                <w:rFonts w:ascii="Book Antiqua" w:eastAsia="Book Antiqua" w:hAnsi="Book Antiqua" w:cs="Book Antiqua"/>
                <w:bCs/>
                <w:color w:val="000000"/>
                <w:lang w:val="en-US"/>
              </w:rPr>
              <w:t>Setty</w:t>
            </w:r>
            <w:proofErr w:type="spellEnd"/>
            <w:r w:rsidRPr="00EF6622">
              <w:rPr>
                <w:rFonts w:ascii="Book Antiqua" w:hAnsi="Book Antiqua" w:cs="Book Antiqua"/>
                <w:bCs/>
                <w:color w:val="000000"/>
                <w:lang w:val="en-US" w:eastAsia="zh-CN"/>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51]</w:t>
            </w:r>
            <w:r w:rsidRPr="00EF6622">
              <w:rPr>
                <w:rFonts w:ascii="Book Antiqua" w:hAnsi="Book Antiqua" w:cs="Book Antiqua"/>
                <w:bCs/>
                <w:color w:val="000000"/>
                <w:lang w:val="en-US" w:eastAsia="zh-CN"/>
              </w:rPr>
              <w:t xml:space="preserve"> and </w:t>
            </w:r>
            <w:proofErr w:type="spellStart"/>
            <w:r w:rsidRPr="00EF6622">
              <w:rPr>
                <w:rFonts w:ascii="Book Antiqua" w:eastAsia="Book Antiqua" w:hAnsi="Book Antiqua" w:cs="Book Antiqua"/>
                <w:bCs/>
                <w:color w:val="000000"/>
                <w:lang w:val="en-US"/>
              </w:rPr>
              <w:t>Dincer</w:t>
            </w:r>
            <w:proofErr w:type="spellEnd"/>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[73]</w:t>
            </w:r>
          </w:p>
        </w:tc>
      </w:tr>
      <w:tr w:rsidR="00DF5E0E" w:rsidRPr="00EF6622" w14:paraId="55309E9D" w14:textId="77777777" w:rsidTr="0023733D">
        <w:trPr>
          <w:trHeight w:val="237"/>
        </w:trPr>
        <w:tc>
          <w:tcPr>
            <w:tcW w:w="9576" w:type="dxa"/>
            <w:gridSpan w:val="10"/>
            <w:shd w:val="clear" w:color="auto" w:fill="auto"/>
          </w:tcPr>
          <w:p w14:paraId="1993C671" w14:textId="77777777" w:rsidR="00DF5E0E" w:rsidRPr="00EF6622" w:rsidRDefault="00DF5E0E" w:rsidP="00EF6622">
            <w:pPr>
              <w:spacing w:line="360" w:lineRule="auto"/>
              <w:jc w:val="both"/>
              <w:rPr>
                <w:rFonts w:ascii="Book Antiqua" w:hAnsi="Book Antiqua"/>
                <w:b/>
                <w:lang w:val="en-US"/>
              </w:rPr>
            </w:pPr>
            <w:r w:rsidRPr="00EF6622">
              <w:rPr>
                <w:rFonts w:ascii="Book Antiqua" w:hAnsi="Book Antiqua"/>
                <w:b/>
                <w:lang w:val="en-US"/>
              </w:rPr>
              <w:t>Rats</w:t>
            </w:r>
          </w:p>
        </w:tc>
      </w:tr>
      <w:tr w:rsidR="00DF5E0E" w:rsidRPr="00EF6622" w14:paraId="03C3FBB0" w14:textId="77777777" w:rsidTr="0023733D">
        <w:trPr>
          <w:trHeight w:val="478"/>
        </w:trPr>
        <w:tc>
          <w:tcPr>
            <w:tcW w:w="1766" w:type="dxa"/>
            <w:shd w:val="clear" w:color="auto" w:fill="auto"/>
          </w:tcPr>
          <w:p w14:paraId="4541C467"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 xml:space="preserve">(68%, 7-10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tcPr>
          <w:p w14:paraId="07187552" w14:textId="4F6F460D" w:rsidR="00DF5E0E" w:rsidRPr="00EF6622" w:rsidRDefault="00ED4ADF" w:rsidP="00EF6622">
            <w:pPr>
              <w:spacing w:line="360" w:lineRule="auto"/>
              <w:jc w:val="both"/>
              <w:rPr>
                <w:rFonts w:ascii="Book Antiqua" w:hAnsi="Book Antiqua"/>
                <w:iCs/>
                <w:lang w:val="en-US"/>
              </w:rPr>
            </w:pPr>
            <w:r>
              <w:rPr>
                <w:rFonts w:ascii="Book Antiqua" w:eastAsia="Symbol" w:hAnsi="Book Antiqua"/>
                <w:lang w:val="en-US"/>
              </w:rPr>
              <w:t>↔</w:t>
            </w:r>
          </w:p>
        </w:tc>
        <w:tc>
          <w:tcPr>
            <w:tcW w:w="589" w:type="dxa"/>
            <w:shd w:val="clear" w:color="auto" w:fill="auto"/>
          </w:tcPr>
          <w:p w14:paraId="50596C5B"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119EC749" w14:textId="5FCE03E1" w:rsidR="00DF5E0E" w:rsidRPr="00EF6622" w:rsidRDefault="00ED4ADF" w:rsidP="00EF6622">
            <w:pPr>
              <w:spacing w:line="360" w:lineRule="auto"/>
              <w:jc w:val="both"/>
              <w:rPr>
                <w:rFonts w:ascii="Book Antiqua" w:hAnsi="Book Antiqua" w:cs="Arial"/>
                <w:iCs/>
                <w:color w:val="222222"/>
                <w:shd w:val="clear" w:color="auto" w:fill="FFFFFF"/>
                <w:lang w:val="en-US"/>
              </w:rPr>
            </w:pPr>
            <w:r>
              <w:rPr>
                <w:rFonts w:ascii="Book Antiqua" w:eastAsia="Symbol" w:hAnsi="Book Antiqua"/>
                <w:color w:val="000000" w:themeColor="text1"/>
                <w:lang w:val="en-US"/>
              </w:rPr>
              <w:t>↔</w:t>
            </w:r>
          </w:p>
        </w:tc>
        <w:tc>
          <w:tcPr>
            <w:tcW w:w="589" w:type="dxa"/>
            <w:shd w:val="clear" w:color="auto" w:fill="auto"/>
          </w:tcPr>
          <w:p w14:paraId="13500866" w14:textId="77777777" w:rsidR="00DF5E0E" w:rsidRPr="00EF6622" w:rsidRDefault="00AF0845" w:rsidP="00EF6622">
            <w:pPr>
              <w:spacing w:line="360" w:lineRule="auto"/>
              <w:jc w:val="both"/>
              <w:rPr>
                <w:rFonts w:ascii="Book Antiqua" w:hAnsi="Book Antiqua"/>
                <w:iCs/>
                <w:lang w:val="en-US" w:eastAsia="zh-CN"/>
              </w:rPr>
            </w:pPr>
            <w:r w:rsidRPr="00EF6622">
              <w:rPr>
                <w:rFonts w:ascii="MS Gothic" w:hAnsi="MS Gothic" w:cs="MS Gothic"/>
                <w:iCs/>
                <w:lang w:val="en-US" w:eastAsia="zh-CN"/>
              </w:rPr>
              <w:t>+</w:t>
            </w:r>
          </w:p>
        </w:tc>
        <w:tc>
          <w:tcPr>
            <w:tcW w:w="664" w:type="dxa"/>
            <w:gridSpan w:val="2"/>
            <w:shd w:val="clear" w:color="auto" w:fill="auto"/>
          </w:tcPr>
          <w:p w14:paraId="005EF279"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808" w:type="dxa"/>
            <w:shd w:val="clear" w:color="auto" w:fill="auto"/>
          </w:tcPr>
          <w:p w14:paraId="5588AF06"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77AF5351"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lang w:val="en-US"/>
              </w:rPr>
              <w:t>↓ FS</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p>
        </w:tc>
        <w:tc>
          <w:tcPr>
            <w:tcW w:w="1182" w:type="dxa"/>
            <w:shd w:val="clear" w:color="auto" w:fill="auto"/>
          </w:tcPr>
          <w:p w14:paraId="1C1C465C" w14:textId="77777777" w:rsidR="00DF5E0E" w:rsidRPr="00EF6622" w:rsidRDefault="00AF0845" w:rsidP="00EF6622">
            <w:pPr>
              <w:spacing w:line="360" w:lineRule="auto"/>
              <w:jc w:val="both"/>
              <w:rPr>
                <w:rFonts w:ascii="Book Antiqua" w:hAnsi="Book Antiqua" w:cs="Arial"/>
                <w:color w:val="222222"/>
                <w:shd w:val="clear" w:color="auto" w:fill="FFFFFF"/>
                <w:lang w:val="en-US"/>
              </w:rPr>
            </w:pPr>
            <w:r w:rsidRPr="00EF6622">
              <w:rPr>
                <w:rFonts w:ascii="Book Antiqua" w:eastAsia="Book Antiqua" w:hAnsi="Book Antiqua" w:cs="Book Antiqua"/>
                <w:bCs/>
                <w:color w:val="000000"/>
                <w:lang w:val="en-US"/>
              </w:rPr>
              <w:t>Dutta</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68]</w:t>
            </w:r>
          </w:p>
        </w:tc>
      </w:tr>
      <w:tr w:rsidR="00DF5E0E" w:rsidRPr="00EF6622" w14:paraId="105D5F68" w14:textId="77777777" w:rsidTr="005E1A32">
        <w:trPr>
          <w:trHeight w:val="478"/>
        </w:trPr>
        <w:tc>
          <w:tcPr>
            <w:tcW w:w="1766" w:type="dxa"/>
            <w:shd w:val="clear" w:color="auto" w:fill="auto"/>
          </w:tcPr>
          <w:p w14:paraId="109B2E43"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Sprague-Dawley rats</w:t>
            </w:r>
            <w:r w:rsidR="00AF0845" w:rsidRPr="00EF6622">
              <w:rPr>
                <w:rFonts w:ascii="Book Antiqua" w:hAnsi="Book Antiqua"/>
                <w:lang w:val="en-US" w:eastAsia="zh-CN"/>
              </w:rPr>
              <w:t xml:space="preserve"> </w:t>
            </w:r>
            <w:r w:rsidRPr="00EF6622">
              <w:rPr>
                <w:rFonts w:ascii="Book Antiqua" w:hAnsi="Book Antiqua"/>
                <w:lang w:val="en-US"/>
              </w:rPr>
              <w:t xml:space="preserve">(68%, 7-10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p w14:paraId="2C4A70F8" w14:textId="77777777" w:rsidR="00DF5E0E" w:rsidRPr="00EF6622" w:rsidRDefault="00DF5E0E" w:rsidP="00EF6622">
            <w:pPr>
              <w:spacing w:line="360" w:lineRule="auto"/>
              <w:jc w:val="both"/>
              <w:rPr>
                <w:rFonts w:ascii="Book Antiqua" w:hAnsi="Book Antiqua"/>
                <w:lang w:val="en-US"/>
              </w:rPr>
            </w:pPr>
          </w:p>
        </w:tc>
        <w:tc>
          <w:tcPr>
            <w:tcW w:w="589" w:type="dxa"/>
            <w:shd w:val="clear" w:color="auto" w:fill="auto"/>
          </w:tcPr>
          <w:p w14:paraId="3EDCAF83" w14:textId="7792CD7F" w:rsidR="00DF5E0E"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p>
        </w:tc>
        <w:tc>
          <w:tcPr>
            <w:tcW w:w="589" w:type="dxa"/>
            <w:shd w:val="clear" w:color="auto" w:fill="auto"/>
          </w:tcPr>
          <w:p w14:paraId="33461121"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220BDEFB" w14:textId="6CC54125" w:rsidR="00DF5E0E" w:rsidRPr="00EF6622" w:rsidRDefault="00ED4ADF" w:rsidP="00EF6622">
            <w:pPr>
              <w:spacing w:line="360" w:lineRule="auto"/>
              <w:jc w:val="both"/>
              <w:rPr>
                <w:rFonts w:ascii="Book Antiqua" w:hAnsi="Book Antiqua"/>
                <w:lang w:val="en-US"/>
              </w:rPr>
            </w:pPr>
            <w:r>
              <w:rPr>
                <w:rFonts w:ascii="Book Antiqua" w:eastAsia="Symbol" w:hAnsi="Book Antiqua"/>
                <w:color w:val="000000" w:themeColor="text1"/>
                <w:lang w:val="en-US"/>
              </w:rPr>
              <w:t>↔</w:t>
            </w:r>
          </w:p>
        </w:tc>
        <w:tc>
          <w:tcPr>
            <w:tcW w:w="589" w:type="dxa"/>
            <w:shd w:val="clear" w:color="auto" w:fill="auto"/>
          </w:tcPr>
          <w:p w14:paraId="3C75FB4E" w14:textId="77777777" w:rsidR="00DF5E0E" w:rsidRPr="00EF6622" w:rsidRDefault="00AF0845" w:rsidP="00EF6622">
            <w:pPr>
              <w:spacing w:line="360" w:lineRule="auto"/>
              <w:jc w:val="both"/>
              <w:rPr>
                <w:rFonts w:ascii="Book Antiqua" w:hAnsi="Book Antiqua" w:cs="Segoe UI Symbol"/>
                <w:iCs/>
                <w:lang w:val="en-US"/>
              </w:rPr>
            </w:pPr>
            <w:r w:rsidRPr="00EF6622">
              <w:rPr>
                <w:rFonts w:ascii="MS Gothic" w:hAnsi="MS Gothic" w:cs="MS Gothic"/>
                <w:iCs/>
                <w:lang w:val="en-US" w:eastAsia="zh-CN"/>
              </w:rPr>
              <w:t>+</w:t>
            </w:r>
          </w:p>
        </w:tc>
        <w:tc>
          <w:tcPr>
            <w:tcW w:w="664" w:type="dxa"/>
            <w:gridSpan w:val="2"/>
            <w:shd w:val="clear" w:color="auto" w:fill="auto"/>
          </w:tcPr>
          <w:p w14:paraId="1536BB0D"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808" w:type="dxa"/>
            <w:shd w:val="clear" w:color="auto" w:fill="auto"/>
          </w:tcPr>
          <w:p w14:paraId="6FB2A1C9"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32F58179" w14:textId="355BD68E" w:rsidR="00DF5E0E"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r w:rsidR="00DF5E0E"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00DF5E0E" w:rsidRPr="00EF6622">
              <w:rPr>
                <w:rFonts w:ascii="Book Antiqua" w:hAnsi="Book Antiqua"/>
                <w:lang w:val="en-US"/>
              </w:rPr>
              <w:t>↓ FS</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00DF5E0E" w:rsidRPr="00EF6622">
              <w:rPr>
                <w:rFonts w:ascii="Book Antiqua" w:hAnsi="Book Antiqua" w:cs="Segoe UI Symbol"/>
                <w:i/>
                <w:iCs/>
                <w:lang w:val="en-US"/>
              </w:rPr>
              <w:t xml:space="preserve"> </w:t>
            </w:r>
            <w:r w:rsidR="00DF5E0E" w:rsidRPr="00EF6622">
              <w:rPr>
                <w:rFonts w:ascii="Book Antiqua" w:hAnsi="Book Antiqua"/>
                <w:lang w:val="en-US"/>
              </w:rPr>
              <w:t>Systolic dysfunction</w:t>
            </w:r>
          </w:p>
        </w:tc>
        <w:tc>
          <w:tcPr>
            <w:tcW w:w="1182" w:type="dxa"/>
            <w:shd w:val="clear" w:color="auto" w:fill="auto"/>
          </w:tcPr>
          <w:p w14:paraId="0F74D6B4" w14:textId="77777777" w:rsidR="00DF5E0E" w:rsidRPr="00EF6622" w:rsidRDefault="00AF0845" w:rsidP="00EF6622">
            <w:pPr>
              <w:spacing w:line="360" w:lineRule="auto"/>
              <w:jc w:val="both"/>
              <w:rPr>
                <w:rFonts w:ascii="Book Antiqua" w:hAnsi="Book Antiqua" w:cs="Arial"/>
                <w:color w:val="222222"/>
                <w:shd w:val="clear" w:color="auto" w:fill="FFFFFF"/>
                <w:lang w:val="en-US" w:eastAsia="zh-CN"/>
              </w:rPr>
            </w:pPr>
            <w:r w:rsidRPr="00EF6622">
              <w:rPr>
                <w:rFonts w:ascii="Book Antiqua" w:eastAsia="Book Antiqua" w:hAnsi="Book Antiqua" w:cs="Book Antiqua"/>
                <w:bCs/>
                <w:color w:val="000000"/>
                <w:lang w:val="en-US"/>
              </w:rPr>
              <w:t>Hintz</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67]</w:t>
            </w:r>
            <w:r w:rsidRPr="00EF6622">
              <w:rPr>
                <w:rFonts w:ascii="Book Antiqua" w:hAnsi="Book Antiqua" w:cs="Book Antiqua"/>
                <w:bCs/>
                <w:color w:val="000000"/>
                <w:lang w:val="en-US" w:eastAsia="zh-CN"/>
              </w:rPr>
              <w:t xml:space="preserve">, and </w:t>
            </w:r>
            <w:r w:rsidRPr="00EF6622">
              <w:rPr>
                <w:rFonts w:ascii="Book Antiqua" w:eastAsia="Book Antiqua" w:hAnsi="Book Antiqua" w:cs="Book Antiqua"/>
                <w:bCs/>
                <w:color w:val="000000"/>
                <w:lang w:val="en-US"/>
              </w:rPr>
              <w:t xml:space="preserve">Hintz </w:t>
            </w:r>
            <w:r w:rsidRPr="00EF6622">
              <w:rPr>
                <w:rFonts w:ascii="Book Antiqua" w:hAnsi="Book Antiqua" w:cs="Book Antiqua"/>
                <w:bCs/>
                <w:color w:val="000000"/>
                <w:lang w:val="en-US" w:eastAsia="zh-CN"/>
              </w:rPr>
              <w:t>and</w:t>
            </w:r>
            <w:r w:rsidRPr="00EF6622">
              <w:rPr>
                <w:rFonts w:ascii="Book Antiqua" w:eastAsia="Book Antiqua" w:hAnsi="Book Antiqua" w:cs="Book Antiqua"/>
                <w:color w:val="000000"/>
                <w:lang w:val="en-US"/>
              </w:rPr>
              <w:t xml:space="preserve"> Ren</w:t>
            </w:r>
            <w:r w:rsidRPr="00EF6622">
              <w:rPr>
                <w:rFonts w:ascii="Book Antiqua" w:hAnsi="Book Antiqua" w:cs="Book Antiqua"/>
                <w:bCs/>
                <w:color w:val="000000"/>
                <w:vertAlign w:val="superscript"/>
                <w:lang w:val="en-US" w:eastAsia="zh-CN"/>
              </w:rPr>
              <w:t>[72]</w:t>
            </w:r>
          </w:p>
        </w:tc>
      </w:tr>
      <w:tr w:rsidR="00DF5E0E" w:rsidRPr="00EF6622" w14:paraId="7784A7F3" w14:textId="77777777" w:rsidTr="005E1A32">
        <w:trPr>
          <w:trHeight w:val="478"/>
        </w:trPr>
        <w:tc>
          <w:tcPr>
            <w:tcW w:w="1766" w:type="dxa"/>
            <w:shd w:val="clear" w:color="auto" w:fill="auto"/>
            <w:hideMark/>
          </w:tcPr>
          <w:p w14:paraId="6921CC1B" w14:textId="6309A4E9"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w:t>
            </w:r>
            <w:r w:rsidR="00801421">
              <w:rPr>
                <w:rFonts w:ascii="Book Antiqua" w:hAnsi="Book Antiqua"/>
                <w:lang w:val="en-US"/>
              </w:rPr>
              <w:t>s</w:t>
            </w:r>
            <w:r w:rsidRPr="00EF6622">
              <w:rPr>
                <w:rFonts w:ascii="Book Antiqua" w:hAnsi="Book Antiqua"/>
                <w:lang w:val="en-US"/>
              </w:rPr>
              <w:t xml:space="preserve"> (30%, 17-24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50A011E8" w14:textId="5F2F7C0F"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shd w:val="clear" w:color="auto" w:fill="auto"/>
            <w:hideMark/>
          </w:tcPr>
          <w:p w14:paraId="27DBD2EA"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3737287C"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hideMark/>
          </w:tcPr>
          <w:p w14:paraId="5A18EFD7" w14:textId="77777777" w:rsidR="00DF5E0E" w:rsidRPr="00EF6622" w:rsidRDefault="00AF0845" w:rsidP="00EF6622">
            <w:pPr>
              <w:spacing w:line="360" w:lineRule="auto"/>
              <w:jc w:val="both"/>
              <w:rPr>
                <w:rFonts w:ascii="Book Antiqua" w:hAnsi="Book Antiqua" w:cs="Arial"/>
                <w:iCs/>
                <w:color w:val="222222"/>
                <w:shd w:val="clear" w:color="auto" w:fill="FFFFFF"/>
                <w:lang w:val="en-US"/>
              </w:rPr>
            </w:pPr>
            <w:r w:rsidRPr="00EF6622">
              <w:rPr>
                <w:rFonts w:ascii="MS Gothic" w:hAnsi="MS Gothic" w:cs="MS Gothic"/>
                <w:iCs/>
                <w:lang w:val="en-US" w:eastAsia="zh-CN"/>
              </w:rPr>
              <w:t>+</w:t>
            </w:r>
          </w:p>
        </w:tc>
        <w:tc>
          <w:tcPr>
            <w:tcW w:w="664" w:type="dxa"/>
            <w:gridSpan w:val="2"/>
            <w:shd w:val="clear" w:color="auto" w:fill="auto"/>
            <w:hideMark/>
          </w:tcPr>
          <w:p w14:paraId="09B6004C"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808" w:type="dxa"/>
            <w:shd w:val="clear" w:color="auto" w:fill="auto"/>
            <w:hideMark/>
          </w:tcPr>
          <w:p w14:paraId="26361A62"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iCs/>
                <w:lang w:val="en-US"/>
              </w:rPr>
              <w:t>↓</w:t>
            </w:r>
          </w:p>
        </w:tc>
        <w:tc>
          <w:tcPr>
            <w:tcW w:w="2800" w:type="dxa"/>
            <w:shd w:val="clear" w:color="auto" w:fill="auto"/>
          </w:tcPr>
          <w:p w14:paraId="049EF2FA" w14:textId="7E1B22A9" w:rsidR="00DF5E0E" w:rsidRPr="00EF6622" w:rsidRDefault="00ED4ADF" w:rsidP="00EF6622">
            <w:pPr>
              <w:spacing w:line="360" w:lineRule="auto"/>
              <w:jc w:val="both"/>
              <w:rPr>
                <w:rFonts w:ascii="Book Antiqua" w:hAnsi="Book Antiqua" w:cs="Arial"/>
                <w:color w:val="222222"/>
                <w:shd w:val="clear" w:color="auto" w:fill="FFFFFF"/>
                <w:lang w:val="en-US"/>
              </w:rPr>
            </w:pPr>
            <w:r>
              <w:rPr>
                <w:rFonts w:ascii="Book Antiqua" w:eastAsia="Symbol" w:hAnsi="Book Antiqua"/>
                <w:lang w:val="en-US"/>
              </w:rPr>
              <w:t>↔</w:t>
            </w:r>
            <w:r w:rsidR="00DF5E0E" w:rsidRPr="00EF6622">
              <w:rPr>
                <w:rFonts w:ascii="Book Antiqua" w:hAnsi="Book Antiqua" w:cs="Arial"/>
                <w:color w:val="000000" w:themeColor="text1"/>
                <w:shd w:val="clear" w:color="auto" w:fill="FFFFFF"/>
                <w:lang w:val="en-US"/>
              </w:rPr>
              <w:t>/↑ Heart rate</w:t>
            </w:r>
            <w:r w:rsidR="00AF0845" w:rsidRPr="00EF6622">
              <w:rPr>
                <w:rFonts w:ascii="Book Antiqua" w:hAnsi="Book Antiqua" w:cs="Arial"/>
                <w:color w:val="000000" w:themeColor="text1"/>
                <w:shd w:val="clear" w:color="auto" w:fill="FFFFFF"/>
                <w:lang w:val="en-US" w:eastAsia="zh-CN"/>
              </w:rPr>
              <w:t xml:space="preserve">; </w:t>
            </w:r>
            <w:r w:rsidR="00DF5E0E" w:rsidRPr="00EF6622">
              <w:rPr>
                <w:rFonts w:ascii="Book Antiqua" w:hAnsi="Book Antiqua" w:cs="Arial"/>
                <w:color w:val="000000" w:themeColor="text1"/>
                <w:shd w:val="clear" w:color="auto" w:fill="FFFFFF"/>
                <w:lang w:val="en-US"/>
              </w:rPr>
              <w:t>↓ Ventricular pressure</w:t>
            </w:r>
            <w:r w:rsidR="00AF0845" w:rsidRPr="00EF6622">
              <w:rPr>
                <w:rFonts w:ascii="Book Antiqua" w:hAnsi="Book Antiqua" w:cs="Arial"/>
                <w:color w:val="000000" w:themeColor="text1"/>
                <w:shd w:val="clear" w:color="auto" w:fill="FFFFFF"/>
                <w:lang w:val="en-US" w:eastAsia="zh-CN"/>
              </w:rPr>
              <w:t xml:space="preserve">; </w:t>
            </w:r>
            <w:r w:rsidR="00DF5E0E" w:rsidRPr="00EF6622">
              <w:rPr>
                <w:rFonts w:ascii="Book Antiqua" w:hAnsi="Book Antiqua" w:cs="Arial"/>
                <w:color w:val="000000" w:themeColor="text1"/>
                <w:shd w:val="clear" w:color="auto" w:fill="FFFFFF"/>
                <w:lang w:val="en-US"/>
              </w:rPr>
              <w:t>↑ Arrhythmia incidence after reperfusion</w:t>
            </w:r>
          </w:p>
        </w:tc>
        <w:tc>
          <w:tcPr>
            <w:tcW w:w="1182" w:type="dxa"/>
            <w:shd w:val="clear" w:color="auto" w:fill="auto"/>
            <w:hideMark/>
          </w:tcPr>
          <w:p w14:paraId="60DC1E56" w14:textId="77777777" w:rsidR="00DF5E0E" w:rsidRPr="00EF6622" w:rsidRDefault="00AF0845"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López-Acosta</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56]</w:t>
            </w:r>
            <w:r w:rsidRPr="00EF6622">
              <w:rPr>
                <w:rFonts w:ascii="Book Antiqua" w:hAnsi="Book Antiqua" w:cs="Book Antiqua"/>
                <w:bCs/>
                <w:color w:val="000000"/>
                <w:lang w:val="en-US" w:eastAsia="zh-CN"/>
              </w:rPr>
              <w:t>, and</w:t>
            </w:r>
            <w:r w:rsidRPr="00EF6622">
              <w:rPr>
                <w:rFonts w:ascii="Book Antiqua" w:eastAsia="Book Antiqua" w:hAnsi="Book Antiqua" w:cs="Book Antiqua"/>
                <w:bCs/>
                <w:color w:val="000000"/>
                <w:lang w:val="en-US"/>
              </w:rPr>
              <w:t xml:space="preserve"> Carvajal </w:t>
            </w:r>
            <w:r w:rsidRPr="00EF6622">
              <w:rPr>
                <w:rFonts w:ascii="Book Antiqua" w:hAnsi="Book Antiqua" w:cs="Book Antiqua"/>
                <w:bCs/>
                <w:color w:val="000000"/>
                <w:lang w:val="en-US" w:eastAsia="zh-CN"/>
              </w:rPr>
              <w:t>and</w:t>
            </w:r>
            <w:r w:rsidRPr="00EF6622">
              <w:rPr>
                <w:rFonts w:ascii="Book Antiqua" w:eastAsia="Book Antiqua" w:hAnsi="Book Antiqua" w:cs="Book Antiqua"/>
                <w:color w:val="000000"/>
                <w:lang w:val="en-US"/>
              </w:rPr>
              <w:t xml:space="preserve"> </w:t>
            </w:r>
            <w:proofErr w:type="spellStart"/>
            <w:r w:rsidRPr="00EF6622">
              <w:rPr>
                <w:rFonts w:ascii="Book Antiqua" w:eastAsia="Book Antiqua" w:hAnsi="Book Antiqua" w:cs="Book Antiqua"/>
                <w:color w:val="000000"/>
                <w:lang w:val="en-US"/>
              </w:rPr>
              <w:t>Baños</w:t>
            </w:r>
            <w:proofErr w:type="spellEnd"/>
            <w:r w:rsidRPr="00EF6622">
              <w:rPr>
                <w:rFonts w:ascii="Book Antiqua" w:hAnsi="Book Antiqua" w:cs="Book Antiqua"/>
                <w:bCs/>
                <w:color w:val="000000"/>
                <w:vertAlign w:val="superscript"/>
                <w:lang w:val="en-US" w:eastAsia="zh-CN"/>
              </w:rPr>
              <w:t>[60]</w:t>
            </w:r>
          </w:p>
        </w:tc>
      </w:tr>
      <w:tr w:rsidR="00DF5E0E" w:rsidRPr="00EF6622" w14:paraId="3001ECDA" w14:textId="77777777" w:rsidTr="005E1A32">
        <w:trPr>
          <w:trHeight w:val="478"/>
        </w:trPr>
        <w:tc>
          <w:tcPr>
            <w:tcW w:w="1766" w:type="dxa"/>
            <w:shd w:val="clear" w:color="auto" w:fill="auto"/>
          </w:tcPr>
          <w:p w14:paraId="372C05E5"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lastRenderedPageBreak/>
              <w:t>Sucrose-fed Sprague-Dawley rats</w:t>
            </w:r>
            <w:r w:rsidR="00AF0845" w:rsidRPr="00EF6622">
              <w:rPr>
                <w:rFonts w:ascii="Book Antiqua" w:hAnsi="Book Antiqua"/>
                <w:lang w:val="en-US" w:eastAsia="zh-CN"/>
              </w:rPr>
              <w:t xml:space="preserve"> </w:t>
            </w:r>
            <w:r w:rsidRPr="00EF6622">
              <w:rPr>
                <w:rFonts w:ascii="Book Antiqua" w:hAnsi="Book Antiqua"/>
                <w:lang w:val="en-US"/>
              </w:rPr>
              <w:t xml:space="preserve">(32%, 10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tcPr>
          <w:p w14:paraId="2EEAFC55"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tcPr>
          <w:p w14:paraId="07DF1011"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1377FEB9"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iCs/>
                <w:lang w:val="en-US"/>
              </w:rPr>
              <w:t>↑</w:t>
            </w:r>
          </w:p>
        </w:tc>
        <w:tc>
          <w:tcPr>
            <w:tcW w:w="589" w:type="dxa"/>
            <w:shd w:val="clear" w:color="auto" w:fill="auto"/>
          </w:tcPr>
          <w:p w14:paraId="7D73A890"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tcPr>
          <w:p w14:paraId="5916A6B4"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808" w:type="dxa"/>
            <w:shd w:val="clear" w:color="auto" w:fill="auto"/>
          </w:tcPr>
          <w:p w14:paraId="5506341C"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6A0A0583" w14:textId="11A43A17" w:rsidR="00DF5E0E" w:rsidRPr="00EF6622" w:rsidRDefault="00ED4ADF" w:rsidP="00EF6622">
            <w:pPr>
              <w:spacing w:line="360" w:lineRule="auto"/>
              <w:jc w:val="both"/>
              <w:rPr>
                <w:rFonts w:ascii="Book Antiqua" w:hAnsi="Book Antiqua" w:cs="Arial"/>
                <w:color w:val="222222"/>
                <w:shd w:val="clear" w:color="auto" w:fill="FFFFFF"/>
                <w:lang w:val="en-US"/>
              </w:rPr>
            </w:pPr>
            <w:r>
              <w:rPr>
                <w:rFonts w:ascii="Book Antiqua" w:eastAsia="Symbol" w:hAnsi="Book Antiqua"/>
                <w:lang w:val="en-US"/>
              </w:rPr>
              <w:t>↔</w:t>
            </w:r>
            <w:r w:rsidR="00DF5E0E"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00DF5E0E" w:rsidRPr="00EF6622">
              <w:rPr>
                <w:rFonts w:ascii="Book Antiqua" w:hAnsi="Book Antiqua"/>
                <w:lang w:val="en-US"/>
              </w:rPr>
              <w:t>↓ FS and EF</w:t>
            </w:r>
            <w:r w:rsidR="00AF0845" w:rsidRPr="00EF6622">
              <w:rPr>
                <w:rFonts w:ascii="Book Antiqua" w:hAnsi="Book Antiqua"/>
                <w:lang w:val="en-US" w:eastAsia="zh-CN"/>
              </w:rPr>
              <w:t xml:space="preserve">; </w:t>
            </w:r>
            <w:r w:rsidR="00DF5E0E" w:rsidRPr="00EF6622">
              <w:rPr>
                <w:rFonts w:ascii="Book Antiqua" w:hAnsi="Book Antiqua"/>
                <w:lang w:val="en-US"/>
              </w:rPr>
              <w:t>↑ Septum dimension</w:t>
            </w:r>
          </w:p>
        </w:tc>
        <w:tc>
          <w:tcPr>
            <w:tcW w:w="1182" w:type="dxa"/>
            <w:shd w:val="clear" w:color="auto" w:fill="auto"/>
          </w:tcPr>
          <w:p w14:paraId="1D826FA6" w14:textId="77777777" w:rsidR="00DF5E0E" w:rsidRPr="00EF6622" w:rsidRDefault="00AF0845" w:rsidP="00EF6622">
            <w:pPr>
              <w:spacing w:line="360" w:lineRule="auto"/>
              <w:jc w:val="both"/>
              <w:rPr>
                <w:rFonts w:ascii="Book Antiqua" w:hAnsi="Book Antiqua" w:cs="Arial"/>
                <w:color w:val="222222"/>
                <w:shd w:val="clear" w:color="auto" w:fill="FFFFFF"/>
                <w:lang w:val="en-US"/>
              </w:rPr>
            </w:pPr>
            <w:proofErr w:type="spellStart"/>
            <w:r w:rsidRPr="00EF6622">
              <w:rPr>
                <w:rFonts w:ascii="Book Antiqua" w:eastAsia="Book Antiqua" w:hAnsi="Book Antiqua" w:cs="Book Antiqua"/>
                <w:bCs/>
                <w:color w:val="000000"/>
                <w:lang w:val="en-US"/>
              </w:rPr>
              <w:t>Vasanji</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52]</w:t>
            </w:r>
          </w:p>
        </w:tc>
      </w:tr>
      <w:tr w:rsidR="00DF5E0E" w:rsidRPr="00EF6622" w14:paraId="4179F45E" w14:textId="77777777" w:rsidTr="005E1A32">
        <w:trPr>
          <w:trHeight w:val="478"/>
        </w:trPr>
        <w:tc>
          <w:tcPr>
            <w:tcW w:w="1766" w:type="dxa"/>
            <w:shd w:val="clear" w:color="auto" w:fill="auto"/>
            <w:hideMark/>
          </w:tcPr>
          <w:p w14:paraId="54E82DDA"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 xml:space="preserve">(30%, 24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6A33E90C"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64805DEE"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2BA054DF" w14:textId="32DBC89B"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shd w:val="clear" w:color="auto" w:fill="auto"/>
            <w:hideMark/>
          </w:tcPr>
          <w:p w14:paraId="40E4A795"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664" w:type="dxa"/>
            <w:gridSpan w:val="2"/>
            <w:shd w:val="clear" w:color="auto" w:fill="auto"/>
            <w:hideMark/>
          </w:tcPr>
          <w:p w14:paraId="1EFDDE4A"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808" w:type="dxa"/>
            <w:shd w:val="clear" w:color="auto" w:fill="auto"/>
            <w:hideMark/>
          </w:tcPr>
          <w:p w14:paraId="0C458A96" w14:textId="39DCA0CF" w:rsidR="00DF5E0E"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p>
        </w:tc>
        <w:tc>
          <w:tcPr>
            <w:tcW w:w="2800" w:type="dxa"/>
            <w:shd w:val="clear" w:color="auto" w:fill="auto"/>
          </w:tcPr>
          <w:p w14:paraId="62E25DD4" w14:textId="29E59D2C" w:rsidR="00DF5E0E"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r w:rsidR="00DF5E0E" w:rsidRPr="00EF6622">
              <w:rPr>
                <w:rFonts w:ascii="Book Antiqua" w:hAnsi="Book Antiqua"/>
                <w:lang w:val="en-US"/>
              </w:rPr>
              <w:t xml:space="preserve"> Heart hypertrophy</w:t>
            </w:r>
            <w:r w:rsidR="00AF0845" w:rsidRPr="00EF6622">
              <w:rPr>
                <w:rFonts w:ascii="Book Antiqua" w:hAnsi="Book Antiqua"/>
                <w:lang w:val="en-US" w:eastAsia="zh-CN"/>
              </w:rPr>
              <w:t>;</w:t>
            </w:r>
            <w:r w:rsidR="00DF5E0E" w:rsidRPr="00EF6622">
              <w:rPr>
                <w:rFonts w:ascii="Book Antiqua" w:hAnsi="Book Antiqua"/>
                <w:lang w:val="en-US"/>
              </w:rPr>
              <w:t xml:space="preserve"> </w:t>
            </w:r>
            <w:r w:rsidR="00AF0845" w:rsidRPr="00EF6622">
              <w:rPr>
                <w:rFonts w:ascii="MS Gothic" w:hAnsi="MS Gothic" w:cs="MS Gothic"/>
                <w:iCs/>
                <w:lang w:val="en-US" w:eastAsia="zh-CN"/>
              </w:rPr>
              <w:t>+</w:t>
            </w:r>
            <w:r w:rsidR="00DF5E0E" w:rsidRPr="00EF6622">
              <w:rPr>
                <w:rFonts w:ascii="Book Antiqua" w:hAnsi="Book Antiqua" w:cs="Segoe UI Symbol"/>
                <w:i/>
                <w:iCs/>
                <w:lang w:val="en-US"/>
              </w:rPr>
              <w:t xml:space="preserve"> </w:t>
            </w:r>
            <w:r w:rsidR="00DF5E0E" w:rsidRPr="00EF6622">
              <w:rPr>
                <w:rFonts w:ascii="Book Antiqua" w:hAnsi="Book Antiqua"/>
                <w:lang w:val="en-US"/>
              </w:rPr>
              <w:t>Systolic dysfunction</w:t>
            </w:r>
            <w:r w:rsidR="00AF0845" w:rsidRPr="00EF6622">
              <w:rPr>
                <w:rFonts w:ascii="Book Antiqua" w:hAnsi="Book Antiqua"/>
                <w:lang w:val="en-US" w:eastAsia="zh-CN"/>
              </w:rPr>
              <w:t xml:space="preserve">; </w:t>
            </w:r>
            <w:r w:rsidR="00DF5E0E" w:rsidRPr="00EF6622">
              <w:rPr>
                <w:rFonts w:ascii="Book Antiqua" w:hAnsi="Book Antiqua"/>
                <w:lang w:val="en-US"/>
              </w:rPr>
              <w:t>↓ Cardiac cell contraction</w:t>
            </w:r>
          </w:p>
        </w:tc>
        <w:tc>
          <w:tcPr>
            <w:tcW w:w="1182" w:type="dxa"/>
            <w:shd w:val="clear" w:color="auto" w:fill="auto"/>
            <w:hideMark/>
          </w:tcPr>
          <w:p w14:paraId="213676D8" w14:textId="77777777" w:rsidR="00DF5E0E" w:rsidRPr="00EF6622" w:rsidRDefault="00AF0845"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Barrera-</w:t>
            </w:r>
            <w:proofErr w:type="spellStart"/>
            <w:r w:rsidRPr="00EF6622">
              <w:rPr>
                <w:rFonts w:ascii="Book Antiqua" w:eastAsia="Book Antiqua" w:hAnsi="Book Antiqua" w:cs="Book Antiqua"/>
                <w:bCs/>
                <w:color w:val="000000"/>
                <w:lang w:val="en-US"/>
              </w:rPr>
              <w:t>Lechuga</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53]</w:t>
            </w:r>
            <w:r w:rsidRPr="00EF6622">
              <w:rPr>
                <w:rFonts w:ascii="Book Antiqua" w:hAnsi="Book Antiqua" w:cs="Book Antiqua"/>
                <w:bCs/>
                <w:color w:val="000000"/>
                <w:lang w:val="en-US" w:eastAsia="zh-CN"/>
              </w:rPr>
              <w:t xml:space="preserve"> and</w:t>
            </w:r>
            <w:r w:rsidRPr="00EF6622">
              <w:rPr>
                <w:rFonts w:ascii="Book Antiqua" w:eastAsia="Book Antiqua" w:hAnsi="Book Antiqua" w:cs="Book Antiqua"/>
                <w:bCs/>
                <w:color w:val="000000"/>
                <w:lang w:val="en-US"/>
              </w:rPr>
              <w:t xml:space="preserve"> Fernández-Miranda</w:t>
            </w:r>
            <w:r w:rsidRPr="00EF6622">
              <w:rPr>
                <w:rFonts w:ascii="Book Antiqua" w:hAnsi="Book Antiqua" w:cs="Book Antiqua"/>
                <w:bCs/>
                <w:i/>
                <w:color w:val="000000"/>
                <w:lang w:val="en-US" w:eastAsia="zh-CN"/>
              </w:rPr>
              <w:t xml:space="preserve"> et al</w:t>
            </w:r>
            <w:r w:rsidRPr="00EF6622">
              <w:rPr>
                <w:rFonts w:ascii="Book Antiqua" w:hAnsi="Book Antiqua" w:cs="Book Antiqua"/>
                <w:bCs/>
                <w:color w:val="000000"/>
                <w:vertAlign w:val="superscript"/>
                <w:lang w:val="en-US" w:eastAsia="zh-CN"/>
              </w:rPr>
              <w:t>[70]</w:t>
            </w:r>
          </w:p>
        </w:tc>
      </w:tr>
      <w:tr w:rsidR="00DF5E0E" w:rsidRPr="00EF6622" w14:paraId="7003AE9C" w14:textId="77777777" w:rsidTr="005E1A32">
        <w:trPr>
          <w:trHeight w:val="478"/>
        </w:trPr>
        <w:tc>
          <w:tcPr>
            <w:tcW w:w="1766" w:type="dxa"/>
            <w:shd w:val="clear" w:color="auto" w:fill="auto"/>
          </w:tcPr>
          <w:p w14:paraId="7EA080F4" w14:textId="0408573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w:t>
            </w:r>
            <w:r w:rsidR="00801421">
              <w:rPr>
                <w:rFonts w:ascii="Book Antiqua" w:hAnsi="Book Antiqua"/>
                <w:lang w:val="en-US"/>
              </w:rPr>
              <w:t>s</w:t>
            </w:r>
            <w:r w:rsidR="00AF0845" w:rsidRPr="00EF6622">
              <w:rPr>
                <w:rFonts w:ascii="Book Antiqua" w:hAnsi="Book Antiqua"/>
                <w:lang w:val="en-US" w:eastAsia="zh-CN"/>
              </w:rPr>
              <w:t xml:space="preserve"> </w:t>
            </w:r>
            <w:r w:rsidRPr="00EF6622">
              <w:rPr>
                <w:rFonts w:ascii="Book Antiqua" w:hAnsi="Book Antiqua"/>
                <w:lang w:val="en-US"/>
              </w:rPr>
              <w:t xml:space="preserve">(30%, 35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tcPr>
          <w:p w14:paraId="6E80036E"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tcPr>
          <w:p w14:paraId="4010774A" w14:textId="60D206B8"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shd w:val="clear" w:color="auto" w:fill="auto"/>
          </w:tcPr>
          <w:p w14:paraId="52BD341D"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589" w:type="dxa"/>
            <w:shd w:val="clear" w:color="auto" w:fill="auto"/>
          </w:tcPr>
          <w:p w14:paraId="3F851B65"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cs="Arial"/>
                <w:iCs/>
                <w:color w:val="222222"/>
                <w:shd w:val="clear" w:color="auto" w:fill="FFFFFF"/>
                <w:lang w:val="en-US"/>
              </w:rPr>
              <w:t>ND</w:t>
            </w:r>
          </w:p>
        </w:tc>
        <w:tc>
          <w:tcPr>
            <w:tcW w:w="664" w:type="dxa"/>
            <w:gridSpan w:val="2"/>
            <w:shd w:val="clear" w:color="auto" w:fill="auto"/>
          </w:tcPr>
          <w:p w14:paraId="7078C9E1"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cs="Arial"/>
                <w:iCs/>
                <w:color w:val="222222"/>
                <w:shd w:val="clear" w:color="auto" w:fill="FFFFFF"/>
                <w:lang w:val="en-US"/>
              </w:rPr>
              <w:t>ND</w:t>
            </w:r>
          </w:p>
        </w:tc>
        <w:tc>
          <w:tcPr>
            <w:tcW w:w="808" w:type="dxa"/>
            <w:shd w:val="clear" w:color="auto" w:fill="auto"/>
          </w:tcPr>
          <w:p w14:paraId="64E5B4EC"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5B5AA90F" w14:textId="40CA7B44" w:rsidR="00DF5E0E"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r w:rsidR="00DF5E0E" w:rsidRPr="00EF6622">
              <w:rPr>
                <w:rFonts w:ascii="Book Antiqua" w:hAnsi="Book Antiqua"/>
                <w:lang w:val="en-US"/>
              </w:rPr>
              <w:t xml:space="preserve"> </w:t>
            </w:r>
            <w:r w:rsidR="00DF5E0E" w:rsidRPr="00EF6622">
              <w:rPr>
                <w:rFonts w:ascii="Book Antiqua" w:hAnsi="Book Antiqua" w:cs="Arial"/>
                <w:color w:val="000000" w:themeColor="text1"/>
                <w:shd w:val="clear" w:color="auto" w:fill="FFFFFF"/>
                <w:lang w:val="en-US"/>
              </w:rPr>
              <w:t>Heart rate</w:t>
            </w:r>
            <w:r w:rsidR="00AF0845" w:rsidRPr="00EF6622">
              <w:rPr>
                <w:rFonts w:ascii="Book Antiqua" w:hAnsi="Book Antiqua" w:cs="Arial"/>
                <w:color w:val="000000" w:themeColor="text1"/>
                <w:shd w:val="clear" w:color="auto" w:fill="FFFFFF"/>
                <w:lang w:val="en-US" w:eastAsia="zh-CN"/>
              </w:rPr>
              <w:t xml:space="preserve">; </w:t>
            </w:r>
            <w:r>
              <w:rPr>
                <w:rFonts w:ascii="Book Antiqua" w:eastAsia="Symbol" w:hAnsi="Book Antiqua"/>
                <w:lang w:val="en-US"/>
              </w:rPr>
              <w:t>↔</w:t>
            </w:r>
            <w:r w:rsidR="00DF5E0E"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00DF5E0E" w:rsidRPr="00EF6622">
              <w:rPr>
                <w:rFonts w:ascii="Book Antiqua" w:hAnsi="Book Antiqua"/>
                <w:lang w:val="en-US"/>
              </w:rPr>
              <w:t>↓</w:t>
            </w:r>
            <w:r w:rsidR="00DF5E0E" w:rsidRPr="00EF6622">
              <w:rPr>
                <w:rFonts w:ascii="Book Antiqua" w:hAnsi="Book Antiqua" w:cs="Arial"/>
                <w:color w:val="222222"/>
                <w:shd w:val="clear" w:color="auto" w:fill="FFFFFF"/>
                <w:lang w:val="en-US"/>
              </w:rPr>
              <w:t xml:space="preserve"> </w:t>
            </w:r>
            <w:r w:rsidR="00DF5E0E" w:rsidRPr="00EF6622">
              <w:rPr>
                <w:rFonts w:ascii="Book Antiqua" w:hAnsi="Book Antiqua"/>
                <w:lang w:val="en-US"/>
              </w:rPr>
              <w:t>FS</w:t>
            </w:r>
          </w:p>
        </w:tc>
        <w:tc>
          <w:tcPr>
            <w:tcW w:w="1182" w:type="dxa"/>
            <w:shd w:val="clear" w:color="auto" w:fill="auto"/>
          </w:tcPr>
          <w:p w14:paraId="401490CC" w14:textId="77777777" w:rsidR="00DF5E0E" w:rsidRPr="00EF6622" w:rsidRDefault="00AF0845"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Paulino</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65]</w:t>
            </w:r>
          </w:p>
        </w:tc>
      </w:tr>
      <w:tr w:rsidR="00DF5E0E" w:rsidRPr="00EF6622" w14:paraId="2D8D6A52" w14:textId="77777777" w:rsidTr="005E1A32">
        <w:trPr>
          <w:trHeight w:val="478"/>
        </w:trPr>
        <w:tc>
          <w:tcPr>
            <w:tcW w:w="1766" w:type="dxa"/>
            <w:shd w:val="clear" w:color="auto" w:fill="auto"/>
            <w:hideMark/>
          </w:tcPr>
          <w:p w14:paraId="584E81F8"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 xml:space="preserve">(30%, 16-18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56DCE521" w14:textId="008C06BD"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734EFB40" w14:textId="5852F35A"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3809C567" w14:textId="42755618"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69E6E3B2" w14:textId="77777777" w:rsidR="00DF5E0E" w:rsidRPr="00EF6622" w:rsidRDefault="00AF0845" w:rsidP="00EF6622">
            <w:pPr>
              <w:spacing w:line="360" w:lineRule="auto"/>
              <w:jc w:val="both"/>
              <w:rPr>
                <w:rFonts w:ascii="Book Antiqua" w:hAnsi="Book Antiqua" w:cs="Arial"/>
                <w:iCs/>
                <w:color w:val="222222"/>
                <w:shd w:val="clear" w:color="auto" w:fill="FFFFFF"/>
                <w:lang w:val="en-US"/>
              </w:rPr>
            </w:pPr>
            <w:r w:rsidRPr="00EF6622">
              <w:rPr>
                <w:rFonts w:ascii="MS Gothic" w:hAnsi="MS Gothic" w:cs="MS Gothic"/>
                <w:iCs/>
                <w:lang w:val="en-US" w:eastAsia="zh-CN"/>
              </w:rPr>
              <w:t>+</w:t>
            </w:r>
          </w:p>
        </w:tc>
        <w:tc>
          <w:tcPr>
            <w:tcW w:w="664" w:type="dxa"/>
            <w:gridSpan w:val="2"/>
            <w:shd w:val="clear" w:color="auto" w:fill="auto"/>
            <w:hideMark/>
          </w:tcPr>
          <w:p w14:paraId="59BA175A"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808" w:type="dxa"/>
            <w:shd w:val="clear" w:color="auto" w:fill="auto"/>
            <w:hideMark/>
          </w:tcPr>
          <w:p w14:paraId="531EC2EB"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5E288870" w14:textId="77777777" w:rsidR="00DF5E0E" w:rsidRPr="00EF6622" w:rsidRDefault="00AF0845" w:rsidP="00EF6622">
            <w:pPr>
              <w:spacing w:line="360" w:lineRule="auto"/>
              <w:jc w:val="both"/>
              <w:rPr>
                <w:rFonts w:ascii="Book Antiqua" w:hAnsi="Book Antiqua"/>
                <w:lang w:val="en-US" w:eastAsia="zh-CN"/>
              </w:rPr>
            </w:pPr>
            <w:r w:rsidRPr="00EF6622">
              <w:rPr>
                <w:rFonts w:ascii="MS Gothic" w:hAnsi="MS Gothic" w:cs="MS Gothic"/>
                <w:iCs/>
                <w:lang w:val="en-US" w:eastAsia="zh-CN"/>
              </w:rPr>
              <w:t>+</w:t>
            </w:r>
            <w:r w:rsidR="00DF5E0E" w:rsidRPr="00EF6622">
              <w:rPr>
                <w:rFonts w:ascii="Book Antiqua" w:hAnsi="Book Antiqua" w:cs="Segoe UI Symbol"/>
                <w:i/>
                <w:iCs/>
                <w:lang w:val="en-US"/>
              </w:rPr>
              <w:t xml:space="preserve"> </w:t>
            </w:r>
            <w:r w:rsidR="00DF5E0E" w:rsidRPr="00EF6622">
              <w:rPr>
                <w:rFonts w:ascii="Book Antiqua" w:hAnsi="Book Antiqua"/>
                <w:lang w:val="en-US"/>
              </w:rPr>
              <w:t>Systolic dysfunction</w:t>
            </w:r>
          </w:p>
        </w:tc>
        <w:tc>
          <w:tcPr>
            <w:tcW w:w="1182" w:type="dxa"/>
            <w:shd w:val="clear" w:color="auto" w:fill="auto"/>
            <w:hideMark/>
          </w:tcPr>
          <w:p w14:paraId="54070D13" w14:textId="77777777" w:rsidR="00DF5E0E" w:rsidRPr="00EF6622" w:rsidRDefault="00AF0845"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Balderas-Villalobos</w:t>
            </w:r>
            <w:r w:rsidR="00DF5E0E" w:rsidRPr="00EF6622">
              <w:rPr>
                <w:rFonts w:ascii="Book Antiqua" w:hAnsi="Book Antiqua" w:cs="Arial"/>
                <w:color w:val="222222"/>
                <w:shd w:val="clear" w:color="auto" w:fill="FFFFFF"/>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69]</w:t>
            </w:r>
          </w:p>
        </w:tc>
      </w:tr>
      <w:tr w:rsidR="00DF5E0E" w:rsidRPr="00EF6622" w14:paraId="29510AC0" w14:textId="77777777" w:rsidTr="005E1A32">
        <w:trPr>
          <w:trHeight w:val="478"/>
        </w:trPr>
        <w:tc>
          <w:tcPr>
            <w:tcW w:w="1766" w:type="dxa"/>
            <w:shd w:val="clear" w:color="auto" w:fill="auto"/>
            <w:hideMark/>
          </w:tcPr>
          <w:p w14:paraId="25348C28"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 xml:space="preserve">(20%, 8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6BF18F21"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2D0CD276"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ND</w:t>
            </w:r>
          </w:p>
        </w:tc>
        <w:tc>
          <w:tcPr>
            <w:tcW w:w="589" w:type="dxa"/>
            <w:shd w:val="clear" w:color="auto" w:fill="auto"/>
            <w:hideMark/>
          </w:tcPr>
          <w:p w14:paraId="5FF2BAE1" w14:textId="56C65C31"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shd w:val="clear" w:color="auto" w:fill="auto"/>
            <w:hideMark/>
          </w:tcPr>
          <w:p w14:paraId="7DF8248C"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339F14C2" w14:textId="2A067BC2"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808" w:type="dxa"/>
            <w:shd w:val="clear" w:color="auto" w:fill="auto"/>
            <w:hideMark/>
          </w:tcPr>
          <w:p w14:paraId="78EC20BA" w14:textId="77777777" w:rsidR="00DF5E0E" w:rsidRPr="00EF6622" w:rsidRDefault="00DF5E0E" w:rsidP="00EF6622">
            <w:pPr>
              <w:spacing w:line="360" w:lineRule="auto"/>
              <w:jc w:val="both"/>
              <w:rPr>
                <w:rFonts w:ascii="Book Antiqua" w:hAnsi="Book Antiqua" w:cs="Arial"/>
                <w:iCs/>
                <w:color w:val="222222"/>
                <w:shd w:val="clear" w:color="auto" w:fill="FFFFFF"/>
                <w:lang w:val="en-US"/>
              </w:rPr>
            </w:pPr>
            <w:r w:rsidRPr="00EF6622">
              <w:rPr>
                <w:rFonts w:ascii="Book Antiqua" w:hAnsi="Book Antiqua"/>
                <w:iCs/>
                <w:lang w:val="en-US"/>
              </w:rPr>
              <w:t>↓</w:t>
            </w:r>
          </w:p>
        </w:tc>
        <w:tc>
          <w:tcPr>
            <w:tcW w:w="2800" w:type="dxa"/>
            <w:shd w:val="clear" w:color="auto" w:fill="auto"/>
          </w:tcPr>
          <w:p w14:paraId="15B08000" w14:textId="77777777" w:rsidR="00DF5E0E" w:rsidRPr="00EF6622" w:rsidRDefault="00DF5E0E" w:rsidP="00EF6622">
            <w:pPr>
              <w:spacing w:line="360" w:lineRule="auto"/>
              <w:jc w:val="both"/>
              <w:rPr>
                <w:rFonts w:ascii="Book Antiqua" w:hAnsi="Book Antiqua" w:cs="Arial"/>
                <w:color w:val="000000" w:themeColor="text1"/>
                <w:shd w:val="clear" w:color="auto" w:fill="FFFFFF"/>
                <w:lang w:val="en-US"/>
              </w:rPr>
            </w:pPr>
            <w:r w:rsidRPr="00EF6622">
              <w:rPr>
                <w:rFonts w:ascii="Book Antiqua" w:hAnsi="Book Antiqua" w:cs="Arial"/>
                <w:color w:val="000000" w:themeColor="text1"/>
                <w:shd w:val="clear" w:color="auto" w:fill="FFFFFF"/>
                <w:lang w:val="en-US"/>
              </w:rPr>
              <w:t>↓ Heart rate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SAN rate variability</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SAN fat deposits</w:t>
            </w:r>
          </w:p>
        </w:tc>
        <w:tc>
          <w:tcPr>
            <w:tcW w:w="1182" w:type="dxa"/>
            <w:shd w:val="clear" w:color="auto" w:fill="auto"/>
            <w:hideMark/>
          </w:tcPr>
          <w:p w14:paraId="2F2B405D" w14:textId="77777777" w:rsidR="00DF5E0E" w:rsidRPr="00EF6622" w:rsidRDefault="00AF0845" w:rsidP="00EF6622">
            <w:pPr>
              <w:spacing w:line="360" w:lineRule="auto"/>
              <w:jc w:val="both"/>
              <w:rPr>
                <w:rFonts w:ascii="Book Antiqua" w:hAnsi="Book Antiqua" w:cs="Arial"/>
                <w:color w:val="222222"/>
                <w:shd w:val="clear" w:color="auto" w:fill="FFFFFF"/>
                <w:lang w:val="en-US"/>
              </w:rPr>
            </w:pPr>
            <w:proofErr w:type="spellStart"/>
            <w:r w:rsidRPr="00EF6622">
              <w:rPr>
                <w:rFonts w:ascii="Book Antiqua" w:eastAsia="Book Antiqua" w:hAnsi="Book Antiqua" w:cs="Book Antiqua"/>
                <w:bCs/>
                <w:color w:val="000000"/>
                <w:lang w:val="en-US"/>
              </w:rPr>
              <w:t>Albarado-Ibañez</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54]</w:t>
            </w:r>
          </w:p>
        </w:tc>
      </w:tr>
      <w:tr w:rsidR="00DF5E0E" w:rsidRPr="00EF6622" w14:paraId="1E0554A2" w14:textId="77777777" w:rsidTr="005E1A32">
        <w:trPr>
          <w:trHeight w:val="478"/>
        </w:trPr>
        <w:tc>
          <w:tcPr>
            <w:tcW w:w="1766" w:type="dxa"/>
            <w:shd w:val="clear" w:color="auto" w:fill="auto"/>
            <w:hideMark/>
          </w:tcPr>
          <w:p w14:paraId="25162EDC" w14:textId="77777777" w:rsidR="00DF5E0E" w:rsidRPr="00EF6622" w:rsidRDefault="00DF5E0E" w:rsidP="00EF6622">
            <w:pPr>
              <w:spacing w:line="360" w:lineRule="auto"/>
              <w:jc w:val="both"/>
              <w:rPr>
                <w:rFonts w:ascii="Book Antiqua" w:hAnsi="Book Antiqua"/>
                <w:i/>
                <w:iCs/>
                <w:lang w:val="en-US"/>
              </w:rPr>
            </w:pPr>
            <w:r w:rsidRPr="00EF6622">
              <w:rPr>
                <w:rFonts w:ascii="Book Antiqua" w:hAnsi="Book Antiqua"/>
                <w:lang w:val="en-US"/>
              </w:rPr>
              <w:t xml:space="preserve">Sucrose-fed Wistar rats (32%, 16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5F106FDB"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14A01EC5"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5DC928DB"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093149BB"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42E63B30"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w:t>
            </w:r>
          </w:p>
        </w:tc>
        <w:tc>
          <w:tcPr>
            <w:tcW w:w="808" w:type="dxa"/>
            <w:shd w:val="clear" w:color="auto" w:fill="auto"/>
            <w:hideMark/>
          </w:tcPr>
          <w:p w14:paraId="15797961"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cs="Arial"/>
                <w:iCs/>
                <w:color w:val="222222"/>
                <w:shd w:val="clear" w:color="auto" w:fill="FFFFFF"/>
                <w:lang w:val="en-US"/>
              </w:rPr>
              <w:t>ND</w:t>
            </w:r>
          </w:p>
        </w:tc>
        <w:tc>
          <w:tcPr>
            <w:tcW w:w="2800" w:type="dxa"/>
            <w:shd w:val="clear" w:color="auto" w:fill="auto"/>
          </w:tcPr>
          <w:p w14:paraId="70324904" w14:textId="77777777" w:rsidR="00DF5E0E" w:rsidRPr="00EF6622" w:rsidRDefault="00DF5E0E" w:rsidP="00EF6622">
            <w:pPr>
              <w:spacing w:line="360" w:lineRule="auto"/>
              <w:jc w:val="both"/>
              <w:rPr>
                <w:rFonts w:ascii="Book Antiqua" w:hAnsi="Book Antiqua" w:cs="Arial"/>
                <w:color w:val="000000" w:themeColor="text1"/>
                <w:shd w:val="clear" w:color="auto" w:fill="FFFFFF"/>
                <w:lang w:val="en-US" w:eastAsia="zh-CN"/>
              </w:rPr>
            </w:pPr>
            <w:r w:rsidRPr="00EF6622">
              <w:rPr>
                <w:rFonts w:ascii="Book Antiqua" w:hAnsi="Book Antiqua" w:cs="Arial"/>
                <w:color w:val="000000" w:themeColor="text1"/>
                <w:shd w:val="clear" w:color="auto" w:fill="FFFFFF"/>
                <w:lang w:val="en-US"/>
              </w:rPr>
              <w:t>↑ Heart rate</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xml:space="preserve">↑ </w:t>
            </w:r>
            <w:r w:rsidRPr="00EF6622">
              <w:rPr>
                <w:rFonts w:ascii="Book Antiqua" w:hAnsi="Book Antiqua"/>
                <w:color w:val="000000" w:themeColor="text1"/>
                <w:lang w:val="en-US"/>
              </w:rPr>
              <w:t>Heart hypertrophy</w:t>
            </w:r>
            <w:r w:rsidR="00AF0845" w:rsidRPr="00EF6622">
              <w:rPr>
                <w:rFonts w:ascii="Book Antiqua" w:hAnsi="Book Antiqua"/>
                <w:color w:val="000000" w:themeColor="text1"/>
                <w:lang w:val="en-US" w:eastAsia="zh-CN"/>
              </w:rPr>
              <w:t xml:space="preserve">; </w:t>
            </w:r>
            <w:r w:rsidRPr="00EF6622">
              <w:rPr>
                <w:rFonts w:ascii="Book Antiqua" w:hAnsi="Book Antiqua" w:cs="Arial"/>
                <w:color w:val="000000" w:themeColor="text1"/>
                <w:shd w:val="clear" w:color="auto" w:fill="FFFFFF"/>
                <w:lang w:val="en-US"/>
              </w:rPr>
              <w:t>↓ Heart contractility</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Cardiomyocyte lipid deposits</w:t>
            </w:r>
            <w:r w:rsidR="00AF0845" w:rsidRPr="00EF6622">
              <w:rPr>
                <w:rFonts w:ascii="Book Antiqua" w:hAnsi="Book Antiqua" w:cs="Arial"/>
                <w:color w:val="000000" w:themeColor="text1"/>
                <w:shd w:val="clear" w:color="auto" w:fill="FFFFFF"/>
                <w:lang w:val="en-US" w:eastAsia="zh-CN"/>
              </w:rPr>
              <w:t xml:space="preserve">; </w:t>
            </w:r>
            <w:r w:rsidRPr="00EF6622">
              <w:rPr>
                <w:rFonts w:ascii="Book Antiqua" w:hAnsi="Book Antiqua" w:cs="Arial"/>
                <w:color w:val="000000" w:themeColor="text1"/>
                <w:shd w:val="clear" w:color="auto" w:fill="FFFFFF"/>
                <w:lang w:val="en-US"/>
              </w:rPr>
              <w:t>↑ Aortic pressure</w:t>
            </w:r>
          </w:p>
        </w:tc>
        <w:tc>
          <w:tcPr>
            <w:tcW w:w="1182" w:type="dxa"/>
            <w:shd w:val="clear" w:color="auto" w:fill="auto"/>
            <w:hideMark/>
          </w:tcPr>
          <w:p w14:paraId="542802EE" w14:textId="77777777" w:rsidR="00DF5E0E" w:rsidRPr="00EF6622" w:rsidRDefault="00AF0845" w:rsidP="00EF6622">
            <w:pPr>
              <w:spacing w:line="360" w:lineRule="auto"/>
              <w:jc w:val="both"/>
              <w:rPr>
                <w:rFonts w:ascii="Book Antiqua" w:hAnsi="Book Antiqua"/>
                <w:i/>
                <w:iCs/>
                <w:lang w:val="en-US"/>
              </w:rPr>
            </w:pPr>
            <w:proofErr w:type="spellStart"/>
            <w:r w:rsidRPr="00EF6622">
              <w:rPr>
                <w:rFonts w:ascii="Book Antiqua" w:eastAsia="Book Antiqua" w:hAnsi="Book Antiqua" w:cs="Book Antiqua"/>
                <w:bCs/>
                <w:color w:val="000000"/>
                <w:lang w:val="en-US"/>
              </w:rPr>
              <w:t>Okatan</w:t>
            </w:r>
            <w:proofErr w:type="spellEnd"/>
            <w:r w:rsidRPr="00EF6622">
              <w:rPr>
                <w:rFonts w:ascii="Book Antiqua" w:hAnsi="Book Antiqua"/>
                <w:i/>
                <w:iCs/>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27,28]</w:t>
            </w:r>
          </w:p>
        </w:tc>
      </w:tr>
      <w:tr w:rsidR="00DF5E0E" w:rsidRPr="00EF6622" w14:paraId="516A8B3F" w14:textId="77777777" w:rsidTr="005E1A32">
        <w:trPr>
          <w:trHeight w:val="478"/>
        </w:trPr>
        <w:tc>
          <w:tcPr>
            <w:tcW w:w="1766" w:type="dxa"/>
            <w:shd w:val="clear" w:color="auto" w:fill="auto"/>
            <w:hideMark/>
          </w:tcPr>
          <w:p w14:paraId="4D8C7B1B"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lastRenderedPageBreak/>
              <w:t>Fructose-fed Wistar rats</w:t>
            </w:r>
            <w:r w:rsidR="00AF0845" w:rsidRPr="00EF6622">
              <w:rPr>
                <w:rFonts w:ascii="Book Antiqua" w:hAnsi="Book Antiqua"/>
                <w:lang w:val="en-US" w:eastAsia="zh-CN"/>
              </w:rPr>
              <w:t xml:space="preserve"> </w:t>
            </w:r>
            <w:r w:rsidRPr="00EF6622">
              <w:rPr>
                <w:rFonts w:ascii="Book Antiqua" w:hAnsi="Book Antiqua"/>
                <w:lang w:val="en-US"/>
              </w:rPr>
              <w:t xml:space="preserve">(10%, 3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215B93C0" w14:textId="3D1C3CCD"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513FF787" w14:textId="0638B575"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1E07DA86" w14:textId="3E0E2FBC"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2E571069"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5D1D5BCB"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808" w:type="dxa"/>
            <w:shd w:val="clear" w:color="auto" w:fill="auto"/>
            <w:hideMark/>
          </w:tcPr>
          <w:p w14:paraId="4A5757CF"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2800" w:type="dxa"/>
            <w:shd w:val="clear" w:color="auto" w:fill="auto"/>
          </w:tcPr>
          <w:p w14:paraId="13D06A9B" w14:textId="77777777" w:rsidR="00DF5E0E" w:rsidRPr="00EF6622" w:rsidRDefault="00DF5E0E" w:rsidP="00EF6622">
            <w:pPr>
              <w:spacing w:line="360" w:lineRule="auto"/>
              <w:jc w:val="both"/>
              <w:rPr>
                <w:rFonts w:ascii="Book Antiqua" w:hAnsi="Book Antiqua"/>
                <w:lang w:val="en-US" w:eastAsia="zh-CN"/>
              </w:rPr>
            </w:pPr>
            <w:r w:rsidRPr="00EF6622">
              <w:rPr>
                <w:rFonts w:ascii="Book Antiqua" w:hAnsi="Book Antiqua"/>
                <w:lang w:val="en-US"/>
              </w:rPr>
              <w:t>↓ Heart rate</w:t>
            </w:r>
            <w:r w:rsidR="00AF0845" w:rsidRPr="00EF6622">
              <w:rPr>
                <w:rFonts w:ascii="Book Antiqua" w:hAnsi="Book Antiqua"/>
                <w:lang w:val="en-US" w:eastAsia="zh-CN"/>
              </w:rPr>
              <w:t xml:space="preserve">; </w:t>
            </w:r>
            <w:r w:rsidRPr="00EF6622">
              <w:rPr>
                <w:rFonts w:ascii="Book Antiqua" w:hAnsi="Book Antiqua"/>
                <w:lang w:val="en-US"/>
              </w:rPr>
              <w:t>↑ Heart hypertrophy</w:t>
            </w:r>
            <w:r w:rsidR="00AF0845" w:rsidRPr="00EF6622">
              <w:rPr>
                <w:rFonts w:ascii="Book Antiqua" w:hAnsi="Book Antiqua"/>
                <w:lang w:val="en-US" w:eastAsia="zh-CN"/>
              </w:rPr>
              <w:t xml:space="preserve">; </w:t>
            </w:r>
            <w:r w:rsidRPr="00EF6622">
              <w:rPr>
                <w:rFonts w:ascii="Book Antiqua" w:hAnsi="Book Antiqua"/>
                <w:lang w:val="en-US"/>
              </w:rPr>
              <w:t>↓ FS</w:t>
            </w:r>
            <w:r w:rsidR="00AF0845" w:rsidRPr="00EF6622">
              <w:rPr>
                <w:rFonts w:ascii="Book Antiqua" w:hAnsi="Book Antiqua"/>
                <w:lang w:val="en-US" w:eastAsia="zh-CN"/>
              </w:rPr>
              <w:t xml:space="preserve">; </w:t>
            </w:r>
            <w:r w:rsidRPr="00EF6622">
              <w:rPr>
                <w:rFonts w:ascii="Book Antiqua" w:hAnsi="Book Antiqua"/>
                <w:lang w:val="en-US"/>
              </w:rPr>
              <w:t>↓ Heart contractility</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Systolic dysfunction</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eastAsia="Times-Roman" w:hAnsi="Book Antiqua" w:cs="Times-Roman"/>
                <w:lang w:val="en-US"/>
              </w:rPr>
              <w:t>Diastolic dysfunction</w:t>
            </w:r>
            <w:r w:rsidR="00AF0845" w:rsidRPr="00EF6622">
              <w:rPr>
                <w:rFonts w:ascii="Book Antiqua" w:hAnsi="Book Antiqua" w:cs="Times-Roman"/>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LV hypertrophy</w:t>
            </w:r>
            <w:r w:rsidR="00AF0845" w:rsidRPr="00EF6622">
              <w:rPr>
                <w:rFonts w:ascii="Book Antiqua" w:hAnsi="Book Antiqua"/>
                <w:lang w:val="en-US" w:eastAsia="zh-CN"/>
              </w:rPr>
              <w:t xml:space="preserve">; </w:t>
            </w:r>
            <w:r w:rsidRPr="00EF6622">
              <w:rPr>
                <w:rFonts w:ascii="Book Antiqua" w:hAnsi="Book Antiqua"/>
                <w:lang w:val="en-US"/>
              </w:rPr>
              <w:t>↑ Arrhythmia incidence</w:t>
            </w:r>
          </w:p>
        </w:tc>
        <w:tc>
          <w:tcPr>
            <w:tcW w:w="1182" w:type="dxa"/>
            <w:shd w:val="clear" w:color="auto" w:fill="auto"/>
            <w:hideMark/>
          </w:tcPr>
          <w:p w14:paraId="3D967DF2" w14:textId="77777777" w:rsidR="00DF5E0E" w:rsidRPr="00EF6622" w:rsidRDefault="00AF0845"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Sommese</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55]</w:t>
            </w:r>
          </w:p>
        </w:tc>
      </w:tr>
      <w:tr w:rsidR="00DF5E0E" w:rsidRPr="00EF6622" w14:paraId="5A86ECB1" w14:textId="77777777" w:rsidTr="005E1A32">
        <w:trPr>
          <w:trHeight w:val="478"/>
        </w:trPr>
        <w:tc>
          <w:tcPr>
            <w:tcW w:w="1766" w:type="dxa"/>
            <w:shd w:val="clear" w:color="auto" w:fill="auto"/>
            <w:hideMark/>
          </w:tcPr>
          <w:p w14:paraId="7F6CE406"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HFD Long-Evans</w:t>
            </w:r>
            <w:r w:rsidRPr="00EF6622">
              <w:rPr>
                <w:rFonts w:ascii="Book Antiqua" w:hAnsi="Book Antiqua"/>
                <w:i/>
                <w:iCs/>
                <w:lang w:val="en-US"/>
              </w:rPr>
              <w:t xml:space="preserve"> </w:t>
            </w:r>
            <w:r w:rsidRPr="00EF6622">
              <w:rPr>
                <w:rFonts w:ascii="Book Antiqua" w:hAnsi="Book Antiqua"/>
                <w:lang w:val="en-US"/>
              </w:rPr>
              <w:t>rats treated with STZ</w:t>
            </w:r>
            <w:r w:rsidRPr="00EF6622">
              <w:rPr>
                <w:rFonts w:ascii="Book Antiqua" w:hAnsi="Book Antiqua"/>
                <w:i/>
                <w:iCs/>
                <w:lang w:val="en-US"/>
              </w:rPr>
              <w:t xml:space="preserve"> </w:t>
            </w:r>
            <w:r w:rsidRPr="00EF6622">
              <w:rPr>
                <w:rFonts w:ascii="Book Antiqua" w:hAnsi="Book Antiqua"/>
                <w:lang w:val="en-US"/>
              </w:rPr>
              <w:t xml:space="preserve">(40% lard, 21 </w:t>
            </w:r>
            <w:proofErr w:type="spellStart"/>
            <w:r w:rsidRPr="00EF6622">
              <w:rPr>
                <w:rFonts w:ascii="Book Antiqua" w:hAnsi="Book Antiqua"/>
                <w:lang w:val="en-US"/>
              </w:rPr>
              <w:t>w</w:t>
            </w:r>
            <w:r w:rsidR="00AF0845"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0F74A8DA"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097E719D" w14:textId="514335F1"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shd w:val="clear" w:color="auto" w:fill="auto"/>
            <w:hideMark/>
          </w:tcPr>
          <w:p w14:paraId="52D95346"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w:t>
            </w:r>
          </w:p>
        </w:tc>
        <w:tc>
          <w:tcPr>
            <w:tcW w:w="589" w:type="dxa"/>
            <w:shd w:val="clear" w:color="auto" w:fill="auto"/>
            <w:hideMark/>
          </w:tcPr>
          <w:p w14:paraId="765C89F4"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hideMark/>
          </w:tcPr>
          <w:p w14:paraId="57255A90" w14:textId="35F3F755" w:rsidR="00DF5E0E" w:rsidRPr="00EF6622" w:rsidRDefault="00ED4ADF" w:rsidP="00EF6622">
            <w:pPr>
              <w:spacing w:line="360" w:lineRule="auto"/>
              <w:jc w:val="both"/>
              <w:rPr>
                <w:rFonts w:ascii="Book Antiqua" w:hAnsi="Book Antiqua"/>
                <w:color w:val="000000" w:themeColor="text1"/>
                <w:lang w:val="en-US"/>
              </w:rPr>
            </w:pPr>
            <w:r>
              <w:rPr>
                <w:rFonts w:ascii="Book Antiqua" w:eastAsia="Symbol" w:hAnsi="Book Antiqua"/>
                <w:color w:val="000000" w:themeColor="text1"/>
                <w:lang w:val="en-US"/>
              </w:rPr>
              <w:t>↔</w:t>
            </w:r>
          </w:p>
        </w:tc>
        <w:tc>
          <w:tcPr>
            <w:tcW w:w="808" w:type="dxa"/>
            <w:shd w:val="clear" w:color="auto" w:fill="auto"/>
            <w:hideMark/>
          </w:tcPr>
          <w:p w14:paraId="4F102924" w14:textId="7F137A61" w:rsidR="00DF5E0E" w:rsidRPr="00EF6622" w:rsidRDefault="00ED4ADF" w:rsidP="00EF6622">
            <w:pPr>
              <w:spacing w:line="360" w:lineRule="auto"/>
              <w:jc w:val="both"/>
              <w:rPr>
                <w:rFonts w:ascii="Book Antiqua" w:hAnsi="Book Antiqua"/>
                <w:color w:val="000000" w:themeColor="text1"/>
                <w:lang w:val="en-US"/>
              </w:rPr>
            </w:pPr>
            <w:r>
              <w:rPr>
                <w:rFonts w:ascii="Book Antiqua" w:eastAsia="Symbol" w:hAnsi="Book Antiqua"/>
                <w:color w:val="000000" w:themeColor="text1"/>
                <w:lang w:val="en-US"/>
              </w:rPr>
              <w:t>↔</w:t>
            </w:r>
          </w:p>
        </w:tc>
        <w:tc>
          <w:tcPr>
            <w:tcW w:w="2800" w:type="dxa"/>
            <w:shd w:val="clear" w:color="auto" w:fill="auto"/>
          </w:tcPr>
          <w:p w14:paraId="3A073A52" w14:textId="627692FB" w:rsidR="00DF5E0E" w:rsidRPr="00EF6622" w:rsidRDefault="00ED4ADF" w:rsidP="00EF6622">
            <w:pPr>
              <w:spacing w:line="360" w:lineRule="auto"/>
              <w:jc w:val="both"/>
              <w:rPr>
                <w:rFonts w:ascii="Book Antiqua" w:hAnsi="Book Antiqua" w:cs="Times-Roman"/>
                <w:lang w:val="en-US" w:eastAsia="zh-CN"/>
              </w:rPr>
            </w:pPr>
            <w:r>
              <w:rPr>
                <w:rFonts w:ascii="Book Antiqua" w:eastAsia="Symbol" w:hAnsi="Book Antiqua"/>
                <w:color w:val="000000" w:themeColor="text1"/>
                <w:lang w:val="en-US"/>
              </w:rPr>
              <w:t>↔</w:t>
            </w:r>
            <w:r w:rsidR="00087AF1" w:rsidRPr="00EF6622">
              <w:rPr>
                <w:rFonts w:ascii="Book Antiqua" w:eastAsia="Symbol" w:hAnsi="Book Antiqua"/>
                <w:lang w:val="en-US"/>
              </w:rPr>
              <w:t xml:space="preserve"> </w:t>
            </w:r>
            <w:r w:rsidR="00DF5E0E" w:rsidRPr="00EF6622">
              <w:rPr>
                <w:rFonts w:ascii="Book Antiqua" w:hAnsi="Book Antiqua" w:cs="Arial"/>
                <w:color w:val="222222"/>
                <w:shd w:val="clear" w:color="auto" w:fill="FFFFFF"/>
                <w:lang w:val="en-US"/>
              </w:rPr>
              <w:t>Heart rate</w:t>
            </w:r>
            <w:r w:rsidR="00AF0845" w:rsidRPr="00EF6622">
              <w:rPr>
                <w:rFonts w:ascii="Book Antiqua" w:hAnsi="Book Antiqua" w:cs="Arial"/>
                <w:color w:val="222222"/>
                <w:shd w:val="clear" w:color="auto" w:fill="FFFFFF"/>
                <w:lang w:val="en-US" w:eastAsia="zh-CN"/>
              </w:rPr>
              <w:t xml:space="preserve">; </w:t>
            </w:r>
            <w:r>
              <w:rPr>
                <w:rFonts w:ascii="Book Antiqua" w:eastAsia="Symbol" w:hAnsi="Book Antiqua"/>
                <w:lang w:val="en-US"/>
              </w:rPr>
              <w:t>↔</w:t>
            </w:r>
            <w:r w:rsidR="00DF5E0E"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Pr>
                <w:rFonts w:ascii="Book Antiqua" w:eastAsia="Symbol" w:hAnsi="Book Antiqua"/>
                <w:lang w:val="en-US"/>
              </w:rPr>
              <w:t>↔</w:t>
            </w:r>
            <w:r w:rsidR="00DF5E0E" w:rsidRPr="00EF6622">
              <w:rPr>
                <w:rFonts w:ascii="Book Antiqua" w:hAnsi="Book Antiqua"/>
                <w:lang w:val="en-US"/>
              </w:rPr>
              <w:t xml:space="preserve"> </w:t>
            </w:r>
            <w:r w:rsidR="00DF5E0E" w:rsidRPr="00EF6622">
              <w:rPr>
                <w:rFonts w:ascii="Book Antiqua" w:hAnsi="Book Antiqua" w:cs="Arial"/>
                <w:color w:val="222222"/>
                <w:shd w:val="clear" w:color="auto" w:fill="FFFFFF"/>
                <w:lang w:val="en-US"/>
              </w:rPr>
              <w:t>FS</w:t>
            </w:r>
            <w:r w:rsidR="00AF0845" w:rsidRPr="00EF6622">
              <w:rPr>
                <w:rFonts w:ascii="Book Antiqua" w:hAnsi="Book Antiqua" w:cs="Arial"/>
                <w:color w:val="222222"/>
                <w:shd w:val="clear" w:color="auto" w:fill="FFFFFF"/>
                <w:lang w:val="en-US" w:eastAsia="zh-CN"/>
              </w:rPr>
              <w:t xml:space="preserve">; </w:t>
            </w:r>
            <w:r w:rsidR="00DF5E0E" w:rsidRPr="00EF6622">
              <w:rPr>
                <w:rFonts w:ascii="Book Antiqua" w:hAnsi="Book Antiqua" w:cs="Arial"/>
                <w:color w:val="222222"/>
                <w:shd w:val="clear" w:color="auto" w:fill="FFFFFF"/>
                <w:lang w:val="en-US"/>
              </w:rPr>
              <w:t xml:space="preserve">↑ </w:t>
            </w:r>
            <w:r w:rsidR="00DF5E0E" w:rsidRPr="00EF6622">
              <w:rPr>
                <w:rFonts w:ascii="Book Antiqua" w:eastAsia="Times-Roman" w:hAnsi="Book Antiqua" w:cs="Times-Roman"/>
                <w:lang w:val="en-US"/>
              </w:rPr>
              <w:t>Lipid in the myocardium</w:t>
            </w:r>
            <w:r w:rsidR="00AF0845" w:rsidRPr="00EF6622">
              <w:rPr>
                <w:rFonts w:ascii="Book Antiqua" w:hAnsi="Book Antiqua" w:cs="Times-Roman"/>
                <w:lang w:val="en-US" w:eastAsia="zh-CN"/>
              </w:rPr>
              <w:t xml:space="preserve">; </w:t>
            </w:r>
            <w:r w:rsidR="00AF0845" w:rsidRPr="00EF6622">
              <w:rPr>
                <w:rFonts w:ascii="MS Gothic" w:hAnsi="MS Gothic" w:cs="MS Gothic"/>
                <w:iCs/>
                <w:lang w:val="en-US" w:eastAsia="zh-CN"/>
              </w:rPr>
              <w:t>+</w:t>
            </w:r>
            <w:r w:rsidR="00DF5E0E" w:rsidRPr="00EF6622">
              <w:rPr>
                <w:rFonts w:ascii="Book Antiqua" w:hAnsi="Book Antiqua" w:cs="Segoe UI Symbol"/>
                <w:i/>
                <w:iCs/>
                <w:lang w:val="en-US"/>
              </w:rPr>
              <w:t xml:space="preserve"> </w:t>
            </w:r>
            <w:r w:rsidR="00DF5E0E" w:rsidRPr="00EF6622">
              <w:rPr>
                <w:rFonts w:ascii="Book Antiqua" w:eastAsia="Times-Roman" w:hAnsi="Book Antiqua" w:cs="Times-Roman"/>
                <w:lang w:val="en-US"/>
              </w:rPr>
              <w:t>Diastolic dysfunction</w:t>
            </w:r>
          </w:p>
        </w:tc>
        <w:tc>
          <w:tcPr>
            <w:tcW w:w="1182" w:type="dxa"/>
            <w:shd w:val="clear" w:color="auto" w:fill="auto"/>
            <w:hideMark/>
          </w:tcPr>
          <w:p w14:paraId="42553960" w14:textId="77777777" w:rsidR="00DF5E0E" w:rsidRPr="00EF6622" w:rsidRDefault="00AF0845"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Koncsos</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62]</w:t>
            </w:r>
          </w:p>
        </w:tc>
      </w:tr>
      <w:tr w:rsidR="00DF5E0E" w:rsidRPr="00931F6E" w14:paraId="28A4D87C" w14:textId="77777777" w:rsidTr="00FF1AB0">
        <w:trPr>
          <w:trHeight w:val="551"/>
        </w:trPr>
        <w:tc>
          <w:tcPr>
            <w:tcW w:w="1766" w:type="dxa"/>
            <w:shd w:val="clear" w:color="auto" w:fill="auto"/>
          </w:tcPr>
          <w:p w14:paraId="053333D2"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Sucrose-fed Wistar rats</w:t>
            </w:r>
            <w:r w:rsidR="00AF0845" w:rsidRPr="00EF6622">
              <w:rPr>
                <w:rFonts w:ascii="Book Antiqua" w:hAnsi="Book Antiqua"/>
                <w:lang w:val="en-US" w:eastAsia="zh-CN"/>
              </w:rPr>
              <w:t xml:space="preserve"> </w:t>
            </w:r>
            <w:r w:rsidRPr="00EF6622">
              <w:rPr>
                <w:rFonts w:ascii="Book Antiqua" w:hAnsi="Book Antiqua"/>
                <w:lang w:val="en-US"/>
              </w:rPr>
              <w:t xml:space="preserve">(30%, 4 </w:t>
            </w:r>
            <w:proofErr w:type="spellStart"/>
            <w:r w:rsidRPr="00EF6622">
              <w:rPr>
                <w:rFonts w:ascii="Book Antiqua" w:hAnsi="Book Antiqua"/>
                <w:lang w:val="en-US"/>
              </w:rPr>
              <w:t>mo</w:t>
            </w:r>
            <w:proofErr w:type="spellEnd"/>
            <w:r w:rsidRPr="00EF6622">
              <w:rPr>
                <w:rFonts w:ascii="Book Antiqua" w:hAnsi="Book Antiqua"/>
                <w:lang w:val="en-US"/>
              </w:rPr>
              <w:t>)</w:t>
            </w:r>
          </w:p>
        </w:tc>
        <w:tc>
          <w:tcPr>
            <w:tcW w:w="589" w:type="dxa"/>
            <w:shd w:val="clear" w:color="auto" w:fill="auto"/>
          </w:tcPr>
          <w:p w14:paraId="1857B9E3"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lang w:val="en-US"/>
              </w:rPr>
              <w:t>↑</w:t>
            </w:r>
          </w:p>
        </w:tc>
        <w:tc>
          <w:tcPr>
            <w:tcW w:w="589" w:type="dxa"/>
            <w:shd w:val="clear" w:color="auto" w:fill="auto"/>
          </w:tcPr>
          <w:p w14:paraId="7882EE96"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ND</w:t>
            </w:r>
          </w:p>
        </w:tc>
        <w:tc>
          <w:tcPr>
            <w:tcW w:w="589" w:type="dxa"/>
            <w:shd w:val="clear" w:color="auto" w:fill="auto"/>
          </w:tcPr>
          <w:p w14:paraId="5207E860" w14:textId="416B2F4A"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shd w:val="clear" w:color="auto" w:fill="auto"/>
          </w:tcPr>
          <w:p w14:paraId="146A9CB2"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664" w:type="dxa"/>
            <w:gridSpan w:val="2"/>
            <w:shd w:val="clear" w:color="auto" w:fill="auto"/>
          </w:tcPr>
          <w:p w14:paraId="590A08C4"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808" w:type="dxa"/>
            <w:shd w:val="clear" w:color="auto" w:fill="auto"/>
          </w:tcPr>
          <w:p w14:paraId="70FF3891" w14:textId="77777777" w:rsidR="00DF5E0E" w:rsidRPr="00EF6622" w:rsidRDefault="00DF5E0E" w:rsidP="00EF6622">
            <w:pPr>
              <w:spacing w:line="360" w:lineRule="auto"/>
              <w:jc w:val="both"/>
              <w:rPr>
                <w:rFonts w:ascii="Book Antiqua" w:hAnsi="Book Antiqua" w:cs="Arial"/>
                <w:color w:val="222222"/>
                <w:shd w:val="clear" w:color="auto" w:fill="FFFFFF"/>
                <w:lang w:val="en-US"/>
              </w:rPr>
            </w:pPr>
            <w:r w:rsidRPr="00EF6622">
              <w:rPr>
                <w:rFonts w:ascii="Book Antiqua" w:hAnsi="Book Antiqua"/>
                <w:lang w:val="en-US"/>
              </w:rPr>
              <w:t>↓</w:t>
            </w:r>
          </w:p>
        </w:tc>
        <w:tc>
          <w:tcPr>
            <w:tcW w:w="2800" w:type="dxa"/>
            <w:shd w:val="clear" w:color="auto" w:fill="auto"/>
          </w:tcPr>
          <w:p w14:paraId="0A2A0C10" w14:textId="1277C94F" w:rsidR="00DF5E0E" w:rsidRPr="00EF6622" w:rsidRDefault="00DF5E0E" w:rsidP="00EF6622">
            <w:pPr>
              <w:spacing w:line="360" w:lineRule="auto"/>
              <w:jc w:val="both"/>
              <w:rPr>
                <w:rFonts w:ascii="Book Antiqua" w:hAnsi="Book Antiqua"/>
                <w:lang w:val="en-US" w:eastAsia="zh-CN"/>
              </w:rPr>
            </w:pPr>
            <w:r w:rsidRPr="00EF6622">
              <w:rPr>
                <w:rFonts w:ascii="Book Antiqua" w:hAnsi="Book Antiqua" w:cs="Arial"/>
                <w:color w:val="222222"/>
                <w:shd w:val="clear" w:color="auto" w:fill="FFFFFF"/>
                <w:lang w:val="en-US"/>
              </w:rPr>
              <w:t>↑ Heart rate</w:t>
            </w:r>
            <w:r w:rsidR="00AF0845" w:rsidRPr="00EF6622">
              <w:rPr>
                <w:rFonts w:ascii="Book Antiqua" w:hAnsi="Book Antiqua" w:cs="Arial"/>
                <w:color w:val="222222"/>
                <w:shd w:val="clear" w:color="auto" w:fill="FFFFFF"/>
                <w:lang w:val="en-US" w:eastAsia="zh-CN"/>
              </w:rPr>
              <w:t xml:space="preserve">; </w:t>
            </w:r>
            <w:r w:rsidR="00ED4ADF">
              <w:rPr>
                <w:rFonts w:ascii="Book Antiqua" w:eastAsia="Symbol" w:hAnsi="Book Antiqua"/>
                <w:color w:val="000000" w:themeColor="text1"/>
                <w:lang w:val="en-US"/>
              </w:rPr>
              <w:t>↔</w:t>
            </w:r>
            <w:r w:rsidRPr="00EF6622">
              <w:rPr>
                <w:rFonts w:ascii="Book Antiqua" w:hAnsi="Book Antiqua"/>
                <w:lang w:val="en-US"/>
              </w:rPr>
              <w:t xml:space="preserve"> Heart hypertrophy</w:t>
            </w:r>
            <w:r w:rsidR="00AF0845"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eastAsia="Times-Roman" w:hAnsi="Book Antiqua" w:cs="Times-Roman"/>
                <w:lang w:val="en-US"/>
              </w:rPr>
              <w:t>Diastolic dysfunction</w:t>
            </w:r>
            <w:r w:rsidR="00AF0845" w:rsidRPr="00EF6622">
              <w:rPr>
                <w:rFonts w:ascii="Book Antiqua" w:hAnsi="Book Antiqua" w:cs="Times-Roman"/>
                <w:lang w:val="en-US" w:eastAsia="zh-CN"/>
              </w:rPr>
              <w:t xml:space="preserve">; </w:t>
            </w:r>
            <w:r w:rsidRPr="00EF6622">
              <w:rPr>
                <w:rFonts w:ascii="Book Antiqua" w:hAnsi="Book Antiqua"/>
                <w:lang w:val="en-US"/>
              </w:rPr>
              <w:t>↑ Arrhythmia incidence</w:t>
            </w:r>
          </w:p>
        </w:tc>
        <w:tc>
          <w:tcPr>
            <w:tcW w:w="1182" w:type="dxa"/>
            <w:shd w:val="clear" w:color="auto" w:fill="auto"/>
            <w:hideMark/>
          </w:tcPr>
          <w:p w14:paraId="0A1D7F2F" w14:textId="77777777" w:rsidR="00DF5E0E" w:rsidRPr="00D54F5F" w:rsidRDefault="00AF0845" w:rsidP="00EF6622">
            <w:pPr>
              <w:spacing w:line="360" w:lineRule="auto"/>
              <w:jc w:val="both"/>
              <w:rPr>
                <w:rFonts w:ascii="Book Antiqua" w:hAnsi="Book Antiqua" w:cs="Times New Roman"/>
                <w:lang w:val="es-MX"/>
              </w:rPr>
            </w:pPr>
            <w:r w:rsidRPr="00D54F5F">
              <w:rPr>
                <w:rFonts w:ascii="Book Antiqua" w:eastAsia="Book Antiqua" w:hAnsi="Book Antiqua" w:cs="Book Antiqua"/>
                <w:bCs/>
                <w:color w:val="000000"/>
                <w:lang w:val="es-MX"/>
              </w:rPr>
              <w:t>Romero-García</w:t>
            </w:r>
            <w:r w:rsidRPr="00D54F5F">
              <w:rPr>
                <w:rFonts w:ascii="Book Antiqua" w:hAnsi="Book Antiqua" w:cs="Book Antiqua"/>
                <w:bCs/>
                <w:i/>
                <w:color w:val="000000"/>
                <w:lang w:val="es-MX" w:eastAsia="zh-CN"/>
              </w:rPr>
              <w:t xml:space="preserve"> et al</w:t>
            </w:r>
            <w:r w:rsidRPr="00D54F5F">
              <w:rPr>
                <w:rFonts w:ascii="Book Antiqua" w:hAnsi="Book Antiqua" w:cs="Book Antiqua"/>
                <w:bCs/>
                <w:color w:val="000000"/>
                <w:vertAlign w:val="superscript"/>
                <w:lang w:val="es-MX" w:eastAsia="zh-CN"/>
              </w:rPr>
              <w:t>[48]</w:t>
            </w:r>
            <w:r w:rsidRPr="00D54F5F">
              <w:rPr>
                <w:rFonts w:ascii="Book Antiqua" w:eastAsia="Book Antiqua" w:hAnsi="Book Antiqua" w:cs="Book Antiqua"/>
                <w:bCs/>
                <w:color w:val="000000"/>
                <w:lang w:val="es-MX"/>
              </w:rPr>
              <w:t xml:space="preserve"> </w:t>
            </w:r>
            <w:r w:rsidR="005F670D" w:rsidRPr="00D54F5F">
              <w:rPr>
                <w:rFonts w:ascii="Book Antiqua" w:hAnsi="Book Antiqua" w:cs="Book Antiqua"/>
                <w:bCs/>
                <w:color w:val="000000"/>
                <w:lang w:val="es-MX" w:eastAsia="zh-CN"/>
              </w:rPr>
              <w:t xml:space="preserve">and </w:t>
            </w:r>
            <w:r w:rsidRPr="00D54F5F">
              <w:rPr>
                <w:rFonts w:ascii="Book Antiqua" w:eastAsia="Book Antiqua" w:hAnsi="Book Antiqua" w:cs="Book Antiqua"/>
                <w:bCs/>
                <w:color w:val="000000"/>
                <w:lang w:val="es-MX"/>
              </w:rPr>
              <w:t>Landa-Galvan</w:t>
            </w:r>
            <w:r w:rsidR="005F670D" w:rsidRPr="00D54F5F">
              <w:rPr>
                <w:rFonts w:ascii="Book Antiqua" w:hAnsi="Book Antiqua" w:cs="Book Antiqua"/>
                <w:bCs/>
                <w:i/>
                <w:color w:val="000000"/>
                <w:lang w:val="es-MX" w:eastAsia="zh-CN"/>
              </w:rPr>
              <w:t xml:space="preserve"> et al</w:t>
            </w:r>
            <w:r w:rsidR="005F670D" w:rsidRPr="00D54F5F">
              <w:rPr>
                <w:rFonts w:ascii="Book Antiqua" w:hAnsi="Book Antiqua" w:cs="Book Antiqua"/>
                <w:bCs/>
                <w:color w:val="000000"/>
                <w:vertAlign w:val="superscript"/>
                <w:lang w:val="es-MX" w:eastAsia="zh-CN"/>
              </w:rPr>
              <w:t>[57]</w:t>
            </w:r>
          </w:p>
        </w:tc>
      </w:tr>
      <w:tr w:rsidR="00DF5E0E" w:rsidRPr="00EF6622" w14:paraId="63B9B0CF" w14:textId="77777777" w:rsidTr="00FF1AB0">
        <w:trPr>
          <w:trHeight w:val="274"/>
        </w:trPr>
        <w:tc>
          <w:tcPr>
            <w:tcW w:w="9576" w:type="dxa"/>
            <w:gridSpan w:val="10"/>
            <w:shd w:val="clear" w:color="auto" w:fill="auto"/>
          </w:tcPr>
          <w:p w14:paraId="5711DF8B" w14:textId="77777777" w:rsidR="00DF5E0E" w:rsidRPr="00EF6622" w:rsidRDefault="00DF5E0E" w:rsidP="00EF6622">
            <w:pPr>
              <w:spacing w:line="360" w:lineRule="auto"/>
              <w:jc w:val="both"/>
              <w:rPr>
                <w:rFonts w:ascii="Book Antiqua" w:hAnsi="Book Antiqua" w:cs="Arial"/>
                <w:b/>
                <w:color w:val="222222"/>
                <w:shd w:val="clear" w:color="auto" w:fill="FFFFFF"/>
                <w:lang w:val="en-US"/>
              </w:rPr>
            </w:pPr>
            <w:r w:rsidRPr="00EF6622">
              <w:rPr>
                <w:rFonts w:ascii="Book Antiqua" w:hAnsi="Book Antiqua" w:cs="Arial"/>
                <w:b/>
                <w:color w:val="222222"/>
                <w:shd w:val="clear" w:color="auto" w:fill="FFFFFF"/>
                <w:lang w:val="en-US"/>
              </w:rPr>
              <w:t>Mice</w:t>
            </w:r>
          </w:p>
        </w:tc>
      </w:tr>
      <w:tr w:rsidR="00DF5E0E" w:rsidRPr="00EF6622" w14:paraId="43B761A4" w14:textId="77777777" w:rsidTr="00FF1AB0">
        <w:trPr>
          <w:trHeight w:val="551"/>
        </w:trPr>
        <w:tc>
          <w:tcPr>
            <w:tcW w:w="1766" w:type="dxa"/>
            <w:shd w:val="clear" w:color="auto" w:fill="auto"/>
            <w:hideMark/>
          </w:tcPr>
          <w:p w14:paraId="65C0E2D1" w14:textId="77777777" w:rsidR="00DF5E0E" w:rsidRPr="00EF6622" w:rsidRDefault="00DF5E0E" w:rsidP="00EF6622">
            <w:pPr>
              <w:spacing w:line="360" w:lineRule="auto"/>
              <w:jc w:val="both"/>
              <w:rPr>
                <w:rFonts w:ascii="Book Antiqua" w:hAnsi="Book Antiqua"/>
                <w:lang w:val="en-US" w:eastAsia="zh-CN"/>
              </w:rPr>
            </w:pPr>
            <w:r w:rsidRPr="00EF6622">
              <w:rPr>
                <w:rFonts w:ascii="Book Antiqua" w:hAnsi="Book Antiqua"/>
                <w:lang w:val="en-US"/>
              </w:rPr>
              <w:t>Fructose-fed C57bl/6 mice</w:t>
            </w:r>
            <w:r w:rsidR="005F670D" w:rsidRPr="00EF6622">
              <w:rPr>
                <w:rFonts w:ascii="Book Antiqua" w:hAnsi="Book Antiqua"/>
                <w:lang w:val="en-US" w:eastAsia="zh-CN"/>
              </w:rPr>
              <w:t xml:space="preserve"> </w:t>
            </w:r>
            <w:r w:rsidRPr="00EF6622">
              <w:rPr>
                <w:rFonts w:ascii="Book Antiqua" w:hAnsi="Book Antiqua"/>
                <w:lang w:val="en-US"/>
              </w:rPr>
              <w:t xml:space="preserve">(10%, 3 </w:t>
            </w:r>
            <w:proofErr w:type="spellStart"/>
            <w:r w:rsidRPr="00EF6622">
              <w:rPr>
                <w:rFonts w:ascii="Book Antiqua" w:hAnsi="Book Antiqua"/>
                <w:lang w:val="en-US"/>
              </w:rPr>
              <w:t>w</w:t>
            </w:r>
            <w:r w:rsidR="005F670D"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hideMark/>
          </w:tcPr>
          <w:p w14:paraId="33CA622A" w14:textId="013E5CBE"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7624B0DC" w14:textId="3E98EB80"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78A1CC53" w14:textId="161AB630" w:rsidR="00DF5E0E" w:rsidRPr="00EF6622" w:rsidRDefault="00ED4ADF" w:rsidP="00EF6622">
            <w:pPr>
              <w:spacing w:line="360" w:lineRule="auto"/>
              <w:jc w:val="both"/>
              <w:rPr>
                <w:rFonts w:ascii="Book Antiqua" w:hAnsi="Book Antiqua"/>
                <w:iCs/>
                <w:color w:val="000000" w:themeColor="text1"/>
                <w:lang w:val="en-US"/>
              </w:rPr>
            </w:pPr>
            <w:r>
              <w:rPr>
                <w:rFonts w:ascii="Book Antiqua" w:eastAsia="Symbol" w:hAnsi="Book Antiqua"/>
                <w:color w:val="000000" w:themeColor="text1"/>
                <w:lang w:val="en-US"/>
              </w:rPr>
              <w:t>↔</w:t>
            </w:r>
          </w:p>
        </w:tc>
        <w:tc>
          <w:tcPr>
            <w:tcW w:w="589" w:type="dxa"/>
            <w:shd w:val="clear" w:color="auto" w:fill="auto"/>
            <w:hideMark/>
          </w:tcPr>
          <w:p w14:paraId="72287546"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589" w:type="dxa"/>
            <w:shd w:val="clear" w:color="auto" w:fill="auto"/>
            <w:hideMark/>
          </w:tcPr>
          <w:p w14:paraId="1527F8A4" w14:textId="77777777" w:rsidR="00DF5E0E" w:rsidRPr="00EF6622" w:rsidRDefault="00DF5E0E" w:rsidP="00EF6622">
            <w:pPr>
              <w:spacing w:line="360" w:lineRule="auto"/>
              <w:jc w:val="both"/>
              <w:rPr>
                <w:rFonts w:ascii="Book Antiqua" w:hAnsi="Book Antiqua"/>
                <w:iCs/>
                <w:lang w:val="en-US"/>
              </w:rPr>
            </w:pPr>
            <w:r w:rsidRPr="00EF6622">
              <w:rPr>
                <w:rFonts w:ascii="Book Antiqua" w:hAnsi="Book Antiqua"/>
                <w:iCs/>
                <w:lang w:val="en-US"/>
              </w:rPr>
              <w:t>ND</w:t>
            </w:r>
          </w:p>
        </w:tc>
        <w:tc>
          <w:tcPr>
            <w:tcW w:w="883" w:type="dxa"/>
            <w:gridSpan w:val="2"/>
            <w:shd w:val="clear" w:color="auto" w:fill="auto"/>
            <w:hideMark/>
          </w:tcPr>
          <w:p w14:paraId="397A68F2" w14:textId="77777777" w:rsidR="00DF5E0E" w:rsidRPr="00EF6622" w:rsidRDefault="00DF5E0E" w:rsidP="00EF6622">
            <w:pPr>
              <w:spacing w:line="360" w:lineRule="auto"/>
              <w:jc w:val="both"/>
              <w:rPr>
                <w:rFonts w:ascii="Book Antiqua" w:hAnsi="Book Antiqua" w:cs="Arial"/>
                <w:iCs/>
                <w:shd w:val="clear" w:color="auto" w:fill="FFFFFF"/>
                <w:lang w:val="en-US"/>
              </w:rPr>
            </w:pPr>
            <w:r w:rsidRPr="00EF6622">
              <w:rPr>
                <w:rFonts w:ascii="Book Antiqua" w:hAnsi="Book Antiqua" w:cs="Arial"/>
                <w:iCs/>
                <w:shd w:val="clear" w:color="auto" w:fill="FFFFFF"/>
                <w:lang w:val="en-US"/>
              </w:rPr>
              <w:t>ND</w:t>
            </w:r>
          </w:p>
        </w:tc>
        <w:tc>
          <w:tcPr>
            <w:tcW w:w="2800" w:type="dxa"/>
            <w:shd w:val="clear" w:color="auto" w:fill="auto"/>
          </w:tcPr>
          <w:p w14:paraId="2818DCB0" w14:textId="77777777" w:rsidR="00DF5E0E" w:rsidRPr="00EF6622" w:rsidRDefault="00DF5E0E" w:rsidP="00EF6622">
            <w:pPr>
              <w:spacing w:line="360" w:lineRule="auto"/>
              <w:jc w:val="both"/>
              <w:rPr>
                <w:rFonts w:ascii="Book Antiqua" w:hAnsi="Book Antiqua" w:cs="Minion-Regular"/>
                <w:lang w:val="en-US"/>
              </w:rPr>
            </w:pPr>
            <w:r w:rsidRPr="00EF6622">
              <w:rPr>
                <w:rFonts w:ascii="Book Antiqua" w:hAnsi="Book Antiqua" w:cs="Arial"/>
                <w:shd w:val="clear" w:color="auto" w:fill="FFFFFF"/>
                <w:lang w:val="en-US"/>
              </w:rPr>
              <w:t>↓ FS</w:t>
            </w:r>
            <w:r w:rsidR="005F670D" w:rsidRPr="00EF6622">
              <w:rPr>
                <w:rFonts w:ascii="Book Antiqua" w:hAnsi="Book Antiqua" w:cs="Arial"/>
                <w:shd w:val="clear" w:color="auto" w:fill="FFFFFF"/>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lang w:val="en-US"/>
              </w:rPr>
              <w:t>LV hypertrophy</w:t>
            </w:r>
            <w:r w:rsidR="005F670D" w:rsidRPr="00EF6622">
              <w:rPr>
                <w:rFonts w:ascii="Book Antiqua" w:hAnsi="Book Antiqua"/>
                <w:lang w:val="en-US" w:eastAsia="zh-CN"/>
              </w:rPr>
              <w:t xml:space="preserve">; </w:t>
            </w:r>
            <w:r w:rsidR="00AF0845" w:rsidRPr="00EF6622">
              <w:rPr>
                <w:rFonts w:ascii="MS Gothic" w:hAnsi="MS Gothic" w:cs="MS Gothic"/>
                <w:iCs/>
                <w:lang w:val="en-US" w:eastAsia="zh-CN"/>
              </w:rPr>
              <w:t>+</w:t>
            </w:r>
            <w:r w:rsidRPr="00EF6622">
              <w:rPr>
                <w:rFonts w:ascii="Book Antiqua" w:hAnsi="Book Antiqua" w:cs="Segoe UI Symbol"/>
                <w:i/>
                <w:iCs/>
                <w:lang w:val="en-US"/>
              </w:rPr>
              <w:t xml:space="preserve"> </w:t>
            </w:r>
            <w:r w:rsidRPr="00EF6622">
              <w:rPr>
                <w:rFonts w:ascii="Book Antiqua" w:hAnsi="Book Antiqua" w:cs="Minion-Regular"/>
                <w:lang w:val="en-US"/>
              </w:rPr>
              <w:t>Systolic dysfunction</w:t>
            </w:r>
          </w:p>
        </w:tc>
        <w:tc>
          <w:tcPr>
            <w:tcW w:w="1182" w:type="dxa"/>
            <w:shd w:val="clear" w:color="auto" w:fill="auto"/>
            <w:hideMark/>
          </w:tcPr>
          <w:p w14:paraId="5CD71E6F" w14:textId="77777777" w:rsidR="00DF5E0E" w:rsidRPr="00EF6622" w:rsidRDefault="005F670D" w:rsidP="00EF6622">
            <w:pPr>
              <w:spacing w:line="360" w:lineRule="auto"/>
              <w:jc w:val="both"/>
              <w:rPr>
                <w:rFonts w:ascii="Book Antiqua" w:hAnsi="Book Antiqua" w:cs="Arial"/>
                <w:shd w:val="clear" w:color="auto" w:fill="FFFFFF"/>
                <w:lang w:val="en-US"/>
              </w:rPr>
            </w:pPr>
            <w:r w:rsidRPr="00EF6622">
              <w:rPr>
                <w:rFonts w:ascii="Book Antiqua" w:eastAsia="Book Antiqua" w:hAnsi="Book Antiqua" w:cs="Book Antiqua"/>
                <w:bCs/>
                <w:color w:val="000000"/>
                <w:lang w:val="en-US"/>
              </w:rPr>
              <w:t>Federico</w:t>
            </w:r>
            <w:r w:rsidRPr="00EF6622">
              <w:rPr>
                <w:rFonts w:ascii="Book Antiqua" w:hAnsi="Book Antiqua" w:cs="Arial"/>
                <w:shd w:val="clear" w:color="auto" w:fill="FFFFFF"/>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71]</w:t>
            </w:r>
          </w:p>
        </w:tc>
      </w:tr>
      <w:tr w:rsidR="00DF5E0E" w:rsidRPr="00EF6622" w14:paraId="0611673A" w14:textId="77777777" w:rsidTr="00E33FD6">
        <w:trPr>
          <w:trHeight w:val="551"/>
        </w:trPr>
        <w:tc>
          <w:tcPr>
            <w:tcW w:w="1766" w:type="dxa"/>
            <w:shd w:val="clear" w:color="auto" w:fill="auto"/>
          </w:tcPr>
          <w:p w14:paraId="6D2997D5"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 xml:space="preserve">HFD C57bl/6 mice (60% of calories from fat, 8 </w:t>
            </w:r>
            <w:proofErr w:type="spellStart"/>
            <w:r w:rsidRPr="00EF6622">
              <w:rPr>
                <w:rFonts w:ascii="Book Antiqua" w:hAnsi="Book Antiqua"/>
                <w:lang w:val="en-US"/>
              </w:rPr>
              <w:t>w</w:t>
            </w:r>
            <w:r w:rsidR="005F670D" w:rsidRPr="00EF6622">
              <w:rPr>
                <w:rFonts w:ascii="Book Antiqua" w:hAnsi="Book Antiqua"/>
                <w:lang w:val="en-US" w:eastAsia="zh-CN"/>
              </w:rPr>
              <w:t>k</w:t>
            </w:r>
            <w:proofErr w:type="spellEnd"/>
            <w:r w:rsidRPr="00EF6622">
              <w:rPr>
                <w:rFonts w:ascii="Book Antiqua" w:hAnsi="Book Antiqua"/>
                <w:lang w:val="en-US"/>
              </w:rPr>
              <w:t>)</w:t>
            </w:r>
          </w:p>
        </w:tc>
        <w:tc>
          <w:tcPr>
            <w:tcW w:w="589" w:type="dxa"/>
            <w:shd w:val="clear" w:color="auto" w:fill="auto"/>
          </w:tcPr>
          <w:p w14:paraId="6FB2BC9D"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589" w:type="dxa"/>
            <w:shd w:val="clear" w:color="auto" w:fill="auto"/>
          </w:tcPr>
          <w:p w14:paraId="36FAC527"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ND</w:t>
            </w:r>
          </w:p>
        </w:tc>
        <w:tc>
          <w:tcPr>
            <w:tcW w:w="589" w:type="dxa"/>
            <w:shd w:val="clear" w:color="auto" w:fill="auto"/>
          </w:tcPr>
          <w:p w14:paraId="4D6A3538"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589" w:type="dxa"/>
            <w:shd w:val="clear" w:color="auto" w:fill="auto"/>
          </w:tcPr>
          <w:p w14:paraId="7E888D31" w14:textId="77777777" w:rsidR="00DF5E0E" w:rsidRPr="00EF6622" w:rsidRDefault="00DF5E0E" w:rsidP="00EF6622">
            <w:pPr>
              <w:spacing w:line="360" w:lineRule="auto"/>
              <w:jc w:val="both"/>
              <w:rPr>
                <w:rFonts w:ascii="Book Antiqua" w:hAnsi="Book Antiqua" w:cs="Segoe UI Symbol"/>
                <w:iCs/>
                <w:lang w:val="en-US"/>
              </w:rPr>
            </w:pPr>
            <w:r w:rsidRPr="00EF6622">
              <w:rPr>
                <w:rFonts w:ascii="Book Antiqua" w:hAnsi="Book Antiqua"/>
                <w:iCs/>
                <w:lang w:val="en-US"/>
              </w:rPr>
              <w:t>ND</w:t>
            </w:r>
          </w:p>
        </w:tc>
        <w:tc>
          <w:tcPr>
            <w:tcW w:w="589" w:type="dxa"/>
            <w:shd w:val="clear" w:color="auto" w:fill="auto"/>
          </w:tcPr>
          <w:p w14:paraId="579D8790" w14:textId="43C0AF5C"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883" w:type="dxa"/>
            <w:gridSpan w:val="2"/>
            <w:shd w:val="clear" w:color="auto" w:fill="auto"/>
          </w:tcPr>
          <w:p w14:paraId="51667568" w14:textId="77777777" w:rsidR="00DF5E0E" w:rsidRPr="00EF6622" w:rsidRDefault="00DF5E0E" w:rsidP="00EF6622">
            <w:pPr>
              <w:spacing w:line="360" w:lineRule="auto"/>
              <w:jc w:val="both"/>
              <w:rPr>
                <w:rFonts w:ascii="Book Antiqua" w:hAnsi="Book Antiqua" w:cs="Arial"/>
                <w:iCs/>
                <w:shd w:val="clear" w:color="auto" w:fill="FFFFFF"/>
                <w:lang w:val="en-US"/>
              </w:rPr>
            </w:pPr>
            <w:r w:rsidRPr="00EF6622">
              <w:rPr>
                <w:rFonts w:ascii="Book Antiqua" w:hAnsi="Book Antiqua" w:cs="Arial"/>
                <w:iCs/>
                <w:shd w:val="clear" w:color="auto" w:fill="FFFFFF"/>
                <w:lang w:val="en-US"/>
              </w:rPr>
              <w:t>ND</w:t>
            </w:r>
          </w:p>
        </w:tc>
        <w:tc>
          <w:tcPr>
            <w:tcW w:w="2800" w:type="dxa"/>
            <w:shd w:val="clear" w:color="auto" w:fill="auto"/>
          </w:tcPr>
          <w:p w14:paraId="62B2E54E" w14:textId="6C025F0E" w:rsidR="00DF5E0E" w:rsidRPr="00EF6622" w:rsidRDefault="00DF5E0E" w:rsidP="00EF6622">
            <w:pPr>
              <w:spacing w:line="360" w:lineRule="auto"/>
              <w:jc w:val="both"/>
              <w:rPr>
                <w:rFonts w:ascii="Book Antiqua" w:hAnsi="Book Antiqua" w:cs="Arial"/>
                <w:shd w:val="clear" w:color="auto" w:fill="FFFFFF"/>
                <w:lang w:val="en-US"/>
              </w:rPr>
            </w:pPr>
            <w:r w:rsidRPr="00EF6622">
              <w:rPr>
                <w:rFonts w:ascii="Book Antiqua" w:hAnsi="Book Antiqua" w:cs="Arial"/>
                <w:color w:val="222222"/>
                <w:shd w:val="clear" w:color="auto" w:fill="FFFFFF"/>
                <w:lang w:val="en-US"/>
              </w:rPr>
              <w:t>↑ Heart rate</w:t>
            </w:r>
            <w:r w:rsidR="005F670D" w:rsidRPr="00EF6622">
              <w:rPr>
                <w:rFonts w:ascii="Book Antiqua" w:hAnsi="Book Antiqua" w:cs="Arial"/>
                <w:color w:val="222222"/>
                <w:shd w:val="clear" w:color="auto" w:fill="FFFFFF"/>
                <w:lang w:val="en-US" w:eastAsia="zh-CN"/>
              </w:rPr>
              <w:t xml:space="preserve">; </w:t>
            </w:r>
            <w:r w:rsidR="00ED4ADF">
              <w:rPr>
                <w:rFonts w:ascii="Book Antiqua" w:eastAsia="Symbol" w:hAnsi="Book Antiqua"/>
                <w:lang w:val="en-US"/>
              </w:rPr>
              <w:t>↔</w:t>
            </w:r>
            <w:r w:rsidRPr="00EF6622">
              <w:rPr>
                <w:rFonts w:ascii="Book Antiqua" w:hAnsi="Book Antiqua"/>
                <w:lang w:val="en-US"/>
              </w:rPr>
              <w:t xml:space="preserve"> </w:t>
            </w:r>
            <w:r w:rsidRPr="00EF6622">
              <w:rPr>
                <w:rFonts w:ascii="Book Antiqua" w:hAnsi="Book Antiqua" w:cs="Arial"/>
                <w:color w:val="222222"/>
                <w:shd w:val="clear" w:color="auto" w:fill="FFFFFF"/>
                <w:lang w:val="en-US"/>
              </w:rPr>
              <w:t>FS</w:t>
            </w:r>
            <w:r w:rsidR="005F670D" w:rsidRPr="00EF6622">
              <w:rPr>
                <w:rFonts w:ascii="Book Antiqua" w:hAnsi="Book Antiqua" w:cs="Arial"/>
                <w:color w:val="222222"/>
                <w:shd w:val="clear" w:color="auto" w:fill="FFFFFF"/>
                <w:lang w:val="en-US" w:eastAsia="zh-CN"/>
              </w:rPr>
              <w:t xml:space="preserve">; </w:t>
            </w:r>
            <w:r w:rsidRPr="00EF6622">
              <w:rPr>
                <w:rFonts w:ascii="Book Antiqua" w:hAnsi="Book Antiqua"/>
                <w:lang w:val="en-US"/>
              </w:rPr>
              <w:t>↑ Arrhythmia incidence</w:t>
            </w:r>
          </w:p>
        </w:tc>
        <w:tc>
          <w:tcPr>
            <w:tcW w:w="1182" w:type="dxa"/>
            <w:shd w:val="clear" w:color="auto" w:fill="auto"/>
          </w:tcPr>
          <w:p w14:paraId="0413C8F7" w14:textId="77777777" w:rsidR="00DF5E0E" w:rsidRPr="00EF6622" w:rsidRDefault="005F670D" w:rsidP="00EF6622">
            <w:pPr>
              <w:spacing w:line="360" w:lineRule="auto"/>
              <w:jc w:val="both"/>
              <w:rPr>
                <w:rFonts w:ascii="Book Antiqua" w:hAnsi="Book Antiqua" w:cs="Arial"/>
                <w:shd w:val="clear" w:color="auto" w:fill="FFFFFF"/>
                <w:lang w:val="en-US"/>
              </w:rPr>
            </w:pPr>
            <w:r w:rsidRPr="00EF6622">
              <w:rPr>
                <w:rFonts w:ascii="Book Antiqua" w:eastAsia="Book Antiqua" w:hAnsi="Book Antiqua" w:cs="Book Antiqua"/>
                <w:bCs/>
                <w:color w:val="000000"/>
                <w:lang w:val="en-US"/>
              </w:rPr>
              <w:t>Sánchez</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63]</w:t>
            </w:r>
          </w:p>
        </w:tc>
      </w:tr>
      <w:tr w:rsidR="00DF5E0E" w:rsidRPr="00EF6622" w14:paraId="2410DA3C" w14:textId="77777777" w:rsidTr="00E33FD6">
        <w:trPr>
          <w:trHeight w:val="551"/>
        </w:trPr>
        <w:tc>
          <w:tcPr>
            <w:tcW w:w="1766" w:type="dxa"/>
            <w:tcBorders>
              <w:bottom w:val="single" w:sz="4" w:space="0" w:color="auto"/>
            </w:tcBorders>
            <w:shd w:val="clear" w:color="auto" w:fill="auto"/>
          </w:tcPr>
          <w:p w14:paraId="64B1D816" w14:textId="77777777" w:rsidR="00DF5E0E" w:rsidRPr="00EF6622" w:rsidRDefault="00DF5E0E" w:rsidP="00EF6622">
            <w:pPr>
              <w:spacing w:line="360" w:lineRule="auto"/>
              <w:jc w:val="both"/>
              <w:rPr>
                <w:rFonts w:ascii="Book Antiqua" w:hAnsi="Book Antiqua"/>
                <w:color w:val="000000" w:themeColor="text1"/>
                <w:lang w:val="en-US"/>
              </w:rPr>
            </w:pPr>
            <w:r w:rsidRPr="00EF6622">
              <w:rPr>
                <w:rFonts w:ascii="Book Antiqua" w:hAnsi="Book Antiqua"/>
                <w:lang w:val="en-US"/>
              </w:rPr>
              <w:lastRenderedPageBreak/>
              <w:t xml:space="preserve">HFD FVB-mice (45% of calories from fat, 5 </w:t>
            </w:r>
            <w:proofErr w:type="spellStart"/>
            <w:r w:rsidRPr="00EF6622">
              <w:rPr>
                <w:rFonts w:ascii="Book Antiqua" w:hAnsi="Book Antiqua" w:cs="Century-Book"/>
                <w:lang w:val="en-US"/>
              </w:rPr>
              <w:t>mo</w:t>
            </w:r>
            <w:proofErr w:type="spellEnd"/>
            <w:r w:rsidRPr="00EF6622">
              <w:rPr>
                <w:rFonts w:ascii="Book Antiqua" w:hAnsi="Book Antiqua" w:cs="Century-Book"/>
                <w:lang w:val="en-US"/>
              </w:rPr>
              <w:t>)</w:t>
            </w:r>
          </w:p>
        </w:tc>
        <w:tc>
          <w:tcPr>
            <w:tcW w:w="589" w:type="dxa"/>
            <w:tcBorders>
              <w:bottom w:val="single" w:sz="4" w:space="0" w:color="auto"/>
            </w:tcBorders>
            <w:shd w:val="clear" w:color="auto" w:fill="auto"/>
          </w:tcPr>
          <w:p w14:paraId="15BBB0CA"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lang w:val="en-US"/>
              </w:rPr>
              <w:t>↑</w:t>
            </w:r>
          </w:p>
        </w:tc>
        <w:tc>
          <w:tcPr>
            <w:tcW w:w="589" w:type="dxa"/>
            <w:tcBorders>
              <w:bottom w:val="single" w:sz="4" w:space="0" w:color="auto"/>
            </w:tcBorders>
            <w:shd w:val="clear" w:color="auto" w:fill="auto"/>
          </w:tcPr>
          <w:p w14:paraId="5C7A0554" w14:textId="178F6B27" w:rsidR="00DF5E0E" w:rsidRPr="00EF6622" w:rsidRDefault="00ED4ADF" w:rsidP="00EF6622">
            <w:pPr>
              <w:spacing w:line="360" w:lineRule="auto"/>
              <w:jc w:val="both"/>
              <w:rPr>
                <w:rFonts w:ascii="Book Antiqua" w:hAnsi="Book Antiqua"/>
                <w:iCs/>
                <w:lang w:val="en-US"/>
              </w:rPr>
            </w:pPr>
            <w:r>
              <w:rPr>
                <w:rFonts w:ascii="Book Antiqua" w:eastAsia="Symbol" w:hAnsi="Book Antiqua"/>
                <w:color w:val="000000" w:themeColor="text1"/>
                <w:lang w:val="en-US"/>
              </w:rPr>
              <w:t>↔</w:t>
            </w:r>
          </w:p>
        </w:tc>
        <w:tc>
          <w:tcPr>
            <w:tcW w:w="589" w:type="dxa"/>
            <w:tcBorders>
              <w:bottom w:val="single" w:sz="4" w:space="0" w:color="auto"/>
            </w:tcBorders>
            <w:shd w:val="clear" w:color="auto" w:fill="auto"/>
          </w:tcPr>
          <w:p w14:paraId="502B6073" w14:textId="77777777" w:rsidR="00DF5E0E" w:rsidRPr="00EF6622" w:rsidRDefault="00DF5E0E" w:rsidP="00EF6622">
            <w:pPr>
              <w:spacing w:line="360" w:lineRule="auto"/>
              <w:jc w:val="both"/>
              <w:rPr>
                <w:rFonts w:ascii="Book Antiqua" w:hAnsi="Book Antiqua"/>
                <w:lang w:val="en-US"/>
              </w:rPr>
            </w:pPr>
            <w:r w:rsidRPr="00EF6622">
              <w:rPr>
                <w:rFonts w:ascii="Book Antiqua" w:hAnsi="Book Antiqua"/>
                <w:iCs/>
                <w:lang w:val="en-US"/>
              </w:rPr>
              <w:t>ND</w:t>
            </w:r>
          </w:p>
        </w:tc>
        <w:tc>
          <w:tcPr>
            <w:tcW w:w="589" w:type="dxa"/>
            <w:tcBorders>
              <w:bottom w:val="single" w:sz="4" w:space="0" w:color="auto"/>
            </w:tcBorders>
            <w:shd w:val="clear" w:color="auto" w:fill="auto"/>
          </w:tcPr>
          <w:p w14:paraId="2B1FFC10" w14:textId="77777777" w:rsidR="00DF5E0E" w:rsidRPr="00EF6622" w:rsidRDefault="00AF0845" w:rsidP="00EF6622">
            <w:pPr>
              <w:spacing w:line="360" w:lineRule="auto"/>
              <w:jc w:val="both"/>
              <w:rPr>
                <w:rFonts w:ascii="Book Antiqua" w:hAnsi="Book Antiqua"/>
                <w:iCs/>
                <w:lang w:val="en-US"/>
              </w:rPr>
            </w:pPr>
            <w:r w:rsidRPr="00EF6622">
              <w:rPr>
                <w:rFonts w:ascii="MS Gothic" w:hAnsi="MS Gothic" w:cs="MS Gothic"/>
                <w:iCs/>
                <w:lang w:val="en-US" w:eastAsia="zh-CN"/>
              </w:rPr>
              <w:t>+</w:t>
            </w:r>
          </w:p>
        </w:tc>
        <w:tc>
          <w:tcPr>
            <w:tcW w:w="589" w:type="dxa"/>
            <w:tcBorders>
              <w:bottom w:val="single" w:sz="4" w:space="0" w:color="auto"/>
            </w:tcBorders>
            <w:shd w:val="clear" w:color="auto" w:fill="auto"/>
          </w:tcPr>
          <w:p w14:paraId="0515B4F4" w14:textId="77777777" w:rsidR="00DF5E0E" w:rsidRPr="00EF6622" w:rsidRDefault="00DF5E0E" w:rsidP="00EF6622">
            <w:pPr>
              <w:spacing w:line="360" w:lineRule="auto"/>
              <w:jc w:val="both"/>
              <w:rPr>
                <w:rFonts w:ascii="Book Antiqua" w:eastAsia="Symbol" w:hAnsi="Book Antiqua"/>
                <w:color w:val="0070C0"/>
                <w:lang w:val="en-US"/>
              </w:rPr>
            </w:pPr>
            <w:r w:rsidRPr="00EF6622">
              <w:rPr>
                <w:rFonts w:ascii="Book Antiqua" w:hAnsi="Book Antiqua"/>
                <w:iCs/>
                <w:lang w:val="en-US"/>
              </w:rPr>
              <w:t>ND</w:t>
            </w:r>
          </w:p>
        </w:tc>
        <w:tc>
          <w:tcPr>
            <w:tcW w:w="883" w:type="dxa"/>
            <w:gridSpan w:val="2"/>
            <w:tcBorders>
              <w:bottom w:val="single" w:sz="4" w:space="0" w:color="auto"/>
            </w:tcBorders>
            <w:shd w:val="clear" w:color="auto" w:fill="auto"/>
          </w:tcPr>
          <w:p w14:paraId="2CCB9E87" w14:textId="77777777" w:rsidR="00DF5E0E" w:rsidRPr="00EF6622" w:rsidRDefault="00DF5E0E" w:rsidP="00EF6622">
            <w:pPr>
              <w:spacing w:line="360" w:lineRule="auto"/>
              <w:jc w:val="both"/>
              <w:rPr>
                <w:rFonts w:ascii="Book Antiqua" w:hAnsi="Book Antiqua" w:cs="Arial"/>
                <w:iCs/>
                <w:shd w:val="clear" w:color="auto" w:fill="FFFFFF"/>
                <w:lang w:val="en-US"/>
              </w:rPr>
            </w:pPr>
            <w:r w:rsidRPr="00EF6622">
              <w:rPr>
                <w:rFonts w:ascii="Book Antiqua" w:hAnsi="Book Antiqua"/>
                <w:iCs/>
                <w:lang w:val="en-US"/>
              </w:rPr>
              <w:t>ND</w:t>
            </w:r>
          </w:p>
        </w:tc>
        <w:tc>
          <w:tcPr>
            <w:tcW w:w="2800" w:type="dxa"/>
            <w:tcBorders>
              <w:bottom w:val="single" w:sz="4" w:space="0" w:color="auto"/>
            </w:tcBorders>
            <w:shd w:val="clear" w:color="auto" w:fill="auto"/>
          </w:tcPr>
          <w:p w14:paraId="1A8D6920" w14:textId="6B6E0776" w:rsidR="00DF5E0E"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r w:rsidR="005F670D" w:rsidRPr="00EF6622">
              <w:rPr>
                <w:rFonts w:ascii="Book Antiqua" w:eastAsia="Symbol" w:hAnsi="Book Antiqua"/>
                <w:lang w:val="en-US" w:eastAsia="zh-CN"/>
              </w:rPr>
              <w:t xml:space="preserve"> </w:t>
            </w:r>
            <w:r w:rsidR="00DF5E0E" w:rsidRPr="00EF6622">
              <w:rPr>
                <w:rFonts w:ascii="Book Antiqua" w:hAnsi="Book Antiqua" w:cs="Arial"/>
                <w:color w:val="222222"/>
                <w:shd w:val="clear" w:color="auto" w:fill="FFFFFF"/>
                <w:lang w:val="en-US"/>
              </w:rPr>
              <w:t>Heart rate</w:t>
            </w:r>
            <w:r w:rsidR="005F670D" w:rsidRPr="00EF6622">
              <w:rPr>
                <w:rFonts w:ascii="Book Antiqua" w:hAnsi="Book Antiqua" w:cs="Arial"/>
                <w:color w:val="222222"/>
                <w:shd w:val="clear" w:color="auto" w:fill="FFFFFF"/>
                <w:lang w:val="en-US" w:eastAsia="zh-CN"/>
              </w:rPr>
              <w:t xml:space="preserve">; </w:t>
            </w:r>
            <w:r w:rsidR="00DF5E0E" w:rsidRPr="00EF6622">
              <w:rPr>
                <w:rFonts w:ascii="Book Antiqua" w:hAnsi="Book Antiqua"/>
                <w:lang w:val="en-US"/>
              </w:rPr>
              <w:t>↑ Heart hypertrophy</w:t>
            </w:r>
            <w:r w:rsidR="005F670D" w:rsidRPr="00EF6622">
              <w:rPr>
                <w:rFonts w:ascii="Book Antiqua" w:hAnsi="Book Antiqua"/>
                <w:lang w:val="en-US" w:eastAsia="zh-CN"/>
              </w:rPr>
              <w:t xml:space="preserve">; </w:t>
            </w:r>
            <w:r w:rsidR="00DF5E0E" w:rsidRPr="00EF6622">
              <w:rPr>
                <w:rFonts w:ascii="Book Antiqua" w:hAnsi="Book Antiqua"/>
                <w:lang w:val="en-US"/>
              </w:rPr>
              <w:t>↓ FS</w:t>
            </w:r>
            <w:r w:rsidR="005F670D" w:rsidRPr="00EF6622">
              <w:rPr>
                <w:rFonts w:ascii="Book Antiqua" w:hAnsi="Book Antiqua"/>
                <w:lang w:val="en-US" w:eastAsia="zh-CN"/>
              </w:rPr>
              <w:t xml:space="preserve">; </w:t>
            </w:r>
            <w:r w:rsidR="00AF0845" w:rsidRPr="00EF6622">
              <w:rPr>
                <w:rFonts w:ascii="MS Gothic" w:hAnsi="MS Gothic" w:cs="MS Gothic"/>
                <w:iCs/>
                <w:lang w:val="en-US" w:eastAsia="zh-CN"/>
              </w:rPr>
              <w:t>+</w:t>
            </w:r>
            <w:r w:rsidR="00DF5E0E" w:rsidRPr="00EF6622">
              <w:rPr>
                <w:rFonts w:ascii="Book Antiqua" w:hAnsi="Book Antiqua" w:cs="Segoe UI Symbol"/>
                <w:i/>
                <w:iCs/>
                <w:lang w:val="en-US"/>
              </w:rPr>
              <w:t xml:space="preserve"> </w:t>
            </w:r>
            <w:r w:rsidR="00DF5E0E" w:rsidRPr="00EF6622">
              <w:rPr>
                <w:rFonts w:ascii="Book Antiqua" w:hAnsi="Book Antiqua"/>
                <w:lang w:val="en-US"/>
              </w:rPr>
              <w:t>Systolic dysfunction</w:t>
            </w:r>
          </w:p>
        </w:tc>
        <w:tc>
          <w:tcPr>
            <w:tcW w:w="1182" w:type="dxa"/>
            <w:tcBorders>
              <w:bottom w:val="single" w:sz="4" w:space="0" w:color="auto"/>
            </w:tcBorders>
            <w:shd w:val="clear" w:color="auto" w:fill="auto"/>
          </w:tcPr>
          <w:p w14:paraId="3E06C06D" w14:textId="77777777" w:rsidR="00DF5E0E" w:rsidRPr="00EF6622" w:rsidRDefault="005F670D" w:rsidP="00EF6622">
            <w:pPr>
              <w:spacing w:line="360" w:lineRule="auto"/>
              <w:jc w:val="both"/>
              <w:rPr>
                <w:rFonts w:ascii="Book Antiqua" w:hAnsi="Book Antiqua" w:cs="Arial"/>
                <w:shd w:val="clear" w:color="auto" w:fill="FFFFFF"/>
                <w:lang w:val="en-US"/>
              </w:rPr>
            </w:pPr>
            <w:r w:rsidRPr="00EF6622">
              <w:rPr>
                <w:rFonts w:ascii="Book Antiqua" w:eastAsia="Book Antiqua" w:hAnsi="Book Antiqua" w:cs="Book Antiqua"/>
                <w:bCs/>
                <w:color w:val="000000"/>
                <w:lang w:val="en-US"/>
              </w:rPr>
              <w:t>Dong</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66]</w:t>
            </w:r>
          </w:p>
        </w:tc>
      </w:tr>
    </w:tbl>
    <w:p w14:paraId="3590F1F6" w14:textId="4CB88496" w:rsidR="00AB5292" w:rsidRPr="00EF6622" w:rsidRDefault="00ED4ADF" w:rsidP="00EF6622">
      <w:pPr>
        <w:spacing w:line="360" w:lineRule="auto"/>
        <w:jc w:val="both"/>
        <w:rPr>
          <w:rFonts w:ascii="Book Antiqua" w:hAnsi="Book Antiqua"/>
        </w:rPr>
      </w:pPr>
      <w:r>
        <w:rPr>
          <w:rFonts w:ascii="Book Antiqua" w:eastAsia="Symbol" w:hAnsi="Book Antiqua"/>
        </w:rPr>
        <w:t>↔</w:t>
      </w:r>
      <w:r w:rsidR="005F670D" w:rsidRPr="00EF6622">
        <w:rPr>
          <w:rFonts w:ascii="Book Antiqua" w:hAnsi="Book Antiqua"/>
          <w:lang w:eastAsia="zh-CN"/>
        </w:rPr>
        <w:t>:</w:t>
      </w:r>
      <w:r w:rsidR="005F670D" w:rsidRPr="00EF6622">
        <w:rPr>
          <w:rFonts w:ascii="Book Antiqua" w:hAnsi="Book Antiqua"/>
        </w:rPr>
        <w:t xml:space="preserve"> No change; </w:t>
      </w:r>
      <w:r w:rsidR="005F670D" w:rsidRPr="00EF6622">
        <w:rPr>
          <w:rFonts w:ascii="MS Gothic" w:hAnsi="MS Gothic" w:cs="MS Gothic"/>
          <w:iCs/>
          <w:lang w:eastAsia="zh-CN"/>
        </w:rPr>
        <w:t>+</w:t>
      </w:r>
      <w:r w:rsidR="005F670D" w:rsidRPr="00EF6622">
        <w:rPr>
          <w:rFonts w:ascii="Book Antiqua" w:hAnsi="Book Antiqua"/>
          <w:iCs/>
        </w:rPr>
        <w:t xml:space="preserve">: </w:t>
      </w:r>
      <w:r w:rsidR="005F670D" w:rsidRPr="00EF6622">
        <w:rPr>
          <w:rFonts w:ascii="Book Antiqua" w:hAnsi="Book Antiqua"/>
        </w:rPr>
        <w:t>P</w:t>
      </w:r>
      <w:r w:rsidR="005F670D" w:rsidRPr="00EF6622">
        <w:rPr>
          <w:rFonts w:ascii="Book Antiqua" w:eastAsia="JhqlshAdvTTe45e47d2+27" w:hAnsi="Book Antiqua"/>
        </w:rPr>
        <w:t xml:space="preserve">resence; </w:t>
      </w:r>
      <w:r w:rsidR="005F670D" w:rsidRPr="00EF6622">
        <w:rPr>
          <w:rFonts w:ascii="Book Antiqua" w:hAnsi="Book Antiqua"/>
        </w:rPr>
        <w:t xml:space="preserve">↓: Decreased; ↑: Increased; BG: Blood glucose; BP: Blood pressure; BW: Body weight; EF: Ejection fraction; FS: Fractional shortening; HDL-C: High-density lipoprotein cholesterol; HFD: High-fat diet; IR: Insulin resistance; LV: Left ventricle; </w:t>
      </w:r>
      <w:proofErr w:type="spellStart"/>
      <w:r w:rsidR="005F670D" w:rsidRPr="00EF6622">
        <w:rPr>
          <w:rFonts w:ascii="Book Antiqua" w:hAnsi="Book Antiqua"/>
        </w:rPr>
        <w:t>MetS</w:t>
      </w:r>
      <w:proofErr w:type="spellEnd"/>
      <w:r w:rsidR="005F670D" w:rsidRPr="00EF6622">
        <w:rPr>
          <w:rFonts w:ascii="Book Antiqua" w:hAnsi="Book Antiqua"/>
        </w:rPr>
        <w:t>: Metabolic syndrome; SAN:</w:t>
      </w:r>
      <w:r w:rsidR="005F670D" w:rsidRPr="00EF6622">
        <w:rPr>
          <w:rFonts w:ascii="Book Antiqua" w:hAnsi="Book Antiqua" w:cs="MinionProRegular"/>
        </w:rPr>
        <w:t xml:space="preserve"> Sinus Atrial Node</w:t>
      </w:r>
      <w:r w:rsidR="005F670D" w:rsidRPr="00EF6622">
        <w:rPr>
          <w:rFonts w:ascii="Book Antiqua" w:hAnsi="Book Antiqua"/>
        </w:rPr>
        <w:t xml:space="preserve">; STZ: Streptozotocin; TG: Triglycerides; </w:t>
      </w:r>
      <w:r w:rsidR="005F670D" w:rsidRPr="00EF6622">
        <w:rPr>
          <w:rFonts w:ascii="Book Antiqua" w:hAnsi="Book Antiqua"/>
          <w:iCs/>
        </w:rPr>
        <w:t>ND</w:t>
      </w:r>
      <w:r w:rsidR="005F670D" w:rsidRPr="00EF6622">
        <w:rPr>
          <w:rFonts w:ascii="Book Antiqua" w:hAnsi="Book Antiqua"/>
        </w:rPr>
        <w:t>: Not determined.</w:t>
      </w:r>
    </w:p>
    <w:p w14:paraId="149F2CC2" w14:textId="77777777" w:rsidR="00DF5E0E" w:rsidRPr="00EF6622" w:rsidRDefault="00AB5292" w:rsidP="00EF6622">
      <w:pPr>
        <w:spacing w:line="360" w:lineRule="auto"/>
        <w:jc w:val="both"/>
        <w:rPr>
          <w:rFonts w:ascii="Book Antiqua" w:hAnsi="Book Antiqua"/>
          <w:b/>
          <w:lang w:eastAsia="zh-CN"/>
        </w:rPr>
      </w:pPr>
      <w:r w:rsidRPr="00EF6622">
        <w:rPr>
          <w:rFonts w:ascii="Book Antiqua" w:hAnsi="Book Antiqua"/>
        </w:rPr>
        <w:br w:type="page"/>
      </w:r>
      <w:r w:rsidRPr="00EF6622">
        <w:rPr>
          <w:rFonts w:ascii="Book Antiqua" w:hAnsi="Book Antiqua"/>
          <w:b/>
        </w:rPr>
        <w:lastRenderedPageBreak/>
        <w:t>Table 2</w:t>
      </w:r>
      <w:r w:rsidRPr="00EF6622">
        <w:rPr>
          <w:rFonts w:ascii="Book Antiqua" w:hAnsi="Book Antiqua"/>
          <w:b/>
          <w:lang w:eastAsia="zh-CN"/>
        </w:rPr>
        <w:t xml:space="preserve"> </w:t>
      </w:r>
      <w:r w:rsidRPr="00EF6622">
        <w:rPr>
          <w:rFonts w:ascii="Book Antiqua" w:hAnsi="Book Antiqua"/>
          <w:b/>
        </w:rPr>
        <w:t xml:space="preserve">Alterations in </w:t>
      </w:r>
      <w:r w:rsidRPr="00EF6622">
        <w:rPr>
          <w:rFonts w:ascii="Book Antiqua" w:eastAsia="Book Antiqua" w:hAnsi="Book Antiqua" w:cs="Book Antiqua"/>
          <w:b/>
          <w:color w:val="000000"/>
        </w:rPr>
        <w:t>protein kinase A</w:t>
      </w:r>
      <w:r w:rsidRPr="00EF6622">
        <w:rPr>
          <w:rFonts w:ascii="Book Antiqua" w:hAnsi="Book Antiqua"/>
          <w:b/>
        </w:rPr>
        <w:t xml:space="preserve"> in experimental models of pre-diabetes induced by diet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510"/>
        <w:gridCol w:w="2491"/>
        <w:gridCol w:w="2942"/>
        <w:gridCol w:w="1417"/>
      </w:tblGrid>
      <w:tr w:rsidR="00AB5292" w:rsidRPr="00EF6622" w14:paraId="36E3385B" w14:textId="77777777" w:rsidTr="00AB5292">
        <w:tc>
          <w:tcPr>
            <w:tcW w:w="0" w:type="auto"/>
            <w:tcBorders>
              <w:top w:val="single" w:sz="4" w:space="0" w:color="auto"/>
              <w:bottom w:val="single" w:sz="4" w:space="0" w:color="auto"/>
            </w:tcBorders>
            <w:shd w:val="clear" w:color="auto" w:fill="auto"/>
            <w:hideMark/>
          </w:tcPr>
          <w:p w14:paraId="3984BF68"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Experimental</w:t>
            </w:r>
            <w:r w:rsidRPr="00EF6622">
              <w:rPr>
                <w:rFonts w:ascii="Book Antiqua" w:hAnsi="Book Antiqua"/>
                <w:b/>
                <w:iCs/>
                <w:lang w:val="en-US" w:eastAsia="zh-CN"/>
              </w:rPr>
              <w:t xml:space="preserve"> </w:t>
            </w:r>
            <w:r w:rsidRPr="00EF6622">
              <w:rPr>
                <w:rFonts w:ascii="Book Antiqua" w:hAnsi="Book Antiqua"/>
                <w:b/>
                <w:iCs/>
                <w:lang w:val="en-US"/>
              </w:rPr>
              <w:t>model</w:t>
            </w:r>
          </w:p>
        </w:tc>
        <w:tc>
          <w:tcPr>
            <w:tcW w:w="0" w:type="auto"/>
            <w:tcBorders>
              <w:top w:val="single" w:sz="4" w:space="0" w:color="auto"/>
              <w:bottom w:val="single" w:sz="4" w:space="0" w:color="auto"/>
            </w:tcBorders>
            <w:shd w:val="clear" w:color="auto" w:fill="auto"/>
            <w:hideMark/>
          </w:tcPr>
          <w:p w14:paraId="34AFC3B6"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Kinase modification</w:t>
            </w:r>
          </w:p>
        </w:tc>
        <w:tc>
          <w:tcPr>
            <w:tcW w:w="0" w:type="auto"/>
            <w:tcBorders>
              <w:top w:val="single" w:sz="4" w:space="0" w:color="auto"/>
              <w:bottom w:val="single" w:sz="4" w:space="0" w:color="auto"/>
            </w:tcBorders>
            <w:shd w:val="clear" w:color="auto" w:fill="auto"/>
            <w:hideMark/>
          </w:tcPr>
          <w:p w14:paraId="55F3E92B"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Functional effects</w:t>
            </w:r>
          </w:p>
        </w:tc>
        <w:tc>
          <w:tcPr>
            <w:tcW w:w="1417" w:type="dxa"/>
            <w:tcBorders>
              <w:top w:val="single" w:sz="4" w:space="0" w:color="auto"/>
              <w:bottom w:val="single" w:sz="4" w:space="0" w:color="auto"/>
            </w:tcBorders>
            <w:shd w:val="clear" w:color="auto" w:fill="auto"/>
            <w:hideMark/>
          </w:tcPr>
          <w:p w14:paraId="0944FE7A" w14:textId="77777777" w:rsidR="00AB5292" w:rsidRPr="00EF6622" w:rsidRDefault="00AB5292" w:rsidP="00EF6622">
            <w:pPr>
              <w:spacing w:line="360" w:lineRule="auto"/>
              <w:jc w:val="both"/>
              <w:rPr>
                <w:rFonts w:ascii="Book Antiqua" w:hAnsi="Book Antiqua"/>
                <w:b/>
                <w:iCs/>
                <w:lang w:val="en-US" w:eastAsia="zh-CN"/>
              </w:rPr>
            </w:pPr>
            <w:r w:rsidRPr="00EF6622">
              <w:rPr>
                <w:rFonts w:ascii="Book Antiqua" w:hAnsi="Book Antiqua"/>
                <w:b/>
                <w:iCs/>
                <w:lang w:val="en-US"/>
              </w:rPr>
              <w:t>Ref</w:t>
            </w:r>
            <w:r w:rsidRPr="00EF6622">
              <w:rPr>
                <w:rFonts w:ascii="Book Antiqua" w:hAnsi="Book Antiqua"/>
                <w:b/>
                <w:iCs/>
                <w:lang w:val="en-US" w:eastAsia="zh-CN"/>
              </w:rPr>
              <w:t>.</w:t>
            </w:r>
          </w:p>
        </w:tc>
      </w:tr>
      <w:tr w:rsidR="00AB5292" w:rsidRPr="00EF6622" w14:paraId="7464D7A7" w14:textId="77777777" w:rsidTr="00AB5292">
        <w:trPr>
          <w:trHeight w:val="567"/>
        </w:trPr>
        <w:tc>
          <w:tcPr>
            <w:tcW w:w="0" w:type="auto"/>
            <w:tcBorders>
              <w:top w:val="single" w:sz="4" w:space="0" w:color="auto"/>
            </w:tcBorders>
            <w:shd w:val="clear" w:color="auto" w:fill="auto"/>
          </w:tcPr>
          <w:p w14:paraId="45F5D114"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HFD dogs</w:t>
            </w:r>
            <w:r w:rsidRPr="00EF6622">
              <w:rPr>
                <w:rFonts w:ascii="Book Antiqua" w:hAnsi="Book Antiqua"/>
                <w:lang w:val="en-US" w:eastAsia="zh-CN"/>
              </w:rPr>
              <w:t xml:space="preserve"> </w:t>
            </w:r>
            <w:r w:rsidRPr="00EF6622">
              <w:rPr>
                <w:rFonts w:ascii="Book Antiqua" w:hAnsi="Book Antiqua"/>
                <w:lang w:val="en-US"/>
              </w:rPr>
              <w:t xml:space="preserve">(80% of calories from fat, 5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tcBorders>
              <w:top w:val="single" w:sz="4" w:space="0" w:color="auto"/>
            </w:tcBorders>
            <w:shd w:val="clear" w:color="auto" w:fill="auto"/>
          </w:tcPr>
          <w:p w14:paraId="0262B3D4"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iCs/>
                <w:lang w:val="en-US"/>
              </w:rPr>
              <w:t>ND</w:t>
            </w:r>
          </w:p>
        </w:tc>
        <w:tc>
          <w:tcPr>
            <w:tcW w:w="0" w:type="auto"/>
            <w:tcBorders>
              <w:top w:val="single" w:sz="4" w:space="0" w:color="auto"/>
            </w:tcBorders>
            <w:shd w:val="clear" w:color="auto" w:fill="auto"/>
          </w:tcPr>
          <w:p w14:paraId="1F996B0A"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RyR2- Ser</w:t>
            </w:r>
            <w:r w:rsidRPr="00EF6622">
              <w:rPr>
                <w:rFonts w:ascii="Book Antiqua" w:hAnsi="Book Antiqua"/>
                <w:vertAlign w:val="superscript"/>
                <w:lang w:val="en-US"/>
              </w:rPr>
              <w:t>2809</w:t>
            </w:r>
            <w:r w:rsidRPr="00EF6622">
              <w:rPr>
                <w:rFonts w:ascii="Book Antiqua" w:hAnsi="Book Antiqua"/>
                <w:lang w:val="en-US"/>
              </w:rPr>
              <w:t xml:space="preserve"> phosphorylation</w:t>
            </w:r>
          </w:p>
        </w:tc>
        <w:tc>
          <w:tcPr>
            <w:tcW w:w="1417" w:type="dxa"/>
            <w:tcBorders>
              <w:top w:val="single" w:sz="4" w:space="0" w:color="auto"/>
            </w:tcBorders>
            <w:shd w:val="clear" w:color="auto" w:fill="auto"/>
          </w:tcPr>
          <w:p w14:paraId="5BAC19C1"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Dincer</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73]</w:t>
            </w:r>
          </w:p>
        </w:tc>
      </w:tr>
      <w:tr w:rsidR="00AB5292" w:rsidRPr="00EF6622" w14:paraId="0A62F96C" w14:textId="77777777" w:rsidTr="00AB5292">
        <w:trPr>
          <w:trHeight w:val="850"/>
        </w:trPr>
        <w:tc>
          <w:tcPr>
            <w:tcW w:w="0" w:type="auto"/>
            <w:shd w:val="clear" w:color="auto" w:fill="auto"/>
          </w:tcPr>
          <w:p w14:paraId="5BB21A00"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Sucrose-fed Sprague-Dawley rats</w:t>
            </w:r>
            <w:r w:rsidRPr="00EF6622">
              <w:rPr>
                <w:rFonts w:ascii="Book Antiqua" w:hAnsi="Book Antiqua"/>
                <w:lang w:val="en-US" w:eastAsia="zh-CN"/>
              </w:rPr>
              <w:t xml:space="preserve"> </w:t>
            </w:r>
            <w:r w:rsidRPr="00EF6622">
              <w:rPr>
                <w:rFonts w:ascii="Book Antiqua" w:hAnsi="Book Antiqua"/>
                <w:lang w:val="en-US"/>
              </w:rPr>
              <w:t xml:space="preserve">(32%, 10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5A9C6769"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PKA activity (</w:t>
            </w:r>
            <w:proofErr w:type="spellStart"/>
            <w:r w:rsidRPr="00EF6622">
              <w:rPr>
                <w:rFonts w:ascii="Book Antiqua" w:hAnsi="Book Antiqua"/>
                <w:lang w:val="en-US"/>
              </w:rPr>
              <w:t>kemptide</w:t>
            </w:r>
            <w:proofErr w:type="spellEnd"/>
            <w:r w:rsidRPr="00EF6622">
              <w:rPr>
                <w:rFonts w:ascii="Book Antiqua" w:hAnsi="Book Antiqua"/>
                <w:lang w:val="en-US"/>
              </w:rPr>
              <w:t xml:space="preserve"> phosphorylation)</w:t>
            </w:r>
          </w:p>
        </w:tc>
        <w:tc>
          <w:tcPr>
            <w:tcW w:w="0" w:type="auto"/>
            <w:shd w:val="clear" w:color="auto" w:fill="auto"/>
          </w:tcPr>
          <w:p w14:paraId="3D381930"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2C2B0B73"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Vasanji</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52]</w:t>
            </w:r>
          </w:p>
        </w:tc>
      </w:tr>
      <w:tr w:rsidR="00AB5292" w:rsidRPr="00EF6622" w14:paraId="369D343E" w14:textId="77777777" w:rsidTr="00AB5292">
        <w:trPr>
          <w:trHeight w:val="1127"/>
        </w:trPr>
        <w:tc>
          <w:tcPr>
            <w:tcW w:w="0" w:type="auto"/>
            <w:shd w:val="clear" w:color="auto" w:fill="auto"/>
          </w:tcPr>
          <w:p w14:paraId="12075205"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xml:space="preserve">Sucrose-fed Wistar rats (30%, 35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3DE23C9E" w14:textId="25988F20" w:rsidR="00AB5292" w:rsidRPr="00EF6622" w:rsidRDefault="00ED4ADF" w:rsidP="00EF6622">
            <w:pPr>
              <w:spacing w:line="360" w:lineRule="auto"/>
              <w:contextualSpacing/>
              <w:jc w:val="both"/>
              <w:rPr>
                <w:rFonts w:ascii="Book Antiqua" w:hAnsi="Book Antiqua"/>
                <w:lang w:val="en-US"/>
              </w:rPr>
            </w:pPr>
            <w:r>
              <w:rPr>
                <w:rFonts w:ascii="Book Antiqua" w:eastAsia="Symbol" w:hAnsi="Book Antiqua"/>
                <w:lang w:val="en-US"/>
              </w:rPr>
              <w:t>↔</w:t>
            </w:r>
            <w:r w:rsidR="00AB5292" w:rsidRPr="00EF6622">
              <w:rPr>
                <w:rFonts w:ascii="Book Antiqua" w:hAnsi="Book Antiqua"/>
                <w:lang w:val="en-US"/>
              </w:rPr>
              <w:t xml:space="preserve"> expression and activity</w:t>
            </w:r>
          </w:p>
        </w:tc>
        <w:tc>
          <w:tcPr>
            <w:tcW w:w="0" w:type="auto"/>
            <w:shd w:val="clear" w:color="auto" w:fill="auto"/>
          </w:tcPr>
          <w:p w14:paraId="2B3C5915" w14:textId="62EB86BC" w:rsidR="00AB5292" w:rsidRPr="00EF6622" w:rsidRDefault="00ED4ADF" w:rsidP="00EF6622">
            <w:pPr>
              <w:spacing w:line="360" w:lineRule="auto"/>
              <w:jc w:val="both"/>
              <w:rPr>
                <w:rFonts w:ascii="Book Antiqua" w:hAnsi="Book Antiqua"/>
                <w:lang w:val="en-US" w:eastAsia="zh-CN"/>
              </w:rPr>
            </w:pPr>
            <w:r>
              <w:rPr>
                <w:rFonts w:ascii="Book Antiqua" w:eastAsia="Symbol" w:hAnsi="Book Antiqua"/>
                <w:lang w:val="en-US"/>
              </w:rPr>
              <w:t>↔</w:t>
            </w:r>
            <w:r w:rsidR="00AB5292" w:rsidRPr="00EF6622">
              <w:rPr>
                <w:rFonts w:ascii="Book Antiqua" w:hAnsi="Book Antiqua"/>
                <w:lang w:val="en-US"/>
              </w:rPr>
              <w:t xml:space="preserve"> PLN-Ser</w:t>
            </w:r>
            <w:r w:rsidR="00AB5292" w:rsidRPr="00EF6622">
              <w:rPr>
                <w:rFonts w:ascii="Book Antiqua" w:hAnsi="Book Antiqua"/>
                <w:vertAlign w:val="superscript"/>
                <w:lang w:val="en-US"/>
              </w:rPr>
              <w:t>16</w:t>
            </w:r>
            <w:r w:rsidR="00AB5292" w:rsidRPr="00EF6622">
              <w:rPr>
                <w:rFonts w:ascii="Book Antiqua" w:hAnsi="Book Antiqua"/>
                <w:lang w:val="en-US"/>
              </w:rPr>
              <w:t xml:space="preserve"> phosphorylation</w:t>
            </w:r>
            <w:r w:rsidR="00AB5292" w:rsidRPr="00EF6622">
              <w:rPr>
                <w:rFonts w:ascii="Book Antiqua" w:hAnsi="Book Antiqua"/>
                <w:lang w:val="en-US" w:eastAsia="zh-CN"/>
              </w:rPr>
              <w:t xml:space="preserve">; </w:t>
            </w:r>
            <w:r w:rsidR="00AB5292" w:rsidRPr="00EF6622">
              <w:rPr>
                <w:rFonts w:ascii="Book Antiqua" w:hAnsi="Book Antiqua"/>
                <w:lang w:val="en-US"/>
              </w:rPr>
              <w:t>↓ RyR2- Ser</w:t>
            </w:r>
            <w:r w:rsidR="00AB5292" w:rsidRPr="00EF6622">
              <w:rPr>
                <w:rFonts w:ascii="Book Antiqua" w:hAnsi="Book Antiqua"/>
                <w:vertAlign w:val="superscript"/>
                <w:lang w:val="en-US"/>
              </w:rPr>
              <w:t>2808</w:t>
            </w:r>
            <w:r w:rsidR="00AB5292" w:rsidRPr="00EF6622">
              <w:rPr>
                <w:rFonts w:ascii="Book Antiqua" w:hAnsi="Book Antiqua"/>
                <w:lang w:val="en-US"/>
              </w:rPr>
              <w:t xml:space="preserve"> phosphorylation</w:t>
            </w:r>
          </w:p>
        </w:tc>
        <w:tc>
          <w:tcPr>
            <w:tcW w:w="1417" w:type="dxa"/>
            <w:shd w:val="clear" w:color="auto" w:fill="auto"/>
          </w:tcPr>
          <w:p w14:paraId="453252BF" w14:textId="77777777" w:rsidR="00AB5292" w:rsidRPr="00EF6622" w:rsidRDefault="00AB5292"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Paulino</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65]</w:t>
            </w:r>
          </w:p>
        </w:tc>
      </w:tr>
      <w:tr w:rsidR="00AB5292" w:rsidRPr="00EF6622" w14:paraId="45D98469" w14:textId="77777777" w:rsidTr="00AB5292">
        <w:trPr>
          <w:trHeight w:val="1020"/>
        </w:trPr>
        <w:tc>
          <w:tcPr>
            <w:tcW w:w="0" w:type="auto"/>
            <w:shd w:val="clear" w:color="auto" w:fill="auto"/>
          </w:tcPr>
          <w:p w14:paraId="47E9F39B"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xml:space="preserve">Sucrose-fed Wistar rats (32%, 16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75336D47"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PKA activity (Thr</w:t>
            </w:r>
            <w:r w:rsidRPr="00EF6622">
              <w:rPr>
                <w:rFonts w:ascii="Book Antiqua" w:hAnsi="Book Antiqua"/>
                <w:vertAlign w:val="superscript"/>
                <w:lang w:val="en-US"/>
              </w:rPr>
              <w:t>198</w:t>
            </w:r>
            <w:r w:rsidRPr="00EF6622">
              <w:rPr>
                <w:rFonts w:ascii="Book Antiqua" w:hAnsi="Book Antiqua"/>
                <w:lang w:val="en-US"/>
              </w:rPr>
              <w:t xml:space="preserve"> phosphorylation)</w:t>
            </w:r>
          </w:p>
        </w:tc>
        <w:tc>
          <w:tcPr>
            <w:tcW w:w="0" w:type="auto"/>
            <w:shd w:val="clear" w:color="auto" w:fill="auto"/>
          </w:tcPr>
          <w:p w14:paraId="50F4332E"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 RyR2- Ser</w:t>
            </w:r>
            <w:r w:rsidRPr="00EF6622">
              <w:rPr>
                <w:rFonts w:ascii="Book Antiqua" w:hAnsi="Book Antiqua"/>
                <w:vertAlign w:val="superscript"/>
                <w:lang w:val="en-US"/>
              </w:rPr>
              <w:t>2808</w:t>
            </w:r>
            <w:r w:rsidRPr="00EF6622">
              <w:rPr>
                <w:rFonts w:ascii="Book Antiqua" w:hAnsi="Book Antiqua"/>
                <w:lang w:val="en-US"/>
              </w:rPr>
              <w:t xml:space="preserve"> phosphorylation</w:t>
            </w:r>
            <w:r w:rsidRPr="00EF6622">
              <w:rPr>
                <w:rFonts w:ascii="Book Antiqua" w:hAnsi="Book Antiqua"/>
                <w:lang w:val="en-US" w:eastAsia="zh-CN"/>
              </w:rPr>
              <w:t xml:space="preserve">; </w:t>
            </w:r>
            <w:r w:rsidRPr="00EF6622">
              <w:rPr>
                <w:rFonts w:ascii="Book Antiqua" w:hAnsi="Book Antiqua"/>
                <w:lang w:val="en-US"/>
              </w:rPr>
              <w:t>↓ PLN-Ser</w:t>
            </w:r>
            <w:r w:rsidRPr="00EF6622">
              <w:rPr>
                <w:rFonts w:ascii="Book Antiqua" w:hAnsi="Book Antiqua"/>
                <w:vertAlign w:val="superscript"/>
                <w:lang w:val="en-US"/>
              </w:rPr>
              <w:t>16</w:t>
            </w:r>
            <w:r w:rsidRPr="00EF6622">
              <w:rPr>
                <w:rFonts w:ascii="Book Antiqua" w:hAnsi="Book Antiqua"/>
                <w:lang w:val="en-US"/>
              </w:rPr>
              <w:t xml:space="preserve"> phosphorylation</w:t>
            </w:r>
          </w:p>
        </w:tc>
        <w:tc>
          <w:tcPr>
            <w:tcW w:w="1417" w:type="dxa"/>
            <w:shd w:val="clear" w:color="auto" w:fill="auto"/>
          </w:tcPr>
          <w:p w14:paraId="435C4540"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Okatan</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28]</w:t>
            </w:r>
          </w:p>
        </w:tc>
      </w:tr>
      <w:tr w:rsidR="00AB5292" w:rsidRPr="00EF6622" w14:paraId="0939B15C" w14:textId="77777777" w:rsidTr="00AB5292">
        <w:trPr>
          <w:trHeight w:val="1361"/>
        </w:trPr>
        <w:tc>
          <w:tcPr>
            <w:tcW w:w="0" w:type="auto"/>
            <w:shd w:val="clear" w:color="auto" w:fill="auto"/>
          </w:tcPr>
          <w:p w14:paraId="44B99A05"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Fructose-fed Wistar rats</w:t>
            </w:r>
          </w:p>
          <w:p w14:paraId="1F567E8C"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xml:space="preserve">(10%, 3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54417456" w14:textId="77777777" w:rsidR="00AB5292" w:rsidRPr="00EF6622" w:rsidRDefault="00AB5292" w:rsidP="00EF6622">
            <w:pPr>
              <w:spacing w:line="360" w:lineRule="auto"/>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6E18D8E9" w14:textId="1724AF7A" w:rsidR="00AB5292" w:rsidRPr="00EF6622" w:rsidRDefault="00ED4ADF" w:rsidP="00EF6622">
            <w:pPr>
              <w:spacing w:line="360" w:lineRule="auto"/>
              <w:contextualSpacing/>
              <w:jc w:val="both"/>
              <w:rPr>
                <w:rFonts w:ascii="Book Antiqua" w:hAnsi="Book Antiqua"/>
                <w:vertAlign w:val="superscript"/>
                <w:lang w:val="en-US"/>
              </w:rPr>
            </w:pPr>
            <w:r>
              <w:rPr>
                <w:rFonts w:ascii="Book Antiqua" w:eastAsia="Symbol" w:hAnsi="Book Antiqua"/>
                <w:lang w:val="en-US"/>
              </w:rPr>
              <w:t>↔</w:t>
            </w:r>
            <w:r w:rsidR="00AB5292" w:rsidRPr="00EF6622">
              <w:rPr>
                <w:rFonts w:ascii="Book Antiqua" w:hAnsi="Book Antiqua"/>
                <w:lang w:val="en-US"/>
              </w:rPr>
              <w:t xml:space="preserve"> RyR2- Ser</w:t>
            </w:r>
            <w:r w:rsidR="00AB5292" w:rsidRPr="00EF6622">
              <w:rPr>
                <w:rFonts w:ascii="Book Antiqua" w:hAnsi="Book Antiqua"/>
                <w:vertAlign w:val="superscript"/>
                <w:lang w:val="en-US"/>
              </w:rPr>
              <w:t xml:space="preserve">2808 </w:t>
            </w:r>
            <w:r w:rsidR="00AB5292" w:rsidRPr="00EF6622">
              <w:rPr>
                <w:rFonts w:ascii="Book Antiqua" w:hAnsi="Book Antiqua"/>
                <w:lang w:val="en-US"/>
              </w:rPr>
              <w:t>phosphorylation</w:t>
            </w:r>
          </w:p>
        </w:tc>
        <w:tc>
          <w:tcPr>
            <w:tcW w:w="1417" w:type="dxa"/>
            <w:shd w:val="clear" w:color="auto" w:fill="auto"/>
          </w:tcPr>
          <w:p w14:paraId="4A466266" w14:textId="77777777" w:rsidR="00AB5292" w:rsidRPr="00EF6622" w:rsidRDefault="00AB5292"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Sommese</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55]</w:t>
            </w:r>
          </w:p>
        </w:tc>
      </w:tr>
      <w:tr w:rsidR="00AB5292" w:rsidRPr="00EF6622" w14:paraId="49A9C16B" w14:textId="77777777" w:rsidTr="00AB5292">
        <w:trPr>
          <w:trHeight w:val="850"/>
        </w:trPr>
        <w:tc>
          <w:tcPr>
            <w:tcW w:w="0" w:type="auto"/>
            <w:shd w:val="clear" w:color="auto" w:fill="auto"/>
          </w:tcPr>
          <w:p w14:paraId="0555C2C9"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HFD Long-Evans rats treated with STZ</w:t>
            </w:r>
            <w:r w:rsidRPr="00EF6622">
              <w:rPr>
                <w:rFonts w:ascii="Book Antiqua" w:hAnsi="Book Antiqua"/>
                <w:lang w:val="en-US" w:eastAsia="zh-CN"/>
              </w:rPr>
              <w:t xml:space="preserve"> </w:t>
            </w:r>
            <w:r w:rsidRPr="00EF6622">
              <w:rPr>
                <w:rFonts w:ascii="Book Antiqua" w:hAnsi="Book Antiqua"/>
                <w:lang w:val="en-US"/>
              </w:rPr>
              <w:t xml:space="preserve">(40% lard, 21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461E3A83"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10B794DA" w14:textId="60250B7D" w:rsidR="00AB5292" w:rsidRPr="00EF6622" w:rsidRDefault="00ED4ADF" w:rsidP="00EF6622">
            <w:pPr>
              <w:spacing w:line="360" w:lineRule="auto"/>
              <w:contextualSpacing/>
              <w:jc w:val="both"/>
              <w:rPr>
                <w:rFonts w:ascii="Book Antiqua" w:hAnsi="Book Antiqua"/>
                <w:lang w:val="en-US"/>
              </w:rPr>
            </w:pPr>
            <w:r>
              <w:rPr>
                <w:rFonts w:ascii="Book Antiqua" w:eastAsia="Symbol" w:hAnsi="Book Antiqua"/>
                <w:lang w:val="en-US"/>
              </w:rPr>
              <w:t>↔</w:t>
            </w:r>
            <w:r w:rsidR="00AB5292" w:rsidRPr="00EF6622">
              <w:rPr>
                <w:rFonts w:ascii="Book Antiqua" w:eastAsia="Symbol" w:hAnsi="Book Antiqua"/>
                <w:lang w:val="en-US" w:eastAsia="zh-CN"/>
              </w:rPr>
              <w:t xml:space="preserve"> </w:t>
            </w:r>
            <w:r w:rsidR="00AB5292" w:rsidRPr="00EF6622">
              <w:rPr>
                <w:rFonts w:ascii="Book Antiqua" w:hAnsi="Book Antiqua"/>
                <w:lang w:val="en-US"/>
              </w:rPr>
              <w:t>PLN-Ser</w:t>
            </w:r>
            <w:r w:rsidR="00AB5292" w:rsidRPr="00EF6622">
              <w:rPr>
                <w:rFonts w:ascii="Book Antiqua" w:hAnsi="Book Antiqua"/>
                <w:vertAlign w:val="superscript"/>
                <w:lang w:val="en-US"/>
              </w:rPr>
              <w:t>16</w:t>
            </w:r>
            <w:r w:rsidR="00AB5292" w:rsidRPr="00EF6622">
              <w:rPr>
                <w:rFonts w:ascii="Book Antiqua" w:hAnsi="Book Antiqua"/>
                <w:lang w:val="en-US"/>
              </w:rPr>
              <w:t xml:space="preserve"> phosphorylation</w:t>
            </w:r>
          </w:p>
        </w:tc>
        <w:tc>
          <w:tcPr>
            <w:tcW w:w="1417" w:type="dxa"/>
            <w:shd w:val="clear" w:color="auto" w:fill="auto"/>
          </w:tcPr>
          <w:p w14:paraId="6DD619D4" w14:textId="77777777" w:rsidR="00AB5292" w:rsidRPr="00EF6622" w:rsidRDefault="00AB5292" w:rsidP="00EF6622">
            <w:pPr>
              <w:spacing w:line="360" w:lineRule="auto"/>
              <w:contextualSpacing/>
              <w:jc w:val="both"/>
              <w:rPr>
                <w:rFonts w:ascii="Book Antiqua" w:hAnsi="Book Antiqua"/>
                <w:lang w:val="en-US"/>
              </w:rPr>
            </w:pPr>
            <w:proofErr w:type="spellStart"/>
            <w:r w:rsidRPr="00EF6622">
              <w:rPr>
                <w:rFonts w:ascii="Book Antiqua" w:eastAsia="Book Antiqua" w:hAnsi="Book Antiqua" w:cs="Book Antiqua"/>
                <w:bCs/>
                <w:color w:val="000000"/>
                <w:lang w:val="en-US"/>
              </w:rPr>
              <w:t>Koncsos</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62]</w:t>
            </w:r>
          </w:p>
        </w:tc>
      </w:tr>
      <w:tr w:rsidR="00AB5292" w:rsidRPr="00EF6622" w14:paraId="39B398D1" w14:textId="77777777" w:rsidTr="00AB5292">
        <w:trPr>
          <w:trHeight w:val="850"/>
        </w:trPr>
        <w:tc>
          <w:tcPr>
            <w:tcW w:w="0" w:type="auto"/>
            <w:shd w:val="clear" w:color="auto" w:fill="auto"/>
          </w:tcPr>
          <w:p w14:paraId="106DF2D3"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xml:space="preserve">HFD C57bl/6 mice (60% of calories from fat, 8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65095108"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31768B94" w14:textId="4E4CB799" w:rsidR="00AB5292" w:rsidRPr="00EF6622" w:rsidRDefault="00ED4ADF" w:rsidP="00EF6622">
            <w:pPr>
              <w:spacing w:line="360" w:lineRule="auto"/>
              <w:jc w:val="both"/>
              <w:rPr>
                <w:rFonts w:ascii="Book Antiqua" w:hAnsi="Book Antiqua"/>
                <w:lang w:val="en-US" w:eastAsia="zh-CN"/>
              </w:rPr>
            </w:pPr>
            <w:r>
              <w:rPr>
                <w:rFonts w:ascii="Book Antiqua" w:eastAsia="Symbol" w:hAnsi="Book Antiqua"/>
                <w:lang w:val="en-US"/>
              </w:rPr>
              <w:t>↔</w:t>
            </w:r>
            <w:r w:rsidR="00AB5292" w:rsidRPr="00EF6622">
              <w:rPr>
                <w:rFonts w:ascii="Book Antiqua" w:hAnsi="Book Antiqua"/>
                <w:lang w:val="en-US"/>
              </w:rPr>
              <w:t xml:space="preserve"> RyR2- Ser</w:t>
            </w:r>
            <w:r w:rsidR="00AB5292" w:rsidRPr="00EF6622">
              <w:rPr>
                <w:rFonts w:ascii="Book Antiqua" w:hAnsi="Book Antiqua"/>
                <w:vertAlign w:val="superscript"/>
                <w:lang w:val="en-US"/>
              </w:rPr>
              <w:t xml:space="preserve">2808 </w:t>
            </w:r>
            <w:r w:rsidR="00AB5292" w:rsidRPr="00EF6622">
              <w:rPr>
                <w:rFonts w:ascii="Book Antiqua" w:hAnsi="Book Antiqua"/>
                <w:lang w:val="en-US"/>
              </w:rPr>
              <w:t>phosphorylation</w:t>
            </w:r>
            <w:r w:rsidR="00AB5292" w:rsidRPr="00EF6622">
              <w:rPr>
                <w:rFonts w:ascii="Book Antiqua" w:hAnsi="Book Antiqua"/>
                <w:lang w:val="en-US" w:eastAsia="zh-CN"/>
              </w:rPr>
              <w:t>;</w:t>
            </w:r>
            <w:r w:rsidR="00AB5292" w:rsidRPr="00EF6622">
              <w:rPr>
                <w:rFonts w:ascii="Book Antiqua" w:hAnsi="Book Antiqua"/>
                <w:lang w:val="en-US"/>
              </w:rPr>
              <w:t xml:space="preserve"> </w:t>
            </w:r>
            <w:r>
              <w:rPr>
                <w:rFonts w:ascii="Book Antiqua" w:eastAsia="Symbol" w:hAnsi="Book Antiqua"/>
                <w:lang w:val="en-US"/>
              </w:rPr>
              <w:t>↔</w:t>
            </w:r>
            <w:r w:rsidR="00FF1AB0">
              <w:rPr>
                <w:rFonts w:ascii="Book Antiqua" w:eastAsia="Symbol" w:hAnsi="Book Antiqua" w:cs="Symbol"/>
                <w:lang w:val="en-US"/>
              </w:rPr>
              <w:t xml:space="preserve"> </w:t>
            </w:r>
            <w:r w:rsidR="00AB5292" w:rsidRPr="00EF6622">
              <w:rPr>
                <w:rFonts w:ascii="Book Antiqua" w:hAnsi="Book Antiqua"/>
                <w:lang w:val="en-US"/>
              </w:rPr>
              <w:t>PLN-Ser</w:t>
            </w:r>
            <w:r w:rsidR="00AB5292" w:rsidRPr="00EF6622">
              <w:rPr>
                <w:rFonts w:ascii="Book Antiqua" w:hAnsi="Book Antiqua"/>
                <w:vertAlign w:val="superscript"/>
                <w:lang w:val="en-US"/>
              </w:rPr>
              <w:t>16</w:t>
            </w:r>
            <w:r w:rsidR="00AB5292" w:rsidRPr="00EF6622">
              <w:rPr>
                <w:rFonts w:ascii="Book Antiqua" w:hAnsi="Book Antiqua"/>
                <w:lang w:val="en-US"/>
              </w:rPr>
              <w:t xml:space="preserve"> phosphorylation</w:t>
            </w:r>
          </w:p>
        </w:tc>
        <w:tc>
          <w:tcPr>
            <w:tcW w:w="1417" w:type="dxa"/>
            <w:shd w:val="clear" w:color="auto" w:fill="auto"/>
          </w:tcPr>
          <w:p w14:paraId="2BD58748"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Sánchez</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63]</w:t>
            </w:r>
          </w:p>
        </w:tc>
      </w:tr>
      <w:tr w:rsidR="00AB5292" w:rsidRPr="00EF6622" w14:paraId="374CDEC6" w14:textId="77777777" w:rsidTr="00AB5292">
        <w:trPr>
          <w:trHeight w:val="1077"/>
        </w:trPr>
        <w:tc>
          <w:tcPr>
            <w:tcW w:w="0" w:type="auto"/>
            <w:shd w:val="clear" w:color="auto" w:fill="auto"/>
          </w:tcPr>
          <w:p w14:paraId="39FA6497"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xml:space="preserve">Sucrose-fed Wistar rats (30%, 24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shd w:val="clear" w:color="auto" w:fill="auto"/>
          </w:tcPr>
          <w:p w14:paraId="55F1C674"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37572290" w14:textId="6C1CC4FE" w:rsidR="00AB5292" w:rsidRPr="00EF6622" w:rsidRDefault="00F737A0" w:rsidP="00EF6622">
            <w:pPr>
              <w:spacing w:line="360" w:lineRule="auto"/>
              <w:contextualSpacing/>
              <w:jc w:val="both"/>
              <w:rPr>
                <w:rFonts w:ascii="Book Antiqua" w:hAnsi="Book Antiqua"/>
                <w:lang w:val="en-US" w:eastAsia="zh-CN"/>
              </w:rPr>
            </w:pPr>
            <w:r w:rsidRPr="006B0902">
              <w:rPr>
                <w:rFonts w:ascii="Times New Roman" w:eastAsia="Symbol" w:hAnsi="Times New Roman" w:cs="Times New Roman"/>
                <w:lang w:val="en-US"/>
              </w:rPr>
              <w:t>↔</w:t>
            </w:r>
            <w:r w:rsidR="00AB5292" w:rsidRPr="00EF6622">
              <w:rPr>
                <w:rFonts w:ascii="Book Antiqua" w:hAnsi="Book Antiqua"/>
                <w:lang w:val="en-US"/>
              </w:rPr>
              <w:t xml:space="preserve"> RyR2- Ser</w:t>
            </w:r>
            <w:r w:rsidR="00AB5292" w:rsidRPr="00EF6622">
              <w:rPr>
                <w:rFonts w:ascii="Book Antiqua" w:hAnsi="Book Antiqua"/>
                <w:vertAlign w:val="superscript"/>
                <w:lang w:val="en-US"/>
              </w:rPr>
              <w:t xml:space="preserve">2808 </w:t>
            </w:r>
            <w:r w:rsidR="00AB5292" w:rsidRPr="00EF6622">
              <w:rPr>
                <w:rFonts w:ascii="Book Antiqua" w:hAnsi="Book Antiqua"/>
                <w:lang w:val="en-US"/>
              </w:rPr>
              <w:t>phosphorylation</w:t>
            </w:r>
            <w:r w:rsidR="00AB5292" w:rsidRPr="00EF6622">
              <w:rPr>
                <w:rFonts w:ascii="Book Antiqua" w:hAnsi="Book Antiqua"/>
                <w:lang w:val="en-US" w:eastAsia="zh-CN"/>
              </w:rPr>
              <w:t xml:space="preserve">; </w:t>
            </w:r>
            <w:r w:rsidR="00ED4ADF">
              <w:rPr>
                <w:rFonts w:ascii="Book Antiqua" w:eastAsia="Symbol" w:hAnsi="Book Antiqua"/>
                <w:lang w:val="en-US"/>
              </w:rPr>
              <w:t>↔</w:t>
            </w:r>
            <w:r w:rsidR="00AB5292" w:rsidRPr="00EF6622">
              <w:rPr>
                <w:rFonts w:ascii="Book Antiqua" w:hAnsi="Book Antiqua"/>
                <w:lang w:val="en-US"/>
              </w:rPr>
              <w:t xml:space="preserve"> PLN-Ser</w:t>
            </w:r>
            <w:r w:rsidR="00AB5292" w:rsidRPr="00EF6622">
              <w:rPr>
                <w:rFonts w:ascii="Book Antiqua" w:hAnsi="Book Antiqua"/>
                <w:vertAlign w:val="superscript"/>
                <w:lang w:val="en-US"/>
              </w:rPr>
              <w:t>16</w:t>
            </w:r>
            <w:r w:rsidR="00AB5292" w:rsidRPr="00EF6622">
              <w:rPr>
                <w:rFonts w:ascii="Book Antiqua" w:hAnsi="Book Antiqua"/>
                <w:lang w:val="en-US"/>
              </w:rPr>
              <w:t xml:space="preserve"> phosphorylation</w:t>
            </w:r>
          </w:p>
        </w:tc>
        <w:tc>
          <w:tcPr>
            <w:tcW w:w="1417" w:type="dxa"/>
            <w:shd w:val="clear" w:color="auto" w:fill="auto"/>
          </w:tcPr>
          <w:p w14:paraId="24D5C0A9"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Fernández-Miranda</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70]</w:t>
            </w:r>
          </w:p>
        </w:tc>
      </w:tr>
      <w:tr w:rsidR="00AB5292" w:rsidRPr="00EF6622" w14:paraId="737B349B" w14:textId="77777777" w:rsidTr="00AB5292">
        <w:trPr>
          <w:trHeight w:val="907"/>
        </w:trPr>
        <w:tc>
          <w:tcPr>
            <w:tcW w:w="0" w:type="auto"/>
            <w:shd w:val="clear" w:color="auto" w:fill="auto"/>
          </w:tcPr>
          <w:p w14:paraId="1B0B216E"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lastRenderedPageBreak/>
              <w:t xml:space="preserve">Sucrose-fed Wistar rats (30%, 4 </w:t>
            </w:r>
            <w:proofErr w:type="spellStart"/>
            <w:r w:rsidRPr="00EF6622">
              <w:rPr>
                <w:rFonts w:ascii="Book Antiqua" w:hAnsi="Book Antiqua"/>
                <w:lang w:val="en-US"/>
              </w:rPr>
              <w:t>mo</w:t>
            </w:r>
            <w:proofErr w:type="spellEnd"/>
            <w:r w:rsidRPr="00EF6622">
              <w:rPr>
                <w:rFonts w:ascii="Book Antiqua" w:hAnsi="Book Antiqua"/>
                <w:lang w:val="en-US"/>
              </w:rPr>
              <w:t>)</w:t>
            </w:r>
          </w:p>
        </w:tc>
        <w:tc>
          <w:tcPr>
            <w:tcW w:w="0" w:type="auto"/>
            <w:shd w:val="clear" w:color="auto" w:fill="auto"/>
          </w:tcPr>
          <w:p w14:paraId="150E4817"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shd w:val="clear" w:color="auto" w:fill="auto"/>
          </w:tcPr>
          <w:p w14:paraId="5FF046A3" w14:textId="27A2CA2E" w:rsidR="00AB5292" w:rsidRPr="00EF6622" w:rsidRDefault="00ED4ADF" w:rsidP="00EF6622">
            <w:pPr>
              <w:spacing w:line="360" w:lineRule="auto"/>
              <w:contextualSpacing/>
              <w:jc w:val="both"/>
              <w:rPr>
                <w:rFonts w:ascii="Book Antiqua" w:hAnsi="Book Antiqua"/>
                <w:lang w:val="en-US" w:eastAsia="zh-CN"/>
              </w:rPr>
            </w:pPr>
            <w:r>
              <w:rPr>
                <w:rFonts w:ascii="Book Antiqua" w:eastAsia="Symbol" w:hAnsi="Book Antiqua"/>
                <w:lang w:val="en-US"/>
              </w:rPr>
              <w:t>↔</w:t>
            </w:r>
            <w:r w:rsidR="00AB5292" w:rsidRPr="00EF6622">
              <w:rPr>
                <w:rFonts w:ascii="Book Antiqua" w:hAnsi="Book Antiqua"/>
                <w:lang w:val="en-US"/>
              </w:rPr>
              <w:t xml:space="preserve"> RyR2- Ser</w:t>
            </w:r>
            <w:r w:rsidR="00AB5292" w:rsidRPr="00EF6622">
              <w:rPr>
                <w:rFonts w:ascii="Book Antiqua" w:hAnsi="Book Antiqua"/>
                <w:vertAlign w:val="superscript"/>
                <w:lang w:val="en-US"/>
              </w:rPr>
              <w:t xml:space="preserve">2808 </w:t>
            </w:r>
            <w:r w:rsidR="00AB5292" w:rsidRPr="00EF6622">
              <w:rPr>
                <w:rFonts w:ascii="Book Antiqua" w:hAnsi="Book Antiqua"/>
                <w:lang w:val="en-US"/>
              </w:rPr>
              <w:t>phosphorylation</w:t>
            </w:r>
            <w:r w:rsidR="00AB5292" w:rsidRPr="00EF6622">
              <w:rPr>
                <w:rFonts w:ascii="Book Antiqua" w:hAnsi="Book Antiqua"/>
                <w:lang w:val="en-US" w:eastAsia="zh-CN"/>
              </w:rPr>
              <w:t xml:space="preserve">; </w:t>
            </w:r>
            <w:r>
              <w:rPr>
                <w:rFonts w:ascii="Book Antiqua" w:eastAsia="Symbol" w:hAnsi="Book Antiqua"/>
                <w:lang w:val="en-US"/>
              </w:rPr>
              <w:t>↔</w:t>
            </w:r>
            <w:r w:rsidR="00AB5292" w:rsidRPr="00EF6622">
              <w:rPr>
                <w:rFonts w:ascii="Book Antiqua" w:hAnsi="Book Antiqua"/>
                <w:lang w:val="en-US"/>
              </w:rPr>
              <w:t xml:space="preserve"> PLN-Ser</w:t>
            </w:r>
            <w:r w:rsidR="00AB5292" w:rsidRPr="00EF6622">
              <w:rPr>
                <w:rFonts w:ascii="Book Antiqua" w:hAnsi="Book Antiqua"/>
                <w:vertAlign w:val="superscript"/>
                <w:lang w:val="en-US"/>
              </w:rPr>
              <w:t>16</w:t>
            </w:r>
            <w:r w:rsidR="00AB5292" w:rsidRPr="00EF6622">
              <w:rPr>
                <w:rFonts w:ascii="Book Antiqua" w:hAnsi="Book Antiqua"/>
                <w:lang w:val="en-US"/>
              </w:rPr>
              <w:t xml:space="preserve"> phosphorylation</w:t>
            </w:r>
          </w:p>
        </w:tc>
        <w:tc>
          <w:tcPr>
            <w:tcW w:w="1417" w:type="dxa"/>
            <w:shd w:val="clear" w:color="auto" w:fill="auto"/>
          </w:tcPr>
          <w:p w14:paraId="1FD2C278"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Romero-García</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48]</w:t>
            </w:r>
          </w:p>
        </w:tc>
      </w:tr>
      <w:tr w:rsidR="00AB5292" w:rsidRPr="00EF6622" w14:paraId="424A7256" w14:textId="77777777" w:rsidTr="00AB5292">
        <w:trPr>
          <w:trHeight w:val="907"/>
        </w:trPr>
        <w:tc>
          <w:tcPr>
            <w:tcW w:w="0" w:type="auto"/>
            <w:tcBorders>
              <w:bottom w:val="single" w:sz="4" w:space="0" w:color="auto"/>
            </w:tcBorders>
            <w:shd w:val="clear" w:color="auto" w:fill="auto"/>
          </w:tcPr>
          <w:p w14:paraId="589E154B"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hAnsi="Book Antiqua"/>
                <w:lang w:val="en-US"/>
              </w:rPr>
              <w:t xml:space="preserve">HFD C57bl/6N mice (45% of total calories from fat, 8 </w:t>
            </w:r>
            <w:proofErr w:type="spellStart"/>
            <w:r w:rsidRPr="00EF6622">
              <w:rPr>
                <w:rFonts w:ascii="Book Antiqua" w:hAnsi="Book Antiqua"/>
                <w:lang w:val="en-US"/>
              </w:rPr>
              <w:t>wk</w:t>
            </w:r>
            <w:proofErr w:type="spellEnd"/>
            <w:r w:rsidRPr="00EF6622">
              <w:rPr>
                <w:rFonts w:ascii="Book Antiqua" w:hAnsi="Book Antiqua"/>
                <w:lang w:val="en-US"/>
              </w:rPr>
              <w:t>)</w:t>
            </w:r>
          </w:p>
        </w:tc>
        <w:tc>
          <w:tcPr>
            <w:tcW w:w="0" w:type="auto"/>
            <w:tcBorders>
              <w:bottom w:val="single" w:sz="4" w:space="0" w:color="auto"/>
            </w:tcBorders>
            <w:shd w:val="clear" w:color="auto" w:fill="auto"/>
          </w:tcPr>
          <w:p w14:paraId="43A3C92B" w14:textId="77777777" w:rsidR="00AB5292" w:rsidRPr="00EF6622" w:rsidRDefault="00AB5292" w:rsidP="00EF6622">
            <w:pPr>
              <w:spacing w:line="360" w:lineRule="auto"/>
              <w:contextualSpacing/>
              <w:jc w:val="both"/>
              <w:rPr>
                <w:rFonts w:ascii="Book Antiqua" w:hAnsi="Book Antiqua"/>
                <w:iCs/>
                <w:lang w:val="en-US"/>
              </w:rPr>
            </w:pPr>
            <w:r w:rsidRPr="00EF6622">
              <w:rPr>
                <w:rFonts w:ascii="Book Antiqua" w:hAnsi="Book Antiqua"/>
                <w:iCs/>
                <w:lang w:val="en-US"/>
              </w:rPr>
              <w:t>ND</w:t>
            </w:r>
          </w:p>
        </w:tc>
        <w:tc>
          <w:tcPr>
            <w:tcW w:w="0" w:type="auto"/>
            <w:tcBorders>
              <w:bottom w:val="single" w:sz="4" w:space="0" w:color="auto"/>
            </w:tcBorders>
            <w:shd w:val="clear" w:color="auto" w:fill="auto"/>
          </w:tcPr>
          <w:p w14:paraId="7D69582D" w14:textId="5FEB1BA1" w:rsidR="00AB5292" w:rsidRPr="00EF6622" w:rsidRDefault="00ED4ADF" w:rsidP="00EF6622">
            <w:pPr>
              <w:spacing w:line="360" w:lineRule="auto"/>
              <w:contextualSpacing/>
              <w:jc w:val="both"/>
              <w:rPr>
                <w:rFonts w:ascii="Book Antiqua" w:hAnsi="Book Antiqua"/>
                <w:lang w:val="en-US" w:eastAsia="zh-CN"/>
              </w:rPr>
            </w:pPr>
            <w:r>
              <w:rPr>
                <w:rFonts w:ascii="Book Antiqua" w:eastAsia="Symbol" w:hAnsi="Book Antiqua"/>
                <w:lang w:val="en-US"/>
              </w:rPr>
              <w:t>↔</w:t>
            </w:r>
            <w:r w:rsidR="00AB5292" w:rsidRPr="00EF6622">
              <w:rPr>
                <w:rFonts w:ascii="Book Antiqua" w:hAnsi="Book Antiqua"/>
                <w:lang w:val="en-US"/>
              </w:rPr>
              <w:t xml:space="preserve"> PLN-Ser</w:t>
            </w:r>
            <w:r w:rsidR="00AB5292" w:rsidRPr="00EF6622">
              <w:rPr>
                <w:rFonts w:ascii="Book Antiqua" w:hAnsi="Book Antiqua"/>
                <w:vertAlign w:val="superscript"/>
                <w:lang w:val="en-US"/>
              </w:rPr>
              <w:t>16</w:t>
            </w:r>
            <w:r w:rsidR="00AB5292" w:rsidRPr="00EF6622">
              <w:rPr>
                <w:rFonts w:ascii="Book Antiqua" w:hAnsi="Book Antiqua"/>
                <w:lang w:val="en-US"/>
              </w:rPr>
              <w:t xml:space="preserve"> phosphorylation</w:t>
            </w:r>
          </w:p>
        </w:tc>
        <w:tc>
          <w:tcPr>
            <w:tcW w:w="1417" w:type="dxa"/>
            <w:tcBorders>
              <w:bottom w:val="single" w:sz="4" w:space="0" w:color="auto"/>
            </w:tcBorders>
            <w:shd w:val="clear" w:color="auto" w:fill="auto"/>
          </w:tcPr>
          <w:p w14:paraId="4D68A338" w14:textId="77777777" w:rsidR="00AB5292" w:rsidRPr="00EF6622" w:rsidRDefault="00AB5292" w:rsidP="00EF6622">
            <w:pPr>
              <w:spacing w:line="360" w:lineRule="auto"/>
              <w:contextualSpacing/>
              <w:jc w:val="both"/>
              <w:rPr>
                <w:rFonts w:ascii="Book Antiqua" w:hAnsi="Book Antiqua"/>
                <w:lang w:val="en-US"/>
              </w:rPr>
            </w:pPr>
            <w:r w:rsidRPr="00EF6622">
              <w:rPr>
                <w:rFonts w:ascii="Book Antiqua" w:eastAsia="Book Antiqua" w:hAnsi="Book Antiqua" w:cs="Book Antiqua"/>
                <w:bCs/>
                <w:color w:val="000000"/>
                <w:lang w:val="en-US"/>
              </w:rPr>
              <w:t>Llano-Diez</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79]</w:t>
            </w:r>
          </w:p>
        </w:tc>
      </w:tr>
    </w:tbl>
    <w:p w14:paraId="3D1122A9" w14:textId="435DC2A7" w:rsidR="00AB5292" w:rsidRPr="00EF6622" w:rsidRDefault="006B0902" w:rsidP="00EF6622">
      <w:pPr>
        <w:spacing w:line="360" w:lineRule="auto"/>
        <w:jc w:val="both"/>
        <w:rPr>
          <w:rFonts w:ascii="Book Antiqua" w:hAnsi="Book Antiqua"/>
        </w:rPr>
      </w:pPr>
      <w:r w:rsidRPr="006B0902">
        <w:rPr>
          <w:rFonts w:eastAsia="Symbol"/>
        </w:rPr>
        <w:t>↔</w:t>
      </w:r>
      <w:r w:rsidR="00AB5292" w:rsidRPr="00EF6622">
        <w:rPr>
          <w:rFonts w:ascii="Book Antiqua" w:hAnsi="Book Antiqua"/>
        </w:rPr>
        <w:t>: No change;</w:t>
      </w:r>
      <w:r w:rsidR="00AB5292" w:rsidRPr="00EF6622">
        <w:rPr>
          <w:rFonts w:ascii="Book Antiqua" w:hAnsi="Book Antiqua"/>
          <w:lang w:eastAsia="zh-CN"/>
        </w:rPr>
        <w:t xml:space="preserve"> </w:t>
      </w:r>
      <w:r w:rsidR="00AB5292" w:rsidRPr="00EF6622">
        <w:rPr>
          <w:rFonts w:ascii="Book Antiqua" w:hAnsi="Book Antiqua"/>
        </w:rPr>
        <w:t xml:space="preserve">↓: Decreased; ↑: Increased; </w:t>
      </w:r>
      <w:r w:rsidR="00AB5292" w:rsidRPr="00EF6622">
        <w:rPr>
          <w:rFonts w:ascii="Book Antiqua" w:hAnsi="Book Antiqua"/>
          <w:iCs/>
        </w:rPr>
        <w:t>ND</w:t>
      </w:r>
      <w:r w:rsidR="00AB5292" w:rsidRPr="00EF6622">
        <w:rPr>
          <w:rFonts w:ascii="Book Antiqua" w:hAnsi="Book Antiqua"/>
        </w:rPr>
        <w:t xml:space="preserve">: Not determined; </w:t>
      </w:r>
      <w:bookmarkStart w:id="4" w:name="_Hlk64075965"/>
      <w:r w:rsidR="00AB5292" w:rsidRPr="00EF6622">
        <w:rPr>
          <w:rFonts w:ascii="Book Antiqua" w:hAnsi="Book Antiqua"/>
        </w:rPr>
        <w:t xml:space="preserve">HFD: High-fat diet; </w:t>
      </w:r>
      <w:r w:rsidR="001A5CA4">
        <w:rPr>
          <w:rFonts w:ascii="Book Antiqua" w:hAnsi="Book Antiqua"/>
        </w:rPr>
        <w:t xml:space="preserve">PKA: Protein kinase A; </w:t>
      </w:r>
      <w:r w:rsidR="00AB5292" w:rsidRPr="00EF6622">
        <w:rPr>
          <w:rFonts w:ascii="Book Antiqua" w:hAnsi="Book Antiqua"/>
        </w:rPr>
        <w:t xml:space="preserve">PLN: </w:t>
      </w:r>
      <w:proofErr w:type="spellStart"/>
      <w:r w:rsidR="00AB5292" w:rsidRPr="00EF6622">
        <w:rPr>
          <w:rFonts w:ascii="Book Antiqua" w:hAnsi="Book Antiqua"/>
        </w:rPr>
        <w:t>Phospholamban</w:t>
      </w:r>
      <w:proofErr w:type="spellEnd"/>
      <w:r w:rsidR="00AB5292" w:rsidRPr="00EF6622">
        <w:rPr>
          <w:rFonts w:ascii="Book Antiqua" w:hAnsi="Book Antiqua"/>
        </w:rPr>
        <w:t>; RyR2: Ryanodine receptor type 2; STZ: Streptozotocin</w:t>
      </w:r>
      <w:r w:rsidR="001A5CA4">
        <w:rPr>
          <w:rFonts w:ascii="Book Antiqua" w:hAnsi="Book Antiqua"/>
        </w:rPr>
        <w:t>.</w:t>
      </w:r>
      <w:r w:rsidR="00E1094B">
        <w:rPr>
          <w:rFonts w:ascii="Book Antiqua" w:hAnsi="Book Antiqua"/>
        </w:rPr>
        <w:t xml:space="preserve"> </w:t>
      </w:r>
      <w:bookmarkEnd w:id="4"/>
    </w:p>
    <w:p w14:paraId="556B89EE" w14:textId="77777777" w:rsidR="00AB5292" w:rsidRPr="00EF6622" w:rsidRDefault="00AB5292" w:rsidP="00EF6622">
      <w:pPr>
        <w:spacing w:line="360" w:lineRule="auto"/>
        <w:jc w:val="both"/>
        <w:rPr>
          <w:rFonts w:ascii="Book Antiqua" w:hAnsi="Book Antiqua"/>
          <w:b/>
          <w:lang w:eastAsia="zh-CN"/>
        </w:rPr>
      </w:pPr>
      <w:r w:rsidRPr="00EF6622">
        <w:rPr>
          <w:rFonts w:ascii="Book Antiqua" w:hAnsi="Book Antiqua"/>
        </w:rPr>
        <w:br w:type="page"/>
      </w:r>
      <w:r w:rsidRPr="00EF6622">
        <w:rPr>
          <w:rFonts w:ascii="Book Antiqua" w:hAnsi="Book Antiqua"/>
          <w:b/>
        </w:rPr>
        <w:lastRenderedPageBreak/>
        <w:t>Table 3</w:t>
      </w:r>
      <w:r w:rsidRPr="00EF6622">
        <w:rPr>
          <w:rFonts w:ascii="Book Antiqua" w:hAnsi="Book Antiqua"/>
          <w:b/>
          <w:lang w:eastAsia="zh-CN"/>
        </w:rPr>
        <w:t xml:space="preserve"> </w:t>
      </w:r>
      <w:r w:rsidRPr="00EF6622">
        <w:rPr>
          <w:rFonts w:ascii="Book Antiqua" w:hAnsi="Book Antiqua"/>
          <w:b/>
        </w:rPr>
        <w:t xml:space="preserve">Alterations in </w:t>
      </w:r>
      <w:r w:rsidRPr="00EF6622">
        <w:rPr>
          <w:rFonts w:ascii="Book Antiqua" w:eastAsia="Book Antiqua" w:hAnsi="Book Antiqua" w:cs="Book Antiqua"/>
          <w:b/>
          <w:color w:val="000000"/>
        </w:rPr>
        <w:t>Ca</w:t>
      </w:r>
      <w:r w:rsidRPr="00EF6622">
        <w:rPr>
          <w:rFonts w:ascii="Book Antiqua" w:eastAsia="Book Antiqua" w:hAnsi="Book Antiqua" w:cs="Book Antiqua"/>
          <w:b/>
          <w:color w:val="000000"/>
          <w:vertAlign w:val="superscript"/>
        </w:rPr>
        <w:t>2+</w:t>
      </w:r>
      <w:r w:rsidRPr="00EF6622">
        <w:rPr>
          <w:rFonts w:ascii="Book Antiqua" w:eastAsia="Book Antiqua" w:hAnsi="Book Antiqua" w:cs="Book Antiqua"/>
          <w:b/>
          <w:color w:val="000000"/>
        </w:rPr>
        <w:t>/calmodulin-dependent protein kinase II</w:t>
      </w:r>
      <w:r w:rsidRPr="00EF6622">
        <w:rPr>
          <w:rFonts w:ascii="Book Antiqua" w:hAnsi="Book Antiqua"/>
          <w:b/>
        </w:rPr>
        <w:t xml:space="preserve"> in experimental models of pre-diabetes induced by diet</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2788"/>
        <w:gridCol w:w="2590"/>
        <w:gridCol w:w="2041"/>
      </w:tblGrid>
      <w:tr w:rsidR="007A1888" w:rsidRPr="00EF6622" w14:paraId="3E61A02F" w14:textId="77777777" w:rsidTr="005E1A32">
        <w:tc>
          <w:tcPr>
            <w:tcW w:w="1964" w:type="dxa"/>
            <w:tcBorders>
              <w:top w:val="single" w:sz="4" w:space="0" w:color="auto"/>
            </w:tcBorders>
            <w:shd w:val="clear" w:color="auto" w:fill="auto"/>
            <w:hideMark/>
          </w:tcPr>
          <w:p w14:paraId="199755D1"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Experimental</w:t>
            </w:r>
            <w:r w:rsidRPr="00EF6622">
              <w:rPr>
                <w:rFonts w:ascii="Book Antiqua" w:hAnsi="Book Antiqua"/>
                <w:b/>
                <w:iCs/>
                <w:lang w:val="en-US" w:eastAsia="zh-CN"/>
              </w:rPr>
              <w:t xml:space="preserve"> </w:t>
            </w:r>
            <w:r w:rsidRPr="00EF6622">
              <w:rPr>
                <w:rFonts w:ascii="Book Antiqua" w:hAnsi="Book Antiqua"/>
                <w:b/>
                <w:iCs/>
                <w:lang w:val="en-US"/>
              </w:rPr>
              <w:t>model</w:t>
            </w:r>
          </w:p>
        </w:tc>
        <w:tc>
          <w:tcPr>
            <w:tcW w:w="2853" w:type="dxa"/>
            <w:tcBorders>
              <w:top w:val="single" w:sz="4" w:space="0" w:color="auto"/>
            </w:tcBorders>
            <w:shd w:val="clear" w:color="auto" w:fill="auto"/>
            <w:hideMark/>
          </w:tcPr>
          <w:p w14:paraId="5DC3EB0C"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CaMKII alterations</w:t>
            </w:r>
          </w:p>
        </w:tc>
        <w:tc>
          <w:tcPr>
            <w:tcW w:w="2645" w:type="dxa"/>
            <w:tcBorders>
              <w:top w:val="single" w:sz="4" w:space="0" w:color="auto"/>
            </w:tcBorders>
            <w:shd w:val="clear" w:color="auto" w:fill="auto"/>
            <w:hideMark/>
          </w:tcPr>
          <w:p w14:paraId="401D0712" w14:textId="77777777" w:rsidR="00AB5292" w:rsidRPr="00EF6622" w:rsidRDefault="00AB5292" w:rsidP="00EF6622">
            <w:pPr>
              <w:spacing w:line="360" w:lineRule="auto"/>
              <w:jc w:val="both"/>
              <w:rPr>
                <w:rFonts w:ascii="Book Antiqua" w:hAnsi="Book Antiqua"/>
                <w:b/>
                <w:iCs/>
                <w:lang w:val="en-US"/>
              </w:rPr>
            </w:pPr>
            <w:r w:rsidRPr="00EF6622">
              <w:rPr>
                <w:rFonts w:ascii="Book Antiqua" w:hAnsi="Book Antiqua"/>
                <w:b/>
                <w:iCs/>
                <w:lang w:val="en-US"/>
              </w:rPr>
              <w:t>Functional effects</w:t>
            </w:r>
          </w:p>
        </w:tc>
        <w:tc>
          <w:tcPr>
            <w:tcW w:w="2114" w:type="dxa"/>
            <w:tcBorders>
              <w:top w:val="single" w:sz="4" w:space="0" w:color="auto"/>
              <w:bottom w:val="single" w:sz="4" w:space="0" w:color="auto"/>
            </w:tcBorders>
            <w:shd w:val="clear" w:color="auto" w:fill="auto"/>
            <w:hideMark/>
          </w:tcPr>
          <w:p w14:paraId="34A523F8" w14:textId="77777777" w:rsidR="00AB5292" w:rsidRPr="00EF6622" w:rsidRDefault="00AB5292" w:rsidP="00EF6622">
            <w:pPr>
              <w:spacing w:line="360" w:lineRule="auto"/>
              <w:jc w:val="both"/>
              <w:rPr>
                <w:rFonts w:ascii="Book Antiqua" w:hAnsi="Book Antiqua"/>
                <w:b/>
                <w:iCs/>
                <w:lang w:val="en-US" w:eastAsia="zh-CN"/>
              </w:rPr>
            </w:pPr>
            <w:r w:rsidRPr="00EF6622">
              <w:rPr>
                <w:rFonts w:ascii="Book Antiqua" w:hAnsi="Book Antiqua"/>
                <w:b/>
                <w:iCs/>
                <w:lang w:val="en-US"/>
              </w:rPr>
              <w:t>Ref</w:t>
            </w:r>
            <w:r w:rsidRPr="00EF6622">
              <w:rPr>
                <w:rFonts w:ascii="Book Antiqua" w:hAnsi="Book Antiqua"/>
                <w:b/>
                <w:iCs/>
                <w:lang w:val="en-US" w:eastAsia="zh-CN"/>
              </w:rPr>
              <w:t>.</w:t>
            </w:r>
          </w:p>
        </w:tc>
      </w:tr>
      <w:tr w:rsidR="00AB5292" w:rsidRPr="00EF6622" w14:paraId="29F43AAB" w14:textId="77777777" w:rsidTr="005E1A32">
        <w:tc>
          <w:tcPr>
            <w:tcW w:w="1964" w:type="dxa"/>
            <w:shd w:val="clear" w:color="auto" w:fill="auto"/>
          </w:tcPr>
          <w:p w14:paraId="424B02AA"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Sucrose-fed Sprague-Dawley rats</w:t>
            </w:r>
            <w:r w:rsidRPr="00EF6622">
              <w:rPr>
                <w:rFonts w:ascii="Book Antiqua" w:hAnsi="Book Antiqua"/>
                <w:lang w:val="en-US" w:eastAsia="zh-CN"/>
              </w:rPr>
              <w:t xml:space="preserve"> </w:t>
            </w:r>
            <w:r w:rsidRPr="00EF6622">
              <w:rPr>
                <w:rFonts w:ascii="Book Antiqua" w:hAnsi="Book Antiqua"/>
                <w:lang w:val="en-US"/>
              </w:rPr>
              <w:t xml:space="preserve">(32% 10 </w:t>
            </w:r>
            <w:proofErr w:type="spellStart"/>
            <w:r w:rsidRPr="00EF6622">
              <w:rPr>
                <w:rFonts w:ascii="Book Antiqua" w:hAnsi="Book Antiqua"/>
                <w:lang w:val="en-US"/>
              </w:rPr>
              <w:t>w</w:t>
            </w:r>
            <w:r w:rsidRPr="00EF6622">
              <w:rPr>
                <w:rFonts w:ascii="Book Antiqua" w:hAnsi="Book Antiqua"/>
                <w:lang w:val="en-US" w:eastAsia="zh-CN"/>
              </w:rPr>
              <w:t>k</w:t>
            </w:r>
            <w:proofErr w:type="spellEnd"/>
            <w:r w:rsidRPr="00EF6622">
              <w:rPr>
                <w:rFonts w:ascii="Book Antiqua" w:hAnsi="Book Antiqua"/>
                <w:lang w:val="en-US"/>
              </w:rPr>
              <w:t>)</w:t>
            </w:r>
          </w:p>
        </w:tc>
        <w:tc>
          <w:tcPr>
            <w:tcW w:w="2853" w:type="dxa"/>
            <w:shd w:val="clear" w:color="auto" w:fill="auto"/>
          </w:tcPr>
          <w:p w14:paraId="52B21A8F"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xml:space="preserve">↑ </w:t>
            </w:r>
            <w:r w:rsidRPr="00EF6622">
              <w:rPr>
                <w:rFonts w:ascii="Book Antiqua" w:eastAsia="Times-Roman" w:hAnsi="Book Antiqua" w:cs="Times-Roman"/>
                <w:lang w:val="en-US"/>
              </w:rPr>
              <w:t>CaMKII activity</w:t>
            </w:r>
            <w:r w:rsidRPr="00EF6622">
              <w:rPr>
                <w:rFonts w:ascii="Book Antiqua" w:hAnsi="Book Antiqua" w:cs="Times-Roman"/>
                <w:lang w:val="en-US" w:eastAsia="zh-CN"/>
              </w:rPr>
              <w:t xml:space="preserve"> </w:t>
            </w:r>
            <w:r w:rsidRPr="00EF6622">
              <w:rPr>
                <w:rFonts w:ascii="Book Antiqua" w:hAnsi="Book Antiqua"/>
                <w:lang w:val="en-US"/>
              </w:rPr>
              <w:t>(</w:t>
            </w:r>
            <w:proofErr w:type="spellStart"/>
            <w:r w:rsidRPr="00EF6622">
              <w:rPr>
                <w:rFonts w:ascii="Book Antiqua" w:hAnsi="Book Antiqua"/>
                <w:lang w:val="en-US"/>
              </w:rPr>
              <w:t>autocamtide</w:t>
            </w:r>
            <w:proofErr w:type="spellEnd"/>
            <w:r w:rsidRPr="00EF6622">
              <w:rPr>
                <w:rFonts w:ascii="Book Antiqua" w:hAnsi="Book Antiqua"/>
                <w:lang w:val="en-US"/>
              </w:rPr>
              <w:t xml:space="preserve"> phosphorylation)</w:t>
            </w:r>
          </w:p>
        </w:tc>
        <w:tc>
          <w:tcPr>
            <w:tcW w:w="2645" w:type="dxa"/>
            <w:shd w:val="clear" w:color="auto" w:fill="auto"/>
          </w:tcPr>
          <w:p w14:paraId="15B1C1E2"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PLN-Thr</w:t>
            </w:r>
            <w:r w:rsidRPr="00EF6622">
              <w:rPr>
                <w:rFonts w:ascii="Book Antiqua" w:hAnsi="Book Antiqua"/>
                <w:vertAlign w:val="superscript"/>
                <w:lang w:val="en-US"/>
              </w:rPr>
              <w:t>17</w:t>
            </w:r>
            <w:r w:rsidRPr="00EF6622">
              <w:rPr>
                <w:rFonts w:ascii="Book Antiqua" w:hAnsi="Book Antiqua"/>
                <w:lang w:val="en-US"/>
              </w:rPr>
              <w:t xml:space="preserve"> phosphorylation</w:t>
            </w:r>
          </w:p>
        </w:tc>
        <w:tc>
          <w:tcPr>
            <w:tcW w:w="2114" w:type="dxa"/>
            <w:tcBorders>
              <w:top w:val="single" w:sz="4" w:space="0" w:color="auto"/>
            </w:tcBorders>
            <w:shd w:val="clear" w:color="auto" w:fill="auto"/>
          </w:tcPr>
          <w:p w14:paraId="5F67BE16" w14:textId="77777777" w:rsidR="00AB5292" w:rsidRPr="00EF6622" w:rsidRDefault="00AB5292"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Vasanji</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52]</w:t>
            </w:r>
          </w:p>
        </w:tc>
      </w:tr>
      <w:tr w:rsidR="00AB5292" w:rsidRPr="00EF6622" w14:paraId="6376B4AB" w14:textId="77777777" w:rsidTr="007A1888">
        <w:tc>
          <w:tcPr>
            <w:tcW w:w="1964" w:type="dxa"/>
            <w:shd w:val="clear" w:color="auto" w:fill="auto"/>
            <w:hideMark/>
          </w:tcPr>
          <w:p w14:paraId="197B8272"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xml:space="preserve">Fructose-fed Wistar rats (10%, 3 </w:t>
            </w:r>
            <w:proofErr w:type="spellStart"/>
            <w:r w:rsidRPr="00EF6622">
              <w:rPr>
                <w:rFonts w:ascii="Book Antiqua" w:hAnsi="Book Antiqua"/>
                <w:lang w:val="en-US"/>
              </w:rPr>
              <w:t>w</w:t>
            </w:r>
            <w:r w:rsidRPr="00EF6622">
              <w:rPr>
                <w:rFonts w:ascii="Book Antiqua" w:hAnsi="Book Antiqua"/>
                <w:lang w:val="en-US" w:eastAsia="zh-CN"/>
              </w:rPr>
              <w:t>k</w:t>
            </w:r>
            <w:proofErr w:type="spellEnd"/>
            <w:r w:rsidRPr="00EF6622">
              <w:rPr>
                <w:rFonts w:ascii="Book Antiqua" w:hAnsi="Book Antiqua"/>
                <w:lang w:val="en-US"/>
              </w:rPr>
              <w:t>)</w:t>
            </w:r>
          </w:p>
        </w:tc>
        <w:tc>
          <w:tcPr>
            <w:tcW w:w="2853" w:type="dxa"/>
            <w:shd w:val="clear" w:color="auto" w:fill="auto"/>
            <w:hideMark/>
          </w:tcPr>
          <w:p w14:paraId="32481E77" w14:textId="00EB567D"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 CaMKII oxidation</w:t>
            </w:r>
            <w:r w:rsidRPr="00EF6622">
              <w:rPr>
                <w:rFonts w:ascii="Book Antiqua" w:hAnsi="Book Antiqua"/>
                <w:lang w:val="en-US" w:eastAsia="zh-CN"/>
              </w:rPr>
              <w:t xml:space="preserve">; </w:t>
            </w:r>
            <w:r w:rsidR="00ED4ADF">
              <w:rPr>
                <w:rFonts w:ascii="Book Antiqua" w:eastAsia="Symbol" w:hAnsi="Book Antiqua"/>
                <w:lang w:val="en-US"/>
              </w:rPr>
              <w:t>↔</w:t>
            </w:r>
            <w:r w:rsidR="00087AF1" w:rsidRPr="00EF6622">
              <w:rPr>
                <w:rFonts w:ascii="Book Antiqua" w:eastAsia="Symbol" w:hAnsi="Book Antiqua" w:cs="Symbol"/>
                <w:lang w:val="en-US"/>
              </w:rPr>
              <w:t xml:space="preserve"> </w:t>
            </w:r>
            <w:r w:rsidRPr="00EF6622">
              <w:rPr>
                <w:rFonts w:ascii="Book Antiqua" w:hAnsi="Book Antiqua"/>
                <w:lang w:val="en-US"/>
              </w:rPr>
              <w:t>CaMKII expression</w:t>
            </w:r>
          </w:p>
        </w:tc>
        <w:tc>
          <w:tcPr>
            <w:tcW w:w="2645" w:type="dxa"/>
            <w:shd w:val="clear" w:color="auto" w:fill="auto"/>
            <w:hideMark/>
          </w:tcPr>
          <w:p w14:paraId="13C586E9"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 RyR2-Ser</w:t>
            </w:r>
            <w:r w:rsidRPr="00EF6622">
              <w:rPr>
                <w:rFonts w:ascii="Book Antiqua" w:hAnsi="Book Antiqua"/>
                <w:vertAlign w:val="superscript"/>
                <w:lang w:val="en-US"/>
              </w:rPr>
              <w:t>2814</w:t>
            </w:r>
            <w:r w:rsidRPr="00EF6622">
              <w:rPr>
                <w:rFonts w:ascii="Book Antiqua" w:hAnsi="Book Antiqua"/>
                <w:lang w:val="en-US"/>
              </w:rPr>
              <w:t xml:space="preserve"> phosphorylation</w:t>
            </w:r>
          </w:p>
        </w:tc>
        <w:tc>
          <w:tcPr>
            <w:tcW w:w="2114" w:type="dxa"/>
            <w:shd w:val="clear" w:color="auto" w:fill="auto"/>
          </w:tcPr>
          <w:p w14:paraId="1BD55DA8" w14:textId="77777777" w:rsidR="00AB5292" w:rsidRPr="00EF6622" w:rsidRDefault="007A1888"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Sommese</w:t>
            </w:r>
            <w:proofErr w:type="spellEnd"/>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55]</w:t>
            </w:r>
          </w:p>
        </w:tc>
      </w:tr>
      <w:tr w:rsidR="00AB5292" w:rsidRPr="00EF6622" w14:paraId="72934B6A" w14:textId="77777777" w:rsidTr="005E1A32">
        <w:tc>
          <w:tcPr>
            <w:tcW w:w="1964" w:type="dxa"/>
            <w:shd w:val="clear" w:color="auto" w:fill="auto"/>
          </w:tcPr>
          <w:p w14:paraId="5BFDFEA1" w14:textId="77777777"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Sucrose-fed Wistar rats</w:t>
            </w:r>
            <w:r w:rsidR="007A1888" w:rsidRPr="00EF6622">
              <w:rPr>
                <w:rFonts w:ascii="Book Antiqua" w:hAnsi="Book Antiqua"/>
                <w:lang w:val="en-US" w:eastAsia="zh-CN"/>
              </w:rPr>
              <w:t xml:space="preserve"> </w:t>
            </w:r>
            <w:r w:rsidRPr="00EF6622">
              <w:rPr>
                <w:rFonts w:ascii="Book Antiqua" w:hAnsi="Book Antiqua"/>
                <w:lang w:val="en-US"/>
              </w:rPr>
              <w:t xml:space="preserve">(30%, 4 </w:t>
            </w:r>
            <w:proofErr w:type="spellStart"/>
            <w:r w:rsidRPr="00EF6622">
              <w:rPr>
                <w:rFonts w:ascii="Book Antiqua" w:hAnsi="Book Antiqua"/>
                <w:lang w:val="en-US"/>
              </w:rPr>
              <w:t>mo</w:t>
            </w:r>
            <w:proofErr w:type="spellEnd"/>
            <w:r w:rsidRPr="00EF6622">
              <w:rPr>
                <w:rFonts w:ascii="Book Antiqua" w:hAnsi="Book Antiqua"/>
                <w:lang w:val="en-US"/>
              </w:rPr>
              <w:t>)</w:t>
            </w:r>
          </w:p>
        </w:tc>
        <w:tc>
          <w:tcPr>
            <w:tcW w:w="2853" w:type="dxa"/>
            <w:shd w:val="clear" w:color="auto" w:fill="auto"/>
            <w:hideMark/>
          </w:tcPr>
          <w:p w14:paraId="3A1E3FA7" w14:textId="3E9A5003" w:rsidR="00AB5292" w:rsidRPr="00EF6622" w:rsidRDefault="00AB5292" w:rsidP="00EF6622">
            <w:pPr>
              <w:spacing w:line="360" w:lineRule="auto"/>
              <w:jc w:val="both"/>
              <w:rPr>
                <w:rFonts w:ascii="Book Antiqua" w:hAnsi="Book Antiqua"/>
                <w:lang w:val="en-US"/>
              </w:rPr>
            </w:pPr>
            <w:r w:rsidRPr="00EF6622">
              <w:rPr>
                <w:rFonts w:ascii="Book Antiqua" w:hAnsi="Book Antiqua"/>
                <w:lang w:val="en-US"/>
              </w:rPr>
              <w:t>↑</w:t>
            </w:r>
            <w:r w:rsidR="007A1888" w:rsidRPr="00EF6622">
              <w:rPr>
                <w:rFonts w:ascii="Book Antiqua" w:hAnsi="Book Antiqua"/>
                <w:lang w:val="en-US" w:eastAsia="zh-CN"/>
              </w:rPr>
              <w:t xml:space="preserve"> </w:t>
            </w:r>
            <w:r w:rsidRPr="00EF6622">
              <w:rPr>
                <w:rFonts w:ascii="Book Antiqua" w:hAnsi="Book Antiqua"/>
                <w:lang w:val="en-US"/>
              </w:rPr>
              <w:t>CaMKII-Thr</w:t>
            </w:r>
            <w:r w:rsidRPr="00EF6622">
              <w:rPr>
                <w:rFonts w:ascii="Book Antiqua" w:hAnsi="Book Antiqua"/>
                <w:vertAlign w:val="superscript"/>
                <w:lang w:val="en-US"/>
              </w:rPr>
              <w:t>287</w:t>
            </w:r>
            <w:r w:rsidRPr="00EF6622">
              <w:rPr>
                <w:rFonts w:ascii="Book Antiqua" w:hAnsi="Book Antiqua"/>
                <w:lang w:val="en-US"/>
              </w:rPr>
              <w:t xml:space="preserve"> phosphorylation</w:t>
            </w:r>
            <w:r w:rsidR="007A1888" w:rsidRPr="00EF6622">
              <w:rPr>
                <w:rFonts w:ascii="Book Antiqua" w:hAnsi="Book Antiqua"/>
                <w:lang w:val="en-US" w:eastAsia="zh-CN"/>
              </w:rPr>
              <w:t xml:space="preserve">; </w:t>
            </w:r>
            <w:r w:rsidR="00ED4ADF">
              <w:rPr>
                <w:rFonts w:ascii="Book Antiqua" w:eastAsia="Symbol" w:hAnsi="Book Antiqua"/>
                <w:lang w:val="en-US"/>
              </w:rPr>
              <w:t>↔</w:t>
            </w:r>
            <w:r w:rsidR="007A1888" w:rsidRPr="00EF6622">
              <w:rPr>
                <w:rFonts w:ascii="Book Antiqua" w:eastAsia="Symbol" w:hAnsi="Book Antiqua" w:cs="Symbol"/>
                <w:lang w:val="en-US" w:eastAsia="zh-CN"/>
              </w:rPr>
              <w:t xml:space="preserve"> </w:t>
            </w:r>
            <w:r w:rsidRPr="00EF6622">
              <w:rPr>
                <w:rFonts w:ascii="Book Antiqua" w:hAnsi="Book Antiqua"/>
                <w:lang w:val="en-US"/>
              </w:rPr>
              <w:t>CaMKII expression</w:t>
            </w:r>
          </w:p>
        </w:tc>
        <w:tc>
          <w:tcPr>
            <w:tcW w:w="2645" w:type="dxa"/>
            <w:shd w:val="clear" w:color="auto" w:fill="auto"/>
          </w:tcPr>
          <w:p w14:paraId="357CC95A"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 RyR2-Ser</w:t>
            </w:r>
            <w:r w:rsidRPr="00EF6622">
              <w:rPr>
                <w:rFonts w:ascii="Book Antiqua" w:hAnsi="Book Antiqua"/>
                <w:vertAlign w:val="superscript"/>
                <w:lang w:val="en-US"/>
              </w:rPr>
              <w:t>2814</w:t>
            </w:r>
            <w:r w:rsidRPr="00EF6622">
              <w:rPr>
                <w:rFonts w:ascii="Book Antiqua" w:hAnsi="Book Antiqua"/>
                <w:lang w:val="en-US"/>
              </w:rPr>
              <w:t xml:space="preserve"> phosphorylation</w:t>
            </w:r>
          </w:p>
        </w:tc>
        <w:tc>
          <w:tcPr>
            <w:tcW w:w="2114" w:type="dxa"/>
            <w:shd w:val="clear" w:color="auto" w:fill="auto"/>
            <w:hideMark/>
          </w:tcPr>
          <w:p w14:paraId="0F4559D0" w14:textId="77777777" w:rsidR="00AB5292" w:rsidRPr="00EF6622" w:rsidRDefault="007A1888" w:rsidP="00EF6622">
            <w:pPr>
              <w:spacing w:line="360" w:lineRule="auto"/>
              <w:jc w:val="both"/>
              <w:rPr>
                <w:rFonts w:ascii="Book Antiqua" w:hAnsi="Book Antiqua"/>
                <w:lang w:val="en-US"/>
              </w:rPr>
            </w:pPr>
            <w:r w:rsidRPr="00EF6622">
              <w:rPr>
                <w:rFonts w:ascii="Book Antiqua" w:eastAsia="Book Antiqua" w:hAnsi="Book Antiqua" w:cs="Book Antiqua"/>
                <w:bCs/>
                <w:color w:val="000000"/>
                <w:lang w:val="en-US"/>
              </w:rPr>
              <w:t>Romero-García</w:t>
            </w:r>
            <w:r w:rsidRPr="00EF6622">
              <w:rPr>
                <w:rFonts w:ascii="Book Antiqua" w:hAnsi="Book Antiqua" w:cs="Book Antiqua"/>
                <w:bCs/>
                <w:i/>
                <w:color w:val="000000"/>
                <w:lang w:val="en-US" w:eastAsia="zh-CN"/>
              </w:rPr>
              <w:t xml:space="preserve"> 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48]</w:t>
            </w:r>
          </w:p>
        </w:tc>
      </w:tr>
      <w:tr w:rsidR="00AB5292" w:rsidRPr="00EF6622" w14:paraId="35E0A58E" w14:textId="77777777" w:rsidTr="005E1A32">
        <w:tc>
          <w:tcPr>
            <w:tcW w:w="1964" w:type="dxa"/>
            <w:tcBorders>
              <w:bottom w:val="single" w:sz="4" w:space="0" w:color="auto"/>
            </w:tcBorders>
            <w:shd w:val="clear" w:color="auto" w:fill="auto"/>
            <w:hideMark/>
          </w:tcPr>
          <w:p w14:paraId="17C10CF5" w14:textId="77777777" w:rsidR="00AB5292" w:rsidRPr="00EF6622" w:rsidRDefault="00AB5292" w:rsidP="00EF6622">
            <w:pPr>
              <w:spacing w:line="360" w:lineRule="auto"/>
              <w:jc w:val="both"/>
              <w:rPr>
                <w:rFonts w:ascii="Book Antiqua" w:hAnsi="Book Antiqua"/>
                <w:lang w:val="en-US" w:eastAsia="zh-CN"/>
              </w:rPr>
            </w:pPr>
            <w:r w:rsidRPr="00EF6622">
              <w:rPr>
                <w:rFonts w:ascii="Book Antiqua" w:hAnsi="Book Antiqua"/>
                <w:lang w:val="en-US"/>
              </w:rPr>
              <w:t>HFD Long-Evans rats treated with STZ</w:t>
            </w:r>
            <w:r w:rsidR="007A1888" w:rsidRPr="00EF6622">
              <w:rPr>
                <w:rFonts w:ascii="Book Antiqua" w:hAnsi="Book Antiqua"/>
                <w:lang w:val="en-US" w:eastAsia="zh-CN"/>
              </w:rPr>
              <w:t xml:space="preserve"> </w:t>
            </w:r>
            <w:r w:rsidRPr="00EF6622">
              <w:rPr>
                <w:rFonts w:ascii="Book Antiqua" w:hAnsi="Book Antiqua"/>
                <w:lang w:val="en-US"/>
              </w:rPr>
              <w:t xml:space="preserve">(40% lard, 21 </w:t>
            </w:r>
            <w:proofErr w:type="spellStart"/>
            <w:r w:rsidRPr="00EF6622">
              <w:rPr>
                <w:rFonts w:ascii="Book Antiqua" w:hAnsi="Book Antiqua"/>
                <w:lang w:val="en-US"/>
              </w:rPr>
              <w:t>w</w:t>
            </w:r>
            <w:r w:rsidRPr="00EF6622">
              <w:rPr>
                <w:rFonts w:ascii="Book Antiqua" w:hAnsi="Book Antiqua"/>
                <w:lang w:val="en-US" w:eastAsia="zh-CN"/>
              </w:rPr>
              <w:t>k</w:t>
            </w:r>
            <w:proofErr w:type="spellEnd"/>
            <w:r w:rsidRPr="00EF6622">
              <w:rPr>
                <w:rFonts w:ascii="Book Antiqua" w:hAnsi="Book Antiqua"/>
                <w:lang w:val="en-US"/>
              </w:rPr>
              <w:t>)</w:t>
            </w:r>
          </w:p>
        </w:tc>
        <w:tc>
          <w:tcPr>
            <w:tcW w:w="2853" w:type="dxa"/>
            <w:tcBorders>
              <w:bottom w:val="single" w:sz="4" w:space="0" w:color="auto"/>
            </w:tcBorders>
            <w:shd w:val="clear" w:color="auto" w:fill="auto"/>
            <w:hideMark/>
          </w:tcPr>
          <w:p w14:paraId="641AD8C3" w14:textId="2D1B6169" w:rsidR="00AB5292"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r w:rsidR="007A1888" w:rsidRPr="00EF6622">
              <w:rPr>
                <w:rFonts w:ascii="Book Antiqua" w:eastAsia="Symbol" w:hAnsi="Book Antiqua" w:cs="Symbol"/>
                <w:lang w:val="en-US" w:eastAsia="zh-CN"/>
              </w:rPr>
              <w:t xml:space="preserve"> </w:t>
            </w:r>
            <w:r w:rsidR="00AB5292" w:rsidRPr="00EF6622">
              <w:rPr>
                <w:rFonts w:ascii="Book Antiqua" w:hAnsi="Book Antiqua"/>
                <w:lang w:val="en-US"/>
              </w:rPr>
              <w:t>CaMKII-Thr</w:t>
            </w:r>
            <w:r w:rsidR="00AB5292" w:rsidRPr="00EF6622">
              <w:rPr>
                <w:rFonts w:ascii="Book Antiqua" w:hAnsi="Book Antiqua"/>
                <w:vertAlign w:val="superscript"/>
                <w:lang w:val="en-US"/>
              </w:rPr>
              <w:t>287</w:t>
            </w:r>
            <w:r w:rsidR="007A1888" w:rsidRPr="00EF6622">
              <w:rPr>
                <w:rFonts w:ascii="Book Antiqua" w:hAnsi="Book Antiqua"/>
                <w:lang w:val="en-US" w:eastAsia="zh-CN"/>
              </w:rPr>
              <w:t xml:space="preserve"> </w:t>
            </w:r>
            <w:r w:rsidR="00AB5292" w:rsidRPr="00EF6622">
              <w:rPr>
                <w:rFonts w:ascii="Book Antiqua" w:hAnsi="Book Antiqua"/>
                <w:lang w:val="en-US"/>
              </w:rPr>
              <w:t>phosphorylation</w:t>
            </w:r>
            <w:r w:rsidR="007A1888" w:rsidRPr="00EF6622">
              <w:rPr>
                <w:rFonts w:ascii="Book Antiqua" w:hAnsi="Book Antiqua"/>
                <w:lang w:val="en-US" w:eastAsia="zh-CN"/>
              </w:rPr>
              <w:t xml:space="preserve">; </w:t>
            </w:r>
            <w:r>
              <w:rPr>
                <w:rFonts w:ascii="Book Antiqua" w:eastAsia="Symbol" w:hAnsi="Book Antiqua"/>
                <w:lang w:val="en-US"/>
              </w:rPr>
              <w:t>↔</w:t>
            </w:r>
            <w:r w:rsidR="007A1888" w:rsidRPr="00EF6622">
              <w:rPr>
                <w:rFonts w:ascii="Book Antiqua" w:eastAsia="Symbol" w:hAnsi="Book Antiqua" w:cs="Symbol"/>
                <w:lang w:val="en-US" w:eastAsia="zh-CN"/>
              </w:rPr>
              <w:t xml:space="preserve"> </w:t>
            </w:r>
            <w:r w:rsidR="00AB5292" w:rsidRPr="00EF6622">
              <w:rPr>
                <w:rFonts w:ascii="Book Antiqua" w:hAnsi="Book Antiqua"/>
                <w:lang w:val="en-US"/>
              </w:rPr>
              <w:t>CaMKII expression</w:t>
            </w:r>
          </w:p>
        </w:tc>
        <w:tc>
          <w:tcPr>
            <w:tcW w:w="2645" w:type="dxa"/>
            <w:tcBorders>
              <w:bottom w:val="single" w:sz="4" w:space="0" w:color="auto"/>
            </w:tcBorders>
            <w:shd w:val="clear" w:color="auto" w:fill="auto"/>
            <w:hideMark/>
          </w:tcPr>
          <w:p w14:paraId="74FA8ECC" w14:textId="2B3D60C8" w:rsidR="00AB5292" w:rsidRPr="00EF6622" w:rsidRDefault="00ED4ADF" w:rsidP="00EF6622">
            <w:pPr>
              <w:spacing w:line="360" w:lineRule="auto"/>
              <w:jc w:val="both"/>
              <w:rPr>
                <w:rFonts w:ascii="Book Antiqua" w:hAnsi="Book Antiqua"/>
                <w:lang w:val="en-US"/>
              </w:rPr>
            </w:pPr>
            <w:r>
              <w:rPr>
                <w:rFonts w:ascii="Book Antiqua" w:eastAsia="Symbol" w:hAnsi="Book Antiqua"/>
                <w:lang w:val="en-US"/>
              </w:rPr>
              <w:t>↔</w:t>
            </w:r>
            <w:r w:rsidR="00087AF1" w:rsidRPr="00EF6622">
              <w:rPr>
                <w:rFonts w:ascii="Book Antiqua" w:eastAsia="Symbol" w:hAnsi="Book Antiqua" w:cs="Symbol"/>
                <w:lang w:val="en-US"/>
              </w:rPr>
              <w:t xml:space="preserve"> </w:t>
            </w:r>
            <w:r w:rsidR="00AB5292" w:rsidRPr="00EF6622">
              <w:rPr>
                <w:rFonts w:ascii="Book Antiqua" w:hAnsi="Book Antiqua"/>
                <w:lang w:val="en-US"/>
              </w:rPr>
              <w:t>PLN-Thr</w:t>
            </w:r>
            <w:r w:rsidR="00AB5292" w:rsidRPr="00EF6622">
              <w:rPr>
                <w:rFonts w:ascii="Book Antiqua" w:hAnsi="Book Antiqua"/>
                <w:vertAlign w:val="superscript"/>
                <w:lang w:val="en-US"/>
              </w:rPr>
              <w:t>17</w:t>
            </w:r>
            <w:r w:rsidR="00AB5292" w:rsidRPr="00EF6622">
              <w:rPr>
                <w:rFonts w:ascii="Book Antiqua" w:hAnsi="Book Antiqua"/>
                <w:lang w:val="en-US"/>
              </w:rPr>
              <w:t xml:space="preserve"> phosphorylation</w:t>
            </w:r>
          </w:p>
        </w:tc>
        <w:tc>
          <w:tcPr>
            <w:tcW w:w="2114" w:type="dxa"/>
            <w:tcBorders>
              <w:bottom w:val="single" w:sz="4" w:space="0" w:color="auto"/>
            </w:tcBorders>
            <w:shd w:val="clear" w:color="auto" w:fill="auto"/>
            <w:hideMark/>
          </w:tcPr>
          <w:p w14:paraId="4B451FC5" w14:textId="77777777" w:rsidR="00AB5292" w:rsidRPr="00EF6622" w:rsidRDefault="007A1888" w:rsidP="00EF6622">
            <w:pPr>
              <w:spacing w:line="360" w:lineRule="auto"/>
              <w:jc w:val="both"/>
              <w:rPr>
                <w:rFonts w:ascii="Book Antiqua" w:hAnsi="Book Antiqua"/>
                <w:lang w:val="en-US"/>
              </w:rPr>
            </w:pPr>
            <w:proofErr w:type="spellStart"/>
            <w:r w:rsidRPr="00EF6622">
              <w:rPr>
                <w:rFonts w:ascii="Book Antiqua" w:eastAsia="Book Antiqua" w:hAnsi="Book Antiqua" w:cs="Book Antiqua"/>
                <w:bCs/>
                <w:color w:val="000000"/>
                <w:lang w:val="en-US"/>
              </w:rPr>
              <w:t>Koncsos</w:t>
            </w:r>
            <w:proofErr w:type="spellEnd"/>
            <w:r w:rsidRPr="00EF6622">
              <w:rPr>
                <w:rFonts w:ascii="Book Antiqua" w:hAnsi="Book Antiqua"/>
                <w:lang w:val="en-US"/>
              </w:rPr>
              <w:t xml:space="preserve"> </w:t>
            </w:r>
            <w:r w:rsidRPr="00EF6622">
              <w:rPr>
                <w:rFonts w:ascii="Book Antiqua" w:hAnsi="Book Antiqua" w:cs="Book Antiqua"/>
                <w:bCs/>
                <w:i/>
                <w:color w:val="000000"/>
                <w:lang w:val="en-US" w:eastAsia="zh-CN"/>
              </w:rPr>
              <w:t xml:space="preserve">et </w:t>
            </w:r>
            <w:proofErr w:type="gramStart"/>
            <w:r w:rsidRPr="00EF6622">
              <w:rPr>
                <w:rFonts w:ascii="Book Antiqua" w:hAnsi="Book Antiqua" w:cs="Book Antiqua"/>
                <w:bCs/>
                <w:i/>
                <w:color w:val="000000"/>
                <w:lang w:val="en-US" w:eastAsia="zh-CN"/>
              </w:rPr>
              <w:t>al</w:t>
            </w:r>
            <w:r w:rsidRPr="00EF6622">
              <w:rPr>
                <w:rFonts w:ascii="Book Antiqua" w:hAnsi="Book Antiqua" w:cs="Book Antiqua"/>
                <w:bCs/>
                <w:color w:val="000000"/>
                <w:vertAlign w:val="superscript"/>
                <w:lang w:val="en-US" w:eastAsia="zh-CN"/>
              </w:rPr>
              <w:t>[</w:t>
            </w:r>
            <w:proofErr w:type="gramEnd"/>
            <w:r w:rsidRPr="00EF6622">
              <w:rPr>
                <w:rFonts w:ascii="Book Antiqua" w:hAnsi="Book Antiqua" w:cs="Book Antiqua"/>
                <w:bCs/>
                <w:color w:val="000000"/>
                <w:vertAlign w:val="superscript"/>
                <w:lang w:val="en-US" w:eastAsia="zh-CN"/>
              </w:rPr>
              <w:t>62]</w:t>
            </w:r>
          </w:p>
        </w:tc>
      </w:tr>
    </w:tbl>
    <w:p w14:paraId="6AD3A443" w14:textId="77777777" w:rsidR="00B9188A" w:rsidRDefault="00ED4ADF" w:rsidP="00EF6622">
      <w:pPr>
        <w:spacing w:line="360" w:lineRule="auto"/>
        <w:jc w:val="both"/>
        <w:rPr>
          <w:rFonts w:ascii="Book Antiqua" w:hAnsi="Book Antiqua"/>
        </w:rPr>
        <w:sectPr w:rsidR="00B9188A">
          <w:pgSz w:w="12240" w:h="15840"/>
          <w:pgMar w:top="1440" w:right="1440" w:bottom="1440" w:left="1440" w:header="720" w:footer="720" w:gutter="0"/>
          <w:cols w:space="720"/>
          <w:docGrid w:linePitch="360"/>
        </w:sectPr>
      </w:pPr>
      <w:r>
        <w:rPr>
          <w:rFonts w:ascii="Book Antiqua" w:eastAsia="Symbol" w:hAnsi="Book Antiqua" w:cstheme="minorBidi"/>
        </w:rPr>
        <w:t>↔</w:t>
      </w:r>
      <w:r w:rsidR="007A1888" w:rsidRPr="00EF6622">
        <w:rPr>
          <w:rFonts w:ascii="Book Antiqua" w:hAnsi="Book Antiqua"/>
        </w:rPr>
        <w:t>: No change;</w:t>
      </w:r>
      <w:r w:rsidR="007A1888" w:rsidRPr="00EF6622">
        <w:rPr>
          <w:rFonts w:ascii="Book Antiqua" w:hAnsi="Book Antiqua"/>
          <w:lang w:eastAsia="zh-CN"/>
        </w:rPr>
        <w:t xml:space="preserve"> </w:t>
      </w:r>
      <w:r w:rsidR="007A1888" w:rsidRPr="00EF6622">
        <w:rPr>
          <w:rFonts w:ascii="Book Antiqua" w:hAnsi="Book Antiqua"/>
        </w:rPr>
        <w:t>↓: Decreased; ↑: Increased; CaMKII: Ca</w:t>
      </w:r>
      <w:r w:rsidR="007A1888" w:rsidRPr="00EF6622">
        <w:rPr>
          <w:rFonts w:ascii="Book Antiqua" w:hAnsi="Book Antiqua"/>
          <w:vertAlign w:val="superscript"/>
        </w:rPr>
        <w:t>2+</w:t>
      </w:r>
      <w:r w:rsidR="007A1888" w:rsidRPr="00EF6622">
        <w:rPr>
          <w:rFonts w:ascii="Book Antiqua" w:hAnsi="Book Antiqua"/>
        </w:rPr>
        <w:t>/</w:t>
      </w:r>
      <w:r w:rsidR="002F571C" w:rsidRPr="00EF6622">
        <w:rPr>
          <w:rFonts w:ascii="Book Antiqua" w:eastAsia="Book Antiqua" w:hAnsi="Book Antiqua" w:cs="Book Antiqua"/>
          <w:color w:val="000000"/>
        </w:rPr>
        <w:t>calmodulin</w:t>
      </w:r>
      <w:r w:rsidR="007A1888" w:rsidRPr="00EF6622">
        <w:rPr>
          <w:rFonts w:ascii="Book Antiqua" w:hAnsi="Book Antiqua"/>
        </w:rPr>
        <w:t xml:space="preserve">-dependent protein kinase II; HFD: High-fat diet; PLN: </w:t>
      </w:r>
      <w:proofErr w:type="spellStart"/>
      <w:r w:rsidR="007A1888" w:rsidRPr="00EF6622">
        <w:rPr>
          <w:rFonts w:ascii="Book Antiqua" w:hAnsi="Book Antiqua"/>
        </w:rPr>
        <w:t>Phospholamban</w:t>
      </w:r>
      <w:proofErr w:type="spellEnd"/>
      <w:r w:rsidR="007A1888" w:rsidRPr="00EF6622">
        <w:rPr>
          <w:rFonts w:ascii="Book Antiqua" w:hAnsi="Book Antiqua"/>
        </w:rPr>
        <w:t>; RyR2: Ryanodine receptor type 2; STZ: Streptozotocin.</w:t>
      </w:r>
    </w:p>
    <w:p w14:paraId="54517FE6" w14:textId="77777777" w:rsidR="00B9188A" w:rsidRDefault="00B9188A" w:rsidP="00B9188A">
      <w:pPr>
        <w:jc w:val="center"/>
        <w:rPr>
          <w:rFonts w:ascii="Book Antiqua" w:hAnsi="Book Antiqua"/>
          <w:sz w:val="21"/>
          <w:szCs w:val="22"/>
        </w:rPr>
      </w:pPr>
    </w:p>
    <w:p w14:paraId="55A46C9A" w14:textId="77777777" w:rsidR="00B9188A" w:rsidRDefault="00B9188A" w:rsidP="00B9188A">
      <w:pPr>
        <w:jc w:val="center"/>
        <w:rPr>
          <w:rFonts w:ascii="Book Antiqua" w:hAnsi="Book Antiqua"/>
        </w:rPr>
      </w:pPr>
      <w:r>
        <w:rPr>
          <w:rFonts w:ascii="Book Antiqua" w:hAnsi="Book Antiqua"/>
          <w:noProof/>
        </w:rPr>
        <w:drawing>
          <wp:inline distT="0" distB="0" distL="0" distR="0" wp14:anchorId="4B9EEEA3" wp14:editId="2B35BC02">
            <wp:extent cx="2493010" cy="1440815"/>
            <wp:effectExtent l="0" t="0" r="254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1FE725D1" w14:textId="77777777" w:rsidR="00B9188A" w:rsidRDefault="00B9188A" w:rsidP="00B9188A">
      <w:pPr>
        <w:jc w:val="center"/>
        <w:rPr>
          <w:rFonts w:ascii="Book Antiqua" w:hAnsi="Book Antiqua"/>
        </w:rPr>
      </w:pPr>
    </w:p>
    <w:p w14:paraId="01A27C8D" w14:textId="77777777" w:rsidR="00B9188A" w:rsidRDefault="00B9188A" w:rsidP="00B9188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190D47C" w14:textId="77777777" w:rsidR="00B9188A" w:rsidRDefault="00B9188A" w:rsidP="00B9188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3479C8" w14:textId="77777777" w:rsidR="00B9188A" w:rsidRDefault="00B9188A" w:rsidP="00B9188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30BFB4" w14:textId="77777777" w:rsidR="00B9188A" w:rsidRDefault="00B9188A" w:rsidP="00B9188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373243" w14:textId="77777777" w:rsidR="00B9188A" w:rsidRDefault="00B9188A" w:rsidP="00B9188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8FEDF5" w14:textId="77777777" w:rsidR="00B9188A" w:rsidRDefault="00B9188A" w:rsidP="00B9188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A8C3FE" w14:textId="77777777" w:rsidR="00B9188A" w:rsidRDefault="00B9188A" w:rsidP="00B9188A">
      <w:pPr>
        <w:jc w:val="center"/>
        <w:rPr>
          <w:rFonts w:ascii="Book Antiqua" w:hAnsi="Book Antiqua"/>
        </w:rPr>
      </w:pPr>
    </w:p>
    <w:p w14:paraId="5273C801" w14:textId="77777777" w:rsidR="00B9188A" w:rsidRDefault="00B9188A" w:rsidP="00B9188A">
      <w:pPr>
        <w:jc w:val="center"/>
        <w:rPr>
          <w:rFonts w:ascii="Book Antiqua" w:hAnsi="Book Antiqua"/>
        </w:rPr>
      </w:pPr>
    </w:p>
    <w:p w14:paraId="3ECCBB4F" w14:textId="77777777" w:rsidR="00B9188A" w:rsidRDefault="00B9188A" w:rsidP="00B9188A">
      <w:pPr>
        <w:jc w:val="center"/>
        <w:rPr>
          <w:rFonts w:ascii="Book Antiqua" w:hAnsi="Book Antiqua"/>
        </w:rPr>
      </w:pPr>
    </w:p>
    <w:p w14:paraId="4F3AA395" w14:textId="77777777" w:rsidR="00B9188A" w:rsidRDefault="00B9188A" w:rsidP="00B9188A">
      <w:pPr>
        <w:jc w:val="center"/>
        <w:rPr>
          <w:rFonts w:ascii="Book Antiqua" w:hAnsi="Book Antiqua"/>
        </w:rPr>
      </w:pPr>
      <w:r>
        <w:rPr>
          <w:rFonts w:ascii="Book Antiqua" w:hAnsi="Book Antiqua"/>
          <w:noProof/>
        </w:rPr>
        <w:drawing>
          <wp:inline distT="0" distB="0" distL="0" distR="0" wp14:anchorId="477A5591" wp14:editId="3B318866">
            <wp:extent cx="1449070"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7A27BD3" w14:textId="77777777" w:rsidR="00B9188A" w:rsidRDefault="00B9188A" w:rsidP="00B9188A">
      <w:pPr>
        <w:jc w:val="center"/>
        <w:rPr>
          <w:rFonts w:ascii="Book Antiqua" w:hAnsi="Book Antiqua"/>
        </w:rPr>
      </w:pPr>
    </w:p>
    <w:p w14:paraId="4F750852" w14:textId="77777777" w:rsidR="00B9188A" w:rsidRDefault="00B9188A" w:rsidP="00B9188A">
      <w:pPr>
        <w:jc w:val="center"/>
        <w:rPr>
          <w:rFonts w:ascii="Book Antiqua" w:hAnsi="Book Antiqua"/>
        </w:rPr>
      </w:pPr>
    </w:p>
    <w:p w14:paraId="57CD143E" w14:textId="77777777" w:rsidR="00B9188A" w:rsidRDefault="00B9188A" w:rsidP="00B9188A">
      <w:pPr>
        <w:jc w:val="center"/>
        <w:rPr>
          <w:rFonts w:ascii="Book Antiqua" w:hAnsi="Book Antiqua"/>
        </w:rPr>
      </w:pPr>
    </w:p>
    <w:p w14:paraId="718E8249" w14:textId="77777777" w:rsidR="00B9188A" w:rsidRDefault="00B9188A" w:rsidP="00B9188A">
      <w:pPr>
        <w:jc w:val="center"/>
        <w:rPr>
          <w:rFonts w:ascii="Book Antiqua" w:hAnsi="Book Antiqua"/>
        </w:rPr>
      </w:pPr>
    </w:p>
    <w:p w14:paraId="03291CB7" w14:textId="77777777" w:rsidR="00B9188A" w:rsidRDefault="00B9188A" w:rsidP="00B9188A">
      <w:pPr>
        <w:jc w:val="center"/>
        <w:rPr>
          <w:rFonts w:ascii="Book Antiqua" w:hAnsi="Book Antiqua"/>
        </w:rPr>
      </w:pPr>
    </w:p>
    <w:p w14:paraId="5B3F4510" w14:textId="77777777" w:rsidR="00B9188A" w:rsidRDefault="00B9188A" w:rsidP="00B9188A">
      <w:pPr>
        <w:jc w:val="center"/>
        <w:rPr>
          <w:rFonts w:ascii="Book Antiqua" w:hAnsi="Book Antiqua"/>
        </w:rPr>
      </w:pPr>
    </w:p>
    <w:p w14:paraId="25495394" w14:textId="77777777" w:rsidR="00B9188A" w:rsidRDefault="00B9188A" w:rsidP="00B9188A">
      <w:pPr>
        <w:jc w:val="center"/>
        <w:rPr>
          <w:rFonts w:ascii="Book Antiqua" w:hAnsi="Book Antiqua"/>
        </w:rPr>
      </w:pPr>
    </w:p>
    <w:p w14:paraId="09181A4E" w14:textId="77777777" w:rsidR="00B9188A" w:rsidRDefault="00B9188A" w:rsidP="00B9188A">
      <w:pPr>
        <w:jc w:val="center"/>
        <w:rPr>
          <w:rFonts w:ascii="Book Antiqua" w:hAnsi="Book Antiqua"/>
        </w:rPr>
      </w:pPr>
    </w:p>
    <w:p w14:paraId="7CB5C506" w14:textId="77777777" w:rsidR="00B9188A" w:rsidRDefault="00B9188A" w:rsidP="00B9188A">
      <w:pPr>
        <w:jc w:val="center"/>
        <w:rPr>
          <w:rFonts w:ascii="Book Antiqua" w:hAnsi="Book Antiqua"/>
        </w:rPr>
      </w:pPr>
    </w:p>
    <w:p w14:paraId="64547B34" w14:textId="77777777" w:rsidR="00B9188A" w:rsidRDefault="00B9188A" w:rsidP="00B9188A">
      <w:pPr>
        <w:jc w:val="right"/>
        <w:rPr>
          <w:rFonts w:ascii="Book Antiqua" w:hAnsi="Book Antiqua"/>
          <w:color w:val="000000" w:themeColor="text1"/>
        </w:rPr>
      </w:pPr>
    </w:p>
    <w:p w14:paraId="180755D5" w14:textId="77777777" w:rsidR="00B9188A" w:rsidRDefault="00B9188A" w:rsidP="00B9188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C747AFB" w14:textId="77777777" w:rsidR="00B9188A" w:rsidRPr="00CD0F10" w:rsidRDefault="00B9188A" w:rsidP="00B9188A">
      <w:pPr>
        <w:spacing w:line="360" w:lineRule="auto"/>
        <w:jc w:val="both"/>
        <w:rPr>
          <w:rFonts w:ascii="Book Antiqua" w:hAnsi="Book Antiqua"/>
          <w:b/>
          <w:lang w:eastAsia="zh-CN"/>
        </w:rPr>
      </w:pPr>
    </w:p>
    <w:p w14:paraId="063BFC06" w14:textId="01A67B45" w:rsidR="00AB5292" w:rsidRPr="00B9188A" w:rsidRDefault="00AB5292" w:rsidP="00EF6622">
      <w:pPr>
        <w:spacing w:line="360" w:lineRule="auto"/>
        <w:jc w:val="both"/>
        <w:rPr>
          <w:rFonts w:ascii="Book Antiqua" w:hAnsi="Book Antiqua"/>
          <w:b/>
          <w:lang w:eastAsia="zh-CN"/>
        </w:rPr>
      </w:pPr>
    </w:p>
    <w:sectPr w:rsidR="00AB5292" w:rsidRPr="00B91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DB7B" w14:textId="77777777" w:rsidR="005E7917" w:rsidRDefault="005E7917" w:rsidP="007264BE">
      <w:r>
        <w:separator/>
      </w:r>
    </w:p>
  </w:endnote>
  <w:endnote w:type="continuationSeparator" w:id="0">
    <w:p w14:paraId="2C74905B" w14:textId="77777777" w:rsidR="005E7917" w:rsidRDefault="005E7917" w:rsidP="0072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SMinionPlusTab-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Roman">
    <w:altName w:val="Times New Roman"/>
    <w:panose1 w:val="00000000000000000000"/>
    <w:charset w:val="80"/>
    <w:family w:val="auto"/>
    <w:notTrueType/>
    <w:pitch w:val="default"/>
    <w:sig w:usb0="00000001" w:usb1="08070000" w:usb2="00000010" w:usb3="00000000" w:csb0="00020000" w:csb1="00000000"/>
  </w:font>
  <w:font w:name="Minion-Regular">
    <w:altName w:val="Cambria"/>
    <w:panose1 w:val="00000000000000000000"/>
    <w:charset w:val="00"/>
    <w:family w:val="roman"/>
    <w:notTrueType/>
    <w:pitch w:val="default"/>
    <w:sig w:usb0="00000003" w:usb1="00000000" w:usb2="00000000" w:usb3="00000000" w:csb0="00000001" w:csb1="00000000"/>
  </w:font>
  <w:font w:name="Century-Book">
    <w:altName w:val="Century"/>
    <w:panose1 w:val="00000000000000000000"/>
    <w:charset w:val="00"/>
    <w:family w:val="roman"/>
    <w:notTrueType/>
    <w:pitch w:val="default"/>
    <w:sig w:usb0="00000003" w:usb1="00000000" w:usb2="00000000" w:usb3="00000000" w:csb0="00000001" w:csb1="00000000"/>
  </w:font>
  <w:font w:name="JhqlshAdvTTe45e47d2+27">
    <w:altName w:val="Yu Gothic"/>
    <w:panose1 w:val="00000000000000000000"/>
    <w:charset w:val="80"/>
    <w:family w:val="auto"/>
    <w:notTrueType/>
    <w:pitch w:val="default"/>
    <w:sig w:usb0="00000001" w:usb1="08070000" w:usb2="00000010" w:usb3="00000000" w:csb0="0002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82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9A9DD1" w14:textId="77777777" w:rsidR="00AF6130" w:rsidRPr="00EF6622" w:rsidRDefault="00AF6130" w:rsidP="007264BE">
            <w:pPr>
              <w:pStyle w:val="ad"/>
              <w:jc w:val="right"/>
              <w:rPr>
                <w:rFonts w:ascii="Book Antiqua" w:hAnsi="Book Antiqua"/>
                <w:sz w:val="24"/>
                <w:szCs w:val="24"/>
              </w:rPr>
            </w:pPr>
            <w:r w:rsidRPr="00EF6622">
              <w:rPr>
                <w:rFonts w:ascii="Book Antiqua" w:hAnsi="Book Antiqua"/>
                <w:sz w:val="24"/>
                <w:szCs w:val="24"/>
                <w:lang w:val="zh-CN" w:eastAsia="zh-CN"/>
              </w:rPr>
              <w:t xml:space="preserve"> </w:t>
            </w:r>
            <w:r w:rsidRPr="00EF6622">
              <w:rPr>
                <w:rFonts w:ascii="Book Antiqua" w:hAnsi="Book Antiqua"/>
                <w:sz w:val="24"/>
                <w:szCs w:val="24"/>
              </w:rPr>
              <w:fldChar w:fldCharType="begin"/>
            </w:r>
            <w:r w:rsidRPr="00EF6622">
              <w:rPr>
                <w:rFonts w:ascii="Book Antiqua" w:hAnsi="Book Antiqua"/>
                <w:sz w:val="24"/>
                <w:szCs w:val="24"/>
              </w:rPr>
              <w:instrText>PAGE</w:instrText>
            </w:r>
            <w:r w:rsidRPr="00EF6622">
              <w:rPr>
                <w:rFonts w:ascii="Book Antiqua" w:hAnsi="Book Antiqua"/>
                <w:sz w:val="24"/>
                <w:szCs w:val="24"/>
              </w:rPr>
              <w:fldChar w:fldCharType="separate"/>
            </w:r>
            <w:r w:rsidR="00056FF5" w:rsidRPr="00EF6622">
              <w:rPr>
                <w:rFonts w:ascii="Book Antiqua" w:hAnsi="Book Antiqua"/>
                <w:noProof/>
                <w:sz w:val="24"/>
                <w:szCs w:val="24"/>
              </w:rPr>
              <w:t>30</w:t>
            </w:r>
            <w:r w:rsidRPr="00EF6622">
              <w:rPr>
                <w:rFonts w:ascii="Book Antiqua" w:hAnsi="Book Antiqua"/>
                <w:sz w:val="24"/>
                <w:szCs w:val="24"/>
              </w:rPr>
              <w:fldChar w:fldCharType="end"/>
            </w:r>
            <w:r w:rsidRPr="00EF6622">
              <w:rPr>
                <w:rFonts w:ascii="Book Antiqua" w:hAnsi="Book Antiqua"/>
                <w:sz w:val="24"/>
                <w:szCs w:val="24"/>
                <w:lang w:val="zh-CN" w:eastAsia="zh-CN"/>
              </w:rPr>
              <w:t xml:space="preserve"> / </w:t>
            </w:r>
            <w:r w:rsidRPr="00EF6622">
              <w:rPr>
                <w:rFonts w:ascii="Book Antiqua" w:hAnsi="Book Antiqua"/>
                <w:sz w:val="24"/>
                <w:szCs w:val="24"/>
              </w:rPr>
              <w:fldChar w:fldCharType="begin"/>
            </w:r>
            <w:r w:rsidRPr="00EF6622">
              <w:rPr>
                <w:rFonts w:ascii="Book Antiqua" w:hAnsi="Book Antiqua"/>
                <w:sz w:val="24"/>
                <w:szCs w:val="24"/>
              </w:rPr>
              <w:instrText>NUMPAGES</w:instrText>
            </w:r>
            <w:r w:rsidRPr="00EF6622">
              <w:rPr>
                <w:rFonts w:ascii="Book Antiqua" w:hAnsi="Book Antiqua"/>
                <w:sz w:val="24"/>
                <w:szCs w:val="24"/>
              </w:rPr>
              <w:fldChar w:fldCharType="separate"/>
            </w:r>
            <w:r w:rsidR="00056FF5" w:rsidRPr="00EF6622">
              <w:rPr>
                <w:rFonts w:ascii="Book Antiqua" w:hAnsi="Book Antiqua"/>
                <w:noProof/>
                <w:sz w:val="24"/>
                <w:szCs w:val="24"/>
              </w:rPr>
              <w:t>39</w:t>
            </w:r>
            <w:r w:rsidRPr="00EF6622">
              <w:rPr>
                <w:rFonts w:ascii="Book Antiqua" w:hAnsi="Book Antiqua"/>
                <w:sz w:val="24"/>
                <w:szCs w:val="24"/>
              </w:rPr>
              <w:fldChar w:fldCharType="end"/>
            </w:r>
          </w:p>
        </w:sdtContent>
      </w:sdt>
    </w:sdtContent>
  </w:sdt>
  <w:p w14:paraId="51A50B07" w14:textId="77777777" w:rsidR="00AF6130" w:rsidRPr="007264BE" w:rsidRDefault="00AF6130" w:rsidP="007264BE">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2CB9" w14:textId="77777777" w:rsidR="005E7917" w:rsidRDefault="005E7917" w:rsidP="007264BE">
      <w:r>
        <w:separator/>
      </w:r>
    </w:p>
  </w:footnote>
  <w:footnote w:type="continuationSeparator" w:id="0">
    <w:p w14:paraId="57399846" w14:textId="77777777" w:rsidR="005E7917" w:rsidRDefault="005E7917" w:rsidP="00726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M2tLA0Nze3NDZU0lEKTi0uzszPAykwrgUAkPuneCwAAAA="/>
  </w:docVars>
  <w:rsids>
    <w:rsidRoot w:val="00A77B3E"/>
    <w:rsid w:val="00003B59"/>
    <w:rsid w:val="00032834"/>
    <w:rsid w:val="000462CC"/>
    <w:rsid w:val="00056FF5"/>
    <w:rsid w:val="00061FA5"/>
    <w:rsid w:val="00073ED7"/>
    <w:rsid w:val="0008246F"/>
    <w:rsid w:val="00087AF1"/>
    <w:rsid w:val="00091EF3"/>
    <w:rsid w:val="000B22D8"/>
    <w:rsid w:val="000D54A7"/>
    <w:rsid w:val="000E6FF8"/>
    <w:rsid w:val="00103EEB"/>
    <w:rsid w:val="00125307"/>
    <w:rsid w:val="00155C3F"/>
    <w:rsid w:val="00174B30"/>
    <w:rsid w:val="00176D4E"/>
    <w:rsid w:val="00181FF6"/>
    <w:rsid w:val="001A5CA4"/>
    <w:rsid w:val="001B3572"/>
    <w:rsid w:val="001E2E25"/>
    <w:rsid w:val="001E447C"/>
    <w:rsid w:val="00207C8F"/>
    <w:rsid w:val="0023733D"/>
    <w:rsid w:val="0024591D"/>
    <w:rsid w:val="002A3AD2"/>
    <w:rsid w:val="002A72BC"/>
    <w:rsid w:val="002B0663"/>
    <w:rsid w:val="002C4194"/>
    <w:rsid w:val="002C4B3C"/>
    <w:rsid w:val="002D0645"/>
    <w:rsid w:val="002D268F"/>
    <w:rsid w:val="002F3028"/>
    <w:rsid w:val="002F571C"/>
    <w:rsid w:val="002F779A"/>
    <w:rsid w:val="00305C6F"/>
    <w:rsid w:val="00310668"/>
    <w:rsid w:val="00345719"/>
    <w:rsid w:val="00363FE4"/>
    <w:rsid w:val="00381658"/>
    <w:rsid w:val="00384576"/>
    <w:rsid w:val="0038605E"/>
    <w:rsid w:val="003A69EB"/>
    <w:rsid w:val="003C00B6"/>
    <w:rsid w:val="003C5980"/>
    <w:rsid w:val="004031D7"/>
    <w:rsid w:val="0041660A"/>
    <w:rsid w:val="00430E31"/>
    <w:rsid w:val="0045692B"/>
    <w:rsid w:val="00463705"/>
    <w:rsid w:val="00497A8F"/>
    <w:rsid w:val="004A56D2"/>
    <w:rsid w:val="004A63EF"/>
    <w:rsid w:val="004B2128"/>
    <w:rsid w:val="004B6C82"/>
    <w:rsid w:val="004E13D8"/>
    <w:rsid w:val="004E42D1"/>
    <w:rsid w:val="004E615E"/>
    <w:rsid w:val="005274F0"/>
    <w:rsid w:val="0056411E"/>
    <w:rsid w:val="00574086"/>
    <w:rsid w:val="005A1CA2"/>
    <w:rsid w:val="005B749C"/>
    <w:rsid w:val="005D4CAE"/>
    <w:rsid w:val="005E1A32"/>
    <w:rsid w:val="005E7917"/>
    <w:rsid w:val="005F670D"/>
    <w:rsid w:val="00600DA5"/>
    <w:rsid w:val="006122FD"/>
    <w:rsid w:val="00685257"/>
    <w:rsid w:val="00687E33"/>
    <w:rsid w:val="00695285"/>
    <w:rsid w:val="006A5203"/>
    <w:rsid w:val="006B0902"/>
    <w:rsid w:val="007208E7"/>
    <w:rsid w:val="007264BE"/>
    <w:rsid w:val="00787B16"/>
    <w:rsid w:val="00794DCB"/>
    <w:rsid w:val="007A1888"/>
    <w:rsid w:val="007C79BF"/>
    <w:rsid w:val="00801421"/>
    <w:rsid w:val="008427A4"/>
    <w:rsid w:val="008A7DC8"/>
    <w:rsid w:val="008F3C03"/>
    <w:rsid w:val="009215BB"/>
    <w:rsid w:val="00922EFF"/>
    <w:rsid w:val="009302DB"/>
    <w:rsid w:val="00931BFC"/>
    <w:rsid w:val="00931F6E"/>
    <w:rsid w:val="00950FF1"/>
    <w:rsid w:val="009A4F98"/>
    <w:rsid w:val="009A7D0B"/>
    <w:rsid w:val="009C4654"/>
    <w:rsid w:val="00A05CC7"/>
    <w:rsid w:val="00A46F58"/>
    <w:rsid w:val="00A77A68"/>
    <w:rsid w:val="00A77B3E"/>
    <w:rsid w:val="00A96160"/>
    <w:rsid w:val="00A96A0E"/>
    <w:rsid w:val="00AB23B6"/>
    <w:rsid w:val="00AB5292"/>
    <w:rsid w:val="00AC5ED8"/>
    <w:rsid w:val="00AD44EF"/>
    <w:rsid w:val="00AF0845"/>
    <w:rsid w:val="00AF6130"/>
    <w:rsid w:val="00B20EA7"/>
    <w:rsid w:val="00B22FD0"/>
    <w:rsid w:val="00B9188A"/>
    <w:rsid w:val="00B96650"/>
    <w:rsid w:val="00BD0A55"/>
    <w:rsid w:val="00BD2BE1"/>
    <w:rsid w:val="00BD5EAC"/>
    <w:rsid w:val="00C24C3C"/>
    <w:rsid w:val="00C25433"/>
    <w:rsid w:val="00C3725E"/>
    <w:rsid w:val="00C677C6"/>
    <w:rsid w:val="00C75340"/>
    <w:rsid w:val="00C84E68"/>
    <w:rsid w:val="00C87CE5"/>
    <w:rsid w:val="00CA2A55"/>
    <w:rsid w:val="00CB3B3A"/>
    <w:rsid w:val="00CD19EE"/>
    <w:rsid w:val="00D54F5F"/>
    <w:rsid w:val="00D715C8"/>
    <w:rsid w:val="00D858A6"/>
    <w:rsid w:val="00D93946"/>
    <w:rsid w:val="00DE726F"/>
    <w:rsid w:val="00DF37EC"/>
    <w:rsid w:val="00DF5E0E"/>
    <w:rsid w:val="00E1094B"/>
    <w:rsid w:val="00E1526E"/>
    <w:rsid w:val="00E33FD6"/>
    <w:rsid w:val="00E4253C"/>
    <w:rsid w:val="00E549C3"/>
    <w:rsid w:val="00E658C9"/>
    <w:rsid w:val="00E82F33"/>
    <w:rsid w:val="00EC3611"/>
    <w:rsid w:val="00ED4ADF"/>
    <w:rsid w:val="00EE4957"/>
    <w:rsid w:val="00EF4CF0"/>
    <w:rsid w:val="00EF6622"/>
    <w:rsid w:val="00F12E39"/>
    <w:rsid w:val="00F56464"/>
    <w:rsid w:val="00F6708A"/>
    <w:rsid w:val="00F737A0"/>
    <w:rsid w:val="00FC4BC1"/>
    <w:rsid w:val="00FF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2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spellingerror">
    <w:name w:val="spellingerror"/>
    <w:basedOn w:val="a0"/>
  </w:style>
  <w:style w:type="character" w:customStyle="1" w:styleId="eop">
    <w:name w:val="eop"/>
    <w:basedOn w:val="a0"/>
  </w:style>
  <w:style w:type="paragraph" w:styleId="a3">
    <w:name w:val="Balloon Text"/>
    <w:basedOn w:val="a"/>
    <w:link w:val="a4"/>
    <w:rsid w:val="009215BB"/>
    <w:rPr>
      <w:sz w:val="18"/>
      <w:szCs w:val="18"/>
    </w:rPr>
  </w:style>
  <w:style w:type="character" w:customStyle="1" w:styleId="a4">
    <w:name w:val="批注框文本 字符"/>
    <w:basedOn w:val="a0"/>
    <w:link w:val="a3"/>
    <w:rsid w:val="009215BB"/>
    <w:rPr>
      <w:sz w:val="18"/>
      <w:szCs w:val="18"/>
    </w:rPr>
  </w:style>
  <w:style w:type="table" w:styleId="a5">
    <w:name w:val="Table Grid"/>
    <w:basedOn w:val="a1"/>
    <w:uiPriority w:val="39"/>
    <w:rsid w:val="00DF5E0E"/>
    <w:rPr>
      <w:rFonts w:ascii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AF0845"/>
    <w:rPr>
      <w:sz w:val="21"/>
      <w:szCs w:val="21"/>
    </w:rPr>
  </w:style>
  <w:style w:type="paragraph" w:styleId="a7">
    <w:name w:val="annotation text"/>
    <w:basedOn w:val="a"/>
    <w:link w:val="a8"/>
    <w:rsid w:val="00AF0845"/>
  </w:style>
  <w:style w:type="character" w:customStyle="1" w:styleId="a8">
    <w:name w:val="批注文字 字符"/>
    <w:basedOn w:val="a0"/>
    <w:link w:val="a7"/>
    <w:rsid w:val="00AF0845"/>
    <w:rPr>
      <w:sz w:val="24"/>
      <w:szCs w:val="24"/>
    </w:rPr>
  </w:style>
  <w:style w:type="paragraph" w:styleId="a9">
    <w:name w:val="annotation subject"/>
    <w:basedOn w:val="a7"/>
    <w:next w:val="a7"/>
    <w:link w:val="aa"/>
    <w:rsid w:val="00AF0845"/>
    <w:rPr>
      <w:b/>
      <w:bCs/>
    </w:rPr>
  </w:style>
  <w:style w:type="character" w:customStyle="1" w:styleId="aa">
    <w:name w:val="批注主题 字符"/>
    <w:basedOn w:val="a8"/>
    <w:link w:val="a9"/>
    <w:rsid w:val="00AF0845"/>
    <w:rPr>
      <w:b/>
      <w:bCs/>
      <w:sz w:val="24"/>
      <w:szCs w:val="24"/>
    </w:rPr>
  </w:style>
  <w:style w:type="paragraph" w:styleId="ab">
    <w:name w:val="header"/>
    <w:basedOn w:val="a"/>
    <w:link w:val="ac"/>
    <w:rsid w:val="007264B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264BE"/>
    <w:rPr>
      <w:sz w:val="18"/>
      <w:szCs w:val="18"/>
    </w:rPr>
  </w:style>
  <w:style w:type="paragraph" w:styleId="ad">
    <w:name w:val="footer"/>
    <w:basedOn w:val="a"/>
    <w:link w:val="ae"/>
    <w:uiPriority w:val="99"/>
    <w:rsid w:val="007264BE"/>
    <w:pPr>
      <w:tabs>
        <w:tab w:val="center" w:pos="4153"/>
        <w:tab w:val="right" w:pos="8306"/>
      </w:tabs>
      <w:snapToGrid w:val="0"/>
    </w:pPr>
    <w:rPr>
      <w:sz w:val="18"/>
      <w:szCs w:val="18"/>
    </w:rPr>
  </w:style>
  <w:style w:type="character" w:customStyle="1" w:styleId="ae">
    <w:name w:val="页脚 字符"/>
    <w:basedOn w:val="a0"/>
    <w:link w:val="ad"/>
    <w:uiPriority w:val="99"/>
    <w:rsid w:val="007264BE"/>
    <w:rPr>
      <w:sz w:val="18"/>
      <w:szCs w:val="18"/>
    </w:rPr>
  </w:style>
  <w:style w:type="paragraph" w:styleId="af">
    <w:name w:val="Revision"/>
    <w:hidden/>
    <w:uiPriority w:val="99"/>
    <w:semiHidden/>
    <w:rsid w:val="00D54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6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4D09-921D-41BC-B4CC-A40304F2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10224</Words>
  <Characters>58279</Characters>
  <Application>Microsoft Office Word</Application>
  <DocSecurity>0</DocSecurity>
  <Lines>485</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2021-10-11T16:21:00Z</dcterms:created>
  <dcterms:modified xsi:type="dcterms:W3CDTF">2021-10-12T08:43:00Z</dcterms:modified>
</cp:coreProperties>
</file>