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98C63"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color w:val="000000"/>
        </w:rPr>
        <w:t xml:space="preserve">Name of Journal: </w:t>
      </w:r>
      <w:r w:rsidRPr="00EF79E1">
        <w:rPr>
          <w:rFonts w:ascii="Book Antiqua" w:eastAsia="Book Antiqua" w:hAnsi="Book Antiqua" w:cs="Book Antiqua"/>
          <w:i/>
          <w:color w:val="000000"/>
        </w:rPr>
        <w:t>World Journal of Critical Care Medicine</w:t>
      </w:r>
    </w:p>
    <w:p w14:paraId="4F7B970B"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color w:val="000000"/>
        </w:rPr>
        <w:t xml:space="preserve">Manuscript NO: </w:t>
      </w:r>
      <w:r w:rsidRPr="00EF79E1">
        <w:rPr>
          <w:rFonts w:ascii="Book Antiqua" w:eastAsia="Book Antiqua" w:hAnsi="Book Antiqua" w:cs="Book Antiqua"/>
          <w:color w:val="000000"/>
        </w:rPr>
        <w:t>64255</w:t>
      </w:r>
    </w:p>
    <w:p w14:paraId="535E5C1C"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color w:val="000000"/>
        </w:rPr>
        <w:t xml:space="preserve">Manuscript Type: </w:t>
      </w:r>
      <w:r w:rsidRPr="00EF79E1">
        <w:rPr>
          <w:rFonts w:ascii="Book Antiqua" w:eastAsia="Book Antiqua" w:hAnsi="Book Antiqua" w:cs="Book Antiqua"/>
          <w:color w:val="000000"/>
        </w:rPr>
        <w:t>OPINION REVIEW</w:t>
      </w:r>
    </w:p>
    <w:p w14:paraId="66007337" w14:textId="77777777" w:rsidR="00A77B3E" w:rsidRPr="00EF79E1" w:rsidRDefault="00A77B3E" w:rsidP="00EF79E1">
      <w:pPr>
        <w:spacing w:line="360" w:lineRule="auto"/>
        <w:jc w:val="both"/>
        <w:rPr>
          <w:rFonts w:ascii="Book Antiqua" w:hAnsi="Book Antiqua"/>
        </w:rPr>
      </w:pPr>
    </w:p>
    <w:p w14:paraId="3A50E50A" w14:textId="77777777" w:rsidR="00A77B3E" w:rsidRPr="00EF79E1" w:rsidRDefault="003E1501" w:rsidP="00EF79E1">
      <w:pPr>
        <w:spacing w:line="360" w:lineRule="auto"/>
        <w:jc w:val="both"/>
        <w:rPr>
          <w:rFonts w:ascii="Book Antiqua" w:hAnsi="Book Antiqua"/>
        </w:rPr>
      </w:pPr>
      <w:r w:rsidRPr="00EF79E1">
        <w:rPr>
          <w:rFonts w:ascii="Book Antiqua" w:eastAsia="Book Antiqua" w:hAnsi="Book Antiqua" w:cs="Book Antiqua"/>
          <w:b/>
          <w:color w:val="000000"/>
        </w:rPr>
        <w:t xml:space="preserve">Medical students as disaster volunteers: </w:t>
      </w:r>
      <w:r w:rsidRPr="00EF79E1">
        <w:rPr>
          <w:rFonts w:ascii="Book Antiqua" w:hAnsi="Book Antiqua" w:cs="Book Antiqua"/>
          <w:b/>
          <w:color w:val="000000"/>
          <w:lang w:eastAsia="zh-CN"/>
        </w:rPr>
        <w:t>A</w:t>
      </w:r>
      <w:r w:rsidRPr="00EF79E1">
        <w:rPr>
          <w:rFonts w:ascii="Book Antiqua" w:eastAsia="Book Antiqua" w:hAnsi="Book Antiqua" w:cs="Book Antiqua"/>
          <w:b/>
          <w:color w:val="000000"/>
        </w:rPr>
        <w:t xml:space="preserve"> strategy for improving emergency department surge response in times of crisis</w:t>
      </w:r>
    </w:p>
    <w:p w14:paraId="4C6F853A" w14:textId="77777777" w:rsidR="00A77B3E" w:rsidRPr="00EF79E1" w:rsidRDefault="00A77B3E" w:rsidP="00EF79E1">
      <w:pPr>
        <w:spacing w:line="360" w:lineRule="auto"/>
        <w:jc w:val="both"/>
        <w:rPr>
          <w:rFonts w:ascii="Book Antiqua" w:hAnsi="Book Antiqua"/>
        </w:rPr>
      </w:pPr>
    </w:p>
    <w:p w14:paraId="6D56DEAE" w14:textId="4A689046" w:rsidR="00A77B3E" w:rsidRPr="00EF79E1" w:rsidRDefault="003E1501" w:rsidP="00EF79E1">
      <w:pPr>
        <w:spacing w:line="360" w:lineRule="auto"/>
        <w:jc w:val="both"/>
        <w:rPr>
          <w:rFonts w:ascii="Book Antiqua" w:hAnsi="Book Antiqua"/>
        </w:rPr>
      </w:pPr>
      <w:proofErr w:type="spellStart"/>
      <w:r w:rsidRPr="00EF79E1">
        <w:rPr>
          <w:rFonts w:ascii="Book Antiqua" w:eastAsia="Book Antiqua" w:hAnsi="Book Antiqua" w:cs="Book Antiqua"/>
          <w:color w:val="000000"/>
        </w:rPr>
        <w:t>Ponampalam</w:t>
      </w:r>
      <w:proofErr w:type="spellEnd"/>
      <w:r w:rsidRPr="00EF79E1">
        <w:rPr>
          <w:rFonts w:ascii="Book Antiqua" w:eastAsia="Book Antiqua" w:hAnsi="Book Antiqua" w:cs="Book Antiqua"/>
          <w:color w:val="000000"/>
        </w:rPr>
        <w:t xml:space="preserve"> </w:t>
      </w:r>
      <w:r w:rsidR="005E4504">
        <w:rPr>
          <w:rFonts w:ascii="Book Antiqua" w:hAnsi="Book Antiqua" w:cs="Book Antiqua"/>
          <w:color w:val="000000"/>
          <w:lang w:eastAsia="zh-CN"/>
        </w:rPr>
        <w:t>R</w:t>
      </w:r>
      <w:r w:rsidRPr="00EF79E1">
        <w:rPr>
          <w:rFonts w:ascii="Book Antiqua" w:hAnsi="Book Antiqua" w:cs="Book Antiqua"/>
          <w:color w:val="000000"/>
          <w:lang w:eastAsia="zh-CN"/>
        </w:rPr>
        <w:t xml:space="preserve"> </w:t>
      </w:r>
      <w:r w:rsidRPr="00EF79E1">
        <w:rPr>
          <w:rFonts w:ascii="Book Antiqua" w:hAnsi="Book Antiqua" w:cs="Book Antiqua"/>
          <w:i/>
          <w:color w:val="000000"/>
          <w:lang w:eastAsia="zh-CN"/>
        </w:rPr>
        <w:t>et al</w:t>
      </w:r>
      <w:r w:rsidRPr="00EF79E1">
        <w:rPr>
          <w:rFonts w:ascii="Book Antiqua" w:hAnsi="Book Antiqua" w:cs="Book Antiqua"/>
          <w:color w:val="000000"/>
          <w:lang w:eastAsia="zh-CN"/>
        </w:rPr>
        <w:t xml:space="preserve">. </w:t>
      </w:r>
      <w:r w:rsidR="00020EDB" w:rsidRPr="00EF79E1">
        <w:rPr>
          <w:rFonts w:ascii="Book Antiqua" w:eastAsia="Book Antiqua" w:hAnsi="Book Antiqua" w:cs="Book Antiqua"/>
          <w:color w:val="000000"/>
        </w:rPr>
        <w:t xml:space="preserve">Medical </w:t>
      </w:r>
      <w:r w:rsidR="003F7D0B" w:rsidRPr="00EF79E1">
        <w:rPr>
          <w:rFonts w:ascii="Book Antiqua" w:hAnsi="Book Antiqua" w:cs="Book Antiqua"/>
          <w:color w:val="000000"/>
          <w:lang w:eastAsia="zh-CN"/>
        </w:rPr>
        <w:t>s</w:t>
      </w:r>
      <w:r w:rsidR="00020EDB" w:rsidRPr="00EF79E1">
        <w:rPr>
          <w:rFonts w:ascii="Book Antiqua" w:eastAsia="Book Antiqua" w:hAnsi="Book Antiqua" w:cs="Book Antiqua"/>
          <w:color w:val="000000"/>
        </w:rPr>
        <w:t xml:space="preserve">tudents as </w:t>
      </w:r>
      <w:r w:rsidR="003F7D0B" w:rsidRPr="00EF79E1">
        <w:rPr>
          <w:rFonts w:ascii="Book Antiqua" w:hAnsi="Book Antiqua" w:cs="Book Antiqua"/>
          <w:color w:val="000000"/>
          <w:lang w:eastAsia="zh-CN"/>
        </w:rPr>
        <w:t>d</w:t>
      </w:r>
      <w:r w:rsidR="00020EDB" w:rsidRPr="00EF79E1">
        <w:rPr>
          <w:rFonts w:ascii="Book Antiqua" w:eastAsia="Book Antiqua" w:hAnsi="Book Antiqua" w:cs="Book Antiqua"/>
          <w:color w:val="000000"/>
        </w:rPr>
        <w:t xml:space="preserve">isaster </w:t>
      </w:r>
      <w:r w:rsidR="003F7D0B" w:rsidRPr="00EF79E1">
        <w:rPr>
          <w:rFonts w:ascii="Book Antiqua" w:hAnsi="Book Antiqua" w:cs="Book Antiqua"/>
          <w:color w:val="000000"/>
          <w:lang w:eastAsia="zh-CN"/>
        </w:rPr>
        <w:t>v</w:t>
      </w:r>
      <w:r w:rsidR="00020EDB" w:rsidRPr="00EF79E1">
        <w:rPr>
          <w:rFonts w:ascii="Book Antiqua" w:eastAsia="Book Antiqua" w:hAnsi="Book Antiqua" w:cs="Book Antiqua"/>
          <w:color w:val="000000"/>
        </w:rPr>
        <w:t>olunteers</w:t>
      </w:r>
    </w:p>
    <w:p w14:paraId="38A9A688" w14:textId="77777777" w:rsidR="00A77B3E" w:rsidRPr="00EF79E1" w:rsidRDefault="00A77B3E" w:rsidP="00EF79E1">
      <w:pPr>
        <w:spacing w:line="360" w:lineRule="auto"/>
        <w:jc w:val="both"/>
        <w:rPr>
          <w:rFonts w:ascii="Book Antiqua" w:hAnsi="Book Antiqua"/>
        </w:rPr>
      </w:pPr>
    </w:p>
    <w:p w14:paraId="5F6689D8" w14:textId="4900C8A4"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 xml:space="preserve">R </w:t>
      </w:r>
      <w:proofErr w:type="spellStart"/>
      <w:r w:rsidRPr="00EF79E1">
        <w:rPr>
          <w:rFonts w:ascii="Book Antiqua" w:eastAsia="Book Antiqua" w:hAnsi="Book Antiqua" w:cs="Book Antiqua"/>
          <w:color w:val="000000"/>
        </w:rPr>
        <w:t>Ponampalam</w:t>
      </w:r>
      <w:proofErr w:type="spellEnd"/>
      <w:r w:rsidRPr="00EF79E1">
        <w:rPr>
          <w:rFonts w:ascii="Book Antiqua" w:eastAsia="Book Antiqua" w:hAnsi="Book Antiqua" w:cs="Book Antiqua"/>
          <w:color w:val="000000"/>
        </w:rPr>
        <w:t xml:space="preserve">, Jeremy </w:t>
      </w:r>
      <w:proofErr w:type="spellStart"/>
      <w:r w:rsidR="00FD2468">
        <w:rPr>
          <w:rFonts w:ascii="Book Antiqua" w:eastAsia="Book Antiqua" w:hAnsi="Book Antiqua" w:cs="Book Antiqua"/>
          <w:color w:val="000000"/>
        </w:rPr>
        <w:t>Zhenwen</w:t>
      </w:r>
      <w:proofErr w:type="spellEnd"/>
      <w:r w:rsidR="00FD2468" w:rsidRPr="00EF79E1">
        <w:rPr>
          <w:rFonts w:ascii="Book Antiqua" w:eastAsia="Book Antiqua" w:hAnsi="Book Antiqua" w:cs="Book Antiqua"/>
          <w:color w:val="000000"/>
        </w:rPr>
        <w:t xml:space="preserve"> </w:t>
      </w:r>
      <w:r w:rsidRPr="00EF79E1">
        <w:rPr>
          <w:rFonts w:ascii="Book Antiqua" w:eastAsia="Book Antiqua" w:hAnsi="Book Antiqua" w:cs="Book Antiqua"/>
          <w:color w:val="000000"/>
        </w:rPr>
        <w:t>Pong, Xiang-Yi Wong</w:t>
      </w:r>
    </w:p>
    <w:p w14:paraId="7BC30685" w14:textId="77777777" w:rsidR="00A77B3E" w:rsidRPr="00EF79E1" w:rsidRDefault="00A77B3E" w:rsidP="00EF79E1">
      <w:pPr>
        <w:spacing w:line="360" w:lineRule="auto"/>
        <w:jc w:val="both"/>
        <w:rPr>
          <w:rFonts w:ascii="Book Antiqua" w:hAnsi="Book Antiqua"/>
        </w:rPr>
      </w:pPr>
    </w:p>
    <w:p w14:paraId="03DE2178"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bCs/>
          <w:color w:val="000000"/>
        </w:rPr>
        <w:t xml:space="preserve">R </w:t>
      </w:r>
      <w:proofErr w:type="spellStart"/>
      <w:r w:rsidRPr="00EF79E1">
        <w:rPr>
          <w:rFonts w:ascii="Book Antiqua" w:eastAsia="Book Antiqua" w:hAnsi="Book Antiqua" w:cs="Book Antiqua"/>
          <w:b/>
          <w:bCs/>
          <w:color w:val="000000"/>
        </w:rPr>
        <w:t>Ponampalam</w:t>
      </w:r>
      <w:proofErr w:type="spellEnd"/>
      <w:r w:rsidRPr="00EF79E1">
        <w:rPr>
          <w:rFonts w:ascii="Book Antiqua" w:eastAsia="Book Antiqua" w:hAnsi="Book Antiqua" w:cs="Book Antiqua"/>
          <w:b/>
          <w:bCs/>
          <w:color w:val="000000"/>
        </w:rPr>
        <w:t xml:space="preserve">, </w:t>
      </w:r>
      <w:r w:rsidRPr="00EF79E1">
        <w:rPr>
          <w:rFonts w:ascii="Book Antiqua" w:eastAsia="Book Antiqua" w:hAnsi="Book Antiqua" w:cs="Book Antiqua"/>
          <w:color w:val="000000"/>
        </w:rPr>
        <w:t>Department of Emergency Medic</w:t>
      </w:r>
      <w:r w:rsidR="003F7D0B" w:rsidRPr="00EF79E1">
        <w:rPr>
          <w:rFonts w:ascii="Book Antiqua" w:eastAsia="Book Antiqua" w:hAnsi="Book Antiqua" w:cs="Book Antiqua"/>
          <w:color w:val="000000"/>
        </w:rPr>
        <w:t>ine, Singapore General Hospital</w:t>
      </w:r>
      <w:r w:rsidRPr="00EF79E1">
        <w:rPr>
          <w:rFonts w:ascii="Book Antiqua" w:eastAsia="Book Antiqua" w:hAnsi="Book Antiqua" w:cs="Book Antiqua"/>
          <w:color w:val="000000"/>
        </w:rPr>
        <w:t>, Singapore 169608, Singapore</w:t>
      </w:r>
    </w:p>
    <w:p w14:paraId="7BB6A386" w14:textId="77777777" w:rsidR="00A77B3E" w:rsidRPr="00EF79E1" w:rsidRDefault="00A77B3E" w:rsidP="00EF79E1">
      <w:pPr>
        <w:spacing w:line="360" w:lineRule="auto"/>
        <w:jc w:val="both"/>
        <w:rPr>
          <w:rFonts w:ascii="Book Antiqua" w:hAnsi="Book Antiqua"/>
        </w:rPr>
      </w:pPr>
    </w:p>
    <w:p w14:paraId="28AC4EF5" w14:textId="15C9AAA8"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bCs/>
          <w:color w:val="000000"/>
        </w:rPr>
        <w:t xml:space="preserve">Jeremy </w:t>
      </w:r>
      <w:proofErr w:type="spellStart"/>
      <w:r w:rsidR="00FD2468">
        <w:rPr>
          <w:rFonts w:ascii="Book Antiqua" w:eastAsia="Book Antiqua" w:hAnsi="Book Antiqua" w:cs="Book Antiqua"/>
          <w:b/>
          <w:bCs/>
          <w:color w:val="000000"/>
        </w:rPr>
        <w:t>Zhenwen</w:t>
      </w:r>
      <w:proofErr w:type="spellEnd"/>
      <w:r w:rsidR="00FD2468" w:rsidRPr="00EF79E1">
        <w:rPr>
          <w:rFonts w:ascii="Book Antiqua" w:eastAsia="Book Antiqua" w:hAnsi="Book Antiqua" w:cs="Book Antiqua"/>
          <w:b/>
          <w:bCs/>
          <w:color w:val="000000"/>
        </w:rPr>
        <w:t xml:space="preserve"> </w:t>
      </w:r>
      <w:r w:rsidRPr="00EF79E1">
        <w:rPr>
          <w:rFonts w:ascii="Book Antiqua" w:eastAsia="Book Antiqua" w:hAnsi="Book Antiqua" w:cs="Book Antiqua"/>
          <w:b/>
          <w:bCs/>
          <w:color w:val="000000"/>
        </w:rPr>
        <w:t xml:space="preserve">Pong, </w:t>
      </w:r>
      <w:r w:rsidR="003F7D0B" w:rsidRPr="00EF79E1">
        <w:rPr>
          <w:rFonts w:ascii="Book Antiqua" w:eastAsia="Book Antiqua" w:hAnsi="Book Antiqua" w:cs="Book Antiqua"/>
          <w:b/>
          <w:bCs/>
          <w:color w:val="000000"/>
        </w:rPr>
        <w:t xml:space="preserve">Xiang-Yi Wong, </w:t>
      </w:r>
      <w:r w:rsidR="003F7D0B" w:rsidRPr="00EF79E1">
        <w:rPr>
          <w:rFonts w:ascii="Book Antiqua" w:eastAsia="Book Antiqua" w:hAnsi="Book Antiqua" w:cs="Book Antiqua"/>
          <w:color w:val="000000"/>
        </w:rPr>
        <w:t>Duke-NUS Medical School</w:t>
      </w:r>
      <w:r w:rsidRPr="00EF79E1">
        <w:rPr>
          <w:rFonts w:ascii="Book Antiqua" w:eastAsia="Book Antiqua" w:hAnsi="Book Antiqua" w:cs="Book Antiqua"/>
          <w:color w:val="000000"/>
        </w:rPr>
        <w:t>, N</w:t>
      </w:r>
      <w:r w:rsidR="003F7D0B" w:rsidRPr="00EF79E1">
        <w:rPr>
          <w:rFonts w:ascii="Book Antiqua" w:eastAsia="Book Antiqua" w:hAnsi="Book Antiqua" w:cs="Book Antiqua"/>
          <w:color w:val="000000"/>
        </w:rPr>
        <w:t>ational University of Singapore</w:t>
      </w:r>
      <w:r w:rsidRPr="00EF79E1">
        <w:rPr>
          <w:rFonts w:ascii="Book Antiqua" w:eastAsia="Book Antiqua" w:hAnsi="Book Antiqua" w:cs="Book Antiqua"/>
          <w:color w:val="000000"/>
        </w:rPr>
        <w:t>, Singapore 169857, Singapore</w:t>
      </w:r>
    </w:p>
    <w:p w14:paraId="755DC978" w14:textId="77777777" w:rsidR="00A77B3E" w:rsidRPr="00EF79E1" w:rsidRDefault="00A77B3E" w:rsidP="00EF79E1">
      <w:pPr>
        <w:spacing w:line="360" w:lineRule="auto"/>
        <w:jc w:val="both"/>
        <w:rPr>
          <w:rFonts w:ascii="Book Antiqua" w:hAnsi="Book Antiqua"/>
        </w:rPr>
      </w:pPr>
    </w:p>
    <w:p w14:paraId="2A06F0D7"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bCs/>
          <w:color w:val="000000"/>
        </w:rPr>
        <w:t xml:space="preserve">Author contributions: </w:t>
      </w:r>
      <w:r w:rsidR="003F7D0B" w:rsidRPr="00EF79E1">
        <w:rPr>
          <w:rFonts w:ascii="Book Antiqua" w:hAnsi="Book Antiqua" w:cs="Book Antiqua"/>
          <w:color w:val="000000"/>
          <w:lang w:eastAsia="zh-CN"/>
        </w:rPr>
        <w:t>All authors</w:t>
      </w:r>
      <w:r w:rsidRPr="00EF79E1">
        <w:rPr>
          <w:rFonts w:ascii="Book Antiqua" w:eastAsia="Book Antiqua" w:hAnsi="Book Antiqua" w:cs="Book Antiqua"/>
          <w:color w:val="000000"/>
        </w:rPr>
        <w:t xml:space="preserve"> researched literature, conceived and administered the study, and drafted the manuscript. </w:t>
      </w:r>
    </w:p>
    <w:p w14:paraId="67521F7A" w14:textId="77777777" w:rsidR="00A77B3E" w:rsidRPr="00EF79E1" w:rsidRDefault="00A77B3E" w:rsidP="00EF79E1">
      <w:pPr>
        <w:spacing w:line="360" w:lineRule="auto"/>
        <w:jc w:val="both"/>
        <w:rPr>
          <w:rFonts w:ascii="Book Antiqua" w:hAnsi="Book Antiqua"/>
        </w:rPr>
      </w:pPr>
    </w:p>
    <w:p w14:paraId="548E6E13"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bCs/>
          <w:color w:val="000000"/>
        </w:rPr>
        <w:t xml:space="preserve">Corresponding author: R </w:t>
      </w:r>
      <w:proofErr w:type="spellStart"/>
      <w:r w:rsidRPr="00EF79E1">
        <w:rPr>
          <w:rFonts w:ascii="Book Antiqua" w:eastAsia="Book Antiqua" w:hAnsi="Book Antiqua" w:cs="Book Antiqua"/>
          <w:b/>
          <w:bCs/>
          <w:color w:val="000000"/>
        </w:rPr>
        <w:t>Ponampalam</w:t>
      </w:r>
      <w:proofErr w:type="spellEnd"/>
      <w:r w:rsidRPr="00EF79E1">
        <w:rPr>
          <w:rFonts w:ascii="Book Antiqua" w:eastAsia="Book Antiqua" w:hAnsi="Book Antiqua" w:cs="Book Antiqua"/>
          <w:b/>
          <w:bCs/>
          <w:color w:val="000000"/>
        </w:rPr>
        <w:t xml:space="preserve">, FRCS (Ed), MBBS, Associate Professor, </w:t>
      </w:r>
      <w:r w:rsidRPr="00EF79E1">
        <w:rPr>
          <w:rFonts w:ascii="Book Antiqua" w:eastAsia="Book Antiqua" w:hAnsi="Book Antiqua" w:cs="Book Antiqua"/>
          <w:color w:val="000000"/>
        </w:rPr>
        <w:t>Department of Emergency Medic</w:t>
      </w:r>
      <w:r w:rsidR="003F7D0B" w:rsidRPr="00EF79E1">
        <w:rPr>
          <w:rFonts w:ascii="Book Antiqua" w:eastAsia="Book Antiqua" w:hAnsi="Book Antiqua" w:cs="Book Antiqua"/>
          <w:color w:val="000000"/>
        </w:rPr>
        <w:t>ine, Singapore General Hospital</w:t>
      </w:r>
      <w:r w:rsidRPr="00EF79E1">
        <w:rPr>
          <w:rFonts w:ascii="Book Antiqua" w:eastAsia="Book Antiqua" w:hAnsi="Book Antiqua" w:cs="Book Antiqua"/>
          <w:color w:val="000000"/>
        </w:rPr>
        <w:t>, Block 1 Level 3, Singapore 169608, Singapore. ponampalam@singhealth.com.sg</w:t>
      </w:r>
    </w:p>
    <w:p w14:paraId="7721B82C" w14:textId="77777777" w:rsidR="00A77B3E" w:rsidRPr="00EF79E1" w:rsidRDefault="00A77B3E" w:rsidP="00EF79E1">
      <w:pPr>
        <w:spacing w:line="360" w:lineRule="auto"/>
        <w:jc w:val="both"/>
        <w:rPr>
          <w:rFonts w:ascii="Book Antiqua" w:hAnsi="Book Antiqua"/>
        </w:rPr>
      </w:pPr>
    </w:p>
    <w:p w14:paraId="63A3780D"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bCs/>
          <w:color w:val="000000"/>
        </w:rPr>
        <w:t xml:space="preserve">Received: </w:t>
      </w:r>
      <w:r w:rsidRPr="00EF79E1">
        <w:rPr>
          <w:rFonts w:ascii="Book Antiqua" w:eastAsia="Book Antiqua" w:hAnsi="Book Antiqua" w:cs="Book Antiqua"/>
          <w:color w:val="000000"/>
        </w:rPr>
        <w:t>March 16, 2021</w:t>
      </w:r>
    </w:p>
    <w:p w14:paraId="11418589" w14:textId="77777777" w:rsidR="00A77B3E" w:rsidRPr="00EF79E1" w:rsidRDefault="00020EDB" w:rsidP="00EF79E1">
      <w:pPr>
        <w:spacing w:line="360" w:lineRule="auto"/>
        <w:jc w:val="both"/>
        <w:rPr>
          <w:rFonts w:ascii="Book Antiqua" w:hAnsi="Book Antiqua"/>
          <w:lang w:eastAsia="zh-CN"/>
        </w:rPr>
      </w:pPr>
      <w:r w:rsidRPr="00EF79E1">
        <w:rPr>
          <w:rFonts w:ascii="Book Antiqua" w:eastAsia="Book Antiqua" w:hAnsi="Book Antiqua" w:cs="Book Antiqua"/>
          <w:b/>
          <w:bCs/>
          <w:color w:val="000000"/>
        </w:rPr>
        <w:t>Revised:</w:t>
      </w:r>
      <w:r w:rsidRPr="00EF79E1">
        <w:rPr>
          <w:rFonts w:ascii="Book Antiqua" w:eastAsia="Book Antiqua" w:hAnsi="Book Antiqua" w:cs="Book Antiqua"/>
          <w:bCs/>
          <w:color w:val="000000"/>
        </w:rPr>
        <w:t xml:space="preserve"> </w:t>
      </w:r>
      <w:r w:rsidR="00A51C26" w:rsidRPr="00EF79E1">
        <w:rPr>
          <w:rFonts w:ascii="Book Antiqua" w:hAnsi="Book Antiqua" w:cs="Book Antiqua"/>
          <w:bCs/>
          <w:color w:val="000000"/>
          <w:lang w:eastAsia="zh-CN"/>
        </w:rPr>
        <w:t>May 25, 2021</w:t>
      </w:r>
    </w:p>
    <w:p w14:paraId="19AC8115" w14:textId="366E1095" w:rsidR="00A77B3E" w:rsidRPr="00A11A79" w:rsidRDefault="00020EDB" w:rsidP="00EF79E1">
      <w:pPr>
        <w:spacing w:line="360" w:lineRule="auto"/>
        <w:jc w:val="both"/>
        <w:rPr>
          <w:rFonts w:ascii="Book Antiqua" w:hAnsi="Book Antiqua"/>
        </w:rPr>
      </w:pPr>
      <w:r w:rsidRPr="00EF79E1">
        <w:rPr>
          <w:rFonts w:ascii="Book Antiqua" w:eastAsia="Book Antiqua" w:hAnsi="Book Antiqua" w:cs="Book Antiqua"/>
          <w:b/>
          <w:bCs/>
          <w:color w:val="000000"/>
        </w:rPr>
        <w:t>Accepted:</w:t>
      </w:r>
      <w:r w:rsidRPr="00A11A79">
        <w:rPr>
          <w:rFonts w:ascii="Book Antiqua" w:eastAsia="Book Antiqua" w:hAnsi="Book Antiqua" w:cs="Book Antiqua"/>
          <w:color w:val="000000"/>
        </w:rPr>
        <w:t xml:space="preserve"> </w:t>
      </w:r>
      <w:r w:rsidR="00A11A79" w:rsidRPr="00A11A79">
        <w:rPr>
          <w:rFonts w:ascii="Book Antiqua" w:eastAsia="Book Antiqua" w:hAnsi="Book Antiqua" w:cs="Book Antiqua"/>
          <w:color w:val="000000"/>
        </w:rPr>
        <w:t>August 19, 2021</w:t>
      </w:r>
    </w:p>
    <w:p w14:paraId="09E0D1D5"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bCs/>
          <w:color w:val="000000"/>
        </w:rPr>
        <w:t xml:space="preserve">Published online: </w:t>
      </w:r>
    </w:p>
    <w:p w14:paraId="10DE8BA2" w14:textId="77777777" w:rsidR="00A77B3E" w:rsidRPr="00EF79E1" w:rsidRDefault="00A77B3E" w:rsidP="00EF79E1">
      <w:pPr>
        <w:spacing w:line="360" w:lineRule="auto"/>
        <w:jc w:val="both"/>
        <w:rPr>
          <w:rFonts w:ascii="Book Antiqua" w:hAnsi="Book Antiqua"/>
        </w:rPr>
        <w:sectPr w:rsidR="00A77B3E" w:rsidRPr="00EF79E1">
          <w:footerReference w:type="default" r:id="rId7"/>
          <w:pgSz w:w="12240" w:h="15840"/>
          <w:pgMar w:top="1440" w:right="1440" w:bottom="1440" w:left="1440" w:header="720" w:footer="720" w:gutter="0"/>
          <w:cols w:space="720"/>
          <w:docGrid w:linePitch="360"/>
        </w:sectPr>
      </w:pPr>
    </w:p>
    <w:p w14:paraId="449F829E"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color w:val="000000"/>
        </w:rPr>
        <w:lastRenderedPageBreak/>
        <w:t>Abstract</w:t>
      </w:r>
    </w:p>
    <w:p w14:paraId="3662CD27"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Disasters resulting in mass casualty incidents can rapidly overwhelm the Emergency Department (ED). To address critical manpower needs in the ED’s disaster response, medical student involvement has been advocated. Duke-National University of Singapore</w:t>
      </w:r>
      <w:r w:rsidR="00712D41" w:rsidRPr="00EF79E1">
        <w:rPr>
          <w:rFonts w:ascii="Book Antiqua" w:hAnsi="Book Antiqua" w:cs="Book Antiqua"/>
          <w:color w:val="000000"/>
          <w:lang w:eastAsia="zh-CN"/>
        </w:rPr>
        <w:t xml:space="preserve"> </w:t>
      </w:r>
      <w:r w:rsidRPr="00EF79E1">
        <w:rPr>
          <w:rFonts w:ascii="Book Antiqua" w:eastAsia="Book Antiqua" w:hAnsi="Book Antiqua" w:cs="Book Antiqua"/>
          <w:color w:val="000000"/>
        </w:rPr>
        <w:t>Medical School is in proximity to Singapore General Hospital</w:t>
      </w:r>
      <w:r w:rsidR="00712D41" w:rsidRPr="00EF79E1">
        <w:rPr>
          <w:rFonts w:ascii="Book Antiqua" w:hAnsi="Book Antiqua" w:cs="Book Antiqua"/>
          <w:color w:val="000000"/>
          <w:lang w:eastAsia="zh-CN"/>
        </w:rPr>
        <w:t xml:space="preserve"> </w:t>
      </w:r>
      <w:r w:rsidRPr="00EF79E1">
        <w:rPr>
          <w:rFonts w:ascii="Book Antiqua" w:eastAsia="Book Antiqua" w:hAnsi="Book Antiqua" w:cs="Book Antiqua"/>
          <w:color w:val="000000"/>
        </w:rPr>
        <w:t xml:space="preserve">and represents an untapped manpower resource. With appropriate training and integration into ED disaster workflows, medical students can be leveraged upon as qualified manpower. This review provides a snapshot of the conceptualization and setting up of the Disaster Volunteer Corps – a </w:t>
      </w:r>
      <w:proofErr w:type="spellStart"/>
      <w:r w:rsidRPr="00EF79E1">
        <w:rPr>
          <w:rFonts w:ascii="Book Antiqua" w:eastAsia="Book Antiqua" w:hAnsi="Book Antiqua" w:cs="Book Antiqua"/>
          <w:color w:val="000000"/>
        </w:rPr>
        <w:t>programme</w:t>
      </w:r>
      <w:proofErr w:type="spellEnd"/>
      <w:r w:rsidRPr="00EF79E1">
        <w:rPr>
          <w:rFonts w:ascii="Book Antiqua" w:eastAsia="Book Antiqua" w:hAnsi="Book Antiqua" w:cs="Book Antiqua"/>
          <w:color w:val="000000"/>
        </w:rPr>
        <w:t xml:space="preserve"> where medical students were recruited to receive regular training and assessment from emergency physicians on disaster response principles to fulfil specific roles during a crisis, while working as part of a team under supervision. We discuss overall strategy and benefits to stakeholders, emphasizing the close symbiotic relationship between academia and healthcare services.</w:t>
      </w:r>
    </w:p>
    <w:p w14:paraId="07651E46" w14:textId="77777777" w:rsidR="00A77B3E" w:rsidRPr="00EF79E1" w:rsidRDefault="00A77B3E" w:rsidP="00EF79E1">
      <w:pPr>
        <w:spacing w:line="360" w:lineRule="auto"/>
        <w:jc w:val="both"/>
        <w:rPr>
          <w:rFonts w:ascii="Book Antiqua" w:hAnsi="Book Antiqua"/>
        </w:rPr>
      </w:pPr>
    </w:p>
    <w:p w14:paraId="4D471362"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bCs/>
          <w:color w:val="000000"/>
        </w:rPr>
        <w:t xml:space="preserve">Key Words: </w:t>
      </w:r>
      <w:r w:rsidRPr="00EF79E1">
        <w:rPr>
          <w:rFonts w:ascii="Book Antiqua" w:eastAsia="Book Antiqua" w:hAnsi="Book Antiqua" w:cs="Book Antiqua"/>
          <w:color w:val="000000"/>
        </w:rPr>
        <w:t xml:space="preserve">Disaster medicine; </w:t>
      </w:r>
      <w:r w:rsidR="00712D41" w:rsidRPr="00EF79E1">
        <w:rPr>
          <w:rFonts w:ascii="Book Antiqua" w:hAnsi="Book Antiqua" w:cs="Book Antiqua"/>
          <w:color w:val="000000"/>
          <w:lang w:eastAsia="zh-CN"/>
        </w:rPr>
        <w:t>D</w:t>
      </w:r>
      <w:r w:rsidRPr="00EF79E1">
        <w:rPr>
          <w:rFonts w:ascii="Book Antiqua" w:eastAsia="Book Antiqua" w:hAnsi="Book Antiqua" w:cs="Book Antiqua"/>
          <w:color w:val="000000"/>
        </w:rPr>
        <w:t xml:space="preserve">isaster response; </w:t>
      </w:r>
      <w:r w:rsidR="00712D41" w:rsidRPr="00EF79E1">
        <w:rPr>
          <w:rFonts w:ascii="Book Antiqua" w:hAnsi="Book Antiqua" w:cs="Book Antiqua"/>
          <w:color w:val="000000"/>
          <w:lang w:eastAsia="zh-CN"/>
        </w:rPr>
        <w:t>M</w:t>
      </w:r>
      <w:r w:rsidRPr="00EF79E1">
        <w:rPr>
          <w:rFonts w:ascii="Book Antiqua" w:eastAsia="Book Antiqua" w:hAnsi="Book Antiqua" w:cs="Book Antiqua"/>
          <w:color w:val="000000"/>
        </w:rPr>
        <w:t xml:space="preserve">edical students; </w:t>
      </w:r>
      <w:r w:rsidR="00712D41" w:rsidRPr="00EF79E1">
        <w:rPr>
          <w:rFonts w:ascii="Book Antiqua" w:hAnsi="Book Antiqua" w:cs="Book Antiqua"/>
          <w:color w:val="000000"/>
          <w:lang w:eastAsia="zh-CN"/>
        </w:rPr>
        <w:t>V</w:t>
      </w:r>
      <w:r w:rsidRPr="00EF79E1">
        <w:rPr>
          <w:rFonts w:ascii="Book Antiqua" w:eastAsia="Book Antiqua" w:hAnsi="Book Antiqua" w:cs="Book Antiqua"/>
          <w:color w:val="000000"/>
        </w:rPr>
        <w:t xml:space="preserve">olunteers; </w:t>
      </w:r>
      <w:r w:rsidR="00712D41" w:rsidRPr="00EF79E1">
        <w:rPr>
          <w:rFonts w:ascii="Book Antiqua" w:hAnsi="Book Antiqua" w:cs="Book Antiqua"/>
          <w:color w:val="000000"/>
          <w:lang w:eastAsia="zh-CN"/>
        </w:rPr>
        <w:t>M</w:t>
      </w:r>
      <w:r w:rsidRPr="00EF79E1">
        <w:rPr>
          <w:rFonts w:ascii="Book Antiqua" w:eastAsia="Book Antiqua" w:hAnsi="Book Antiqua" w:cs="Book Antiqua"/>
          <w:color w:val="000000"/>
        </w:rPr>
        <w:t>edical education</w:t>
      </w:r>
    </w:p>
    <w:p w14:paraId="3ABF7A08" w14:textId="77777777" w:rsidR="00A77B3E" w:rsidRPr="00EF79E1" w:rsidRDefault="00A77B3E" w:rsidP="00EF79E1">
      <w:pPr>
        <w:spacing w:line="360" w:lineRule="auto"/>
        <w:jc w:val="both"/>
        <w:rPr>
          <w:rFonts w:ascii="Book Antiqua" w:hAnsi="Book Antiqua"/>
        </w:rPr>
      </w:pPr>
    </w:p>
    <w:p w14:paraId="5EB9602B" w14:textId="0B3F90F7" w:rsidR="00A77B3E" w:rsidRPr="00EF79E1" w:rsidRDefault="00020EDB" w:rsidP="00EF79E1">
      <w:pPr>
        <w:spacing w:line="360" w:lineRule="auto"/>
        <w:jc w:val="both"/>
        <w:rPr>
          <w:rFonts w:ascii="Book Antiqua" w:hAnsi="Book Antiqua"/>
        </w:rPr>
      </w:pPr>
      <w:proofErr w:type="spellStart"/>
      <w:r w:rsidRPr="00EF79E1">
        <w:rPr>
          <w:rFonts w:ascii="Book Antiqua" w:eastAsia="Book Antiqua" w:hAnsi="Book Antiqua" w:cs="Book Antiqua"/>
          <w:color w:val="000000"/>
        </w:rPr>
        <w:t>Ponampalam</w:t>
      </w:r>
      <w:proofErr w:type="spellEnd"/>
      <w:r w:rsidRPr="00EF79E1">
        <w:rPr>
          <w:rFonts w:ascii="Book Antiqua" w:eastAsia="Book Antiqua" w:hAnsi="Book Antiqua" w:cs="Book Antiqua"/>
          <w:color w:val="000000"/>
        </w:rPr>
        <w:t xml:space="preserve"> R, </w:t>
      </w:r>
      <w:r w:rsidR="00FD2468" w:rsidRPr="00FD2468">
        <w:rPr>
          <w:rFonts w:ascii="Book Antiqua" w:eastAsia="Book Antiqua" w:hAnsi="Book Antiqua" w:cs="Book Antiqua"/>
          <w:color w:val="000000"/>
        </w:rPr>
        <w:t xml:space="preserve">Pong </w:t>
      </w:r>
      <w:r w:rsidR="00FD2468">
        <w:rPr>
          <w:rFonts w:ascii="Book Antiqua" w:hAnsi="Book Antiqua" w:cs="Book Antiqua" w:hint="eastAsia"/>
          <w:color w:val="000000"/>
          <w:lang w:eastAsia="zh-CN"/>
        </w:rPr>
        <w:t>JZ</w:t>
      </w:r>
      <w:r w:rsidRPr="00EF79E1">
        <w:rPr>
          <w:rFonts w:ascii="Book Antiqua" w:eastAsia="Book Antiqua" w:hAnsi="Book Antiqua" w:cs="Book Antiqua"/>
          <w:color w:val="000000"/>
        </w:rPr>
        <w:t xml:space="preserve">, Wong XY. </w:t>
      </w:r>
      <w:r w:rsidR="00712D41" w:rsidRPr="00EF79E1">
        <w:rPr>
          <w:rFonts w:ascii="Book Antiqua" w:eastAsia="Book Antiqua" w:hAnsi="Book Antiqua" w:cs="Book Antiqua"/>
          <w:color w:val="000000"/>
        </w:rPr>
        <w:t>Medical students as disaster volunteers: A strategy for improving emergency department surge response in times of crisis</w:t>
      </w:r>
      <w:r w:rsidRPr="00EF79E1">
        <w:rPr>
          <w:rFonts w:ascii="Book Antiqua" w:eastAsia="Book Antiqua" w:hAnsi="Book Antiqua" w:cs="Book Antiqua"/>
          <w:color w:val="000000"/>
        </w:rPr>
        <w:t xml:space="preserve">. </w:t>
      </w:r>
      <w:r w:rsidRPr="00EF79E1">
        <w:rPr>
          <w:rFonts w:ascii="Book Antiqua" w:eastAsia="Book Antiqua" w:hAnsi="Book Antiqua" w:cs="Book Antiqua"/>
          <w:i/>
          <w:iCs/>
          <w:color w:val="000000"/>
        </w:rPr>
        <w:t>World J Crit Care Med</w:t>
      </w:r>
      <w:r w:rsidRPr="00EF79E1">
        <w:rPr>
          <w:rFonts w:ascii="Book Antiqua" w:eastAsia="Book Antiqua" w:hAnsi="Book Antiqua" w:cs="Book Antiqua"/>
          <w:color w:val="000000"/>
        </w:rPr>
        <w:t xml:space="preserve"> 2021; In press</w:t>
      </w:r>
    </w:p>
    <w:p w14:paraId="08AB349B" w14:textId="77777777" w:rsidR="00A77B3E" w:rsidRPr="00EF79E1" w:rsidRDefault="00A77B3E" w:rsidP="00EF79E1">
      <w:pPr>
        <w:spacing w:line="360" w:lineRule="auto"/>
        <w:jc w:val="both"/>
        <w:rPr>
          <w:rFonts w:ascii="Book Antiqua" w:hAnsi="Book Antiqua"/>
        </w:rPr>
      </w:pPr>
    </w:p>
    <w:p w14:paraId="2B0DCFC3"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bCs/>
          <w:color w:val="000000"/>
        </w:rPr>
        <w:t xml:space="preserve">Core Tip: </w:t>
      </w:r>
      <w:r w:rsidRPr="00EF79E1">
        <w:rPr>
          <w:rFonts w:ascii="Book Antiqua" w:eastAsia="Book Antiqua" w:hAnsi="Book Antiqua" w:cs="Book Antiqua"/>
          <w:color w:val="000000"/>
        </w:rPr>
        <w:t xml:space="preserve">The </w:t>
      </w:r>
      <w:r w:rsidR="00712D41" w:rsidRPr="00EF79E1">
        <w:rPr>
          <w:rFonts w:ascii="Book Antiqua" w:eastAsia="Book Antiqua" w:hAnsi="Book Antiqua" w:cs="Book Antiqua"/>
          <w:color w:val="000000"/>
        </w:rPr>
        <w:t>Disaster Volunteer Corps</w:t>
      </w:r>
      <w:r w:rsidR="00712D41" w:rsidRPr="00EF79E1">
        <w:rPr>
          <w:rFonts w:ascii="Book Antiqua" w:hAnsi="Book Antiqua" w:cs="Book Antiqua"/>
          <w:color w:val="000000"/>
          <w:lang w:eastAsia="zh-CN"/>
        </w:rPr>
        <w:t xml:space="preserve"> </w:t>
      </w:r>
      <w:r w:rsidRPr="00EF79E1">
        <w:rPr>
          <w:rFonts w:ascii="Book Antiqua" w:eastAsia="Book Antiqua" w:hAnsi="Book Antiqua" w:cs="Book Antiqua"/>
          <w:color w:val="000000"/>
        </w:rPr>
        <w:t>provides a unique way of teaching medical students disaster medicine principles in a hands-on experiential format, while simultaneously enhancing operational readiness of the hospital in times of disaster. This model of collaboration between university education and healthcare services provides a feasible model of structured volunteerism.</w:t>
      </w:r>
    </w:p>
    <w:p w14:paraId="4BE8412F" w14:textId="77777777" w:rsidR="00A77B3E" w:rsidRPr="00EF79E1" w:rsidRDefault="00A77B3E" w:rsidP="00EF79E1">
      <w:pPr>
        <w:spacing w:line="360" w:lineRule="auto"/>
        <w:jc w:val="both"/>
        <w:rPr>
          <w:rFonts w:ascii="Book Antiqua" w:hAnsi="Book Antiqua"/>
        </w:rPr>
      </w:pPr>
    </w:p>
    <w:p w14:paraId="28197DA5" w14:textId="77777777" w:rsidR="00A77B3E" w:rsidRPr="00EF79E1" w:rsidRDefault="00712D41" w:rsidP="00EF79E1">
      <w:pPr>
        <w:spacing w:line="360" w:lineRule="auto"/>
        <w:jc w:val="both"/>
        <w:rPr>
          <w:rFonts w:ascii="Book Antiqua" w:hAnsi="Book Antiqua"/>
        </w:rPr>
      </w:pPr>
      <w:r w:rsidRPr="00EF79E1">
        <w:rPr>
          <w:rFonts w:ascii="Book Antiqua" w:eastAsia="Book Antiqua" w:hAnsi="Book Antiqua" w:cs="Book Antiqua"/>
          <w:b/>
          <w:caps/>
          <w:color w:val="000000"/>
          <w:u w:val="single"/>
        </w:rPr>
        <w:br w:type="page"/>
      </w:r>
      <w:r w:rsidR="00020EDB" w:rsidRPr="00EF79E1">
        <w:rPr>
          <w:rFonts w:ascii="Book Antiqua" w:eastAsia="Book Antiqua" w:hAnsi="Book Antiqua" w:cs="Book Antiqua"/>
          <w:b/>
          <w:caps/>
          <w:color w:val="000000"/>
          <w:u w:val="single"/>
        </w:rPr>
        <w:t>INTRODUCTION</w:t>
      </w:r>
    </w:p>
    <w:p w14:paraId="74F5E70C"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Disasters can occur with little warning and produce mass casualties that quickly overwhelm an Emergency Department’s (ED) capacity. In many parts of the world, EDs operate at close to maximum capacity daily, and strategies are thus needed to cope with a sudden increase in patient load. Disaster contingency plans of many hospitals involve the shunting of existing non emergent operations staff and healthcare workers to areas of need such as the ED, operating theatres, disaster wards, and other supporting services. Despite these measures, considerable time is needed for staff redeployment and there exists a critical manpower shortfall in the initial hours following a mass casualty incident.</w:t>
      </w:r>
    </w:p>
    <w:p w14:paraId="18ADBBD6" w14:textId="77777777" w:rsidR="00A77B3E" w:rsidRPr="00EF79E1" w:rsidRDefault="00020EDB" w:rsidP="00EF79E1">
      <w:pPr>
        <w:spacing w:line="360" w:lineRule="auto"/>
        <w:ind w:firstLineChars="100" w:firstLine="240"/>
        <w:jc w:val="both"/>
        <w:rPr>
          <w:rFonts w:ascii="Book Antiqua" w:hAnsi="Book Antiqua"/>
        </w:rPr>
      </w:pPr>
      <w:r w:rsidRPr="00EF79E1">
        <w:rPr>
          <w:rFonts w:ascii="Book Antiqua" w:eastAsia="Book Antiqua" w:hAnsi="Book Antiqua" w:cs="Book Antiqua"/>
          <w:color w:val="000000"/>
        </w:rPr>
        <w:t xml:space="preserve">In the literature, there have been a multitude of recommendations made for the improvement of ED surge </w:t>
      </w:r>
      <w:proofErr w:type="gramStart"/>
      <w:r w:rsidRPr="00EF79E1">
        <w:rPr>
          <w:rFonts w:ascii="Book Antiqua" w:eastAsia="Book Antiqua" w:hAnsi="Book Antiqua" w:cs="Book Antiqua"/>
          <w:color w:val="000000"/>
        </w:rPr>
        <w:t>capacity</w:t>
      </w:r>
      <w:r w:rsidRPr="00EF79E1">
        <w:rPr>
          <w:rFonts w:ascii="Book Antiqua" w:eastAsia="Book Antiqua" w:hAnsi="Book Antiqua" w:cs="Book Antiqua"/>
          <w:color w:val="000000"/>
          <w:vertAlign w:val="superscript"/>
        </w:rPr>
        <w:t>[</w:t>
      </w:r>
      <w:proofErr w:type="gramEnd"/>
      <w:r w:rsidRPr="00EF79E1">
        <w:rPr>
          <w:rFonts w:ascii="Book Antiqua" w:eastAsia="Book Antiqua" w:hAnsi="Book Antiqua" w:cs="Book Antiqua"/>
          <w:color w:val="000000"/>
          <w:vertAlign w:val="superscript"/>
        </w:rPr>
        <w:t>1,2]</w:t>
      </w:r>
      <w:r w:rsidRPr="00EF79E1">
        <w:rPr>
          <w:rFonts w:ascii="Book Antiqua" w:eastAsia="Book Antiqua" w:hAnsi="Book Antiqua" w:cs="Book Antiqua"/>
          <w:color w:val="000000"/>
        </w:rPr>
        <w:t xml:space="preserve">. These range from strategies to </w:t>
      </w:r>
      <w:proofErr w:type="spellStart"/>
      <w:r w:rsidRPr="00EF79E1">
        <w:rPr>
          <w:rFonts w:ascii="Book Antiqua" w:eastAsia="Book Antiqua" w:hAnsi="Book Antiqua" w:cs="Book Antiqua"/>
          <w:color w:val="000000"/>
        </w:rPr>
        <w:t>recognise</w:t>
      </w:r>
      <w:proofErr w:type="spellEnd"/>
      <w:r w:rsidRPr="00EF79E1">
        <w:rPr>
          <w:rFonts w:ascii="Book Antiqua" w:eastAsia="Book Antiqua" w:hAnsi="Book Antiqua" w:cs="Book Antiqua"/>
          <w:color w:val="000000"/>
        </w:rPr>
        <w:t xml:space="preserve"> an impending surge, resource </w:t>
      </w:r>
      <w:proofErr w:type="spellStart"/>
      <w:r w:rsidRPr="00EF79E1">
        <w:rPr>
          <w:rFonts w:ascii="Book Antiqua" w:eastAsia="Book Antiqua" w:hAnsi="Book Antiqua" w:cs="Book Antiqua"/>
          <w:color w:val="000000"/>
        </w:rPr>
        <w:t>utilisation</w:t>
      </w:r>
      <w:proofErr w:type="spellEnd"/>
      <w:r w:rsidRPr="00EF79E1">
        <w:rPr>
          <w:rFonts w:ascii="Book Antiqua" w:eastAsia="Book Antiqua" w:hAnsi="Book Antiqua" w:cs="Book Antiqua"/>
          <w:color w:val="000000"/>
        </w:rPr>
        <w:t xml:space="preserve"> during a surge, new workflows and processes, and of note to this review, the role of additional staff in the form of medical students to augment ED surge capacity. As many medical schools are built beside hospitals, the EDs of these hospitals thus have a ready and available manpower resource that can be quickly activated in an emergency. Due to the flexible nature of day-to-day responsibilities for medical students as compared to physicians and nurses working on the wards, medical students could potentially respond rapidly to the ED within minutes of activation. They can be task trained to fulfil specific roles, working under supervision and as part of a team. It is notable from previous disasters that medical students were eager and enthusiastic to contribute in times of crisis, but were often held back by their perceived lack of experience and feelings of </w:t>
      </w:r>
      <w:proofErr w:type="gramStart"/>
      <w:r w:rsidRPr="00EF79E1">
        <w:rPr>
          <w:rFonts w:ascii="Book Antiqua" w:eastAsia="Book Antiqua" w:hAnsi="Book Antiqua" w:cs="Book Antiqua"/>
          <w:color w:val="000000"/>
        </w:rPr>
        <w:t>inadequacy</w:t>
      </w:r>
      <w:r w:rsidRPr="00EF79E1">
        <w:rPr>
          <w:rFonts w:ascii="Book Antiqua" w:eastAsia="Book Antiqua" w:hAnsi="Book Antiqua" w:cs="Book Antiqua"/>
          <w:color w:val="000000"/>
          <w:vertAlign w:val="superscript"/>
        </w:rPr>
        <w:t>[</w:t>
      </w:r>
      <w:proofErr w:type="gramEnd"/>
      <w:r w:rsidRPr="00EF79E1">
        <w:rPr>
          <w:rFonts w:ascii="Book Antiqua" w:eastAsia="Book Antiqua" w:hAnsi="Book Antiqua" w:cs="Book Antiqua"/>
          <w:color w:val="000000"/>
          <w:vertAlign w:val="superscript"/>
        </w:rPr>
        <w:t>3-6]</w:t>
      </w:r>
      <w:r w:rsidRPr="00EF79E1">
        <w:rPr>
          <w:rFonts w:ascii="Book Antiqua" w:eastAsia="Book Antiqua" w:hAnsi="Book Antiqua" w:cs="Book Antiqua"/>
          <w:color w:val="000000"/>
        </w:rPr>
        <w:t>.</w:t>
      </w:r>
      <w:r w:rsidR="00712D41" w:rsidRPr="00EF79E1">
        <w:rPr>
          <w:rFonts w:ascii="Book Antiqua" w:eastAsia="Book Antiqua" w:hAnsi="Book Antiqua" w:cs="Book Antiqua"/>
          <w:color w:val="000000"/>
        </w:rPr>
        <w:t xml:space="preserve"> </w:t>
      </w:r>
      <w:r w:rsidRPr="00EF79E1">
        <w:rPr>
          <w:rFonts w:ascii="Book Antiqua" w:eastAsia="Book Antiqua" w:hAnsi="Book Antiqua" w:cs="Book Antiqua"/>
          <w:color w:val="000000"/>
        </w:rPr>
        <w:t xml:space="preserve">Indeed, a recent study noted that medical students were capable of carrying out disaster triage with equal parity to emergency </w:t>
      </w:r>
      <w:proofErr w:type="gramStart"/>
      <w:r w:rsidRPr="00EF79E1">
        <w:rPr>
          <w:rFonts w:ascii="Book Antiqua" w:eastAsia="Book Antiqua" w:hAnsi="Book Antiqua" w:cs="Book Antiqua"/>
          <w:color w:val="000000"/>
        </w:rPr>
        <w:t>physicians</w:t>
      </w:r>
      <w:r w:rsidR="00712D41" w:rsidRPr="00EF79E1">
        <w:rPr>
          <w:rFonts w:ascii="Book Antiqua" w:eastAsia="Book Antiqua" w:hAnsi="Book Antiqua" w:cs="Book Antiqua"/>
          <w:color w:val="000000"/>
          <w:vertAlign w:val="superscript"/>
        </w:rPr>
        <w:t>[</w:t>
      </w:r>
      <w:proofErr w:type="gramEnd"/>
      <w:r w:rsidR="00712D41" w:rsidRPr="00EF79E1">
        <w:rPr>
          <w:rFonts w:ascii="Book Antiqua" w:eastAsia="Book Antiqua" w:hAnsi="Book Antiqua" w:cs="Book Antiqua"/>
          <w:color w:val="000000"/>
          <w:vertAlign w:val="superscript"/>
        </w:rPr>
        <w:t>7,</w:t>
      </w:r>
      <w:r w:rsidRPr="00EF79E1">
        <w:rPr>
          <w:rFonts w:ascii="Book Antiqua" w:eastAsia="Book Antiqua" w:hAnsi="Book Antiqua" w:cs="Book Antiqua"/>
          <w:color w:val="000000"/>
          <w:vertAlign w:val="superscript"/>
        </w:rPr>
        <w:t>8]</w:t>
      </w:r>
      <w:r w:rsidRPr="00EF79E1">
        <w:rPr>
          <w:rFonts w:ascii="Book Antiqua" w:eastAsia="Book Antiqua" w:hAnsi="Book Antiqua" w:cs="Book Antiqua"/>
          <w:color w:val="000000"/>
        </w:rPr>
        <w:t xml:space="preserve">. Students were also made ‘runners’ within the hospital during a crisis, a role they could play well due their familiarity with the hospital layout and equipment </w:t>
      </w:r>
      <w:proofErr w:type="gramStart"/>
      <w:r w:rsidRPr="00EF79E1">
        <w:rPr>
          <w:rFonts w:ascii="Book Antiqua" w:eastAsia="Book Antiqua" w:hAnsi="Book Antiqua" w:cs="Book Antiqua"/>
          <w:color w:val="000000"/>
        </w:rPr>
        <w:t>location</w:t>
      </w:r>
      <w:r w:rsidRPr="00EF79E1">
        <w:rPr>
          <w:rFonts w:ascii="Book Antiqua" w:eastAsia="Book Antiqua" w:hAnsi="Book Antiqua" w:cs="Book Antiqua"/>
          <w:color w:val="000000"/>
          <w:vertAlign w:val="superscript"/>
        </w:rPr>
        <w:t>[</w:t>
      </w:r>
      <w:proofErr w:type="gramEnd"/>
      <w:r w:rsidRPr="00EF79E1">
        <w:rPr>
          <w:rFonts w:ascii="Book Antiqua" w:eastAsia="Book Antiqua" w:hAnsi="Book Antiqua" w:cs="Book Antiqua"/>
          <w:color w:val="000000"/>
          <w:vertAlign w:val="superscript"/>
        </w:rPr>
        <w:t>9]</w:t>
      </w:r>
      <w:r w:rsidRPr="00EF79E1">
        <w:rPr>
          <w:rFonts w:ascii="Book Antiqua" w:eastAsia="Book Antiqua" w:hAnsi="Book Antiqua" w:cs="Book Antiqua"/>
          <w:color w:val="000000"/>
        </w:rPr>
        <w:t xml:space="preserve">. With proper training, coordination, and integration with ED workflow, medical students can thus be a huge asset in disaster management at the ED. </w:t>
      </w:r>
    </w:p>
    <w:p w14:paraId="5C0BB99D" w14:textId="1797ACB3" w:rsidR="00A77B3E" w:rsidRPr="00EF79E1" w:rsidRDefault="00020EDB" w:rsidP="00EF79E1">
      <w:pPr>
        <w:spacing w:line="360" w:lineRule="auto"/>
        <w:ind w:firstLineChars="100" w:firstLine="240"/>
        <w:jc w:val="both"/>
        <w:rPr>
          <w:rFonts w:ascii="Book Antiqua" w:hAnsi="Book Antiqua"/>
        </w:rPr>
      </w:pPr>
      <w:r w:rsidRPr="00EF79E1">
        <w:rPr>
          <w:rFonts w:ascii="Book Antiqua" w:eastAsia="Book Antiqua" w:hAnsi="Book Antiqua" w:cs="Book Antiqua"/>
          <w:color w:val="000000"/>
        </w:rPr>
        <w:t xml:space="preserve">Several disaster training </w:t>
      </w:r>
      <w:proofErr w:type="spellStart"/>
      <w:r w:rsidRPr="00EF79E1">
        <w:rPr>
          <w:rFonts w:ascii="Book Antiqua" w:eastAsia="Book Antiqua" w:hAnsi="Book Antiqua" w:cs="Book Antiqua"/>
          <w:color w:val="000000"/>
        </w:rPr>
        <w:t>programmes</w:t>
      </w:r>
      <w:proofErr w:type="spellEnd"/>
      <w:r w:rsidRPr="00EF79E1">
        <w:rPr>
          <w:rFonts w:ascii="Book Antiqua" w:eastAsia="Book Antiqua" w:hAnsi="Book Antiqua" w:cs="Book Antiqua"/>
          <w:color w:val="000000"/>
        </w:rPr>
        <w:t xml:space="preserve"> aimed at medical students have been published in literature, with varying training approaches. Duration of the courses ranges from </w:t>
      </w:r>
      <w:r w:rsidR="0094509D">
        <w:rPr>
          <w:rFonts w:ascii="Book Antiqua" w:eastAsia="Book Antiqua" w:hAnsi="Book Antiqua" w:cs="Book Antiqua"/>
          <w:color w:val="000000"/>
        </w:rPr>
        <w:t>one</w:t>
      </w:r>
      <w:r w:rsidRPr="00EF79E1">
        <w:rPr>
          <w:rFonts w:ascii="Book Antiqua" w:eastAsia="Book Antiqua" w:hAnsi="Book Antiqua" w:cs="Book Antiqua"/>
          <w:color w:val="000000"/>
        </w:rPr>
        <w:t xml:space="preserve"> day to </w:t>
      </w:r>
      <w:r w:rsidR="0094509D">
        <w:rPr>
          <w:rFonts w:ascii="Book Antiqua" w:eastAsia="Book Antiqua" w:hAnsi="Book Antiqua" w:cs="Book Antiqua"/>
          <w:color w:val="000000"/>
        </w:rPr>
        <w:t>four</w:t>
      </w:r>
      <w:r w:rsidRPr="00EF79E1">
        <w:rPr>
          <w:rFonts w:ascii="Book Antiqua" w:eastAsia="Book Antiqua" w:hAnsi="Book Antiqua" w:cs="Book Antiqua"/>
          <w:color w:val="000000"/>
        </w:rPr>
        <w:t xml:space="preserve"> w</w:t>
      </w:r>
      <w:r w:rsidR="0094509D">
        <w:rPr>
          <w:rFonts w:ascii="Book Antiqua" w:eastAsia="Book Antiqua" w:hAnsi="Book Antiqua" w:cs="Book Antiqua"/>
          <w:color w:val="000000"/>
        </w:rPr>
        <w:t>ee</w:t>
      </w:r>
      <w:r w:rsidRPr="00EF79E1">
        <w:rPr>
          <w:rFonts w:ascii="Book Antiqua" w:eastAsia="Book Antiqua" w:hAnsi="Book Antiqua" w:cs="Book Antiqua"/>
          <w:color w:val="000000"/>
        </w:rPr>
        <w:t>k</w:t>
      </w:r>
      <w:r w:rsidR="0094509D">
        <w:rPr>
          <w:rFonts w:ascii="Book Antiqua" w:eastAsia="Book Antiqua" w:hAnsi="Book Antiqua" w:cs="Book Antiqua"/>
          <w:color w:val="000000"/>
        </w:rPr>
        <w:t>s</w:t>
      </w:r>
      <w:r w:rsidRPr="00EF79E1">
        <w:rPr>
          <w:rFonts w:ascii="Book Antiqua" w:eastAsia="Book Antiqua" w:hAnsi="Book Antiqua" w:cs="Book Antiqua"/>
          <w:color w:val="000000"/>
        </w:rPr>
        <w:t xml:space="preserve">, comprising both didactic lectures and practical </w:t>
      </w:r>
      <w:proofErr w:type="gramStart"/>
      <w:r w:rsidRPr="00EF79E1">
        <w:rPr>
          <w:rFonts w:ascii="Book Antiqua" w:eastAsia="Book Antiqua" w:hAnsi="Book Antiqua" w:cs="Book Antiqua"/>
          <w:color w:val="000000"/>
        </w:rPr>
        <w:t>training</w:t>
      </w:r>
      <w:r w:rsidRPr="00EF79E1">
        <w:rPr>
          <w:rFonts w:ascii="Book Antiqua" w:eastAsia="Book Antiqua" w:hAnsi="Book Antiqua" w:cs="Book Antiqua"/>
          <w:color w:val="000000"/>
          <w:vertAlign w:val="superscript"/>
        </w:rPr>
        <w:t>[</w:t>
      </w:r>
      <w:proofErr w:type="gramEnd"/>
      <w:r w:rsidRPr="00EF79E1">
        <w:rPr>
          <w:rFonts w:ascii="Book Antiqua" w:eastAsia="Book Antiqua" w:hAnsi="Book Antiqua" w:cs="Book Antiqua"/>
          <w:color w:val="000000"/>
          <w:vertAlign w:val="superscript"/>
        </w:rPr>
        <w:t>10]</w:t>
      </w:r>
      <w:r w:rsidRPr="00EF79E1">
        <w:rPr>
          <w:rFonts w:ascii="Book Antiqua" w:eastAsia="Book Antiqua" w:hAnsi="Book Antiqua" w:cs="Book Antiqua"/>
          <w:color w:val="000000"/>
        </w:rPr>
        <w:t xml:space="preserve">. To the best of our knowledge, there has been no reported studies where medical students were formally inducted as volunteers attached to an Emergency Department, with staggered training over the entire duration of their medical school career. </w:t>
      </w:r>
    </w:p>
    <w:p w14:paraId="48DC90B4" w14:textId="77777777" w:rsidR="00A77B3E" w:rsidRPr="00EF79E1" w:rsidRDefault="00020EDB" w:rsidP="00EF79E1">
      <w:pPr>
        <w:spacing w:line="360" w:lineRule="auto"/>
        <w:ind w:firstLineChars="100" w:firstLine="240"/>
        <w:jc w:val="both"/>
        <w:rPr>
          <w:rFonts w:ascii="Book Antiqua" w:hAnsi="Book Antiqua"/>
        </w:rPr>
      </w:pPr>
      <w:r w:rsidRPr="00EF79E1">
        <w:rPr>
          <w:rFonts w:ascii="Book Antiqua" w:eastAsia="Book Antiqua" w:hAnsi="Book Antiqua" w:cs="Book Antiqua"/>
          <w:color w:val="000000"/>
        </w:rPr>
        <w:t xml:space="preserve">This review provides a snapshot of the conceptualization and setting up of the Disaster Volunteer Corps (DVC) program at </w:t>
      </w:r>
      <w:r w:rsidR="00712D41" w:rsidRPr="00EF79E1">
        <w:rPr>
          <w:rFonts w:ascii="Book Antiqua" w:eastAsia="Book Antiqua" w:hAnsi="Book Antiqua" w:cs="Book Antiqua"/>
          <w:color w:val="000000"/>
        </w:rPr>
        <w:t>Duke-National University of Singapore (Duke-NUS)</w:t>
      </w:r>
      <w:r w:rsidRPr="00EF79E1">
        <w:rPr>
          <w:rFonts w:ascii="Book Antiqua" w:eastAsia="Book Antiqua" w:hAnsi="Book Antiqua" w:cs="Book Antiqua"/>
          <w:color w:val="000000"/>
        </w:rPr>
        <w:t xml:space="preserve"> Medical School, a novel approach of formally engaging medical students as disaster volunteers while supplementing the medical curriculum. We discuss overall strategy and benefits to stakeholders, emphasizing the close symbiotic relationship between academia and healthcare services.</w:t>
      </w:r>
    </w:p>
    <w:p w14:paraId="50A82CF8" w14:textId="77777777" w:rsidR="00A77B3E" w:rsidRPr="00EF79E1" w:rsidRDefault="00A77B3E" w:rsidP="00EF79E1">
      <w:pPr>
        <w:spacing w:line="360" w:lineRule="auto"/>
        <w:jc w:val="both"/>
        <w:rPr>
          <w:rFonts w:ascii="Book Antiqua" w:hAnsi="Book Antiqua"/>
        </w:rPr>
      </w:pPr>
    </w:p>
    <w:p w14:paraId="5ED20F4B"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bCs/>
          <w:caps/>
          <w:color w:val="000000"/>
          <w:u w:val="single"/>
        </w:rPr>
        <w:t>DVC OBJECTIVE AND AIMS</w:t>
      </w:r>
    </w:p>
    <w:p w14:paraId="3BA18AFC"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 xml:space="preserve">The overall objective of the DVC is to recruit, train, and retain keen medical students in different areas of disaster management, who can be reliably activated in the event of an emergency to serve as skilled manpower support. </w:t>
      </w:r>
    </w:p>
    <w:p w14:paraId="3F5DBE1D" w14:textId="77777777" w:rsidR="00A77B3E" w:rsidRPr="00EF79E1" w:rsidRDefault="00020EDB" w:rsidP="00EF79E1">
      <w:pPr>
        <w:spacing w:line="360" w:lineRule="auto"/>
        <w:ind w:firstLineChars="100" w:firstLine="240"/>
        <w:jc w:val="both"/>
        <w:rPr>
          <w:rFonts w:ascii="Book Antiqua" w:hAnsi="Book Antiqua"/>
        </w:rPr>
      </w:pPr>
      <w:r w:rsidRPr="00EF79E1">
        <w:rPr>
          <w:rFonts w:ascii="Book Antiqua" w:eastAsia="Book Antiqua" w:hAnsi="Book Antiqua" w:cs="Book Antiqua"/>
          <w:color w:val="000000"/>
        </w:rPr>
        <w:t>The specific aims of the DVC are threefold</w:t>
      </w:r>
      <w:r w:rsidR="00712D41" w:rsidRPr="00EF79E1">
        <w:rPr>
          <w:rFonts w:ascii="Book Antiqua" w:hAnsi="Book Antiqua" w:cs="Book Antiqua"/>
          <w:color w:val="000000"/>
          <w:lang w:eastAsia="zh-CN"/>
        </w:rPr>
        <w:t>:</w:t>
      </w:r>
      <w:r w:rsidRPr="00EF79E1">
        <w:rPr>
          <w:rFonts w:ascii="Book Antiqua" w:eastAsia="Book Antiqua" w:hAnsi="Book Antiqua" w:cs="Book Antiqua"/>
          <w:color w:val="000000"/>
        </w:rPr>
        <w:t xml:space="preserve"> </w:t>
      </w:r>
      <w:r w:rsidR="00712D41" w:rsidRPr="00EF79E1">
        <w:rPr>
          <w:rFonts w:ascii="Book Antiqua" w:hAnsi="Book Antiqua" w:cs="Book Antiqua"/>
          <w:color w:val="000000"/>
          <w:lang w:eastAsia="zh-CN"/>
        </w:rPr>
        <w:t xml:space="preserve">(1) </w:t>
      </w:r>
      <w:r w:rsidRPr="00EF79E1">
        <w:rPr>
          <w:rFonts w:ascii="Book Antiqua" w:eastAsia="Book Antiqua" w:hAnsi="Book Antiqua" w:cs="Book Antiqua"/>
          <w:color w:val="000000"/>
        </w:rPr>
        <w:t>Educational aim</w:t>
      </w:r>
      <w:r w:rsidR="00712D41" w:rsidRPr="00EF79E1">
        <w:rPr>
          <w:rFonts w:ascii="Book Antiqua" w:hAnsi="Book Antiqua" w:cs="Book Antiqua"/>
          <w:color w:val="000000"/>
          <w:lang w:eastAsia="zh-CN"/>
        </w:rPr>
        <w:t xml:space="preserve">: </w:t>
      </w:r>
      <w:r w:rsidRPr="00EF79E1">
        <w:rPr>
          <w:rFonts w:ascii="Book Antiqua" w:eastAsia="Book Antiqua" w:hAnsi="Book Antiqua" w:cs="Book Antiqua"/>
          <w:color w:val="000000"/>
        </w:rPr>
        <w:t>The educational aim is for the training of medical students in the core competencies needed to support disaster operations in the ED</w:t>
      </w:r>
      <w:r w:rsidR="00712D41" w:rsidRPr="00EF79E1">
        <w:rPr>
          <w:rFonts w:ascii="Book Antiqua" w:hAnsi="Book Antiqua" w:cs="Book Antiqua"/>
          <w:color w:val="000000"/>
          <w:lang w:eastAsia="zh-CN"/>
        </w:rPr>
        <w:t>;</w:t>
      </w:r>
      <w:r w:rsidRPr="00EF79E1">
        <w:rPr>
          <w:rFonts w:ascii="Book Antiqua" w:eastAsia="Book Antiqua" w:hAnsi="Book Antiqua" w:cs="Book Antiqua"/>
          <w:color w:val="000000"/>
        </w:rPr>
        <w:t xml:space="preserve"> </w:t>
      </w:r>
      <w:r w:rsidR="00712D41" w:rsidRPr="00EF79E1">
        <w:rPr>
          <w:rFonts w:ascii="Book Antiqua" w:hAnsi="Book Antiqua" w:cs="Book Antiqua"/>
          <w:color w:val="000000"/>
          <w:lang w:eastAsia="zh-CN"/>
        </w:rPr>
        <w:t xml:space="preserve">(2) </w:t>
      </w:r>
      <w:r w:rsidRPr="00EF79E1">
        <w:rPr>
          <w:rFonts w:ascii="Book Antiqua" w:eastAsia="Book Antiqua" w:hAnsi="Book Antiqua" w:cs="Book Antiqua"/>
          <w:color w:val="000000"/>
        </w:rPr>
        <w:t xml:space="preserve">Institutional </w:t>
      </w:r>
      <w:r w:rsidR="00712D41" w:rsidRPr="00EF79E1">
        <w:rPr>
          <w:rFonts w:ascii="Book Antiqua" w:hAnsi="Book Antiqua" w:cs="Book Antiqua"/>
          <w:color w:val="000000"/>
          <w:lang w:eastAsia="zh-CN"/>
        </w:rPr>
        <w:t>a</w:t>
      </w:r>
      <w:r w:rsidRPr="00EF79E1">
        <w:rPr>
          <w:rFonts w:ascii="Book Antiqua" w:eastAsia="Book Antiqua" w:hAnsi="Book Antiqua" w:cs="Book Antiqua"/>
          <w:color w:val="000000"/>
        </w:rPr>
        <w:t>im</w:t>
      </w:r>
      <w:r w:rsidR="00712D41" w:rsidRPr="00EF79E1">
        <w:rPr>
          <w:rFonts w:ascii="Book Antiqua" w:hAnsi="Book Antiqua" w:cs="Book Antiqua"/>
          <w:color w:val="000000"/>
          <w:lang w:eastAsia="zh-CN"/>
        </w:rPr>
        <w:t>: T</w:t>
      </w:r>
      <w:r w:rsidRPr="00EF79E1">
        <w:rPr>
          <w:rFonts w:ascii="Book Antiqua" w:eastAsia="Book Antiqua" w:hAnsi="Book Antiqua" w:cs="Book Antiqua"/>
          <w:color w:val="000000"/>
        </w:rPr>
        <w:t>o strengthen the surge capacity of the ED, by having a pool of trained, competent, and trusted volunteers that can be rapidly mobilized</w:t>
      </w:r>
      <w:r w:rsidR="00712D41" w:rsidRPr="00EF79E1">
        <w:rPr>
          <w:rFonts w:ascii="Book Antiqua" w:hAnsi="Book Antiqua" w:cs="Book Antiqua"/>
          <w:color w:val="000000"/>
          <w:lang w:eastAsia="zh-CN"/>
        </w:rPr>
        <w:t>;</w:t>
      </w:r>
      <w:r w:rsidRPr="00EF79E1">
        <w:rPr>
          <w:rFonts w:ascii="Book Antiqua" w:eastAsia="Book Antiqua" w:hAnsi="Book Antiqua" w:cs="Book Antiqua"/>
          <w:color w:val="000000"/>
        </w:rPr>
        <w:t xml:space="preserve"> </w:t>
      </w:r>
      <w:r w:rsidR="00712D41" w:rsidRPr="00EF79E1">
        <w:rPr>
          <w:rFonts w:ascii="Book Antiqua" w:hAnsi="Book Antiqua" w:cs="Book Antiqua"/>
          <w:color w:val="000000"/>
          <w:lang w:eastAsia="zh-CN"/>
        </w:rPr>
        <w:t xml:space="preserve">and (3) </w:t>
      </w:r>
      <w:r w:rsidRPr="00EF79E1">
        <w:rPr>
          <w:rFonts w:ascii="Book Antiqua" w:eastAsia="Book Antiqua" w:hAnsi="Book Antiqua" w:cs="Book Antiqua"/>
          <w:color w:val="000000"/>
        </w:rPr>
        <w:t xml:space="preserve">National </w:t>
      </w:r>
      <w:r w:rsidR="00712D41" w:rsidRPr="00EF79E1">
        <w:rPr>
          <w:rFonts w:ascii="Book Antiqua" w:hAnsi="Book Antiqua" w:cs="Book Antiqua"/>
          <w:color w:val="000000"/>
          <w:lang w:eastAsia="zh-CN"/>
        </w:rPr>
        <w:t>a</w:t>
      </w:r>
      <w:r w:rsidRPr="00EF79E1">
        <w:rPr>
          <w:rFonts w:ascii="Book Antiqua" w:eastAsia="Book Antiqua" w:hAnsi="Book Antiqua" w:cs="Book Antiqua"/>
          <w:color w:val="000000"/>
        </w:rPr>
        <w:t>im</w:t>
      </w:r>
      <w:r w:rsidR="00712D41" w:rsidRPr="00EF79E1">
        <w:rPr>
          <w:rFonts w:ascii="Book Antiqua" w:hAnsi="Book Antiqua" w:cs="Book Antiqua"/>
          <w:color w:val="000000"/>
          <w:lang w:eastAsia="zh-CN"/>
        </w:rPr>
        <w:t xml:space="preserve">: </w:t>
      </w:r>
      <w:r w:rsidRPr="00EF79E1">
        <w:rPr>
          <w:rFonts w:ascii="Book Antiqua" w:eastAsia="Book Antiqua" w:hAnsi="Book Antiqua" w:cs="Book Antiqua"/>
          <w:color w:val="000000"/>
        </w:rPr>
        <w:t xml:space="preserve">The national aim of the DVC is achieved through the training of medical students, to improve the community response to terror and crisis. This is in line with the Singapore government’s strategy of a robust community response to threats and </w:t>
      </w:r>
      <w:proofErr w:type="gramStart"/>
      <w:r w:rsidRPr="00EF79E1">
        <w:rPr>
          <w:rFonts w:ascii="Book Antiqua" w:eastAsia="Book Antiqua" w:hAnsi="Book Antiqua" w:cs="Book Antiqua"/>
          <w:color w:val="000000"/>
        </w:rPr>
        <w:t>disasters</w:t>
      </w:r>
      <w:r w:rsidRPr="00EF79E1">
        <w:rPr>
          <w:rFonts w:ascii="Book Antiqua" w:eastAsia="Book Antiqua" w:hAnsi="Book Antiqua" w:cs="Book Antiqua"/>
          <w:color w:val="000000"/>
          <w:vertAlign w:val="superscript"/>
        </w:rPr>
        <w:t>[</w:t>
      </w:r>
      <w:proofErr w:type="gramEnd"/>
      <w:r w:rsidRPr="00EF79E1">
        <w:rPr>
          <w:rFonts w:ascii="Book Antiqua" w:eastAsia="Book Antiqua" w:hAnsi="Book Antiqua" w:cs="Book Antiqua"/>
          <w:color w:val="000000"/>
          <w:vertAlign w:val="superscript"/>
        </w:rPr>
        <w:t>11]</w:t>
      </w:r>
      <w:r w:rsidRPr="00EF79E1">
        <w:rPr>
          <w:rFonts w:ascii="Book Antiqua" w:eastAsia="Book Antiqua" w:hAnsi="Book Antiqua" w:cs="Book Antiqua"/>
          <w:color w:val="000000"/>
        </w:rPr>
        <w:t>.</w:t>
      </w:r>
    </w:p>
    <w:p w14:paraId="0A532CD7" w14:textId="77777777" w:rsidR="00A77B3E" w:rsidRPr="00EF79E1" w:rsidRDefault="00A77B3E" w:rsidP="00EF79E1">
      <w:pPr>
        <w:spacing w:line="360" w:lineRule="auto"/>
        <w:jc w:val="both"/>
        <w:rPr>
          <w:rFonts w:ascii="Book Antiqua" w:hAnsi="Book Antiqua"/>
        </w:rPr>
      </w:pPr>
    </w:p>
    <w:p w14:paraId="33EBE077"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bCs/>
          <w:caps/>
          <w:color w:val="000000"/>
          <w:u w:val="single"/>
        </w:rPr>
        <w:t>SETTING AND STAKEHOLDER BUY-IN</w:t>
      </w:r>
    </w:p>
    <w:p w14:paraId="7B0EFD15"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Singapore General Hospital (SGH) is the largest tertiary care hospital in Singapore, with approximately 350 patients presenting each day to the ED. Duke-NUS Medical School, SGH’s affiliated medical university, is located in proximity to the ED (400 meters away) and has a cohort of approximately 250 students. For most days of the week, medical students undertake their clinical rotations in the wards, clinics, and operating theatres of SGH.</w:t>
      </w:r>
      <w:r w:rsidR="00712D41" w:rsidRPr="00EF79E1">
        <w:rPr>
          <w:rFonts w:ascii="Book Antiqua" w:eastAsia="Book Antiqua" w:hAnsi="Book Antiqua" w:cs="Book Antiqua"/>
          <w:color w:val="000000"/>
        </w:rPr>
        <w:t xml:space="preserve"> </w:t>
      </w:r>
    </w:p>
    <w:p w14:paraId="09101641" w14:textId="77777777" w:rsidR="00A77B3E" w:rsidRPr="00EF79E1" w:rsidRDefault="00020EDB" w:rsidP="00EF79E1">
      <w:pPr>
        <w:spacing w:line="360" w:lineRule="auto"/>
        <w:ind w:firstLineChars="100" w:firstLine="240"/>
        <w:jc w:val="both"/>
        <w:rPr>
          <w:rFonts w:ascii="Book Antiqua" w:hAnsi="Book Antiqua"/>
        </w:rPr>
      </w:pPr>
      <w:r w:rsidRPr="00EF79E1">
        <w:rPr>
          <w:rFonts w:ascii="Book Antiqua" w:eastAsia="Book Antiqua" w:hAnsi="Book Antiqua" w:cs="Book Antiqua"/>
          <w:color w:val="000000"/>
        </w:rPr>
        <w:t xml:space="preserve">The DVC represents a tripartite partnership between major stakeholders of SGH, Duke-NUS Medical School, and the Students’ Council of Duke-NUS Medical School. The proposal to involve medical students as disaster volunteers in a formal capacity involved ensuring that the goals of the DVC aligned with each stakeholder’s agenda. </w:t>
      </w:r>
    </w:p>
    <w:p w14:paraId="49326666" w14:textId="77777777" w:rsidR="00A77B3E" w:rsidRPr="00EF79E1" w:rsidRDefault="00020EDB" w:rsidP="00EF79E1">
      <w:pPr>
        <w:spacing w:line="360" w:lineRule="auto"/>
        <w:ind w:firstLineChars="100" w:firstLine="240"/>
        <w:jc w:val="both"/>
        <w:rPr>
          <w:rFonts w:ascii="Book Antiqua" w:hAnsi="Book Antiqua"/>
        </w:rPr>
      </w:pPr>
      <w:r w:rsidRPr="00EF79E1">
        <w:rPr>
          <w:rFonts w:ascii="Book Antiqua" w:eastAsia="Book Antiqua" w:hAnsi="Book Antiqua" w:cs="Book Antiqua"/>
          <w:color w:val="000000"/>
        </w:rPr>
        <w:t>In keeping with Duke-NUS Medical School’s agenda for student education, the DVC curriculum was designed to complement traditional medical education. As most medical schools do not teach much in the way of disaster medicine, the DVC seeks to plug this gap, enhancing medical education in a practical and hands-on approach. Duke-NUS Medical School was thus supportive of the DVC as it was in keeping with its objective of education and service to the community. The emergency planning committee and senior management of SGH recognized and appreciated the potential contributions of student volunteers and supported training by providing manpower and resources for the DVC. From the medical student perspective, the program offered an opportunity for formal disaster training to be equipped with skill sets which would allow them to contribute practically and productively in a real-world crisis. They would also be integrated into ED disaster planning and operations as an asset. The proposal for the DVC was thus warmly received among the medical student population.</w:t>
      </w:r>
    </w:p>
    <w:p w14:paraId="2D8F2608" w14:textId="77777777" w:rsidR="00A77B3E" w:rsidRPr="00EF79E1" w:rsidRDefault="00A77B3E" w:rsidP="00EF79E1">
      <w:pPr>
        <w:spacing w:line="360" w:lineRule="auto"/>
        <w:jc w:val="both"/>
        <w:rPr>
          <w:rFonts w:ascii="Book Antiqua" w:hAnsi="Book Antiqua"/>
        </w:rPr>
      </w:pPr>
    </w:p>
    <w:p w14:paraId="67B2C59D"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bCs/>
          <w:caps/>
          <w:color w:val="000000"/>
          <w:u w:val="single"/>
        </w:rPr>
        <w:t xml:space="preserve">FORMAL CONCEPTION AND OPERATIONALISATION </w:t>
      </w:r>
    </w:p>
    <w:p w14:paraId="50540787"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A formal agreement between SGH and Duke-NUS Medical School for the participation of its students was achieved. Students of the DVC could take their leave amidst their clinical duties (</w:t>
      </w:r>
      <w:r w:rsidRPr="00EF79E1">
        <w:rPr>
          <w:rFonts w:ascii="Book Antiqua" w:eastAsia="Book Antiqua" w:hAnsi="Book Antiqua" w:cs="Book Antiqua"/>
          <w:i/>
          <w:color w:val="000000"/>
        </w:rPr>
        <w:t>e.g.</w:t>
      </w:r>
      <w:r w:rsidR="00712D41" w:rsidRPr="00EF79E1">
        <w:rPr>
          <w:rFonts w:ascii="Book Antiqua" w:hAnsi="Book Antiqua" w:cs="Book Antiqua"/>
          <w:color w:val="000000"/>
          <w:lang w:eastAsia="zh-CN"/>
        </w:rPr>
        <w:t>,</w:t>
      </w:r>
      <w:r w:rsidRPr="00EF79E1">
        <w:rPr>
          <w:rFonts w:ascii="Book Antiqua" w:eastAsia="Book Antiqua" w:hAnsi="Book Antiqua" w:cs="Book Antiqua"/>
          <w:color w:val="000000"/>
        </w:rPr>
        <w:t xml:space="preserve"> ward round, clinic) if they were activated in a true disaster. Medical liability and insurance were also extended by Duke-NUS Medical School to students participating in official DVC activities. Tasks in which students could participate in were agreed upon, and for which they were trained for as per the curriculum (Table 1).</w:t>
      </w:r>
    </w:p>
    <w:p w14:paraId="42B1AAAC" w14:textId="77777777" w:rsidR="00A77B3E" w:rsidRPr="00EF79E1" w:rsidRDefault="00020EDB" w:rsidP="00EF79E1">
      <w:pPr>
        <w:spacing w:line="360" w:lineRule="auto"/>
        <w:ind w:firstLineChars="100" w:firstLine="240"/>
        <w:jc w:val="both"/>
        <w:rPr>
          <w:rFonts w:ascii="Book Antiqua" w:hAnsi="Book Antiqua"/>
        </w:rPr>
      </w:pPr>
      <w:r w:rsidRPr="00EF79E1">
        <w:rPr>
          <w:rFonts w:ascii="Book Antiqua" w:eastAsia="Book Antiqua" w:hAnsi="Book Antiqua" w:cs="Book Antiqua"/>
          <w:color w:val="000000"/>
        </w:rPr>
        <w:t xml:space="preserve">The DVC pilot program was officially launched in 2019 with ten medical student volunteers. Scheduled training sessions were held once every three months, with </w:t>
      </w:r>
      <w:proofErr w:type="gramStart"/>
      <w:r w:rsidRPr="00EF79E1">
        <w:rPr>
          <w:rFonts w:ascii="Book Antiqua" w:eastAsia="Book Antiqua" w:hAnsi="Book Antiqua" w:cs="Book Antiqua"/>
          <w:color w:val="000000"/>
        </w:rPr>
        <w:t>students</w:t>
      </w:r>
      <w:proofErr w:type="gramEnd"/>
      <w:r w:rsidRPr="00EF79E1">
        <w:rPr>
          <w:rFonts w:ascii="Book Antiqua" w:eastAsia="Book Antiqua" w:hAnsi="Book Antiqua" w:cs="Book Antiqua"/>
          <w:color w:val="000000"/>
        </w:rPr>
        <w:t xml:space="preserve"> task trained for specific disaster roles (Table 1). Core faculty involved in training were emergency physicians with subspecialty fellowships in disaster medicine, prehospital medicine, and toxicology, and who were actively involved in the hospital’s disaster planning and response committee. This allowed for added realism in the DVC trainings. Contributions were made also from other </w:t>
      </w:r>
      <w:proofErr w:type="spellStart"/>
      <w:r w:rsidRPr="00EF79E1">
        <w:rPr>
          <w:rFonts w:ascii="Book Antiqua" w:eastAsia="Book Antiqua" w:hAnsi="Book Antiqua" w:cs="Book Antiqua"/>
          <w:color w:val="000000"/>
        </w:rPr>
        <w:t>specialities</w:t>
      </w:r>
      <w:proofErr w:type="spellEnd"/>
      <w:r w:rsidRPr="00EF79E1">
        <w:rPr>
          <w:rFonts w:ascii="Book Antiqua" w:eastAsia="Book Antiqua" w:hAnsi="Book Antiqua" w:cs="Book Antiqua"/>
          <w:color w:val="000000"/>
        </w:rPr>
        <w:t xml:space="preserve"> including nursing, security, and allied health. </w:t>
      </w:r>
    </w:p>
    <w:p w14:paraId="34ED6027" w14:textId="77777777" w:rsidR="00A77B3E" w:rsidRPr="00EF79E1" w:rsidRDefault="00020EDB" w:rsidP="00EF79E1">
      <w:pPr>
        <w:spacing w:line="360" w:lineRule="auto"/>
        <w:ind w:firstLineChars="100" w:firstLine="240"/>
        <w:jc w:val="both"/>
        <w:rPr>
          <w:rFonts w:ascii="Book Antiqua" w:hAnsi="Book Antiqua"/>
        </w:rPr>
      </w:pPr>
      <w:r w:rsidRPr="00EF79E1">
        <w:rPr>
          <w:rFonts w:ascii="Book Antiqua" w:eastAsia="Book Antiqua" w:hAnsi="Book Antiqua" w:cs="Book Antiqua"/>
          <w:color w:val="000000"/>
        </w:rPr>
        <w:t>The DVC curriculum was composed of modular courses (Figure</w:t>
      </w:r>
      <w:r w:rsidR="00712D41" w:rsidRPr="00EF79E1">
        <w:rPr>
          <w:rFonts w:ascii="Book Antiqua" w:hAnsi="Book Antiqua" w:cs="Book Antiqua"/>
          <w:color w:val="000000"/>
          <w:lang w:eastAsia="zh-CN"/>
        </w:rPr>
        <w:t>s</w:t>
      </w:r>
      <w:r w:rsidRPr="00EF79E1">
        <w:rPr>
          <w:rFonts w:ascii="Book Antiqua" w:eastAsia="Book Antiqua" w:hAnsi="Book Antiqua" w:cs="Book Antiqua"/>
          <w:color w:val="000000"/>
        </w:rPr>
        <w:t xml:space="preserve"> 1</w:t>
      </w:r>
      <w:r w:rsidR="00712D41" w:rsidRPr="00EF79E1">
        <w:rPr>
          <w:rFonts w:ascii="Book Antiqua" w:hAnsi="Book Antiqua" w:cs="Book Antiqua"/>
          <w:color w:val="000000"/>
          <w:lang w:eastAsia="zh-CN"/>
        </w:rPr>
        <w:t>-</w:t>
      </w:r>
      <w:r w:rsidRPr="00EF79E1">
        <w:rPr>
          <w:rFonts w:ascii="Book Antiqua" w:eastAsia="Book Antiqua" w:hAnsi="Book Antiqua" w:cs="Book Antiqua"/>
          <w:color w:val="000000"/>
        </w:rPr>
        <w:t xml:space="preserve">3), with assessment to ensure competency of </w:t>
      </w:r>
      <w:proofErr w:type="gramStart"/>
      <w:r w:rsidRPr="00EF79E1">
        <w:rPr>
          <w:rFonts w:ascii="Book Antiqua" w:eastAsia="Book Antiqua" w:hAnsi="Book Antiqua" w:cs="Book Antiqua"/>
          <w:color w:val="000000"/>
        </w:rPr>
        <w:t>volunteers</w:t>
      </w:r>
      <w:r w:rsidRPr="00EF79E1">
        <w:rPr>
          <w:rFonts w:ascii="Book Antiqua" w:eastAsia="Book Antiqua" w:hAnsi="Book Antiqua" w:cs="Book Antiqua"/>
          <w:color w:val="000000"/>
          <w:vertAlign w:val="superscript"/>
        </w:rPr>
        <w:t>[</w:t>
      </w:r>
      <w:proofErr w:type="gramEnd"/>
      <w:r w:rsidRPr="00EF79E1">
        <w:rPr>
          <w:rFonts w:ascii="Book Antiqua" w:eastAsia="Book Antiqua" w:hAnsi="Book Antiqua" w:cs="Book Antiqua"/>
          <w:color w:val="000000"/>
          <w:vertAlign w:val="superscript"/>
        </w:rPr>
        <w:t>12]</w:t>
      </w:r>
      <w:r w:rsidRPr="00EF79E1">
        <w:rPr>
          <w:rFonts w:ascii="Book Antiqua" w:eastAsia="Book Antiqua" w:hAnsi="Book Antiqua" w:cs="Book Antiqua"/>
          <w:color w:val="000000"/>
        </w:rPr>
        <w:t>. The modular concept for training was adopted as it allowed better flexibility for medical students to acquire specific skillsets and competencies over time while giving better control to hospital emergency response planners to achieve a targeted readiness level and facilitating deployment decisions for students in specific roles as part of the hospitals’ disaster response team. Each module consisted of a didactic lecture giving broad overview of disaster response plans followed by specific task training based on unique assigned roles and culminated in a summary disaster simulation exercise for better appreciation of coordination and workflow as part of the hospital’s disaster response team.</w:t>
      </w:r>
      <w:r w:rsidR="00712D41" w:rsidRPr="00EF79E1">
        <w:rPr>
          <w:rFonts w:ascii="Book Antiqua" w:eastAsia="Book Antiqua" w:hAnsi="Book Antiqua" w:cs="Book Antiqua"/>
          <w:color w:val="000000"/>
        </w:rPr>
        <w:t xml:space="preserve"> </w:t>
      </w:r>
      <w:r w:rsidRPr="00EF79E1">
        <w:rPr>
          <w:rFonts w:ascii="Book Antiqua" w:eastAsia="Book Antiqua" w:hAnsi="Book Antiqua" w:cs="Book Antiqua"/>
          <w:color w:val="000000"/>
        </w:rPr>
        <w:t xml:space="preserve">Assessments to ensure competency for the specific task included multiple choice questions, quizzes, and objective structured clinical examinations. Feedback on each training session was sought so as to improve training for subsequent batches of students. A train-the-trainer approach was adopted, where medical students who had completed a module would assist ED faculty in the training of subsequent batches of students. This leverages on peer learning and teaching pedagogy, promotes ownership of knowledge, and allows for program scalability. On a practical level, records of students who have </w:t>
      </w:r>
      <w:proofErr w:type="gramStart"/>
      <w:r w:rsidRPr="00EF79E1">
        <w:rPr>
          <w:rFonts w:ascii="Book Antiqua" w:eastAsia="Book Antiqua" w:hAnsi="Book Antiqua" w:cs="Book Antiqua"/>
          <w:color w:val="000000"/>
        </w:rPr>
        <w:t>underwent</w:t>
      </w:r>
      <w:proofErr w:type="gramEnd"/>
      <w:r w:rsidRPr="00EF79E1">
        <w:rPr>
          <w:rFonts w:ascii="Book Antiqua" w:eastAsia="Book Antiqua" w:hAnsi="Book Antiqua" w:cs="Book Antiqua"/>
          <w:color w:val="000000"/>
        </w:rPr>
        <w:t xml:space="preserve"> training are kept which would allow trainers to tap on these students to assist them and subsequently carry out training sessions independently. A call-tree activation process synchronized with the hospital’s disaster activation plans was implemented for DVC activation in times of crisis.</w:t>
      </w:r>
    </w:p>
    <w:p w14:paraId="118E7F94" w14:textId="77777777" w:rsidR="00A77B3E" w:rsidRPr="00EF79E1" w:rsidRDefault="00020EDB" w:rsidP="00EF79E1">
      <w:pPr>
        <w:spacing w:line="360" w:lineRule="auto"/>
        <w:ind w:firstLineChars="100" w:firstLine="240"/>
        <w:jc w:val="both"/>
        <w:rPr>
          <w:rFonts w:ascii="Book Antiqua" w:hAnsi="Book Antiqua"/>
        </w:rPr>
      </w:pPr>
      <w:r w:rsidRPr="00EF79E1">
        <w:rPr>
          <w:rFonts w:ascii="Book Antiqua" w:eastAsia="Book Antiqua" w:hAnsi="Book Antiqua" w:cs="Book Antiqua"/>
          <w:color w:val="000000"/>
        </w:rPr>
        <w:t>In addition to the scheduled training sessions, the DVC was also invited to participate in a hospital wide disaster simulation exercise as an observer, with plans for enhanced participation as the DVC matures. Through the DVC program and with exposure to disaster simulation exercises, we aim to enable the deployment of student volunteers during crisis situations in defined roles according to their competency, working under general supervision of team leaders.</w:t>
      </w:r>
    </w:p>
    <w:p w14:paraId="22C10837" w14:textId="77777777" w:rsidR="00A77B3E" w:rsidRPr="00EF79E1" w:rsidRDefault="00A77B3E" w:rsidP="00EF79E1">
      <w:pPr>
        <w:spacing w:line="360" w:lineRule="auto"/>
        <w:jc w:val="both"/>
        <w:rPr>
          <w:rFonts w:ascii="Book Antiqua" w:hAnsi="Book Antiqua"/>
        </w:rPr>
      </w:pPr>
    </w:p>
    <w:p w14:paraId="6264E957"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bCs/>
          <w:caps/>
          <w:color w:val="000000"/>
          <w:u w:val="single"/>
        </w:rPr>
        <w:t xml:space="preserve">KEY ADVANTAGES AND CHALLENGES </w:t>
      </w:r>
    </w:p>
    <w:p w14:paraId="545893C2"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 xml:space="preserve">The critical shortage of skilled manpower during a disaster is to be anticipated. Although there may be large numbers of good Samaritans who would volunteer their services during a crisis, the specific skills required in these individuals are often lacking and at best questionable, making deployment decisions difficult. There is also difficulty in ensuring ED security in the context of accepting help from individuals whose motives may not be apparent at the outset. Considering these issues, medical students who are often already in the hospital on clinical attachment and can be trained to fulfil specific roles in times of </w:t>
      </w:r>
      <w:proofErr w:type="gramStart"/>
      <w:r w:rsidRPr="00EF79E1">
        <w:rPr>
          <w:rFonts w:ascii="Book Antiqua" w:eastAsia="Book Antiqua" w:hAnsi="Book Antiqua" w:cs="Book Antiqua"/>
          <w:color w:val="000000"/>
        </w:rPr>
        <w:t>disaster</w:t>
      </w:r>
      <w:r w:rsidRPr="00EF79E1">
        <w:rPr>
          <w:rFonts w:ascii="Book Antiqua" w:eastAsia="Book Antiqua" w:hAnsi="Book Antiqua" w:cs="Book Antiqua"/>
          <w:color w:val="000000"/>
          <w:vertAlign w:val="superscript"/>
        </w:rPr>
        <w:t>[</w:t>
      </w:r>
      <w:proofErr w:type="gramEnd"/>
      <w:r w:rsidRPr="00EF79E1">
        <w:rPr>
          <w:rFonts w:ascii="Book Antiqua" w:eastAsia="Book Antiqua" w:hAnsi="Book Antiqua" w:cs="Book Antiqua"/>
          <w:color w:val="000000"/>
          <w:vertAlign w:val="superscript"/>
        </w:rPr>
        <w:t>13]</w:t>
      </w:r>
      <w:r w:rsidRPr="00EF79E1">
        <w:rPr>
          <w:rFonts w:ascii="Book Antiqua" w:eastAsia="Book Antiqua" w:hAnsi="Book Antiqua" w:cs="Book Antiqua"/>
          <w:color w:val="000000"/>
        </w:rPr>
        <w:t>, represent an untapped manpower resource that can be harnessed to augment the ED’s surge capacity.</w:t>
      </w:r>
    </w:p>
    <w:p w14:paraId="65295B8E" w14:textId="77777777" w:rsidR="00A77B3E" w:rsidRPr="00EF79E1" w:rsidRDefault="00020EDB" w:rsidP="00EF79E1">
      <w:pPr>
        <w:spacing w:line="360" w:lineRule="auto"/>
        <w:ind w:firstLineChars="100" w:firstLine="240"/>
        <w:jc w:val="both"/>
        <w:rPr>
          <w:rFonts w:ascii="Book Antiqua" w:hAnsi="Book Antiqua"/>
        </w:rPr>
      </w:pPr>
      <w:r w:rsidRPr="00EF79E1">
        <w:rPr>
          <w:rFonts w:ascii="Book Antiqua" w:eastAsia="Book Antiqua" w:hAnsi="Book Antiqua" w:cs="Book Antiqua"/>
          <w:color w:val="000000"/>
        </w:rPr>
        <w:t xml:space="preserve">The involvement of medical students in disaster operation, however, is not without its challenges. Although the practical hands-on approach adopted by the DVC gives medical students an advantage in appreciating the complexities of dealing with disasters, there are several contentious issues related to their actual deployment in times of disaster. Concerns include exposure to psychological trauma, medical student safety, and the medicolegal aspects of caring for patients in such </w:t>
      </w:r>
      <w:proofErr w:type="gramStart"/>
      <w:r w:rsidRPr="00EF79E1">
        <w:rPr>
          <w:rFonts w:ascii="Book Antiqua" w:eastAsia="Book Antiqua" w:hAnsi="Book Antiqua" w:cs="Book Antiqua"/>
          <w:color w:val="000000"/>
        </w:rPr>
        <w:t>situations</w:t>
      </w:r>
      <w:r w:rsidRPr="00EF79E1">
        <w:rPr>
          <w:rFonts w:ascii="Book Antiqua" w:eastAsia="Book Antiqua" w:hAnsi="Book Antiqua" w:cs="Book Antiqua"/>
          <w:color w:val="000000"/>
          <w:vertAlign w:val="superscript"/>
        </w:rPr>
        <w:t>[</w:t>
      </w:r>
      <w:proofErr w:type="gramEnd"/>
      <w:r w:rsidRPr="00EF79E1">
        <w:rPr>
          <w:rFonts w:ascii="Book Antiqua" w:eastAsia="Book Antiqua" w:hAnsi="Book Antiqua" w:cs="Book Antiqua"/>
          <w:color w:val="000000"/>
          <w:vertAlign w:val="superscript"/>
        </w:rPr>
        <w:t>14-16]</w:t>
      </w:r>
      <w:r w:rsidRPr="00EF79E1">
        <w:rPr>
          <w:rFonts w:ascii="Book Antiqua" w:eastAsia="Book Antiqua" w:hAnsi="Book Antiqua" w:cs="Book Antiqua"/>
          <w:color w:val="000000"/>
        </w:rPr>
        <w:t xml:space="preserve">. It is therefore important for the level of involvement and specific roles of students to be agreed upon by all stakeholders to prevent misunderstanding, ensure safety of the students, and </w:t>
      </w:r>
      <w:proofErr w:type="spellStart"/>
      <w:r w:rsidRPr="00EF79E1">
        <w:rPr>
          <w:rFonts w:ascii="Book Antiqua" w:eastAsia="Book Antiqua" w:hAnsi="Book Antiqua" w:cs="Book Antiqua"/>
          <w:color w:val="000000"/>
        </w:rPr>
        <w:t>maximise</w:t>
      </w:r>
      <w:proofErr w:type="spellEnd"/>
      <w:r w:rsidRPr="00EF79E1">
        <w:rPr>
          <w:rFonts w:ascii="Book Antiqua" w:eastAsia="Book Antiqua" w:hAnsi="Book Antiqua" w:cs="Book Antiqua"/>
          <w:color w:val="000000"/>
        </w:rPr>
        <w:t xml:space="preserve"> their assistance in times of disaster.</w:t>
      </w:r>
      <w:r w:rsidR="00712D41" w:rsidRPr="00EF79E1">
        <w:rPr>
          <w:rFonts w:ascii="Book Antiqua" w:eastAsia="Book Antiqua" w:hAnsi="Book Antiqua" w:cs="Book Antiqua"/>
          <w:color w:val="000000"/>
        </w:rPr>
        <w:t xml:space="preserve"> </w:t>
      </w:r>
      <w:r w:rsidRPr="00EF79E1">
        <w:rPr>
          <w:rFonts w:ascii="Book Antiqua" w:eastAsia="Book Antiqua" w:hAnsi="Book Antiqua" w:cs="Book Antiqua"/>
          <w:color w:val="000000"/>
        </w:rPr>
        <w:t xml:space="preserve">The decision making and actions required in crisis situations are made even more difficult with the limited resources </w:t>
      </w:r>
      <w:proofErr w:type="gramStart"/>
      <w:r w:rsidRPr="00EF79E1">
        <w:rPr>
          <w:rFonts w:ascii="Book Antiqua" w:eastAsia="Book Antiqua" w:hAnsi="Book Antiqua" w:cs="Book Antiqua"/>
          <w:color w:val="000000"/>
        </w:rPr>
        <w:t>available</w:t>
      </w:r>
      <w:r w:rsidRPr="00EF79E1">
        <w:rPr>
          <w:rFonts w:ascii="Book Antiqua" w:eastAsia="Book Antiqua" w:hAnsi="Book Antiqua" w:cs="Book Antiqua"/>
          <w:color w:val="000000"/>
          <w:vertAlign w:val="superscript"/>
        </w:rPr>
        <w:t>[</w:t>
      </w:r>
      <w:proofErr w:type="gramEnd"/>
      <w:r w:rsidRPr="00EF79E1">
        <w:rPr>
          <w:rFonts w:ascii="Book Antiqua" w:eastAsia="Book Antiqua" w:hAnsi="Book Antiqua" w:cs="Book Antiqua"/>
          <w:color w:val="000000"/>
          <w:vertAlign w:val="superscript"/>
        </w:rPr>
        <w:t>17]</w:t>
      </w:r>
      <w:r w:rsidRPr="00EF79E1">
        <w:rPr>
          <w:rFonts w:ascii="Book Antiqua" w:eastAsia="Book Antiqua" w:hAnsi="Book Antiqua" w:cs="Book Antiqua"/>
          <w:color w:val="000000"/>
        </w:rPr>
        <w:t xml:space="preserve">. These are challenges faced by healthcare workers with extensive experience and training and would be compounded for medical students with limited experience and knowledge. Critical decisions on the need for performing interventions such as field amputations and surgical procedures should thus be left to qualified physicians, with medical students best placed to render aid under supervision on predetermined tasks. Discussions should also be had about the psychological impact of working in disaster environments, with possible exposure to grievous injuries and suffering, the ethics of providing care in extreme situations, reasons for withholding treatment in certain conditions, triage intentions with the aim of benefiting the majority, and palliative care for the </w:t>
      </w:r>
      <w:proofErr w:type="gramStart"/>
      <w:r w:rsidRPr="00EF79E1">
        <w:rPr>
          <w:rFonts w:ascii="Book Antiqua" w:eastAsia="Book Antiqua" w:hAnsi="Book Antiqua" w:cs="Book Antiqua"/>
          <w:color w:val="000000"/>
        </w:rPr>
        <w:t>unsalvageable</w:t>
      </w:r>
      <w:r w:rsidRPr="00EF79E1">
        <w:rPr>
          <w:rFonts w:ascii="Book Antiqua" w:eastAsia="Book Antiqua" w:hAnsi="Book Antiqua" w:cs="Book Antiqua"/>
          <w:color w:val="000000"/>
          <w:vertAlign w:val="superscript"/>
        </w:rPr>
        <w:t>[</w:t>
      </w:r>
      <w:proofErr w:type="gramEnd"/>
      <w:r w:rsidRPr="00EF79E1">
        <w:rPr>
          <w:rFonts w:ascii="Book Antiqua" w:eastAsia="Book Antiqua" w:hAnsi="Book Antiqua" w:cs="Book Antiqua"/>
          <w:color w:val="000000"/>
          <w:vertAlign w:val="superscript"/>
        </w:rPr>
        <w:t>18-20]</w:t>
      </w:r>
      <w:r w:rsidRPr="00EF79E1">
        <w:rPr>
          <w:rFonts w:ascii="Book Antiqua" w:eastAsia="Book Antiqua" w:hAnsi="Book Antiqua" w:cs="Book Antiqua"/>
          <w:color w:val="000000"/>
        </w:rPr>
        <w:t xml:space="preserve">. </w:t>
      </w:r>
    </w:p>
    <w:p w14:paraId="7EAA4DDE" w14:textId="77777777" w:rsidR="00A77B3E" w:rsidRPr="00EF79E1" w:rsidRDefault="00020EDB" w:rsidP="00EF79E1">
      <w:pPr>
        <w:spacing w:line="360" w:lineRule="auto"/>
        <w:ind w:firstLineChars="100" w:firstLine="240"/>
        <w:jc w:val="both"/>
        <w:rPr>
          <w:rFonts w:ascii="Book Antiqua" w:hAnsi="Book Antiqua"/>
        </w:rPr>
      </w:pPr>
      <w:r w:rsidRPr="00EF79E1">
        <w:rPr>
          <w:rFonts w:ascii="Book Antiqua" w:eastAsia="Book Antiqua" w:hAnsi="Book Antiqua" w:cs="Book Antiqua"/>
          <w:color w:val="000000"/>
        </w:rPr>
        <w:t xml:space="preserve">The potential contribution of medical students in crisis conditions are </w:t>
      </w:r>
      <w:proofErr w:type="gramStart"/>
      <w:r w:rsidRPr="00EF79E1">
        <w:rPr>
          <w:rFonts w:ascii="Book Antiqua" w:eastAsia="Book Antiqua" w:hAnsi="Book Antiqua" w:cs="Book Antiqua"/>
          <w:color w:val="000000"/>
        </w:rPr>
        <w:t>manifold</w:t>
      </w:r>
      <w:r w:rsidRPr="00EF79E1">
        <w:rPr>
          <w:rFonts w:ascii="Book Antiqua" w:eastAsia="Book Antiqua" w:hAnsi="Book Antiqua" w:cs="Book Antiqua"/>
          <w:color w:val="000000"/>
          <w:vertAlign w:val="superscript"/>
        </w:rPr>
        <w:t>[</w:t>
      </w:r>
      <w:proofErr w:type="gramEnd"/>
      <w:r w:rsidRPr="00EF79E1">
        <w:rPr>
          <w:rFonts w:ascii="Book Antiqua" w:eastAsia="Book Antiqua" w:hAnsi="Book Antiqua" w:cs="Book Antiqua"/>
          <w:color w:val="000000"/>
          <w:vertAlign w:val="superscript"/>
        </w:rPr>
        <w:t>21]</w:t>
      </w:r>
      <w:r w:rsidRPr="00EF79E1">
        <w:rPr>
          <w:rFonts w:ascii="Book Antiqua" w:eastAsia="Book Antiqua" w:hAnsi="Book Antiqua" w:cs="Book Antiqua"/>
          <w:color w:val="000000"/>
        </w:rPr>
        <w:t>, and training of students to fulfil specific roles with clearly defined objectives would be beneficial for ED surge capacity. The participation of well trained, motivated, and readily available volunteers would be invaluable in ED disaster management.</w:t>
      </w:r>
    </w:p>
    <w:p w14:paraId="667A4471" w14:textId="77777777" w:rsidR="00A77B3E" w:rsidRPr="00EF79E1" w:rsidRDefault="00A77B3E" w:rsidP="00EF79E1">
      <w:pPr>
        <w:spacing w:line="360" w:lineRule="auto"/>
        <w:jc w:val="both"/>
        <w:rPr>
          <w:rFonts w:ascii="Book Antiqua" w:hAnsi="Book Antiqua"/>
        </w:rPr>
      </w:pPr>
    </w:p>
    <w:p w14:paraId="7BA09A8F"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caps/>
          <w:color w:val="000000"/>
          <w:u w:val="single"/>
        </w:rPr>
        <w:t>CONCLUSION</w:t>
      </w:r>
    </w:p>
    <w:p w14:paraId="5B565549"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The DVC provides a unique way of teaching medical students disaster medicine principles in a hands-on experiential format, while simultaneously enhancing the operational readiness of the hospital and ED in times of disaster. This model of close collaboration between university education and healthcare services provides a feasible model of structured volunteerism that could be replicated in other similar settings.</w:t>
      </w:r>
    </w:p>
    <w:p w14:paraId="1A12BCBF" w14:textId="77777777" w:rsidR="00A77B3E" w:rsidRPr="00EF79E1" w:rsidRDefault="00A77B3E" w:rsidP="00EF79E1">
      <w:pPr>
        <w:spacing w:line="360" w:lineRule="auto"/>
        <w:jc w:val="both"/>
        <w:rPr>
          <w:rFonts w:ascii="Book Antiqua" w:hAnsi="Book Antiqua"/>
        </w:rPr>
      </w:pPr>
    </w:p>
    <w:p w14:paraId="5BDF9C17"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caps/>
          <w:color w:val="000000"/>
          <w:u w:val="single"/>
        </w:rPr>
        <w:t>ACKNOWLEDGEMENTS</w:t>
      </w:r>
    </w:p>
    <w:p w14:paraId="2C73FABE" w14:textId="383E112F"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Dr</w:t>
      </w:r>
      <w:r w:rsidR="006F0FB4">
        <w:rPr>
          <w:rFonts w:ascii="Book Antiqua" w:eastAsia="Book Antiqua" w:hAnsi="Book Antiqua" w:cs="Book Antiqua"/>
          <w:color w:val="000000"/>
        </w:rPr>
        <w:t>.</w:t>
      </w:r>
      <w:r w:rsidRPr="00EF79E1">
        <w:rPr>
          <w:rFonts w:ascii="Book Antiqua" w:eastAsia="Book Antiqua" w:hAnsi="Book Antiqua" w:cs="Book Antiqua"/>
          <w:color w:val="000000"/>
        </w:rPr>
        <w:t xml:space="preserve"> Kenneth Tan Boon </w:t>
      </w:r>
      <w:proofErr w:type="spellStart"/>
      <w:r w:rsidRPr="00EF79E1">
        <w:rPr>
          <w:rFonts w:ascii="Book Antiqua" w:eastAsia="Book Antiqua" w:hAnsi="Book Antiqua" w:cs="Book Antiqua"/>
          <w:color w:val="000000"/>
        </w:rPr>
        <w:t>Kiat</w:t>
      </w:r>
      <w:proofErr w:type="spellEnd"/>
      <w:r w:rsidRPr="00EF79E1">
        <w:rPr>
          <w:rFonts w:ascii="Book Antiqua" w:eastAsia="Book Antiqua" w:hAnsi="Book Antiqua" w:cs="Book Antiqua"/>
          <w:color w:val="000000"/>
        </w:rPr>
        <w:t>, Head, Department of Emergency Medicine, Singapore General Hospital, who provided logistics and manpower support and the multidisciplinary team of experts including emergency physicians, psychiatrists, palliative care doctors, nurses, radiation physicists and medical social workers who contributed to the workshops and training activities of the Disaster Volunteer Corps program.</w:t>
      </w:r>
    </w:p>
    <w:p w14:paraId="78672370" w14:textId="77777777" w:rsidR="00A77B3E" w:rsidRPr="00EF79E1" w:rsidRDefault="00A77B3E" w:rsidP="00EF79E1">
      <w:pPr>
        <w:spacing w:line="360" w:lineRule="auto"/>
        <w:jc w:val="both"/>
        <w:rPr>
          <w:rFonts w:ascii="Book Antiqua" w:hAnsi="Book Antiqua"/>
        </w:rPr>
      </w:pPr>
    </w:p>
    <w:p w14:paraId="27C7666A"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color w:val="000000"/>
        </w:rPr>
        <w:t>REFERENCES</w:t>
      </w:r>
    </w:p>
    <w:p w14:paraId="27B0CB8C"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 xml:space="preserve">1 </w:t>
      </w:r>
      <w:proofErr w:type="spellStart"/>
      <w:r w:rsidRPr="00EF79E1">
        <w:rPr>
          <w:rFonts w:ascii="Book Antiqua" w:eastAsia="Book Antiqua" w:hAnsi="Book Antiqua" w:cs="Book Antiqua"/>
          <w:b/>
          <w:bCs/>
          <w:color w:val="000000"/>
        </w:rPr>
        <w:t>Bradt</w:t>
      </w:r>
      <w:proofErr w:type="spellEnd"/>
      <w:r w:rsidRPr="00EF79E1">
        <w:rPr>
          <w:rFonts w:ascii="Book Antiqua" w:eastAsia="Book Antiqua" w:hAnsi="Book Antiqua" w:cs="Book Antiqua"/>
          <w:b/>
          <w:bCs/>
          <w:color w:val="000000"/>
        </w:rPr>
        <w:t xml:space="preserve"> DA</w:t>
      </w:r>
      <w:r w:rsidRPr="00EF79E1">
        <w:rPr>
          <w:rFonts w:ascii="Book Antiqua" w:eastAsia="Book Antiqua" w:hAnsi="Book Antiqua" w:cs="Book Antiqua"/>
          <w:color w:val="000000"/>
        </w:rPr>
        <w:t xml:space="preserve">, Aitken P, FitzGerald G, Swift R, O'Reilly G, Bartley B. Emergency department surge capacity: recommendations of the Australasian Surge Strategy Working Group. </w:t>
      </w:r>
      <w:proofErr w:type="spellStart"/>
      <w:r w:rsidRPr="00EF79E1">
        <w:rPr>
          <w:rFonts w:ascii="Book Antiqua" w:eastAsia="Book Antiqua" w:hAnsi="Book Antiqua" w:cs="Book Antiqua"/>
          <w:i/>
          <w:iCs/>
          <w:color w:val="000000"/>
        </w:rPr>
        <w:t>Acad</w:t>
      </w:r>
      <w:proofErr w:type="spellEnd"/>
      <w:r w:rsidRPr="00EF79E1">
        <w:rPr>
          <w:rFonts w:ascii="Book Antiqua" w:eastAsia="Book Antiqua" w:hAnsi="Book Antiqua" w:cs="Book Antiqua"/>
          <w:i/>
          <w:iCs/>
          <w:color w:val="000000"/>
        </w:rPr>
        <w:t xml:space="preserve"> </w:t>
      </w:r>
      <w:proofErr w:type="spellStart"/>
      <w:r w:rsidRPr="00EF79E1">
        <w:rPr>
          <w:rFonts w:ascii="Book Antiqua" w:eastAsia="Book Antiqua" w:hAnsi="Book Antiqua" w:cs="Book Antiqua"/>
          <w:i/>
          <w:iCs/>
          <w:color w:val="000000"/>
        </w:rPr>
        <w:t>Emerg</w:t>
      </w:r>
      <w:proofErr w:type="spellEnd"/>
      <w:r w:rsidRPr="00EF79E1">
        <w:rPr>
          <w:rFonts w:ascii="Book Antiqua" w:eastAsia="Book Antiqua" w:hAnsi="Book Antiqua" w:cs="Book Antiqua"/>
          <w:i/>
          <w:iCs/>
          <w:color w:val="000000"/>
        </w:rPr>
        <w:t xml:space="preserve"> Med</w:t>
      </w:r>
      <w:r w:rsidRPr="00EF79E1">
        <w:rPr>
          <w:rFonts w:ascii="Book Antiqua" w:eastAsia="Book Antiqua" w:hAnsi="Book Antiqua" w:cs="Book Antiqua"/>
          <w:color w:val="000000"/>
        </w:rPr>
        <w:t xml:space="preserve"> 2009; </w:t>
      </w:r>
      <w:r w:rsidRPr="00EF79E1">
        <w:rPr>
          <w:rFonts w:ascii="Book Antiqua" w:eastAsia="Book Antiqua" w:hAnsi="Book Antiqua" w:cs="Book Antiqua"/>
          <w:b/>
          <w:bCs/>
          <w:color w:val="000000"/>
        </w:rPr>
        <w:t>16</w:t>
      </w:r>
      <w:r w:rsidRPr="00EF79E1">
        <w:rPr>
          <w:rFonts w:ascii="Book Antiqua" w:eastAsia="Book Antiqua" w:hAnsi="Book Antiqua" w:cs="Book Antiqua"/>
          <w:color w:val="000000"/>
        </w:rPr>
        <w:t>: 1350-1358 [PMID: 19912133 DOI: 10.1111/j.1553-2712.2009.00501.x]</w:t>
      </w:r>
    </w:p>
    <w:p w14:paraId="447D87EF" w14:textId="77777777" w:rsidR="00A77B3E" w:rsidRPr="00EF79E1" w:rsidRDefault="00020EDB" w:rsidP="00EF79E1">
      <w:pPr>
        <w:spacing w:line="360" w:lineRule="auto"/>
        <w:jc w:val="both"/>
        <w:rPr>
          <w:rFonts w:ascii="Book Antiqua" w:hAnsi="Book Antiqua"/>
          <w:lang w:eastAsia="zh-CN"/>
        </w:rPr>
      </w:pPr>
      <w:r w:rsidRPr="00EF79E1">
        <w:rPr>
          <w:rFonts w:ascii="Book Antiqua" w:eastAsia="Book Antiqua" w:hAnsi="Book Antiqua" w:cs="Book Antiqua"/>
          <w:color w:val="000000"/>
          <w:highlight w:val="yellow"/>
        </w:rPr>
        <w:t>2</w:t>
      </w:r>
      <w:r w:rsidR="00BE5D2C" w:rsidRPr="00EF79E1">
        <w:rPr>
          <w:rFonts w:ascii="Book Antiqua" w:hAnsi="Book Antiqua" w:cs="Book Antiqua"/>
          <w:color w:val="000000"/>
          <w:highlight w:val="yellow"/>
          <w:lang w:eastAsia="zh-CN"/>
        </w:rPr>
        <w:t xml:space="preserve"> </w:t>
      </w:r>
      <w:r w:rsidRPr="00EF79E1">
        <w:rPr>
          <w:rFonts w:ascii="Book Antiqua" w:eastAsia="Book Antiqua" w:hAnsi="Book Antiqua" w:cs="Book Antiqua"/>
          <w:b/>
          <w:color w:val="000000"/>
          <w:highlight w:val="yellow"/>
        </w:rPr>
        <w:t>American Medical Association and American Public Health Association</w:t>
      </w:r>
      <w:r w:rsidRPr="00EF79E1">
        <w:rPr>
          <w:rFonts w:ascii="Book Antiqua" w:eastAsia="Book Antiqua" w:hAnsi="Book Antiqua" w:cs="Book Antiqua"/>
          <w:color w:val="000000"/>
          <w:highlight w:val="yellow"/>
        </w:rPr>
        <w:t>. Improving health system preparedness for terrorism and mass casualty events - recommendations for action. 2007</w:t>
      </w:r>
      <w:r w:rsidR="00BE5D2C" w:rsidRPr="00EF79E1">
        <w:rPr>
          <w:rFonts w:ascii="Book Antiqua" w:hAnsi="Book Antiqua" w:cs="Book Antiqua"/>
          <w:color w:val="000000"/>
          <w:highlight w:val="yellow"/>
          <w:lang w:eastAsia="zh-CN"/>
        </w:rPr>
        <w:t xml:space="preserve">. </w:t>
      </w:r>
      <w:r w:rsidR="00BE5D2C" w:rsidRPr="00EF79E1">
        <w:rPr>
          <w:rFonts w:ascii="Book Antiqua" w:eastAsia="Book Antiqua" w:hAnsi="Book Antiqua" w:cs="Book Antiqua"/>
          <w:color w:val="000000"/>
          <w:highlight w:val="yellow"/>
        </w:rPr>
        <w:t>[cited 20 April 2021]. Available from:</w:t>
      </w:r>
      <w:r w:rsidRPr="00EF79E1">
        <w:rPr>
          <w:rFonts w:ascii="Book Antiqua" w:eastAsia="Book Antiqua" w:hAnsi="Book Antiqua" w:cs="Book Antiqua"/>
          <w:color w:val="000000"/>
          <w:highlight w:val="yellow"/>
        </w:rPr>
        <w:t xml:space="preserve"> https://stacks.cdc.gov/view/cdc/6891</w:t>
      </w:r>
    </w:p>
    <w:p w14:paraId="1ED4C001"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 xml:space="preserve">3 </w:t>
      </w:r>
      <w:r w:rsidRPr="00EF79E1">
        <w:rPr>
          <w:rFonts w:ascii="Book Antiqua" w:eastAsia="Book Antiqua" w:hAnsi="Book Antiqua" w:cs="Book Antiqua"/>
          <w:b/>
          <w:bCs/>
          <w:color w:val="000000"/>
        </w:rPr>
        <w:t>Kaiser HE</w:t>
      </w:r>
      <w:r w:rsidRPr="00EF79E1">
        <w:rPr>
          <w:rFonts w:ascii="Book Antiqua" w:eastAsia="Book Antiqua" w:hAnsi="Book Antiqua" w:cs="Book Antiqua"/>
          <w:color w:val="000000"/>
        </w:rPr>
        <w:t xml:space="preserve">, Barnett DJ, Hsu EB, Kirsch TD, James JJ, Subbarao I. Perspectives of future physicians on disaster medicine and public health preparedness: challenges of building a capable and sustainable auxiliary medical workforce. </w:t>
      </w:r>
      <w:r w:rsidRPr="00EF79E1">
        <w:rPr>
          <w:rFonts w:ascii="Book Antiqua" w:eastAsia="Book Antiqua" w:hAnsi="Book Antiqua" w:cs="Book Antiqua"/>
          <w:i/>
          <w:iCs/>
          <w:color w:val="000000"/>
        </w:rPr>
        <w:t>Disaster Med Public Health Prep</w:t>
      </w:r>
      <w:r w:rsidRPr="00EF79E1">
        <w:rPr>
          <w:rFonts w:ascii="Book Antiqua" w:eastAsia="Book Antiqua" w:hAnsi="Book Antiqua" w:cs="Book Antiqua"/>
          <w:color w:val="000000"/>
        </w:rPr>
        <w:t xml:space="preserve"> 2009; </w:t>
      </w:r>
      <w:r w:rsidRPr="00EF79E1">
        <w:rPr>
          <w:rFonts w:ascii="Book Antiqua" w:eastAsia="Book Antiqua" w:hAnsi="Book Antiqua" w:cs="Book Antiqua"/>
          <w:b/>
          <w:bCs/>
          <w:color w:val="000000"/>
        </w:rPr>
        <w:t>3</w:t>
      </w:r>
      <w:r w:rsidRPr="00EF79E1">
        <w:rPr>
          <w:rFonts w:ascii="Book Antiqua" w:eastAsia="Book Antiqua" w:hAnsi="Book Antiqua" w:cs="Book Antiqua"/>
          <w:color w:val="000000"/>
        </w:rPr>
        <w:t>: 210-216 [PMID: 20081417 DOI: 10.1097/DMP.0b013e3181aa242a]</w:t>
      </w:r>
    </w:p>
    <w:p w14:paraId="62D6BA95"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 xml:space="preserve">4 </w:t>
      </w:r>
      <w:r w:rsidRPr="00EF79E1">
        <w:rPr>
          <w:rFonts w:ascii="Book Antiqua" w:eastAsia="Book Antiqua" w:hAnsi="Book Antiqua" w:cs="Book Antiqua"/>
          <w:b/>
          <w:bCs/>
          <w:color w:val="000000"/>
        </w:rPr>
        <w:t>Katz CL</w:t>
      </w:r>
      <w:r w:rsidRPr="00EF79E1">
        <w:rPr>
          <w:rFonts w:ascii="Book Antiqua" w:eastAsia="Book Antiqua" w:hAnsi="Book Antiqua" w:cs="Book Antiqua"/>
          <w:color w:val="000000"/>
        </w:rPr>
        <w:t xml:space="preserve">, Gluck N, Maurizio A, </w:t>
      </w:r>
      <w:proofErr w:type="spellStart"/>
      <w:r w:rsidRPr="00EF79E1">
        <w:rPr>
          <w:rFonts w:ascii="Book Antiqua" w:eastAsia="Book Antiqua" w:hAnsi="Book Antiqua" w:cs="Book Antiqua"/>
          <w:color w:val="000000"/>
        </w:rPr>
        <w:t>DeLisi</w:t>
      </w:r>
      <w:proofErr w:type="spellEnd"/>
      <w:r w:rsidRPr="00EF79E1">
        <w:rPr>
          <w:rFonts w:ascii="Book Antiqua" w:eastAsia="Book Antiqua" w:hAnsi="Book Antiqua" w:cs="Book Antiqua"/>
          <w:color w:val="000000"/>
        </w:rPr>
        <w:t xml:space="preserve"> LE. The medical student experience with disasters and disaster response. </w:t>
      </w:r>
      <w:r w:rsidRPr="00EF79E1">
        <w:rPr>
          <w:rFonts w:ascii="Book Antiqua" w:eastAsia="Book Antiqua" w:hAnsi="Book Antiqua" w:cs="Book Antiqua"/>
          <w:i/>
          <w:iCs/>
          <w:color w:val="000000"/>
        </w:rPr>
        <w:t xml:space="preserve">CNS </w:t>
      </w:r>
      <w:proofErr w:type="spellStart"/>
      <w:r w:rsidRPr="00EF79E1">
        <w:rPr>
          <w:rFonts w:ascii="Book Antiqua" w:eastAsia="Book Antiqua" w:hAnsi="Book Antiqua" w:cs="Book Antiqua"/>
          <w:i/>
          <w:iCs/>
          <w:color w:val="000000"/>
        </w:rPr>
        <w:t>Spectr</w:t>
      </w:r>
      <w:proofErr w:type="spellEnd"/>
      <w:r w:rsidRPr="00EF79E1">
        <w:rPr>
          <w:rFonts w:ascii="Book Antiqua" w:eastAsia="Book Antiqua" w:hAnsi="Book Antiqua" w:cs="Book Antiqua"/>
          <w:color w:val="000000"/>
        </w:rPr>
        <w:t xml:space="preserve"> 2002; </w:t>
      </w:r>
      <w:r w:rsidRPr="00EF79E1">
        <w:rPr>
          <w:rFonts w:ascii="Book Antiqua" w:eastAsia="Book Antiqua" w:hAnsi="Book Antiqua" w:cs="Book Antiqua"/>
          <w:b/>
          <w:bCs/>
          <w:color w:val="000000"/>
        </w:rPr>
        <w:t>7</w:t>
      </w:r>
      <w:r w:rsidRPr="00EF79E1">
        <w:rPr>
          <w:rFonts w:ascii="Book Antiqua" w:eastAsia="Book Antiqua" w:hAnsi="Book Antiqua" w:cs="Book Antiqua"/>
          <w:color w:val="000000"/>
        </w:rPr>
        <w:t>: 604-610 [PMID: 15094697 DOI: 10.1017/s1092852900018216]</w:t>
      </w:r>
    </w:p>
    <w:p w14:paraId="62C0C643"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 xml:space="preserve">5 </w:t>
      </w:r>
      <w:proofErr w:type="spellStart"/>
      <w:r w:rsidRPr="00EF79E1">
        <w:rPr>
          <w:rFonts w:ascii="Book Antiqua" w:eastAsia="Book Antiqua" w:hAnsi="Book Antiqua" w:cs="Book Antiqua"/>
          <w:b/>
          <w:bCs/>
          <w:color w:val="000000"/>
        </w:rPr>
        <w:t>Avashia</w:t>
      </w:r>
      <w:proofErr w:type="spellEnd"/>
      <w:r w:rsidRPr="00EF79E1">
        <w:rPr>
          <w:rFonts w:ascii="Book Antiqua" w:eastAsia="Book Antiqua" w:hAnsi="Book Antiqua" w:cs="Book Antiqua"/>
          <w:b/>
          <w:bCs/>
          <w:color w:val="000000"/>
        </w:rPr>
        <w:t xml:space="preserve"> YJ</w:t>
      </w:r>
      <w:r w:rsidRPr="00EF79E1">
        <w:rPr>
          <w:rFonts w:ascii="Book Antiqua" w:eastAsia="Book Antiqua" w:hAnsi="Book Antiqua" w:cs="Book Antiqua"/>
          <w:color w:val="000000"/>
        </w:rPr>
        <w:t xml:space="preserve">, </w:t>
      </w:r>
      <w:proofErr w:type="spellStart"/>
      <w:r w:rsidRPr="00EF79E1">
        <w:rPr>
          <w:rFonts w:ascii="Book Antiqua" w:eastAsia="Book Antiqua" w:hAnsi="Book Antiqua" w:cs="Book Antiqua"/>
          <w:color w:val="000000"/>
        </w:rPr>
        <w:t>Thaller</w:t>
      </w:r>
      <w:proofErr w:type="spellEnd"/>
      <w:r w:rsidRPr="00EF79E1">
        <w:rPr>
          <w:rFonts w:ascii="Book Antiqua" w:eastAsia="Book Antiqua" w:hAnsi="Book Antiqua" w:cs="Book Antiqua"/>
          <w:color w:val="000000"/>
        </w:rPr>
        <w:t xml:space="preserve"> SR. </w:t>
      </w:r>
      <w:proofErr w:type="spellStart"/>
      <w:r w:rsidRPr="00EF79E1">
        <w:rPr>
          <w:rFonts w:ascii="Book Antiqua" w:eastAsia="Book Antiqua" w:hAnsi="Book Antiqua" w:cs="Book Antiqua"/>
          <w:color w:val="000000"/>
        </w:rPr>
        <w:t>Postearthquake</w:t>
      </w:r>
      <w:proofErr w:type="spellEnd"/>
      <w:r w:rsidRPr="00EF79E1">
        <w:rPr>
          <w:rFonts w:ascii="Book Antiqua" w:eastAsia="Book Antiqua" w:hAnsi="Book Antiqua" w:cs="Book Antiqua"/>
          <w:color w:val="000000"/>
        </w:rPr>
        <w:t xml:space="preserve"> plastic surgery mission trip to Port-au-Prince, Haiti: a medical student's perspective. </w:t>
      </w:r>
      <w:r w:rsidRPr="00EF79E1">
        <w:rPr>
          <w:rFonts w:ascii="Book Antiqua" w:eastAsia="Book Antiqua" w:hAnsi="Book Antiqua" w:cs="Book Antiqua"/>
          <w:i/>
          <w:iCs/>
          <w:color w:val="000000"/>
        </w:rPr>
        <w:t xml:space="preserve">J </w:t>
      </w:r>
      <w:proofErr w:type="spellStart"/>
      <w:r w:rsidRPr="00EF79E1">
        <w:rPr>
          <w:rFonts w:ascii="Book Antiqua" w:eastAsia="Book Antiqua" w:hAnsi="Book Antiqua" w:cs="Book Antiqua"/>
          <w:i/>
          <w:iCs/>
          <w:color w:val="000000"/>
        </w:rPr>
        <w:t>Craniofac</w:t>
      </w:r>
      <w:proofErr w:type="spellEnd"/>
      <w:r w:rsidRPr="00EF79E1">
        <w:rPr>
          <w:rFonts w:ascii="Book Antiqua" w:eastAsia="Book Antiqua" w:hAnsi="Book Antiqua" w:cs="Book Antiqua"/>
          <w:i/>
          <w:iCs/>
          <w:color w:val="000000"/>
        </w:rPr>
        <w:t xml:space="preserve"> Surg</w:t>
      </w:r>
      <w:r w:rsidRPr="00EF79E1">
        <w:rPr>
          <w:rFonts w:ascii="Book Antiqua" w:eastAsia="Book Antiqua" w:hAnsi="Book Antiqua" w:cs="Book Antiqua"/>
          <w:color w:val="000000"/>
        </w:rPr>
        <w:t xml:space="preserve"> 2011; </w:t>
      </w:r>
      <w:r w:rsidRPr="00EF79E1">
        <w:rPr>
          <w:rFonts w:ascii="Book Antiqua" w:eastAsia="Book Antiqua" w:hAnsi="Book Antiqua" w:cs="Book Antiqua"/>
          <w:b/>
          <w:bCs/>
          <w:color w:val="000000"/>
        </w:rPr>
        <w:t>22</w:t>
      </w:r>
      <w:r w:rsidRPr="00EF79E1">
        <w:rPr>
          <w:rFonts w:ascii="Book Antiqua" w:eastAsia="Book Antiqua" w:hAnsi="Book Antiqua" w:cs="Book Antiqua"/>
          <w:color w:val="000000"/>
        </w:rPr>
        <w:t>: 1549-1551 [PMID: 21959384 DOI: 10.1097/SCS.0b013e31822e5e38]</w:t>
      </w:r>
    </w:p>
    <w:p w14:paraId="1882D3E8"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 xml:space="preserve">6 </w:t>
      </w:r>
      <w:r w:rsidRPr="00EF79E1">
        <w:rPr>
          <w:rFonts w:ascii="Book Antiqua" w:eastAsia="Book Antiqua" w:hAnsi="Book Antiqua" w:cs="Book Antiqua"/>
          <w:b/>
          <w:bCs/>
          <w:color w:val="000000"/>
        </w:rPr>
        <w:t>Reyes H</w:t>
      </w:r>
      <w:r w:rsidRPr="00EF79E1">
        <w:rPr>
          <w:rFonts w:ascii="Book Antiqua" w:eastAsia="Book Antiqua" w:hAnsi="Book Antiqua" w:cs="Book Antiqua"/>
          <w:color w:val="000000"/>
        </w:rPr>
        <w:t xml:space="preserve">. Students' response to disaster: a lesson for health care professional schools. </w:t>
      </w:r>
      <w:r w:rsidRPr="00EF79E1">
        <w:rPr>
          <w:rFonts w:ascii="Book Antiqua" w:eastAsia="Book Antiqua" w:hAnsi="Book Antiqua" w:cs="Book Antiqua"/>
          <w:i/>
          <w:iCs/>
          <w:color w:val="000000"/>
        </w:rPr>
        <w:t>Ann Intern Med</w:t>
      </w:r>
      <w:r w:rsidRPr="00EF79E1">
        <w:rPr>
          <w:rFonts w:ascii="Book Antiqua" w:eastAsia="Book Antiqua" w:hAnsi="Book Antiqua" w:cs="Book Antiqua"/>
          <w:color w:val="000000"/>
        </w:rPr>
        <w:t xml:space="preserve"> 2010; </w:t>
      </w:r>
      <w:r w:rsidRPr="00EF79E1">
        <w:rPr>
          <w:rFonts w:ascii="Book Antiqua" w:eastAsia="Book Antiqua" w:hAnsi="Book Antiqua" w:cs="Book Antiqua"/>
          <w:b/>
          <w:bCs/>
          <w:color w:val="000000"/>
        </w:rPr>
        <w:t>153</w:t>
      </w:r>
      <w:r w:rsidRPr="00EF79E1">
        <w:rPr>
          <w:rFonts w:ascii="Book Antiqua" w:eastAsia="Book Antiqua" w:hAnsi="Book Antiqua" w:cs="Book Antiqua"/>
          <w:color w:val="000000"/>
        </w:rPr>
        <w:t>: 658-660 [PMID: 21079222 DOI: 10.7326/0003-4819-153-10-201011160-00009]</w:t>
      </w:r>
    </w:p>
    <w:p w14:paraId="6E081D68"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 xml:space="preserve">7 </w:t>
      </w:r>
      <w:r w:rsidRPr="00EF79E1">
        <w:rPr>
          <w:rFonts w:ascii="Book Antiqua" w:eastAsia="Book Antiqua" w:hAnsi="Book Antiqua" w:cs="Book Antiqua"/>
          <w:b/>
          <w:bCs/>
          <w:color w:val="000000"/>
        </w:rPr>
        <w:t>Merin O</w:t>
      </w:r>
      <w:r w:rsidRPr="00EF79E1">
        <w:rPr>
          <w:rFonts w:ascii="Book Antiqua" w:eastAsia="Book Antiqua" w:hAnsi="Book Antiqua" w:cs="Book Antiqua"/>
          <w:color w:val="000000"/>
        </w:rPr>
        <w:t xml:space="preserve">, Ash N, Levy G, </w:t>
      </w:r>
      <w:proofErr w:type="spellStart"/>
      <w:r w:rsidRPr="00EF79E1">
        <w:rPr>
          <w:rFonts w:ascii="Book Antiqua" w:eastAsia="Book Antiqua" w:hAnsi="Book Antiqua" w:cs="Book Antiqua"/>
          <w:color w:val="000000"/>
        </w:rPr>
        <w:t>Schwaber</w:t>
      </w:r>
      <w:proofErr w:type="spellEnd"/>
      <w:r w:rsidRPr="00EF79E1">
        <w:rPr>
          <w:rFonts w:ascii="Book Antiqua" w:eastAsia="Book Antiqua" w:hAnsi="Book Antiqua" w:cs="Book Antiqua"/>
          <w:color w:val="000000"/>
        </w:rPr>
        <w:t xml:space="preserve"> MJ, </w:t>
      </w:r>
      <w:proofErr w:type="spellStart"/>
      <w:r w:rsidRPr="00EF79E1">
        <w:rPr>
          <w:rFonts w:ascii="Book Antiqua" w:eastAsia="Book Antiqua" w:hAnsi="Book Antiqua" w:cs="Book Antiqua"/>
          <w:color w:val="000000"/>
        </w:rPr>
        <w:t>Kreiss</w:t>
      </w:r>
      <w:proofErr w:type="spellEnd"/>
      <w:r w:rsidRPr="00EF79E1">
        <w:rPr>
          <w:rFonts w:ascii="Book Antiqua" w:eastAsia="Book Antiqua" w:hAnsi="Book Antiqua" w:cs="Book Antiqua"/>
          <w:color w:val="000000"/>
        </w:rPr>
        <w:t xml:space="preserve"> Y. The Israeli field hospital in Haiti--ethical dilemmas in early disaster response. </w:t>
      </w:r>
      <w:r w:rsidRPr="00EF79E1">
        <w:rPr>
          <w:rFonts w:ascii="Book Antiqua" w:eastAsia="Book Antiqua" w:hAnsi="Book Antiqua" w:cs="Book Antiqua"/>
          <w:i/>
          <w:iCs/>
          <w:color w:val="000000"/>
        </w:rPr>
        <w:t xml:space="preserve">N </w:t>
      </w:r>
      <w:proofErr w:type="spellStart"/>
      <w:r w:rsidRPr="00EF79E1">
        <w:rPr>
          <w:rFonts w:ascii="Book Antiqua" w:eastAsia="Book Antiqua" w:hAnsi="Book Antiqua" w:cs="Book Antiqua"/>
          <w:i/>
          <w:iCs/>
          <w:color w:val="000000"/>
        </w:rPr>
        <w:t>Engl</w:t>
      </w:r>
      <w:proofErr w:type="spellEnd"/>
      <w:r w:rsidRPr="00EF79E1">
        <w:rPr>
          <w:rFonts w:ascii="Book Antiqua" w:eastAsia="Book Antiqua" w:hAnsi="Book Antiqua" w:cs="Book Antiqua"/>
          <w:i/>
          <w:iCs/>
          <w:color w:val="000000"/>
        </w:rPr>
        <w:t xml:space="preserve"> J Med</w:t>
      </w:r>
      <w:r w:rsidRPr="00EF79E1">
        <w:rPr>
          <w:rFonts w:ascii="Book Antiqua" w:eastAsia="Book Antiqua" w:hAnsi="Book Antiqua" w:cs="Book Antiqua"/>
          <w:color w:val="000000"/>
        </w:rPr>
        <w:t xml:space="preserve"> 2010; </w:t>
      </w:r>
      <w:r w:rsidRPr="00EF79E1">
        <w:rPr>
          <w:rFonts w:ascii="Book Antiqua" w:eastAsia="Book Antiqua" w:hAnsi="Book Antiqua" w:cs="Book Antiqua"/>
          <w:b/>
          <w:bCs/>
          <w:color w:val="000000"/>
        </w:rPr>
        <w:t>362</w:t>
      </w:r>
      <w:r w:rsidRPr="00EF79E1">
        <w:rPr>
          <w:rFonts w:ascii="Book Antiqua" w:eastAsia="Book Antiqua" w:hAnsi="Book Antiqua" w:cs="Book Antiqua"/>
          <w:color w:val="000000"/>
        </w:rPr>
        <w:t>: e38 [PMID: 20200362 DOI: 10.1056/NEJMp1001693]</w:t>
      </w:r>
    </w:p>
    <w:p w14:paraId="485D0C7A"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 xml:space="preserve">8 </w:t>
      </w:r>
      <w:r w:rsidRPr="00EF79E1">
        <w:rPr>
          <w:rFonts w:ascii="Book Antiqua" w:eastAsia="Book Antiqua" w:hAnsi="Book Antiqua" w:cs="Book Antiqua"/>
          <w:b/>
          <w:bCs/>
          <w:color w:val="000000"/>
        </w:rPr>
        <w:t>Sapp RF</w:t>
      </w:r>
      <w:r w:rsidRPr="00EF79E1">
        <w:rPr>
          <w:rFonts w:ascii="Book Antiqua" w:eastAsia="Book Antiqua" w:hAnsi="Book Antiqua" w:cs="Book Antiqua"/>
          <w:color w:val="000000"/>
        </w:rPr>
        <w:t xml:space="preserve">, Brice JH, Myers JB, Hinchey P. Triage performance of first-year medical students using a multiple-casualty scenario, paper exercise. </w:t>
      </w:r>
      <w:proofErr w:type="spellStart"/>
      <w:r w:rsidRPr="00EF79E1">
        <w:rPr>
          <w:rFonts w:ascii="Book Antiqua" w:eastAsia="Book Antiqua" w:hAnsi="Book Antiqua" w:cs="Book Antiqua"/>
          <w:i/>
          <w:iCs/>
          <w:color w:val="000000"/>
        </w:rPr>
        <w:t>Prehosp</w:t>
      </w:r>
      <w:proofErr w:type="spellEnd"/>
      <w:r w:rsidRPr="00EF79E1">
        <w:rPr>
          <w:rFonts w:ascii="Book Antiqua" w:eastAsia="Book Antiqua" w:hAnsi="Book Antiqua" w:cs="Book Antiqua"/>
          <w:i/>
          <w:iCs/>
          <w:color w:val="000000"/>
        </w:rPr>
        <w:t xml:space="preserve"> Disaster Med</w:t>
      </w:r>
      <w:r w:rsidRPr="00EF79E1">
        <w:rPr>
          <w:rFonts w:ascii="Book Antiqua" w:eastAsia="Book Antiqua" w:hAnsi="Book Antiqua" w:cs="Book Antiqua"/>
          <w:color w:val="000000"/>
        </w:rPr>
        <w:t xml:space="preserve"> 2010; </w:t>
      </w:r>
      <w:r w:rsidRPr="00EF79E1">
        <w:rPr>
          <w:rFonts w:ascii="Book Antiqua" w:eastAsia="Book Antiqua" w:hAnsi="Book Antiqua" w:cs="Book Antiqua"/>
          <w:b/>
          <w:bCs/>
          <w:color w:val="000000"/>
        </w:rPr>
        <w:t>25</w:t>
      </w:r>
      <w:r w:rsidRPr="00EF79E1">
        <w:rPr>
          <w:rFonts w:ascii="Book Antiqua" w:eastAsia="Book Antiqua" w:hAnsi="Book Antiqua" w:cs="Book Antiqua"/>
          <w:color w:val="000000"/>
        </w:rPr>
        <w:t>: 239-245 [PMID: 20586018 DOI: 10.1017/s1049023x00008104]</w:t>
      </w:r>
    </w:p>
    <w:p w14:paraId="34B47B2A"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 xml:space="preserve">9 </w:t>
      </w:r>
      <w:proofErr w:type="spellStart"/>
      <w:r w:rsidRPr="00EF79E1">
        <w:rPr>
          <w:rFonts w:ascii="Book Antiqua" w:eastAsia="Book Antiqua" w:hAnsi="Book Antiqua" w:cs="Book Antiqua"/>
          <w:b/>
          <w:bCs/>
          <w:color w:val="000000"/>
        </w:rPr>
        <w:t>Roccaforte</w:t>
      </w:r>
      <w:proofErr w:type="spellEnd"/>
      <w:r w:rsidRPr="00EF79E1">
        <w:rPr>
          <w:rFonts w:ascii="Book Antiqua" w:eastAsia="Book Antiqua" w:hAnsi="Book Antiqua" w:cs="Book Antiqua"/>
          <w:b/>
          <w:bCs/>
          <w:color w:val="000000"/>
        </w:rPr>
        <w:t xml:space="preserve"> JD</w:t>
      </w:r>
      <w:r w:rsidRPr="00EF79E1">
        <w:rPr>
          <w:rFonts w:ascii="Book Antiqua" w:eastAsia="Book Antiqua" w:hAnsi="Book Antiqua" w:cs="Book Antiqua"/>
          <w:color w:val="000000"/>
        </w:rPr>
        <w:t xml:space="preserve">. The World Trade Center attack. Observations from New York's Bellevue Hospital. </w:t>
      </w:r>
      <w:r w:rsidRPr="00EF79E1">
        <w:rPr>
          <w:rFonts w:ascii="Book Antiqua" w:eastAsia="Book Antiqua" w:hAnsi="Book Antiqua" w:cs="Book Antiqua"/>
          <w:i/>
          <w:iCs/>
          <w:color w:val="000000"/>
        </w:rPr>
        <w:t>Crit Care</w:t>
      </w:r>
      <w:r w:rsidRPr="00EF79E1">
        <w:rPr>
          <w:rFonts w:ascii="Book Antiqua" w:eastAsia="Book Antiqua" w:hAnsi="Book Antiqua" w:cs="Book Antiqua"/>
          <w:color w:val="000000"/>
        </w:rPr>
        <w:t xml:space="preserve"> 2001; </w:t>
      </w:r>
      <w:r w:rsidRPr="00EF79E1">
        <w:rPr>
          <w:rFonts w:ascii="Book Antiqua" w:eastAsia="Book Antiqua" w:hAnsi="Book Antiqua" w:cs="Book Antiqua"/>
          <w:b/>
          <w:bCs/>
          <w:color w:val="000000"/>
        </w:rPr>
        <w:t>5</w:t>
      </w:r>
      <w:r w:rsidRPr="00EF79E1">
        <w:rPr>
          <w:rFonts w:ascii="Book Antiqua" w:eastAsia="Book Antiqua" w:hAnsi="Book Antiqua" w:cs="Book Antiqua"/>
          <w:color w:val="000000"/>
        </w:rPr>
        <w:t>: 307-309 [PMID: 11737913 DOI: 10.1186/cc1056]</w:t>
      </w:r>
    </w:p>
    <w:p w14:paraId="0AE5C1BE"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 xml:space="preserve">10 </w:t>
      </w:r>
      <w:r w:rsidRPr="00EF79E1">
        <w:rPr>
          <w:rFonts w:ascii="Book Antiqua" w:eastAsia="Book Antiqua" w:hAnsi="Book Antiqua" w:cs="Book Antiqua"/>
          <w:b/>
          <w:bCs/>
          <w:color w:val="000000"/>
        </w:rPr>
        <w:t>Ashcroft J</w:t>
      </w:r>
      <w:r w:rsidRPr="00EF79E1">
        <w:rPr>
          <w:rFonts w:ascii="Book Antiqua" w:eastAsia="Book Antiqua" w:hAnsi="Book Antiqua" w:cs="Book Antiqua"/>
          <w:color w:val="000000"/>
        </w:rPr>
        <w:t xml:space="preserve">, Byrne MHV, Brennan PA, Davies RJ. Preparing medical students for a pandemic: a systematic review of student disaster training </w:t>
      </w:r>
      <w:proofErr w:type="spellStart"/>
      <w:r w:rsidRPr="00EF79E1">
        <w:rPr>
          <w:rFonts w:ascii="Book Antiqua" w:eastAsia="Book Antiqua" w:hAnsi="Book Antiqua" w:cs="Book Antiqua"/>
          <w:color w:val="000000"/>
        </w:rPr>
        <w:t>programmes</w:t>
      </w:r>
      <w:proofErr w:type="spellEnd"/>
      <w:r w:rsidRPr="00EF79E1">
        <w:rPr>
          <w:rFonts w:ascii="Book Antiqua" w:eastAsia="Book Antiqua" w:hAnsi="Book Antiqua" w:cs="Book Antiqua"/>
          <w:color w:val="000000"/>
        </w:rPr>
        <w:t xml:space="preserve">. </w:t>
      </w:r>
      <w:r w:rsidRPr="00EF79E1">
        <w:rPr>
          <w:rFonts w:ascii="Book Antiqua" w:eastAsia="Book Antiqua" w:hAnsi="Book Antiqua" w:cs="Book Antiqua"/>
          <w:i/>
          <w:iCs/>
          <w:color w:val="000000"/>
        </w:rPr>
        <w:t>Postgrad Med J</w:t>
      </w:r>
      <w:r w:rsidRPr="00EF79E1">
        <w:rPr>
          <w:rFonts w:ascii="Book Antiqua" w:eastAsia="Book Antiqua" w:hAnsi="Book Antiqua" w:cs="Book Antiqua"/>
          <w:color w:val="000000"/>
        </w:rPr>
        <w:t xml:space="preserve"> 2021; </w:t>
      </w:r>
      <w:r w:rsidRPr="00EF79E1">
        <w:rPr>
          <w:rFonts w:ascii="Book Antiqua" w:eastAsia="Book Antiqua" w:hAnsi="Book Antiqua" w:cs="Book Antiqua"/>
          <w:b/>
          <w:bCs/>
          <w:color w:val="000000"/>
        </w:rPr>
        <w:t>97</w:t>
      </w:r>
      <w:r w:rsidRPr="00EF79E1">
        <w:rPr>
          <w:rFonts w:ascii="Book Antiqua" w:eastAsia="Book Antiqua" w:hAnsi="Book Antiqua" w:cs="Book Antiqua"/>
          <w:color w:val="000000"/>
        </w:rPr>
        <w:t>: 368-379 [PMID: 32518075 DOI: 10.1136/postgradmedj-2020-137906]</w:t>
      </w:r>
    </w:p>
    <w:p w14:paraId="2B465471" w14:textId="40261044" w:rsidR="00A77B3E" w:rsidRPr="00EF79E1" w:rsidRDefault="00020EDB" w:rsidP="00EF79E1">
      <w:pPr>
        <w:spacing w:line="360" w:lineRule="auto"/>
        <w:jc w:val="both"/>
        <w:rPr>
          <w:rFonts w:ascii="Book Antiqua" w:hAnsi="Book Antiqua"/>
          <w:lang w:eastAsia="zh-CN"/>
        </w:rPr>
      </w:pPr>
      <w:r w:rsidRPr="00EF79E1">
        <w:rPr>
          <w:rFonts w:ascii="Book Antiqua" w:eastAsia="Book Antiqua" w:hAnsi="Book Antiqua" w:cs="Book Antiqua"/>
          <w:color w:val="000000"/>
          <w:highlight w:val="yellow"/>
        </w:rPr>
        <w:t xml:space="preserve">11 </w:t>
      </w:r>
      <w:r w:rsidRPr="00EF79E1">
        <w:rPr>
          <w:rFonts w:ascii="Book Antiqua" w:eastAsia="Book Antiqua" w:hAnsi="Book Antiqua" w:cs="Book Antiqua"/>
          <w:b/>
          <w:bCs/>
          <w:color w:val="000000"/>
          <w:highlight w:val="yellow"/>
        </w:rPr>
        <w:t>Government of Singapore</w:t>
      </w:r>
      <w:r w:rsidRPr="00EF79E1">
        <w:rPr>
          <w:rFonts w:ascii="Book Antiqua" w:eastAsia="Book Antiqua" w:hAnsi="Book Antiqua" w:cs="Book Antiqua"/>
          <w:bCs/>
          <w:color w:val="000000"/>
          <w:highlight w:val="yellow"/>
        </w:rPr>
        <w:t>. Be prepared,</w:t>
      </w:r>
      <w:r w:rsidRPr="00EF79E1">
        <w:rPr>
          <w:rFonts w:ascii="Book Antiqua" w:eastAsia="Book Antiqua" w:hAnsi="Book Antiqua" w:cs="Book Antiqua"/>
          <w:color w:val="000000"/>
          <w:highlight w:val="yellow"/>
        </w:rPr>
        <w:t xml:space="preserve"> our response matters. 2019</w:t>
      </w:r>
      <w:r w:rsidR="00BE5D2C" w:rsidRPr="00EF79E1">
        <w:rPr>
          <w:rFonts w:ascii="Book Antiqua" w:hAnsi="Book Antiqua" w:cs="Book Antiqua"/>
          <w:color w:val="000000"/>
          <w:highlight w:val="yellow"/>
          <w:lang w:eastAsia="zh-CN"/>
        </w:rPr>
        <w:t xml:space="preserve">. </w:t>
      </w:r>
      <w:r w:rsidR="00BE5D2C" w:rsidRPr="00EF79E1">
        <w:rPr>
          <w:rFonts w:ascii="Book Antiqua" w:eastAsia="Book Antiqua" w:hAnsi="Book Antiqua" w:cs="Book Antiqua"/>
          <w:color w:val="000000"/>
          <w:highlight w:val="yellow"/>
        </w:rPr>
        <w:t>[cited 20 April 2021].</w:t>
      </w:r>
      <w:r w:rsidR="006F0FB4">
        <w:rPr>
          <w:rFonts w:ascii="Book Antiqua" w:eastAsia="Book Antiqua" w:hAnsi="Book Antiqua" w:cs="Book Antiqua"/>
          <w:color w:val="000000"/>
          <w:highlight w:val="yellow"/>
        </w:rPr>
        <w:t xml:space="preserve"> </w:t>
      </w:r>
      <w:r w:rsidRPr="00EF79E1">
        <w:rPr>
          <w:rFonts w:ascii="Book Antiqua" w:eastAsia="Book Antiqua" w:hAnsi="Book Antiqua" w:cs="Book Antiqua"/>
          <w:color w:val="000000"/>
          <w:highlight w:val="yellow"/>
        </w:rPr>
        <w:t>Available from: https://www.sgsecure.sg</w:t>
      </w:r>
    </w:p>
    <w:p w14:paraId="4422324A"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 xml:space="preserve">12 </w:t>
      </w:r>
      <w:r w:rsidRPr="00EF79E1">
        <w:rPr>
          <w:rFonts w:ascii="Book Antiqua" w:eastAsia="Book Antiqua" w:hAnsi="Book Antiqua" w:cs="Book Antiqua"/>
          <w:b/>
          <w:bCs/>
          <w:color w:val="000000"/>
        </w:rPr>
        <w:t>Hsu EB</w:t>
      </w:r>
      <w:r w:rsidRPr="00EF79E1">
        <w:rPr>
          <w:rFonts w:ascii="Book Antiqua" w:eastAsia="Book Antiqua" w:hAnsi="Book Antiqua" w:cs="Book Antiqua"/>
          <w:color w:val="000000"/>
        </w:rPr>
        <w:t xml:space="preserve">, Thomas TL, Bass EB, </w:t>
      </w:r>
      <w:proofErr w:type="spellStart"/>
      <w:r w:rsidRPr="00EF79E1">
        <w:rPr>
          <w:rFonts w:ascii="Book Antiqua" w:eastAsia="Book Antiqua" w:hAnsi="Book Antiqua" w:cs="Book Antiqua"/>
          <w:color w:val="000000"/>
        </w:rPr>
        <w:t>Whyne</w:t>
      </w:r>
      <w:proofErr w:type="spellEnd"/>
      <w:r w:rsidRPr="00EF79E1">
        <w:rPr>
          <w:rFonts w:ascii="Book Antiqua" w:eastAsia="Book Antiqua" w:hAnsi="Book Antiqua" w:cs="Book Antiqua"/>
          <w:color w:val="000000"/>
        </w:rPr>
        <w:t xml:space="preserve"> D, </w:t>
      </w:r>
      <w:proofErr w:type="spellStart"/>
      <w:r w:rsidRPr="00EF79E1">
        <w:rPr>
          <w:rFonts w:ascii="Book Antiqua" w:eastAsia="Book Antiqua" w:hAnsi="Book Antiqua" w:cs="Book Antiqua"/>
          <w:color w:val="000000"/>
        </w:rPr>
        <w:t>Kelen</w:t>
      </w:r>
      <w:proofErr w:type="spellEnd"/>
      <w:r w:rsidRPr="00EF79E1">
        <w:rPr>
          <w:rFonts w:ascii="Book Antiqua" w:eastAsia="Book Antiqua" w:hAnsi="Book Antiqua" w:cs="Book Antiqua"/>
          <w:color w:val="000000"/>
        </w:rPr>
        <w:t xml:space="preserve"> GD, Green GB. Healthcare worker competencies for disaster training. </w:t>
      </w:r>
      <w:r w:rsidRPr="00EF79E1">
        <w:rPr>
          <w:rFonts w:ascii="Book Antiqua" w:eastAsia="Book Antiqua" w:hAnsi="Book Antiqua" w:cs="Book Antiqua"/>
          <w:i/>
          <w:iCs/>
          <w:color w:val="000000"/>
        </w:rPr>
        <w:t>BMC Med Educ</w:t>
      </w:r>
      <w:r w:rsidRPr="00EF79E1">
        <w:rPr>
          <w:rFonts w:ascii="Book Antiqua" w:eastAsia="Book Antiqua" w:hAnsi="Book Antiqua" w:cs="Book Antiqua"/>
          <w:color w:val="000000"/>
        </w:rPr>
        <w:t xml:space="preserve"> 2006; </w:t>
      </w:r>
      <w:r w:rsidRPr="00EF79E1">
        <w:rPr>
          <w:rFonts w:ascii="Book Antiqua" w:eastAsia="Book Antiqua" w:hAnsi="Book Antiqua" w:cs="Book Antiqua"/>
          <w:b/>
          <w:bCs/>
          <w:color w:val="000000"/>
        </w:rPr>
        <w:t>6</w:t>
      </w:r>
      <w:r w:rsidRPr="00EF79E1">
        <w:rPr>
          <w:rFonts w:ascii="Book Antiqua" w:eastAsia="Book Antiqua" w:hAnsi="Book Antiqua" w:cs="Book Antiqua"/>
          <w:color w:val="000000"/>
        </w:rPr>
        <w:t>: 19 [PMID: 16549004 DOI: 10.1186/1472-6920-6-19]</w:t>
      </w:r>
    </w:p>
    <w:p w14:paraId="6EF02668"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 xml:space="preserve">13 </w:t>
      </w:r>
      <w:proofErr w:type="spellStart"/>
      <w:r w:rsidRPr="00EF79E1">
        <w:rPr>
          <w:rFonts w:ascii="Book Antiqua" w:eastAsia="Book Antiqua" w:hAnsi="Book Antiqua" w:cs="Book Antiqua"/>
          <w:b/>
          <w:bCs/>
          <w:color w:val="000000"/>
        </w:rPr>
        <w:t>Verson</w:t>
      </w:r>
      <w:proofErr w:type="spellEnd"/>
      <w:r w:rsidRPr="00EF79E1">
        <w:rPr>
          <w:rFonts w:ascii="Book Antiqua" w:eastAsia="Book Antiqua" w:hAnsi="Book Antiqua" w:cs="Book Antiqua"/>
          <w:b/>
          <w:bCs/>
          <w:color w:val="000000"/>
        </w:rPr>
        <w:t xml:space="preserve"> J</w:t>
      </w:r>
      <w:r w:rsidRPr="00EF79E1">
        <w:rPr>
          <w:rFonts w:ascii="Book Antiqua" w:eastAsia="Book Antiqua" w:hAnsi="Book Antiqua" w:cs="Book Antiqua"/>
          <w:color w:val="000000"/>
        </w:rPr>
        <w:t xml:space="preserve">, </w:t>
      </w:r>
      <w:proofErr w:type="spellStart"/>
      <w:r w:rsidRPr="00EF79E1">
        <w:rPr>
          <w:rFonts w:ascii="Book Antiqua" w:eastAsia="Book Antiqua" w:hAnsi="Book Antiqua" w:cs="Book Antiqua"/>
          <w:color w:val="000000"/>
        </w:rPr>
        <w:t>Dyga</w:t>
      </w:r>
      <w:proofErr w:type="spellEnd"/>
      <w:r w:rsidRPr="00EF79E1">
        <w:rPr>
          <w:rFonts w:ascii="Book Antiqua" w:eastAsia="Book Antiqua" w:hAnsi="Book Antiqua" w:cs="Book Antiqua"/>
          <w:color w:val="000000"/>
        </w:rPr>
        <w:t xml:space="preserve"> N, Agbayani N, Serafin F, </w:t>
      </w:r>
      <w:proofErr w:type="spellStart"/>
      <w:r w:rsidRPr="00EF79E1">
        <w:rPr>
          <w:rFonts w:ascii="Book Antiqua" w:eastAsia="Book Antiqua" w:hAnsi="Book Antiqua" w:cs="Book Antiqua"/>
          <w:color w:val="000000"/>
        </w:rPr>
        <w:t>Hondros</w:t>
      </w:r>
      <w:proofErr w:type="spellEnd"/>
      <w:r w:rsidRPr="00EF79E1">
        <w:rPr>
          <w:rFonts w:ascii="Book Antiqua" w:eastAsia="Book Antiqua" w:hAnsi="Book Antiqua" w:cs="Book Antiqua"/>
          <w:color w:val="000000"/>
        </w:rPr>
        <w:t xml:space="preserve"> L. Design and implementation of a medical student hazardous materials response team: the Medical Student HazMat Team. </w:t>
      </w:r>
      <w:r w:rsidRPr="00EF79E1">
        <w:rPr>
          <w:rFonts w:ascii="Book Antiqua" w:eastAsia="Book Antiqua" w:hAnsi="Book Antiqua" w:cs="Book Antiqua"/>
          <w:i/>
          <w:iCs/>
          <w:color w:val="000000"/>
        </w:rPr>
        <w:t xml:space="preserve">Int J </w:t>
      </w:r>
      <w:proofErr w:type="spellStart"/>
      <w:r w:rsidRPr="00EF79E1">
        <w:rPr>
          <w:rFonts w:ascii="Book Antiqua" w:eastAsia="Book Antiqua" w:hAnsi="Book Antiqua" w:cs="Book Antiqua"/>
          <w:i/>
          <w:iCs/>
          <w:color w:val="000000"/>
        </w:rPr>
        <w:t>Emerg</w:t>
      </w:r>
      <w:proofErr w:type="spellEnd"/>
      <w:r w:rsidRPr="00EF79E1">
        <w:rPr>
          <w:rFonts w:ascii="Book Antiqua" w:eastAsia="Book Antiqua" w:hAnsi="Book Antiqua" w:cs="Book Antiqua"/>
          <w:i/>
          <w:iCs/>
          <w:color w:val="000000"/>
        </w:rPr>
        <w:t xml:space="preserve"> Med</w:t>
      </w:r>
      <w:r w:rsidRPr="00EF79E1">
        <w:rPr>
          <w:rFonts w:ascii="Book Antiqua" w:eastAsia="Book Antiqua" w:hAnsi="Book Antiqua" w:cs="Book Antiqua"/>
          <w:color w:val="000000"/>
        </w:rPr>
        <w:t xml:space="preserve"> 2018; </w:t>
      </w:r>
      <w:r w:rsidRPr="00EF79E1">
        <w:rPr>
          <w:rFonts w:ascii="Book Antiqua" w:eastAsia="Book Antiqua" w:hAnsi="Book Antiqua" w:cs="Book Antiqua"/>
          <w:b/>
          <w:bCs/>
          <w:color w:val="000000"/>
        </w:rPr>
        <w:t>11</w:t>
      </w:r>
      <w:r w:rsidRPr="00EF79E1">
        <w:rPr>
          <w:rFonts w:ascii="Book Antiqua" w:eastAsia="Book Antiqua" w:hAnsi="Book Antiqua" w:cs="Book Antiqua"/>
          <w:color w:val="000000"/>
        </w:rPr>
        <w:t>: 38 [PMID: 31179945 DOI: 10.1186/s12245-018-0195-6]</w:t>
      </w:r>
    </w:p>
    <w:p w14:paraId="0DFE68B5"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 xml:space="preserve">14 </w:t>
      </w:r>
      <w:r w:rsidRPr="00EF79E1">
        <w:rPr>
          <w:rFonts w:ascii="Book Antiqua" w:eastAsia="Book Antiqua" w:hAnsi="Book Antiqua" w:cs="Book Antiqua"/>
          <w:b/>
          <w:bCs/>
          <w:color w:val="000000"/>
        </w:rPr>
        <w:t>Silver-</w:t>
      </w:r>
      <w:proofErr w:type="spellStart"/>
      <w:r w:rsidRPr="00EF79E1">
        <w:rPr>
          <w:rFonts w:ascii="Book Antiqua" w:eastAsia="Book Antiqua" w:hAnsi="Book Antiqua" w:cs="Book Antiqua"/>
          <w:b/>
          <w:bCs/>
          <w:color w:val="000000"/>
        </w:rPr>
        <w:t>Isenstadt</w:t>
      </w:r>
      <w:proofErr w:type="spellEnd"/>
      <w:r w:rsidRPr="00EF79E1">
        <w:rPr>
          <w:rFonts w:ascii="Book Antiqua" w:eastAsia="Book Antiqua" w:hAnsi="Book Antiqua" w:cs="Book Antiqua"/>
          <w:b/>
          <w:bCs/>
          <w:color w:val="000000"/>
        </w:rPr>
        <w:t xml:space="preserve"> A</w:t>
      </w:r>
      <w:r w:rsidRPr="00EF79E1">
        <w:rPr>
          <w:rFonts w:ascii="Book Antiqua" w:eastAsia="Book Antiqua" w:hAnsi="Book Antiqua" w:cs="Book Antiqua"/>
          <w:color w:val="000000"/>
        </w:rPr>
        <w:t xml:space="preserve">, </w:t>
      </w:r>
      <w:proofErr w:type="spellStart"/>
      <w:r w:rsidRPr="00EF79E1">
        <w:rPr>
          <w:rFonts w:ascii="Book Antiqua" w:eastAsia="Book Antiqua" w:hAnsi="Book Antiqua" w:cs="Book Antiqua"/>
          <w:color w:val="000000"/>
        </w:rPr>
        <w:t>Ubel</w:t>
      </w:r>
      <w:proofErr w:type="spellEnd"/>
      <w:r w:rsidRPr="00EF79E1">
        <w:rPr>
          <w:rFonts w:ascii="Book Antiqua" w:eastAsia="Book Antiqua" w:hAnsi="Book Antiqua" w:cs="Book Antiqua"/>
          <w:color w:val="000000"/>
        </w:rPr>
        <w:t xml:space="preserve"> PA. Erosion in medical students' attitudes about telling patients they are students. </w:t>
      </w:r>
      <w:r w:rsidRPr="00EF79E1">
        <w:rPr>
          <w:rFonts w:ascii="Book Antiqua" w:eastAsia="Book Antiqua" w:hAnsi="Book Antiqua" w:cs="Book Antiqua"/>
          <w:i/>
          <w:iCs/>
          <w:color w:val="000000"/>
        </w:rPr>
        <w:t>J Gen Intern Med</w:t>
      </w:r>
      <w:r w:rsidRPr="00EF79E1">
        <w:rPr>
          <w:rFonts w:ascii="Book Antiqua" w:eastAsia="Book Antiqua" w:hAnsi="Book Antiqua" w:cs="Book Antiqua"/>
          <w:color w:val="000000"/>
        </w:rPr>
        <w:t xml:space="preserve"> 1999; </w:t>
      </w:r>
      <w:r w:rsidRPr="00EF79E1">
        <w:rPr>
          <w:rFonts w:ascii="Book Antiqua" w:eastAsia="Book Antiqua" w:hAnsi="Book Antiqua" w:cs="Book Antiqua"/>
          <w:b/>
          <w:bCs/>
          <w:color w:val="000000"/>
        </w:rPr>
        <w:t>14</w:t>
      </w:r>
      <w:r w:rsidRPr="00EF79E1">
        <w:rPr>
          <w:rFonts w:ascii="Book Antiqua" w:eastAsia="Book Antiqua" w:hAnsi="Book Antiqua" w:cs="Book Antiqua"/>
          <w:color w:val="000000"/>
        </w:rPr>
        <w:t>: 481-487 [PMID: 10491232 DOI: 10.1046/j.1525-1497.1999.09298.x]</w:t>
      </w:r>
    </w:p>
    <w:p w14:paraId="7403A438"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 xml:space="preserve">15 </w:t>
      </w:r>
      <w:r w:rsidRPr="00EF79E1">
        <w:rPr>
          <w:rFonts w:ascii="Book Antiqua" w:eastAsia="Book Antiqua" w:hAnsi="Book Antiqua" w:cs="Book Antiqua"/>
          <w:b/>
          <w:bCs/>
          <w:color w:val="000000"/>
        </w:rPr>
        <w:t>Kessler CS</w:t>
      </w:r>
      <w:r w:rsidRPr="00EF79E1">
        <w:rPr>
          <w:rFonts w:ascii="Book Antiqua" w:eastAsia="Book Antiqua" w:hAnsi="Book Antiqua" w:cs="Book Antiqua"/>
          <w:color w:val="000000"/>
        </w:rPr>
        <w:t xml:space="preserve">, McGuinn M, Spec A, Christensen J, </w:t>
      </w:r>
      <w:proofErr w:type="spellStart"/>
      <w:r w:rsidRPr="00EF79E1">
        <w:rPr>
          <w:rFonts w:ascii="Book Antiqua" w:eastAsia="Book Antiqua" w:hAnsi="Book Antiqua" w:cs="Book Antiqua"/>
          <w:color w:val="000000"/>
        </w:rPr>
        <w:t>Baragi</w:t>
      </w:r>
      <w:proofErr w:type="spellEnd"/>
      <w:r w:rsidRPr="00EF79E1">
        <w:rPr>
          <w:rFonts w:ascii="Book Antiqua" w:eastAsia="Book Antiqua" w:hAnsi="Book Antiqua" w:cs="Book Antiqua"/>
          <w:color w:val="000000"/>
        </w:rPr>
        <w:t xml:space="preserve"> R, </w:t>
      </w:r>
      <w:proofErr w:type="spellStart"/>
      <w:r w:rsidRPr="00EF79E1">
        <w:rPr>
          <w:rFonts w:ascii="Book Antiqua" w:eastAsia="Book Antiqua" w:hAnsi="Book Antiqua" w:cs="Book Antiqua"/>
          <w:color w:val="000000"/>
        </w:rPr>
        <w:t>Hershow</w:t>
      </w:r>
      <w:proofErr w:type="spellEnd"/>
      <w:r w:rsidRPr="00EF79E1">
        <w:rPr>
          <w:rFonts w:ascii="Book Antiqua" w:eastAsia="Book Antiqua" w:hAnsi="Book Antiqua" w:cs="Book Antiqua"/>
          <w:color w:val="000000"/>
        </w:rPr>
        <w:t xml:space="preserve"> RC. Underreporting of blood and body fluid exposures among health care students and trainees in the acute care setting: a 2007 survey. </w:t>
      </w:r>
      <w:r w:rsidRPr="00EF79E1">
        <w:rPr>
          <w:rFonts w:ascii="Book Antiqua" w:eastAsia="Book Antiqua" w:hAnsi="Book Antiqua" w:cs="Book Antiqua"/>
          <w:i/>
          <w:iCs/>
          <w:color w:val="000000"/>
        </w:rPr>
        <w:t>Am J Infect Control</w:t>
      </w:r>
      <w:r w:rsidRPr="00EF79E1">
        <w:rPr>
          <w:rFonts w:ascii="Book Antiqua" w:eastAsia="Book Antiqua" w:hAnsi="Book Antiqua" w:cs="Book Antiqua"/>
          <w:color w:val="000000"/>
        </w:rPr>
        <w:t xml:space="preserve"> 2011; </w:t>
      </w:r>
      <w:r w:rsidRPr="00EF79E1">
        <w:rPr>
          <w:rFonts w:ascii="Book Antiqua" w:eastAsia="Book Antiqua" w:hAnsi="Book Antiqua" w:cs="Book Antiqua"/>
          <w:b/>
          <w:bCs/>
          <w:color w:val="000000"/>
        </w:rPr>
        <w:t>39</w:t>
      </w:r>
      <w:r w:rsidRPr="00EF79E1">
        <w:rPr>
          <w:rFonts w:ascii="Book Antiqua" w:eastAsia="Book Antiqua" w:hAnsi="Book Antiqua" w:cs="Book Antiqua"/>
          <w:color w:val="000000"/>
        </w:rPr>
        <w:t>: 129-134 [PMID: 21356431 DOI: 10.1016/j.ajic.2010.06.023]</w:t>
      </w:r>
    </w:p>
    <w:p w14:paraId="4ABFE896"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 xml:space="preserve">16 </w:t>
      </w:r>
      <w:proofErr w:type="spellStart"/>
      <w:r w:rsidRPr="00EF79E1">
        <w:rPr>
          <w:rFonts w:ascii="Book Antiqua" w:eastAsia="Book Antiqua" w:hAnsi="Book Antiqua" w:cs="Book Antiqua"/>
          <w:b/>
          <w:bCs/>
          <w:color w:val="000000"/>
        </w:rPr>
        <w:t>Wynia</w:t>
      </w:r>
      <w:proofErr w:type="spellEnd"/>
      <w:r w:rsidRPr="00EF79E1">
        <w:rPr>
          <w:rFonts w:ascii="Book Antiqua" w:eastAsia="Book Antiqua" w:hAnsi="Book Antiqua" w:cs="Book Antiqua"/>
          <w:b/>
          <w:bCs/>
          <w:color w:val="000000"/>
        </w:rPr>
        <w:t xml:space="preserve"> MK</w:t>
      </w:r>
      <w:r w:rsidRPr="00EF79E1">
        <w:rPr>
          <w:rFonts w:ascii="Book Antiqua" w:eastAsia="Book Antiqua" w:hAnsi="Book Antiqua" w:cs="Book Antiqua"/>
          <w:color w:val="000000"/>
        </w:rPr>
        <w:t xml:space="preserve">. Ethics and public health emergencies: encouraging responsibility. </w:t>
      </w:r>
      <w:r w:rsidRPr="00EF79E1">
        <w:rPr>
          <w:rFonts w:ascii="Book Antiqua" w:eastAsia="Book Antiqua" w:hAnsi="Book Antiqua" w:cs="Book Antiqua"/>
          <w:i/>
          <w:iCs/>
          <w:color w:val="000000"/>
        </w:rPr>
        <w:t xml:space="preserve">Am J </w:t>
      </w:r>
      <w:proofErr w:type="spellStart"/>
      <w:r w:rsidRPr="00EF79E1">
        <w:rPr>
          <w:rFonts w:ascii="Book Antiqua" w:eastAsia="Book Antiqua" w:hAnsi="Book Antiqua" w:cs="Book Antiqua"/>
          <w:i/>
          <w:iCs/>
          <w:color w:val="000000"/>
        </w:rPr>
        <w:t>Bioeth</w:t>
      </w:r>
      <w:proofErr w:type="spellEnd"/>
      <w:r w:rsidRPr="00EF79E1">
        <w:rPr>
          <w:rFonts w:ascii="Book Antiqua" w:eastAsia="Book Antiqua" w:hAnsi="Book Antiqua" w:cs="Book Antiqua"/>
          <w:color w:val="000000"/>
        </w:rPr>
        <w:t xml:space="preserve"> 2007; </w:t>
      </w:r>
      <w:r w:rsidRPr="00EF79E1">
        <w:rPr>
          <w:rFonts w:ascii="Book Antiqua" w:eastAsia="Book Antiqua" w:hAnsi="Book Antiqua" w:cs="Book Antiqua"/>
          <w:b/>
          <w:bCs/>
          <w:color w:val="000000"/>
        </w:rPr>
        <w:t>7</w:t>
      </w:r>
      <w:r w:rsidRPr="00EF79E1">
        <w:rPr>
          <w:rFonts w:ascii="Book Antiqua" w:eastAsia="Book Antiqua" w:hAnsi="Book Antiqua" w:cs="Book Antiqua"/>
          <w:color w:val="000000"/>
        </w:rPr>
        <w:t>: 1-4 [PMID: 17454981 DOI: 10.1080/15265160701307613]</w:t>
      </w:r>
    </w:p>
    <w:p w14:paraId="3F4AA03A"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 xml:space="preserve">17 </w:t>
      </w:r>
      <w:r w:rsidRPr="00EF79E1">
        <w:rPr>
          <w:rFonts w:ascii="Book Antiqua" w:eastAsia="Book Antiqua" w:hAnsi="Book Antiqua" w:cs="Book Antiqua"/>
          <w:b/>
          <w:bCs/>
          <w:color w:val="000000"/>
        </w:rPr>
        <w:t>Kirsch TD</w:t>
      </w:r>
      <w:r w:rsidRPr="00EF79E1">
        <w:rPr>
          <w:rFonts w:ascii="Book Antiqua" w:eastAsia="Book Antiqua" w:hAnsi="Book Antiqua" w:cs="Book Antiqua"/>
          <w:color w:val="000000"/>
        </w:rPr>
        <w:t xml:space="preserve">, Moon MR. A piece of my mind. The line. </w:t>
      </w:r>
      <w:r w:rsidRPr="00EF79E1">
        <w:rPr>
          <w:rFonts w:ascii="Book Antiqua" w:eastAsia="Book Antiqua" w:hAnsi="Book Antiqua" w:cs="Book Antiqua"/>
          <w:i/>
          <w:iCs/>
          <w:color w:val="000000"/>
        </w:rPr>
        <w:t>JAMA</w:t>
      </w:r>
      <w:r w:rsidRPr="00EF79E1">
        <w:rPr>
          <w:rFonts w:ascii="Book Antiqua" w:eastAsia="Book Antiqua" w:hAnsi="Book Antiqua" w:cs="Book Antiqua"/>
          <w:color w:val="000000"/>
        </w:rPr>
        <w:t xml:space="preserve"> 2010; </w:t>
      </w:r>
      <w:r w:rsidRPr="00EF79E1">
        <w:rPr>
          <w:rFonts w:ascii="Book Antiqua" w:eastAsia="Book Antiqua" w:hAnsi="Book Antiqua" w:cs="Book Antiqua"/>
          <w:b/>
          <w:bCs/>
          <w:color w:val="000000"/>
        </w:rPr>
        <w:t>303</w:t>
      </w:r>
      <w:r w:rsidRPr="00EF79E1">
        <w:rPr>
          <w:rFonts w:ascii="Book Antiqua" w:eastAsia="Book Antiqua" w:hAnsi="Book Antiqua" w:cs="Book Antiqua"/>
          <w:color w:val="000000"/>
        </w:rPr>
        <w:t>: 921-922 [PMID: 20215598 DOI: 10.1001/jama.2010.239]</w:t>
      </w:r>
    </w:p>
    <w:p w14:paraId="2CF1B3D4"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 xml:space="preserve">18 </w:t>
      </w:r>
      <w:r w:rsidRPr="00EF79E1">
        <w:rPr>
          <w:rFonts w:ascii="Book Antiqua" w:eastAsia="Book Antiqua" w:hAnsi="Book Antiqua" w:cs="Book Antiqua"/>
          <w:b/>
          <w:bCs/>
          <w:color w:val="000000"/>
        </w:rPr>
        <w:t>Carney JK</w:t>
      </w:r>
      <w:r w:rsidRPr="00EF79E1">
        <w:rPr>
          <w:rFonts w:ascii="Book Antiqua" w:eastAsia="Book Antiqua" w:hAnsi="Book Antiqua" w:cs="Book Antiqua"/>
          <w:color w:val="000000"/>
        </w:rPr>
        <w:t xml:space="preserve">, Schilling LM, Frank SH, </w:t>
      </w:r>
      <w:proofErr w:type="spellStart"/>
      <w:r w:rsidRPr="00EF79E1">
        <w:rPr>
          <w:rFonts w:ascii="Book Antiqua" w:eastAsia="Book Antiqua" w:hAnsi="Book Antiqua" w:cs="Book Antiqua"/>
          <w:color w:val="000000"/>
        </w:rPr>
        <w:t>Biddinger</w:t>
      </w:r>
      <w:proofErr w:type="spellEnd"/>
      <w:r w:rsidRPr="00EF79E1">
        <w:rPr>
          <w:rFonts w:ascii="Book Antiqua" w:eastAsia="Book Antiqua" w:hAnsi="Book Antiqua" w:cs="Book Antiqua"/>
          <w:color w:val="000000"/>
        </w:rPr>
        <w:t xml:space="preserve"> PD, Bertsch TF, Grace CJ, Finkelstein JA. Planning and incorporating public health preparedness into the medical curriculum. </w:t>
      </w:r>
      <w:r w:rsidRPr="00EF79E1">
        <w:rPr>
          <w:rFonts w:ascii="Book Antiqua" w:eastAsia="Book Antiqua" w:hAnsi="Book Antiqua" w:cs="Book Antiqua"/>
          <w:i/>
          <w:iCs/>
          <w:color w:val="000000"/>
        </w:rPr>
        <w:t xml:space="preserve">Am J </w:t>
      </w:r>
      <w:proofErr w:type="spellStart"/>
      <w:r w:rsidRPr="00EF79E1">
        <w:rPr>
          <w:rFonts w:ascii="Book Antiqua" w:eastAsia="Book Antiqua" w:hAnsi="Book Antiqua" w:cs="Book Antiqua"/>
          <w:i/>
          <w:iCs/>
          <w:color w:val="000000"/>
        </w:rPr>
        <w:t>Prev</w:t>
      </w:r>
      <w:proofErr w:type="spellEnd"/>
      <w:r w:rsidRPr="00EF79E1">
        <w:rPr>
          <w:rFonts w:ascii="Book Antiqua" w:eastAsia="Book Antiqua" w:hAnsi="Book Antiqua" w:cs="Book Antiqua"/>
          <w:i/>
          <w:iCs/>
          <w:color w:val="000000"/>
        </w:rPr>
        <w:t xml:space="preserve"> Med</w:t>
      </w:r>
      <w:r w:rsidRPr="00EF79E1">
        <w:rPr>
          <w:rFonts w:ascii="Book Antiqua" w:eastAsia="Book Antiqua" w:hAnsi="Book Antiqua" w:cs="Book Antiqua"/>
          <w:color w:val="000000"/>
        </w:rPr>
        <w:t xml:space="preserve"> 2011; </w:t>
      </w:r>
      <w:r w:rsidRPr="00EF79E1">
        <w:rPr>
          <w:rFonts w:ascii="Book Antiqua" w:eastAsia="Book Antiqua" w:hAnsi="Book Antiqua" w:cs="Book Antiqua"/>
          <w:b/>
          <w:bCs/>
          <w:color w:val="000000"/>
        </w:rPr>
        <w:t>41</w:t>
      </w:r>
      <w:r w:rsidRPr="00EF79E1">
        <w:rPr>
          <w:rFonts w:ascii="Book Antiqua" w:eastAsia="Book Antiqua" w:hAnsi="Book Antiqua" w:cs="Book Antiqua"/>
          <w:color w:val="000000"/>
        </w:rPr>
        <w:t>: S193-S199 [PMID: 21961664 DOI: 10.1016/j.amepre.2011.05.026]</w:t>
      </w:r>
    </w:p>
    <w:p w14:paraId="4F8C8EED"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 xml:space="preserve">19 </w:t>
      </w:r>
      <w:proofErr w:type="spellStart"/>
      <w:r w:rsidRPr="00EF79E1">
        <w:rPr>
          <w:rFonts w:ascii="Book Antiqua" w:eastAsia="Book Antiqua" w:hAnsi="Book Antiqua" w:cs="Book Antiqua"/>
          <w:b/>
          <w:bCs/>
          <w:color w:val="000000"/>
        </w:rPr>
        <w:t>Kinlaw</w:t>
      </w:r>
      <w:proofErr w:type="spellEnd"/>
      <w:r w:rsidRPr="00EF79E1">
        <w:rPr>
          <w:rFonts w:ascii="Book Antiqua" w:eastAsia="Book Antiqua" w:hAnsi="Book Antiqua" w:cs="Book Antiqua"/>
          <w:b/>
          <w:bCs/>
          <w:color w:val="000000"/>
        </w:rPr>
        <w:t xml:space="preserve"> K</w:t>
      </w:r>
      <w:r w:rsidRPr="00EF79E1">
        <w:rPr>
          <w:rFonts w:ascii="Book Antiqua" w:eastAsia="Book Antiqua" w:hAnsi="Book Antiqua" w:cs="Book Antiqua"/>
          <w:color w:val="000000"/>
        </w:rPr>
        <w:t xml:space="preserve">, Barrett DH, Levine RJ. Ethical guidelines in pandemic influenza: recommendations of the Ethics Subcommittee of the Advisory Committee of the Director, Centers for Disease Control and Prevention. </w:t>
      </w:r>
      <w:r w:rsidRPr="00EF79E1">
        <w:rPr>
          <w:rFonts w:ascii="Book Antiqua" w:eastAsia="Book Antiqua" w:hAnsi="Book Antiqua" w:cs="Book Antiqua"/>
          <w:i/>
          <w:iCs/>
          <w:color w:val="000000"/>
        </w:rPr>
        <w:t>Disaster Med Public Health Prep</w:t>
      </w:r>
      <w:r w:rsidRPr="00EF79E1">
        <w:rPr>
          <w:rFonts w:ascii="Book Antiqua" w:eastAsia="Book Antiqua" w:hAnsi="Book Antiqua" w:cs="Book Antiqua"/>
          <w:color w:val="000000"/>
        </w:rPr>
        <w:t xml:space="preserve"> 2009; </w:t>
      </w:r>
      <w:r w:rsidRPr="00EF79E1">
        <w:rPr>
          <w:rFonts w:ascii="Book Antiqua" w:eastAsia="Book Antiqua" w:hAnsi="Book Antiqua" w:cs="Book Antiqua"/>
          <w:b/>
          <w:bCs/>
          <w:color w:val="000000"/>
        </w:rPr>
        <w:t xml:space="preserve">3 </w:t>
      </w:r>
      <w:r w:rsidRPr="00EF79E1">
        <w:rPr>
          <w:rFonts w:ascii="Book Antiqua" w:eastAsia="Book Antiqua" w:hAnsi="Book Antiqua" w:cs="Book Antiqua"/>
          <w:bCs/>
          <w:color w:val="000000"/>
        </w:rPr>
        <w:t>Suppl 2</w:t>
      </w:r>
      <w:r w:rsidRPr="00EF79E1">
        <w:rPr>
          <w:rFonts w:ascii="Book Antiqua" w:eastAsia="Book Antiqua" w:hAnsi="Book Antiqua" w:cs="Book Antiqua"/>
          <w:color w:val="000000"/>
        </w:rPr>
        <w:t>: S185-S192 [PMID: 19675459 DOI: 10.1097/DMP.0b013e3181ac194f]</w:t>
      </w:r>
    </w:p>
    <w:p w14:paraId="5E53FBCD"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 xml:space="preserve">20 </w:t>
      </w:r>
      <w:r w:rsidRPr="00EF79E1">
        <w:rPr>
          <w:rFonts w:ascii="Book Antiqua" w:eastAsia="Book Antiqua" w:hAnsi="Book Antiqua" w:cs="Book Antiqua"/>
          <w:b/>
          <w:bCs/>
          <w:color w:val="000000"/>
        </w:rPr>
        <w:t>Lo B</w:t>
      </w:r>
      <w:r w:rsidRPr="00EF79E1">
        <w:rPr>
          <w:rFonts w:ascii="Book Antiqua" w:eastAsia="Book Antiqua" w:hAnsi="Book Antiqua" w:cs="Book Antiqua"/>
          <w:color w:val="000000"/>
        </w:rPr>
        <w:t xml:space="preserve">, Katz MH. Clinical decision making during public health emergencies: ethical considerations. </w:t>
      </w:r>
      <w:r w:rsidRPr="00EF79E1">
        <w:rPr>
          <w:rFonts w:ascii="Book Antiqua" w:eastAsia="Book Antiqua" w:hAnsi="Book Antiqua" w:cs="Book Antiqua"/>
          <w:i/>
          <w:iCs/>
          <w:color w:val="000000"/>
        </w:rPr>
        <w:t>Ann Intern Med</w:t>
      </w:r>
      <w:r w:rsidRPr="00EF79E1">
        <w:rPr>
          <w:rFonts w:ascii="Book Antiqua" w:eastAsia="Book Antiqua" w:hAnsi="Book Antiqua" w:cs="Book Antiqua"/>
          <w:color w:val="000000"/>
        </w:rPr>
        <w:t xml:space="preserve"> 2005; </w:t>
      </w:r>
      <w:r w:rsidRPr="00EF79E1">
        <w:rPr>
          <w:rFonts w:ascii="Book Antiqua" w:eastAsia="Book Antiqua" w:hAnsi="Book Antiqua" w:cs="Book Antiqua"/>
          <w:b/>
          <w:bCs/>
          <w:color w:val="000000"/>
        </w:rPr>
        <w:t>143</w:t>
      </w:r>
      <w:r w:rsidRPr="00EF79E1">
        <w:rPr>
          <w:rFonts w:ascii="Book Antiqua" w:eastAsia="Book Antiqua" w:hAnsi="Book Antiqua" w:cs="Book Antiqua"/>
          <w:color w:val="000000"/>
        </w:rPr>
        <w:t>: 493-498 [PMID: 16204162 DOI: 10.7326/0003-4819-143-7-200510040-00008]</w:t>
      </w:r>
    </w:p>
    <w:p w14:paraId="56EFE247"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 xml:space="preserve">21 </w:t>
      </w:r>
      <w:r w:rsidRPr="00EF79E1">
        <w:rPr>
          <w:rFonts w:ascii="Book Antiqua" w:eastAsia="Book Antiqua" w:hAnsi="Book Antiqua" w:cs="Book Antiqua"/>
          <w:b/>
          <w:bCs/>
          <w:color w:val="000000"/>
        </w:rPr>
        <w:t>Kaiser HE</w:t>
      </w:r>
      <w:r w:rsidRPr="00EF79E1">
        <w:rPr>
          <w:rFonts w:ascii="Book Antiqua" w:eastAsia="Book Antiqua" w:hAnsi="Book Antiqua" w:cs="Book Antiqua"/>
          <w:color w:val="000000"/>
        </w:rPr>
        <w:t xml:space="preserve">, Barnett DJ, </w:t>
      </w:r>
      <w:proofErr w:type="spellStart"/>
      <w:r w:rsidRPr="00EF79E1">
        <w:rPr>
          <w:rFonts w:ascii="Book Antiqua" w:eastAsia="Book Antiqua" w:hAnsi="Book Antiqua" w:cs="Book Antiqua"/>
          <w:color w:val="000000"/>
        </w:rPr>
        <w:t>Hayanga</w:t>
      </w:r>
      <w:proofErr w:type="spellEnd"/>
      <w:r w:rsidRPr="00EF79E1">
        <w:rPr>
          <w:rFonts w:ascii="Book Antiqua" w:eastAsia="Book Antiqua" w:hAnsi="Book Antiqua" w:cs="Book Antiqua"/>
          <w:color w:val="000000"/>
        </w:rPr>
        <w:t xml:space="preserve"> AJ, Brown ME, </w:t>
      </w:r>
      <w:proofErr w:type="spellStart"/>
      <w:r w:rsidRPr="00EF79E1">
        <w:rPr>
          <w:rFonts w:ascii="Book Antiqua" w:eastAsia="Book Antiqua" w:hAnsi="Book Antiqua" w:cs="Book Antiqua"/>
          <w:color w:val="000000"/>
        </w:rPr>
        <w:t>Filak</w:t>
      </w:r>
      <w:proofErr w:type="spellEnd"/>
      <w:r w:rsidRPr="00EF79E1">
        <w:rPr>
          <w:rFonts w:ascii="Book Antiqua" w:eastAsia="Book Antiqua" w:hAnsi="Book Antiqua" w:cs="Book Antiqua"/>
          <w:color w:val="000000"/>
        </w:rPr>
        <w:t xml:space="preserve"> AT. Medical students' participation in the 2009 Novel H1N1 influenza vaccination administration: policy alternatives for effective student utilization to enhance surge capacity in disasters. </w:t>
      </w:r>
      <w:r w:rsidRPr="00EF79E1">
        <w:rPr>
          <w:rFonts w:ascii="Book Antiqua" w:eastAsia="Book Antiqua" w:hAnsi="Book Antiqua" w:cs="Book Antiqua"/>
          <w:i/>
          <w:iCs/>
          <w:color w:val="000000"/>
        </w:rPr>
        <w:t>Disaster Med Public Health Prep</w:t>
      </w:r>
      <w:r w:rsidRPr="00EF79E1">
        <w:rPr>
          <w:rFonts w:ascii="Book Antiqua" w:eastAsia="Book Antiqua" w:hAnsi="Book Antiqua" w:cs="Book Antiqua"/>
          <w:color w:val="000000"/>
        </w:rPr>
        <w:t xml:space="preserve"> 2011; </w:t>
      </w:r>
      <w:r w:rsidRPr="00EF79E1">
        <w:rPr>
          <w:rFonts w:ascii="Book Antiqua" w:eastAsia="Book Antiqua" w:hAnsi="Book Antiqua" w:cs="Book Antiqua"/>
          <w:b/>
          <w:bCs/>
          <w:color w:val="000000"/>
        </w:rPr>
        <w:t>5</w:t>
      </w:r>
      <w:r w:rsidRPr="00EF79E1">
        <w:rPr>
          <w:rFonts w:ascii="Book Antiqua" w:eastAsia="Book Antiqua" w:hAnsi="Book Antiqua" w:cs="Book Antiqua"/>
          <w:color w:val="000000"/>
        </w:rPr>
        <w:t>: 150-153 [PMID: 21482704 DOI: 10.1001/dmp.2011.33]</w:t>
      </w:r>
    </w:p>
    <w:p w14:paraId="4BC8B2D5" w14:textId="77777777" w:rsidR="00A77B3E" w:rsidRPr="00EF79E1" w:rsidRDefault="00A77B3E" w:rsidP="00EF79E1">
      <w:pPr>
        <w:spacing w:line="360" w:lineRule="auto"/>
        <w:jc w:val="both"/>
        <w:rPr>
          <w:rFonts w:ascii="Book Antiqua" w:hAnsi="Book Antiqua"/>
        </w:rPr>
        <w:sectPr w:rsidR="00A77B3E" w:rsidRPr="00EF79E1">
          <w:pgSz w:w="12240" w:h="15840"/>
          <w:pgMar w:top="1440" w:right="1440" w:bottom="1440" w:left="1440" w:header="720" w:footer="720" w:gutter="0"/>
          <w:cols w:space="720"/>
          <w:docGrid w:linePitch="360"/>
        </w:sectPr>
      </w:pPr>
    </w:p>
    <w:p w14:paraId="6D816493"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color w:val="000000"/>
        </w:rPr>
        <w:t>Footnotes</w:t>
      </w:r>
    </w:p>
    <w:p w14:paraId="17FC5B62"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bCs/>
          <w:color w:val="000000"/>
        </w:rPr>
        <w:t xml:space="preserve">Conflict-of-interest statement: </w:t>
      </w:r>
      <w:r w:rsidR="00756DC2" w:rsidRPr="00756DC2">
        <w:rPr>
          <w:rFonts w:ascii="Book Antiqua" w:eastAsia="Book Antiqua" w:hAnsi="Book Antiqua" w:cs="Book Antiqua"/>
          <w:color w:val="000000"/>
        </w:rPr>
        <w:t>The authors declare no conflict of interests.</w:t>
      </w:r>
    </w:p>
    <w:p w14:paraId="474A7B5E" w14:textId="77777777" w:rsidR="00A77B3E" w:rsidRPr="00EF79E1" w:rsidRDefault="00A77B3E" w:rsidP="00EF79E1">
      <w:pPr>
        <w:spacing w:line="360" w:lineRule="auto"/>
        <w:jc w:val="both"/>
        <w:rPr>
          <w:rFonts w:ascii="Book Antiqua" w:hAnsi="Book Antiqua"/>
        </w:rPr>
      </w:pPr>
    </w:p>
    <w:p w14:paraId="0F6BAAE8"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bCs/>
          <w:color w:val="000000"/>
        </w:rPr>
        <w:t xml:space="preserve">Open-Access: </w:t>
      </w:r>
      <w:r w:rsidRPr="00EF79E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F79E1">
        <w:rPr>
          <w:rFonts w:ascii="Book Antiqua" w:eastAsia="Book Antiqua" w:hAnsi="Book Antiqua" w:cs="Book Antiqua"/>
          <w:color w:val="000000"/>
        </w:rPr>
        <w:t>NonCommercial</w:t>
      </w:r>
      <w:proofErr w:type="spellEnd"/>
      <w:r w:rsidRPr="00EF79E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0882D05" w14:textId="77777777" w:rsidR="00A77B3E" w:rsidRPr="00EF79E1" w:rsidRDefault="00A77B3E" w:rsidP="00EF79E1">
      <w:pPr>
        <w:spacing w:line="360" w:lineRule="auto"/>
        <w:jc w:val="both"/>
        <w:rPr>
          <w:rFonts w:ascii="Book Antiqua" w:hAnsi="Book Antiqua"/>
        </w:rPr>
      </w:pPr>
    </w:p>
    <w:p w14:paraId="7333EF22"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color w:val="000000"/>
        </w:rPr>
        <w:t xml:space="preserve">Manuscript source: </w:t>
      </w:r>
      <w:r w:rsidRPr="00EF79E1">
        <w:rPr>
          <w:rFonts w:ascii="Book Antiqua" w:eastAsia="Book Antiqua" w:hAnsi="Book Antiqua" w:cs="Book Antiqua"/>
          <w:color w:val="000000"/>
        </w:rPr>
        <w:t xml:space="preserve">Invited </w:t>
      </w:r>
      <w:r w:rsidR="00756DC2">
        <w:rPr>
          <w:rFonts w:ascii="Book Antiqua" w:hAnsi="Book Antiqua" w:cs="Book Antiqua" w:hint="eastAsia"/>
          <w:color w:val="000000"/>
          <w:lang w:eastAsia="zh-CN"/>
        </w:rPr>
        <w:t>m</w:t>
      </w:r>
      <w:r w:rsidRPr="00EF79E1">
        <w:rPr>
          <w:rFonts w:ascii="Book Antiqua" w:eastAsia="Book Antiqua" w:hAnsi="Book Antiqua" w:cs="Book Antiqua"/>
          <w:color w:val="000000"/>
        </w:rPr>
        <w:t>anuscript</w:t>
      </w:r>
    </w:p>
    <w:p w14:paraId="2A69CEC8" w14:textId="77777777" w:rsidR="00A77B3E" w:rsidRPr="00EF79E1" w:rsidRDefault="00A77B3E" w:rsidP="00EF79E1">
      <w:pPr>
        <w:spacing w:line="360" w:lineRule="auto"/>
        <w:jc w:val="both"/>
        <w:rPr>
          <w:rFonts w:ascii="Book Antiqua" w:hAnsi="Book Antiqua"/>
        </w:rPr>
      </w:pPr>
    </w:p>
    <w:p w14:paraId="382EA9FF"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color w:val="000000"/>
        </w:rPr>
        <w:t xml:space="preserve">Peer-review started: </w:t>
      </w:r>
      <w:r w:rsidRPr="00EF79E1">
        <w:rPr>
          <w:rFonts w:ascii="Book Antiqua" w:eastAsia="Book Antiqua" w:hAnsi="Book Antiqua" w:cs="Book Antiqua"/>
          <w:color w:val="000000"/>
        </w:rPr>
        <w:t>March 16, 2021</w:t>
      </w:r>
    </w:p>
    <w:p w14:paraId="713C5F38"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color w:val="000000"/>
        </w:rPr>
        <w:t xml:space="preserve">First decision: </w:t>
      </w:r>
      <w:r w:rsidRPr="00EF79E1">
        <w:rPr>
          <w:rFonts w:ascii="Book Antiqua" w:eastAsia="Book Antiqua" w:hAnsi="Book Antiqua" w:cs="Book Antiqua"/>
          <w:color w:val="000000"/>
        </w:rPr>
        <w:t>May 13, 2021</w:t>
      </w:r>
    </w:p>
    <w:p w14:paraId="341DE167"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color w:val="000000"/>
        </w:rPr>
        <w:t xml:space="preserve">Article in press: </w:t>
      </w:r>
    </w:p>
    <w:p w14:paraId="795D0235" w14:textId="77777777" w:rsidR="00A77B3E" w:rsidRPr="00EF79E1" w:rsidRDefault="00A77B3E" w:rsidP="00EF79E1">
      <w:pPr>
        <w:spacing w:line="360" w:lineRule="auto"/>
        <w:jc w:val="both"/>
        <w:rPr>
          <w:rFonts w:ascii="Book Antiqua" w:hAnsi="Book Antiqua"/>
        </w:rPr>
      </w:pPr>
    </w:p>
    <w:p w14:paraId="002AAAA3"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color w:val="000000"/>
        </w:rPr>
        <w:t xml:space="preserve">Specialty type: </w:t>
      </w:r>
      <w:r w:rsidRPr="00EF79E1">
        <w:rPr>
          <w:rFonts w:ascii="Book Antiqua" w:eastAsia="Book Antiqua" w:hAnsi="Book Antiqua" w:cs="Book Antiqua"/>
          <w:color w:val="000000"/>
        </w:rPr>
        <w:t xml:space="preserve">Emergency </w:t>
      </w:r>
      <w:r w:rsidR="00756DC2">
        <w:rPr>
          <w:rFonts w:ascii="Book Antiqua" w:hAnsi="Book Antiqua" w:cs="Book Antiqua" w:hint="eastAsia"/>
          <w:color w:val="000000"/>
          <w:lang w:eastAsia="zh-CN"/>
        </w:rPr>
        <w:t>m</w:t>
      </w:r>
      <w:r w:rsidRPr="00EF79E1">
        <w:rPr>
          <w:rFonts w:ascii="Book Antiqua" w:eastAsia="Book Antiqua" w:hAnsi="Book Antiqua" w:cs="Book Antiqua"/>
          <w:color w:val="000000"/>
        </w:rPr>
        <w:t>edicine</w:t>
      </w:r>
    </w:p>
    <w:p w14:paraId="7FE0DA98"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color w:val="000000"/>
        </w:rPr>
        <w:t xml:space="preserve">Country/Territory of origin: </w:t>
      </w:r>
      <w:r w:rsidRPr="00EF79E1">
        <w:rPr>
          <w:rFonts w:ascii="Book Antiqua" w:eastAsia="Book Antiqua" w:hAnsi="Book Antiqua" w:cs="Book Antiqua"/>
          <w:color w:val="000000"/>
        </w:rPr>
        <w:t>Singapore</w:t>
      </w:r>
    </w:p>
    <w:p w14:paraId="702EFFF0"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b/>
          <w:color w:val="000000"/>
        </w:rPr>
        <w:t>Peer-review report’s scientific quality classification</w:t>
      </w:r>
    </w:p>
    <w:p w14:paraId="561D990A"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Grade A (Excellent): 0</w:t>
      </w:r>
    </w:p>
    <w:p w14:paraId="48850267"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Grade B (Very good): B</w:t>
      </w:r>
    </w:p>
    <w:p w14:paraId="31BA073B"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Grade C (Good): 0</w:t>
      </w:r>
    </w:p>
    <w:p w14:paraId="48B425CB"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Grade D (Fair): 0</w:t>
      </w:r>
    </w:p>
    <w:p w14:paraId="421AC1E6" w14:textId="77777777" w:rsidR="00A77B3E" w:rsidRPr="00EF79E1" w:rsidRDefault="00020EDB" w:rsidP="00EF79E1">
      <w:pPr>
        <w:spacing w:line="360" w:lineRule="auto"/>
        <w:jc w:val="both"/>
        <w:rPr>
          <w:rFonts w:ascii="Book Antiqua" w:hAnsi="Book Antiqua"/>
        </w:rPr>
      </w:pPr>
      <w:r w:rsidRPr="00EF79E1">
        <w:rPr>
          <w:rFonts w:ascii="Book Antiqua" w:eastAsia="Book Antiqua" w:hAnsi="Book Antiqua" w:cs="Book Antiqua"/>
          <w:color w:val="000000"/>
        </w:rPr>
        <w:t>Grade E (Poor): 0</w:t>
      </w:r>
    </w:p>
    <w:p w14:paraId="178D76A3" w14:textId="77777777" w:rsidR="00A77B3E" w:rsidRPr="00EF79E1" w:rsidRDefault="00A77B3E" w:rsidP="00EF79E1">
      <w:pPr>
        <w:spacing w:line="360" w:lineRule="auto"/>
        <w:jc w:val="both"/>
        <w:rPr>
          <w:rFonts w:ascii="Book Antiqua" w:hAnsi="Book Antiqua"/>
        </w:rPr>
      </w:pPr>
    </w:p>
    <w:p w14:paraId="290D1C24" w14:textId="77777777" w:rsidR="00A77B3E" w:rsidRPr="00EF79E1" w:rsidRDefault="00020EDB" w:rsidP="00EF79E1">
      <w:pPr>
        <w:spacing w:line="360" w:lineRule="auto"/>
        <w:jc w:val="both"/>
        <w:rPr>
          <w:rFonts w:ascii="Book Antiqua" w:hAnsi="Book Antiqua"/>
        </w:rPr>
        <w:sectPr w:rsidR="00A77B3E" w:rsidRPr="00EF79E1">
          <w:pgSz w:w="12240" w:h="15840"/>
          <w:pgMar w:top="1440" w:right="1440" w:bottom="1440" w:left="1440" w:header="720" w:footer="720" w:gutter="0"/>
          <w:cols w:space="720"/>
          <w:docGrid w:linePitch="360"/>
        </w:sectPr>
      </w:pPr>
      <w:r w:rsidRPr="00EF79E1">
        <w:rPr>
          <w:rFonts w:ascii="Book Antiqua" w:eastAsia="Book Antiqua" w:hAnsi="Book Antiqua" w:cs="Book Antiqua"/>
          <w:b/>
          <w:color w:val="000000"/>
        </w:rPr>
        <w:t xml:space="preserve">P-Reviewer: </w:t>
      </w:r>
      <w:r w:rsidRPr="00EF79E1">
        <w:rPr>
          <w:rFonts w:ascii="Book Antiqua" w:eastAsia="Book Antiqua" w:hAnsi="Book Antiqua" w:cs="Book Antiqua"/>
          <w:color w:val="000000"/>
        </w:rPr>
        <w:t>Pandya A</w:t>
      </w:r>
      <w:r w:rsidRPr="00EF79E1">
        <w:rPr>
          <w:rFonts w:ascii="Book Antiqua" w:eastAsia="Book Antiqua" w:hAnsi="Book Antiqua" w:cs="Book Antiqua"/>
          <w:b/>
          <w:color w:val="000000"/>
        </w:rPr>
        <w:t xml:space="preserve"> S-Editor: </w:t>
      </w:r>
      <w:r w:rsidR="00756DC2">
        <w:rPr>
          <w:rFonts w:ascii="Book Antiqua" w:hAnsi="Book Antiqua" w:cs="Book Antiqua" w:hint="eastAsia"/>
          <w:color w:val="000000"/>
          <w:lang w:eastAsia="zh-CN"/>
        </w:rPr>
        <w:t>Wang LL</w:t>
      </w:r>
      <w:r w:rsidRPr="00EF79E1">
        <w:rPr>
          <w:rFonts w:ascii="Book Antiqua" w:eastAsia="Book Antiqua" w:hAnsi="Book Antiqua" w:cs="Book Antiqua"/>
          <w:b/>
          <w:color w:val="000000"/>
        </w:rPr>
        <w:t xml:space="preserve"> L-Editor:</w:t>
      </w:r>
      <w:r w:rsidR="00712D41" w:rsidRPr="00EF79E1">
        <w:rPr>
          <w:rFonts w:ascii="Book Antiqua" w:eastAsia="Book Antiqua" w:hAnsi="Book Antiqua" w:cs="Book Antiqua"/>
          <w:b/>
          <w:color w:val="000000"/>
        </w:rPr>
        <w:t xml:space="preserve"> </w:t>
      </w:r>
      <w:r w:rsidRPr="00EF79E1">
        <w:rPr>
          <w:rFonts w:ascii="Book Antiqua" w:eastAsia="Book Antiqua" w:hAnsi="Book Antiqua" w:cs="Book Antiqua"/>
          <w:b/>
          <w:color w:val="000000"/>
        </w:rPr>
        <w:t xml:space="preserve">P-Editor: </w:t>
      </w:r>
    </w:p>
    <w:p w14:paraId="76FD4B25" w14:textId="77777777" w:rsidR="00A77B3E" w:rsidRPr="00EF79E1" w:rsidRDefault="00020EDB" w:rsidP="00EF79E1">
      <w:pPr>
        <w:spacing w:line="360" w:lineRule="auto"/>
        <w:jc w:val="both"/>
        <w:rPr>
          <w:rFonts w:ascii="Book Antiqua" w:hAnsi="Book Antiqua" w:cs="Book Antiqua"/>
          <w:b/>
          <w:color w:val="000000"/>
          <w:lang w:eastAsia="zh-CN"/>
        </w:rPr>
      </w:pPr>
      <w:r w:rsidRPr="00EF79E1">
        <w:rPr>
          <w:rFonts w:ascii="Book Antiqua" w:eastAsia="Book Antiqua" w:hAnsi="Book Antiqua" w:cs="Book Antiqua"/>
          <w:b/>
          <w:color w:val="000000"/>
        </w:rPr>
        <w:t>Figure Legends</w:t>
      </w:r>
    </w:p>
    <w:p w14:paraId="6E38C1E0" w14:textId="656F67C7" w:rsidR="00926348" w:rsidRPr="00E0386E" w:rsidRDefault="00E0386E" w:rsidP="00EF79E1">
      <w:pPr>
        <w:spacing w:line="360" w:lineRule="auto"/>
        <w:jc w:val="both"/>
        <w:rPr>
          <w:rFonts w:ascii="Book Antiqua" w:hAnsi="Book Antiqua"/>
          <w:lang w:eastAsia="zh-CN"/>
        </w:rPr>
      </w:pPr>
      <w:r>
        <w:rPr>
          <w:rFonts w:ascii="Book Antiqua" w:hAnsi="Book Antiqua"/>
          <w:noProof/>
          <w:lang w:eastAsia="zh-CN"/>
        </w:rPr>
        <w:drawing>
          <wp:inline distT="0" distB="0" distL="0" distR="0" wp14:anchorId="7DED345A" wp14:editId="0FFE5297">
            <wp:extent cx="4534293" cy="512108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85E12.tmp"/>
                    <pic:cNvPicPr/>
                  </pic:nvPicPr>
                  <pic:blipFill>
                    <a:blip r:embed="rId8">
                      <a:extLst>
                        <a:ext uri="{28A0092B-C50C-407E-A947-70E740481C1C}">
                          <a14:useLocalDpi xmlns:a14="http://schemas.microsoft.com/office/drawing/2010/main" val="0"/>
                        </a:ext>
                      </a:extLst>
                    </a:blip>
                    <a:stretch>
                      <a:fillRect/>
                    </a:stretch>
                  </pic:blipFill>
                  <pic:spPr>
                    <a:xfrm>
                      <a:off x="0" y="0"/>
                      <a:ext cx="4534293" cy="5121084"/>
                    </a:xfrm>
                    <a:prstGeom prst="rect">
                      <a:avLst/>
                    </a:prstGeom>
                  </pic:spPr>
                </pic:pic>
              </a:graphicData>
            </a:graphic>
          </wp:inline>
        </w:drawing>
      </w:r>
    </w:p>
    <w:p w14:paraId="12729CE6" w14:textId="77777777" w:rsidR="00A77B3E" w:rsidRPr="00EF79E1" w:rsidRDefault="00020EDB" w:rsidP="00EF79E1">
      <w:pPr>
        <w:spacing w:line="360" w:lineRule="auto"/>
        <w:jc w:val="both"/>
        <w:rPr>
          <w:rFonts w:ascii="Book Antiqua" w:hAnsi="Book Antiqua" w:cs="Book Antiqua"/>
          <w:color w:val="000000"/>
          <w:lang w:eastAsia="zh-CN"/>
        </w:rPr>
      </w:pPr>
      <w:r w:rsidRPr="00EF79E1">
        <w:rPr>
          <w:rFonts w:ascii="Book Antiqua" w:eastAsia="Book Antiqua" w:hAnsi="Book Antiqua" w:cs="Book Antiqua"/>
          <w:b/>
          <w:bCs/>
          <w:color w:val="000000"/>
        </w:rPr>
        <w:t>Figure 1</w:t>
      </w:r>
      <w:r w:rsidR="00BE5D2C" w:rsidRPr="00EF79E1">
        <w:rPr>
          <w:rFonts w:ascii="Book Antiqua" w:hAnsi="Book Antiqua" w:cs="Book Antiqua"/>
          <w:b/>
          <w:bCs/>
          <w:color w:val="000000"/>
          <w:lang w:eastAsia="zh-CN"/>
        </w:rPr>
        <w:t xml:space="preserve"> </w:t>
      </w:r>
      <w:r w:rsidRPr="00EF79E1">
        <w:rPr>
          <w:rFonts w:ascii="Book Antiqua" w:eastAsia="Book Antiqua" w:hAnsi="Book Antiqua" w:cs="Book Antiqua"/>
          <w:b/>
          <w:color w:val="000000"/>
        </w:rPr>
        <w:t xml:space="preserve">Disaster </w:t>
      </w:r>
      <w:r w:rsidR="00B146AC" w:rsidRPr="00EF79E1">
        <w:rPr>
          <w:rFonts w:ascii="Book Antiqua" w:hAnsi="Book Antiqua" w:cs="Book Antiqua"/>
          <w:b/>
          <w:color w:val="000000"/>
          <w:lang w:eastAsia="zh-CN"/>
        </w:rPr>
        <w:t>f</w:t>
      </w:r>
      <w:r w:rsidRPr="00EF79E1">
        <w:rPr>
          <w:rFonts w:ascii="Book Antiqua" w:eastAsia="Book Antiqua" w:hAnsi="Book Antiqua" w:cs="Book Antiqua"/>
          <w:b/>
          <w:color w:val="000000"/>
        </w:rPr>
        <w:t xml:space="preserve">irst </w:t>
      </w:r>
      <w:r w:rsidR="00B146AC" w:rsidRPr="00EF79E1">
        <w:rPr>
          <w:rFonts w:ascii="Book Antiqua" w:hAnsi="Book Antiqua" w:cs="Book Antiqua"/>
          <w:b/>
          <w:color w:val="000000"/>
          <w:lang w:eastAsia="zh-CN"/>
        </w:rPr>
        <w:t>a</w:t>
      </w:r>
      <w:r w:rsidRPr="00EF79E1">
        <w:rPr>
          <w:rFonts w:ascii="Book Antiqua" w:eastAsia="Book Antiqua" w:hAnsi="Book Antiqua" w:cs="Book Antiqua"/>
          <w:b/>
          <w:color w:val="000000"/>
        </w:rPr>
        <w:t xml:space="preserve">ider </w:t>
      </w:r>
      <w:r w:rsidR="00B146AC" w:rsidRPr="00EF79E1">
        <w:rPr>
          <w:rFonts w:ascii="Book Antiqua" w:hAnsi="Book Antiqua" w:cs="Book Antiqua"/>
          <w:b/>
          <w:color w:val="000000"/>
          <w:lang w:eastAsia="zh-CN"/>
        </w:rPr>
        <w:t>c</w:t>
      </w:r>
      <w:r w:rsidRPr="00EF79E1">
        <w:rPr>
          <w:rFonts w:ascii="Book Antiqua" w:eastAsia="Book Antiqua" w:hAnsi="Book Antiqua" w:cs="Book Antiqua"/>
          <w:b/>
          <w:color w:val="000000"/>
        </w:rPr>
        <w:t>ourse.</w:t>
      </w:r>
      <w:r w:rsidRPr="00EF79E1">
        <w:rPr>
          <w:rFonts w:ascii="Book Antiqua" w:eastAsia="Book Antiqua" w:hAnsi="Book Antiqua" w:cs="Book Antiqua"/>
          <w:color w:val="000000"/>
        </w:rPr>
        <w:t xml:space="preserve"> </w:t>
      </w:r>
      <w:r w:rsidR="00BE5D2C" w:rsidRPr="00EF79E1">
        <w:rPr>
          <w:rFonts w:ascii="Book Antiqua" w:hAnsi="Book Antiqua" w:cs="Book Antiqua"/>
          <w:bCs/>
          <w:color w:val="000000"/>
          <w:lang w:eastAsia="zh-CN"/>
        </w:rPr>
        <w:t xml:space="preserve">A: </w:t>
      </w:r>
      <w:r w:rsidRPr="00EF79E1">
        <w:rPr>
          <w:rFonts w:ascii="Book Antiqua" w:eastAsia="Book Antiqua" w:hAnsi="Book Antiqua" w:cs="Book Antiqua"/>
          <w:color w:val="000000"/>
        </w:rPr>
        <w:t>Application of pressure dressing to stop bleeding</w:t>
      </w:r>
      <w:r w:rsidR="00BE5D2C" w:rsidRPr="00EF79E1">
        <w:rPr>
          <w:rFonts w:ascii="Book Antiqua" w:hAnsi="Book Antiqua" w:cs="Book Antiqua"/>
          <w:color w:val="000000"/>
          <w:lang w:eastAsia="zh-CN"/>
        </w:rPr>
        <w:t xml:space="preserve">; B: </w:t>
      </w:r>
      <w:r w:rsidRPr="00EF79E1">
        <w:rPr>
          <w:rFonts w:ascii="Book Antiqua" w:eastAsia="Book Antiqua" w:hAnsi="Book Antiqua" w:cs="Book Antiqua"/>
          <w:color w:val="000000"/>
        </w:rPr>
        <w:t>Arm sling for fractures.</w:t>
      </w:r>
    </w:p>
    <w:p w14:paraId="51F9D408" w14:textId="117AF95E" w:rsidR="00926348" w:rsidRPr="00EF79E1" w:rsidRDefault="00926348" w:rsidP="00EF79E1">
      <w:pPr>
        <w:spacing w:line="360" w:lineRule="auto"/>
        <w:jc w:val="both"/>
        <w:rPr>
          <w:rFonts w:ascii="Book Antiqua" w:hAnsi="Book Antiqua"/>
          <w:lang w:eastAsia="zh-CN"/>
        </w:rPr>
      </w:pPr>
      <w:r w:rsidRPr="00EF79E1">
        <w:rPr>
          <w:rFonts w:ascii="Book Antiqua" w:hAnsi="Book Antiqua" w:cs="Book Antiqua"/>
          <w:color w:val="000000"/>
          <w:lang w:eastAsia="zh-CN"/>
        </w:rPr>
        <w:br w:type="page"/>
      </w:r>
      <w:r w:rsidR="00E0386E">
        <w:rPr>
          <w:rFonts w:ascii="Book Antiqua" w:hAnsi="Book Antiqua"/>
          <w:noProof/>
          <w:lang w:eastAsia="zh-CN"/>
        </w:rPr>
        <w:drawing>
          <wp:inline distT="0" distB="0" distL="0" distR="0" wp14:anchorId="35BD44FE" wp14:editId="35680135">
            <wp:extent cx="5943600" cy="44545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8CA79.tmp"/>
                    <pic:cNvPicPr/>
                  </pic:nvPicPr>
                  <pic:blipFill>
                    <a:blip r:embed="rId9">
                      <a:extLst>
                        <a:ext uri="{28A0092B-C50C-407E-A947-70E740481C1C}">
                          <a14:useLocalDpi xmlns:a14="http://schemas.microsoft.com/office/drawing/2010/main" val="0"/>
                        </a:ext>
                      </a:extLst>
                    </a:blip>
                    <a:stretch>
                      <a:fillRect/>
                    </a:stretch>
                  </pic:blipFill>
                  <pic:spPr>
                    <a:xfrm>
                      <a:off x="0" y="0"/>
                      <a:ext cx="5943600" cy="4454525"/>
                    </a:xfrm>
                    <a:prstGeom prst="rect">
                      <a:avLst/>
                    </a:prstGeom>
                  </pic:spPr>
                </pic:pic>
              </a:graphicData>
            </a:graphic>
          </wp:inline>
        </w:drawing>
      </w:r>
    </w:p>
    <w:p w14:paraId="784824BF" w14:textId="77777777" w:rsidR="00A77B3E" w:rsidRPr="00EF79E1" w:rsidRDefault="00020EDB" w:rsidP="00EF79E1">
      <w:pPr>
        <w:spacing w:line="360" w:lineRule="auto"/>
        <w:jc w:val="both"/>
        <w:rPr>
          <w:rFonts w:ascii="Book Antiqua" w:hAnsi="Book Antiqua" w:cs="Book Antiqua"/>
          <w:color w:val="000000"/>
          <w:lang w:eastAsia="zh-CN"/>
        </w:rPr>
      </w:pPr>
      <w:r w:rsidRPr="00EF79E1">
        <w:rPr>
          <w:rFonts w:ascii="Book Antiqua" w:eastAsia="Book Antiqua" w:hAnsi="Book Antiqua" w:cs="Book Antiqua"/>
          <w:b/>
          <w:bCs/>
          <w:color w:val="000000"/>
        </w:rPr>
        <w:t>Figure 2</w:t>
      </w:r>
      <w:r w:rsidR="00B146AC" w:rsidRPr="00EF79E1">
        <w:rPr>
          <w:rFonts w:ascii="Book Antiqua" w:hAnsi="Book Antiqua" w:cs="Book Antiqua"/>
          <w:b/>
          <w:bCs/>
          <w:color w:val="000000"/>
          <w:lang w:eastAsia="zh-CN"/>
        </w:rPr>
        <w:t xml:space="preserve"> </w:t>
      </w:r>
      <w:r w:rsidRPr="00EF79E1">
        <w:rPr>
          <w:rFonts w:ascii="Book Antiqua" w:eastAsia="Book Antiqua" w:hAnsi="Book Antiqua" w:cs="Book Antiqua"/>
          <w:b/>
          <w:color w:val="000000"/>
        </w:rPr>
        <w:t xml:space="preserve">Disaster </w:t>
      </w:r>
      <w:r w:rsidR="00B146AC" w:rsidRPr="00EF79E1">
        <w:rPr>
          <w:rFonts w:ascii="Book Antiqua" w:hAnsi="Book Antiqua" w:cs="Book Antiqua"/>
          <w:b/>
          <w:color w:val="000000"/>
          <w:lang w:eastAsia="zh-CN"/>
        </w:rPr>
        <w:t>f</w:t>
      </w:r>
      <w:r w:rsidRPr="00EF79E1">
        <w:rPr>
          <w:rFonts w:ascii="Book Antiqua" w:eastAsia="Book Antiqua" w:hAnsi="Book Antiqua" w:cs="Book Antiqua"/>
          <w:b/>
          <w:color w:val="000000"/>
        </w:rPr>
        <w:t xml:space="preserve">ield </w:t>
      </w:r>
      <w:r w:rsidR="00B146AC" w:rsidRPr="00EF79E1">
        <w:rPr>
          <w:rFonts w:ascii="Book Antiqua" w:hAnsi="Book Antiqua" w:cs="Book Antiqua"/>
          <w:b/>
          <w:color w:val="000000"/>
          <w:lang w:eastAsia="zh-CN"/>
        </w:rPr>
        <w:t>r</w:t>
      </w:r>
      <w:r w:rsidRPr="00EF79E1">
        <w:rPr>
          <w:rFonts w:ascii="Book Antiqua" w:eastAsia="Book Antiqua" w:hAnsi="Book Antiqua" w:cs="Book Antiqua"/>
          <w:b/>
          <w:color w:val="000000"/>
        </w:rPr>
        <w:t xml:space="preserve">esponder </w:t>
      </w:r>
      <w:r w:rsidR="00B146AC" w:rsidRPr="00EF79E1">
        <w:rPr>
          <w:rFonts w:ascii="Book Antiqua" w:hAnsi="Book Antiqua" w:cs="Book Antiqua"/>
          <w:b/>
          <w:color w:val="000000"/>
          <w:lang w:eastAsia="zh-CN"/>
        </w:rPr>
        <w:t>c</w:t>
      </w:r>
      <w:r w:rsidRPr="00EF79E1">
        <w:rPr>
          <w:rFonts w:ascii="Book Antiqua" w:eastAsia="Book Antiqua" w:hAnsi="Book Antiqua" w:cs="Book Antiqua"/>
          <w:b/>
          <w:color w:val="000000"/>
        </w:rPr>
        <w:t>ourse.</w:t>
      </w:r>
      <w:r w:rsidRPr="00EF79E1">
        <w:rPr>
          <w:rFonts w:ascii="Book Antiqua" w:eastAsia="Book Antiqua" w:hAnsi="Book Antiqua" w:cs="Book Antiqua"/>
          <w:b/>
          <w:bCs/>
          <w:color w:val="000000"/>
        </w:rPr>
        <w:t xml:space="preserve"> </w:t>
      </w:r>
      <w:r w:rsidR="00B146AC" w:rsidRPr="00EF79E1">
        <w:rPr>
          <w:rFonts w:ascii="Book Antiqua" w:hAnsi="Book Antiqua" w:cs="Book Antiqua"/>
          <w:bCs/>
          <w:color w:val="000000"/>
          <w:lang w:eastAsia="zh-CN"/>
        </w:rPr>
        <w:t xml:space="preserve">A: </w:t>
      </w:r>
      <w:r w:rsidRPr="00EF79E1">
        <w:rPr>
          <w:rFonts w:ascii="Book Antiqua" w:eastAsia="Book Antiqua" w:hAnsi="Book Antiqua" w:cs="Book Antiqua"/>
          <w:color w:val="000000"/>
        </w:rPr>
        <w:t xml:space="preserve">Teaching </w:t>
      </w:r>
      <w:r w:rsidR="00B146AC" w:rsidRPr="00EF79E1">
        <w:rPr>
          <w:rFonts w:ascii="Book Antiqua" w:eastAsia="Book Antiqua" w:hAnsi="Book Antiqua" w:cs="Book Antiqua"/>
          <w:color w:val="000000"/>
        </w:rPr>
        <w:t>Disaster Volunteer Corps</w:t>
      </w:r>
      <w:r w:rsidRPr="00EF79E1">
        <w:rPr>
          <w:rFonts w:ascii="Book Antiqua" w:eastAsia="Book Antiqua" w:hAnsi="Book Antiqua" w:cs="Book Antiqua"/>
          <w:color w:val="000000"/>
        </w:rPr>
        <w:t xml:space="preserve"> students how to apply principles of disaster triage in the field</w:t>
      </w:r>
      <w:r w:rsidR="00B146AC" w:rsidRPr="00EF79E1">
        <w:rPr>
          <w:rFonts w:ascii="Book Antiqua" w:hAnsi="Book Antiqua" w:cs="Book Antiqua"/>
          <w:color w:val="000000"/>
          <w:lang w:eastAsia="zh-CN"/>
        </w:rPr>
        <w:t xml:space="preserve">; B: </w:t>
      </w:r>
      <w:r w:rsidRPr="00EF79E1">
        <w:rPr>
          <w:rFonts w:ascii="Book Antiqua" w:eastAsia="Book Antiqua" w:hAnsi="Book Antiqua" w:cs="Book Antiqua"/>
          <w:color w:val="000000"/>
        </w:rPr>
        <w:t xml:space="preserve">Bioterrorism and </w:t>
      </w:r>
      <w:r w:rsidR="00B146AC" w:rsidRPr="00EF79E1">
        <w:rPr>
          <w:rFonts w:ascii="Book Antiqua" w:hAnsi="Book Antiqua" w:cs="Book Antiqua"/>
          <w:color w:val="000000"/>
          <w:lang w:eastAsia="zh-CN"/>
        </w:rPr>
        <w:t>p</w:t>
      </w:r>
      <w:r w:rsidRPr="00EF79E1">
        <w:rPr>
          <w:rFonts w:ascii="Book Antiqua" w:eastAsia="Book Antiqua" w:hAnsi="Book Antiqua" w:cs="Book Antiqua"/>
          <w:color w:val="000000"/>
        </w:rPr>
        <w:t xml:space="preserve">andemic </w:t>
      </w:r>
      <w:r w:rsidR="00B146AC" w:rsidRPr="00EF79E1">
        <w:rPr>
          <w:rFonts w:ascii="Book Antiqua" w:hAnsi="Book Antiqua" w:cs="Book Antiqua"/>
          <w:color w:val="000000"/>
          <w:lang w:eastAsia="zh-CN"/>
        </w:rPr>
        <w:t>p</w:t>
      </w:r>
      <w:r w:rsidRPr="00EF79E1">
        <w:rPr>
          <w:rFonts w:ascii="Book Antiqua" w:eastAsia="Book Antiqua" w:hAnsi="Book Antiqua" w:cs="Book Antiqua"/>
          <w:color w:val="000000"/>
        </w:rPr>
        <w:t xml:space="preserve">reparedness </w:t>
      </w:r>
      <w:r w:rsidR="00B146AC" w:rsidRPr="00EF79E1">
        <w:rPr>
          <w:rFonts w:ascii="Book Antiqua" w:hAnsi="Book Antiqua" w:cs="Book Antiqua"/>
          <w:color w:val="000000"/>
          <w:lang w:eastAsia="zh-CN"/>
        </w:rPr>
        <w:t>c</w:t>
      </w:r>
      <w:r w:rsidRPr="00EF79E1">
        <w:rPr>
          <w:rFonts w:ascii="Book Antiqua" w:eastAsia="Book Antiqua" w:hAnsi="Book Antiqua" w:cs="Book Antiqua"/>
          <w:color w:val="000000"/>
        </w:rPr>
        <w:t>ourse</w:t>
      </w:r>
      <w:r w:rsidR="00B146AC" w:rsidRPr="00EF79E1">
        <w:rPr>
          <w:rFonts w:ascii="Book Antiqua" w:hAnsi="Book Antiqua" w:cs="Book Antiqua"/>
          <w:color w:val="000000"/>
          <w:lang w:eastAsia="zh-CN"/>
        </w:rPr>
        <w:t>:</w:t>
      </w:r>
      <w:r w:rsidRPr="00EF79E1">
        <w:rPr>
          <w:rFonts w:ascii="Book Antiqua" w:eastAsia="Book Antiqua" w:hAnsi="Book Antiqua" w:cs="Book Antiqua"/>
          <w:color w:val="000000"/>
        </w:rPr>
        <w:t xml:space="preserve"> Donning of the </w:t>
      </w:r>
      <w:r w:rsidR="00B146AC" w:rsidRPr="00EF79E1">
        <w:rPr>
          <w:rFonts w:ascii="Book Antiqua" w:hAnsi="Book Antiqua" w:cs="Book Antiqua"/>
          <w:color w:val="000000"/>
          <w:lang w:eastAsia="zh-CN"/>
        </w:rPr>
        <w:t>p</w:t>
      </w:r>
      <w:r w:rsidRPr="00EF79E1">
        <w:rPr>
          <w:rFonts w:ascii="Book Antiqua" w:eastAsia="Book Antiqua" w:hAnsi="Book Antiqua" w:cs="Book Antiqua"/>
          <w:color w:val="000000"/>
        </w:rPr>
        <w:t xml:space="preserve">owered </w:t>
      </w:r>
      <w:r w:rsidR="00B146AC" w:rsidRPr="00EF79E1">
        <w:rPr>
          <w:rFonts w:ascii="Book Antiqua" w:hAnsi="Book Antiqua" w:cs="Book Antiqua"/>
          <w:color w:val="000000"/>
          <w:lang w:eastAsia="zh-CN"/>
        </w:rPr>
        <w:t>a</w:t>
      </w:r>
      <w:r w:rsidRPr="00EF79E1">
        <w:rPr>
          <w:rFonts w:ascii="Book Antiqua" w:eastAsia="Book Antiqua" w:hAnsi="Book Antiqua" w:cs="Book Antiqua"/>
          <w:color w:val="000000"/>
        </w:rPr>
        <w:t xml:space="preserve">ir </w:t>
      </w:r>
      <w:r w:rsidR="00B146AC" w:rsidRPr="00EF79E1">
        <w:rPr>
          <w:rFonts w:ascii="Book Antiqua" w:hAnsi="Book Antiqua" w:cs="Book Antiqua"/>
          <w:color w:val="000000"/>
          <w:lang w:eastAsia="zh-CN"/>
        </w:rPr>
        <w:t>p</w:t>
      </w:r>
      <w:r w:rsidRPr="00EF79E1">
        <w:rPr>
          <w:rFonts w:ascii="Book Antiqua" w:eastAsia="Book Antiqua" w:hAnsi="Book Antiqua" w:cs="Book Antiqua"/>
          <w:color w:val="000000"/>
        </w:rPr>
        <w:t xml:space="preserve">urifying </w:t>
      </w:r>
      <w:r w:rsidR="00B146AC" w:rsidRPr="00EF79E1">
        <w:rPr>
          <w:rFonts w:ascii="Book Antiqua" w:hAnsi="Book Antiqua" w:cs="Book Antiqua"/>
          <w:color w:val="000000"/>
          <w:lang w:eastAsia="zh-CN"/>
        </w:rPr>
        <w:t>r</w:t>
      </w:r>
      <w:r w:rsidRPr="00EF79E1">
        <w:rPr>
          <w:rFonts w:ascii="Book Antiqua" w:eastAsia="Book Antiqua" w:hAnsi="Book Antiqua" w:cs="Book Antiqua"/>
          <w:color w:val="000000"/>
        </w:rPr>
        <w:t>espirator</w:t>
      </w:r>
      <w:r w:rsidR="00B146AC" w:rsidRPr="00EF79E1">
        <w:rPr>
          <w:rFonts w:ascii="Book Antiqua" w:hAnsi="Book Antiqua" w:cs="Book Antiqua"/>
          <w:color w:val="000000"/>
          <w:lang w:eastAsia="zh-CN"/>
        </w:rPr>
        <w:t xml:space="preserve">; C: </w:t>
      </w:r>
      <w:r w:rsidRPr="00EF79E1">
        <w:rPr>
          <w:rFonts w:ascii="Book Antiqua" w:eastAsia="Book Antiqua" w:hAnsi="Book Antiqua" w:cs="Book Antiqua"/>
          <w:color w:val="000000"/>
        </w:rPr>
        <w:t xml:space="preserve">Radiation </w:t>
      </w:r>
      <w:r w:rsidR="00B146AC" w:rsidRPr="00EF79E1">
        <w:rPr>
          <w:rFonts w:ascii="Book Antiqua" w:hAnsi="Book Antiqua" w:cs="Book Antiqua"/>
          <w:color w:val="000000"/>
          <w:lang w:eastAsia="zh-CN"/>
        </w:rPr>
        <w:t>r</w:t>
      </w:r>
      <w:r w:rsidRPr="00EF79E1">
        <w:rPr>
          <w:rFonts w:ascii="Book Antiqua" w:eastAsia="Book Antiqua" w:hAnsi="Book Antiqua" w:cs="Book Antiqua"/>
          <w:color w:val="000000"/>
        </w:rPr>
        <w:t xml:space="preserve">esponder </w:t>
      </w:r>
      <w:r w:rsidR="00B146AC" w:rsidRPr="00EF79E1">
        <w:rPr>
          <w:rFonts w:ascii="Book Antiqua" w:hAnsi="Book Antiqua" w:cs="Book Antiqua"/>
          <w:color w:val="000000"/>
          <w:lang w:eastAsia="zh-CN"/>
        </w:rPr>
        <w:t>c</w:t>
      </w:r>
      <w:r w:rsidRPr="00EF79E1">
        <w:rPr>
          <w:rFonts w:ascii="Book Antiqua" w:eastAsia="Book Antiqua" w:hAnsi="Book Antiqua" w:cs="Book Antiqua"/>
          <w:color w:val="000000"/>
        </w:rPr>
        <w:t>ourse</w:t>
      </w:r>
      <w:r w:rsidR="00B146AC" w:rsidRPr="00EF79E1">
        <w:rPr>
          <w:rFonts w:ascii="Book Antiqua" w:hAnsi="Book Antiqua" w:cs="Book Antiqua"/>
          <w:color w:val="000000"/>
          <w:lang w:eastAsia="zh-CN"/>
        </w:rPr>
        <w:t>:</w:t>
      </w:r>
      <w:r w:rsidRPr="00EF79E1">
        <w:rPr>
          <w:rFonts w:ascii="Book Antiqua" w:eastAsia="Book Antiqua" w:hAnsi="Book Antiqua" w:cs="Book Antiqua"/>
          <w:color w:val="000000"/>
        </w:rPr>
        <w:t xml:space="preserve"> Use of Radiation Survey Meters</w:t>
      </w:r>
      <w:r w:rsidR="00B146AC" w:rsidRPr="00EF79E1">
        <w:rPr>
          <w:rFonts w:ascii="Book Antiqua" w:hAnsi="Book Antiqua" w:cs="Book Antiqua"/>
          <w:color w:val="000000"/>
          <w:lang w:eastAsia="zh-CN"/>
        </w:rPr>
        <w:t xml:space="preserve"> </w:t>
      </w:r>
      <w:r w:rsidRPr="00EF79E1">
        <w:rPr>
          <w:rFonts w:ascii="Book Antiqua" w:eastAsia="Book Antiqua" w:hAnsi="Book Antiqua" w:cs="Book Antiqua"/>
          <w:color w:val="000000"/>
        </w:rPr>
        <w:t>to detect radiation contamination</w:t>
      </w:r>
      <w:r w:rsidR="00B146AC" w:rsidRPr="00EF79E1">
        <w:rPr>
          <w:rFonts w:ascii="Book Antiqua" w:hAnsi="Book Antiqua" w:cs="Book Antiqua"/>
          <w:color w:val="000000"/>
          <w:lang w:eastAsia="zh-CN"/>
        </w:rPr>
        <w:t xml:space="preserve">; D: </w:t>
      </w:r>
      <w:r w:rsidRPr="00EF79E1">
        <w:rPr>
          <w:rFonts w:ascii="Book Antiqua" w:eastAsia="Book Antiqua" w:hAnsi="Book Antiqua" w:cs="Book Antiqua"/>
          <w:color w:val="000000"/>
        </w:rPr>
        <w:t xml:space="preserve">Psychological </w:t>
      </w:r>
      <w:r w:rsidR="00B146AC" w:rsidRPr="00EF79E1">
        <w:rPr>
          <w:rFonts w:ascii="Book Antiqua" w:hAnsi="Book Antiqua" w:cs="Book Antiqua"/>
          <w:color w:val="000000"/>
          <w:lang w:eastAsia="zh-CN"/>
        </w:rPr>
        <w:t>f</w:t>
      </w:r>
      <w:r w:rsidRPr="00EF79E1">
        <w:rPr>
          <w:rFonts w:ascii="Book Antiqua" w:eastAsia="Book Antiqua" w:hAnsi="Book Antiqua" w:cs="Book Antiqua"/>
          <w:color w:val="000000"/>
        </w:rPr>
        <w:t xml:space="preserve">irst </w:t>
      </w:r>
      <w:r w:rsidR="00B146AC" w:rsidRPr="00EF79E1">
        <w:rPr>
          <w:rFonts w:ascii="Book Antiqua" w:hAnsi="Book Antiqua" w:cs="Book Antiqua"/>
          <w:color w:val="000000"/>
          <w:lang w:eastAsia="zh-CN"/>
        </w:rPr>
        <w:t>a</w:t>
      </w:r>
      <w:r w:rsidRPr="00EF79E1">
        <w:rPr>
          <w:rFonts w:ascii="Book Antiqua" w:eastAsia="Book Antiqua" w:hAnsi="Book Antiqua" w:cs="Book Antiqua"/>
          <w:color w:val="000000"/>
        </w:rPr>
        <w:t xml:space="preserve">ider </w:t>
      </w:r>
      <w:r w:rsidR="00B146AC" w:rsidRPr="00EF79E1">
        <w:rPr>
          <w:rFonts w:ascii="Book Antiqua" w:hAnsi="Book Antiqua" w:cs="Book Antiqua"/>
          <w:color w:val="000000"/>
          <w:lang w:eastAsia="zh-CN"/>
        </w:rPr>
        <w:t>c</w:t>
      </w:r>
      <w:r w:rsidRPr="00EF79E1">
        <w:rPr>
          <w:rFonts w:ascii="Book Antiqua" w:eastAsia="Book Antiqua" w:hAnsi="Book Antiqua" w:cs="Book Antiqua"/>
          <w:color w:val="000000"/>
        </w:rPr>
        <w:t>ourse</w:t>
      </w:r>
      <w:r w:rsidR="00B146AC" w:rsidRPr="00EF79E1">
        <w:rPr>
          <w:rFonts w:ascii="Book Antiqua" w:hAnsi="Book Antiqua" w:cs="Book Antiqua"/>
          <w:color w:val="000000"/>
          <w:lang w:eastAsia="zh-CN"/>
        </w:rPr>
        <w:t>:</w:t>
      </w:r>
      <w:r w:rsidRPr="00EF79E1">
        <w:rPr>
          <w:rFonts w:ascii="Book Antiqua" w:eastAsia="Book Antiqua" w:hAnsi="Book Antiqua" w:cs="Book Antiqua"/>
          <w:color w:val="000000"/>
        </w:rPr>
        <w:t xml:space="preserve"> Coaching students on how to counsel psychological casualties.</w:t>
      </w:r>
    </w:p>
    <w:p w14:paraId="02B6BE88" w14:textId="5240A62D" w:rsidR="00926348" w:rsidRPr="00EF79E1" w:rsidRDefault="00926348" w:rsidP="00EF79E1">
      <w:pPr>
        <w:spacing w:line="360" w:lineRule="auto"/>
        <w:jc w:val="both"/>
        <w:rPr>
          <w:rFonts w:ascii="Book Antiqua" w:hAnsi="Book Antiqua"/>
          <w:lang w:eastAsia="zh-CN"/>
        </w:rPr>
      </w:pPr>
      <w:r w:rsidRPr="00EF79E1">
        <w:rPr>
          <w:rFonts w:ascii="Book Antiqua" w:hAnsi="Book Antiqua" w:cs="Book Antiqua"/>
          <w:color w:val="000000"/>
          <w:lang w:eastAsia="zh-CN"/>
        </w:rPr>
        <w:br w:type="page"/>
      </w:r>
      <w:r w:rsidR="00E0386E">
        <w:rPr>
          <w:rFonts w:ascii="Book Antiqua" w:hAnsi="Book Antiqua"/>
          <w:noProof/>
          <w:lang w:eastAsia="zh-CN"/>
        </w:rPr>
        <w:drawing>
          <wp:inline distT="0" distB="0" distL="0" distR="0" wp14:anchorId="1533F314" wp14:editId="0500FADF">
            <wp:extent cx="3566469" cy="534970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8E2A.tmp"/>
                    <pic:cNvPicPr/>
                  </pic:nvPicPr>
                  <pic:blipFill>
                    <a:blip r:embed="rId10">
                      <a:extLst>
                        <a:ext uri="{28A0092B-C50C-407E-A947-70E740481C1C}">
                          <a14:useLocalDpi xmlns:a14="http://schemas.microsoft.com/office/drawing/2010/main" val="0"/>
                        </a:ext>
                      </a:extLst>
                    </a:blip>
                    <a:stretch>
                      <a:fillRect/>
                    </a:stretch>
                  </pic:blipFill>
                  <pic:spPr>
                    <a:xfrm>
                      <a:off x="0" y="0"/>
                      <a:ext cx="3566469" cy="5349704"/>
                    </a:xfrm>
                    <a:prstGeom prst="rect">
                      <a:avLst/>
                    </a:prstGeom>
                  </pic:spPr>
                </pic:pic>
              </a:graphicData>
            </a:graphic>
          </wp:inline>
        </w:drawing>
      </w:r>
    </w:p>
    <w:p w14:paraId="37B826B9" w14:textId="77777777" w:rsidR="003E1501" w:rsidRPr="00EF79E1" w:rsidRDefault="00020EDB" w:rsidP="00EF79E1">
      <w:pPr>
        <w:spacing w:line="360" w:lineRule="auto"/>
        <w:jc w:val="both"/>
        <w:rPr>
          <w:rFonts w:ascii="Book Antiqua" w:eastAsia="Book Antiqua" w:hAnsi="Book Antiqua" w:cs="Book Antiqua"/>
          <w:color w:val="000000"/>
        </w:rPr>
      </w:pPr>
      <w:r w:rsidRPr="00EF79E1">
        <w:rPr>
          <w:rFonts w:ascii="Book Antiqua" w:eastAsia="Book Antiqua" w:hAnsi="Book Antiqua" w:cs="Book Antiqua"/>
          <w:b/>
          <w:bCs/>
          <w:color w:val="000000"/>
        </w:rPr>
        <w:t>Figure 3</w:t>
      </w:r>
      <w:r w:rsidR="00713930" w:rsidRPr="00EF79E1">
        <w:rPr>
          <w:rFonts w:ascii="Book Antiqua" w:hAnsi="Book Antiqua" w:cs="Book Antiqua"/>
          <w:b/>
          <w:bCs/>
          <w:color w:val="000000"/>
          <w:lang w:eastAsia="zh-CN"/>
        </w:rPr>
        <w:t xml:space="preserve"> </w:t>
      </w:r>
      <w:r w:rsidRPr="00EF79E1">
        <w:rPr>
          <w:rFonts w:ascii="Book Antiqua" w:eastAsia="Book Antiqua" w:hAnsi="Book Antiqua" w:cs="Book Antiqua"/>
          <w:b/>
          <w:color w:val="000000"/>
        </w:rPr>
        <w:t>Hospital Decontamination Station</w:t>
      </w:r>
      <w:r w:rsidR="00713930" w:rsidRPr="00EF79E1">
        <w:rPr>
          <w:rFonts w:ascii="Book Antiqua" w:hAnsi="Book Antiqua" w:cs="Book Antiqua"/>
          <w:b/>
          <w:color w:val="000000"/>
          <w:lang w:eastAsia="zh-CN"/>
        </w:rPr>
        <w:t xml:space="preserve"> </w:t>
      </w:r>
      <w:r w:rsidRPr="00EF79E1">
        <w:rPr>
          <w:rFonts w:ascii="Book Antiqua" w:eastAsia="Book Antiqua" w:hAnsi="Book Antiqua" w:cs="Book Antiqua"/>
          <w:b/>
          <w:color w:val="000000"/>
        </w:rPr>
        <w:t>first responder course.</w:t>
      </w:r>
      <w:r w:rsidRPr="00EF79E1">
        <w:rPr>
          <w:rFonts w:ascii="Book Antiqua" w:eastAsia="Book Antiqua" w:hAnsi="Book Antiqua" w:cs="Book Antiqua"/>
          <w:color w:val="000000"/>
        </w:rPr>
        <w:t xml:space="preserve"> </w:t>
      </w:r>
      <w:r w:rsidR="00713930" w:rsidRPr="00EF79E1">
        <w:rPr>
          <w:rFonts w:ascii="Book Antiqua" w:hAnsi="Book Antiqua" w:cs="Book Antiqua"/>
          <w:bCs/>
          <w:color w:val="000000"/>
          <w:lang w:eastAsia="zh-CN"/>
        </w:rPr>
        <w:t xml:space="preserve">A: </w:t>
      </w:r>
      <w:r w:rsidR="00713930" w:rsidRPr="00EF79E1">
        <w:rPr>
          <w:rFonts w:ascii="Book Antiqua" w:eastAsia="Book Antiqua" w:hAnsi="Book Antiqua" w:cs="Book Antiqua"/>
          <w:color w:val="000000"/>
        </w:rPr>
        <w:t>Disaster Volunteer Corps</w:t>
      </w:r>
      <w:r w:rsidRPr="00EF79E1">
        <w:rPr>
          <w:rFonts w:ascii="Book Antiqua" w:eastAsia="Book Antiqua" w:hAnsi="Book Antiqua" w:cs="Book Antiqua"/>
          <w:color w:val="000000"/>
        </w:rPr>
        <w:t xml:space="preserve"> </w:t>
      </w:r>
      <w:r w:rsidR="00713930" w:rsidRPr="00EF79E1">
        <w:rPr>
          <w:rFonts w:ascii="Book Antiqua" w:hAnsi="Book Antiqua" w:cs="Book Antiqua"/>
          <w:color w:val="000000"/>
          <w:lang w:eastAsia="zh-CN"/>
        </w:rPr>
        <w:t xml:space="preserve">(DVC) </w:t>
      </w:r>
      <w:r w:rsidRPr="00EF79E1">
        <w:rPr>
          <w:rFonts w:ascii="Book Antiqua" w:eastAsia="Book Antiqua" w:hAnsi="Book Antiqua" w:cs="Book Antiqua"/>
          <w:color w:val="000000"/>
        </w:rPr>
        <w:t>students decontaminate ‘casualties’ from a chemical incident</w:t>
      </w:r>
      <w:r w:rsidR="00713930" w:rsidRPr="00EF79E1">
        <w:rPr>
          <w:rFonts w:ascii="Book Antiqua" w:hAnsi="Book Antiqua" w:cs="Book Antiqua"/>
          <w:color w:val="000000"/>
          <w:lang w:eastAsia="zh-CN"/>
        </w:rPr>
        <w:t xml:space="preserve">; B: </w:t>
      </w:r>
      <w:r w:rsidRPr="00EF79E1">
        <w:rPr>
          <w:rFonts w:ascii="Book Antiqua" w:eastAsia="Book Antiqua" w:hAnsi="Book Antiqua" w:cs="Book Antiqua"/>
          <w:color w:val="000000"/>
        </w:rPr>
        <w:t xml:space="preserve">DVC students with staff and hazmat instructors. </w:t>
      </w:r>
    </w:p>
    <w:p w14:paraId="2EB24D58" w14:textId="77777777" w:rsidR="00A77B3E" w:rsidRPr="00EF79E1" w:rsidRDefault="003E1501" w:rsidP="00EF79E1">
      <w:pPr>
        <w:spacing w:line="360" w:lineRule="auto"/>
        <w:jc w:val="both"/>
        <w:rPr>
          <w:rFonts w:ascii="Book Antiqua" w:hAnsi="Book Antiqua" w:cs="Book Antiqua"/>
          <w:b/>
          <w:color w:val="000000"/>
          <w:lang w:eastAsia="zh-CN"/>
        </w:rPr>
      </w:pPr>
      <w:r w:rsidRPr="00EF79E1">
        <w:rPr>
          <w:rFonts w:ascii="Book Antiqua" w:eastAsia="Book Antiqua" w:hAnsi="Book Antiqua" w:cs="Book Antiqua"/>
          <w:color w:val="000000"/>
        </w:rPr>
        <w:br w:type="page"/>
      </w:r>
      <w:r w:rsidR="00020EDB" w:rsidRPr="00EF79E1">
        <w:rPr>
          <w:rFonts w:ascii="Book Antiqua" w:eastAsia="Book Antiqua" w:hAnsi="Book Antiqua" w:cs="Book Antiqua"/>
          <w:b/>
          <w:bCs/>
          <w:color w:val="000000"/>
        </w:rPr>
        <w:t>Table 1</w:t>
      </w:r>
      <w:r w:rsidRPr="00EF79E1">
        <w:rPr>
          <w:rFonts w:ascii="Book Antiqua" w:hAnsi="Book Antiqua" w:cs="Book Antiqua"/>
          <w:b/>
          <w:bCs/>
          <w:color w:val="000000"/>
          <w:lang w:eastAsia="zh-CN"/>
        </w:rPr>
        <w:t xml:space="preserve"> </w:t>
      </w:r>
      <w:r w:rsidR="00020EDB" w:rsidRPr="00EF79E1">
        <w:rPr>
          <w:rFonts w:ascii="Book Antiqua" w:eastAsia="Book Antiqua" w:hAnsi="Book Antiqua" w:cs="Book Antiqua"/>
          <w:b/>
          <w:color w:val="000000"/>
        </w:rPr>
        <w:t>Disaster Volunteer Corps</w:t>
      </w:r>
      <w:r w:rsidR="009355F4" w:rsidRPr="00EF79E1">
        <w:rPr>
          <w:rFonts w:ascii="Book Antiqua" w:hAnsi="Book Antiqua" w:cs="Book Antiqua"/>
          <w:b/>
          <w:color w:val="000000"/>
          <w:lang w:eastAsia="zh-CN"/>
        </w:rPr>
        <w:t xml:space="preserve"> </w:t>
      </w:r>
      <w:r w:rsidR="00020EDB" w:rsidRPr="00EF79E1">
        <w:rPr>
          <w:rFonts w:ascii="Book Antiqua" w:eastAsia="Book Antiqua" w:hAnsi="Book Antiqua" w:cs="Book Antiqua"/>
          <w:b/>
          <w:color w:val="000000"/>
        </w:rPr>
        <w:t>curriculum: Training modules</w:t>
      </w:r>
    </w:p>
    <w:tbl>
      <w:tblPr>
        <w:tblStyle w:val="a9"/>
        <w:tblW w:w="42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0"/>
        <w:gridCol w:w="1504"/>
        <w:gridCol w:w="5367"/>
      </w:tblGrid>
      <w:tr w:rsidR="00EF2C63" w:rsidRPr="00EF2C63" w14:paraId="71C849B2" w14:textId="77777777" w:rsidTr="00EF2C63">
        <w:tc>
          <w:tcPr>
            <w:tcW w:w="743" w:type="pct"/>
            <w:tcBorders>
              <w:top w:val="single" w:sz="4" w:space="0" w:color="auto"/>
              <w:bottom w:val="single" w:sz="4" w:space="0" w:color="auto"/>
            </w:tcBorders>
          </w:tcPr>
          <w:p w14:paraId="094DF40D" w14:textId="77777777" w:rsidR="00EF2C63" w:rsidRPr="00EF2C63" w:rsidRDefault="00EF2C63" w:rsidP="00EF79E1">
            <w:pPr>
              <w:spacing w:line="360" w:lineRule="auto"/>
              <w:jc w:val="both"/>
              <w:rPr>
                <w:rFonts w:ascii="Book Antiqua" w:eastAsia="等线" w:hAnsi="Book Antiqua"/>
                <w:b/>
                <w:lang w:val="en-GB"/>
              </w:rPr>
            </w:pPr>
            <w:r w:rsidRPr="00EF2C63">
              <w:rPr>
                <w:rFonts w:ascii="Book Antiqua" w:eastAsia="等线" w:hAnsi="Book Antiqua"/>
                <w:b/>
                <w:lang w:val="en-GB"/>
              </w:rPr>
              <w:t>Module</w:t>
            </w:r>
          </w:p>
        </w:tc>
        <w:tc>
          <w:tcPr>
            <w:tcW w:w="932" w:type="pct"/>
            <w:tcBorders>
              <w:top w:val="single" w:sz="4" w:space="0" w:color="auto"/>
              <w:bottom w:val="single" w:sz="4" w:space="0" w:color="auto"/>
            </w:tcBorders>
          </w:tcPr>
          <w:p w14:paraId="0E984A5A" w14:textId="77777777" w:rsidR="00EF2C63" w:rsidRPr="00EF2C63" w:rsidRDefault="00EF2C63" w:rsidP="00EF79E1">
            <w:pPr>
              <w:spacing w:line="360" w:lineRule="auto"/>
              <w:jc w:val="both"/>
              <w:rPr>
                <w:rFonts w:ascii="Book Antiqua" w:eastAsia="等线" w:hAnsi="Book Antiqua"/>
                <w:b/>
                <w:lang w:val="en-GB"/>
              </w:rPr>
            </w:pPr>
            <w:r w:rsidRPr="00EF2C63">
              <w:rPr>
                <w:rFonts w:ascii="Book Antiqua" w:eastAsia="等线" w:hAnsi="Book Antiqua"/>
                <w:b/>
                <w:lang w:val="en-GB"/>
              </w:rPr>
              <w:t>Duration</w:t>
            </w:r>
          </w:p>
        </w:tc>
        <w:tc>
          <w:tcPr>
            <w:tcW w:w="3325" w:type="pct"/>
            <w:tcBorders>
              <w:top w:val="single" w:sz="4" w:space="0" w:color="auto"/>
              <w:bottom w:val="single" w:sz="4" w:space="0" w:color="auto"/>
            </w:tcBorders>
          </w:tcPr>
          <w:p w14:paraId="036917F2" w14:textId="77777777" w:rsidR="00EF2C63" w:rsidRPr="00EF2C63" w:rsidRDefault="00EF2C63" w:rsidP="00EF79E1">
            <w:pPr>
              <w:spacing w:line="360" w:lineRule="auto"/>
              <w:jc w:val="both"/>
              <w:rPr>
                <w:rFonts w:ascii="Book Antiqua" w:eastAsia="等线" w:hAnsi="Book Antiqua"/>
                <w:b/>
                <w:lang w:val="en-GB"/>
              </w:rPr>
            </w:pPr>
            <w:r w:rsidRPr="00EF2C63">
              <w:rPr>
                <w:rFonts w:ascii="Book Antiqua" w:eastAsia="等线" w:hAnsi="Book Antiqua"/>
                <w:b/>
                <w:lang w:val="en-GB"/>
              </w:rPr>
              <w:t>Workshop</w:t>
            </w:r>
          </w:p>
        </w:tc>
      </w:tr>
      <w:tr w:rsidR="00EF2C63" w:rsidRPr="00EF2C63" w14:paraId="58310B51" w14:textId="77777777" w:rsidTr="00EF2C63">
        <w:tc>
          <w:tcPr>
            <w:tcW w:w="743" w:type="pct"/>
            <w:tcBorders>
              <w:top w:val="single" w:sz="4" w:space="0" w:color="auto"/>
            </w:tcBorders>
          </w:tcPr>
          <w:p w14:paraId="2BC02701" w14:textId="77777777" w:rsidR="00EF2C63" w:rsidRPr="00EF2C63" w:rsidRDefault="00EF2C63" w:rsidP="00EF79E1">
            <w:pPr>
              <w:spacing w:line="360" w:lineRule="auto"/>
              <w:jc w:val="both"/>
              <w:rPr>
                <w:rFonts w:ascii="Book Antiqua" w:eastAsia="等线" w:hAnsi="Book Antiqua"/>
                <w:lang w:val="en-GB"/>
              </w:rPr>
            </w:pPr>
            <w:r w:rsidRPr="00EF2C63">
              <w:rPr>
                <w:rFonts w:ascii="Book Antiqua" w:eastAsia="等线" w:hAnsi="Book Antiqua"/>
                <w:lang w:val="en-GB"/>
              </w:rPr>
              <w:t>1</w:t>
            </w:r>
          </w:p>
        </w:tc>
        <w:tc>
          <w:tcPr>
            <w:tcW w:w="932" w:type="pct"/>
            <w:tcBorders>
              <w:top w:val="single" w:sz="4" w:space="0" w:color="auto"/>
            </w:tcBorders>
          </w:tcPr>
          <w:p w14:paraId="05A5163A" w14:textId="77777777" w:rsidR="00EF2C63" w:rsidRPr="00EF2C63" w:rsidRDefault="00EF2C63" w:rsidP="00EF79E1">
            <w:pPr>
              <w:spacing w:line="360" w:lineRule="auto"/>
              <w:jc w:val="both"/>
              <w:rPr>
                <w:rFonts w:ascii="Book Antiqua" w:eastAsia="等线" w:hAnsi="Book Antiqua"/>
                <w:lang w:val="en-GB"/>
              </w:rPr>
            </w:pPr>
            <w:r w:rsidRPr="00EF2C63">
              <w:rPr>
                <w:rFonts w:ascii="Book Antiqua" w:eastAsia="等线" w:hAnsi="Book Antiqua"/>
                <w:lang w:val="en-GB"/>
              </w:rPr>
              <w:t>7</w:t>
            </w:r>
            <w:r w:rsidRPr="00EF79E1">
              <w:rPr>
                <w:rFonts w:ascii="Book Antiqua" w:eastAsia="等线" w:hAnsi="Book Antiqua"/>
                <w:lang w:val="en-GB"/>
              </w:rPr>
              <w:t xml:space="preserve"> </w:t>
            </w:r>
            <w:r w:rsidRPr="00EF2C63">
              <w:rPr>
                <w:rFonts w:ascii="Book Antiqua" w:eastAsia="等线" w:hAnsi="Book Antiqua"/>
                <w:lang w:val="en-GB"/>
              </w:rPr>
              <w:t>h</w:t>
            </w:r>
          </w:p>
        </w:tc>
        <w:tc>
          <w:tcPr>
            <w:tcW w:w="3325" w:type="pct"/>
            <w:tcBorders>
              <w:top w:val="single" w:sz="4" w:space="0" w:color="auto"/>
            </w:tcBorders>
          </w:tcPr>
          <w:p w14:paraId="29525FC7" w14:textId="7739C83D" w:rsidR="00EF2C63" w:rsidRPr="00EF2C63" w:rsidRDefault="00EF2C63" w:rsidP="00EF79E1">
            <w:pPr>
              <w:spacing w:line="360" w:lineRule="auto"/>
              <w:contextualSpacing/>
              <w:jc w:val="both"/>
              <w:rPr>
                <w:rFonts w:ascii="Book Antiqua" w:eastAsia="等线" w:hAnsi="Book Antiqua"/>
                <w:lang w:val="en-GB"/>
              </w:rPr>
            </w:pPr>
            <w:r w:rsidRPr="00EF79E1">
              <w:rPr>
                <w:rFonts w:ascii="Book Antiqua" w:eastAsia="等线" w:hAnsi="Book Antiqua"/>
                <w:lang w:val="en-GB"/>
              </w:rPr>
              <w:t xml:space="preserve">Introduction and disaster medicine principles; </w:t>
            </w:r>
            <w:r w:rsidR="006F0FB4" w:rsidRPr="00EF79E1">
              <w:rPr>
                <w:rFonts w:ascii="Book Antiqua" w:eastAsia="等线" w:hAnsi="Book Antiqua"/>
                <w:lang w:val="en-GB"/>
              </w:rPr>
              <w:t>HAZMAT</w:t>
            </w:r>
            <w:r w:rsidRPr="00EF79E1">
              <w:rPr>
                <w:rFonts w:ascii="Book Antiqua" w:eastAsia="等线" w:hAnsi="Book Antiqua"/>
                <w:lang w:val="en-GB"/>
              </w:rPr>
              <w:t xml:space="preserve"> decontamination course</w:t>
            </w:r>
          </w:p>
        </w:tc>
      </w:tr>
      <w:tr w:rsidR="00EF2C63" w:rsidRPr="00EF2C63" w14:paraId="2F6334F3" w14:textId="77777777" w:rsidTr="00EF2C63">
        <w:tc>
          <w:tcPr>
            <w:tcW w:w="743" w:type="pct"/>
          </w:tcPr>
          <w:p w14:paraId="6C8BFAD7" w14:textId="77777777" w:rsidR="00EF2C63" w:rsidRPr="00EF2C63" w:rsidRDefault="00EF2C63" w:rsidP="00EF79E1">
            <w:pPr>
              <w:spacing w:line="360" w:lineRule="auto"/>
              <w:jc w:val="both"/>
              <w:rPr>
                <w:rFonts w:ascii="Book Antiqua" w:eastAsia="等线" w:hAnsi="Book Antiqua"/>
                <w:lang w:val="en-GB"/>
              </w:rPr>
            </w:pPr>
            <w:r w:rsidRPr="00EF2C63">
              <w:rPr>
                <w:rFonts w:ascii="Book Antiqua" w:eastAsia="等线" w:hAnsi="Book Antiqua"/>
                <w:lang w:val="en-GB"/>
              </w:rPr>
              <w:t>2</w:t>
            </w:r>
          </w:p>
        </w:tc>
        <w:tc>
          <w:tcPr>
            <w:tcW w:w="932" w:type="pct"/>
          </w:tcPr>
          <w:p w14:paraId="5122F0D5" w14:textId="77777777" w:rsidR="00EF2C63" w:rsidRPr="00EF2C63" w:rsidRDefault="00EF2C63" w:rsidP="00EF79E1">
            <w:pPr>
              <w:spacing w:line="360" w:lineRule="auto"/>
              <w:jc w:val="both"/>
              <w:rPr>
                <w:rFonts w:ascii="Book Antiqua" w:eastAsia="等线" w:hAnsi="Book Antiqua"/>
                <w:lang w:val="en-GB"/>
              </w:rPr>
            </w:pPr>
            <w:r w:rsidRPr="00EF2C63">
              <w:rPr>
                <w:rFonts w:ascii="Book Antiqua" w:eastAsia="等线" w:hAnsi="Book Antiqua"/>
                <w:lang w:val="en-GB"/>
              </w:rPr>
              <w:t>7</w:t>
            </w:r>
            <w:r w:rsidRPr="00EF79E1">
              <w:rPr>
                <w:rFonts w:ascii="Book Antiqua" w:eastAsia="等线" w:hAnsi="Book Antiqua"/>
                <w:lang w:val="en-GB"/>
              </w:rPr>
              <w:t xml:space="preserve"> </w:t>
            </w:r>
            <w:r w:rsidRPr="00EF2C63">
              <w:rPr>
                <w:rFonts w:ascii="Book Antiqua" w:eastAsia="等线" w:hAnsi="Book Antiqua"/>
                <w:lang w:val="en-GB"/>
              </w:rPr>
              <w:t>h</w:t>
            </w:r>
          </w:p>
        </w:tc>
        <w:tc>
          <w:tcPr>
            <w:tcW w:w="3325" w:type="pct"/>
          </w:tcPr>
          <w:p w14:paraId="447DF66B" w14:textId="77777777" w:rsidR="00EF2C63" w:rsidRPr="00EF2C63" w:rsidRDefault="00EF2C63" w:rsidP="00EF79E1">
            <w:pPr>
              <w:spacing w:line="360" w:lineRule="auto"/>
              <w:contextualSpacing/>
              <w:jc w:val="both"/>
              <w:rPr>
                <w:rFonts w:ascii="Book Antiqua" w:eastAsia="等线" w:hAnsi="Book Antiqua"/>
                <w:lang w:val="en-GB"/>
              </w:rPr>
            </w:pPr>
            <w:r w:rsidRPr="00EF79E1">
              <w:rPr>
                <w:rFonts w:ascii="Book Antiqua" w:eastAsia="等线" w:hAnsi="Book Antiqua"/>
                <w:lang w:val="en-GB"/>
              </w:rPr>
              <w:t>Disaster field responder course; Disaster first aid course</w:t>
            </w:r>
          </w:p>
        </w:tc>
      </w:tr>
      <w:tr w:rsidR="00EF2C63" w:rsidRPr="00EF2C63" w14:paraId="3081485A" w14:textId="77777777" w:rsidTr="00EF2C63">
        <w:tc>
          <w:tcPr>
            <w:tcW w:w="743" w:type="pct"/>
          </w:tcPr>
          <w:p w14:paraId="0BF30C19" w14:textId="77777777" w:rsidR="00EF2C63" w:rsidRPr="00EF2C63" w:rsidRDefault="00EF2C63" w:rsidP="00EF79E1">
            <w:pPr>
              <w:spacing w:line="360" w:lineRule="auto"/>
              <w:jc w:val="both"/>
              <w:rPr>
                <w:rFonts w:ascii="Book Antiqua" w:eastAsia="等线" w:hAnsi="Book Antiqua"/>
                <w:lang w:val="en-GB"/>
              </w:rPr>
            </w:pPr>
            <w:r w:rsidRPr="00EF2C63">
              <w:rPr>
                <w:rFonts w:ascii="Book Antiqua" w:eastAsia="等线" w:hAnsi="Book Antiqua"/>
                <w:lang w:val="en-GB"/>
              </w:rPr>
              <w:t>3</w:t>
            </w:r>
          </w:p>
        </w:tc>
        <w:tc>
          <w:tcPr>
            <w:tcW w:w="932" w:type="pct"/>
          </w:tcPr>
          <w:p w14:paraId="0623C8F1" w14:textId="77777777" w:rsidR="00EF2C63" w:rsidRPr="00EF2C63" w:rsidRDefault="00EF2C63" w:rsidP="00EF79E1">
            <w:pPr>
              <w:spacing w:line="360" w:lineRule="auto"/>
              <w:jc w:val="both"/>
              <w:rPr>
                <w:rFonts w:ascii="Book Antiqua" w:eastAsia="等线" w:hAnsi="Book Antiqua"/>
                <w:lang w:val="en-GB"/>
              </w:rPr>
            </w:pPr>
            <w:r w:rsidRPr="00EF2C63">
              <w:rPr>
                <w:rFonts w:ascii="Book Antiqua" w:eastAsia="等线" w:hAnsi="Book Antiqua"/>
                <w:lang w:val="en-GB"/>
              </w:rPr>
              <w:t>7</w:t>
            </w:r>
            <w:r w:rsidRPr="00EF79E1">
              <w:rPr>
                <w:rFonts w:ascii="Book Antiqua" w:eastAsia="等线" w:hAnsi="Book Antiqua"/>
                <w:lang w:val="en-GB"/>
              </w:rPr>
              <w:t xml:space="preserve"> </w:t>
            </w:r>
            <w:r w:rsidRPr="00EF2C63">
              <w:rPr>
                <w:rFonts w:ascii="Book Antiqua" w:eastAsia="等线" w:hAnsi="Book Antiqua"/>
                <w:lang w:val="en-GB"/>
              </w:rPr>
              <w:t>h</w:t>
            </w:r>
          </w:p>
        </w:tc>
        <w:tc>
          <w:tcPr>
            <w:tcW w:w="3325" w:type="pct"/>
          </w:tcPr>
          <w:p w14:paraId="25E07F53" w14:textId="77777777" w:rsidR="00EF2C63" w:rsidRPr="00EF2C63" w:rsidRDefault="00EF2C63" w:rsidP="00EF79E1">
            <w:pPr>
              <w:spacing w:line="360" w:lineRule="auto"/>
              <w:contextualSpacing/>
              <w:jc w:val="both"/>
              <w:rPr>
                <w:rFonts w:ascii="Book Antiqua" w:eastAsia="等线" w:hAnsi="Book Antiqua"/>
                <w:lang w:val="en-GB"/>
              </w:rPr>
            </w:pPr>
            <w:r w:rsidRPr="00EF79E1">
              <w:rPr>
                <w:rFonts w:ascii="Book Antiqua" w:eastAsia="等线" w:hAnsi="Book Antiqua"/>
                <w:lang w:val="en-GB"/>
              </w:rPr>
              <w:t>Bioterrorism and pandemic responder course; Radiation responder course</w:t>
            </w:r>
          </w:p>
        </w:tc>
      </w:tr>
      <w:tr w:rsidR="00EF2C63" w:rsidRPr="00EF2C63" w14:paraId="125D18A1" w14:textId="77777777" w:rsidTr="00EF2C63">
        <w:tc>
          <w:tcPr>
            <w:tcW w:w="743" w:type="pct"/>
            <w:tcBorders>
              <w:bottom w:val="single" w:sz="4" w:space="0" w:color="auto"/>
            </w:tcBorders>
          </w:tcPr>
          <w:p w14:paraId="6AC17D2F" w14:textId="77777777" w:rsidR="00EF2C63" w:rsidRPr="00EF2C63" w:rsidRDefault="00EF2C63" w:rsidP="00EF79E1">
            <w:pPr>
              <w:spacing w:line="360" w:lineRule="auto"/>
              <w:jc w:val="both"/>
              <w:rPr>
                <w:rFonts w:ascii="Book Antiqua" w:eastAsia="等线" w:hAnsi="Book Antiqua"/>
                <w:lang w:val="en-GB"/>
              </w:rPr>
            </w:pPr>
            <w:r w:rsidRPr="00EF2C63">
              <w:rPr>
                <w:rFonts w:ascii="Book Antiqua" w:eastAsia="等线" w:hAnsi="Book Antiqua"/>
                <w:lang w:val="en-GB"/>
              </w:rPr>
              <w:t>4</w:t>
            </w:r>
          </w:p>
        </w:tc>
        <w:tc>
          <w:tcPr>
            <w:tcW w:w="932" w:type="pct"/>
            <w:tcBorders>
              <w:bottom w:val="single" w:sz="4" w:space="0" w:color="auto"/>
            </w:tcBorders>
          </w:tcPr>
          <w:p w14:paraId="1BEC61C6" w14:textId="77777777" w:rsidR="00EF2C63" w:rsidRPr="00EF2C63" w:rsidRDefault="00EF2C63" w:rsidP="00EF79E1">
            <w:pPr>
              <w:spacing w:line="360" w:lineRule="auto"/>
              <w:jc w:val="both"/>
              <w:rPr>
                <w:rFonts w:ascii="Book Antiqua" w:eastAsia="等线" w:hAnsi="Book Antiqua"/>
                <w:lang w:val="en-GB"/>
              </w:rPr>
            </w:pPr>
            <w:r w:rsidRPr="00EF2C63">
              <w:rPr>
                <w:rFonts w:ascii="Book Antiqua" w:eastAsia="等线" w:hAnsi="Book Antiqua"/>
                <w:lang w:val="en-GB"/>
              </w:rPr>
              <w:t>7</w:t>
            </w:r>
            <w:r w:rsidRPr="00EF79E1">
              <w:rPr>
                <w:rFonts w:ascii="Book Antiqua" w:eastAsia="等线" w:hAnsi="Book Antiqua"/>
                <w:lang w:val="en-GB"/>
              </w:rPr>
              <w:t xml:space="preserve"> </w:t>
            </w:r>
            <w:r w:rsidRPr="00EF2C63">
              <w:rPr>
                <w:rFonts w:ascii="Book Antiqua" w:eastAsia="等线" w:hAnsi="Book Antiqua"/>
                <w:lang w:val="en-GB"/>
              </w:rPr>
              <w:t>h</w:t>
            </w:r>
          </w:p>
        </w:tc>
        <w:tc>
          <w:tcPr>
            <w:tcW w:w="3325" w:type="pct"/>
            <w:tcBorders>
              <w:bottom w:val="single" w:sz="4" w:space="0" w:color="auto"/>
            </w:tcBorders>
          </w:tcPr>
          <w:p w14:paraId="566F9968" w14:textId="77777777" w:rsidR="00EF2C63" w:rsidRPr="00EF2C63" w:rsidRDefault="00EF2C63" w:rsidP="00EF79E1">
            <w:pPr>
              <w:spacing w:line="360" w:lineRule="auto"/>
              <w:contextualSpacing/>
              <w:jc w:val="both"/>
              <w:rPr>
                <w:rFonts w:ascii="Book Antiqua" w:eastAsia="等线" w:hAnsi="Book Antiqua"/>
                <w:lang w:val="en-GB"/>
              </w:rPr>
            </w:pPr>
            <w:r w:rsidRPr="00EF79E1">
              <w:rPr>
                <w:rFonts w:ascii="Book Antiqua" w:eastAsia="等线" w:hAnsi="Book Antiqua"/>
                <w:lang w:val="en-GB"/>
              </w:rPr>
              <w:t>Psychological first aider course; Introduction to hospital disaster operations</w:t>
            </w:r>
          </w:p>
        </w:tc>
      </w:tr>
    </w:tbl>
    <w:p w14:paraId="188696E8" w14:textId="77777777" w:rsidR="00EF2C63" w:rsidRPr="00EF2C63" w:rsidRDefault="00EF2C63" w:rsidP="00EF79E1">
      <w:pPr>
        <w:spacing w:after="160" w:line="360" w:lineRule="auto"/>
        <w:jc w:val="both"/>
        <w:rPr>
          <w:rFonts w:ascii="Book Antiqua" w:eastAsia="等线" w:hAnsi="Book Antiqua"/>
          <w:lang w:val="en-GB" w:eastAsia="zh-CN"/>
        </w:rPr>
      </w:pPr>
      <w:r w:rsidRPr="00EF2C63">
        <w:rPr>
          <w:rFonts w:ascii="Book Antiqua" w:eastAsia="等线" w:hAnsi="Book Antiqua"/>
          <w:lang w:val="en-GB" w:eastAsia="zh-CN"/>
        </w:rPr>
        <w:t>HAZMAT: Hazardous material.</w:t>
      </w:r>
    </w:p>
    <w:p w14:paraId="7E580184" w14:textId="77777777" w:rsidR="003E1501" w:rsidRPr="00EF79E1" w:rsidRDefault="003E1501" w:rsidP="00EF79E1">
      <w:pPr>
        <w:spacing w:line="360" w:lineRule="auto"/>
        <w:jc w:val="both"/>
        <w:rPr>
          <w:rFonts w:ascii="Book Antiqua" w:hAnsi="Book Antiqua"/>
          <w:lang w:eastAsia="zh-CN"/>
        </w:rPr>
      </w:pPr>
    </w:p>
    <w:sectPr w:rsidR="003E1501" w:rsidRPr="00EF79E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1E0B6" w14:textId="77777777" w:rsidR="0095680E" w:rsidRDefault="0095680E" w:rsidP="003E1501">
      <w:r>
        <w:separator/>
      </w:r>
    </w:p>
  </w:endnote>
  <w:endnote w:type="continuationSeparator" w:id="0">
    <w:p w14:paraId="5EB46A62" w14:textId="77777777" w:rsidR="0095680E" w:rsidRDefault="0095680E" w:rsidP="003E1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8FACA" w14:textId="77777777" w:rsidR="003E1501" w:rsidRPr="003E1501" w:rsidRDefault="003E1501" w:rsidP="003E1501">
    <w:pPr>
      <w:pStyle w:val="a7"/>
      <w:jc w:val="right"/>
      <w:rPr>
        <w:rFonts w:ascii="Book Antiqua" w:hAnsi="Book Antiqua"/>
        <w:sz w:val="24"/>
        <w:szCs w:val="24"/>
      </w:rPr>
    </w:pPr>
    <w:r w:rsidRPr="003E1501">
      <w:rPr>
        <w:rFonts w:ascii="Book Antiqua" w:hAnsi="Book Antiqua"/>
        <w:sz w:val="24"/>
        <w:szCs w:val="24"/>
      </w:rPr>
      <w:fldChar w:fldCharType="begin"/>
    </w:r>
    <w:r w:rsidRPr="003E1501">
      <w:rPr>
        <w:rFonts w:ascii="Book Antiqua" w:hAnsi="Book Antiqua"/>
        <w:sz w:val="24"/>
        <w:szCs w:val="24"/>
      </w:rPr>
      <w:instrText xml:space="preserve"> PAGE  \* Arabic  \* MERGEFORMAT </w:instrText>
    </w:r>
    <w:r w:rsidRPr="003E1501">
      <w:rPr>
        <w:rFonts w:ascii="Book Antiqua" w:hAnsi="Book Antiqua"/>
        <w:sz w:val="24"/>
        <w:szCs w:val="24"/>
      </w:rPr>
      <w:fldChar w:fldCharType="separate"/>
    </w:r>
    <w:r w:rsidR="00FD2468">
      <w:rPr>
        <w:rFonts w:ascii="Book Antiqua" w:hAnsi="Book Antiqua"/>
        <w:noProof/>
        <w:sz w:val="24"/>
        <w:szCs w:val="24"/>
      </w:rPr>
      <w:t>2</w:t>
    </w:r>
    <w:r w:rsidRPr="003E1501">
      <w:rPr>
        <w:rFonts w:ascii="Book Antiqua" w:hAnsi="Book Antiqua"/>
        <w:sz w:val="24"/>
        <w:szCs w:val="24"/>
      </w:rPr>
      <w:fldChar w:fldCharType="end"/>
    </w:r>
    <w:r w:rsidRPr="003E1501">
      <w:rPr>
        <w:rFonts w:ascii="Book Antiqua" w:hAnsi="Book Antiqua"/>
        <w:sz w:val="24"/>
        <w:szCs w:val="24"/>
      </w:rPr>
      <w:t>/</w:t>
    </w:r>
    <w:r w:rsidRPr="003E1501">
      <w:rPr>
        <w:rFonts w:ascii="Book Antiqua" w:hAnsi="Book Antiqua"/>
        <w:sz w:val="24"/>
        <w:szCs w:val="24"/>
      </w:rPr>
      <w:fldChar w:fldCharType="begin"/>
    </w:r>
    <w:r w:rsidRPr="003E1501">
      <w:rPr>
        <w:rFonts w:ascii="Book Antiqua" w:hAnsi="Book Antiqua"/>
        <w:sz w:val="24"/>
        <w:szCs w:val="24"/>
      </w:rPr>
      <w:instrText xml:space="preserve"> NUMPAGES   \* MERGEFORMAT </w:instrText>
    </w:r>
    <w:r w:rsidRPr="003E1501">
      <w:rPr>
        <w:rFonts w:ascii="Book Antiqua" w:hAnsi="Book Antiqua"/>
        <w:sz w:val="24"/>
        <w:szCs w:val="24"/>
      </w:rPr>
      <w:fldChar w:fldCharType="separate"/>
    </w:r>
    <w:r w:rsidR="00FD2468">
      <w:rPr>
        <w:rFonts w:ascii="Book Antiqua" w:hAnsi="Book Antiqua"/>
        <w:noProof/>
        <w:sz w:val="24"/>
        <w:szCs w:val="24"/>
      </w:rPr>
      <w:t>16</w:t>
    </w:r>
    <w:r w:rsidRPr="003E1501">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7A900" w14:textId="77777777" w:rsidR="0095680E" w:rsidRDefault="0095680E" w:rsidP="003E1501">
      <w:r>
        <w:separator/>
      </w:r>
    </w:p>
  </w:footnote>
  <w:footnote w:type="continuationSeparator" w:id="0">
    <w:p w14:paraId="1DFC155B" w14:textId="77777777" w:rsidR="0095680E" w:rsidRDefault="0095680E" w:rsidP="003E15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E5C63"/>
    <w:multiLevelType w:val="hybridMultilevel"/>
    <w:tmpl w:val="0E24BF5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20EDB"/>
    <w:rsid w:val="000E604D"/>
    <w:rsid w:val="00381FFA"/>
    <w:rsid w:val="003B03A2"/>
    <w:rsid w:val="003E1501"/>
    <w:rsid w:val="003F7D0B"/>
    <w:rsid w:val="004B712E"/>
    <w:rsid w:val="005E4504"/>
    <w:rsid w:val="006F0FB4"/>
    <w:rsid w:val="00712D41"/>
    <w:rsid w:val="00713930"/>
    <w:rsid w:val="00756DC2"/>
    <w:rsid w:val="00783779"/>
    <w:rsid w:val="00926348"/>
    <w:rsid w:val="009355F4"/>
    <w:rsid w:val="0094509D"/>
    <w:rsid w:val="0095680E"/>
    <w:rsid w:val="009B0386"/>
    <w:rsid w:val="00A11A79"/>
    <w:rsid w:val="00A51C26"/>
    <w:rsid w:val="00A61D68"/>
    <w:rsid w:val="00A77B3E"/>
    <w:rsid w:val="00B146AC"/>
    <w:rsid w:val="00BE5D2C"/>
    <w:rsid w:val="00C34DB3"/>
    <w:rsid w:val="00CA2A55"/>
    <w:rsid w:val="00E0386E"/>
    <w:rsid w:val="00EF2C63"/>
    <w:rsid w:val="00EF79E1"/>
    <w:rsid w:val="00F840FB"/>
    <w:rsid w:val="00FD24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F86D91"/>
  <w15:docId w15:val="{3E23F875-19B1-4022-A078-D86FC9AE4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926348"/>
    <w:rPr>
      <w:sz w:val="18"/>
      <w:szCs w:val="18"/>
    </w:rPr>
  </w:style>
  <w:style w:type="character" w:customStyle="1" w:styleId="a4">
    <w:name w:val="批注框文本 字符"/>
    <w:basedOn w:val="a0"/>
    <w:link w:val="a3"/>
    <w:rsid w:val="00926348"/>
    <w:rPr>
      <w:sz w:val="18"/>
      <w:szCs w:val="18"/>
    </w:rPr>
  </w:style>
  <w:style w:type="paragraph" w:styleId="a5">
    <w:name w:val="header"/>
    <w:basedOn w:val="a"/>
    <w:link w:val="a6"/>
    <w:rsid w:val="003E1501"/>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3E1501"/>
    <w:rPr>
      <w:sz w:val="18"/>
      <w:szCs w:val="18"/>
    </w:rPr>
  </w:style>
  <w:style w:type="paragraph" w:styleId="a7">
    <w:name w:val="footer"/>
    <w:basedOn w:val="a"/>
    <w:link w:val="a8"/>
    <w:rsid w:val="003E1501"/>
    <w:pPr>
      <w:tabs>
        <w:tab w:val="center" w:pos="4153"/>
        <w:tab w:val="right" w:pos="8306"/>
      </w:tabs>
      <w:snapToGrid w:val="0"/>
    </w:pPr>
    <w:rPr>
      <w:sz w:val="18"/>
      <w:szCs w:val="18"/>
    </w:rPr>
  </w:style>
  <w:style w:type="character" w:customStyle="1" w:styleId="a8">
    <w:name w:val="页脚 字符"/>
    <w:basedOn w:val="a0"/>
    <w:link w:val="a7"/>
    <w:rsid w:val="003E1501"/>
    <w:rPr>
      <w:sz w:val="18"/>
      <w:szCs w:val="18"/>
    </w:rPr>
  </w:style>
  <w:style w:type="table" w:styleId="a9">
    <w:name w:val="Table Grid"/>
    <w:basedOn w:val="a1"/>
    <w:uiPriority w:val="39"/>
    <w:rsid w:val="00EF2C63"/>
    <w:rPr>
      <w:rFonts w:ascii="Calibri" w:hAnsi="Calibri"/>
      <w:sz w:val="22"/>
      <w:szCs w:val="22"/>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semiHidden/>
    <w:unhideWhenUsed/>
    <w:rsid w:val="004B712E"/>
    <w:rPr>
      <w:sz w:val="21"/>
      <w:szCs w:val="21"/>
    </w:rPr>
  </w:style>
  <w:style w:type="paragraph" w:styleId="ab">
    <w:name w:val="annotation text"/>
    <w:basedOn w:val="a"/>
    <w:link w:val="ac"/>
    <w:semiHidden/>
    <w:unhideWhenUsed/>
    <w:rsid w:val="004B712E"/>
  </w:style>
  <w:style w:type="character" w:customStyle="1" w:styleId="ac">
    <w:name w:val="批注文字 字符"/>
    <w:basedOn w:val="a0"/>
    <w:link w:val="ab"/>
    <w:semiHidden/>
    <w:rsid w:val="004B712E"/>
    <w:rPr>
      <w:sz w:val="24"/>
      <w:szCs w:val="24"/>
    </w:rPr>
  </w:style>
  <w:style w:type="paragraph" w:styleId="ad">
    <w:name w:val="annotation subject"/>
    <w:basedOn w:val="ab"/>
    <w:next w:val="ab"/>
    <w:link w:val="ae"/>
    <w:semiHidden/>
    <w:unhideWhenUsed/>
    <w:rsid w:val="004B712E"/>
    <w:rPr>
      <w:b/>
      <w:bCs/>
    </w:rPr>
  </w:style>
  <w:style w:type="character" w:customStyle="1" w:styleId="ae">
    <w:name w:val="批注主题 字符"/>
    <w:basedOn w:val="ac"/>
    <w:link w:val="ad"/>
    <w:semiHidden/>
    <w:rsid w:val="004B712E"/>
    <w:rPr>
      <w:b/>
      <w:bCs/>
      <w:sz w:val="24"/>
      <w:szCs w:val="24"/>
    </w:rPr>
  </w:style>
  <w:style w:type="paragraph" w:styleId="af">
    <w:name w:val="Revision"/>
    <w:hidden/>
    <w:uiPriority w:val="99"/>
    <w:semiHidden/>
    <w:rsid w:val="00E0386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tmp"/><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tmp"/><Relationship Id="rId4" Type="http://schemas.openxmlformats.org/officeDocument/2006/relationships/webSettings" Target="webSettings.xml"/><Relationship Id="rId9" Type="http://schemas.openxmlformats.org/officeDocument/2006/relationships/image" Target="media/image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16</Pages>
  <Words>3374</Words>
  <Characters>19237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Pong</dc:creator>
  <cp:lastModifiedBy>Jin-Lei Wang</cp:lastModifiedBy>
  <cp:revision>6</cp:revision>
  <dcterms:created xsi:type="dcterms:W3CDTF">2021-08-18T08:37:00Z</dcterms:created>
  <dcterms:modified xsi:type="dcterms:W3CDTF">2021-08-19T06:52:00Z</dcterms:modified>
</cp:coreProperties>
</file>