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49F9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Name of Journal: </w:t>
      </w:r>
      <w:r w:rsidRPr="007A7AE6">
        <w:rPr>
          <w:rFonts w:ascii="Book Antiqua" w:eastAsia="Book Antiqua" w:hAnsi="Book Antiqua" w:cs="Book Antiqua"/>
          <w:i/>
          <w:color w:val="000000"/>
        </w:rPr>
        <w:t>World Journal of Gastroenterology</w:t>
      </w:r>
    </w:p>
    <w:p w14:paraId="4F0AE80D"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Manuscript NO: </w:t>
      </w:r>
      <w:r w:rsidRPr="007A7AE6">
        <w:rPr>
          <w:rFonts w:ascii="Book Antiqua" w:eastAsia="Book Antiqua" w:hAnsi="Book Antiqua" w:cs="Book Antiqua"/>
          <w:color w:val="000000"/>
        </w:rPr>
        <w:t>64478</w:t>
      </w:r>
    </w:p>
    <w:p w14:paraId="70751B2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Manuscript Type: </w:t>
      </w:r>
      <w:r w:rsidRPr="007A7AE6">
        <w:rPr>
          <w:rFonts w:ascii="Book Antiqua" w:eastAsia="Book Antiqua" w:hAnsi="Book Antiqua" w:cs="Book Antiqua"/>
          <w:color w:val="000000"/>
        </w:rPr>
        <w:t>ORIGINAL ARTICLE</w:t>
      </w:r>
    </w:p>
    <w:p w14:paraId="579F9E9A" w14:textId="77777777" w:rsidR="00A77B3E" w:rsidRPr="007A7AE6" w:rsidRDefault="00A77B3E" w:rsidP="00195F7A">
      <w:pPr>
        <w:spacing w:line="360" w:lineRule="auto"/>
        <w:jc w:val="both"/>
        <w:rPr>
          <w:rFonts w:ascii="Book Antiqua" w:hAnsi="Book Antiqua"/>
        </w:rPr>
      </w:pPr>
    </w:p>
    <w:p w14:paraId="2194687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Basic Study</w:t>
      </w:r>
    </w:p>
    <w:p w14:paraId="557873FF"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Estrogen augmented visceral pain and colonic neuron modulation in a double-hit model of prenatal </w:t>
      </w:r>
      <w:r w:rsidR="004A314D" w:rsidRPr="007A7AE6">
        <w:rPr>
          <w:rFonts w:ascii="Book Antiqua" w:hAnsi="Book Antiqua" w:cs="Book Antiqua"/>
          <w:b/>
          <w:bCs/>
          <w:color w:val="000000"/>
          <w:lang w:eastAsia="zh-CN"/>
        </w:rPr>
        <w:t>and</w:t>
      </w:r>
      <w:r w:rsidRPr="007A7AE6">
        <w:rPr>
          <w:rFonts w:ascii="Book Antiqua" w:eastAsia="Book Antiqua" w:hAnsi="Book Antiqua" w:cs="Book Antiqua"/>
          <w:b/>
          <w:bCs/>
          <w:color w:val="000000"/>
        </w:rPr>
        <w:t xml:space="preserve"> adult stress</w:t>
      </w:r>
    </w:p>
    <w:p w14:paraId="0906E484" w14:textId="77777777" w:rsidR="00A77B3E" w:rsidRPr="007A7AE6" w:rsidRDefault="00A77B3E" w:rsidP="00195F7A">
      <w:pPr>
        <w:spacing w:line="360" w:lineRule="auto"/>
        <w:jc w:val="both"/>
        <w:rPr>
          <w:rFonts w:ascii="Book Antiqua" w:hAnsi="Book Antiqua"/>
        </w:rPr>
      </w:pPr>
    </w:p>
    <w:p w14:paraId="68795E7D" w14:textId="4158C8FA" w:rsidR="00A77B3E" w:rsidRPr="007A7AE6" w:rsidRDefault="002F40D0" w:rsidP="00195F7A">
      <w:pPr>
        <w:spacing w:line="360" w:lineRule="auto"/>
        <w:jc w:val="both"/>
        <w:rPr>
          <w:rFonts w:ascii="Book Antiqua" w:hAnsi="Book Antiqua"/>
        </w:rPr>
      </w:pPr>
      <w:r w:rsidRPr="007A7AE6">
        <w:rPr>
          <w:rFonts w:ascii="Book Antiqua" w:hAnsi="Book Antiqua"/>
          <w:color w:val="000000"/>
        </w:rPr>
        <w:t>Chen</w:t>
      </w:r>
      <w:r w:rsidRPr="007A7AE6">
        <w:rPr>
          <w:rFonts w:ascii="Book Antiqua" w:eastAsia="Book Antiqua" w:hAnsi="Book Antiqua" w:cs="Book Antiqua"/>
          <w:color w:val="000000"/>
        </w:rPr>
        <w:t xml:space="preserve"> </w:t>
      </w:r>
      <w:r w:rsidRPr="007A7AE6">
        <w:rPr>
          <w:rFonts w:ascii="Book Antiqua" w:hAnsi="Book Antiqua" w:cs="Book Antiqua"/>
          <w:color w:val="000000"/>
          <w:lang w:eastAsia="zh-CN"/>
        </w:rPr>
        <w:t xml:space="preserve">JH </w:t>
      </w:r>
      <w:r w:rsidRPr="007A7AE6">
        <w:rPr>
          <w:rFonts w:ascii="Book Antiqua" w:hAnsi="Book Antiqua" w:cs="Book Antiqua"/>
          <w:i/>
          <w:color w:val="000000"/>
          <w:lang w:eastAsia="zh-CN"/>
        </w:rPr>
        <w:t>et al</w:t>
      </w:r>
      <w:r w:rsidRPr="007A7AE6">
        <w:rPr>
          <w:rFonts w:ascii="Book Antiqua" w:hAnsi="Book Antiqua" w:cs="Book Antiqua"/>
          <w:color w:val="000000"/>
          <w:lang w:eastAsia="zh-CN"/>
        </w:rPr>
        <w:t xml:space="preserve">. </w:t>
      </w:r>
      <w:r w:rsidR="00A51E01" w:rsidRPr="007A7AE6">
        <w:rPr>
          <w:rFonts w:ascii="Book Antiqua" w:eastAsia="Book Antiqua" w:hAnsi="Book Antiqua" w:cs="Book Antiqua"/>
          <w:color w:val="000000"/>
        </w:rPr>
        <w:t>Estrogen re-enhanced visceral hyperalgesia</w:t>
      </w:r>
    </w:p>
    <w:p w14:paraId="132AC6A4" w14:textId="77777777" w:rsidR="00A77B3E" w:rsidRPr="007A7AE6" w:rsidRDefault="00A77B3E" w:rsidP="00195F7A">
      <w:pPr>
        <w:spacing w:line="360" w:lineRule="auto"/>
        <w:jc w:val="both"/>
        <w:rPr>
          <w:rFonts w:ascii="Book Antiqua" w:hAnsi="Book Antiqua"/>
        </w:rPr>
      </w:pPr>
    </w:p>
    <w:p w14:paraId="045F8B69" w14:textId="60F1A388" w:rsidR="0071300F" w:rsidRPr="007A7AE6" w:rsidRDefault="0071300F" w:rsidP="0071300F">
      <w:r w:rsidRPr="007A7AE6">
        <w:rPr>
          <w:rFonts w:ascii="Book Antiqua" w:hAnsi="Book Antiqua"/>
          <w:color w:val="000000"/>
        </w:rPr>
        <w:t>Jing</w:t>
      </w:r>
      <w:r w:rsidRPr="007A7AE6">
        <w:rPr>
          <w:rFonts w:ascii="Book Antiqua" w:hAnsi="Book Antiqua" w:cs="Book Antiqua"/>
          <w:color w:val="000000"/>
        </w:rPr>
        <w:t>-H</w:t>
      </w:r>
      <w:r w:rsidRPr="007A7AE6">
        <w:rPr>
          <w:rFonts w:ascii="Book Antiqua" w:hAnsi="Book Antiqua"/>
          <w:color w:val="000000"/>
        </w:rPr>
        <w:t>ong Chen, Ying Sun, Pei</w:t>
      </w:r>
      <w:r w:rsidRPr="007A7AE6">
        <w:rPr>
          <w:rFonts w:ascii="Book Antiqua" w:hAnsi="Book Antiqua" w:cs="Book Antiqua"/>
          <w:color w:val="000000"/>
        </w:rPr>
        <w:t>-J</w:t>
      </w:r>
      <w:r w:rsidRPr="007A7AE6">
        <w:rPr>
          <w:rFonts w:ascii="Book Antiqua" w:hAnsi="Book Antiqua"/>
          <w:color w:val="000000"/>
        </w:rPr>
        <w:t>un Ju, Jin</w:t>
      </w:r>
      <w:r w:rsidRPr="007A7AE6">
        <w:rPr>
          <w:rFonts w:ascii="Book Antiqua" w:hAnsi="Book Antiqua" w:cs="Book Antiqua"/>
          <w:color w:val="000000"/>
        </w:rPr>
        <w:t>-B</w:t>
      </w:r>
      <w:r w:rsidRPr="007A7AE6">
        <w:rPr>
          <w:rFonts w:ascii="Book Antiqua" w:hAnsi="Book Antiqua"/>
          <w:color w:val="000000"/>
        </w:rPr>
        <w:t>ao Wei, Qin</w:t>
      </w:r>
      <w:r w:rsidR="0066464A" w:rsidRPr="007A7AE6">
        <w:rPr>
          <w:rFonts w:ascii="Book Antiqua" w:hAnsi="Book Antiqua"/>
          <w:color w:val="000000"/>
          <w:lang w:eastAsia="zh-CN"/>
        </w:rPr>
        <w:t>g</w:t>
      </w:r>
      <w:r w:rsidRPr="007A7AE6">
        <w:rPr>
          <w:rFonts w:ascii="Book Antiqua" w:hAnsi="Book Antiqua" w:cs="Book Antiqua"/>
          <w:color w:val="000000"/>
        </w:rPr>
        <w:t>-J</w:t>
      </w:r>
      <w:r w:rsidRPr="007A7AE6">
        <w:rPr>
          <w:rFonts w:ascii="Book Antiqua" w:hAnsi="Book Antiqua"/>
          <w:color w:val="000000"/>
        </w:rPr>
        <w:t>ie Li, John H Winston</w:t>
      </w:r>
    </w:p>
    <w:p w14:paraId="6F10ADE7" w14:textId="24F166D7" w:rsidR="00A77B3E" w:rsidRPr="007A7AE6" w:rsidRDefault="00A77B3E" w:rsidP="00195F7A">
      <w:pPr>
        <w:spacing w:line="360" w:lineRule="auto"/>
        <w:jc w:val="both"/>
        <w:rPr>
          <w:rFonts w:ascii="Book Antiqua" w:hAnsi="Book Antiqua"/>
          <w:lang w:eastAsia="zh-CN"/>
        </w:rPr>
      </w:pPr>
    </w:p>
    <w:p w14:paraId="6DEC72EC" w14:textId="07A166C9" w:rsidR="00A77B3E" w:rsidRPr="007A7AE6" w:rsidRDefault="0071300F" w:rsidP="00195F7A">
      <w:pPr>
        <w:spacing w:line="360" w:lineRule="auto"/>
        <w:jc w:val="both"/>
        <w:rPr>
          <w:rFonts w:ascii="Book Antiqua" w:hAnsi="Book Antiqua"/>
        </w:rPr>
      </w:pPr>
      <w:r w:rsidRPr="007A7AE6">
        <w:rPr>
          <w:rFonts w:ascii="Book Antiqua" w:hAnsi="Book Antiqua"/>
          <w:b/>
          <w:color w:val="000000"/>
        </w:rPr>
        <w:t>Jing</w:t>
      </w:r>
      <w:r w:rsidRPr="007A7AE6">
        <w:rPr>
          <w:rFonts w:ascii="Book Antiqua" w:hAnsi="Book Antiqua" w:cs="Book Antiqua"/>
          <w:b/>
          <w:color w:val="000000"/>
        </w:rPr>
        <w:t>-H</w:t>
      </w:r>
      <w:r w:rsidRPr="007A7AE6">
        <w:rPr>
          <w:rFonts w:ascii="Book Antiqua" w:hAnsi="Book Antiqua"/>
          <w:b/>
          <w:color w:val="000000"/>
        </w:rPr>
        <w:t>ong Chen</w:t>
      </w:r>
      <w:r w:rsidRPr="007A7AE6">
        <w:rPr>
          <w:rFonts w:ascii="Book Antiqua" w:hAnsi="Book Antiqua"/>
          <w:b/>
          <w:color w:val="000000"/>
          <w:lang w:eastAsia="zh-CN"/>
        </w:rPr>
        <w:t>,</w:t>
      </w:r>
      <w:r w:rsidRPr="007A7AE6">
        <w:rPr>
          <w:rFonts w:ascii="Book Antiqua" w:eastAsia="Book Antiqua" w:hAnsi="Book Antiqua" w:cs="Book Antiqua"/>
          <w:b/>
          <w:bCs/>
          <w:color w:val="000000"/>
        </w:rPr>
        <w:t xml:space="preserve"> </w:t>
      </w:r>
      <w:r w:rsidR="00A51E01" w:rsidRPr="007A7AE6">
        <w:rPr>
          <w:rFonts w:ascii="Book Antiqua" w:eastAsia="Book Antiqua" w:hAnsi="Book Antiqua" w:cs="Book Antiqua"/>
          <w:b/>
          <w:bCs/>
          <w:color w:val="000000"/>
        </w:rPr>
        <w:t xml:space="preserve">Ying Sun, </w:t>
      </w:r>
      <w:r w:rsidR="004A314D" w:rsidRPr="007A7AE6">
        <w:rPr>
          <w:rFonts w:ascii="Book Antiqua" w:eastAsia="Book Antiqua" w:hAnsi="Book Antiqua" w:cs="Book Antiqua"/>
          <w:b/>
          <w:bCs/>
          <w:color w:val="000000"/>
        </w:rPr>
        <w:t>Pei</w:t>
      </w:r>
      <w:r w:rsidR="004A314D" w:rsidRPr="007A7AE6">
        <w:rPr>
          <w:rFonts w:ascii="Book Antiqua" w:hAnsi="Book Antiqua" w:cs="Book Antiqua"/>
          <w:b/>
          <w:bCs/>
          <w:color w:val="000000"/>
          <w:lang w:eastAsia="zh-CN"/>
        </w:rPr>
        <w:t>-J</w:t>
      </w:r>
      <w:r w:rsidR="004A314D" w:rsidRPr="007A7AE6">
        <w:rPr>
          <w:rFonts w:ascii="Book Antiqua" w:eastAsia="Book Antiqua" w:hAnsi="Book Antiqua" w:cs="Book Antiqua"/>
          <w:b/>
          <w:bCs/>
          <w:color w:val="000000"/>
        </w:rPr>
        <w:t>un Ju, Jin</w:t>
      </w:r>
      <w:r w:rsidR="004A314D" w:rsidRPr="007A7AE6">
        <w:rPr>
          <w:rFonts w:ascii="Book Antiqua" w:hAnsi="Book Antiqua" w:cs="Book Antiqua"/>
          <w:b/>
          <w:bCs/>
          <w:color w:val="000000"/>
          <w:lang w:eastAsia="zh-CN"/>
        </w:rPr>
        <w:t>-B</w:t>
      </w:r>
      <w:r w:rsidR="004A314D" w:rsidRPr="007A7AE6">
        <w:rPr>
          <w:rFonts w:ascii="Book Antiqua" w:eastAsia="Book Antiqua" w:hAnsi="Book Antiqua" w:cs="Book Antiqua"/>
          <w:b/>
          <w:bCs/>
          <w:color w:val="000000"/>
        </w:rPr>
        <w:t xml:space="preserve">ao Wei, </w:t>
      </w:r>
      <w:r w:rsidR="00A51E01" w:rsidRPr="007A7AE6">
        <w:rPr>
          <w:rFonts w:ascii="Book Antiqua" w:eastAsia="Book Antiqua" w:hAnsi="Book Antiqua" w:cs="Book Antiqua"/>
          <w:color w:val="000000"/>
        </w:rPr>
        <w:t>Shanghai Key Laboratory of Psychotic Disorders, Shanghai Mental Health Center, Shanghai Jiao Tong University School of Medicine, Shanghai 200030, China</w:t>
      </w:r>
    </w:p>
    <w:p w14:paraId="2301B941" w14:textId="77777777" w:rsidR="00A77B3E" w:rsidRPr="007A7AE6" w:rsidRDefault="00A77B3E" w:rsidP="00195F7A">
      <w:pPr>
        <w:spacing w:line="360" w:lineRule="auto"/>
        <w:jc w:val="both"/>
        <w:rPr>
          <w:rFonts w:ascii="Book Antiqua" w:hAnsi="Book Antiqua"/>
        </w:rPr>
      </w:pPr>
    </w:p>
    <w:p w14:paraId="142CAD49" w14:textId="7E27791C" w:rsidR="00A77B3E" w:rsidRPr="007A7AE6" w:rsidRDefault="000E7743" w:rsidP="00195F7A">
      <w:pPr>
        <w:spacing w:line="360" w:lineRule="auto"/>
        <w:jc w:val="both"/>
        <w:rPr>
          <w:rFonts w:ascii="Book Antiqua" w:hAnsi="Book Antiqua"/>
        </w:rPr>
      </w:pPr>
      <w:r w:rsidRPr="007A7AE6">
        <w:rPr>
          <w:rFonts w:ascii="Book Antiqua" w:eastAsia="Book Antiqua" w:hAnsi="Book Antiqua" w:cs="Book Antiqua"/>
          <w:b/>
          <w:bCs/>
          <w:color w:val="000000"/>
        </w:rPr>
        <w:t>Jing</w:t>
      </w:r>
      <w:r w:rsidR="0071300F" w:rsidRPr="007A7AE6">
        <w:rPr>
          <w:rFonts w:ascii="Book Antiqua" w:hAnsi="Book Antiqua" w:cs="Book Antiqua"/>
          <w:b/>
          <w:bCs/>
          <w:color w:val="000000"/>
          <w:lang w:eastAsia="zh-CN"/>
        </w:rPr>
        <w:t>-H</w:t>
      </w:r>
      <w:r w:rsidRPr="007A7AE6">
        <w:rPr>
          <w:rFonts w:ascii="Book Antiqua" w:eastAsia="Book Antiqua" w:hAnsi="Book Antiqua" w:cs="Book Antiqua"/>
          <w:b/>
          <w:bCs/>
          <w:color w:val="000000"/>
        </w:rPr>
        <w:t>ong Chen, Qing</w:t>
      </w:r>
      <w:r w:rsidR="0071300F" w:rsidRPr="007A7AE6">
        <w:rPr>
          <w:rFonts w:ascii="Book Antiqua" w:hAnsi="Book Antiqua" w:cs="Book Antiqua"/>
          <w:b/>
          <w:bCs/>
          <w:color w:val="000000"/>
          <w:lang w:eastAsia="zh-CN"/>
        </w:rPr>
        <w:t>-J</w:t>
      </w:r>
      <w:r w:rsidRPr="007A7AE6">
        <w:rPr>
          <w:rFonts w:ascii="Book Antiqua" w:eastAsia="Book Antiqua" w:hAnsi="Book Antiqua" w:cs="Book Antiqua"/>
          <w:b/>
          <w:bCs/>
          <w:color w:val="000000"/>
        </w:rPr>
        <w:t xml:space="preserve">ie Li, </w:t>
      </w:r>
      <w:r w:rsidR="00547C06" w:rsidRPr="007A7AE6">
        <w:rPr>
          <w:rFonts w:ascii="Book Antiqua" w:eastAsia="Book Antiqua" w:hAnsi="Book Antiqua" w:cs="Book Antiqua"/>
          <w:b/>
          <w:color w:val="000000"/>
        </w:rPr>
        <w:t>J</w:t>
      </w:r>
      <w:r w:rsidR="00547C06" w:rsidRPr="007A7AE6">
        <w:rPr>
          <w:rFonts w:ascii="Book Antiqua" w:hAnsi="Book Antiqua" w:cs="Book Antiqua"/>
          <w:b/>
          <w:color w:val="000000"/>
          <w:lang w:eastAsia="zh-CN"/>
        </w:rPr>
        <w:t xml:space="preserve">ohn </w:t>
      </w:r>
      <w:r w:rsidR="00547C06" w:rsidRPr="007A7AE6">
        <w:rPr>
          <w:rFonts w:ascii="Book Antiqua" w:eastAsia="Book Antiqua" w:hAnsi="Book Antiqua" w:cs="Book Antiqua"/>
          <w:b/>
          <w:color w:val="000000"/>
        </w:rPr>
        <w:t>H Winston</w:t>
      </w:r>
      <w:r w:rsidR="00A51E01" w:rsidRPr="007A7AE6">
        <w:rPr>
          <w:rFonts w:ascii="Book Antiqua" w:eastAsia="Book Antiqua" w:hAnsi="Book Antiqua" w:cs="Book Antiqua"/>
          <w:b/>
          <w:bCs/>
          <w:color w:val="000000"/>
        </w:rPr>
        <w:t>,</w:t>
      </w:r>
      <w:r w:rsidR="00222AED" w:rsidRPr="007A7AE6">
        <w:rPr>
          <w:rFonts w:ascii="Book Antiqua" w:eastAsia="Book Antiqua" w:hAnsi="Book Antiqua" w:cs="Book Antiqua"/>
          <w:b/>
          <w:bCs/>
          <w:color w:val="000000"/>
        </w:rPr>
        <w:t xml:space="preserve"> </w:t>
      </w:r>
      <w:r w:rsidR="00A51E01" w:rsidRPr="007A7AE6">
        <w:rPr>
          <w:rFonts w:ascii="Book Antiqua" w:eastAsia="Book Antiqua" w:hAnsi="Book Antiqua" w:cs="Book Antiqua"/>
          <w:color w:val="000000"/>
        </w:rPr>
        <w:t xml:space="preserve">Department of Internal Medicine, University of Texas Medical Branch, </w:t>
      </w:r>
      <w:r w:rsidR="004A314D" w:rsidRPr="007A7AE6">
        <w:rPr>
          <w:rFonts w:ascii="Book Antiqua" w:eastAsia="Book Antiqua" w:hAnsi="Book Antiqua" w:cs="Book Antiqua"/>
          <w:color w:val="000000"/>
        </w:rPr>
        <w:t>Galveston, TX 77555</w:t>
      </w:r>
      <w:r w:rsidR="004A314D" w:rsidRPr="007A7AE6">
        <w:rPr>
          <w:rFonts w:ascii="Book Antiqua" w:hAnsi="Book Antiqua" w:cs="Book Antiqua"/>
          <w:color w:val="000000"/>
          <w:lang w:eastAsia="zh-CN"/>
        </w:rPr>
        <w:t>,</w:t>
      </w:r>
      <w:r w:rsidR="00A51E01" w:rsidRPr="007A7AE6">
        <w:rPr>
          <w:rFonts w:ascii="Book Antiqua" w:eastAsia="Book Antiqua" w:hAnsi="Book Antiqua" w:cs="Book Antiqua"/>
          <w:color w:val="000000"/>
        </w:rPr>
        <w:t xml:space="preserve"> United States</w:t>
      </w:r>
    </w:p>
    <w:p w14:paraId="1100859D" w14:textId="77777777" w:rsidR="00A77B3E" w:rsidRPr="007A7AE6" w:rsidRDefault="00A77B3E" w:rsidP="00195F7A">
      <w:pPr>
        <w:spacing w:line="360" w:lineRule="auto"/>
        <w:jc w:val="both"/>
        <w:rPr>
          <w:rFonts w:ascii="Book Antiqua" w:hAnsi="Book Antiqua"/>
        </w:rPr>
      </w:pPr>
    </w:p>
    <w:p w14:paraId="5C12A56F" w14:textId="024B28F6"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Author contributions: </w:t>
      </w:r>
      <w:r w:rsidRPr="007A7AE6">
        <w:rPr>
          <w:rFonts w:ascii="Book Antiqua" w:eastAsia="Book Antiqua" w:hAnsi="Book Antiqua" w:cs="Book Antiqua"/>
          <w:color w:val="000000"/>
        </w:rPr>
        <w:t xml:space="preserve">Chen JH and Winston JH contributed to </w:t>
      </w:r>
      <w:r w:rsidR="00957117"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conce</w:t>
      </w:r>
      <w:r w:rsidR="00957117" w:rsidRPr="007A7AE6">
        <w:rPr>
          <w:rFonts w:ascii="Book Antiqua" w:eastAsia="Book Antiqua" w:hAnsi="Book Antiqua" w:cs="Book Antiqua"/>
          <w:color w:val="000000"/>
        </w:rPr>
        <w:t>pt</w:t>
      </w:r>
      <w:r w:rsidRPr="007A7AE6">
        <w:rPr>
          <w:rFonts w:ascii="Book Antiqua" w:eastAsia="Book Antiqua" w:hAnsi="Book Antiqua" w:cs="Book Antiqua"/>
          <w:color w:val="000000"/>
        </w:rPr>
        <w:t xml:space="preserve"> and design </w:t>
      </w:r>
      <w:r w:rsidR="00957117"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 xml:space="preserve">the experiments; Chen JH </w:t>
      </w:r>
      <w:r w:rsidR="00BF7EEF" w:rsidRPr="007A7AE6">
        <w:rPr>
          <w:rFonts w:ascii="Book Antiqua" w:eastAsia="Book Antiqua" w:hAnsi="Book Antiqua" w:cs="Book Antiqua"/>
          <w:color w:val="000000"/>
        </w:rPr>
        <w:t>perform</w:t>
      </w:r>
      <w:r w:rsidR="00957117"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the experiments; Chen JH, Sun Y, Ju PJ, Wei JB, Li QJ and Winston JH </w:t>
      </w:r>
      <w:r w:rsidR="00455BDA" w:rsidRPr="007A7AE6">
        <w:rPr>
          <w:rFonts w:ascii="Book Antiqua" w:eastAsia="Book Antiqua" w:hAnsi="Book Antiqua" w:cs="Book Antiqua"/>
          <w:color w:val="000000"/>
        </w:rPr>
        <w:t>analyze</w:t>
      </w:r>
      <w:r w:rsidR="00957117"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the data and prepare</w:t>
      </w:r>
      <w:r w:rsidR="00957117"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the paper.</w:t>
      </w:r>
    </w:p>
    <w:p w14:paraId="52618584" w14:textId="77777777" w:rsidR="00A77B3E" w:rsidRPr="007A7AE6" w:rsidRDefault="00A77B3E" w:rsidP="00195F7A">
      <w:pPr>
        <w:spacing w:line="360" w:lineRule="auto"/>
        <w:jc w:val="both"/>
        <w:rPr>
          <w:rFonts w:ascii="Book Antiqua" w:hAnsi="Book Antiqua"/>
        </w:rPr>
      </w:pPr>
    </w:p>
    <w:p w14:paraId="024BEBE7" w14:textId="186F260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Supported by </w:t>
      </w:r>
      <w:r w:rsidRPr="007A7AE6">
        <w:rPr>
          <w:rFonts w:ascii="Book Antiqua" w:eastAsia="Book Antiqua" w:hAnsi="Book Antiqua" w:cs="Book Antiqua"/>
          <w:color w:val="000000"/>
        </w:rPr>
        <w:t xml:space="preserve">NIDDK, No. 5R01DK111819-03 and </w:t>
      </w:r>
      <w:r w:rsidR="004A314D" w:rsidRPr="007A7AE6">
        <w:rPr>
          <w:rFonts w:ascii="Book Antiqua" w:eastAsia="Book Antiqua" w:hAnsi="Book Antiqua" w:cs="Book Antiqua"/>
          <w:color w:val="000000"/>
        </w:rPr>
        <w:t xml:space="preserve">No. </w:t>
      </w:r>
      <w:r w:rsidRPr="007A7AE6">
        <w:rPr>
          <w:rFonts w:ascii="Book Antiqua" w:eastAsia="Book Antiqua" w:hAnsi="Book Antiqua" w:cs="Book Antiqua"/>
          <w:color w:val="000000"/>
        </w:rPr>
        <w:t>5R01DK032346-28; National Natural Science Foundation of China, No. 81571326.</w:t>
      </w:r>
    </w:p>
    <w:p w14:paraId="35A5B351" w14:textId="77777777" w:rsidR="00A77B3E" w:rsidRPr="007A7AE6" w:rsidRDefault="00A77B3E" w:rsidP="00195F7A">
      <w:pPr>
        <w:spacing w:line="360" w:lineRule="auto"/>
        <w:jc w:val="both"/>
        <w:rPr>
          <w:rFonts w:ascii="Book Antiqua" w:hAnsi="Book Antiqua"/>
        </w:rPr>
      </w:pPr>
    </w:p>
    <w:p w14:paraId="30DCFF53"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Corresponding author: </w:t>
      </w:r>
      <w:r w:rsidR="00547C06" w:rsidRPr="007A7AE6">
        <w:rPr>
          <w:rFonts w:ascii="Book Antiqua" w:eastAsia="Book Antiqua" w:hAnsi="Book Antiqua" w:cs="Book Antiqua"/>
          <w:b/>
          <w:color w:val="000000"/>
        </w:rPr>
        <w:t>J</w:t>
      </w:r>
      <w:r w:rsidR="00547C06" w:rsidRPr="007A7AE6">
        <w:rPr>
          <w:rFonts w:ascii="Book Antiqua" w:hAnsi="Book Antiqua" w:cs="Book Antiqua"/>
          <w:b/>
          <w:color w:val="000000"/>
          <w:lang w:eastAsia="zh-CN"/>
        </w:rPr>
        <w:t xml:space="preserve">ohn </w:t>
      </w:r>
      <w:r w:rsidR="00547C06" w:rsidRPr="007A7AE6">
        <w:rPr>
          <w:rFonts w:ascii="Book Antiqua" w:eastAsia="Book Antiqua" w:hAnsi="Book Antiqua" w:cs="Book Antiqua"/>
          <w:b/>
          <w:color w:val="000000"/>
        </w:rPr>
        <w:t>H Winston</w:t>
      </w:r>
      <w:r w:rsidRPr="007A7AE6">
        <w:rPr>
          <w:rFonts w:ascii="Book Antiqua" w:eastAsia="Book Antiqua" w:hAnsi="Book Antiqua" w:cs="Book Antiqua"/>
          <w:b/>
          <w:bCs/>
          <w:color w:val="000000"/>
        </w:rPr>
        <w:t xml:space="preserve">, PhD, Professor, </w:t>
      </w:r>
      <w:r w:rsidRPr="007A7AE6">
        <w:rPr>
          <w:rFonts w:ascii="Book Antiqua" w:eastAsia="Book Antiqua" w:hAnsi="Book Antiqua" w:cs="Book Antiqua"/>
          <w:color w:val="000000"/>
        </w:rPr>
        <w:t xml:space="preserve">Department of Internal Medicine, University of Texas Medical Branch, </w:t>
      </w:r>
      <w:r w:rsidR="004A314D" w:rsidRPr="007A7AE6">
        <w:rPr>
          <w:rFonts w:ascii="Book Antiqua" w:eastAsia="Book Antiqua" w:hAnsi="Book Antiqua" w:cs="Book Antiqua"/>
          <w:color w:val="000000"/>
        </w:rPr>
        <w:t xml:space="preserve">8-104 Med Res Bldg, Galveston, </w:t>
      </w:r>
      <w:r w:rsidRPr="007A7AE6">
        <w:rPr>
          <w:rFonts w:ascii="Book Antiqua" w:eastAsia="Book Antiqua" w:hAnsi="Book Antiqua" w:cs="Book Antiqua"/>
          <w:color w:val="000000"/>
        </w:rPr>
        <w:t>T</w:t>
      </w:r>
      <w:r w:rsidR="004A314D" w:rsidRPr="007A7AE6">
        <w:rPr>
          <w:rFonts w:ascii="Book Antiqua" w:hAnsi="Book Antiqua" w:cs="Book Antiqua"/>
          <w:color w:val="000000"/>
          <w:lang w:eastAsia="zh-CN"/>
        </w:rPr>
        <w:t xml:space="preserve">X </w:t>
      </w:r>
      <w:r w:rsidRPr="007A7AE6">
        <w:rPr>
          <w:rFonts w:ascii="Book Antiqua" w:eastAsia="Book Antiqua" w:hAnsi="Book Antiqua" w:cs="Book Antiqua"/>
          <w:color w:val="000000"/>
        </w:rPr>
        <w:t>77555, United States. jhwinsto@utmb.edu</w:t>
      </w:r>
    </w:p>
    <w:p w14:paraId="293BD5EA" w14:textId="77777777" w:rsidR="00A77B3E" w:rsidRPr="007A7AE6" w:rsidRDefault="00A77B3E" w:rsidP="00195F7A">
      <w:pPr>
        <w:spacing w:line="360" w:lineRule="auto"/>
        <w:jc w:val="both"/>
        <w:rPr>
          <w:rFonts w:ascii="Book Antiqua" w:hAnsi="Book Antiqua"/>
        </w:rPr>
      </w:pPr>
    </w:p>
    <w:p w14:paraId="778A45C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lastRenderedPageBreak/>
        <w:t xml:space="preserve">Received: </w:t>
      </w:r>
      <w:r w:rsidRPr="007A7AE6">
        <w:rPr>
          <w:rFonts w:ascii="Book Antiqua" w:eastAsia="Book Antiqua" w:hAnsi="Book Antiqua" w:cs="Book Antiqua"/>
          <w:color w:val="000000"/>
        </w:rPr>
        <w:t>March 4, 2021</w:t>
      </w:r>
    </w:p>
    <w:p w14:paraId="0EA3BFFC"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Revised: </w:t>
      </w:r>
      <w:r w:rsidRPr="007A7AE6">
        <w:rPr>
          <w:rFonts w:ascii="Book Antiqua" w:eastAsia="Book Antiqua" w:hAnsi="Book Antiqua" w:cs="Book Antiqua"/>
          <w:color w:val="000000"/>
        </w:rPr>
        <w:t>May 19, 2021</w:t>
      </w:r>
    </w:p>
    <w:p w14:paraId="3B08CE2F" w14:textId="3C04CA8F"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Accepted: </w:t>
      </w:r>
      <w:r w:rsidR="003A6ABB" w:rsidRPr="007A7AE6">
        <w:rPr>
          <w:rFonts w:ascii="Book Antiqua" w:eastAsia="Book Antiqua" w:hAnsi="Book Antiqua" w:cs="Book Antiqua"/>
          <w:bCs/>
          <w:color w:val="000000"/>
        </w:rPr>
        <w:t>July 5, 2021</w:t>
      </w:r>
    </w:p>
    <w:p w14:paraId="5BDABE49" w14:textId="7B12E860"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Published online:</w:t>
      </w:r>
    </w:p>
    <w:p w14:paraId="71C2CEDB" w14:textId="77777777" w:rsidR="00A77B3E" w:rsidRPr="007A7AE6" w:rsidRDefault="00A77B3E" w:rsidP="00195F7A">
      <w:pPr>
        <w:spacing w:line="360" w:lineRule="auto"/>
        <w:jc w:val="both"/>
        <w:rPr>
          <w:rFonts w:ascii="Book Antiqua" w:hAnsi="Book Antiqua"/>
        </w:rPr>
        <w:sectPr w:rsidR="00A77B3E" w:rsidRPr="007A7AE6">
          <w:footerReference w:type="default" r:id="rId7"/>
          <w:pgSz w:w="12240" w:h="15840"/>
          <w:pgMar w:top="1440" w:right="1440" w:bottom="1440" w:left="1440" w:header="720" w:footer="720" w:gutter="0"/>
          <w:cols w:space="720"/>
          <w:docGrid w:linePitch="360"/>
        </w:sectPr>
      </w:pPr>
    </w:p>
    <w:p w14:paraId="5986ADA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lastRenderedPageBreak/>
        <w:t>Abstract</w:t>
      </w:r>
    </w:p>
    <w:p w14:paraId="1EC1CB7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BACKGROUND</w:t>
      </w:r>
    </w:p>
    <w:p w14:paraId="0BA6A916" w14:textId="2ED087B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Chronic stress during pregnancy may increase visceral hyperalgesia of offspring in a sex</w:t>
      </w:r>
      <w:r w:rsidR="008F47E4"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dependent way. Combining adult stress in offspring will increase this sensitivity. Based on the evidence implicating estrogen </w:t>
      </w:r>
      <w:r w:rsidR="008F47E4" w:rsidRPr="007A7AE6">
        <w:rPr>
          <w:rFonts w:ascii="Book Antiqua" w:eastAsia="Book Antiqua" w:hAnsi="Book Antiqua" w:cs="Book Antiqua"/>
          <w:color w:val="000000"/>
        </w:rPr>
        <w:t xml:space="preserve">in exacerbating </w:t>
      </w:r>
      <w:r w:rsidRPr="007A7AE6">
        <w:rPr>
          <w:rFonts w:ascii="Book Antiqua" w:eastAsia="Book Antiqua" w:hAnsi="Book Antiqua" w:cs="Book Antiqua"/>
          <w:color w:val="000000"/>
        </w:rPr>
        <w:t xml:space="preserve">visceral hypersensitivity in female rodents in preclinical models, we predicted that chronic prenatal stress (CPS) + chronic adult stress (CAS) will maximize visceral hyperalgesia; and </w:t>
      </w:r>
      <w:r w:rsidR="008F47E4"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estrogen plays an important role in colonic hyperalgesia.</w:t>
      </w:r>
    </w:p>
    <w:p w14:paraId="13B16E36" w14:textId="77777777" w:rsidR="00A77B3E" w:rsidRPr="007A7AE6" w:rsidRDefault="00A77B3E" w:rsidP="00195F7A">
      <w:pPr>
        <w:spacing w:line="360" w:lineRule="auto"/>
        <w:jc w:val="both"/>
        <w:rPr>
          <w:rFonts w:ascii="Book Antiqua" w:hAnsi="Book Antiqua"/>
        </w:rPr>
      </w:pPr>
    </w:p>
    <w:p w14:paraId="18DDD07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AIM</w:t>
      </w:r>
    </w:p>
    <w:p w14:paraId="1092CCE2" w14:textId="10F461C3" w:rsidR="00A77B3E" w:rsidRPr="007A7AE6" w:rsidRDefault="008F47E4" w:rsidP="00195F7A">
      <w:pPr>
        <w:spacing w:line="360" w:lineRule="auto"/>
        <w:jc w:val="both"/>
        <w:rPr>
          <w:rFonts w:ascii="Book Antiqua" w:hAnsi="Book Antiqua"/>
        </w:rPr>
      </w:pPr>
      <w:r w:rsidRPr="007A7AE6">
        <w:rPr>
          <w:rFonts w:ascii="Book Antiqua" w:eastAsia="Book Antiqua" w:hAnsi="Book Antiqua" w:cs="Book Antiqua"/>
          <w:color w:val="000000"/>
        </w:rPr>
        <w:t>The aim was t</w:t>
      </w:r>
      <w:r w:rsidR="00A51E01" w:rsidRPr="007A7AE6">
        <w:rPr>
          <w:rFonts w:ascii="Book Antiqua" w:eastAsia="Book Antiqua" w:hAnsi="Book Antiqua" w:cs="Book Antiqua"/>
          <w:color w:val="000000"/>
        </w:rPr>
        <w:t xml:space="preserve">o </w:t>
      </w:r>
      <w:r w:rsidR="00AE3E22" w:rsidRPr="007A7AE6">
        <w:rPr>
          <w:rFonts w:ascii="Book Antiqua" w:eastAsia="Book Antiqua" w:hAnsi="Book Antiqua" w:cs="Book Antiqua"/>
          <w:color w:val="000000"/>
        </w:rPr>
        <w:t>illuminate</w:t>
      </w:r>
      <w:r w:rsidR="00A51E01" w:rsidRPr="007A7AE6">
        <w:rPr>
          <w:rFonts w:ascii="Book Antiqua" w:eastAsia="Book Antiqua" w:hAnsi="Book Antiqua" w:cs="Book Antiqua"/>
          <w:color w:val="000000"/>
        </w:rPr>
        <w:t xml:space="preserve"> the role of estrogen in colonic hyperalgesia and its underlying </w:t>
      </w:r>
      <w:r w:rsidR="00AE3E22" w:rsidRPr="007A7AE6">
        <w:rPr>
          <w:rFonts w:ascii="Book Antiqua" w:eastAsia="Book Antiqua" w:hAnsi="Book Antiqua" w:cs="Book Antiqua"/>
          <w:color w:val="000000"/>
        </w:rPr>
        <w:t>mechanisms</w:t>
      </w:r>
      <w:r w:rsidR="00A51E01" w:rsidRPr="007A7AE6">
        <w:rPr>
          <w:rFonts w:ascii="Book Antiqua" w:eastAsia="Book Antiqua" w:hAnsi="Book Antiqua" w:cs="Book Antiqua"/>
          <w:color w:val="000000"/>
        </w:rPr>
        <w:t>.</w:t>
      </w:r>
    </w:p>
    <w:p w14:paraId="6ACAAC4D" w14:textId="77777777" w:rsidR="00A77B3E" w:rsidRPr="007A7AE6" w:rsidRDefault="00A77B3E" w:rsidP="00195F7A">
      <w:pPr>
        <w:spacing w:line="360" w:lineRule="auto"/>
        <w:jc w:val="both"/>
        <w:rPr>
          <w:rFonts w:ascii="Book Antiqua" w:hAnsi="Book Antiqua"/>
        </w:rPr>
      </w:pPr>
    </w:p>
    <w:p w14:paraId="7C40FAA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METHODS</w:t>
      </w:r>
    </w:p>
    <w:p w14:paraId="63DC1202" w14:textId="27E89D6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We established a CPS plus CAS rodent model in which the balloon was used to distend </w:t>
      </w:r>
      <w:r w:rsidR="00087688"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colorectum. The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 xml:space="preserve">fiber recording </w:t>
      </w:r>
      <w:r w:rsidRPr="007A7AE6">
        <w:rPr>
          <w:rFonts w:ascii="Book Antiqua" w:eastAsia="Book Antiqua" w:hAnsi="Book Antiqua" w:cs="Book Antiqua"/>
          <w:i/>
          <w:iCs/>
          <w:color w:val="000000"/>
        </w:rPr>
        <w:t>in vivo</w:t>
      </w:r>
      <w:r w:rsidRPr="007A7AE6">
        <w:rPr>
          <w:rFonts w:ascii="Book Antiqua" w:eastAsia="Book Antiqua" w:hAnsi="Book Antiqua" w:cs="Book Antiqua"/>
          <w:color w:val="000000"/>
        </w:rPr>
        <w:t xml:space="preserve"> and patch</w:t>
      </w:r>
      <w:r w:rsidR="00D66DBF">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clamp experiments </w:t>
      </w:r>
      <w:r w:rsidRPr="007A7AE6">
        <w:rPr>
          <w:rFonts w:ascii="Book Antiqua" w:eastAsia="Book Antiqua" w:hAnsi="Book Antiqua" w:cs="Book Antiqua"/>
          <w:i/>
          <w:iCs/>
          <w:color w:val="000000"/>
        </w:rPr>
        <w:t>in vitro</w:t>
      </w:r>
      <w:r w:rsidRPr="007A7AE6">
        <w:rPr>
          <w:rFonts w:ascii="Book Antiqua" w:eastAsia="Book Antiqua" w:hAnsi="Book Antiqua" w:cs="Book Antiqua"/>
          <w:color w:val="000000"/>
        </w:rPr>
        <w:t xml:space="preserve"> were used to monitor the </w:t>
      </w:r>
      <w:r w:rsidRPr="007A7AE6">
        <w:rPr>
          <w:rFonts w:ascii="Book Antiqua" w:eastAsia="Book Antiqua" w:hAnsi="Book Antiqua" w:cs="Book Antiqua"/>
          <w:bCs/>
          <w:color w:val="000000"/>
        </w:rPr>
        <w:t>colonic</w:t>
      </w:r>
      <w:r w:rsidRPr="007A7AE6">
        <w:rPr>
          <w:rFonts w:ascii="Book Antiqua" w:eastAsia="Book Antiqua" w:hAnsi="Book Antiqua" w:cs="Book Antiqua"/>
          <w:b/>
          <w:bCs/>
          <w:color w:val="000000"/>
        </w:rPr>
        <w:t xml:space="preserve"> </w:t>
      </w:r>
      <w:r w:rsidRPr="007A7AE6">
        <w:rPr>
          <w:rFonts w:ascii="Book Antiqua" w:eastAsia="Book Antiqua" w:hAnsi="Book Antiqua" w:cs="Book Antiqua"/>
          <w:color w:val="000000"/>
        </w:rPr>
        <w:t xml:space="preserve">neuron’s activity. The </w:t>
      </w:r>
      <w:r w:rsidR="00CE5431" w:rsidRPr="007A7AE6">
        <w:rPr>
          <w:rFonts w:ascii="Book Antiqua" w:eastAsia="Book Antiqua" w:hAnsi="Book Antiqua" w:cs="Book Antiqua"/>
          <w:color w:val="000000"/>
        </w:rPr>
        <w:t>reverse transcription-polymerase chain reaction</w:t>
      </w:r>
      <w:r w:rsidRPr="007A7AE6">
        <w:rPr>
          <w:rFonts w:ascii="Book Antiqua" w:eastAsia="Book Antiqua" w:hAnsi="Book Antiqua" w:cs="Book Antiqua"/>
          <w:color w:val="000000"/>
        </w:rPr>
        <w:t xml:space="preserve">, </w:t>
      </w:r>
      <w:r w:rsidR="00087688" w:rsidRPr="007A7AE6">
        <w:rPr>
          <w:rFonts w:ascii="Book Antiqua" w:eastAsia="Book Antiqua" w:hAnsi="Book Antiqua" w:cs="Book Antiqua"/>
          <w:color w:val="000000"/>
        </w:rPr>
        <w:t>w</w:t>
      </w:r>
      <w:r w:rsidRPr="007A7AE6">
        <w:rPr>
          <w:rFonts w:ascii="Book Antiqua" w:eastAsia="Book Antiqua" w:hAnsi="Book Antiqua" w:cs="Book Antiqua"/>
          <w:color w:val="000000"/>
        </w:rPr>
        <w:t xml:space="preserve">estern </w:t>
      </w:r>
      <w:r w:rsidR="00087688" w:rsidRPr="007A7AE6">
        <w:rPr>
          <w:rFonts w:ascii="Book Antiqua" w:eastAsia="Book Antiqua" w:hAnsi="Book Antiqua" w:cs="Book Antiqua"/>
          <w:color w:val="000000"/>
        </w:rPr>
        <w:t>b</w:t>
      </w:r>
      <w:r w:rsidRPr="007A7AE6">
        <w:rPr>
          <w:rFonts w:ascii="Book Antiqua" w:eastAsia="Book Antiqua" w:hAnsi="Book Antiqua" w:cs="Book Antiqua"/>
          <w:color w:val="000000"/>
        </w:rPr>
        <w:t xml:space="preserve">lot, and </w:t>
      </w:r>
      <w:r w:rsidR="00087688" w:rsidRPr="007A7AE6">
        <w:rPr>
          <w:rFonts w:ascii="Book Antiqua" w:eastAsia="Book Antiqua" w:hAnsi="Book Antiqua" w:cs="Book Antiqua"/>
          <w:color w:val="000000"/>
        </w:rPr>
        <w:t>i</w:t>
      </w:r>
      <w:r w:rsidRPr="007A7AE6">
        <w:rPr>
          <w:rFonts w:ascii="Book Antiqua" w:eastAsia="Book Antiqua" w:hAnsi="Book Antiqua" w:cs="Book Antiqua"/>
          <w:color w:val="000000"/>
        </w:rPr>
        <w:t xml:space="preserve">mmunofluorescence were used to study the effects of CPS and CAS on colon primary afferent sensitivity. We used ovariectomy and </w:t>
      </w:r>
      <w:r w:rsidR="00087688" w:rsidRPr="007A7AE6">
        <w:rPr>
          <w:rFonts w:ascii="Book Antiqua" w:eastAsia="Book Antiqua" w:hAnsi="Book Antiqua" w:cs="Book Antiqua"/>
          <w:color w:val="000000"/>
        </w:rPr>
        <w:t>l</w:t>
      </w:r>
      <w:r w:rsidR="00AE3E22"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to reduce estrogen levels of female rats respectively in order to assess the role of estrogen in female-specific enhanced primary afferent sensitization.</w:t>
      </w:r>
    </w:p>
    <w:p w14:paraId="0CABCBFE" w14:textId="77777777" w:rsidR="00A77B3E" w:rsidRPr="007A7AE6" w:rsidRDefault="00A77B3E" w:rsidP="00195F7A">
      <w:pPr>
        <w:spacing w:line="360" w:lineRule="auto"/>
        <w:jc w:val="both"/>
        <w:rPr>
          <w:rFonts w:ascii="Book Antiqua" w:hAnsi="Book Antiqua"/>
        </w:rPr>
      </w:pPr>
    </w:p>
    <w:p w14:paraId="35BD8D0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RESULTS</w:t>
      </w:r>
    </w:p>
    <w:p w14:paraId="43D79FB4" w14:textId="2AC146B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Spontaneous activity and single fiber activity were significantly greater </w:t>
      </w:r>
      <w:r w:rsidR="00087688" w:rsidRPr="007A7AE6">
        <w:rPr>
          <w:rFonts w:ascii="Book Antiqua" w:eastAsia="Book Antiqua" w:hAnsi="Book Antiqua" w:cs="Book Antiqua"/>
          <w:color w:val="000000"/>
        </w:rPr>
        <w:t xml:space="preserve">in females </w:t>
      </w:r>
      <w:r w:rsidRPr="007A7AE6">
        <w:rPr>
          <w:rFonts w:ascii="Book Antiqua" w:eastAsia="Book Antiqua" w:hAnsi="Book Antiqua" w:cs="Book Antiqua"/>
          <w:color w:val="000000"/>
        </w:rPr>
        <w:t xml:space="preserve">than </w:t>
      </w:r>
      <w:r w:rsidR="00087688"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males. </w:t>
      </w:r>
      <w:r w:rsidR="00087688" w:rsidRPr="007A7AE6">
        <w:rPr>
          <w:rFonts w:ascii="Book Antiqua" w:eastAsia="Book Antiqua" w:hAnsi="Book Antiqua" w:cs="Book Antiqua"/>
          <w:color w:val="000000"/>
        </w:rPr>
        <w:t>T</w:t>
      </w:r>
      <w:r w:rsidRPr="007A7AE6">
        <w:rPr>
          <w:rFonts w:ascii="Book Antiqua" w:eastAsia="Book Antiqua" w:hAnsi="Book Antiqua" w:cs="Book Antiqua"/>
          <w:color w:val="000000"/>
        </w:rPr>
        <w:t>he enhanced sensitization in female rats mainly came from low</w:t>
      </w:r>
      <w:r w:rsidR="00894B6E">
        <w:rPr>
          <w:rFonts w:ascii="Book Antiqua" w:eastAsia="Book Antiqua" w:hAnsi="Book Antiqua" w:cs="Book Antiqua"/>
          <w:color w:val="000000"/>
        </w:rPr>
        <w:t>-threshold</w:t>
      </w:r>
      <w:r w:rsidRPr="007A7AE6">
        <w:rPr>
          <w:rFonts w:ascii="Book Antiqua" w:eastAsia="Book Antiqua" w:hAnsi="Book Antiqua" w:cs="Book Antiqua"/>
          <w:color w:val="000000"/>
        </w:rPr>
        <w:t xml:space="preserve"> neurons. CPS significantly increased single</w:t>
      </w:r>
      <w:r w:rsidR="00087688"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unit afferent fiber activity in L6-S2 dorsal roots in response. Activity was further enhanced by CAS. </w:t>
      </w:r>
      <w:r w:rsidR="00087688" w:rsidRPr="007A7AE6">
        <w:rPr>
          <w:rFonts w:ascii="Book Antiqua" w:eastAsia="Book Antiqua" w:hAnsi="Book Antiqua" w:cs="Book Antiqua"/>
          <w:color w:val="000000"/>
        </w:rPr>
        <w:t>In addition</w:t>
      </w:r>
      <w:r w:rsidRPr="007A7AE6">
        <w:rPr>
          <w:rFonts w:ascii="Book Antiqua" w:eastAsia="Book Antiqua" w:hAnsi="Book Antiqua" w:cs="Book Antiqua"/>
          <w:color w:val="000000"/>
        </w:rPr>
        <w:t>, the excitability of colon-projecting dorsal root ganglion (DRG) neurons increase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in CPS + CAS rats </w:t>
      </w:r>
      <w:r w:rsidR="00087688" w:rsidRPr="007A7AE6">
        <w:rPr>
          <w:rFonts w:ascii="Book Antiqua" w:eastAsia="Book Antiqua" w:hAnsi="Book Antiqua" w:cs="Book Antiqua"/>
          <w:color w:val="000000"/>
        </w:rPr>
        <w:t xml:space="preserve">and </w:t>
      </w:r>
      <w:r w:rsidRPr="007A7AE6">
        <w:rPr>
          <w:rFonts w:ascii="Book Antiqua" w:eastAsia="Book Antiqua" w:hAnsi="Book Antiqua" w:cs="Book Antiqua"/>
          <w:color w:val="000000"/>
        </w:rPr>
        <w:t>was associated with a decrease in transient A-type K</w:t>
      </w:r>
      <w:r w:rsidRPr="00642A7D">
        <w:rPr>
          <w:rFonts w:ascii="Book Antiqua" w:eastAsia="Book Antiqua" w:hAnsi="Book Antiqua" w:cs="Book Antiqua"/>
          <w:color w:val="000000"/>
          <w:vertAlign w:val="superscript"/>
        </w:rPr>
        <w:t>+</w:t>
      </w:r>
      <w:r w:rsidR="004333C1"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current</w:t>
      </w:r>
      <w:r w:rsidR="00087688"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4333C1" w:rsidRPr="007A7AE6">
        <w:rPr>
          <w:rFonts w:ascii="Book Antiqua" w:eastAsia="Book Antiqua" w:hAnsi="Book Antiqua" w:cs="Book Antiqua"/>
          <w:color w:val="000000"/>
        </w:rPr>
        <w:t xml:space="preserve">Compared with ovariectomy, </w:t>
      </w:r>
      <w:r w:rsidR="00087688" w:rsidRPr="007A7AE6">
        <w:rPr>
          <w:rFonts w:ascii="Book Antiqua" w:eastAsia="Book Antiqua" w:hAnsi="Book Antiqua" w:cs="Book Antiqua"/>
          <w:color w:val="000000"/>
        </w:rPr>
        <w:t xml:space="preserve">treatment with the </w:t>
      </w:r>
      <w:r w:rsidRPr="007A7AE6">
        <w:rPr>
          <w:rFonts w:ascii="Book Antiqua" w:eastAsia="Book Antiqua" w:hAnsi="Book Antiqua" w:cs="Book Antiqua"/>
          <w:color w:val="000000"/>
        </w:rPr>
        <w:t>aromatase inhibitor</w:t>
      </w:r>
      <w:r w:rsidR="00087688" w:rsidRPr="007A7AE6">
        <w:rPr>
          <w:rFonts w:ascii="Book Antiqua" w:eastAsia="Book Antiqua" w:hAnsi="Book Antiqua" w:cs="Book Antiqua"/>
          <w:color w:val="000000"/>
        </w:rPr>
        <w:t xml:space="preserve"> l</w:t>
      </w:r>
      <w:r w:rsidRPr="007A7AE6">
        <w:rPr>
          <w:rFonts w:ascii="Book Antiqua" w:eastAsia="Book Antiqua" w:hAnsi="Book Antiqua" w:cs="Book Antiqua"/>
          <w:color w:val="000000"/>
        </w:rPr>
        <w:t xml:space="preserve">etrozole </w:t>
      </w:r>
      <w:r w:rsidR="00087688" w:rsidRPr="007A7AE6">
        <w:rPr>
          <w:rFonts w:ascii="Book Antiqua" w:eastAsia="Book Antiqua" w:hAnsi="Book Antiqua" w:cs="Book Antiqua"/>
          <w:color w:val="000000"/>
        </w:rPr>
        <w:t>significantly</w:t>
      </w:r>
      <w:r w:rsidRPr="007A7AE6">
        <w:rPr>
          <w:rFonts w:ascii="Book Antiqua" w:eastAsia="Book Antiqua" w:hAnsi="Book Antiqua" w:cs="Book Antiqua"/>
          <w:color w:val="000000"/>
        </w:rPr>
        <w:t xml:space="preserve"> reduce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lastRenderedPageBreak/>
        <w:t xml:space="preserve">estrogen levels </w:t>
      </w:r>
      <w:r w:rsidR="00087688"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female rats</w:t>
      </w:r>
      <w:r w:rsidR="00087688"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confirm</w:t>
      </w:r>
      <w:r w:rsidR="00087688" w:rsidRPr="007A7AE6">
        <w:rPr>
          <w:rFonts w:ascii="Book Antiqua" w:eastAsia="Book Antiqua" w:hAnsi="Book Antiqua" w:cs="Book Antiqua"/>
          <w:color w:val="000000"/>
        </w:rPr>
        <w:t>ing</w:t>
      </w:r>
      <w:r w:rsidRPr="007A7AE6">
        <w:rPr>
          <w:rFonts w:ascii="Book Antiqua" w:eastAsia="Book Antiqua" w:hAnsi="Book Antiqua" w:cs="Book Antiqua"/>
          <w:color w:val="000000"/>
        </w:rPr>
        <w:t xml:space="preserve"> the gender difference. Moreover, mice treated with </w:t>
      </w:r>
      <w:r w:rsidR="00087688" w:rsidRPr="007A7AE6">
        <w:rPr>
          <w:rFonts w:ascii="Book Antiqua" w:eastAsia="Book Antiqua" w:hAnsi="Book Antiqua" w:cs="Book Antiqua"/>
          <w:color w:val="000000"/>
        </w:rPr>
        <w:t>l</w:t>
      </w:r>
      <w:r w:rsidR="00AE3E22"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had decreased colonic DRG neuron excitability. The intrathecal infusion of estrogen increase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00A95611">
        <w:rPr>
          <w:rFonts w:ascii="Book Antiqua" w:eastAsia="Book Antiqua" w:hAnsi="Book Antiqua" w:cs="Book Antiqua"/>
          <w:color w:val="000000"/>
        </w:rPr>
        <w:t>b</w:t>
      </w:r>
      <w:r w:rsidR="00A95611" w:rsidRPr="00A95611">
        <w:rPr>
          <w:rFonts w:ascii="Book Antiqua" w:eastAsia="Book Antiqua" w:hAnsi="Book Antiqua" w:cs="Book Antiqua"/>
          <w:color w:val="000000"/>
        </w:rPr>
        <w:t xml:space="preserve">rain-derived neurotrophic factor </w:t>
      </w:r>
      <w:r w:rsidR="00A95611">
        <w:rPr>
          <w:rFonts w:ascii="Book Antiqua" w:eastAsia="Book Antiqua" w:hAnsi="Book Antiqua" w:cs="Book Antiqua"/>
          <w:color w:val="000000"/>
        </w:rPr>
        <w:t>(</w:t>
      </w:r>
      <w:r w:rsidRPr="007A7AE6">
        <w:rPr>
          <w:rFonts w:ascii="Book Antiqua" w:eastAsia="Book Antiqua" w:hAnsi="Book Antiqua" w:cs="Book Antiqua"/>
          <w:color w:val="000000"/>
        </w:rPr>
        <w:t>BD</w:t>
      </w:r>
      <w:r w:rsidR="00A95611">
        <w:rPr>
          <w:rFonts w:ascii="Book Antiqua" w:eastAsia="Book Antiqua" w:hAnsi="Book Antiqua" w:cs="Book Antiqua"/>
          <w:color w:val="000000"/>
        </w:rPr>
        <w:t>N</w:t>
      </w:r>
      <w:r w:rsidRPr="007A7AE6">
        <w:rPr>
          <w:rFonts w:ascii="Book Antiqua" w:eastAsia="Book Antiqua" w:hAnsi="Book Antiqua" w:cs="Book Antiqua"/>
          <w:color w:val="000000"/>
        </w:rPr>
        <w:t>F</w:t>
      </w:r>
      <w:r w:rsidR="00A95611">
        <w:rPr>
          <w:rFonts w:ascii="Book Antiqua" w:eastAsia="Book Antiqua" w:hAnsi="Book Antiqua" w:cs="Book Antiqua"/>
          <w:color w:val="000000"/>
        </w:rPr>
        <w:t>)</w:t>
      </w:r>
      <w:r w:rsidRPr="007A7AE6">
        <w:rPr>
          <w:rFonts w:ascii="Book Antiqua" w:eastAsia="Book Antiqua" w:hAnsi="Book Antiqua" w:cs="Book Antiqua"/>
          <w:color w:val="000000"/>
        </w:rPr>
        <w:t xml:space="preserve"> protein levels and contribute</w:t>
      </w:r>
      <w:r w:rsidR="00087688"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the response to visceral pain. Western blotting showed that </w:t>
      </w:r>
      <w:r w:rsidR="004333C1" w:rsidRPr="007A7AE6">
        <w:rPr>
          <w:rFonts w:ascii="Book Antiqua" w:hAnsi="Book Antiqua" w:cs="Book Antiqua"/>
          <w:color w:val="000000"/>
          <w:lang w:eastAsia="zh-CN"/>
        </w:rPr>
        <w:t>n</w:t>
      </w:r>
      <w:r w:rsidR="004333C1" w:rsidRPr="007A7AE6">
        <w:rPr>
          <w:rFonts w:ascii="Book Antiqua" w:eastAsia="Book Antiqua" w:hAnsi="Book Antiqua" w:cs="Book Antiqua"/>
          <w:color w:val="000000"/>
        </w:rPr>
        <w:t>erve growth factor</w:t>
      </w:r>
      <w:r w:rsidRPr="007A7AE6">
        <w:rPr>
          <w:rFonts w:ascii="Book Antiqua" w:eastAsia="Book Antiqua" w:hAnsi="Book Antiqua" w:cs="Book Antiqua"/>
          <w:color w:val="000000"/>
        </w:rPr>
        <w:t xml:space="preserve"> protein was upregulated in CPS + CAS mice.</w:t>
      </w:r>
    </w:p>
    <w:p w14:paraId="4216A0A5" w14:textId="77777777" w:rsidR="00A77B3E" w:rsidRPr="007A7AE6" w:rsidRDefault="00A77B3E" w:rsidP="00195F7A">
      <w:pPr>
        <w:spacing w:line="360" w:lineRule="auto"/>
        <w:jc w:val="both"/>
        <w:rPr>
          <w:rFonts w:ascii="Book Antiqua" w:hAnsi="Book Antiqua"/>
        </w:rPr>
      </w:pPr>
    </w:p>
    <w:p w14:paraId="791DB52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CONCLUSION</w:t>
      </w:r>
    </w:p>
    <w:p w14:paraId="03BA8F01" w14:textId="395C7AC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This study adds to the evidence </w:t>
      </w:r>
      <w:r w:rsidR="00A8577B" w:rsidRPr="007A7AE6">
        <w:rPr>
          <w:rFonts w:ascii="Book Antiqua" w:eastAsia="Book Antiqua" w:hAnsi="Book Antiqua" w:cs="Book Antiqua"/>
          <w:color w:val="000000"/>
        </w:rPr>
        <w:t>that estrogen-dependent sensitization of primary afferent colon neurons</w:t>
      </w:r>
      <w:r w:rsidR="00A8577B" w:rsidRPr="007A7AE6" w:rsidDel="00087688">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is involved</w:t>
      </w:r>
      <w:r w:rsidR="00087688"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the development of chronic</w:t>
      </w:r>
      <w:r w:rsidR="00A9570C">
        <w:rPr>
          <w:rFonts w:ascii="Book Antiqua" w:eastAsia="Book Antiqua" w:hAnsi="Book Antiqua" w:cs="Book Antiqua"/>
          <w:color w:val="000000"/>
        </w:rPr>
        <w:t xml:space="preserve"> stress-</w:t>
      </w:r>
      <w:r w:rsidRPr="007A7AE6">
        <w:rPr>
          <w:rFonts w:ascii="Book Antiqua" w:eastAsia="Book Antiqua" w:hAnsi="Book Antiqua" w:cs="Book Antiqua"/>
          <w:color w:val="000000"/>
        </w:rPr>
        <w:t>induced visceral hypersensitivity in female</w:t>
      </w:r>
      <w:r w:rsidR="00087688" w:rsidRPr="007A7AE6">
        <w:rPr>
          <w:rFonts w:ascii="Book Antiqua" w:eastAsia="Book Antiqua" w:hAnsi="Book Antiqua" w:cs="Book Antiqua"/>
          <w:color w:val="000000"/>
        </w:rPr>
        <w:t xml:space="preserve"> rats</w:t>
      </w:r>
      <w:r w:rsidRPr="007A7AE6">
        <w:rPr>
          <w:rFonts w:ascii="Book Antiqua" w:eastAsia="Book Antiqua" w:hAnsi="Book Antiqua" w:cs="Book Antiqua"/>
          <w:color w:val="000000"/>
        </w:rPr>
        <w:t>.</w:t>
      </w:r>
    </w:p>
    <w:p w14:paraId="270CCEF0" w14:textId="77777777" w:rsidR="00A77B3E" w:rsidRPr="007A7AE6" w:rsidRDefault="00A77B3E" w:rsidP="00195F7A">
      <w:pPr>
        <w:spacing w:line="360" w:lineRule="auto"/>
        <w:jc w:val="both"/>
        <w:rPr>
          <w:rFonts w:ascii="Book Antiqua" w:hAnsi="Book Antiqua"/>
        </w:rPr>
      </w:pPr>
    </w:p>
    <w:p w14:paraId="316BA22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Key Words: </w:t>
      </w:r>
      <w:r w:rsidRPr="007A7AE6">
        <w:rPr>
          <w:rFonts w:ascii="Book Antiqua" w:eastAsia="Book Antiqua" w:hAnsi="Book Antiqua" w:cs="Book Antiqua"/>
          <w:color w:val="000000"/>
        </w:rPr>
        <w:t>Chronic prenatal stress; Estrogen; Visceral pain; Neuronal sensitization; Excitability; Letrozole</w:t>
      </w:r>
    </w:p>
    <w:p w14:paraId="0938B1A0" w14:textId="77777777" w:rsidR="00A77B3E" w:rsidRPr="007A7AE6" w:rsidRDefault="00A77B3E" w:rsidP="00195F7A">
      <w:pPr>
        <w:spacing w:line="360" w:lineRule="auto"/>
        <w:jc w:val="both"/>
        <w:rPr>
          <w:rFonts w:ascii="Book Antiqua" w:hAnsi="Book Antiqua"/>
        </w:rPr>
      </w:pPr>
    </w:p>
    <w:p w14:paraId="5F02F97A"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Chen J</w:t>
      </w:r>
      <w:r w:rsidR="004333C1" w:rsidRPr="007A7AE6">
        <w:rPr>
          <w:rFonts w:ascii="Book Antiqua" w:hAnsi="Book Antiqua" w:cs="Book Antiqua"/>
          <w:color w:val="000000"/>
          <w:lang w:eastAsia="zh-CN"/>
        </w:rPr>
        <w:t>H</w:t>
      </w:r>
      <w:r w:rsidRPr="007A7AE6">
        <w:rPr>
          <w:rFonts w:ascii="Book Antiqua" w:eastAsia="Book Antiqua" w:hAnsi="Book Antiqua" w:cs="Book Antiqua"/>
          <w:color w:val="000000"/>
        </w:rPr>
        <w:t>, Sun Y, Ju P</w:t>
      </w:r>
      <w:r w:rsidR="004333C1" w:rsidRPr="007A7AE6">
        <w:rPr>
          <w:rFonts w:ascii="Book Antiqua" w:hAnsi="Book Antiqua" w:cs="Book Antiqua"/>
          <w:color w:val="000000"/>
          <w:lang w:eastAsia="zh-CN"/>
        </w:rPr>
        <w:t>J</w:t>
      </w:r>
      <w:r w:rsidRPr="007A7AE6">
        <w:rPr>
          <w:rFonts w:ascii="Book Antiqua" w:eastAsia="Book Antiqua" w:hAnsi="Book Antiqua" w:cs="Book Antiqua"/>
          <w:color w:val="000000"/>
        </w:rPr>
        <w:t>, Wei J</w:t>
      </w:r>
      <w:r w:rsidR="004333C1" w:rsidRPr="007A7AE6">
        <w:rPr>
          <w:rFonts w:ascii="Book Antiqua" w:hAnsi="Book Antiqua" w:cs="Book Antiqua"/>
          <w:color w:val="000000"/>
          <w:lang w:eastAsia="zh-CN"/>
        </w:rPr>
        <w:t>B</w:t>
      </w:r>
      <w:r w:rsidRPr="007A7AE6">
        <w:rPr>
          <w:rFonts w:ascii="Book Antiqua" w:eastAsia="Book Antiqua" w:hAnsi="Book Antiqua" w:cs="Book Antiqua"/>
          <w:color w:val="000000"/>
        </w:rPr>
        <w:t>, Li Q</w:t>
      </w:r>
      <w:r w:rsidR="004333C1" w:rsidRPr="007A7AE6">
        <w:rPr>
          <w:rFonts w:ascii="Book Antiqua" w:hAnsi="Book Antiqua" w:cs="Book Antiqua"/>
          <w:color w:val="000000"/>
          <w:lang w:eastAsia="zh-CN"/>
        </w:rPr>
        <w:t>J</w:t>
      </w:r>
      <w:r w:rsidRPr="007A7AE6">
        <w:rPr>
          <w:rFonts w:ascii="Book Antiqua" w:eastAsia="Book Antiqua" w:hAnsi="Book Antiqua" w:cs="Book Antiqua"/>
          <w:color w:val="000000"/>
        </w:rPr>
        <w:t>, Winston J</w:t>
      </w:r>
      <w:r w:rsidR="004333C1" w:rsidRPr="007A7AE6">
        <w:rPr>
          <w:rFonts w:ascii="Book Antiqua" w:hAnsi="Book Antiqua" w:cs="Book Antiqua"/>
          <w:color w:val="000000"/>
          <w:lang w:eastAsia="zh-CN"/>
        </w:rPr>
        <w:t>H</w:t>
      </w:r>
      <w:r w:rsidRPr="007A7AE6">
        <w:rPr>
          <w:rFonts w:ascii="Book Antiqua" w:eastAsia="Book Antiqua" w:hAnsi="Book Antiqua" w:cs="Book Antiqua"/>
          <w:color w:val="000000"/>
        </w:rPr>
        <w:t xml:space="preserve">. Estrogen augmented visceral pain and colonic neuron modulation in a double-hit model of prenatal </w:t>
      </w:r>
      <w:r w:rsidR="003916CD" w:rsidRPr="007A7AE6">
        <w:rPr>
          <w:rFonts w:ascii="Book Antiqua" w:hAnsi="Book Antiqua" w:cs="Book Antiqua"/>
          <w:color w:val="000000"/>
          <w:lang w:eastAsia="zh-CN"/>
        </w:rPr>
        <w:t>and</w:t>
      </w:r>
      <w:r w:rsidRPr="007A7AE6">
        <w:rPr>
          <w:rFonts w:ascii="Book Antiqua" w:eastAsia="Book Antiqua" w:hAnsi="Book Antiqua" w:cs="Book Antiqua"/>
          <w:color w:val="000000"/>
        </w:rPr>
        <w:t xml:space="preserve"> adult stress. </w:t>
      </w:r>
      <w:r w:rsidRPr="007A7AE6">
        <w:rPr>
          <w:rFonts w:ascii="Book Antiqua" w:eastAsia="Book Antiqua" w:hAnsi="Book Antiqua" w:cs="Book Antiqua"/>
          <w:i/>
          <w:iCs/>
          <w:color w:val="000000"/>
        </w:rPr>
        <w:t>World J Gastroenterol</w:t>
      </w:r>
      <w:r w:rsidRPr="007A7AE6">
        <w:rPr>
          <w:rFonts w:ascii="Book Antiqua" w:eastAsia="Book Antiqua" w:hAnsi="Book Antiqua" w:cs="Book Antiqua"/>
          <w:color w:val="000000"/>
        </w:rPr>
        <w:t xml:space="preserve"> 2021; In press</w:t>
      </w:r>
    </w:p>
    <w:p w14:paraId="1029998F" w14:textId="77777777" w:rsidR="00A77B3E" w:rsidRPr="007A7AE6" w:rsidRDefault="00A77B3E" w:rsidP="00195F7A">
      <w:pPr>
        <w:spacing w:line="360" w:lineRule="auto"/>
        <w:jc w:val="both"/>
        <w:rPr>
          <w:rFonts w:ascii="Book Antiqua" w:hAnsi="Book Antiqua"/>
        </w:rPr>
      </w:pPr>
    </w:p>
    <w:p w14:paraId="26F4CD6E" w14:textId="529CDEF8"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Core Tip: </w:t>
      </w:r>
      <w:r w:rsidRPr="007A7AE6">
        <w:rPr>
          <w:rFonts w:ascii="Book Antiqua" w:eastAsia="Book Antiqua" w:hAnsi="Book Antiqua" w:cs="Book Antiqua"/>
          <w:color w:val="000000"/>
        </w:rPr>
        <w:t xml:space="preserve">We investigated whether estrogen re-enhanced visceral hyperalgesia in chronic prenatal stress plus chronic adult stress models. After using physical </w:t>
      </w:r>
      <w:r w:rsidR="003916CD" w:rsidRPr="007A7AE6">
        <w:rPr>
          <w:rFonts w:ascii="Book Antiqua" w:hAnsi="Book Antiqua" w:cs="Book Antiqua"/>
          <w:color w:val="000000"/>
          <w:lang w:eastAsia="zh-CN"/>
        </w:rPr>
        <w:t>o</w:t>
      </w:r>
      <w:r w:rsidRPr="007A7AE6">
        <w:rPr>
          <w:rFonts w:ascii="Book Antiqua" w:eastAsia="Book Antiqua" w:hAnsi="Book Antiqua" w:cs="Book Antiqua"/>
          <w:color w:val="000000"/>
        </w:rPr>
        <w:t>variectomy or chemical inhibit</w:t>
      </w:r>
      <w:r w:rsidR="00A8577B" w:rsidRPr="007A7AE6">
        <w:rPr>
          <w:rFonts w:ascii="Book Antiqua" w:eastAsia="Book Antiqua" w:hAnsi="Book Antiqua" w:cs="Book Antiqua"/>
          <w:color w:val="000000"/>
        </w:rPr>
        <w:t>ion with</w:t>
      </w:r>
      <w:r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to reduce estrogen levels, we found that visceral hyperalgesia, colonic </w:t>
      </w:r>
      <w:r w:rsidR="0023630B" w:rsidRPr="007A7AE6">
        <w:rPr>
          <w:rFonts w:ascii="Book Antiqua" w:eastAsia="Book Antiqua" w:hAnsi="Book Antiqua" w:cs="Book Antiqua"/>
          <w:color w:val="000000"/>
        </w:rPr>
        <w:t>afferent</w:t>
      </w:r>
      <w:r w:rsidRPr="007A7AE6">
        <w:rPr>
          <w:rFonts w:ascii="Book Antiqua" w:eastAsia="Book Antiqua" w:hAnsi="Book Antiqua" w:cs="Book Antiqua"/>
          <w:color w:val="000000"/>
        </w:rPr>
        <w:t xml:space="preserve"> neuronal excitability, </w:t>
      </w:r>
      <w:r w:rsidR="004333C1" w:rsidRPr="007A7AE6">
        <w:rPr>
          <w:rFonts w:ascii="Book Antiqua" w:hAnsi="Book Antiqua" w:cs="Book Antiqua"/>
          <w:color w:val="000000"/>
          <w:lang w:eastAsia="zh-CN"/>
        </w:rPr>
        <w:t>n</w:t>
      </w:r>
      <w:r w:rsidR="004333C1" w:rsidRPr="007A7AE6">
        <w:rPr>
          <w:rFonts w:ascii="Book Antiqua" w:eastAsia="Book Antiqua" w:hAnsi="Book Antiqua" w:cs="Book Antiqua"/>
          <w:color w:val="000000"/>
        </w:rPr>
        <w:t>erve growth factor</w:t>
      </w:r>
      <w:r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 xml:space="preserve">and </w:t>
      </w:r>
      <w:r w:rsidR="004333C1" w:rsidRPr="007A7AE6">
        <w:rPr>
          <w:rFonts w:ascii="Book Antiqua" w:eastAsia="Book Antiqua" w:hAnsi="Book Antiqua" w:cs="Book Antiqua"/>
          <w:color w:val="000000"/>
        </w:rPr>
        <w:t>brain-derived neurotrophic factor</w:t>
      </w:r>
      <w:r w:rsidRPr="007A7AE6">
        <w:rPr>
          <w:rFonts w:ascii="Book Antiqua" w:eastAsia="Book Antiqua" w:hAnsi="Book Antiqua" w:cs="Book Antiqua"/>
          <w:color w:val="000000"/>
        </w:rPr>
        <w:t xml:space="preserve">, and </w:t>
      </w:r>
      <w:r w:rsidR="00A8577B" w:rsidRPr="007A7AE6">
        <w:rPr>
          <w:rFonts w:ascii="Book Antiqua" w:eastAsia="Book Antiqua" w:hAnsi="Book Antiqua" w:cs="Book Antiqua"/>
          <w:color w:val="000000"/>
        </w:rPr>
        <w:t>e</w:t>
      </w:r>
      <w:r w:rsidRPr="007A7AE6">
        <w:rPr>
          <w:rFonts w:ascii="Book Antiqua" w:eastAsia="Book Antiqua" w:hAnsi="Book Antiqua" w:cs="Book Antiqua"/>
          <w:color w:val="000000"/>
        </w:rPr>
        <w:t>strogen were</w:t>
      </w:r>
      <w:r w:rsidR="00A8577B" w:rsidRPr="007A7AE6">
        <w:rPr>
          <w:rFonts w:ascii="Book Antiqua" w:eastAsia="Book Antiqua" w:hAnsi="Book Antiqua" w:cs="Book Antiqua"/>
          <w:color w:val="000000"/>
        </w:rPr>
        <w:t xml:space="preserve"> all</w:t>
      </w:r>
      <w:r w:rsidRPr="007A7AE6">
        <w:rPr>
          <w:rFonts w:ascii="Book Antiqua" w:eastAsia="Book Antiqua" w:hAnsi="Book Antiqua" w:cs="Book Antiqua"/>
          <w:color w:val="000000"/>
        </w:rPr>
        <w:t xml:space="preserve"> increased. The findings indicate that chronic stress</w:t>
      </w:r>
      <w:r w:rsidR="00A8577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induced visceral hypersensitivity </w:t>
      </w:r>
      <w:r w:rsidR="00A8577B"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estrogen dependent and </w:t>
      </w:r>
      <w:r w:rsidR="00A8577B"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 xml:space="preserve">the hypersensitivity </w:t>
      </w:r>
      <w:r w:rsidR="00A8577B" w:rsidRPr="007A7AE6">
        <w:rPr>
          <w:rFonts w:ascii="Book Antiqua" w:eastAsia="Book Antiqua" w:hAnsi="Book Antiqua" w:cs="Book Antiqua"/>
          <w:color w:val="000000"/>
        </w:rPr>
        <w:t xml:space="preserve">was mediated by </w:t>
      </w:r>
      <w:r w:rsidRPr="007A7AE6">
        <w:rPr>
          <w:rFonts w:ascii="Book Antiqua" w:eastAsia="Book Antiqua" w:hAnsi="Book Antiqua" w:cs="Book Antiqua"/>
          <w:color w:val="000000"/>
        </w:rPr>
        <w:t>estrogen</w:t>
      </w:r>
      <w:r w:rsidR="00A8577B" w:rsidRPr="007A7AE6">
        <w:rPr>
          <w:rFonts w:ascii="Book Antiqua" w:eastAsia="Book Antiqua" w:hAnsi="Book Antiqua" w:cs="Book Antiqua"/>
          <w:color w:val="000000"/>
        </w:rPr>
        <w:t>-</w:t>
      </w:r>
      <w:r w:rsidRPr="007A7AE6">
        <w:rPr>
          <w:rFonts w:ascii="Book Antiqua" w:eastAsia="Book Antiqua" w:hAnsi="Book Antiqua" w:cs="Book Antiqua"/>
          <w:color w:val="000000"/>
        </w:rPr>
        <w:t>dependent sensitization of primary afferent colon neurons</w:t>
      </w:r>
      <w:r w:rsidR="00A8577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A8577B" w:rsidRPr="007A7AE6">
        <w:rPr>
          <w:rFonts w:ascii="Book Antiqua" w:eastAsia="Book Antiqua" w:hAnsi="Book Antiqua" w:cs="Book Antiqua"/>
          <w:color w:val="000000"/>
        </w:rPr>
        <w:t xml:space="preserve">The preclinical models </w:t>
      </w:r>
      <w:r w:rsidRPr="007A7AE6">
        <w:rPr>
          <w:rFonts w:ascii="Book Antiqua" w:eastAsia="Book Antiqua" w:hAnsi="Book Antiqua" w:cs="Book Antiqua"/>
          <w:color w:val="000000"/>
        </w:rPr>
        <w:t>provide key scientific evidence in support of developing gender-based visceral pain management.</w:t>
      </w:r>
    </w:p>
    <w:p w14:paraId="1879BD92" w14:textId="77777777" w:rsidR="00A77B3E" w:rsidRPr="007A7AE6" w:rsidRDefault="003916CD" w:rsidP="00195F7A">
      <w:pPr>
        <w:spacing w:line="360" w:lineRule="auto"/>
        <w:jc w:val="both"/>
        <w:rPr>
          <w:rFonts w:ascii="Book Antiqua" w:hAnsi="Book Antiqua"/>
        </w:rPr>
      </w:pPr>
      <w:r w:rsidRPr="007A7AE6">
        <w:rPr>
          <w:rFonts w:ascii="Book Antiqua" w:hAnsi="Book Antiqua"/>
        </w:rPr>
        <w:br w:type="page"/>
      </w:r>
      <w:r w:rsidR="00A51E01" w:rsidRPr="007A7AE6">
        <w:rPr>
          <w:rFonts w:ascii="Book Antiqua" w:eastAsia="Book Antiqua" w:hAnsi="Book Antiqua" w:cs="Book Antiqua"/>
          <w:b/>
          <w:caps/>
          <w:color w:val="000000"/>
          <w:u w:val="single"/>
        </w:rPr>
        <w:lastRenderedPageBreak/>
        <w:t>INTRODUCTION</w:t>
      </w:r>
    </w:p>
    <w:p w14:paraId="116A3DE5" w14:textId="78D63DE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Visceral pain of colonic origin is the most prominent symptom in irritable bowel syndrome (IBS) patients</w:t>
      </w:r>
      <w:r w:rsidR="003916CD" w:rsidRPr="007A7AE6">
        <w:rPr>
          <w:rFonts w:ascii="Book Antiqua" w:eastAsia="Book Antiqua" w:hAnsi="Book Antiqua" w:cs="Book Antiqua"/>
          <w:color w:val="000000"/>
          <w:vertAlign w:val="superscript"/>
        </w:rPr>
        <w:t>[1]</w:t>
      </w:r>
      <w:r w:rsidRPr="007A7AE6">
        <w:rPr>
          <w:rFonts w:ascii="Book Antiqua" w:eastAsia="Book Antiqua" w:hAnsi="Book Antiqua" w:cs="Book Antiqua"/>
          <w:color w:val="000000"/>
        </w:rPr>
        <w:t>. Female IBS patients report more severe pain that occurs more frequently and with longer episodes than in male patients</w:t>
      </w:r>
      <w:r w:rsidRPr="007A7AE6">
        <w:rPr>
          <w:rFonts w:ascii="Book Antiqua" w:eastAsia="Book Antiqua" w:hAnsi="Book Antiqua" w:cs="Book Antiqua"/>
          <w:color w:val="000000"/>
          <w:vertAlign w:val="superscript"/>
        </w:rPr>
        <w:t>[1,2]</w:t>
      </w:r>
      <w:r w:rsidRPr="007A7AE6">
        <w:rPr>
          <w:rFonts w:ascii="Book Antiqua" w:eastAsia="Book Antiqua" w:hAnsi="Book Antiqua" w:cs="Book Antiqua"/>
          <w:color w:val="000000"/>
        </w:rPr>
        <w:t>. The ratio of female to male IBS is about 2:1 among patients seen in medical clinics</w:t>
      </w:r>
      <w:r w:rsidRPr="007A7AE6">
        <w:rPr>
          <w:rFonts w:ascii="Book Antiqua" w:eastAsia="Book Antiqua" w:hAnsi="Book Antiqua" w:cs="Book Antiqua"/>
          <w:color w:val="000000"/>
          <w:vertAlign w:val="superscript"/>
        </w:rPr>
        <w:t>[3]</w:t>
      </w:r>
      <w:r w:rsidRPr="007A7AE6">
        <w:rPr>
          <w:rFonts w:ascii="Book Antiqua" w:eastAsia="Book Antiqua" w:hAnsi="Book Antiqua" w:cs="Book Antiqua"/>
          <w:color w:val="000000"/>
        </w:rPr>
        <w:t xml:space="preserve">. Moreover, females </w:t>
      </w:r>
      <w:r w:rsidR="00A8577B" w:rsidRPr="007A7AE6">
        <w:rPr>
          <w:rFonts w:ascii="Book Antiqua" w:eastAsia="Book Antiqua" w:hAnsi="Book Antiqua" w:cs="Book Antiqua"/>
          <w:color w:val="000000"/>
        </w:rPr>
        <w:t xml:space="preserve">have </w:t>
      </w:r>
      <w:r w:rsidRPr="007A7AE6">
        <w:rPr>
          <w:rFonts w:ascii="Book Antiqua" w:eastAsia="Book Antiqua" w:hAnsi="Book Antiqua" w:cs="Book Antiqua"/>
          <w:color w:val="000000"/>
        </w:rPr>
        <w:t>a higher prevalence of IBS co-morbidities such as anxiety and depression</w:t>
      </w:r>
      <w:r w:rsidRPr="007A7AE6">
        <w:rPr>
          <w:rFonts w:ascii="Book Antiqua" w:eastAsia="Book Antiqua" w:hAnsi="Book Antiqua" w:cs="Book Antiqua"/>
          <w:color w:val="000000"/>
          <w:vertAlign w:val="superscript"/>
        </w:rPr>
        <w:t>[4,5]</w:t>
      </w:r>
      <w:r w:rsidRPr="007A7AE6">
        <w:rPr>
          <w:rFonts w:ascii="Book Antiqua" w:eastAsia="Book Antiqua" w:hAnsi="Book Antiqua" w:cs="Book Antiqua"/>
          <w:color w:val="000000"/>
        </w:rPr>
        <w:t xml:space="preserve"> and are more vulnerable to stress-induced exacerbation of IBS symptoms compared </w:t>
      </w:r>
      <w:r w:rsidR="00A8577B"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males</w:t>
      </w:r>
      <w:r w:rsidRPr="007A7AE6">
        <w:rPr>
          <w:rFonts w:ascii="Book Antiqua" w:eastAsia="Book Antiqua" w:hAnsi="Book Antiqua" w:cs="Book Antiqua"/>
          <w:color w:val="000000"/>
          <w:vertAlign w:val="superscript"/>
        </w:rPr>
        <w:t>[3,6,7]</w:t>
      </w:r>
      <w:r w:rsidRPr="007A7AE6">
        <w:rPr>
          <w:rFonts w:ascii="Book Antiqua" w:eastAsia="Book Antiqua" w:hAnsi="Book Antiqua" w:cs="Book Antiqua"/>
          <w:color w:val="000000"/>
        </w:rPr>
        <w:t>.</w:t>
      </w:r>
    </w:p>
    <w:p w14:paraId="33D521FB" w14:textId="4424FBD5" w:rsidR="00A77B3E" w:rsidRPr="007A7AE6" w:rsidRDefault="00A51E01" w:rsidP="003916CD">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Clinical studies show that early life adverse experiences are risk factors for the development of IBS symptoms, including visceral pain and ongoing chronic stress, especially abdominal pain</w:t>
      </w:r>
      <w:r w:rsidRPr="007A7AE6">
        <w:rPr>
          <w:rFonts w:ascii="Book Antiqua" w:eastAsia="Book Antiqua" w:hAnsi="Book Antiqua" w:cs="Book Antiqua"/>
          <w:color w:val="000000"/>
          <w:vertAlign w:val="superscript"/>
        </w:rPr>
        <w:t>[8-10]</w:t>
      </w:r>
      <w:r w:rsidRPr="007A7AE6">
        <w:rPr>
          <w:rFonts w:ascii="Book Antiqua" w:eastAsia="Book Antiqua" w:hAnsi="Book Antiqua" w:cs="Book Antiqua"/>
          <w:color w:val="000000"/>
        </w:rPr>
        <w:t>. These factors contribute to the development of visceral hypersensitivity, a key component of the IBS symptom complex and one that may be responsible for symptoms of pain</w:t>
      </w:r>
      <w:r w:rsidRPr="007A7AE6">
        <w:rPr>
          <w:rFonts w:ascii="Book Antiqua" w:eastAsia="Book Antiqua" w:hAnsi="Book Antiqua" w:cs="Book Antiqua"/>
          <w:color w:val="000000"/>
          <w:vertAlign w:val="superscript"/>
        </w:rPr>
        <w:t>[11,12]</w:t>
      </w:r>
      <w:r w:rsidRPr="007A7AE6">
        <w:rPr>
          <w:rFonts w:ascii="Book Antiqua" w:eastAsia="Book Antiqua" w:hAnsi="Book Antiqua" w:cs="Book Antiqua"/>
          <w:color w:val="000000"/>
        </w:rPr>
        <w:t xml:space="preserve">. Our previous research found that the female offspring of mothers subjected to chronic prenatal stress (CPS) </w:t>
      </w:r>
      <w:r w:rsidR="0065074E" w:rsidRPr="007A7AE6">
        <w:rPr>
          <w:rFonts w:ascii="Book Antiqua" w:eastAsia="Book Antiqua" w:hAnsi="Book Antiqua" w:cs="Book Antiqua"/>
          <w:color w:val="000000"/>
        </w:rPr>
        <w:t xml:space="preserve">had </w:t>
      </w:r>
      <w:r w:rsidRPr="007A7AE6">
        <w:rPr>
          <w:rFonts w:ascii="Book Antiqua" w:eastAsia="Book Antiqua" w:hAnsi="Book Antiqua" w:cs="Book Antiqua"/>
          <w:color w:val="000000"/>
        </w:rPr>
        <w:t>a markedly greater visceral sensitivity than their male littermates following challenge by another chronic adult stress (CAS) protocol. A critical molecular event in the development of this female-enhanced visceral hypersensitivity is upregulation of brain-derived neurotrophic factor (BDNF) expression in the lumbar-sacral spinal cord of female CPS + CAS rats</w:t>
      </w:r>
      <w:r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rPr>
        <w:t>. However, the neurophysiological changes underlying th</w:t>
      </w:r>
      <w:r w:rsidR="0065074E"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enhanced female-specific visceral hypersensi</w:t>
      </w:r>
      <w:r w:rsidR="000932A4" w:rsidRPr="007A7AE6">
        <w:rPr>
          <w:rFonts w:ascii="Book Antiqua" w:eastAsia="Book Antiqua" w:hAnsi="Book Antiqua" w:cs="Book Antiqua"/>
          <w:color w:val="000000"/>
        </w:rPr>
        <w:t xml:space="preserve">tivity and the role of hormone </w:t>
      </w:r>
      <w:r w:rsidRPr="007A7AE6">
        <w:rPr>
          <w:rFonts w:ascii="Book Antiqua" w:eastAsia="Book Antiqua" w:hAnsi="Book Antiqua" w:cs="Book Antiqua"/>
          <w:color w:val="000000"/>
        </w:rPr>
        <w:t>in the development of stress-induced visceral hypersensitivity are not well understood.</w:t>
      </w:r>
    </w:p>
    <w:p w14:paraId="12855EF9" w14:textId="43E0342B" w:rsidR="00A77B3E" w:rsidRPr="007A7AE6" w:rsidRDefault="00A51E01" w:rsidP="000932A4">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Visceral hypersensitivity in IBS involves abnormal changes in neurophysiology throughout the brain-gut axis. In IBS, there is evidence for sensitization of primary afferents to jejunal distention and electrical stimulation</w:t>
      </w:r>
      <w:r w:rsidRPr="007A7AE6">
        <w:rPr>
          <w:rFonts w:ascii="Book Antiqua" w:eastAsia="Book Antiqua" w:hAnsi="Book Antiqua" w:cs="Book Antiqua"/>
          <w:color w:val="000000"/>
          <w:vertAlign w:val="superscript"/>
        </w:rPr>
        <w:t>[14]</w:t>
      </w:r>
      <w:r w:rsidRPr="007A7AE6">
        <w:rPr>
          <w:rFonts w:ascii="Book Antiqua" w:eastAsia="Book Antiqua" w:hAnsi="Book Antiqua" w:cs="Book Antiqua"/>
          <w:color w:val="000000"/>
        </w:rPr>
        <w:t>, and there is evidence for increased sensitivity of lumbar splanchnic afferents</w:t>
      </w:r>
      <w:r w:rsidRPr="007A7AE6">
        <w:rPr>
          <w:rFonts w:ascii="Book Antiqua" w:eastAsia="Book Antiqua" w:hAnsi="Book Antiqua" w:cs="Book Antiqua"/>
          <w:color w:val="000000"/>
          <w:vertAlign w:val="superscript"/>
        </w:rPr>
        <w:t>[15,16]</w:t>
      </w:r>
      <w:r w:rsidRPr="007A7AE6">
        <w:rPr>
          <w:rFonts w:ascii="Book Antiqua" w:eastAsia="Book Antiqua" w:hAnsi="Book Antiqua" w:cs="Book Antiqua"/>
          <w:color w:val="000000"/>
        </w:rPr>
        <w:t>. In animal models of either early life adverse events or adult stress</w:t>
      </w:r>
      <w:r w:rsidR="005074D7">
        <w:rPr>
          <w:rFonts w:ascii="Book Antiqua" w:eastAsia="Book Antiqua" w:hAnsi="Book Antiqua" w:cs="Book Antiqua"/>
          <w:color w:val="000000"/>
        </w:rPr>
        <w:t>-</w:t>
      </w:r>
      <w:r w:rsidRPr="007A7AE6">
        <w:rPr>
          <w:rFonts w:ascii="Book Antiqua" w:eastAsia="Book Antiqua" w:hAnsi="Book Antiqua" w:cs="Book Antiqua"/>
          <w:color w:val="000000"/>
        </w:rPr>
        <w:t>induced visceral hypersensitivity</w:t>
      </w:r>
      <w:r w:rsidRPr="007A7AE6">
        <w:rPr>
          <w:rFonts w:ascii="Book Antiqua" w:eastAsia="Book Antiqua" w:hAnsi="Book Antiqua" w:cs="Book Antiqua"/>
          <w:color w:val="000000"/>
          <w:vertAlign w:val="superscript"/>
        </w:rPr>
        <w:t>[17]</w:t>
      </w:r>
      <w:r w:rsidRPr="007A7AE6">
        <w:rPr>
          <w:rFonts w:ascii="Book Antiqua" w:eastAsia="Book Antiqua" w:hAnsi="Book Antiqua" w:cs="Book Antiqua"/>
          <w:color w:val="000000"/>
        </w:rPr>
        <w:t xml:space="preserve">, there is evidence of colon </w:t>
      </w:r>
      <w:r w:rsidR="000932A4" w:rsidRPr="007A7AE6">
        <w:rPr>
          <w:rFonts w:ascii="Book Antiqua" w:eastAsia="Book Antiqua" w:hAnsi="Book Antiqua" w:cs="Book Antiqua"/>
          <w:color w:val="000000"/>
        </w:rPr>
        <w:t>primary afferent sensitization.</w:t>
      </w:r>
      <w:r w:rsidRPr="007A7AE6">
        <w:rPr>
          <w:rFonts w:ascii="Book Antiqua" w:eastAsia="Book Antiqua" w:hAnsi="Book Antiqua" w:cs="Book Antiqua"/>
          <w:color w:val="000000"/>
        </w:rPr>
        <w:t xml:space="preserve"> However, the studies </w:t>
      </w:r>
      <w:r w:rsidR="0065074E" w:rsidRPr="007A7AE6">
        <w:rPr>
          <w:rFonts w:ascii="Book Antiqua" w:eastAsia="Book Antiqua" w:hAnsi="Book Antiqua" w:cs="Book Antiqua"/>
          <w:color w:val="000000"/>
        </w:rPr>
        <w:t xml:space="preserve">were </w:t>
      </w:r>
      <w:r w:rsidRPr="007A7AE6">
        <w:rPr>
          <w:rFonts w:ascii="Book Antiqua" w:eastAsia="Book Antiqua" w:hAnsi="Book Antiqua" w:cs="Book Antiqua"/>
          <w:color w:val="000000"/>
        </w:rPr>
        <w:t xml:space="preserve">performed in male rodents. Therefore, in this study, we established a CPS and CAS rodent model to </w:t>
      </w:r>
      <w:r w:rsidR="0023630B" w:rsidRPr="007A7AE6">
        <w:rPr>
          <w:rFonts w:ascii="Book Antiqua" w:eastAsia="Book Antiqua" w:hAnsi="Book Antiqua" w:cs="Book Antiqua"/>
          <w:color w:val="000000"/>
        </w:rPr>
        <w:t>analyze</w:t>
      </w:r>
      <w:r w:rsidRPr="007A7AE6">
        <w:rPr>
          <w:rFonts w:ascii="Book Antiqua" w:eastAsia="Book Antiqua" w:hAnsi="Book Antiqua" w:cs="Book Antiqua"/>
          <w:color w:val="000000"/>
        </w:rPr>
        <w:t xml:space="preserve"> the impact on female colon afferent neuron function and the role of estrogen. Our hypothesis </w:t>
      </w:r>
      <w:r w:rsidR="0065074E"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that female CPS offspring subjected to chronic stress as adults </w:t>
      </w:r>
      <w:r w:rsidR="0065074E" w:rsidRPr="007A7AE6">
        <w:rPr>
          <w:rFonts w:ascii="Book Antiqua" w:eastAsia="Book Antiqua" w:hAnsi="Book Antiqua" w:cs="Book Antiqua"/>
          <w:color w:val="000000"/>
        </w:rPr>
        <w:t xml:space="preserve">would </w:t>
      </w:r>
      <w:r w:rsidRPr="007A7AE6">
        <w:rPr>
          <w:rFonts w:ascii="Book Antiqua" w:eastAsia="Book Antiqua" w:hAnsi="Book Antiqua" w:cs="Book Antiqua"/>
          <w:color w:val="000000"/>
        </w:rPr>
        <w:t xml:space="preserve">exhibit greater colonic </w:t>
      </w:r>
      <w:r w:rsidR="000932A4" w:rsidRPr="007A7AE6">
        <w:rPr>
          <w:rFonts w:ascii="Book Antiqua" w:eastAsia="Book Antiqua" w:hAnsi="Book Antiqua" w:cs="Book Antiqua"/>
          <w:color w:val="000000"/>
        </w:rPr>
        <w:t>dorsal root ganglion (DRG)</w:t>
      </w:r>
      <w:r w:rsidRPr="007A7AE6">
        <w:rPr>
          <w:rFonts w:ascii="Book Antiqua" w:eastAsia="Book Antiqua" w:hAnsi="Book Antiqua" w:cs="Book Antiqua"/>
          <w:color w:val="000000"/>
        </w:rPr>
        <w:t xml:space="preserve"> neuron sensitization compared </w:t>
      </w:r>
      <w:r w:rsidR="0065074E"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lastRenderedPageBreak/>
        <w:t>their male littermates</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that th</w:t>
      </w:r>
      <w:r w:rsidR="0065074E"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enhanced visceral sensitization and primary afferent sensitization </w:t>
      </w:r>
      <w:r w:rsidR="0065074E" w:rsidRPr="007A7AE6">
        <w:rPr>
          <w:rFonts w:ascii="Book Antiqua" w:eastAsia="Book Antiqua" w:hAnsi="Book Antiqua" w:cs="Book Antiqua"/>
          <w:color w:val="000000"/>
        </w:rPr>
        <w:t xml:space="preserve">in females was </w:t>
      </w:r>
      <w:r w:rsidRPr="007A7AE6">
        <w:rPr>
          <w:rFonts w:ascii="Book Antiqua" w:eastAsia="Book Antiqua" w:hAnsi="Book Antiqua" w:cs="Book Antiqua"/>
          <w:color w:val="000000"/>
        </w:rPr>
        <w:t>estrogen dependent.</w:t>
      </w:r>
    </w:p>
    <w:p w14:paraId="21992032" w14:textId="77777777" w:rsidR="00A77B3E" w:rsidRPr="007A7AE6" w:rsidRDefault="00A77B3E" w:rsidP="00195F7A">
      <w:pPr>
        <w:spacing w:line="360" w:lineRule="auto"/>
        <w:jc w:val="both"/>
        <w:rPr>
          <w:rFonts w:ascii="Book Antiqua" w:hAnsi="Book Antiqua"/>
        </w:rPr>
      </w:pPr>
    </w:p>
    <w:p w14:paraId="0A74D85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MATERIALS AND METHODS</w:t>
      </w:r>
    </w:p>
    <w:p w14:paraId="3F9B26BE" w14:textId="77777777"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Animals</w:t>
      </w:r>
    </w:p>
    <w:p w14:paraId="3E2A0AE9" w14:textId="6C997AFC" w:rsidR="00A77B3E" w:rsidRPr="007A7AE6" w:rsidRDefault="00A51E01" w:rsidP="00195F7A">
      <w:pPr>
        <w:spacing w:line="360" w:lineRule="auto"/>
        <w:jc w:val="both"/>
        <w:rPr>
          <w:rFonts w:ascii="Book Antiqua" w:hAnsi="Book Antiqua"/>
          <w:lang w:eastAsia="zh-CN"/>
        </w:rPr>
      </w:pPr>
      <w:r w:rsidRPr="007A7AE6">
        <w:rPr>
          <w:rFonts w:ascii="Book Antiqua" w:eastAsia="Book Antiqua" w:hAnsi="Book Antiqua" w:cs="Book Antiqua"/>
          <w:color w:val="000000"/>
        </w:rPr>
        <w:t>The Institutional Animal Care and Use Committee of the University of Texas Medical Branch at Galveston, TX approved all animal procedures. Experiments were performed on pregnant Sprague</w:t>
      </w:r>
      <w:r w:rsidR="005074D7">
        <w:rPr>
          <w:rFonts w:ascii="Book Antiqua" w:eastAsia="Book Antiqua" w:hAnsi="Book Antiqua" w:cs="Book Antiqua"/>
          <w:color w:val="000000"/>
        </w:rPr>
        <w:t xml:space="preserve"> </w:t>
      </w:r>
      <w:r w:rsidRPr="007A7AE6">
        <w:rPr>
          <w:rFonts w:ascii="Book Antiqua" w:eastAsia="Book Antiqua" w:hAnsi="Book Antiqua" w:cs="Book Antiqua"/>
          <w:color w:val="000000"/>
        </w:rPr>
        <w:t>Dawley rats and their 8</w:t>
      </w:r>
      <w:r w:rsidR="00FC1353">
        <w:rPr>
          <w:rFonts w:ascii="Book Antiqua" w:eastAsia="Book Antiqua" w:hAnsi="Book Antiqua" w:cs="Book Antiqua"/>
          <w:color w:val="000000"/>
        </w:rPr>
        <w:t>-wk-old</w:t>
      </w:r>
      <w:r w:rsidR="0065074E" w:rsidRPr="007A7AE6">
        <w:rPr>
          <w:rFonts w:ascii="Book Antiqua" w:eastAsia="Book Antiqua" w:hAnsi="Book Antiqua" w:cs="Book Antiqua"/>
          <w:color w:val="000000"/>
        </w:rPr>
        <w:t xml:space="preserve"> to </w:t>
      </w:r>
      <w:r w:rsidRPr="007A7AE6">
        <w:rPr>
          <w:rFonts w:ascii="Book Antiqua" w:eastAsia="Book Antiqua" w:hAnsi="Book Antiqua" w:cs="Book Antiqua"/>
          <w:color w:val="000000"/>
        </w:rPr>
        <w:t>16</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wk</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old male and female offspring. Rats were housed individual cages </w:t>
      </w:r>
      <w:r w:rsidR="0065074E" w:rsidRPr="007A7AE6">
        <w:rPr>
          <w:rFonts w:ascii="Book Antiqua" w:eastAsia="Book Antiqua" w:hAnsi="Book Antiqua" w:cs="Book Antiqua"/>
          <w:color w:val="000000"/>
        </w:rPr>
        <w:t xml:space="preserve">with access </w:t>
      </w:r>
      <w:r w:rsidRPr="007A7AE6">
        <w:rPr>
          <w:rFonts w:ascii="Book Antiqua" w:eastAsia="Book Antiqua" w:hAnsi="Book Antiqua" w:cs="Book Antiqua"/>
          <w:color w:val="000000"/>
        </w:rPr>
        <w:t>to food and water in a room with controlled conditions (22 ± 2</w:t>
      </w:r>
      <w:r w:rsidR="000932A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xml:space="preserve">, relative humidity of 50% ± 5%), </w:t>
      </w:r>
      <w:r w:rsidR="0065074E" w:rsidRPr="007A7AE6">
        <w:rPr>
          <w:rFonts w:ascii="Book Antiqua" w:eastAsia="Book Antiqua" w:hAnsi="Book Antiqua" w:cs="Book Antiqua"/>
          <w:color w:val="000000"/>
        </w:rPr>
        <w:t xml:space="preserve">and </w:t>
      </w:r>
      <w:r w:rsidRPr="007A7AE6">
        <w:rPr>
          <w:rFonts w:ascii="Book Antiqua" w:eastAsia="Book Antiqua" w:hAnsi="Book Antiqua" w:cs="Book Antiqua"/>
          <w:color w:val="000000"/>
        </w:rPr>
        <w:t xml:space="preserve">a 12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light/12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dark cycle.</w:t>
      </w:r>
    </w:p>
    <w:p w14:paraId="6DF155D9" w14:textId="77777777" w:rsidR="00A77B3E" w:rsidRPr="007A7AE6" w:rsidRDefault="00A77B3E" w:rsidP="00195F7A">
      <w:pPr>
        <w:spacing w:line="360" w:lineRule="auto"/>
        <w:jc w:val="both"/>
        <w:rPr>
          <w:rFonts w:ascii="Book Antiqua" w:hAnsi="Book Antiqua"/>
        </w:rPr>
      </w:pPr>
    </w:p>
    <w:p w14:paraId="5E77516D" w14:textId="77777777" w:rsidR="00A77B3E" w:rsidRPr="007A7AE6" w:rsidRDefault="00A51E01" w:rsidP="000932A4">
      <w:pPr>
        <w:spacing w:line="360" w:lineRule="auto"/>
        <w:jc w:val="both"/>
        <w:rPr>
          <w:rFonts w:ascii="Book Antiqua" w:hAnsi="Book Antiqua"/>
          <w:lang w:eastAsia="zh-CN"/>
        </w:rPr>
      </w:pPr>
      <w:r w:rsidRPr="007A7AE6">
        <w:rPr>
          <w:rFonts w:ascii="Book Antiqua" w:eastAsia="Book Antiqua" w:hAnsi="Book Antiqua" w:cs="Book Antiqua"/>
          <w:b/>
          <w:bCs/>
          <w:i/>
          <w:iCs/>
          <w:color w:val="000000"/>
        </w:rPr>
        <w:t>CPS and CAS models</w:t>
      </w:r>
    </w:p>
    <w:p w14:paraId="227BBC82" w14:textId="2DBB73F3"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Pregnant dams were subjected to a CPS protocol that consisted of a random sequence of twice-daily applications of one of three stress sessions, </w:t>
      </w:r>
      <w:r w:rsidR="0065074E" w:rsidRPr="007A7AE6">
        <w:rPr>
          <w:rFonts w:ascii="Book Antiqua" w:eastAsia="Book Antiqua" w:hAnsi="Book Antiqua" w:cs="Book Antiqua"/>
          <w:color w:val="000000"/>
        </w:rPr>
        <w:t>a 1-</w:t>
      </w:r>
      <w:r w:rsidRPr="007A7AE6">
        <w:rPr>
          <w:rFonts w:ascii="Book Antiqua" w:eastAsia="Book Antiqua" w:hAnsi="Book Antiqua" w:cs="Book Antiqua"/>
          <w:color w:val="000000"/>
        </w:rPr>
        <w:t>h water</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avoidance, 45</w:t>
      </w:r>
      <w:r w:rsidR="0065074E" w:rsidRPr="007A7AE6">
        <w:rPr>
          <w:rFonts w:ascii="Book Antiqua" w:eastAsia="Book Antiqua" w:hAnsi="Book Antiqua" w:cs="Book Antiqua"/>
          <w:color w:val="000000"/>
        </w:rPr>
        <w:t>-</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cold</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restraint</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or </w:t>
      </w:r>
      <w:r w:rsidR="0065074E"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20</w:t>
      </w:r>
      <w:r w:rsidR="0065074E" w:rsidRPr="007A7AE6">
        <w:rPr>
          <w:rFonts w:ascii="Book Antiqua" w:eastAsia="Book Antiqua" w:hAnsi="Book Antiqua" w:cs="Book Antiqua"/>
          <w:color w:val="000000"/>
        </w:rPr>
        <w:t>-</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forced</w:t>
      </w:r>
      <w:r w:rsidR="003647CE">
        <w:rPr>
          <w:rFonts w:ascii="Book Antiqua" w:eastAsia="Book Antiqua" w:hAnsi="Book Antiqua" w:cs="Book Antiqua"/>
          <w:color w:val="000000"/>
        </w:rPr>
        <w:t xml:space="preserve"> </w:t>
      </w:r>
      <w:r w:rsidRPr="007A7AE6">
        <w:rPr>
          <w:rFonts w:ascii="Book Antiqua" w:eastAsia="Book Antiqua" w:hAnsi="Book Antiqua" w:cs="Book Antiqua"/>
          <w:color w:val="000000"/>
        </w:rPr>
        <w:t>swim starting on day</w:t>
      </w:r>
      <w:r w:rsidR="0065074E" w:rsidRPr="007A7AE6">
        <w:rPr>
          <w:rFonts w:ascii="Book Antiqua" w:eastAsia="Book Antiqua" w:hAnsi="Book Antiqua" w:cs="Book Antiqua"/>
          <w:color w:val="000000"/>
        </w:rPr>
        <w:t xml:space="preserve"> 6</w:t>
      </w:r>
      <w:r w:rsidRPr="007A7AE6">
        <w:rPr>
          <w:rFonts w:ascii="Book Antiqua" w:eastAsia="Book Antiqua" w:hAnsi="Book Antiqua" w:cs="Book Antiqua"/>
          <w:color w:val="000000"/>
        </w:rPr>
        <w:t xml:space="preserve"> and continuing until delivery </w:t>
      </w:r>
      <w:r w:rsidR="0065074E" w:rsidRPr="007A7AE6">
        <w:rPr>
          <w:rFonts w:ascii="Book Antiqua" w:eastAsia="Book Antiqua" w:hAnsi="Book Antiqua" w:cs="Book Antiqua"/>
          <w:color w:val="000000"/>
        </w:rPr>
        <w:t xml:space="preserve">on day </w:t>
      </w:r>
      <w:r w:rsidRPr="007A7AE6">
        <w:rPr>
          <w:rFonts w:ascii="Book Antiqua" w:eastAsia="Book Antiqua" w:hAnsi="Book Antiqua" w:cs="Book Antiqua"/>
          <w:color w:val="000000"/>
        </w:rPr>
        <w:t xml:space="preserve">21. Male and female offspring </w:t>
      </w:r>
      <w:r w:rsidR="0065074E"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the stressed dams were designated CPS rats. Control dams received sham stress and their offspring were designated c</w:t>
      </w:r>
      <w:r w:rsidR="000932A4" w:rsidRPr="007A7AE6">
        <w:rPr>
          <w:rFonts w:ascii="Book Antiqua" w:eastAsia="Book Antiqua" w:hAnsi="Book Antiqua" w:cs="Book Antiqua"/>
          <w:color w:val="000000"/>
        </w:rPr>
        <w:t xml:space="preserve">ontrol rats. As adults </w:t>
      </w:r>
      <w:r w:rsidR="0065074E" w:rsidRPr="007A7AE6">
        <w:rPr>
          <w:rFonts w:ascii="Book Antiqua" w:eastAsia="Book Antiqua" w:hAnsi="Book Antiqua" w:cs="Book Antiqua"/>
          <w:color w:val="000000"/>
        </w:rPr>
        <w:t xml:space="preserve">at </w:t>
      </w:r>
      <w:r w:rsidR="000932A4" w:rsidRPr="007A7AE6">
        <w:rPr>
          <w:rFonts w:ascii="Book Antiqua" w:eastAsia="Book Antiqua" w:hAnsi="Book Antiqua" w:cs="Book Antiqua"/>
          <w:color w:val="000000"/>
        </w:rPr>
        <w:t>8-16 w</w:t>
      </w:r>
      <w:r w:rsidR="0065074E" w:rsidRPr="007A7AE6">
        <w:rPr>
          <w:rFonts w:ascii="Book Antiqua" w:eastAsia="Book Antiqua" w:hAnsi="Book Antiqua" w:cs="Book Antiqua"/>
          <w:color w:val="000000"/>
        </w:rPr>
        <w:t>k</w:t>
      </w:r>
      <w:r w:rsidR="00FC1353">
        <w:rPr>
          <w:rFonts w:ascii="Book Antiqua" w:eastAsia="Book Antiqua" w:hAnsi="Book Antiqua" w:cs="Book Antiqua"/>
          <w:color w:val="000000"/>
        </w:rPr>
        <w:t xml:space="preserve"> </w:t>
      </w:r>
      <w:r w:rsidR="0065074E" w:rsidRPr="007A7AE6">
        <w:rPr>
          <w:rFonts w:ascii="Book Antiqua" w:eastAsia="Book Antiqua" w:hAnsi="Book Antiqua" w:cs="Book Antiqua"/>
          <w:color w:val="000000"/>
        </w:rPr>
        <w:t>of</w:t>
      </w:r>
      <w:r w:rsidR="00FC1353">
        <w:rPr>
          <w:rFonts w:ascii="Book Antiqua" w:eastAsia="Book Antiqua" w:hAnsi="Book Antiqua" w:cs="Book Antiqua"/>
          <w:color w:val="000000"/>
        </w:rPr>
        <w:t xml:space="preserve"> </w:t>
      </w:r>
      <w:r w:rsidR="0065074E" w:rsidRPr="007A7AE6">
        <w:rPr>
          <w:rFonts w:ascii="Book Antiqua" w:eastAsia="Book Antiqua" w:hAnsi="Book Antiqua" w:cs="Book Antiqua"/>
          <w:color w:val="000000"/>
        </w:rPr>
        <w:t>age</w:t>
      </w:r>
      <w:r w:rsidRPr="007A7AE6">
        <w:rPr>
          <w:rFonts w:ascii="Book Antiqua" w:eastAsia="Book Antiqua" w:hAnsi="Book Antiqua" w:cs="Book Antiqua"/>
          <w:color w:val="000000"/>
        </w:rPr>
        <w:t xml:space="preserve">, control and prenatally stressed offspring were challenged by the same CAS protocol for </w:t>
      </w:r>
      <w:r w:rsidR="0065074E" w:rsidRPr="007A7AE6">
        <w:rPr>
          <w:rFonts w:ascii="Book Antiqua" w:eastAsia="Book Antiqua" w:hAnsi="Book Antiqua" w:cs="Book Antiqua"/>
          <w:color w:val="000000"/>
        </w:rPr>
        <w:t xml:space="preserve">9 </w:t>
      </w:r>
      <w:r w:rsidRPr="007A7AE6">
        <w:rPr>
          <w:rFonts w:ascii="Book Antiqua" w:eastAsia="Book Antiqua" w:hAnsi="Book Antiqua" w:cs="Book Antiqua"/>
          <w:color w:val="000000"/>
        </w:rPr>
        <w:t>d. Ovariectomy (OVX) or sham surgery was performed on female prenatal</w:t>
      </w:r>
      <w:r w:rsidR="0065074E"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stress offspring </w:t>
      </w:r>
      <w:r w:rsidR="0065074E" w:rsidRPr="007A7AE6">
        <w:rPr>
          <w:rFonts w:ascii="Book Antiqua" w:eastAsia="Book Antiqua" w:hAnsi="Book Antiqua" w:cs="Book Antiqua"/>
          <w:color w:val="000000"/>
        </w:rPr>
        <w:t xml:space="preserve">on day </w:t>
      </w:r>
      <w:r w:rsidRPr="007A7AE6">
        <w:rPr>
          <w:rFonts w:ascii="Book Antiqua" w:eastAsia="Book Antiqua" w:hAnsi="Book Antiqua" w:cs="Book Antiqua"/>
          <w:color w:val="000000"/>
        </w:rPr>
        <w:t xml:space="preserve">56. Daily </w:t>
      </w:r>
      <w:r w:rsidR="0065074E"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treatment was initiated on </w:t>
      </w:r>
      <w:r w:rsidR="0065074E" w:rsidRPr="007A7AE6">
        <w:rPr>
          <w:rFonts w:ascii="Book Antiqua" w:eastAsia="Book Antiqua" w:hAnsi="Book Antiqua" w:cs="Book Antiqua"/>
          <w:color w:val="000000"/>
        </w:rPr>
        <w:t xml:space="preserve">day </w:t>
      </w:r>
      <w:r w:rsidRPr="007A7AE6">
        <w:rPr>
          <w:rFonts w:ascii="Book Antiqua" w:eastAsia="Book Antiqua" w:hAnsi="Book Antiqua" w:cs="Book Antiqua"/>
          <w:color w:val="000000"/>
        </w:rPr>
        <w:t xml:space="preserve">49, 2 wk prior to initiation of adult stress. Treatment was continued through the stress protocol. </w:t>
      </w:r>
      <w:r w:rsidR="005510D2"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shd w:val="clear" w:color="auto" w:fill="FFFFFF"/>
        </w:rPr>
        <w:t xml:space="preserve">schematic </w:t>
      </w:r>
      <w:r w:rsidRPr="007A7AE6">
        <w:rPr>
          <w:rFonts w:ascii="Book Antiqua" w:eastAsia="Book Antiqua" w:hAnsi="Book Antiqua" w:cs="Book Antiqua"/>
          <w:color w:val="000000"/>
        </w:rPr>
        <w:t xml:space="preserve">diagram </w:t>
      </w:r>
      <w:r w:rsidR="005510D2" w:rsidRPr="007A7AE6">
        <w:rPr>
          <w:rFonts w:ascii="Book Antiqua" w:eastAsia="Book Antiqua" w:hAnsi="Book Antiqua" w:cs="Book Antiqua"/>
          <w:color w:val="000000"/>
        </w:rPr>
        <w:t xml:space="preserve">of the study procedures </w:t>
      </w:r>
      <w:r w:rsidRPr="007A7AE6">
        <w:rPr>
          <w:rFonts w:ascii="Book Antiqua" w:eastAsia="Book Antiqua" w:hAnsi="Book Antiqua" w:cs="Book Antiqua"/>
          <w:color w:val="000000"/>
        </w:rPr>
        <w:t xml:space="preserve">is </w:t>
      </w:r>
      <w:r w:rsidR="005510D2" w:rsidRPr="007A7AE6">
        <w:rPr>
          <w:rFonts w:ascii="Book Antiqua" w:eastAsia="Book Antiqua" w:hAnsi="Book Antiqua" w:cs="Book Antiqua"/>
          <w:color w:val="000000"/>
        </w:rPr>
        <w:t xml:space="preserve">shown </w:t>
      </w:r>
      <w:r w:rsidRPr="007A7AE6">
        <w:rPr>
          <w:rFonts w:ascii="Book Antiqua" w:eastAsia="Book Antiqua" w:hAnsi="Book Antiqua" w:cs="Book Antiqua"/>
          <w:color w:val="000000"/>
        </w:rPr>
        <w:t>in Figure 1A.</w:t>
      </w:r>
    </w:p>
    <w:p w14:paraId="7FFB8F01" w14:textId="77777777" w:rsidR="00A77B3E" w:rsidRPr="007A7AE6" w:rsidRDefault="00A77B3E" w:rsidP="00195F7A">
      <w:pPr>
        <w:spacing w:line="360" w:lineRule="auto"/>
        <w:jc w:val="both"/>
        <w:rPr>
          <w:rFonts w:ascii="Book Antiqua" w:hAnsi="Book Antiqua"/>
        </w:rPr>
      </w:pPr>
    </w:p>
    <w:p w14:paraId="70AA1A03" w14:textId="0B5C074C"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Rat treatment</w:t>
      </w:r>
    </w:p>
    <w:p w14:paraId="48B4E0A5" w14:textId="738C8918"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Before OVX or </w:t>
      </w:r>
      <w:r w:rsidR="007C1BB6">
        <w:rPr>
          <w:rFonts w:ascii="Book Antiqua" w:eastAsia="Book Antiqua" w:hAnsi="Book Antiqua" w:cs="Book Antiqua"/>
          <w:color w:val="000000"/>
        </w:rPr>
        <w:t>l</w:t>
      </w:r>
      <w:r w:rsidRPr="007A7AE6">
        <w:rPr>
          <w:rFonts w:ascii="Book Antiqua" w:eastAsia="Book Antiqua" w:hAnsi="Book Antiqua" w:cs="Book Antiqua"/>
          <w:color w:val="000000"/>
        </w:rPr>
        <w:t>etrozole</w:t>
      </w:r>
      <w:r w:rsidR="005510D2" w:rsidRPr="007A7AE6">
        <w:rPr>
          <w:rFonts w:ascii="Book Antiqua" w:eastAsia="Book Antiqua" w:hAnsi="Book Antiqua" w:cs="Book Antiqua"/>
          <w:color w:val="000000"/>
        </w:rPr>
        <w:t xml:space="preserve"> treatment</w:t>
      </w:r>
      <w:r w:rsidRPr="007A7AE6">
        <w:rPr>
          <w:rFonts w:ascii="Book Antiqua" w:eastAsia="Book Antiqua" w:hAnsi="Book Antiqua" w:cs="Book Antiqua"/>
          <w:color w:val="000000"/>
        </w:rPr>
        <w:t xml:space="preserve">, </w:t>
      </w:r>
      <w:r w:rsidR="005510D2" w:rsidRPr="007A7AE6">
        <w:rPr>
          <w:rFonts w:ascii="Book Antiqua" w:eastAsia="Book Antiqua" w:hAnsi="Book Antiqua" w:cs="Book Antiqua"/>
          <w:color w:val="000000"/>
        </w:rPr>
        <w:t>v</w:t>
      </w:r>
      <w:r w:rsidRPr="007A7AE6">
        <w:rPr>
          <w:rFonts w:ascii="Book Antiqua" w:eastAsia="Book Antiqua" w:hAnsi="Book Antiqua" w:cs="Book Antiqua"/>
          <w:color w:val="000000"/>
        </w:rPr>
        <w:t>aginal smear</w:t>
      </w:r>
      <w:r w:rsidR="005510D2"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5510D2" w:rsidRPr="007A7AE6">
        <w:rPr>
          <w:rFonts w:ascii="Book Antiqua" w:eastAsia="Book Antiqua" w:hAnsi="Book Antiqua" w:cs="Book Antiqua"/>
          <w:color w:val="000000"/>
        </w:rPr>
        <w:t>were</w:t>
      </w:r>
      <w:r w:rsidRPr="007A7AE6">
        <w:rPr>
          <w:rFonts w:ascii="Book Antiqua" w:eastAsia="Book Antiqua" w:hAnsi="Book Antiqua" w:cs="Book Antiqua"/>
          <w:color w:val="000000"/>
        </w:rPr>
        <w:t xml:space="preserve"> used to identify the estrus cycle phase. OVX or sham surgery was performed on female prenatal</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stress offspring </w:t>
      </w:r>
      <w:r w:rsidR="005510D2" w:rsidRPr="007A7AE6">
        <w:rPr>
          <w:rFonts w:ascii="Book Antiqua" w:eastAsia="Book Antiqua" w:hAnsi="Book Antiqua" w:cs="Book Antiqua"/>
          <w:color w:val="000000"/>
        </w:rPr>
        <w:t xml:space="preserve">on day </w:t>
      </w:r>
      <w:r w:rsidRPr="007A7AE6">
        <w:rPr>
          <w:rFonts w:ascii="Book Antiqua" w:eastAsia="Book Antiqua" w:hAnsi="Book Antiqua" w:cs="Book Antiqua"/>
          <w:color w:val="000000"/>
        </w:rPr>
        <w:t xml:space="preserve">56. The aromatase inhibitor </w:t>
      </w:r>
      <w:r w:rsidR="005510D2"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4,4’-(1H-1,2,4-triazol-l-yl-methylene)-bis-benzonitrile</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5510D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Novartis) </w:t>
      </w:r>
      <w:r w:rsidR="005510D2" w:rsidRPr="007A7AE6">
        <w:rPr>
          <w:rFonts w:ascii="Book Antiqua" w:eastAsia="Book Antiqua" w:hAnsi="Book Antiqua" w:cs="Book Antiqua"/>
          <w:color w:val="000000"/>
        </w:rPr>
        <w:t xml:space="preserve">1.0 </w:t>
      </w:r>
      <w:r w:rsidR="005510D2" w:rsidRPr="007A7AE6">
        <w:rPr>
          <w:rFonts w:ascii="Book Antiqua" w:eastAsia="Book Antiqua" w:hAnsi="Book Antiqua" w:cs="Book Antiqua"/>
          <w:iCs/>
          <w:color w:val="000000"/>
        </w:rPr>
        <w:t>mg/kg</w:t>
      </w:r>
      <w:r w:rsidR="005510D2"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was </w:t>
      </w:r>
      <w:r w:rsidR="005510D2" w:rsidRPr="007A7AE6">
        <w:rPr>
          <w:rFonts w:ascii="Book Antiqua" w:eastAsia="Book Antiqua" w:hAnsi="Book Antiqua" w:cs="Book Antiqua"/>
          <w:color w:val="000000"/>
        </w:rPr>
        <w:t xml:space="preserve">orally administered </w:t>
      </w:r>
      <w:r w:rsidRPr="007A7AE6">
        <w:rPr>
          <w:rFonts w:ascii="Book Antiqua" w:eastAsia="Book Antiqua" w:hAnsi="Book Antiqua" w:cs="Book Antiqua"/>
          <w:color w:val="000000"/>
        </w:rPr>
        <w:t xml:space="preserve">in </w:t>
      </w:r>
      <w:r w:rsidR="005510D2"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experiment</w:t>
      </w:r>
      <w:r w:rsidR="005510D2" w:rsidRPr="007A7AE6">
        <w:rPr>
          <w:rFonts w:ascii="Book Antiqua" w:eastAsia="Book Antiqua" w:hAnsi="Book Antiqua" w:cs="Book Antiqua"/>
          <w:color w:val="000000"/>
        </w:rPr>
        <w:t>al</w:t>
      </w:r>
      <w:r w:rsidRPr="007A7AE6">
        <w:rPr>
          <w:rFonts w:ascii="Book Antiqua" w:eastAsia="Book Antiqua" w:hAnsi="Book Antiqua" w:cs="Book Antiqua"/>
          <w:color w:val="000000"/>
        </w:rPr>
        <w:t xml:space="preserve"> group and </w:t>
      </w:r>
      <w:r w:rsidR="005510D2" w:rsidRPr="007A7AE6">
        <w:rPr>
          <w:rFonts w:ascii="Book Antiqua" w:eastAsia="Book Antiqua" w:hAnsi="Book Antiqua" w:cs="Book Antiqua"/>
          <w:color w:val="000000"/>
        </w:rPr>
        <w:t>v</w:t>
      </w:r>
      <w:r w:rsidRPr="007A7AE6">
        <w:rPr>
          <w:rFonts w:ascii="Book Antiqua" w:eastAsia="Book Antiqua" w:hAnsi="Book Antiqua" w:cs="Book Antiqua"/>
          <w:color w:val="000000"/>
        </w:rPr>
        <w:t xml:space="preserve">ehicle (hydroxypropyl cellulose 0.3% in water) was </w:t>
      </w:r>
      <w:r w:rsidR="005510D2" w:rsidRPr="007A7AE6">
        <w:rPr>
          <w:rFonts w:ascii="Book Antiqua" w:eastAsia="Book Antiqua" w:hAnsi="Book Antiqua" w:cs="Book Antiqua"/>
          <w:color w:val="000000"/>
        </w:rPr>
        <w:t xml:space="preserve">given </w:t>
      </w:r>
      <w:r w:rsidRPr="007A7AE6">
        <w:rPr>
          <w:rFonts w:ascii="Book Antiqua" w:eastAsia="Book Antiqua" w:hAnsi="Book Antiqua" w:cs="Book Antiqua"/>
          <w:color w:val="000000"/>
        </w:rPr>
        <w:t xml:space="preserve">in </w:t>
      </w:r>
      <w:r w:rsidR="005510D2" w:rsidRPr="007A7AE6">
        <w:rPr>
          <w:rFonts w:ascii="Book Antiqua" w:eastAsia="Book Antiqua" w:hAnsi="Book Antiqua" w:cs="Book Antiqua"/>
          <w:color w:val="000000"/>
        </w:rPr>
        <w:t xml:space="preserve">the </w:t>
      </w:r>
      <w:r w:rsidR="0023630B" w:rsidRPr="007A7AE6">
        <w:rPr>
          <w:rFonts w:ascii="Book Antiqua" w:eastAsia="Book Antiqua" w:hAnsi="Book Antiqua" w:cs="Book Antiqua"/>
          <w:color w:val="000000"/>
        </w:rPr>
        <w:t>control</w:t>
      </w:r>
      <w:r w:rsidRPr="007A7AE6">
        <w:rPr>
          <w:rFonts w:ascii="Book Antiqua" w:eastAsia="Book Antiqua" w:hAnsi="Book Antiqua" w:cs="Book Antiqua"/>
          <w:color w:val="000000"/>
        </w:rPr>
        <w:t xml:space="preserve"> group once </w:t>
      </w:r>
      <w:r w:rsidRPr="007A7AE6">
        <w:rPr>
          <w:rFonts w:ascii="Book Antiqua" w:eastAsia="Book Antiqua" w:hAnsi="Book Antiqua" w:cs="Book Antiqua"/>
          <w:color w:val="000000"/>
        </w:rPr>
        <w:lastRenderedPageBreak/>
        <w:t>daily for 14 d. Direct transcutaneous i</w:t>
      </w:r>
      <w:r w:rsidR="000932A4" w:rsidRPr="007A7AE6">
        <w:rPr>
          <w:rFonts w:ascii="Book Antiqua" w:eastAsia="Book Antiqua" w:hAnsi="Book Antiqua" w:cs="Book Antiqua"/>
          <w:color w:val="000000"/>
        </w:rPr>
        <w:t>ntrathecal injections of</w:t>
      </w:r>
      <w:r w:rsidRPr="007A7AE6">
        <w:rPr>
          <w:rFonts w:ascii="Book Antiqua" w:eastAsia="Book Antiqua" w:hAnsi="Book Antiqua" w:cs="Book Antiqua"/>
          <w:color w:val="000000"/>
        </w:rPr>
        <w:t xml:space="preserve"> estrogen and </w:t>
      </w:r>
      <w:r w:rsidR="009F7040" w:rsidRPr="007A7AE6">
        <w:rPr>
          <w:rFonts w:ascii="Book Antiqua" w:eastAsia="Book Antiqua" w:hAnsi="Book Antiqua" w:cs="Book Antiqua"/>
          <w:color w:val="000000"/>
        </w:rPr>
        <w:t>l</w:t>
      </w:r>
      <w:r w:rsidR="0023630B"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 xml:space="preserve">were performed as described by Mestre </w:t>
      </w:r>
      <w:r w:rsidRPr="007A7AE6">
        <w:rPr>
          <w:rFonts w:ascii="Book Antiqua" w:eastAsia="Book Antiqua" w:hAnsi="Book Antiqua" w:cs="Book Antiqua"/>
          <w:i/>
          <w:iCs/>
          <w:color w:val="000000"/>
        </w:rPr>
        <w:t>et al</w:t>
      </w:r>
      <w:r w:rsidR="000932A4" w:rsidRPr="007A7AE6">
        <w:rPr>
          <w:rFonts w:ascii="Book Antiqua" w:eastAsia="Book Antiqua" w:hAnsi="Book Antiqua" w:cs="Book Antiqua"/>
          <w:color w:val="000000"/>
          <w:vertAlign w:val="superscript"/>
        </w:rPr>
        <w:t>[18]</w:t>
      </w:r>
      <w:r w:rsidRPr="007A7AE6">
        <w:rPr>
          <w:rFonts w:ascii="Book Antiqua" w:eastAsia="Book Antiqua" w:hAnsi="Book Antiqua" w:cs="Book Antiqua"/>
          <w:color w:val="000000"/>
        </w:rPr>
        <w:t>.</w:t>
      </w:r>
    </w:p>
    <w:p w14:paraId="5E1B0802" w14:textId="77777777" w:rsidR="00A77B3E" w:rsidRPr="007A7AE6" w:rsidRDefault="00A77B3E" w:rsidP="00195F7A">
      <w:pPr>
        <w:spacing w:line="360" w:lineRule="auto"/>
        <w:jc w:val="both"/>
        <w:rPr>
          <w:rFonts w:ascii="Book Antiqua" w:hAnsi="Book Antiqua"/>
        </w:rPr>
      </w:pPr>
    </w:p>
    <w:p w14:paraId="4E0F2E69" w14:textId="717454C7"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In vivo single fiber recording of L6-S2 DRG rootlets</w:t>
      </w:r>
    </w:p>
    <w:p w14:paraId="37744B63" w14:textId="4F3F7BB9"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Multiunit afferent discharges were recorded from the distal ends of L6-S2 dorsal rootlets decentralized close to their entry into the spinal cord. A bundle of multiunit fibers was distinguished into 2-6 single units off-line using wave mark template matching in Spike 2 software that differentiates spikes by shape and amplitude. Colonic afferent fibers were identified by their response to graded colorectal distention (CRD). </w:t>
      </w:r>
      <w:r w:rsidR="005B5FED"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balloon was used to distend</w:t>
      </w:r>
      <w:r w:rsidR="005B5FED" w:rsidRPr="007A7AE6">
        <w:rPr>
          <w:rFonts w:ascii="Book Antiqua" w:eastAsia="Book Antiqua" w:hAnsi="Book Antiqua" w:cs="Book Antiqua"/>
          <w:color w:val="000000"/>
        </w:rPr>
        <w:t xml:space="preserve"> the</w:t>
      </w:r>
      <w:r w:rsidRPr="007A7AE6">
        <w:rPr>
          <w:rFonts w:ascii="Book Antiqua" w:eastAsia="Book Antiqua" w:hAnsi="Book Antiqua" w:cs="Book Antiqua"/>
          <w:color w:val="000000"/>
        </w:rPr>
        <w:t xml:space="preserve"> colorectum. Isoflurane, 2.5%, followed by 50 </w:t>
      </w:r>
      <w:r w:rsidRPr="007A7AE6">
        <w:rPr>
          <w:rFonts w:ascii="Book Antiqua" w:eastAsia="Book Antiqua" w:hAnsi="Book Antiqua" w:cs="Book Antiqua"/>
          <w:iCs/>
          <w:color w:val="000000"/>
        </w:rPr>
        <w:t>mg/kg</w:t>
      </w:r>
      <w:r w:rsidRPr="007A7AE6">
        <w:rPr>
          <w:rFonts w:ascii="Book Antiqua" w:eastAsia="Book Antiqua" w:hAnsi="Book Antiqua" w:cs="Book Antiqua"/>
          <w:color w:val="000000"/>
        </w:rPr>
        <w:t xml:space="preserve"> </w:t>
      </w:r>
      <w:r w:rsidR="005B5FED" w:rsidRPr="00642A7D">
        <w:rPr>
          <w:rFonts w:ascii="Book Antiqua" w:eastAsia="Book Antiqua" w:hAnsi="Book Antiqua" w:cs="Book Antiqua"/>
          <w:iCs/>
          <w:color w:val="000000"/>
        </w:rPr>
        <w:t>intraperitoneal</w:t>
      </w:r>
      <w:r w:rsidRPr="007A7AE6">
        <w:rPr>
          <w:rFonts w:ascii="Book Antiqua" w:eastAsia="Book Antiqua" w:hAnsi="Book Antiqua" w:cs="Book Antiqua"/>
          <w:color w:val="000000"/>
        </w:rPr>
        <w:t xml:space="preserve"> sodium pentobarbital induced general anesthesia that was maintained by infusing a mixture of pentobarbital sodium + pancuronium bromide + saline by intravenous infusion through the tail vein. </w:t>
      </w:r>
      <w:r w:rsidR="005B5FED" w:rsidRPr="007A7AE6">
        <w:rPr>
          <w:rFonts w:ascii="Book Antiqua" w:eastAsia="Book Antiqua" w:hAnsi="Book Antiqua" w:cs="Book Antiqua"/>
          <w:color w:val="000000"/>
        </w:rPr>
        <w:t>The a</w:t>
      </w:r>
      <w:r w:rsidRPr="007A7AE6">
        <w:rPr>
          <w:rFonts w:ascii="Book Antiqua" w:eastAsia="Book Antiqua" w:hAnsi="Book Antiqua" w:cs="Book Antiqua"/>
          <w:color w:val="000000"/>
        </w:rPr>
        <w:t xml:space="preserve">dequacy of anesthesia was confirmed by the absence of corneal and pupillary reflexes and stability of </w:t>
      </w:r>
      <w:r w:rsidR="005B5FED"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end-tidal CO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xml:space="preserve"> level. A tracheotomy tube connected to a ventilator system provided a mixture of room air and oxygen. Expired CO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xml:space="preserve"> was monitored and maintained at 3.5%. Body temperature was monitored and maintained at 37 °C by a servo-controlled heating blanket. A laminectomy from T12 to S2 exposed the spinal cord. The head was stabilized in a stereotaxic frame.</w:t>
      </w:r>
    </w:p>
    <w:p w14:paraId="037CD542" w14:textId="77777777" w:rsidR="00A77B3E" w:rsidRPr="007A7AE6" w:rsidRDefault="00A77B3E" w:rsidP="00195F7A">
      <w:pPr>
        <w:spacing w:line="360" w:lineRule="auto"/>
        <w:jc w:val="both"/>
        <w:rPr>
          <w:rFonts w:ascii="Book Antiqua" w:hAnsi="Book Antiqua"/>
        </w:rPr>
      </w:pPr>
    </w:p>
    <w:p w14:paraId="670DF29B" w14:textId="517A5035"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i/>
          <w:iCs/>
          <w:color w:val="000000"/>
        </w:rPr>
        <w:t>In vitro patch clamp recordings in colonic DRG neurons</w:t>
      </w:r>
    </w:p>
    <w:p w14:paraId="1D2115E7" w14:textId="23418281"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color w:val="000000"/>
        </w:rPr>
        <w:t>Retrograde fluorescence label injections</w:t>
      </w:r>
      <w:r w:rsidR="000932A4" w:rsidRPr="007A7AE6">
        <w:rPr>
          <w:rFonts w:ascii="Book Antiqua" w:eastAsia="SimSun" w:hAnsi="Book Antiqua" w:cs="SimSun"/>
          <w:b/>
          <w:bCs/>
          <w:color w:val="000000"/>
          <w:lang w:eastAsia="zh-CN"/>
        </w:rPr>
        <w:t xml:space="preserve">: </w:t>
      </w:r>
      <w:r w:rsidRPr="007A7AE6">
        <w:rPr>
          <w:rFonts w:ascii="Book Antiqua" w:eastAsia="Book Antiqua" w:hAnsi="Book Antiqua" w:cs="Book Antiqua"/>
          <w:color w:val="000000"/>
        </w:rPr>
        <w:t>Labeling of colon</w:t>
      </w:r>
      <w:r w:rsidR="005B5FED" w:rsidRPr="007A7AE6">
        <w:rPr>
          <w:rFonts w:ascii="Book Antiqua" w:eastAsia="Book Antiqua" w:hAnsi="Book Antiqua" w:cs="Book Antiqua"/>
          <w:color w:val="000000"/>
        </w:rPr>
        <w:t>-</w:t>
      </w:r>
      <w:r w:rsidRPr="007A7AE6">
        <w:rPr>
          <w:rFonts w:ascii="Book Antiqua" w:eastAsia="Book Antiqua" w:hAnsi="Book Antiqua" w:cs="Book Antiqua"/>
          <w:color w:val="000000"/>
        </w:rPr>
        <w:t>projecting DRG neurons was performed as previously described</w:t>
      </w:r>
      <w:r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rPr>
        <w:t>. Under general 2% isoflurane anesthesia, the lipid soluble fluorescen</w:t>
      </w:r>
      <w:r w:rsidR="005B5FED" w:rsidRPr="007A7AE6">
        <w:rPr>
          <w:rFonts w:ascii="Book Antiqua" w:eastAsia="Book Antiqua" w:hAnsi="Book Antiqua" w:cs="Book Antiqua"/>
          <w:color w:val="000000"/>
        </w:rPr>
        <w:t>t</w:t>
      </w:r>
      <w:r w:rsidRPr="007A7AE6">
        <w:rPr>
          <w:rFonts w:ascii="Book Antiqua" w:eastAsia="Book Antiqua" w:hAnsi="Book Antiqua" w:cs="Book Antiqua"/>
          <w:color w:val="000000"/>
        </w:rPr>
        <w:t xml:space="preserve"> dye,</w:t>
      </w:r>
      <w:r w:rsidR="005B5FED"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1,1’-dioleyl-3,3,3’,3’-tetramethylindocarbocyanine methane-sulfonate (9-DiI, Invitrogen, Carlsbad, CA) was injected </w:t>
      </w:r>
      <w:r w:rsidR="005B5FED" w:rsidRPr="007A7AE6">
        <w:rPr>
          <w:rFonts w:ascii="Book Antiqua" w:eastAsia="Book Antiqua" w:hAnsi="Book Antiqua" w:cs="Book Antiqua"/>
          <w:color w:val="000000"/>
        </w:rPr>
        <w:t xml:space="preserve">(50 </w:t>
      </w:r>
      <w:r w:rsidR="005B5FED" w:rsidRPr="007A7AE6">
        <w:rPr>
          <w:rFonts w:ascii="Book Antiqua" w:eastAsia="Book Antiqua" w:hAnsi="Book Antiqua" w:cs="Book Antiqua"/>
          <w:iCs/>
          <w:color w:val="000000"/>
        </w:rPr>
        <w:t>mg/mL</w:t>
      </w:r>
      <w:r w:rsidR="005B5FED"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into </w:t>
      </w:r>
      <w:r w:rsidR="005B5FED"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muscularis externa on the exposed distal colon in 8 to 10 sites (2 </w:t>
      </w:r>
      <w:r w:rsidR="000932A4" w:rsidRPr="007A7AE6">
        <w:rPr>
          <w:rFonts w:ascii="Book Antiqua" w:eastAsia="Book Antiqua" w:hAnsi="Book Antiqua" w:cs="Book Antiqua"/>
          <w:iCs/>
          <w:color w:val="000000"/>
        </w:rPr>
        <w:t>μ</w:t>
      </w:r>
      <w:r w:rsidRPr="007A7AE6">
        <w:rPr>
          <w:rFonts w:ascii="Book Antiqua" w:eastAsia="Book Antiqua" w:hAnsi="Book Antiqua" w:cs="Book Antiqua"/>
          <w:iCs/>
          <w:color w:val="000000"/>
        </w:rPr>
        <w:t>L</w:t>
      </w:r>
      <w:r w:rsidRPr="007A7AE6">
        <w:rPr>
          <w:rFonts w:ascii="Book Antiqua" w:eastAsia="Book Antiqua" w:hAnsi="Book Antiqua" w:cs="Book Antiqua"/>
          <w:color w:val="000000"/>
        </w:rPr>
        <w:t xml:space="preserve"> each site). To prevent leakage, the needle was kept in place for 1 min following each injection.</w:t>
      </w:r>
    </w:p>
    <w:p w14:paraId="1952007C" w14:textId="77777777" w:rsidR="000932A4" w:rsidRPr="007A7AE6" w:rsidRDefault="000932A4" w:rsidP="000932A4">
      <w:pPr>
        <w:spacing w:line="360" w:lineRule="auto"/>
        <w:jc w:val="both"/>
        <w:rPr>
          <w:rFonts w:ascii="Book Antiqua" w:hAnsi="Book Antiqua" w:cs="Book Antiqua"/>
          <w:b/>
          <w:bCs/>
          <w:color w:val="000000"/>
          <w:lang w:eastAsia="zh-CN"/>
        </w:rPr>
      </w:pPr>
    </w:p>
    <w:p w14:paraId="79E9460C" w14:textId="497E572F" w:rsidR="00A77B3E" w:rsidRPr="007A7AE6" w:rsidRDefault="00A51E01" w:rsidP="000932A4">
      <w:pPr>
        <w:spacing w:line="360" w:lineRule="auto"/>
        <w:jc w:val="both"/>
        <w:rPr>
          <w:rFonts w:ascii="Book Antiqua" w:hAnsi="Book Antiqua"/>
        </w:rPr>
      </w:pPr>
      <w:r w:rsidRPr="007A7AE6">
        <w:rPr>
          <w:rFonts w:ascii="Book Antiqua" w:eastAsia="Book Antiqua" w:hAnsi="Book Antiqua" w:cs="Book Antiqua"/>
          <w:b/>
          <w:bCs/>
          <w:color w:val="000000"/>
        </w:rPr>
        <w:t>Dissociation and culture of DRG neurons</w:t>
      </w:r>
      <w:r w:rsidR="000932A4" w:rsidRPr="007A7AE6">
        <w:rPr>
          <w:rFonts w:ascii="Book Antiqua" w:eastAsia="SimSun" w:hAnsi="Book Antiqua" w:cs="SimSun"/>
          <w:b/>
          <w:bCs/>
          <w:color w:val="000000"/>
          <w:lang w:eastAsia="zh-CN"/>
        </w:rPr>
        <w:t xml:space="preserve">: </w:t>
      </w:r>
      <w:r w:rsidRPr="007A7AE6">
        <w:rPr>
          <w:rFonts w:ascii="Book Antiqua" w:eastAsia="Book Antiqua" w:hAnsi="Book Antiqua" w:cs="Book Antiqua"/>
          <w:color w:val="000000"/>
        </w:rPr>
        <w:t>Rats were deeply anesthetized with isoflurane followed by decapitation. Lumbosacral (L6–S2) DRGs were collected in ice</w:t>
      </w:r>
      <w:r w:rsidR="005B5FED"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cold and oxygenated dissecting solution, containing (in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130 NaCl, 5 KCl, 2 KH</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PO</w:t>
      </w:r>
      <w:r w:rsidRPr="007A7AE6">
        <w:rPr>
          <w:rFonts w:ascii="Book Antiqua" w:eastAsia="Book Antiqua" w:hAnsi="Book Antiqua" w:cs="Book Antiqua"/>
          <w:color w:val="000000"/>
          <w:vertAlign w:val="subscript"/>
        </w:rPr>
        <w:t>4</w:t>
      </w:r>
      <w:r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lastRenderedPageBreak/>
        <w:t>1.5 CaCl</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6 MgSO</w:t>
      </w:r>
      <w:r w:rsidRPr="007A7AE6">
        <w:rPr>
          <w:rFonts w:ascii="Book Antiqua" w:eastAsia="Book Antiqua" w:hAnsi="Book Antiqua" w:cs="Book Antiqua"/>
          <w:color w:val="000000"/>
          <w:vertAlign w:val="subscript"/>
        </w:rPr>
        <w:t>4</w:t>
      </w:r>
      <w:r w:rsidRPr="007A7AE6">
        <w:rPr>
          <w:rFonts w:ascii="Book Antiqua" w:eastAsia="Book Antiqua" w:hAnsi="Book Antiqua" w:cs="Book Antiqua"/>
          <w:color w:val="000000"/>
        </w:rPr>
        <w:t xml:space="preserve">, 10 glucose, and 10 HEPES, pH 7.2 (305 </w:t>
      </w:r>
      <w:r w:rsidRPr="007A7AE6">
        <w:rPr>
          <w:rFonts w:ascii="Book Antiqua" w:eastAsia="Book Antiqua" w:hAnsi="Book Antiqua" w:cs="Book Antiqua"/>
          <w:iCs/>
          <w:color w:val="000000"/>
        </w:rPr>
        <w:t>mOsm</w:t>
      </w:r>
      <w:r w:rsidRPr="007A7AE6">
        <w:rPr>
          <w:rFonts w:ascii="Book Antiqua" w:eastAsia="Book Antiqua" w:hAnsi="Book Antiqua" w:cs="Book Antiqua"/>
          <w:color w:val="000000"/>
        </w:rPr>
        <w:t xml:space="preserve">). After removal of the connective tissue, the ganglia were transferred to a 5 </w:t>
      </w:r>
      <w:r w:rsidRPr="007A7AE6">
        <w:rPr>
          <w:rFonts w:ascii="Book Antiqua" w:eastAsia="Book Antiqua" w:hAnsi="Book Antiqua" w:cs="Book Antiqua"/>
          <w:iCs/>
          <w:color w:val="000000"/>
        </w:rPr>
        <w:t>m</w:t>
      </w:r>
      <w:r w:rsidR="000932A4" w:rsidRPr="007A7AE6">
        <w:rPr>
          <w:rFonts w:ascii="Book Antiqua" w:hAnsi="Book Antiqua" w:cs="Book Antiqua"/>
          <w:iCs/>
          <w:color w:val="000000"/>
          <w:lang w:eastAsia="zh-CN"/>
        </w:rPr>
        <w:t>L</w:t>
      </w:r>
      <w:r w:rsidRPr="007A7AE6">
        <w:rPr>
          <w:rFonts w:ascii="Book Antiqua" w:eastAsia="Book Antiqua" w:hAnsi="Book Antiqua" w:cs="Book Antiqua"/>
          <w:color w:val="000000"/>
        </w:rPr>
        <w:t xml:space="preserve"> dissecting solution containing collagenase D (1.8 </w:t>
      </w:r>
      <w:r w:rsidRPr="007A7AE6">
        <w:rPr>
          <w:rFonts w:ascii="Book Antiqua" w:eastAsia="Book Antiqua" w:hAnsi="Book Antiqua" w:cs="Book Antiqua"/>
          <w:iCs/>
          <w:color w:val="000000"/>
        </w:rPr>
        <w:t>mg/mL</w:t>
      </w:r>
      <w:r w:rsidRPr="007A7AE6">
        <w:rPr>
          <w:rFonts w:ascii="Book Antiqua" w:eastAsia="Book Antiqua" w:hAnsi="Book Antiqua" w:cs="Book Antiqua"/>
          <w:color w:val="000000"/>
        </w:rPr>
        <w:t xml:space="preserve">; Roche) and trypsin (1.0 </w:t>
      </w:r>
      <w:r w:rsidRPr="007A7AE6">
        <w:rPr>
          <w:rFonts w:ascii="Book Antiqua" w:eastAsia="Book Antiqua" w:hAnsi="Book Antiqua" w:cs="Book Antiqua"/>
          <w:iCs/>
          <w:color w:val="000000"/>
        </w:rPr>
        <w:t>mg/mL</w:t>
      </w:r>
      <w:r w:rsidRPr="007A7AE6">
        <w:rPr>
          <w:rFonts w:ascii="Book Antiqua" w:eastAsia="Book Antiqua" w:hAnsi="Book Antiqua" w:cs="Book Antiqua"/>
          <w:color w:val="000000"/>
        </w:rPr>
        <w:t xml:space="preserve">; Sigma, St Louis, MO), and incubated for 1.5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at 34.5</w:t>
      </w:r>
      <w:r w:rsidR="000932A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DRGs were then taken from the enzyme solution, washed, and put in 0.5</w:t>
      </w:r>
      <w:r w:rsidR="005B5FED"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2 </w:t>
      </w:r>
      <w:r w:rsidRPr="007A7AE6">
        <w:rPr>
          <w:rFonts w:ascii="Book Antiqua" w:eastAsia="Book Antiqua" w:hAnsi="Book Antiqua" w:cs="Book Antiqua"/>
          <w:iCs/>
          <w:color w:val="000000"/>
        </w:rPr>
        <w:t>mL</w:t>
      </w:r>
      <w:r w:rsidRPr="007A7AE6">
        <w:rPr>
          <w:rFonts w:ascii="Book Antiqua" w:eastAsia="Book Antiqua" w:hAnsi="Book Antiqua" w:cs="Book Antiqua"/>
          <w:color w:val="000000"/>
        </w:rPr>
        <w:t xml:space="preserve"> of the dissecting solution containing DNase (0.5 </w:t>
      </w:r>
      <w:r w:rsidRPr="007A7AE6">
        <w:rPr>
          <w:rFonts w:ascii="Book Antiqua" w:eastAsia="Book Antiqua" w:hAnsi="Book Antiqua" w:cs="Book Antiqua"/>
          <w:iCs/>
          <w:color w:val="000000"/>
        </w:rPr>
        <w:t>mg/mL</w:t>
      </w:r>
      <w:r w:rsidRPr="007A7AE6">
        <w:rPr>
          <w:rFonts w:ascii="Book Antiqua" w:eastAsia="Book Antiqua" w:hAnsi="Book Antiqua" w:cs="Book Antiqua"/>
          <w:color w:val="000000"/>
        </w:rPr>
        <w:t>; Sigma). Cells were subsequently dissociated by gentle trituration 10</w:t>
      </w:r>
      <w:r w:rsidR="005B5FED" w:rsidRPr="007A7AE6">
        <w:rPr>
          <w:rFonts w:ascii="Book Antiqua" w:eastAsia="Book Antiqua" w:hAnsi="Book Antiqua" w:cs="Book Antiqua"/>
          <w:color w:val="000000"/>
        </w:rPr>
        <w:t xml:space="preserve"> to </w:t>
      </w:r>
      <w:r w:rsidRPr="007A7AE6">
        <w:rPr>
          <w:rFonts w:ascii="Book Antiqua" w:eastAsia="Book Antiqua" w:hAnsi="Book Antiqua" w:cs="Book Antiqua"/>
          <w:color w:val="000000"/>
        </w:rPr>
        <w:t xml:space="preserve">15 times with fire-polished glass pipettes and placed on acid-cleaned glass coverslips. The dissociated DRG neurons were kept in 1 </w:t>
      </w:r>
      <w:r w:rsidRPr="007A7AE6">
        <w:rPr>
          <w:rFonts w:ascii="Book Antiqua" w:eastAsia="Book Antiqua" w:hAnsi="Book Antiqua" w:cs="Book Antiqua"/>
          <w:iCs/>
          <w:color w:val="000000"/>
        </w:rPr>
        <w:t>mL</w:t>
      </w:r>
      <w:r w:rsidRPr="007A7AE6">
        <w:rPr>
          <w:rFonts w:ascii="Book Antiqua" w:eastAsia="Book Antiqua" w:hAnsi="Book Antiqua" w:cs="Book Antiqua"/>
          <w:color w:val="000000"/>
        </w:rPr>
        <w:t xml:space="preserve"> DMEM (with 10% FBS) in an incubator (95% 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/5% CO</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at 37</w:t>
      </w:r>
      <w:r w:rsidR="000932A4" w:rsidRPr="007A7AE6">
        <w:rPr>
          <w:rFonts w:ascii="Book Antiqua" w:hAnsi="Book Antiqua" w:cs="Book Antiqua"/>
          <w:color w:val="000000"/>
          <w:lang w:eastAsia="zh-CN"/>
        </w:rPr>
        <w:t xml:space="preserve"> </w:t>
      </w:r>
      <w:r w:rsidRPr="007A7AE6">
        <w:rPr>
          <w:rFonts w:ascii="Book Antiqua" w:eastAsia="Book Antiqua" w:hAnsi="Book Antiqua" w:cs="Book Antiqua"/>
          <w:i/>
          <w:iCs/>
          <w:color w:val="000000"/>
        </w:rPr>
        <w:t>°</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xml:space="preserve"> overnight.</w:t>
      </w:r>
    </w:p>
    <w:p w14:paraId="053132A0" w14:textId="77777777" w:rsidR="000932A4" w:rsidRPr="007A7AE6" w:rsidRDefault="000932A4" w:rsidP="00195F7A">
      <w:pPr>
        <w:spacing w:line="360" w:lineRule="auto"/>
        <w:jc w:val="both"/>
        <w:rPr>
          <w:rFonts w:ascii="Book Antiqua" w:hAnsi="Book Antiqua" w:cs="Book Antiqua"/>
          <w:b/>
          <w:bCs/>
          <w:color w:val="000000"/>
          <w:lang w:eastAsia="zh-CN"/>
        </w:rPr>
      </w:pPr>
    </w:p>
    <w:p w14:paraId="4B6FC5C4" w14:textId="20C4FA6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Whole-cell patch clamp recordings from dissociated DRG neurons</w:t>
      </w:r>
      <w:r w:rsidR="001C0D24" w:rsidRPr="007A7AE6">
        <w:rPr>
          <w:rFonts w:ascii="Book Antiqua" w:eastAsia="SimSun" w:hAnsi="Book Antiqua" w:cs="SimSun"/>
          <w:b/>
          <w:bCs/>
          <w:color w:val="000000"/>
          <w:lang w:eastAsia="zh-CN"/>
        </w:rPr>
        <w:t xml:space="preserve">: </w:t>
      </w:r>
      <w:r w:rsidRPr="007A7AE6">
        <w:rPr>
          <w:rFonts w:ascii="Book Antiqua" w:eastAsia="Book Antiqua" w:hAnsi="Book Antiqua" w:cs="Book Antiqua"/>
          <w:color w:val="000000"/>
        </w:rPr>
        <w:t xml:space="preserve">Before each experiment, </w:t>
      </w:r>
      <w:r w:rsidR="005B5FED"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glass coverslip with DRG neurons was transferred to </w:t>
      </w:r>
      <w:r w:rsidR="005B5FED"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recording chamber perfused (1.5 </w:t>
      </w:r>
      <w:r w:rsidRPr="007A7AE6">
        <w:rPr>
          <w:rFonts w:ascii="Book Antiqua" w:eastAsia="Book Antiqua" w:hAnsi="Book Antiqua" w:cs="Book Antiqua"/>
          <w:iCs/>
          <w:color w:val="000000"/>
        </w:rPr>
        <w:t>mL/min</w:t>
      </w:r>
      <w:r w:rsidRPr="007A7AE6">
        <w:rPr>
          <w:rFonts w:ascii="Book Antiqua" w:eastAsia="Book Antiqua" w:hAnsi="Book Antiqua" w:cs="Book Antiqua"/>
          <w:color w:val="000000"/>
        </w:rPr>
        <w:t xml:space="preserve">) with external solution containing (10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130 NaCl, 5 KCl, 2 KH</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PO</w:t>
      </w:r>
      <w:r w:rsidRPr="007A7AE6">
        <w:rPr>
          <w:rFonts w:ascii="Book Antiqua" w:eastAsia="Book Antiqua" w:hAnsi="Book Antiqua" w:cs="Book Antiqua"/>
          <w:color w:val="000000"/>
          <w:vertAlign w:val="subscript"/>
        </w:rPr>
        <w:t>4</w:t>
      </w:r>
      <w:r w:rsidRPr="007A7AE6">
        <w:rPr>
          <w:rFonts w:ascii="Book Antiqua" w:eastAsia="Book Antiqua" w:hAnsi="Book Antiqua" w:cs="Book Antiqua"/>
          <w:color w:val="000000"/>
        </w:rPr>
        <w:t>, 2.5 CaCl</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1 MgCl</w:t>
      </w:r>
      <w:r w:rsidRPr="007A7AE6">
        <w:rPr>
          <w:rFonts w:ascii="Book Antiqua" w:eastAsia="Book Antiqua" w:hAnsi="Book Antiqua" w:cs="Book Antiqua"/>
          <w:color w:val="000000"/>
          <w:vertAlign w:val="subscript"/>
        </w:rPr>
        <w:t>2</w:t>
      </w:r>
      <w:r w:rsidRPr="007A7AE6">
        <w:rPr>
          <w:rFonts w:ascii="Book Antiqua" w:eastAsia="Book Antiqua" w:hAnsi="Book Antiqua" w:cs="Book Antiqua"/>
          <w:color w:val="000000"/>
        </w:rPr>
        <w:t xml:space="preserve">, 10 HEPES, and 10 glucose, </w:t>
      </w:r>
      <w:r w:rsidRPr="007A7AE6">
        <w:rPr>
          <w:rFonts w:ascii="Book Antiqua" w:eastAsia="Book Antiqua" w:hAnsi="Book Antiqua" w:cs="Book Antiqua"/>
          <w:iCs/>
          <w:color w:val="000000"/>
        </w:rPr>
        <w:t>pH</w:t>
      </w:r>
      <w:r w:rsidRPr="007A7AE6">
        <w:rPr>
          <w:rFonts w:ascii="Book Antiqua" w:eastAsia="Book Antiqua" w:hAnsi="Book Antiqua" w:cs="Book Antiqua"/>
          <w:color w:val="000000"/>
        </w:rPr>
        <w:t xml:space="preserve"> adjusted to </w:t>
      </w:r>
      <w:r w:rsidR="005B5FED" w:rsidRPr="007A7AE6">
        <w:rPr>
          <w:rFonts w:ascii="Book Antiqua" w:eastAsia="Book Antiqua" w:hAnsi="Book Antiqua" w:cs="Book Antiqua"/>
          <w:color w:val="000000"/>
        </w:rPr>
        <w:t xml:space="preserve">pH </w:t>
      </w:r>
      <w:r w:rsidRPr="007A7AE6">
        <w:rPr>
          <w:rFonts w:ascii="Book Antiqua" w:eastAsia="Book Antiqua" w:hAnsi="Book Antiqua" w:cs="Book Antiqua"/>
          <w:color w:val="000000"/>
        </w:rPr>
        <w:t xml:space="preserve">7.4 with NaOH (300 </w:t>
      </w:r>
      <w:r w:rsidRPr="007A7AE6">
        <w:rPr>
          <w:rFonts w:ascii="Book Antiqua" w:eastAsia="Book Antiqua" w:hAnsi="Book Antiqua" w:cs="Book Antiqua"/>
          <w:iCs/>
          <w:color w:val="000000"/>
        </w:rPr>
        <w:t>mOsm</w:t>
      </w:r>
      <w:r w:rsidRPr="007A7AE6">
        <w:rPr>
          <w:rFonts w:ascii="Book Antiqua" w:eastAsia="Book Antiqua" w:hAnsi="Book Antiqua" w:cs="Book Antiqua"/>
          <w:color w:val="000000"/>
        </w:rPr>
        <w:t>) at room temperature. Recording pipettes, pulled from borosilicate glass tubing, with resistance of 1</w:t>
      </w:r>
      <w:r w:rsid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5 </w:t>
      </w:r>
      <w:r w:rsidRPr="007A7AE6">
        <w:rPr>
          <w:rFonts w:ascii="Book Antiqua" w:eastAsia="Book Antiqua" w:hAnsi="Book Antiqua" w:cs="Book Antiqua"/>
          <w:iCs/>
          <w:color w:val="000000"/>
        </w:rPr>
        <w:t>MΩ</w:t>
      </w:r>
      <w:r w:rsidRPr="007A7AE6">
        <w:rPr>
          <w:rFonts w:ascii="Book Antiqua" w:eastAsia="Book Antiqua" w:hAnsi="Book Antiqua" w:cs="Book Antiqua"/>
          <w:color w:val="000000"/>
        </w:rPr>
        <w:t xml:space="preserve">, were filled with solution containing (in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100 KMeSO</w:t>
      </w:r>
      <w:r w:rsidRPr="007A7AE6">
        <w:rPr>
          <w:rFonts w:ascii="Book Antiqua" w:eastAsia="Book Antiqua" w:hAnsi="Book Antiqua" w:cs="Book Antiqua"/>
          <w:color w:val="000000"/>
          <w:vertAlign w:val="subscript"/>
        </w:rPr>
        <w:t>3</w:t>
      </w:r>
      <w:r w:rsidRPr="007A7AE6">
        <w:rPr>
          <w:rFonts w:ascii="Book Antiqua" w:eastAsia="Book Antiqua" w:hAnsi="Book Antiqua" w:cs="Book Antiqua"/>
          <w:color w:val="000000"/>
        </w:rPr>
        <w:t xml:space="preserve">, 40 KCl, and 10 HEPES, pH 7.25 adjusted with KOH (290 </w:t>
      </w:r>
      <w:r w:rsidRPr="007A7AE6">
        <w:rPr>
          <w:rFonts w:ascii="Book Antiqua" w:eastAsia="Book Antiqua" w:hAnsi="Book Antiqua" w:cs="Book Antiqua"/>
          <w:iCs/>
          <w:color w:val="000000"/>
        </w:rPr>
        <w:t>mOsm</w:t>
      </w:r>
      <w:r w:rsidR="001C0D24"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DiI</w:t>
      </w:r>
      <w:r w:rsidR="00894B6E">
        <w:rPr>
          <w:rFonts w:ascii="Book Antiqua" w:eastAsia="Book Antiqua" w:hAnsi="Book Antiqua" w:cs="Book Antiqua"/>
          <w:color w:val="000000"/>
        </w:rPr>
        <w:t>-</w:t>
      </w:r>
      <w:r w:rsidRPr="007A7AE6">
        <w:rPr>
          <w:rFonts w:ascii="Book Antiqua" w:eastAsia="Book Antiqua" w:hAnsi="Book Antiqua" w:cs="Book Antiqua"/>
          <w:color w:val="000000"/>
        </w:rPr>
        <w:t xml:space="preserve">labeled neurons were identified </w:t>
      </w:r>
      <w:r w:rsidR="005B5FED" w:rsidRPr="007A7AE6">
        <w:rPr>
          <w:rFonts w:ascii="Book Antiqua" w:eastAsia="Book Antiqua" w:hAnsi="Book Antiqua" w:cs="Book Antiqua"/>
          <w:color w:val="000000"/>
        </w:rPr>
        <w:t>by fluorescence microscopy</w:t>
      </w:r>
      <w:r w:rsidRPr="007A7AE6">
        <w:rPr>
          <w:rFonts w:ascii="Book Antiqua" w:eastAsia="Book Antiqua" w:hAnsi="Book Antiqua" w:cs="Book Antiqua"/>
          <w:color w:val="000000"/>
        </w:rPr>
        <w:t xml:space="preserve">. Whole-cell currents and voltage were recorded from DiI-labeled neurons using </w:t>
      </w:r>
      <w:r w:rsidR="004A4937"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Dagan 3911 patch clamp amplifier. Data were acquired and analyzed by pCLAMP 9.2 (Molecular Devices, Sunnyvale, CA). The currents were filtered at 2–5 </w:t>
      </w:r>
      <w:r w:rsidRPr="007A7AE6">
        <w:rPr>
          <w:rFonts w:ascii="Book Antiqua" w:eastAsia="Book Antiqua" w:hAnsi="Book Antiqua" w:cs="Book Antiqua"/>
          <w:iCs/>
          <w:color w:val="000000"/>
        </w:rPr>
        <w:t>kHz</w:t>
      </w:r>
      <w:r w:rsidRPr="007A7AE6">
        <w:rPr>
          <w:rFonts w:ascii="Book Antiqua" w:eastAsia="Book Antiqua" w:hAnsi="Book Antiqua" w:cs="Book Antiqua"/>
          <w:color w:val="000000"/>
        </w:rPr>
        <w:t xml:space="preserve"> and sampled at 50 or 100</w:t>
      </w:r>
      <w:r w:rsidR="00EC2169"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s </w:t>
      </w:r>
      <w:r w:rsidRPr="007A7AE6">
        <w:rPr>
          <w:rFonts w:ascii="Book Antiqua" w:eastAsia="Book Antiqua" w:hAnsi="Book Antiqua" w:cs="Book Antiqua"/>
          <w:i/>
          <w:color w:val="000000"/>
        </w:rPr>
        <w:t xml:space="preserve">per </w:t>
      </w:r>
      <w:r w:rsidRPr="007A7AE6">
        <w:rPr>
          <w:rFonts w:ascii="Book Antiqua" w:eastAsia="Book Antiqua" w:hAnsi="Book Antiqua" w:cs="Book Antiqua"/>
          <w:color w:val="000000"/>
        </w:rPr>
        <w:t xml:space="preserve">point. While still under voltage clamp, the Clampex Membrane Test program (Molecular Devices) was used to determine membrane capacitance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Cm</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membrane resistance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Rm</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during a 10 </w:t>
      </w:r>
      <w:r w:rsidRPr="007A7AE6">
        <w:rPr>
          <w:rFonts w:ascii="Book Antiqua" w:eastAsia="Book Antiqua" w:hAnsi="Book Antiqua" w:cs="Book Antiqua"/>
          <w:iCs/>
          <w:color w:val="000000"/>
        </w:rPr>
        <w:t>ms</w:t>
      </w:r>
      <w:r w:rsidRPr="007A7AE6">
        <w:rPr>
          <w:rFonts w:ascii="Book Antiqua" w:eastAsia="Book Antiqua" w:hAnsi="Book Antiqua" w:cs="Book Antiqua"/>
          <w:color w:val="000000"/>
        </w:rPr>
        <w:t xml:space="preserve">, 5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depolarizing pulse form a holding potential of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60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The configuration was then switched to current clamp (0 </w:t>
      </w:r>
      <w:r w:rsidRPr="007A7AE6">
        <w:rPr>
          <w:rFonts w:ascii="Book Antiqua" w:eastAsia="Book Antiqua" w:hAnsi="Book Antiqua" w:cs="Book Antiqua"/>
          <w:iCs/>
          <w:color w:val="000000"/>
        </w:rPr>
        <w:t>pA</w:t>
      </w:r>
      <w:r w:rsidRPr="007A7AE6">
        <w:rPr>
          <w:rFonts w:ascii="Book Antiqua" w:eastAsia="Book Antiqua" w:hAnsi="Book Antiqua" w:cs="Book Antiqua"/>
          <w:color w:val="000000"/>
        </w:rPr>
        <w:t xml:space="preserve">) </w:t>
      </w:r>
      <w:r w:rsidR="004A4937" w:rsidRPr="007A7AE6">
        <w:rPr>
          <w:rFonts w:ascii="Book Antiqua" w:eastAsia="Book Antiqua" w:hAnsi="Book Antiqua" w:cs="Book Antiqua"/>
          <w:color w:val="000000"/>
        </w:rPr>
        <w:t xml:space="preserve">to </w:t>
      </w:r>
      <w:r w:rsidRPr="007A7AE6">
        <w:rPr>
          <w:rFonts w:ascii="Book Antiqua" w:eastAsia="Book Antiqua" w:hAnsi="Book Antiqua" w:cs="Book Antiqua"/>
          <w:color w:val="000000"/>
        </w:rPr>
        <w:t>determin</w:t>
      </w:r>
      <w:r w:rsidR="004A4937"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other electrophysiological properties. After stabilizing for 2–3 </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w:t>
      </w:r>
      <w:r w:rsidR="004A4937"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resting membrane potential was measured. The minimum acceptable resting membrane potential was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40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Spontaneous activity (SA) was then recorded over two 30 s periods separated by 60 </w:t>
      </w:r>
      <w:r w:rsidRPr="007A7AE6">
        <w:rPr>
          <w:rFonts w:ascii="Book Antiqua" w:eastAsia="Book Antiqua" w:hAnsi="Book Antiqua" w:cs="Book Antiqua"/>
          <w:iCs/>
          <w:color w:val="000000"/>
        </w:rPr>
        <w:t>s</w:t>
      </w:r>
      <w:r w:rsidRPr="007A7AE6">
        <w:rPr>
          <w:rFonts w:ascii="Book Antiqua" w:eastAsia="Book Antiqua" w:hAnsi="Book Antiqua" w:cs="Book Antiqua"/>
          <w:color w:val="000000"/>
        </w:rPr>
        <w:t xml:space="preserve"> without recording</w:t>
      </w:r>
      <w:r w:rsidR="00A95611">
        <w:rPr>
          <w:rFonts w:ascii="Book Antiqua" w:eastAsia="Book Antiqua" w:hAnsi="Book Antiqua" w:cs="Book Antiqua"/>
          <w:color w:val="000000"/>
        </w:rPr>
        <w:t>,</w:t>
      </w:r>
      <w:r w:rsidRPr="007A7AE6">
        <w:rPr>
          <w:rFonts w:ascii="Book Antiqua" w:eastAsia="Book Antiqua" w:hAnsi="Book Antiqua" w:cs="Book Antiqua"/>
          <w:color w:val="000000"/>
        </w:rPr>
        <w:t xml:space="preserve"> as described by Bedi </w:t>
      </w:r>
      <w:r w:rsidR="001C0D24" w:rsidRPr="007A7AE6">
        <w:rPr>
          <w:rFonts w:ascii="Book Antiqua" w:hAnsi="Book Antiqua" w:cs="Book Antiqua"/>
          <w:i/>
          <w:color w:val="000000"/>
          <w:lang w:eastAsia="zh-CN"/>
        </w:rPr>
        <w:t>et al</w:t>
      </w:r>
      <w:r w:rsidRPr="007A7AE6">
        <w:rPr>
          <w:rFonts w:ascii="Book Antiqua" w:eastAsia="Book Antiqua" w:hAnsi="Book Antiqua" w:cs="Book Antiqua"/>
          <w:color w:val="000000"/>
          <w:vertAlign w:val="superscript"/>
        </w:rPr>
        <w:t>[</w:t>
      </w:r>
      <w:r w:rsidR="005077E5" w:rsidRPr="007A7AE6">
        <w:rPr>
          <w:rFonts w:ascii="Book Antiqua" w:eastAsia="Book Antiqua" w:hAnsi="Book Antiqua" w:cs="Book Antiqua"/>
          <w:color w:val="000000"/>
          <w:vertAlign w:val="superscript"/>
        </w:rPr>
        <w:t>19</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w:t>
      </w:r>
    </w:p>
    <w:p w14:paraId="1A02DF66" w14:textId="77777777" w:rsidR="001C0D24" w:rsidRPr="007A7AE6" w:rsidRDefault="001C0D24" w:rsidP="001C0D24">
      <w:pPr>
        <w:spacing w:line="360" w:lineRule="auto"/>
        <w:jc w:val="both"/>
        <w:rPr>
          <w:rFonts w:ascii="Book Antiqua" w:hAnsi="Book Antiqua" w:cs="Book Antiqua"/>
          <w:b/>
          <w:bCs/>
          <w:color w:val="000000"/>
          <w:lang w:eastAsia="zh-CN"/>
        </w:rPr>
      </w:pPr>
    </w:p>
    <w:p w14:paraId="7B4114CF" w14:textId="471CBCC3"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color w:val="000000"/>
        </w:rPr>
        <w:lastRenderedPageBreak/>
        <w:t>Transient A-type K</w:t>
      </w:r>
      <w:r w:rsidRPr="007A7AE6">
        <w:rPr>
          <w:rFonts w:ascii="Book Antiqua" w:eastAsia="Book Antiqua" w:hAnsi="Book Antiqua" w:cs="Book Antiqua"/>
          <w:b/>
          <w:bCs/>
          <w:color w:val="000000"/>
          <w:vertAlign w:val="superscript"/>
        </w:rPr>
        <w:t>+</w:t>
      </w:r>
      <w:r w:rsidR="001C0D24" w:rsidRPr="007A7AE6">
        <w:rPr>
          <w:rFonts w:ascii="Book Antiqua" w:hAnsi="Book Antiqua" w:cs="Book Antiqua"/>
          <w:b/>
          <w:bCs/>
          <w:color w:val="000000"/>
          <w:vertAlign w:val="superscript"/>
          <w:lang w:eastAsia="zh-CN"/>
        </w:rPr>
        <w:t xml:space="preserve"> </w:t>
      </w:r>
      <w:r w:rsidR="001C0D24" w:rsidRPr="007A7AE6">
        <w:rPr>
          <w:rFonts w:ascii="Book Antiqua" w:eastAsia="Book Antiqua" w:hAnsi="Book Antiqua" w:cs="Book Antiqua"/>
          <w:b/>
          <w:bCs/>
          <w:color w:val="000000"/>
        </w:rPr>
        <w:t>current</w:t>
      </w:r>
      <w:r w:rsidRPr="007A7AE6">
        <w:rPr>
          <w:rFonts w:ascii="Book Antiqua" w:eastAsia="Book Antiqua" w:hAnsi="Book Antiqua" w:cs="Book Antiqua"/>
          <w:b/>
          <w:bCs/>
          <w:color w:val="000000"/>
        </w:rPr>
        <w:t xml:space="preserve"> (I</w:t>
      </w:r>
      <w:r w:rsidRPr="007A7AE6">
        <w:rPr>
          <w:rFonts w:ascii="Book Antiqua" w:eastAsia="Book Antiqua" w:hAnsi="Book Antiqua" w:cs="Book Antiqua"/>
          <w:b/>
          <w:bCs/>
          <w:color w:val="000000"/>
          <w:vertAlign w:val="subscript"/>
        </w:rPr>
        <w:t>A</w:t>
      </w:r>
      <w:r w:rsidRPr="007A7AE6">
        <w:rPr>
          <w:rFonts w:ascii="Book Antiqua" w:eastAsia="Book Antiqua" w:hAnsi="Book Antiqua" w:cs="Book Antiqua"/>
          <w:b/>
          <w:bCs/>
          <w:color w:val="000000"/>
        </w:rPr>
        <w:t xml:space="preserve">) recording method in </w:t>
      </w:r>
      <w:r w:rsidR="004A4937" w:rsidRPr="007A7AE6">
        <w:rPr>
          <w:rFonts w:ascii="Book Antiqua" w:eastAsia="Book Antiqua" w:hAnsi="Book Antiqua" w:cs="Book Antiqua"/>
          <w:b/>
          <w:bCs/>
          <w:color w:val="000000"/>
        </w:rPr>
        <w:t>p</w:t>
      </w:r>
      <w:r w:rsidRPr="007A7AE6">
        <w:rPr>
          <w:rFonts w:ascii="Book Antiqua" w:eastAsia="Book Antiqua" w:hAnsi="Book Antiqua" w:cs="Book Antiqua"/>
          <w:b/>
          <w:bCs/>
          <w:color w:val="000000"/>
        </w:rPr>
        <w:t>atch studies</w:t>
      </w:r>
      <w:r w:rsidR="001C0D24" w:rsidRPr="007A7AE6">
        <w:rPr>
          <w:rFonts w:ascii="Book Antiqua" w:eastAsia="SimSun" w:hAnsi="Book Antiqua" w:cs="SimSun"/>
          <w:b/>
          <w:bCs/>
          <w:color w:val="000000"/>
          <w:lang w:eastAsia="zh-CN"/>
        </w:rPr>
        <w:t xml:space="preserve">: </w:t>
      </w:r>
      <w:r w:rsidRPr="007A7AE6">
        <w:rPr>
          <w:rFonts w:ascii="Book Antiqua" w:eastAsia="Book Antiqua" w:hAnsi="Book Antiqua" w:cs="Book Antiqua"/>
          <w:color w:val="000000"/>
        </w:rPr>
        <w:t>To record voltage-gated K</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current (Kv), Na</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in control external solution was replaced with equimolar choline and the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concentration was reduced to 0.03 </w:t>
      </w:r>
      <w:r w:rsidRPr="007A7AE6">
        <w:rPr>
          <w:rFonts w:ascii="Book Antiqua" w:eastAsia="Book Antiqua" w:hAnsi="Book Antiqua" w:cs="Book Antiqua"/>
          <w:iCs/>
          <w:color w:val="000000"/>
        </w:rPr>
        <w:t>mM</w:t>
      </w:r>
      <w:r w:rsidRPr="007A7AE6">
        <w:rPr>
          <w:rFonts w:ascii="Book Antiqua" w:eastAsia="Book Antiqua" w:hAnsi="Book Antiqua" w:cs="Book Antiqua"/>
          <w:color w:val="000000"/>
        </w:rPr>
        <w:t xml:space="preserve"> to suppress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currents and to prevent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channels becoming Na</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conducting. The reduced external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 xml:space="preserve"> would also be expected to suppress Ca</w:t>
      </w:r>
      <w:r w:rsidRPr="007A7AE6">
        <w:rPr>
          <w:rFonts w:ascii="Book Antiqua" w:eastAsia="Book Antiqua" w:hAnsi="Book Antiqua" w:cs="Book Antiqua"/>
          <w:color w:val="000000"/>
          <w:vertAlign w:val="superscript"/>
        </w:rPr>
        <w:t>2+</w:t>
      </w:r>
      <w:r w:rsidRPr="007A7AE6">
        <w:rPr>
          <w:rFonts w:ascii="Book Antiqua" w:eastAsia="Book Antiqua" w:hAnsi="Book Antiqua" w:cs="Book Antiqua"/>
          <w:color w:val="000000"/>
        </w:rPr>
        <w:t>-activated K</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current</w:t>
      </w:r>
      <w:r w:rsidR="004A4937"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The current traces of </w:t>
      </w:r>
      <w:r w:rsidRPr="007A7AE6">
        <w:rPr>
          <w:rFonts w:ascii="Book Antiqua" w:eastAsia="Book Antiqua" w:hAnsi="Book Antiqua" w:cs="Book Antiqua"/>
          <w:iCs/>
          <w:color w:val="000000"/>
        </w:rPr>
        <w:t>Kv</w:t>
      </w:r>
      <w:r w:rsidRPr="007A7AE6">
        <w:rPr>
          <w:rFonts w:ascii="Book Antiqua" w:eastAsia="Book Antiqua" w:hAnsi="Book Antiqua" w:cs="Book Antiqua"/>
          <w:color w:val="000000"/>
        </w:rPr>
        <w:t xml:space="preserve"> in DRG neurons were measured at different holding potentials. The membrane potential was held at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100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and voltage steps were from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40 to +30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to record the total </w:t>
      </w:r>
      <w:r w:rsidRPr="007A7AE6">
        <w:rPr>
          <w:rFonts w:ascii="Book Antiqua" w:eastAsia="Book Antiqua" w:hAnsi="Book Antiqua" w:cs="Book Antiqua"/>
          <w:iCs/>
          <w:color w:val="000000"/>
        </w:rPr>
        <w:t>Kv</w:t>
      </w:r>
      <w:r w:rsidRPr="007A7AE6">
        <w:rPr>
          <w:rFonts w:ascii="Book Antiqua" w:eastAsia="Book Antiqua" w:hAnsi="Book Antiqua" w:cs="Book Antiqua"/>
          <w:color w:val="000000"/>
        </w:rPr>
        <w:t xml:space="preserve">. The membrane potential was held at </w:t>
      </w:r>
      <w:r w:rsidR="004A4937"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50 </w:t>
      </w:r>
      <w:r w:rsidRPr="007A7AE6">
        <w:rPr>
          <w:rFonts w:ascii="Book Antiqua" w:eastAsia="Book Antiqua" w:hAnsi="Book Antiqua" w:cs="Book Antiqua"/>
          <w:iCs/>
          <w:color w:val="000000"/>
        </w:rPr>
        <w:t>mV</w:t>
      </w:r>
      <w:r w:rsidRPr="007A7AE6">
        <w:rPr>
          <w:rFonts w:ascii="Book Antiqua" w:eastAsia="Book Antiqua" w:hAnsi="Book Antiqua" w:cs="Book Antiqua"/>
          <w:color w:val="000000"/>
        </w:rPr>
        <w:t xml:space="preserve"> to record the sustained </w:t>
      </w:r>
      <w:r w:rsidRPr="007A7AE6">
        <w:rPr>
          <w:rFonts w:ascii="Book Antiqua" w:eastAsia="Book Antiqua" w:hAnsi="Book Antiqua" w:cs="Book Antiqua"/>
          <w:iCs/>
          <w:color w:val="000000"/>
        </w:rPr>
        <w:t>Kv</w:t>
      </w:r>
      <w:r w:rsidRPr="007A7AE6">
        <w:rPr>
          <w:rFonts w:ascii="Book Antiqua" w:eastAsia="Book Antiqua" w:hAnsi="Book Antiqua" w:cs="Book Antiqua"/>
          <w:color w:val="000000"/>
        </w:rPr>
        <w:t>. The I</w:t>
      </w:r>
      <w:r w:rsidRPr="007A7AE6">
        <w:rPr>
          <w:rFonts w:ascii="Book Antiqua" w:eastAsia="Book Antiqua" w:hAnsi="Book Antiqua" w:cs="Book Antiqua"/>
          <w:color w:val="000000"/>
          <w:vertAlign w:val="subscript"/>
        </w:rPr>
        <w:t>A</w:t>
      </w:r>
      <w:r w:rsidRPr="007A7AE6">
        <w:rPr>
          <w:rFonts w:ascii="Book Antiqua" w:eastAsia="Book Antiqua" w:hAnsi="Book Antiqua" w:cs="Book Antiqua"/>
          <w:color w:val="000000"/>
        </w:rPr>
        <w:t xml:space="preserve"> currents were calculated by subtracting the sustained current from the total current. The current density (in </w:t>
      </w:r>
      <w:r w:rsidRPr="007A7AE6">
        <w:rPr>
          <w:rFonts w:ascii="Book Antiqua" w:eastAsia="Book Antiqua" w:hAnsi="Book Antiqua" w:cs="Book Antiqua"/>
          <w:iCs/>
          <w:color w:val="000000"/>
        </w:rPr>
        <w:t>pA/pF</w:t>
      </w:r>
      <w:r w:rsidRPr="007A7AE6">
        <w:rPr>
          <w:rFonts w:ascii="Book Antiqua" w:eastAsia="Book Antiqua" w:hAnsi="Book Antiqua" w:cs="Book Antiqua"/>
          <w:color w:val="000000"/>
        </w:rPr>
        <w:t>) was calculated by dividing the current amplitude by cell membrane capacitance.</w:t>
      </w:r>
    </w:p>
    <w:p w14:paraId="0AC8315A" w14:textId="77777777" w:rsidR="00A77B3E" w:rsidRPr="007A7AE6" w:rsidRDefault="00A77B3E" w:rsidP="00195F7A">
      <w:pPr>
        <w:spacing w:line="360" w:lineRule="auto"/>
        <w:ind w:firstLine="723"/>
        <w:jc w:val="both"/>
        <w:rPr>
          <w:rFonts w:ascii="Book Antiqua" w:hAnsi="Book Antiqua"/>
        </w:rPr>
      </w:pPr>
    </w:p>
    <w:p w14:paraId="3D1A0FC1" w14:textId="6EE664C3" w:rsidR="00A77B3E" w:rsidRPr="007A7AE6" w:rsidRDefault="00A51E01" w:rsidP="001C0D24">
      <w:pPr>
        <w:spacing w:line="360" w:lineRule="auto"/>
        <w:jc w:val="both"/>
        <w:rPr>
          <w:rFonts w:ascii="Book Antiqua" w:eastAsia="Book Antiqua" w:hAnsi="Book Antiqua" w:cs="Book Antiqua"/>
          <w:b/>
          <w:bCs/>
          <w:i/>
          <w:iCs/>
          <w:color w:val="000000"/>
        </w:rPr>
      </w:pPr>
      <w:r w:rsidRPr="007A7AE6">
        <w:rPr>
          <w:rFonts w:ascii="Book Antiqua" w:eastAsia="Book Antiqua" w:hAnsi="Book Antiqua" w:cs="Book Antiqua"/>
          <w:b/>
          <w:bCs/>
          <w:i/>
          <w:iCs/>
          <w:color w:val="000000"/>
        </w:rPr>
        <w:t xml:space="preserve">Real time </w:t>
      </w:r>
      <w:r w:rsidR="00CE5431" w:rsidRPr="007A7AE6">
        <w:rPr>
          <w:rFonts w:ascii="Book Antiqua" w:eastAsia="Book Antiqua" w:hAnsi="Book Antiqua" w:cs="Book Antiqua"/>
          <w:b/>
          <w:bCs/>
          <w:i/>
          <w:iCs/>
          <w:color w:val="000000"/>
        </w:rPr>
        <w:t>reverse transcription-polymerase chain reaction</w:t>
      </w:r>
      <w:r w:rsidR="004A4937" w:rsidRPr="007A7AE6">
        <w:rPr>
          <w:rFonts w:ascii="Book Antiqua" w:eastAsia="Book Antiqua" w:hAnsi="Book Antiqua" w:cs="Book Antiqua"/>
          <w:b/>
          <w:bCs/>
          <w:i/>
          <w:iCs/>
          <w:color w:val="000000"/>
        </w:rPr>
        <w:t xml:space="preserve"> (RT-PCR)</w:t>
      </w:r>
    </w:p>
    <w:p w14:paraId="2BDB3296" w14:textId="78EBC7D6"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Total RNA was extracted using RNeasy Mini Kit</w:t>
      </w:r>
      <w:r w:rsidR="004A4937"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(QIAGEN, Valencia, CA). One microgram of total RNA was reverse-transcribed using</w:t>
      </w:r>
      <w:r w:rsidR="004A4937" w:rsidRPr="007A7AE6">
        <w:rPr>
          <w:rFonts w:ascii="Book Antiqua" w:eastAsia="Book Antiqua" w:hAnsi="Book Antiqua" w:cs="Book Antiqua"/>
          <w:color w:val="000000"/>
        </w:rPr>
        <w:t xml:space="preserve"> the</w:t>
      </w:r>
      <w:r w:rsidRPr="007A7AE6">
        <w:rPr>
          <w:rFonts w:ascii="Book Antiqua" w:eastAsia="Book Antiqua" w:hAnsi="Book Antiqua" w:cs="Book Antiqua"/>
          <w:color w:val="000000"/>
        </w:rPr>
        <w:t xml:space="preserve"> SuperScript</w:t>
      </w:r>
      <w:r w:rsidRPr="007A7AE6">
        <w:rPr>
          <w:rFonts w:ascii="Book Antiqua" w:eastAsia="Book Antiqua" w:hAnsi="Book Antiqua" w:cs="Book Antiqua"/>
          <w:color w:val="000000"/>
          <w:vertAlign w:val="superscript"/>
        </w:rPr>
        <w:t>TM</w:t>
      </w:r>
      <w:r w:rsidRPr="007A7AE6">
        <w:rPr>
          <w:rFonts w:ascii="Book Antiqua" w:eastAsia="Book Antiqua" w:hAnsi="Book Antiqua" w:cs="Book Antiqua"/>
          <w:color w:val="000000"/>
        </w:rPr>
        <w:t xml:space="preserve"> III First-Strand Synthesis System. PCR</w:t>
      </w:r>
      <w:r w:rsidR="004A4937" w:rsidRPr="007A7AE6">
        <w:rPr>
          <w:rFonts w:ascii="Book Antiqua" w:eastAsia="Book Antiqua" w:hAnsi="Book Antiqua" w:cs="Book Antiqua"/>
          <w:color w:val="000000"/>
        </w:rPr>
        <w:t xml:space="preserve"> </w:t>
      </w:r>
      <w:r w:rsidR="004A4937" w:rsidRPr="007A7AE6">
        <w:rPr>
          <w:rFonts w:ascii="Book Antiqua" w:hAnsi="Book Antiqua" w:cs="Book Antiqua"/>
          <w:color w:val="000000"/>
          <w:lang w:eastAsia="zh-CN"/>
        </w:rPr>
        <w:t>assays</w:t>
      </w:r>
      <w:r w:rsidR="004A4937" w:rsidRPr="007A7AE6">
        <w:rPr>
          <w:rFonts w:ascii="Book Antiqua" w:eastAsia="Book Antiqua" w:hAnsi="Book Antiqua" w:cs="Book Antiqua"/>
          <w:color w:val="000000"/>
        </w:rPr>
        <w:t xml:space="preserve"> were </w:t>
      </w:r>
      <w:r w:rsidRPr="007A7AE6">
        <w:rPr>
          <w:rFonts w:ascii="Book Antiqua" w:eastAsia="Book Antiqua" w:hAnsi="Book Antiqua" w:cs="Book Antiqua"/>
          <w:color w:val="000000"/>
        </w:rPr>
        <w:t>performed on a StepOnePlus thermal cycler with 18</w:t>
      </w:r>
      <w:r w:rsidR="001C0D24" w:rsidRPr="007A7AE6">
        <w:rPr>
          <w:rFonts w:ascii="Book Antiqua" w:hAnsi="Book Antiqua" w:cs="Book Antiqua"/>
          <w:color w:val="000000"/>
          <w:lang w:eastAsia="zh-CN"/>
        </w:rPr>
        <w:t xml:space="preserve"> s</w:t>
      </w:r>
      <w:r w:rsidRPr="007A7AE6">
        <w:rPr>
          <w:rFonts w:ascii="Book Antiqua" w:eastAsia="Book Antiqua" w:hAnsi="Book Antiqua" w:cs="Book Antiqua"/>
          <w:color w:val="000000"/>
        </w:rPr>
        <w:t xml:space="preserve"> as the normalizer using Applied Biosystems primer/probe set Rn02531967_s1 directed against the translated exon IX. Fold-change relative to control was calculated using the ΔΔCt method (Applied Biosystems).</w:t>
      </w:r>
    </w:p>
    <w:p w14:paraId="1330654F" w14:textId="77777777" w:rsidR="00A77B3E" w:rsidRPr="007A7AE6" w:rsidRDefault="00A77B3E" w:rsidP="00195F7A">
      <w:pPr>
        <w:spacing w:line="360" w:lineRule="auto"/>
        <w:jc w:val="both"/>
        <w:rPr>
          <w:rFonts w:ascii="Book Antiqua" w:hAnsi="Book Antiqua"/>
        </w:rPr>
      </w:pPr>
    </w:p>
    <w:p w14:paraId="42AB3FBF" w14:textId="77777777"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 xml:space="preserve">Western </w:t>
      </w:r>
      <w:r w:rsidR="00FD4263" w:rsidRPr="007A7AE6">
        <w:rPr>
          <w:rFonts w:ascii="Book Antiqua" w:hAnsi="Book Antiqua" w:cs="Book Antiqua"/>
          <w:b/>
          <w:bCs/>
          <w:i/>
          <w:iCs/>
          <w:color w:val="000000"/>
          <w:lang w:eastAsia="zh-CN"/>
        </w:rPr>
        <w:t>b</w:t>
      </w:r>
      <w:r w:rsidRPr="007A7AE6">
        <w:rPr>
          <w:rFonts w:ascii="Book Antiqua" w:eastAsia="Book Antiqua" w:hAnsi="Book Antiqua" w:cs="Book Antiqua"/>
          <w:b/>
          <w:bCs/>
          <w:i/>
          <w:iCs/>
          <w:color w:val="000000"/>
        </w:rPr>
        <w:t>lot</w:t>
      </w:r>
    </w:p>
    <w:p w14:paraId="3EB95722" w14:textId="3E2BBC6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Samples were lysed in RIPA buffer containing protease inhibitor cocktail and phenylmethanesulfonyl fluoride. Lysates were incubated for 30 </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on ice and then centrifuged at 10</w:t>
      </w:r>
      <w:r w:rsidR="004A4937" w:rsidRPr="007A7AE6">
        <w:rPr>
          <w:rFonts w:ascii="Book Antiqua" w:eastAsia="Book Antiqua" w:hAnsi="Book Antiqua" w:cs="Book Antiqua"/>
          <w:color w:val="000000"/>
        </w:rPr>
        <w:t> </w:t>
      </w:r>
      <w:r w:rsidRPr="007A7AE6">
        <w:rPr>
          <w:rFonts w:ascii="Book Antiqua" w:eastAsia="Book Antiqua" w:hAnsi="Book Antiqua" w:cs="Book Antiqua"/>
          <w:color w:val="000000"/>
        </w:rPr>
        <w:t>000</w:t>
      </w:r>
      <w:r w:rsidR="004A4937"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w:t>
      </w:r>
      <w:r w:rsidR="004A4937" w:rsidRPr="007A7AE6">
        <w:rPr>
          <w:rFonts w:ascii="Book Antiqua" w:eastAsia="Book Antiqua" w:hAnsi="Book Antiqua" w:cs="Book Antiqua"/>
          <w:color w:val="000000"/>
        </w:rPr>
        <w:t xml:space="preserve"> </w:t>
      </w:r>
      <w:r w:rsidRPr="00642A7D">
        <w:rPr>
          <w:rFonts w:ascii="Book Antiqua" w:eastAsia="Book Antiqua" w:hAnsi="Book Antiqua" w:cs="Book Antiqua"/>
          <w:i/>
          <w:color w:val="000000"/>
        </w:rPr>
        <w:t>g</w:t>
      </w:r>
      <w:r w:rsidRPr="007A7AE6">
        <w:rPr>
          <w:rFonts w:ascii="Book Antiqua" w:eastAsia="Book Antiqua" w:hAnsi="Book Antiqua" w:cs="Book Antiqua"/>
          <w:color w:val="000000"/>
        </w:rPr>
        <w:t xml:space="preserve"> for 10 </w:t>
      </w:r>
      <w:r w:rsidRPr="007A7AE6">
        <w:rPr>
          <w:rFonts w:ascii="Book Antiqua" w:eastAsia="Book Antiqua" w:hAnsi="Book Antiqua" w:cs="Book Antiqua"/>
          <w:iCs/>
          <w:color w:val="000000"/>
        </w:rPr>
        <w:t>min</w:t>
      </w:r>
      <w:r w:rsidRPr="007A7AE6">
        <w:rPr>
          <w:rFonts w:ascii="Book Antiqua" w:eastAsia="Book Antiqua" w:hAnsi="Book Antiqua" w:cs="Book Antiqua"/>
          <w:color w:val="000000"/>
        </w:rPr>
        <w:t xml:space="preserve"> at 4</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color w:val="000000"/>
        </w:rPr>
        <w:t xml:space="preserve">. The protein concentration in the supernatant was determined using </w:t>
      </w:r>
      <w:r w:rsidR="00B44C1B" w:rsidRPr="007A7AE6">
        <w:rPr>
          <w:rFonts w:ascii="Book Antiqua" w:eastAsia="Book Antiqua" w:hAnsi="Book Antiqua" w:cs="Book Antiqua"/>
          <w:color w:val="000000"/>
        </w:rPr>
        <w:t>bicinchoninic acid (</w:t>
      </w:r>
      <w:r w:rsidRPr="007A7AE6">
        <w:rPr>
          <w:rFonts w:ascii="Book Antiqua" w:eastAsia="Book Antiqua" w:hAnsi="Book Antiqua" w:cs="Book Antiqua"/>
          <w:color w:val="000000"/>
        </w:rPr>
        <w:t>BCA</w:t>
      </w:r>
      <w:r w:rsidR="00B44C1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B44C1B" w:rsidRPr="007A7AE6">
        <w:rPr>
          <w:rFonts w:ascii="Book Antiqua" w:eastAsia="Book Antiqua" w:hAnsi="Book Antiqua" w:cs="Book Antiqua"/>
          <w:color w:val="000000"/>
        </w:rPr>
        <w:t xml:space="preserve">assay </w:t>
      </w:r>
      <w:r w:rsidRPr="007A7AE6">
        <w:rPr>
          <w:rFonts w:ascii="Book Antiqua" w:eastAsia="Book Antiqua" w:hAnsi="Book Antiqua" w:cs="Book Antiqua"/>
          <w:color w:val="000000"/>
        </w:rPr>
        <w:t xml:space="preserve">kits with bovine serum albumin as a standard. Equal amounts of protein (30 </w:t>
      </w:r>
      <w:r w:rsidRPr="007A7AE6">
        <w:rPr>
          <w:rFonts w:ascii="Book Antiqua" w:eastAsia="Book Antiqua" w:hAnsi="Book Antiqua" w:cs="Book Antiqua"/>
          <w:iCs/>
          <w:color w:val="000000"/>
        </w:rPr>
        <w:t>μg</w:t>
      </w:r>
      <w:r w:rsidRPr="007A7AE6">
        <w:rPr>
          <w:rFonts w:ascii="Book Antiqua" w:eastAsia="Book Antiqua" w:hAnsi="Book Antiqua" w:cs="Book Antiqua"/>
          <w:color w:val="000000"/>
        </w:rPr>
        <w:t xml:space="preserve"> </w:t>
      </w:r>
      <w:r w:rsidRPr="00642A7D">
        <w:rPr>
          <w:rFonts w:ascii="Book Antiqua" w:eastAsia="Book Antiqua" w:hAnsi="Book Antiqua" w:cs="Book Antiqua"/>
          <w:iCs/>
          <w:color w:val="000000"/>
        </w:rPr>
        <w:t>per</w:t>
      </w:r>
      <w:r w:rsidRPr="007A7AE6">
        <w:rPr>
          <w:rFonts w:ascii="Book Antiqua" w:eastAsia="Book Antiqua" w:hAnsi="Book Antiqua" w:cs="Book Antiqua"/>
          <w:color w:val="000000"/>
        </w:rPr>
        <w:t xml:space="preserve"> lane) were separated </w:t>
      </w:r>
      <w:r w:rsidR="00B44C1B" w:rsidRPr="007A7AE6">
        <w:rPr>
          <w:rFonts w:ascii="Book Antiqua" w:eastAsia="Book Antiqua" w:hAnsi="Book Antiqua" w:cs="Book Antiqua"/>
          <w:color w:val="000000"/>
        </w:rPr>
        <w:t xml:space="preserve">by </w:t>
      </w:r>
      <w:r w:rsidRPr="007A7AE6">
        <w:rPr>
          <w:rFonts w:ascii="Book Antiqua" w:eastAsia="Book Antiqua" w:hAnsi="Book Antiqua" w:cs="Book Antiqua"/>
          <w:color w:val="000000"/>
        </w:rPr>
        <w:t xml:space="preserve">10% </w:t>
      </w:r>
      <w:r w:rsidR="00B44C1B" w:rsidRPr="007A7AE6">
        <w:rPr>
          <w:rFonts w:ascii="Book Antiqua" w:eastAsia="Book Antiqua" w:hAnsi="Book Antiqua" w:cs="Book Antiqua"/>
          <w:color w:val="000000"/>
        </w:rPr>
        <w:t>sodium dodecyl sulfate polyacrylamide gel electrophoresis (</w:t>
      </w:r>
      <w:r w:rsidRPr="007A7AE6">
        <w:rPr>
          <w:rFonts w:ascii="Book Antiqua" w:eastAsia="Book Antiqua" w:hAnsi="Book Antiqua" w:cs="Book Antiqua"/>
          <w:color w:val="000000"/>
        </w:rPr>
        <w:t>SDS-PAGE</w:t>
      </w:r>
      <w:r w:rsidR="00B44C1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then transferred to </w:t>
      </w:r>
      <w:r w:rsidR="007A7AE6" w:rsidRPr="007A7AE6">
        <w:rPr>
          <w:rFonts w:ascii="Book Antiqua" w:eastAsia="Book Antiqua" w:hAnsi="Book Antiqua" w:cs="Book Antiqua"/>
          <w:color w:val="000000"/>
        </w:rPr>
        <w:t>nitrocellulose</w:t>
      </w:r>
      <w:r w:rsidRPr="007A7AE6">
        <w:rPr>
          <w:rFonts w:ascii="Book Antiqua" w:eastAsia="Book Antiqua" w:hAnsi="Book Antiqua" w:cs="Book Antiqua"/>
          <w:color w:val="000000"/>
        </w:rPr>
        <w:t xml:space="preserve"> membranes (Bio-Rad, U</w:t>
      </w:r>
      <w:r w:rsidR="001C0D24" w:rsidRPr="007A7AE6">
        <w:rPr>
          <w:rFonts w:ascii="Book Antiqua" w:hAnsi="Book Antiqua" w:cs="Book Antiqua"/>
          <w:color w:val="000000"/>
          <w:lang w:eastAsia="zh-CN"/>
        </w:rPr>
        <w:t>nited States</w:t>
      </w:r>
      <w:r w:rsidRPr="007A7AE6">
        <w:rPr>
          <w:rFonts w:ascii="Book Antiqua" w:eastAsia="Book Antiqua" w:hAnsi="Book Antiqua" w:cs="Book Antiqua"/>
          <w:color w:val="000000"/>
        </w:rPr>
        <w:t>). The membrane</w:t>
      </w:r>
      <w:r w:rsidR="00B44C1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B44C1B" w:rsidRPr="007A7AE6">
        <w:rPr>
          <w:rFonts w:ascii="Book Antiqua" w:eastAsia="Book Antiqua" w:hAnsi="Book Antiqua" w:cs="Book Antiqua"/>
          <w:color w:val="000000"/>
        </w:rPr>
        <w:t xml:space="preserve">were </w:t>
      </w:r>
      <w:r w:rsidRPr="007A7AE6">
        <w:rPr>
          <w:rFonts w:ascii="Book Antiqua" w:eastAsia="Book Antiqua" w:hAnsi="Book Antiqua" w:cs="Book Antiqua"/>
          <w:color w:val="000000"/>
        </w:rPr>
        <w:t xml:space="preserve">blocked in Li-Cor blocking buffer for 1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at room temperature and then incubated with primary antibodies. </w:t>
      </w:r>
      <w:r w:rsidR="00B44C1B" w:rsidRPr="007A7AE6">
        <w:rPr>
          <w:rFonts w:ascii="Book Antiqua" w:eastAsia="Book Antiqua" w:hAnsi="Book Antiqua" w:cs="Book Antiqua"/>
          <w:color w:val="000000"/>
        </w:rPr>
        <w:t>B</w:t>
      </w:r>
      <w:r w:rsidR="005074D7">
        <w:rPr>
          <w:rFonts w:ascii="Book Antiqua" w:eastAsia="Book Antiqua" w:hAnsi="Book Antiqua" w:cs="Book Antiqua"/>
          <w:color w:val="000000"/>
        </w:rPr>
        <w:t>DNF</w:t>
      </w:r>
      <w:r w:rsidRPr="007A7AE6">
        <w:rPr>
          <w:rFonts w:ascii="Book Antiqua" w:eastAsia="Book Antiqua" w:hAnsi="Book Antiqua" w:cs="Book Antiqua"/>
          <w:color w:val="000000"/>
        </w:rPr>
        <w:t xml:space="preserve"> antibody (Santa Cruz Biotechnologies, Santa Cruz, CA) was used at </w:t>
      </w:r>
      <w:r w:rsidRPr="007A7AE6">
        <w:rPr>
          <w:rFonts w:ascii="Book Antiqua" w:eastAsia="Book Antiqua" w:hAnsi="Book Antiqua" w:cs="Book Antiqua"/>
          <w:color w:val="000000"/>
        </w:rPr>
        <w:lastRenderedPageBreak/>
        <w:t xml:space="preserve">1:200 dilution; </w:t>
      </w:r>
      <w:r w:rsidR="001C0D24" w:rsidRPr="007A7AE6">
        <w:rPr>
          <w:rFonts w:ascii="Book Antiqua" w:hAnsi="Book Antiqua" w:cs="Book Antiqua"/>
          <w:color w:val="000000"/>
          <w:lang w:eastAsia="zh-CN"/>
        </w:rPr>
        <w:t>n</w:t>
      </w:r>
      <w:r w:rsidRPr="007A7AE6">
        <w:rPr>
          <w:rFonts w:ascii="Book Antiqua" w:eastAsia="Book Antiqua" w:hAnsi="Book Antiqua" w:cs="Book Antiqua"/>
          <w:color w:val="000000"/>
        </w:rPr>
        <w:t>erve growth factor (NGF)</w:t>
      </w:r>
      <w:r w:rsidRPr="007A7AE6">
        <w:rPr>
          <w:rFonts w:ascii="Book Antiqua" w:eastAsia="Book Antiqua" w:hAnsi="Book Antiqua" w:cs="Book Antiqua"/>
          <w:b/>
          <w:bCs/>
          <w:color w:val="000000"/>
        </w:rPr>
        <w:t xml:space="preserve"> </w:t>
      </w:r>
      <w:r w:rsidRPr="007A7AE6">
        <w:rPr>
          <w:rFonts w:ascii="Book Antiqua" w:eastAsia="Book Antiqua" w:hAnsi="Book Antiqua" w:cs="Book Antiqua"/>
          <w:color w:val="000000"/>
        </w:rPr>
        <w:t>antibody (Abcam, MA) was used at 1:1000 dilution; β-actin antibody (Sigma Aldrich, St Louis</w:t>
      </w:r>
      <w:r w:rsidR="003647CE">
        <w:rPr>
          <w:rFonts w:ascii="Book Antiqua" w:eastAsia="Book Antiqua" w:hAnsi="Book Antiqua" w:cs="Book Antiqua"/>
          <w:color w:val="000000"/>
        </w:rPr>
        <w:t>, MO</w:t>
      </w:r>
      <w:r w:rsidRPr="007A7AE6">
        <w:rPr>
          <w:rFonts w:ascii="Book Antiqua" w:eastAsia="Book Antiqua" w:hAnsi="Book Antiqua" w:cs="Book Antiqua"/>
          <w:color w:val="000000"/>
        </w:rPr>
        <w:t xml:space="preserve">) was used at 1:5000 dilution. </w:t>
      </w:r>
      <w:r w:rsidR="00B44C1B" w:rsidRPr="007A7AE6">
        <w:rPr>
          <w:rFonts w:ascii="Book Antiqua" w:eastAsia="Book Antiqua" w:hAnsi="Book Antiqua" w:cs="Book Antiqua"/>
          <w:color w:val="000000"/>
        </w:rPr>
        <w:t>The s</w:t>
      </w:r>
      <w:r w:rsidRPr="007A7AE6">
        <w:rPr>
          <w:rFonts w:ascii="Book Antiqua" w:eastAsia="Book Antiqua" w:hAnsi="Book Antiqua" w:cs="Book Antiqua"/>
          <w:color w:val="000000"/>
        </w:rPr>
        <w:t xml:space="preserve">econdary antibodies were donkey anti-rabbit </w:t>
      </w:r>
      <w:r w:rsidR="00A9570C">
        <w:rPr>
          <w:rFonts w:ascii="Book Antiqua" w:eastAsia="Book Antiqua" w:hAnsi="Book Antiqua" w:cs="Book Antiqua"/>
          <w:color w:val="000000"/>
        </w:rPr>
        <w:t>A</w:t>
      </w:r>
      <w:r w:rsidRPr="007A7AE6">
        <w:rPr>
          <w:rFonts w:ascii="Book Antiqua" w:eastAsia="Book Antiqua" w:hAnsi="Book Antiqua" w:cs="Book Antiqua"/>
          <w:color w:val="000000"/>
        </w:rPr>
        <w:t xml:space="preserve">lexa </w:t>
      </w:r>
      <w:r w:rsidR="00A9570C">
        <w:rPr>
          <w:rFonts w:ascii="Book Antiqua" w:eastAsia="Book Antiqua" w:hAnsi="Book Antiqua" w:cs="Book Antiqua"/>
          <w:color w:val="000000"/>
        </w:rPr>
        <w:t>F</w:t>
      </w:r>
      <w:r w:rsidRPr="007A7AE6">
        <w:rPr>
          <w:rFonts w:ascii="Book Antiqua" w:eastAsia="Book Antiqua" w:hAnsi="Book Antiqua" w:cs="Book Antiqua"/>
          <w:color w:val="000000"/>
        </w:rPr>
        <w:t xml:space="preserve">luor 680 (Invitrogen) and goat anti-mouse IRDye 800 (Rockland). Images were acquired and band intensities measured using </w:t>
      </w:r>
      <w:r w:rsidR="00B44C1B"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Li-Cor Odyssey system (Li-Cor, Lincoln, </w:t>
      </w:r>
      <w:r w:rsidR="003647CE">
        <w:rPr>
          <w:rFonts w:ascii="Book Antiqua" w:eastAsia="Book Antiqua" w:hAnsi="Book Antiqua" w:cs="Book Antiqua"/>
          <w:color w:val="000000"/>
        </w:rPr>
        <w:t>NE</w:t>
      </w:r>
      <w:r w:rsidRPr="007A7AE6">
        <w:rPr>
          <w:rFonts w:ascii="Book Antiqua" w:eastAsia="Book Antiqua" w:hAnsi="Book Antiqua" w:cs="Book Antiqua"/>
          <w:color w:val="000000"/>
        </w:rPr>
        <w:t>).</w:t>
      </w:r>
    </w:p>
    <w:p w14:paraId="67507789" w14:textId="77777777" w:rsidR="00A77B3E" w:rsidRPr="007A7AE6" w:rsidRDefault="00A77B3E" w:rsidP="00195F7A">
      <w:pPr>
        <w:spacing w:line="360" w:lineRule="auto"/>
        <w:jc w:val="both"/>
        <w:rPr>
          <w:rFonts w:ascii="Book Antiqua" w:hAnsi="Book Antiqua"/>
        </w:rPr>
      </w:pPr>
    </w:p>
    <w:p w14:paraId="1506A7DA" w14:textId="2EE6996D"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Immunofluorescence</w:t>
      </w:r>
    </w:p>
    <w:p w14:paraId="3B620AF2" w14:textId="5178896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Frozen sections of colon </w:t>
      </w:r>
      <w:r w:rsidR="00B44C1B" w:rsidRPr="007A7AE6">
        <w:rPr>
          <w:rFonts w:ascii="Book Antiqua" w:eastAsia="Book Antiqua" w:hAnsi="Book Antiqua" w:cs="Book Antiqua"/>
          <w:color w:val="000000"/>
        </w:rPr>
        <w:t xml:space="preserve">tissue from control, </w:t>
      </w:r>
      <w:r w:rsidRPr="007A7AE6">
        <w:rPr>
          <w:rFonts w:ascii="Book Antiqua" w:eastAsia="Book Antiqua" w:hAnsi="Book Antiqua" w:cs="Book Antiqua"/>
          <w:color w:val="000000"/>
        </w:rPr>
        <w:t xml:space="preserve">CAS, CPS and CPS + CAS female rats were </w:t>
      </w:r>
      <w:r w:rsidR="00B44C1B" w:rsidRPr="007A7AE6">
        <w:rPr>
          <w:rFonts w:ascii="Book Antiqua" w:eastAsia="Book Antiqua" w:hAnsi="Book Antiqua" w:cs="Book Antiqua"/>
          <w:color w:val="000000"/>
        </w:rPr>
        <w:t xml:space="preserve">mounted on glass slides, and </w:t>
      </w:r>
      <w:r w:rsidRPr="007A7AE6">
        <w:rPr>
          <w:rFonts w:ascii="Book Antiqua" w:eastAsia="Book Antiqua" w:hAnsi="Book Antiqua" w:cs="Book Antiqua"/>
          <w:color w:val="000000"/>
        </w:rPr>
        <w:t xml:space="preserve">rehydrated in phosphate buffered saline at room temperature. </w:t>
      </w:r>
      <w:r w:rsidR="00944BCA"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slides were treated for antigen retrieval and blocked with 10% normal goat serum dilut</w:t>
      </w:r>
      <w:r w:rsidR="00944BCA"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in 0.3% phosphate buffered saline-Triton for 1 </w:t>
      </w:r>
      <w:r w:rsidRPr="007A7AE6">
        <w:rPr>
          <w:rFonts w:ascii="Book Antiqua" w:eastAsia="Book Antiqua" w:hAnsi="Book Antiqua" w:cs="Book Antiqua"/>
          <w:iCs/>
          <w:color w:val="000000"/>
        </w:rPr>
        <w:t>h</w:t>
      </w:r>
      <w:r w:rsidR="00944BCA" w:rsidRPr="007A7AE6">
        <w:rPr>
          <w:rFonts w:ascii="Book Antiqua" w:eastAsia="Book Antiqua" w:hAnsi="Book Antiqua" w:cs="Book Antiqua"/>
          <w:color w:val="000000"/>
        </w:rPr>
        <w:t>, and then incubated</w:t>
      </w:r>
      <w:r w:rsidRPr="007A7AE6">
        <w:rPr>
          <w:rFonts w:ascii="Book Antiqua" w:eastAsia="Book Antiqua" w:hAnsi="Book Antiqua" w:cs="Book Antiqua"/>
          <w:color w:val="000000"/>
        </w:rPr>
        <w:t xml:space="preserve"> </w:t>
      </w:r>
      <w:r w:rsidR="00944BCA"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NGF </w:t>
      </w:r>
      <w:r w:rsidR="00944BCA" w:rsidRPr="007A7AE6">
        <w:rPr>
          <w:rFonts w:ascii="Book Antiqua" w:eastAsia="Book Antiqua" w:hAnsi="Book Antiqua" w:cs="Book Antiqua"/>
          <w:color w:val="000000"/>
        </w:rPr>
        <w:t xml:space="preserve">primary antibody </w:t>
      </w:r>
      <w:r w:rsidRPr="007A7AE6">
        <w:rPr>
          <w:rFonts w:ascii="Book Antiqua" w:eastAsia="Book Antiqua" w:hAnsi="Book Antiqua" w:cs="Book Antiqua"/>
          <w:color w:val="000000"/>
        </w:rPr>
        <w:t>in antibody diluent (Renoir Red, Biocare Medical, Concord, CA) at 4</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iCs/>
          <w:color w:val="000000"/>
        </w:rPr>
        <w:t>°C</w:t>
      </w:r>
      <w:r w:rsidRPr="007A7AE6">
        <w:rPr>
          <w:rFonts w:ascii="Book Antiqua" w:eastAsia="Book Antiqua" w:hAnsi="Book Antiqua" w:cs="Book Antiqua"/>
          <w:i/>
          <w:iCs/>
          <w:color w:val="000000"/>
        </w:rPr>
        <w:t xml:space="preserve"> </w:t>
      </w:r>
      <w:r w:rsidRPr="007A7AE6">
        <w:rPr>
          <w:rFonts w:ascii="Book Antiqua" w:eastAsia="Book Antiqua" w:hAnsi="Book Antiqua" w:cs="Book Antiqua"/>
          <w:color w:val="000000"/>
        </w:rPr>
        <w:t>overnight. The slides were exposed to fluorescent</w:t>
      </w:r>
      <w:r w:rsidR="00894B6E">
        <w:rPr>
          <w:rFonts w:ascii="Book Antiqua" w:eastAsia="Book Antiqua" w:hAnsi="Book Antiqua" w:cs="Book Antiqua"/>
          <w:color w:val="000000"/>
        </w:rPr>
        <w:t xml:space="preserve"> </w:t>
      </w:r>
      <w:r w:rsidRPr="007A7AE6">
        <w:rPr>
          <w:rFonts w:ascii="Book Antiqua" w:eastAsia="Book Antiqua" w:hAnsi="Book Antiqua" w:cs="Book Antiqua"/>
          <w:color w:val="000000"/>
        </w:rPr>
        <w:t>dye</w:t>
      </w:r>
      <w:r w:rsidR="00894B6E">
        <w:rPr>
          <w:rFonts w:ascii="Book Antiqua" w:eastAsia="Book Antiqua" w:hAnsi="Book Antiqua" w:cs="Book Antiqua"/>
          <w:color w:val="000000"/>
        </w:rPr>
        <w:t>-</w:t>
      </w:r>
      <w:r w:rsidRPr="007A7AE6">
        <w:rPr>
          <w:rFonts w:ascii="Book Antiqua" w:eastAsia="Book Antiqua" w:hAnsi="Book Antiqua" w:cs="Book Antiqua"/>
          <w:color w:val="000000"/>
        </w:rPr>
        <w:t xml:space="preserve">conjugated secondary antibody for 2 </w:t>
      </w:r>
      <w:r w:rsidRPr="007A7AE6">
        <w:rPr>
          <w:rFonts w:ascii="Book Antiqua" w:eastAsia="Book Antiqua" w:hAnsi="Book Antiqua" w:cs="Book Antiqua"/>
          <w:iCs/>
          <w:color w:val="000000"/>
        </w:rPr>
        <w:t>h</w:t>
      </w:r>
      <w:r w:rsidRPr="007A7AE6">
        <w:rPr>
          <w:rFonts w:ascii="Book Antiqua" w:eastAsia="Book Antiqua" w:hAnsi="Book Antiqua" w:cs="Book Antiqua"/>
          <w:color w:val="000000"/>
        </w:rPr>
        <w:t xml:space="preserve"> at room temperature</w:t>
      </w:r>
      <w:r w:rsidR="00944BCA"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counterstained with </w:t>
      </w:r>
      <w:r w:rsidR="001C0D24" w:rsidRPr="007A7AE6">
        <w:rPr>
          <w:rFonts w:ascii="Book Antiqua" w:eastAsia="Book Antiqua" w:hAnsi="Book Antiqua" w:cs="Book Antiqua"/>
          <w:color w:val="000000"/>
        </w:rPr>
        <w:t>4',6-diamidino-2-phenylindole</w:t>
      </w:r>
      <w:r w:rsidRPr="007A7AE6">
        <w:rPr>
          <w:rFonts w:ascii="Book Antiqua" w:eastAsia="Book Antiqua" w:hAnsi="Book Antiqua" w:cs="Book Antiqua"/>
          <w:color w:val="000000"/>
        </w:rPr>
        <w:t xml:space="preserve"> and coverslipped. Images were taken in fluorescence mode on an Olympus laser scanning confocal microscope and the average signal intensity was calculated by the bundled software.</w:t>
      </w:r>
    </w:p>
    <w:p w14:paraId="3B4ABAF5" w14:textId="77777777" w:rsidR="00A77B3E" w:rsidRPr="007A7AE6" w:rsidRDefault="00A77B3E" w:rsidP="00195F7A">
      <w:pPr>
        <w:spacing w:line="360" w:lineRule="auto"/>
        <w:jc w:val="both"/>
        <w:rPr>
          <w:rFonts w:ascii="Book Antiqua" w:hAnsi="Book Antiqua"/>
        </w:rPr>
      </w:pPr>
    </w:p>
    <w:p w14:paraId="3CF32910" w14:textId="183C2078"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 xml:space="preserve">Serum </w:t>
      </w:r>
      <w:r w:rsidR="001C0D24" w:rsidRPr="007A7AE6">
        <w:rPr>
          <w:rFonts w:ascii="Book Antiqua" w:hAnsi="Book Antiqua" w:cs="Book Antiqua"/>
          <w:b/>
          <w:bCs/>
          <w:i/>
          <w:iCs/>
          <w:color w:val="000000"/>
          <w:lang w:eastAsia="zh-CN"/>
        </w:rPr>
        <w:t>e</w:t>
      </w:r>
      <w:r w:rsidRPr="007A7AE6">
        <w:rPr>
          <w:rFonts w:ascii="Book Antiqua" w:eastAsia="Book Antiqua" w:hAnsi="Book Antiqua" w:cs="Book Antiqua"/>
          <w:b/>
          <w:bCs/>
          <w:i/>
          <w:iCs/>
          <w:color w:val="000000"/>
        </w:rPr>
        <w:t xml:space="preserve">stradiol and norepinephrine </w:t>
      </w:r>
      <w:r w:rsidR="001C0D24" w:rsidRPr="007A7AE6">
        <w:rPr>
          <w:rFonts w:ascii="Book Antiqua" w:hAnsi="Book Antiqua" w:cs="Book Antiqua"/>
          <w:b/>
          <w:bCs/>
          <w:i/>
          <w:iCs/>
          <w:color w:val="000000"/>
          <w:lang w:eastAsia="zh-CN"/>
        </w:rPr>
        <w:t>l</w:t>
      </w:r>
      <w:r w:rsidRPr="007A7AE6">
        <w:rPr>
          <w:rFonts w:ascii="Book Antiqua" w:eastAsia="Book Antiqua" w:hAnsi="Book Antiqua" w:cs="Book Antiqua"/>
          <w:b/>
          <w:bCs/>
          <w:i/>
          <w:iCs/>
          <w:color w:val="000000"/>
        </w:rPr>
        <w:t>evels</w:t>
      </w:r>
    </w:p>
    <w:p w14:paraId="577B1F68" w14:textId="7704EF3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Serum estradiol, adrenocorticotropic hormone (ACTH), and norepinephrine levels were measured using specific </w:t>
      </w:r>
      <w:r w:rsidR="00A95611">
        <w:rPr>
          <w:rFonts w:ascii="Book Antiqua" w:eastAsia="Book Antiqua" w:hAnsi="Book Antiqua" w:cs="Book Antiqua"/>
          <w:color w:val="000000"/>
        </w:rPr>
        <w:t>enzyme-linked immunosorbent assay</w:t>
      </w:r>
      <w:r w:rsidR="007C1BB6">
        <w:rPr>
          <w:rFonts w:ascii="Book Antiqua" w:eastAsia="Book Antiqua" w:hAnsi="Book Antiqua" w:cs="Book Antiqua"/>
          <w:color w:val="000000"/>
        </w:rPr>
        <w:t xml:space="preserve"> </w:t>
      </w:r>
      <w:r w:rsidRPr="007A7AE6">
        <w:rPr>
          <w:rFonts w:ascii="Book Antiqua" w:eastAsia="Book Antiqua" w:hAnsi="Book Antiqua" w:cs="Book Antiqua"/>
          <w:color w:val="000000"/>
        </w:rPr>
        <w:t>kits for each analyte (CSB-E05110r, CSB-E06875r, CSB-E07022, Cusabio Bioteck CO., U</w:t>
      </w:r>
      <w:r w:rsidR="001C0D24" w:rsidRPr="007A7AE6">
        <w:rPr>
          <w:rFonts w:ascii="Book Antiqua" w:hAnsi="Book Antiqua" w:cs="Book Antiqua"/>
          <w:color w:val="000000"/>
          <w:lang w:eastAsia="zh-CN"/>
        </w:rPr>
        <w:t>nited States</w:t>
      </w:r>
      <w:r w:rsidRPr="007A7AE6">
        <w:rPr>
          <w:rFonts w:ascii="Book Antiqua" w:eastAsia="Book Antiqua" w:hAnsi="Book Antiqua" w:cs="Book Antiqua"/>
          <w:color w:val="000000"/>
        </w:rPr>
        <w:t xml:space="preserve">) </w:t>
      </w:r>
      <w:r w:rsidR="00944BCA" w:rsidRPr="007A7AE6">
        <w:rPr>
          <w:rFonts w:ascii="Book Antiqua" w:eastAsia="Book Antiqua" w:hAnsi="Book Antiqua" w:cs="Book Antiqua"/>
          <w:color w:val="000000"/>
        </w:rPr>
        <w:t>following</w:t>
      </w:r>
      <w:r w:rsidRPr="007A7AE6">
        <w:rPr>
          <w:rFonts w:ascii="Book Antiqua" w:eastAsia="Book Antiqua" w:hAnsi="Book Antiqua" w:cs="Book Antiqua"/>
          <w:color w:val="000000"/>
        </w:rPr>
        <w:t xml:space="preserve"> the manufacturer’s instructions.</w:t>
      </w:r>
    </w:p>
    <w:p w14:paraId="2970B565" w14:textId="77777777" w:rsidR="00A77B3E" w:rsidRPr="007A7AE6" w:rsidRDefault="00A77B3E" w:rsidP="00195F7A">
      <w:pPr>
        <w:spacing w:line="360" w:lineRule="auto"/>
        <w:jc w:val="both"/>
        <w:rPr>
          <w:rFonts w:ascii="Book Antiqua" w:hAnsi="Book Antiqua"/>
        </w:rPr>
      </w:pPr>
    </w:p>
    <w:p w14:paraId="63EBAAA6" w14:textId="77777777" w:rsidR="00A77B3E" w:rsidRPr="007A7AE6" w:rsidRDefault="00A51E01" w:rsidP="001C0D24">
      <w:pPr>
        <w:spacing w:line="360" w:lineRule="auto"/>
        <w:jc w:val="both"/>
        <w:rPr>
          <w:rFonts w:ascii="Book Antiqua" w:hAnsi="Book Antiqua"/>
          <w:lang w:eastAsia="zh-CN"/>
        </w:rPr>
      </w:pPr>
      <w:r w:rsidRPr="007A7AE6">
        <w:rPr>
          <w:rFonts w:ascii="Book Antiqua" w:eastAsia="Book Antiqua" w:hAnsi="Book Antiqua" w:cs="Book Antiqua"/>
          <w:b/>
          <w:bCs/>
          <w:i/>
          <w:iCs/>
          <w:color w:val="000000"/>
        </w:rPr>
        <w:t>Data analysis</w:t>
      </w:r>
    </w:p>
    <w:p w14:paraId="62FE7CAB" w14:textId="4B7AE09B"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Single fiber responses (impulses/second) to CRD were calculated by subtracting SA from the mean 30 s maximal activity during distension. Fibers were considered responsive </w:t>
      </w:r>
      <w:r w:rsidR="00944BCA" w:rsidRPr="007A7AE6">
        <w:rPr>
          <w:rFonts w:ascii="Book Antiqua" w:eastAsia="Book Antiqua" w:hAnsi="Book Antiqua" w:cs="Book Antiqua"/>
          <w:color w:val="000000"/>
        </w:rPr>
        <w:t xml:space="preserve">if </w:t>
      </w:r>
      <w:r w:rsidRPr="007A7AE6">
        <w:rPr>
          <w:rFonts w:ascii="Book Antiqua" w:eastAsia="Book Antiqua" w:hAnsi="Book Antiqua" w:cs="Book Antiqua"/>
          <w:color w:val="000000"/>
        </w:rPr>
        <w:t xml:space="preserve">CRD increased their activity </w:t>
      </w:r>
      <w:r w:rsidR="00944BCA" w:rsidRPr="007A7AE6">
        <w:rPr>
          <w:rFonts w:ascii="Book Antiqua" w:eastAsia="Book Antiqua" w:hAnsi="Book Antiqua" w:cs="Book Antiqua"/>
          <w:color w:val="000000"/>
        </w:rPr>
        <w:t xml:space="preserve">to </w:t>
      </w:r>
      <w:r w:rsidRPr="007A7AE6">
        <w:rPr>
          <w:rFonts w:ascii="Book Antiqua" w:eastAsia="Book Antiqua" w:hAnsi="Book Antiqua" w:cs="Book Antiqua"/>
          <w:color w:val="000000"/>
        </w:rPr>
        <w:t xml:space="preserve">30% greater than the baseline value. Mechanosensitive single units were classified </w:t>
      </w:r>
      <w:r w:rsidR="00944BCA" w:rsidRPr="007A7AE6">
        <w:rPr>
          <w:rFonts w:ascii="Book Antiqua" w:eastAsia="Book Antiqua" w:hAnsi="Book Antiqua" w:cs="Book Antiqua"/>
          <w:color w:val="000000"/>
        </w:rPr>
        <w:t xml:space="preserve">as </w:t>
      </w:r>
      <w:r w:rsidRPr="007A7AE6">
        <w:rPr>
          <w:rFonts w:ascii="Book Antiqua" w:eastAsia="Book Antiqua" w:hAnsi="Book Antiqua" w:cs="Book Antiqua"/>
          <w:color w:val="000000"/>
        </w:rPr>
        <w:t>high</w:t>
      </w:r>
      <w:r w:rsidR="00944BCA"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threshold (&gt;</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20 </w:t>
      </w:r>
      <w:r w:rsidRPr="007A7AE6">
        <w:rPr>
          <w:rFonts w:ascii="Book Antiqua" w:eastAsia="Book Antiqua" w:hAnsi="Book Antiqua" w:cs="Book Antiqua"/>
          <w:iCs/>
          <w:color w:val="000000"/>
        </w:rPr>
        <w:t>mmHg</w:t>
      </w:r>
      <w:r w:rsidRPr="007A7AE6">
        <w:rPr>
          <w:rFonts w:ascii="Book Antiqua" w:eastAsia="Book Antiqua" w:hAnsi="Book Antiqua" w:cs="Book Antiqua"/>
          <w:color w:val="000000"/>
        </w:rPr>
        <w:t xml:space="preserve">) </w:t>
      </w:r>
      <w:r w:rsidR="00944BCA" w:rsidRPr="007A7AE6">
        <w:rPr>
          <w:rFonts w:ascii="Book Antiqua" w:eastAsia="Book Antiqua" w:hAnsi="Book Antiqua" w:cs="Book Antiqua"/>
          <w:color w:val="000000"/>
        </w:rPr>
        <w:t xml:space="preserve">or </w:t>
      </w:r>
      <w:r w:rsidRPr="007A7AE6">
        <w:rPr>
          <w:rFonts w:ascii="Book Antiqua" w:eastAsia="Book Antiqua" w:hAnsi="Book Antiqua" w:cs="Book Antiqua"/>
          <w:color w:val="000000"/>
        </w:rPr>
        <w:t>low</w:t>
      </w:r>
      <w:r w:rsidR="00944BCA"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threshold (≤</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20 </w:t>
      </w:r>
      <w:r w:rsidRPr="007A7AE6">
        <w:rPr>
          <w:rFonts w:ascii="Book Antiqua" w:eastAsia="Book Antiqua" w:hAnsi="Book Antiqua" w:cs="Book Antiqua"/>
          <w:iCs/>
          <w:color w:val="000000"/>
        </w:rPr>
        <w:t>mmHg</w:t>
      </w:r>
      <w:r w:rsidRPr="007A7AE6">
        <w:rPr>
          <w:rFonts w:ascii="Book Antiqua" w:eastAsia="Book Antiqua" w:hAnsi="Book Antiqua" w:cs="Book Antiqua"/>
          <w:color w:val="000000"/>
        </w:rPr>
        <w:t>) on the basis of their response threshold and profile during CRD.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activity data </w:t>
      </w:r>
      <w:r w:rsidRPr="007A7AE6">
        <w:rPr>
          <w:rFonts w:ascii="Book Antiqua" w:eastAsia="Book Antiqua" w:hAnsi="Book Antiqua" w:cs="Book Antiqua"/>
          <w:color w:val="000000"/>
        </w:rPr>
        <w:lastRenderedPageBreak/>
        <w:t xml:space="preserve">were analyzed </w:t>
      </w:r>
      <w:r w:rsidR="00944BCA" w:rsidRPr="007A7AE6">
        <w:rPr>
          <w:rFonts w:ascii="Book Antiqua" w:eastAsia="Book Antiqua" w:hAnsi="Book Antiqua" w:cs="Book Antiqua"/>
          <w:color w:val="000000"/>
        </w:rPr>
        <w:t xml:space="preserve">by analysis of variance </w:t>
      </w:r>
      <w:r w:rsidRPr="007A7AE6">
        <w:rPr>
          <w:rFonts w:ascii="Book Antiqua" w:eastAsia="Book Antiqua" w:hAnsi="Book Antiqua" w:cs="Book Antiqua"/>
          <w:color w:val="000000"/>
        </w:rPr>
        <w:t xml:space="preserve">with repeated measures; CRD intensity was the repeated factor and </w:t>
      </w:r>
      <w:r w:rsidR="00944BCA"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experimental group </w:t>
      </w:r>
      <w:r w:rsidR="00944BCA" w:rsidRPr="007A7AE6">
        <w:rPr>
          <w:rFonts w:ascii="Book Antiqua" w:eastAsia="Book Antiqua" w:hAnsi="Book Antiqua" w:cs="Book Antiqua"/>
          <w:color w:val="000000"/>
        </w:rPr>
        <w:t>w</w:t>
      </w:r>
      <w:r w:rsidRPr="007A7AE6">
        <w:rPr>
          <w:rFonts w:ascii="Book Antiqua" w:eastAsia="Book Antiqua" w:hAnsi="Book Antiqua" w:cs="Book Antiqua"/>
          <w:color w:val="000000"/>
        </w:rPr>
        <w:t>as the between</w:t>
      </w:r>
      <w:r w:rsidR="00944BCA" w:rsidRPr="007A7AE6">
        <w:rPr>
          <w:rFonts w:ascii="Book Antiqua" w:eastAsia="Book Antiqua" w:hAnsi="Book Antiqua" w:cs="Book Antiqua"/>
          <w:color w:val="000000"/>
        </w:rPr>
        <w:t>-</w:t>
      </w:r>
      <w:r w:rsidRPr="007A7AE6">
        <w:rPr>
          <w:rFonts w:ascii="Book Antiqua" w:eastAsia="Book Antiqua" w:hAnsi="Book Antiqua" w:cs="Book Antiqua"/>
          <w:color w:val="000000"/>
        </w:rPr>
        <w:t>group factor. If significant main effects were present, the individual means were compared using the Fisher post-hoc test. All authors had access to the study data and reviewed and approved the final manuscript.</w:t>
      </w:r>
    </w:p>
    <w:p w14:paraId="58018835" w14:textId="77777777" w:rsidR="00A77B3E" w:rsidRPr="007A7AE6" w:rsidRDefault="00A77B3E" w:rsidP="00195F7A">
      <w:pPr>
        <w:spacing w:line="360" w:lineRule="auto"/>
        <w:jc w:val="both"/>
        <w:rPr>
          <w:rFonts w:ascii="Book Antiqua" w:hAnsi="Book Antiqua"/>
        </w:rPr>
      </w:pPr>
    </w:p>
    <w:p w14:paraId="4DD33C2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RESULTS</w:t>
      </w:r>
    </w:p>
    <w:p w14:paraId="3BB7C1BE" w14:textId="77777777"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b/>
          <w:bCs/>
          <w:i/>
          <w:iCs/>
          <w:color w:val="000000"/>
        </w:rPr>
        <w:t>Effects of CPS plus CAS on primary afferent responses to CRD in male and female rats</w:t>
      </w:r>
    </w:p>
    <w:p w14:paraId="13906F7E" w14:textId="720E300F" w:rsidR="00A77B3E" w:rsidRPr="007A7AE6" w:rsidRDefault="00A51E01" w:rsidP="001C0D24">
      <w:pPr>
        <w:spacing w:line="360" w:lineRule="auto"/>
        <w:jc w:val="both"/>
        <w:rPr>
          <w:rFonts w:ascii="Book Antiqua" w:hAnsi="Book Antiqua"/>
        </w:rPr>
      </w:pPr>
      <w:r w:rsidRPr="007A7AE6">
        <w:rPr>
          <w:rFonts w:ascii="Book Antiqua" w:eastAsia="Book Antiqua" w:hAnsi="Book Antiqua" w:cs="Book Antiqua"/>
          <w:color w:val="000000"/>
        </w:rPr>
        <w:t xml:space="preserve">The basal activity of a spinal afferent fiber was defined as the average number of action potentials </w:t>
      </w:r>
      <w:r w:rsidRPr="00642A7D">
        <w:rPr>
          <w:rFonts w:ascii="Book Antiqua" w:eastAsia="Book Antiqua" w:hAnsi="Book Antiqua" w:cs="Book Antiqua"/>
          <w:iCs/>
          <w:color w:val="000000"/>
        </w:rPr>
        <w:t>per</w:t>
      </w:r>
      <w:r w:rsidRPr="007A7AE6">
        <w:rPr>
          <w:rFonts w:ascii="Book Antiqua" w:eastAsia="Book Antiqua" w:hAnsi="Book Antiqua" w:cs="Book Antiqua"/>
          <w:i/>
          <w:color w:val="000000"/>
        </w:rPr>
        <w:t xml:space="preserve"> </w:t>
      </w:r>
      <w:r w:rsidRPr="007A7AE6">
        <w:rPr>
          <w:rFonts w:ascii="Book Antiqua" w:eastAsia="Book Antiqua" w:hAnsi="Book Antiqua" w:cs="Book Antiqua"/>
          <w:color w:val="000000"/>
        </w:rPr>
        <w:t>second (</w:t>
      </w:r>
      <w:r w:rsidRPr="007A7AE6">
        <w:rPr>
          <w:rFonts w:ascii="Book Antiqua" w:eastAsia="Book Antiqua" w:hAnsi="Book Antiqua" w:cs="Book Antiqua"/>
          <w:iCs/>
          <w:color w:val="000000"/>
        </w:rPr>
        <w:t>impulses/sec</w:t>
      </w:r>
      <w:r w:rsidRPr="007A7AE6">
        <w:rPr>
          <w:rFonts w:ascii="Book Antiqua" w:eastAsia="Book Antiqua" w:hAnsi="Book Antiqua" w:cs="Book Antiqua"/>
          <w:color w:val="000000"/>
        </w:rPr>
        <w:t xml:space="preserve">) in the 60 s period before the onset of a distention stimulus. </w:t>
      </w:r>
      <w:r w:rsidR="00A86F3F" w:rsidRPr="007A7AE6">
        <w:rPr>
          <w:rFonts w:ascii="Book Antiqua" w:eastAsia="Book Antiqua" w:hAnsi="Book Antiqua" w:cs="Book Antiqua"/>
          <w:color w:val="000000"/>
        </w:rPr>
        <w:t xml:space="preserve">In male controls, </w:t>
      </w:r>
      <w:r w:rsidRPr="007A7AE6">
        <w:rPr>
          <w:rFonts w:ascii="Book Antiqua" w:eastAsia="Book Antiqua" w:hAnsi="Book Antiqua" w:cs="Book Antiqua"/>
          <w:color w:val="000000"/>
        </w:rPr>
        <w:t>66% of the afferent fibers under study displayed SA</w:t>
      </w:r>
      <w:r w:rsidR="00A86F3F" w:rsidRPr="007A7AE6">
        <w:rPr>
          <w:rFonts w:ascii="Book Antiqua" w:eastAsia="Book Antiqua" w:hAnsi="Book Antiqua" w:cs="Book Antiqua"/>
          <w:color w:val="000000"/>
        </w:rPr>
        <w:t xml:space="preserve"> and SA was significantly higher in </w:t>
      </w:r>
      <w:r w:rsidRPr="007A7AE6">
        <w:rPr>
          <w:rFonts w:ascii="Book Antiqua" w:eastAsia="Book Antiqua" w:hAnsi="Book Antiqua" w:cs="Book Antiqua"/>
          <w:color w:val="000000"/>
        </w:rPr>
        <w:t>female controls</w:t>
      </w:r>
      <w:r w:rsidR="00A86F3F" w:rsidRPr="007A7AE6">
        <w:rPr>
          <w:rFonts w:ascii="Book Antiqua" w:eastAsia="Book Antiqua" w:hAnsi="Book Antiqua" w:cs="Book Antiqua"/>
          <w:color w:val="000000"/>
        </w:rPr>
        <w:t xml:space="preserve"> than in male controls</w:t>
      </w:r>
      <w:r w:rsidRPr="007A7AE6">
        <w:rPr>
          <w:rFonts w:ascii="Book Antiqua" w:eastAsia="Book Antiqua" w:hAnsi="Book Antiqua" w:cs="Book Antiqua"/>
          <w:color w:val="000000"/>
        </w:rPr>
        <w:t xml:space="preserve"> </w:t>
      </w:r>
      <w:r w:rsidR="00A86F3F" w:rsidRPr="007A7AE6">
        <w:rPr>
          <w:rFonts w:ascii="Book Antiqua" w:eastAsia="Book Antiqua" w:hAnsi="Book Antiqua" w:cs="Book Antiqua"/>
          <w:color w:val="000000"/>
        </w:rPr>
        <w:t>(</w:t>
      </w:r>
      <w:r w:rsidRPr="007A7AE6">
        <w:rPr>
          <w:rFonts w:ascii="Book Antiqua" w:eastAsia="Book Antiqua" w:hAnsi="Book Antiqua" w:cs="Book Antiqua"/>
          <w:color w:val="000000"/>
        </w:rPr>
        <w:t>0.71</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0.21 </w:t>
      </w:r>
      <w:r w:rsidRPr="007A7AE6">
        <w:rPr>
          <w:rFonts w:ascii="Book Antiqua" w:eastAsia="Book Antiqua" w:hAnsi="Book Antiqua" w:cs="Book Antiqua"/>
          <w:i/>
          <w:iCs/>
          <w:color w:val="000000"/>
        </w:rPr>
        <w:t>vs</w:t>
      </w:r>
      <w:r w:rsidRPr="007A7AE6">
        <w:rPr>
          <w:rFonts w:ascii="Book Antiqua" w:eastAsia="Book Antiqua" w:hAnsi="Book Antiqua" w:cs="Book Antiqua"/>
          <w:color w:val="000000"/>
        </w:rPr>
        <w:t xml:space="preserve"> 1.24</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w:t>
      </w:r>
      <w:r w:rsidR="001C0D24"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0.20 </w:t>
      </w:r>
      <w:r w:rsidRPr="007A7AE6">
        <w:rPr>
          <w:rFonts w:ascii="Book Antiqua" w:eastAsia="Book Antiqua" w:hAnsi="Book Antiqua" w:cs="Book Antiqua"/>
          <w:iCs/>
          <w:color w:val="000000"/>
        </w:rPr>
        <w:t>imp/sec</w:t>
      </w:r>
      <w:r w:rsidR="00FC1353">
        <w:rPr>
          <w:rFonts w:ascii="Book Antiqua" w:eastAsia="Book Antiqua" w:hAnsi="Book Antiqua" w:cs="Book Antiqua"/>
          <w:iCs/>
          <w:color w:val="000000"/>
        </w:rPr>
        <w:t>;</w:t>
      </w:r>
      <w:r w:rsidRPr="007A7AE6">
        <w:rPr>
          <w:rFonts w:ascii="Book Antiqua" w:eastAsia="Book Antiqua" w:hAnsi="Book Antiqua" w:cs="Book Antiqua"/>
          <w:color w:val="000000"/>
        </w:rPr>
        <w:t xml:space="preserve"> Figure 1B). The average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activity in response to CRD was significantly higher in female control rats compare</w:t>
      </w:r>
      <w:r w:rsidR="00A86F3F"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00A86F3F"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male controls (Figure 1C). We found that the enhanced sensitization in female rats mainly came from the low</w:t>
      </w:r>
      <w:r w:rsidR="00894B6E">
        <w:rPr>
          <w:rFonts w:ascii="Book Antiqua" w:eastAsia="Book Antiqua" w:hAnsi="Book Antiqua" w:cs="Book Antiqua"/>
          <w:color w:val="000000"/>
        </w:rPr>
        <w:t>-</w:t>
      </w:r>
      <w:r w:rsidRPr="007A7AE6">
        <w:rPr>
          <w:rFonts w:ascii="Book Antiqua" w:eastAsia="Book Antiqua" w:hAnsi="Book Antiqua" w:cs="Book Antiqua"/>
          <w:color w:val="000000"/>
        </w:rPr>
        <w:t>threshold fibers (Figure 1D</w:t>
      </w:r>
      <w:r w:rsidR="001C0D24" w:rsidRPr="007A7AE6">
        <w:rPr>
          <w:rFonts w:ascii="Book Antiqua" w:hAnsi="Book Antiqua" w:cs="Book Antiqua"/>
          <w:color w:val="000000"/>
          <w:lang w:eastAsia="zh-CN"/>
        </w:rPr>
        <w:t xml:space="preserve"> and</w:t>
      </w:r>
      <w:r w:rsidRPr="007A7AE6">
        <w:rPr>
          <w:rFonts w:ascii="Book Antiqua" w:eastAsia="Book Antiqua" w:hAnsi="Book Antiqua" w:cs="Book Antiqua"/>
          <w:color w:val="000000"/>
        </w:rPr>
        <w:t xml:space="preserve"> E).</w:t>
      </w:r>
    </w:p>
    <w:p w14:paraId="2711E39B" w14:textId="1DE1D654" w:rsidR="00A77B3E" w:rsidRPr="007A7AE6" w:rsidRDefault="00A51E01" w:rsidP="001C0D24">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 xml:space="preserve">To assess the effects of CPS + CAS on colon afferent fiber activities, we compared average single colon afferent fiber activities projecting from dorsal roots S1-L6 in response to CRD in male and female control, CPS, control + CAS and CPS + CAS rats recorded approximately 24 h after the last stressor. </w:t>
      </w:r>
      <w:r w:rsidR="00714028" w:rsidRPr="007A7AE6">
        <w:rPr>
          <w:rFonts w:ascii="Book Antiqua" w:eastAsia="Book Antiqua" w:hAnsi="Book Antiqua" w:cs="Book Antiqua"/>
          <w:color w:val="000000"/>
        </w:rPr>
        <w:t>I</w:t>
      </w:r>
      <w:r w:rsidRPr="007A7AE6">
        <w:rPr>
          <w:rFonts w:ascii="Book Antiqua" w:eastAsia="Book Antiqua" w:hAnsi="Book Antiqua" w:cs="Book Antiqua"/>
          <w:color w:val="000000"/>
        </w:rPr>
        <w:t>n females, CPS significantly increased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unit afferent activit</w:t>
      </w:r>
      <w:r w:rsidR="00714028" w:rsidRPr="007A7AE6">
        <w:rPr>
          <w:rFonts w:ascii="Book Antiqua" w:eastAsia="Book Antiqua" w:hAnsi="Book Antiqua" w:cs="Book Antiqua"/>
          <w:color w:val="000000"/>
        </w:rPr>
        <w:t>y</w:t>
      </w:r>
      <w:r w:rsidRPr="007A7AE6">
        <w:rPr>
          <w:rFonts w:ascii="Book Antiqua" w:eastAsia="Book Antiqua" w:hAnsi="Book Antiqua" w:cs="Book Antiqua"/>
          <w:color w:val="000000"/>
        </w:rPr>
        <w:t xml:space="preserve"> in response to CRD </w:t>
      </w:r>
      <w:r w:rsidRPr="007A7AE6">
        <w:rPr>
          <w:rFonts w:ascii="Book Antiqua" w:eastAsia="Book Antiqua" w:hAnsi="Book Antiqua" w:cs="Book Antiqua"/>
          <w:i/>
          <w:iCs/>
          <w:color w:val="000000"/>
        </w:rPr>
        <w:t>vs</w:t>
      </w:r>
      <w:r w:rsidRPr="007A7AE6">
        <w:rPr>
          <w:rFonts w:ascii="Book Antiqua" w:eastAsia="Book Antiqua" w:hAnsi="Book Antiqua" w:cs="Book Antiqua"/>
          <w:color w:val="000000"/>
        </w:rPr>
        <w:t xml:space="preserve"> control female rats (Figure 1F). CAS alone enhanced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unit activit</w:t>
      </w:r>
      <w:r w:rsidR="00714028" w:rsidRPr="007A7AE6">
        <w:rPr>
          <w:rFonts w:ascii="Book Antiqua" w:eastAsia="Book Antiqua" w:hAnsi="Book Antiqua" w:cs="Book Antiqua"/>
          <w:color w:val="000000"/>
        </w:rPr>
        <w:t>y</w:t>
      </w:r>
      <w:r w:rsidRPr="007A7AE6">
        <w:rPr>
          <w:rFonts w:ascii="Book Antiqua" w:eastAsia="Book Antiqua" w:hAnsi="Book Antiqua" w:cs="Book Antiqua"/>
          <w:color w:val="000000"/>
        </w:rPr>
        <w:t xml:space="preserve"> compared </w:t>
      </w:r>
      <w:r w:rsidR="00714028"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control. The </w:t>
      </w:r>
      <w:r w:rsidR="00714028" w:rsidRPr="007A7AE6">
        <w:rPr>
          <w:rFonts w:ascii="Book Antiqua" w:eastAsia="Book Antiqua" w:hAnsi="Book Antiqua" w:cs="Book Antiqua"/>
          <w:color w:val="000000"/>
        </w:rPr>
        <w:t xml:space="preserve">increase in </w:t>
      </w:r>
      <w:r w:rsidRPr="007A7AE6">
        <w:rPr>
          <w:rFonts w:ascii="Book Antiqua" w:eastAsia="Book Antiqua" w:hAnsi="Book Antiqua" w:cs="Book Antiqua"/>
          <w:color w:val="000000"/>
        </w:rPr>
        <w:t xml:space="preserve">average afferent responses after CAS in prenatally stressed </w:t>
      </w:r>
      <w:r w:rsidR="00714028" w:rsidRPr="007A7AE6">
        <w:rPr>
          <w:rFonts w:ascii="Book Antiqua" w:eastAsia="Book Antiqua" w:hAnsi="Book Antiqua" w:cs="Book Antiqua"/>
          <w:color w:val="000000"/>
        </w:rPr>
        <w:t xml:space="preserve">female </w:t>
      </w:r>
      <w:r w:rsidRPr="007A7AE6">
        <w:rPr>
          <w:rFonts w:ascii="Book Antiqua" w:eastAsia="Book Antiqua" w:hAnsi="Book Antiqua" w:cs="Book Antiqua"/>
          <w:color w:val="000000"/>
        </w:rPr>
        <w:t xml:space="preserve">rats </w:t>
      </w:r>
      <w:r w:rsidR="00714028" w:rsidRPr="007A7AE6">
        <w:rPr>
          <w:rFonts w:ascii="Book Antiqua" w:eastAsia="Book Antiqua" w:hAnsi="Book Antiqua" w:cs="Book Antiqua"/>
          <w:color w:val="000000"/>
        </w:rPr>
        <w:t xml:space="preserve">(44.0%) was </w:t>
      </w:r>
      <w:r w:rsidRPr="007A7AE6">
        <w:rPr>
          <w:rFonts w:ascii="Book Antiqua" w:eastAsia="Book Antiqua" w:hAnsi="Book Antiqua" w:cs="Book Antiqua"/>
          <w:color w:val="000000"/>
        </w:rPr>
        <w:t xml:space="preserve">significantly greater </w:t>
      </w:r>
      <w:r w:rsidR="00714028" w:rsidRPr="007A7AE6">
        <w:rPr>
          <w:rFonts w:ascii="Book Antiqua" w:eastAsia="Book Antiqua" w:hAnsi="Book Antiqua" w:cs="Book Antiqua"/>
          <w:color w:val="000000"/>
        </w:rPr>
        <w:t>than</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the increase</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female control </w:t>
      </w:r>
      <w:r w:rsidR="00714028" w:rsidRPr="007A7AE6">
        <w:rPr>
          <w:rFonts w:ascii="Book Antiqua" w:eastAsia="Book Antiqua" w:hAnsi="Book Antiqua" w:cs="Book Antiqua"/>
          <w:color w:val="000000"/>
        </w:rPr>
        <w:t>rats (</w:t>
      </w:r>
      <w:r w:rsidRPr="007A7AE6">
        <w:rPr>
          <w:rFonts w:ascii="Book Antiqua" w:eastAsia="Book Antiqua" w:hAnsi="Book Antiqua" w:cs="Book Antiqua"/>
          <w:color w:val="000000"/>
        </w:rPr>
        <w:t>39.3%</w:t>
      </w:r>
      <w:r w:rsidR="00714028" w:rsidRPr="007A7AE6">
        <w:rPr>
          <w:rFonts w:ascii="Book Antiqua" w:eastAsia="Book Antiqua" w:hAnsi="Book Antiqua" w:cs="Book Antiqua"/>
          <w:color w:val="000000"/>
        </w:rPr>
        <w:t>)</w:t>
      </w:r>
      <w:r w:rsidR="00BC2B6B" w:rsidRPr="007A7AE6">
        <w:rPr>
          <w:rFonts w:ascii="Book Antiqua" w:eastAsia="Book Antiqua" w:hAnsi="Book Antiqua" w:cs="Book Antiqua"/>
          <w:color w:val="000000"/>
        </w:rPr>
        <w:t>.</w:t>
      </w:r>
      <w:r w:rsidR="00714028" w:rsidRPr="007A7AE6">
        <w:rPr>
          <w:rFonts w:ascii="Book Antiqua" w:eastAsia="Book Antiqua" w:hAnsi="Book Antiqua" w:cs="Book Antiqua"/>
          <w:color w:val="000000"/>
        </w:rPr>
        <w:t xml:space="preserve"> I</w:t>
      </w:r>
      <w:r w:rsidRPr="007A7AE6">
        <w:rPr>
          <w:rFonts w:ascii="Book Antiqua" w:eastAsia="Book Antiqua" w:hAnsi="Book Antiqua" w:cs="Book Antiqua"/>
          <w:color w:val="000000"/>
        </w:rPr>
        <w:t xml:space="preserve">n males, CPS had no significant effect on primary </w:t>
      </w:r>
      <w:r w:rsidR="00BC2B6B" w:rsidRPr="007A7AE6">
        <w:rPr>
          <w:rFonts w:ascii="Book Antiqua" w:eastAsia="Book Antiqua" w:hAnsi="Book Antiqua" w:cs="Book Antiqua"/>
          <w:color w:val="000000"/>
        </w:rPr>
        <w:t>afferent responses (Figure 1G).</w:t>
      </w:r>
      <w:r w:rsidRPr="007A7AE6">
        <w:rPr>
          <w:rFonts w:ascii="Book Antiqua" w:eastAsia="Book Antiqua" w:hAnsi="Book Antiqua" w:cs="Book Antiqua"/>
          <w:color w:val="000000"/>
        </w:rPr>
        <w:t xml:space="preserve"> When we compared males to females within each experimental group, we found that </w:t>
      </w:r>
      <w:r w:rsidR="00714028"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average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w:t>
      </w:r>
      <w:r w:rsidR="00714028" w:rsidRPr="007A7AE6">
        <w:rPr>
          <w:rFonts w:ascii="Book Antiqua" w:eastAsia="Book Antiqua" w:hAnsi="Book Antiqua" w:cs="Book Antiqua"/>
          <w:color w:val="000000"/>
        </w:rPr>
        <w:t>y</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significantly higher in female compared </w:t>
      </w:r>
      <w:r w:rsidR="00714028"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male CPS + CAS rats (Figure 1F</w:t>
      </w:r>
      <w:r w:rsidR="00714028" w:rsidRPr="007A7AE6">
        <w:rPr>
          <w:rFonts w:ascii="Book Antiqua" w:eastAsia="Book Antiqua" w:hAnsi="Book Antiqua" w:cs="Book Antiqua"/>
          <w:color w:val="000000"/>
        </w:rPr>
        <w: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G). Th</w:t>
      </w:r>
      <w:r w:rsidR="00714028"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w:t>
      </w:r>
      <w:r w:rsidR="00714028" w:rsidRPr="007A7AE6">
        <w:rPr>
          <w:rFonts w:ascii="Book Antiqua" w:eastAsia="Book Antiqua" w:hAnsi="Book Antiqua" w:cs="Book Antiqua"/>
          <w:color w:val="000000"/>
        </w:rPr>
        <w:t xml:space="preserve">increased </w:t>
      </w:r>
      <w:r w:rsidRPr="007A7AE6">
        <w:rPr>
          <w:rFonts w:ascii="Book Antiqua" w:eastAsia="Book Antiqua" w:hAnsi="Book Antiqua" w:cs="Book Antiqua"/>
          <w:color w:val="000000"/>
        </w:rPr>
        <w:t xml:space="preserve">activity may contribute to the enhanced female visceral hypersensitivity previously reported in this model. </w:t>
      </w:r>
      <w:r w:rsidR="00FF1496" w:rsidRPr="007A7AE6">
        <w:rPr>
          <w:rFonts w:ascii="Book Antiqua" w:eastAsia="Book Antiqua" w:hAnsi="Book Antiqua" w:cs="Book Antiqua"/>
          <w:color w:val="000000"/>
        </w:rPr>
        <w:t>A</w:t>
      </w:r>
      <w:r w:rsidRPr="007A7AE6">
        <w:rPr>
          <w:rFonts w:ascii="Book Antiqua" w:eastAsia="Book Antiqua" w:hAnsi="Book Antiqua" w:cs="Book Antiqua"/>
          <w:color w:val="000000"/>
        </w:rPr>
        <w:t>verage single</w:t>
      </w:r>
      <w:r w:rsidR="005074D7">
        <w:rPr>
          <w:rFonts w:ascii="Book Antiqua" w:eastAsia="Book Antiqua" w:hAnsi="Book Antiqua" w:cs="Book Antiqua"/>
          <w:color w:val="000000"/>
        </w:rPr>
        <w:t>-</w:t>
      </w:r>
      <w:r w:rsidRPr="007A7AE6">
        <w:rPr>
          <w:rFonts w:ascii="Book Antiqua" w:eastAsia="Book Antiqua" w:hAnsi="Book Antiqua" w:cs="Book Antiqua"/>
          <w:color w:val="000000"/>
        </w:rPr>
        <w:t>fiber activit</w:t>
      </w:r>
      <w:r w:rsidR="00714028" w:rsidRPr="007A7AE6">
        <w:rPr>
          <w:rFonts w:ascii="Book Antiqua" w:eastAsia="Book Antiqua" w:hAnsi="Book Antiqua" w:cs="Book Antiqua"/>
          <w:color w:val="000000"/>
        </w:rPr>
        <w:t>ies</w:t>
      </w:r>
      <w:r w:rsidRPr="007A7AE6">
        <w:rPr>
          <w:rFonts w:ascii="Book Antiqua" w:eastAsia="Book Antiqua" w:hAnsi="Book Antiqua" w:cs="Book Antiqua"/>
          <w:color w:val="000000"/>
        </w:rPr>
        <w:t xml:space="preserve"> were significantly greater </w:t>
      </w:r>
      <w:r w:rsidR="00FF1496" w:rsidRPr="007A7AE6">
        <w:rPr>
          <w:rFonts w:ascii="Book Antiqua" w:eastAsia="Book Antiqua" w:hAnsi="Book Antiqua" w:cs="Book Antiqua"/>
          <w:color w:val="000000"/>
        </w:rPr>
        <w:t xml:space="preserve">in control and CPS and CAS females </w:t>
      </w:r>
      <w:r w:rsidRPr="007A7AE6">
        <w:rPr>
          <w:rFonts w:ascii="Book Antiqua" w:eastAsia="Book Antiqua" w:hAnsi="Book Antiqua" w:cs="Book Antiqua"/>
          <w:color w:val="000000"/>
        </w:rPr>
        <w:t xml:space="preserve">than </w:t>
      </w:r>
      <w:r w:rsidR="00FF1496"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their </w:t>
      </w:r>
      <w:r w:rsidR="00FF1496" w:rsidRPr="007A7AE6">
        <w:rPr>
          <w:rFonts w:ascii="Book Antiqua" w:eastAsia="Book Antiqua" w:hAnsi="Book Antiqua" w:cs="Book Antiqua"/>
          <w:color w:val="000000"/>
        </w:rPr>
        <w:t xml:space="preserve">corresponding </w:t>
      </w:r>
      <w:r w:rsidRPr="007A7AE6">
        <w:rPr>
          <w:rFonts w:ascii="Book Antiqua" w:eastAsia="Book Antiqua" w:hAnsi="Book Antiqua" w:cs="Book Antiqua"/>
          <w:color w:val="000000"/>
        </w:rPr>
        <w:t xml:space="preserve">male </w:t>
      </w:r>
      <w:r w:rsidRPr="007A7AE6">
        <w:rPr>
          <w:rFonts w:ascii="Book Antiqua" w:eastAsia="Book Antiqua" w:hAnsi="Book Antiqua" w:cs="Book Antiqua"/>
          <w:color w:val="000000"/>
        </w:rPr>
        <w:lastRenderedPageBreak/>
        <w:t>experimental groups (Figure 1F</w:t>
      </w:r>
      <w:r w:rsidR="00BC2B6B" w:rsidRPr="007A7AE6">
        <w:rPr>
          <w:rFonts w:ascii="Book Antiqua" w:hAnsi="Book Antiqua" w:cs="Book Antiqua"/>
          <w:color w:val="000000"/>
          <w:lang w:eastAsia="zh-CN"/>
        </w:rPr>
        <w:t xml:space="preserve"> and</w:t>
      </w:r>
      <w:r w:rsidRPr="007A7AE6">
        <w:rPr>
          <w:rFonts w:ascii="Book Antiqua" w:eastAsia="Book Antiqua" w:hAnsi="Book Antiqua" w:cs="Book Antiqua"/>
          <w:color w:val="000000"/>
        </w:rPr>
        <w:t xml:space="preserve"> G). Both CAS and CPS + CAS </w:t>
      </w:r>
      <w:r w:rsidR="00FF1496" w:rsidRPr="007A7AE6">
        <w:rPr>
          <w:rFonts w:ascii="Book Antiqua" w:eastAsia="Book Antiqua" w:hAnsi="Book Antiqua" w:cs="Book Antiqua"/>
          <w:color w:val="000000"/>
        </w:rPr>
        <w:t xml:space="preserve">rats had </w:t>
      </w:r>
      <w:r w:rsidRPr="007A7AE6">
        <w:rPr>
          <w:rFonts w:ascii="Book Antiqua" w:eastAsia="Book Antiqua" w:hAnsi="Book Antiqua" w:cs="Book Antiqua"/>
          <w:color w:val="000000"/>
        </w:rPr>
        <w:t xml:space="preserve">significantly increased primary afferent responses compared </w:t>
      </w:r>
      <w:r w:rsidR="00FF1496"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 and CPS</w:t>
      </w:r>
      <w:r w:rsidR="00FF1496" w:rsidRPr="007A7AE6">
        <w:rPr>
          <w:rFonts w:ascii="Book Antiqua" w:eastAsia="Book Antiqua" w:hAnsi="Book Antiqua" w:cs="Book Antiqua"/>
          <w:color w:val="000000"/>
        </w:rPr>
        <w:t xml:space="preserve"> rats</w:t>
      </w:r>
      <w:r w:rsidRPr="007A7AE6">
        <w:rPr>
          <w:rFonts w:ascii="Book Antiqua" w:eastAsia="Book Antiqua" w:hAnsi="Book Antiqua" w:cs="Book Antiqua"/>
          <w:color w:val="000000"/>
        </w:rPr>
        <w:t>. Thus, our CPS and CAS protocols sensitiz</w:t>
      </w:r>
      <w:r w:rsidR="00FF1496"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colon</w:t>
      </w:r>
      <w:r w:rsidR="00894B6E">
        <w:rPr>
          <w:rFonts w:ascii="Book Antiqua" w:eastAsia="Book Antiqua" w:hAnsi="Book Antiqua" w:cs="Book Antiqua"/>
          <w:color w:val="000000"/>
        </w:rPr>
        <w:t>-</w:t>
      </w:r>
      <w:r w:rsidRPr="007A7AE6">
        <w:rPr>
          <w:rFonts w:ascii="Book Antiqua" w:eastAsia="Book Antiqua" w:hAnsi="Book Antiqua" w:cs="Book Antiqua"/>
          <w:color w:val="000000"/>
        </w:rPr>
        <w:t>projecting primary afferent fibers</w:t>
      </w:r>
      <w:r w:rsidR="00FF149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with </w:t>
      </w:r>
      <w:r w:rsidR="00FF1496"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greatest effects produced by the combination of CPS + CAS in both males and females.</w:t>
      </w:r>
    </w:p>
    <w:p w14:paraId="745578F0" w14:textId="77777777" w:rsidR="00A77B3E" w:rsidRPr="007A7AE6" w:rsidRDefault="00A77B3E" w:rsidP="00195F7A">
      <w:pPr>
        <w:spacing w:line="360" w:lineRule="auto"/>
        <w:ind w:firstLine="480"/>
        <w:jc w:val="both"/>
        <w:rPr>
          <w:rFonts w:ascii="Book Antiqua" w:hAnsi="Book Antiqua"/>
        </w:rPr>
      </w:pPr>
    </w:p>
    <w:p w14:paraId="0E0D81E8" w14:textId="7BE80FB5"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 xml:space="preserve">Increase in </w:t>
      </w:r>
      <w:r w:rsidR="00BC2B6B" w:rsidRPr="007A7AE6">
        <w:rPr>
          <w:rFonts w:ascii="Book Antiqua" w:hAnsi="Book Antiqua" w:cs="Book Antiqua"/>
          <w:b/>
          <w:bCs/>
          <w:i/>
          <w:iCs/>
          <w:color w:val="000000"/>
          <w:lang w:eastAsia="zh-CN"/>
        </w:rPr>
        <w:t>e</w:t>
      </w:r>
      <w:r w:rsidRPr="007A7AE6">
        <w:rPr>
          <w:rFonts w:ascii="Book Antiqua" w:eastAsia="Book Antiqua" w:hAnsi="Book Antiqua" w:cs="Book Antiqua"/>
          <w:b/>
          <w:bCs/>
          <w:i/>
          <w:iCs/>
          <w:color w:val="000000"/>
        </w:rPr>
        <w:t xml:space="preserve">xcitability of </w:t>
      </w:r>
      <w:r w:rsidR="00BC2B6B" w:rsidRPr="007A7AE6">
        <w:rPr>
          <w:rFonts w:ascii="Book Antiqua" w:hAnsi="Book Antiqua" w:cs="Book Antiqua"/>
          <w:b/>
          <w:bCs/>
          <w:i/>
          <w:iCs/>
          <w:color w:val="000000"/>
          <w:lang w:eastAsia="zh-CN"/>
        </w:rPr>
        <w:t>c</w:t>
      </w:r>
      <w:r w:rsidRPr="007A7AE6">
        <w:rPr>
          <w:rFonts w:ascii="Book Antiqua" w:eastAsia="Book Antiqua" w:hAnsi="Book Antiqua" w:cs="Book Antiqua"/>
          <w:b/>
          <w:bCs/>
          <w:i/>
          <w:iCs/>
          <w:color w:val="000000"/>
        </w:rPr>
        <w:t xml:space="preserve">olon-projecting </w:t>
      </w:r>
      <w:r w:rsidR="00BC2B6B" w:rsidRPr="007A7AE6">
        <w:rPr>
          <w:rFonts w:ascii="Book Antiqua" w:hAnsi="Book Antiqua" w:cs="Book Antiqua"/>
          <w:b/>
          <w:bCs/>
          <w:i/>
          <w:iCs/>
          <w:color w:val="000000"/>
          <w:lang w:eastAsia="zh-CN"/>
        </w:rPr>
        <w:t>l</w:t>
      </w:r>
      <w:r w:rsidRPr="007A7AE6">
        <w:rPr>
          <w:rFonts w:ascii="Book Antiqua" w:eastAsia="Book Antiqua" w:hAnsi="Book Antiqua" w:cs="Book Antiqua"/>
          <w:b/>
          <w:bCs/>
          <w:i/>
          <w:iCs/>
          <w:color w:val="000000"/>
        </w:rPr>
        <w:t xml:space="preserve">umbosacral DRG </w:t>
      </w:r>
      <w:r w:rsidR="00BC2B6B" w:rsidRPr="007A7AE6">
        <w:rPr>
          <w:rFonts w:ascii="Book Antiqua" w:hAnsi="Book Antiqua" w:cs="Book Antiqua"/>
          <w:b/>
          <w:bCs/>
          <w:i/>
          <w:iCs/>
          <w:color w:val="000000"/>
          <w:lang w:eastAsia="zh-CN"/>
        </w:rPr>
        <w:t>n</w:t>
      </w:r>
      <w:r w:rsidRPr="007A7AE6">
        <w:rPr>
          <w:rFonts w:ascii="Book Antiqua" w:eastAsia="Book Antiqua" w:hAnsi="Book Antiqua" w:cs="Book Antiqua"/>
          <w:b/>
          <w:bCs/>
          <w:i/>
          <w:iCs/>
          <w:color w:val="000000"/>
        </w:rPr>
        <w:t xml:space="preserve">eurons </w:t>
      </w:r>
      <w:r w:rsidR="00CA7F9B" w:rsidRPr="007A7AE6">
        <w:rPr>
          <w:rFonts w:ascii="Book Antiqua" w:eastAsia="Book Antiqua" w:hAnsi="Book Antiqua" w:cs="Book Antiqua"/>
          <w:b/>
          <w:bCs/>
          <w:i/>
          <w:iCs/>
          <w:color w:val="000000"/>
        </w:rPr>
        <w:t xml:space="preserve">in </w:t>
      </w:r>
      <w:r w:rsidRPr="007A7AE6">
        <w:rPr>
          <w:rFonts w:ascii="Book Antiqua" w:eastAsia="Book Antiqua" w:hAnsi="Book Antiqua" w:cs="Book Antiqua"/>
          <w:b/>
          <w:bCs/>
          <w:i/>
          <w:iCs/>
          <w:color w:val="000000"/>
        </w:rPr>
        <w:t>female CPS + CAS rats</w:t>
      </w:r>
    </w:p>
    <w:p w14:paraId="373D585B" w14:textId="40C4C2B0"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color w:val="000000"/>
        </w:rPr>
        <w:t xml:space="preserve">To elucidate the electrophysiological basis </w:t>
      </w:r>
      <w:r w:rsidR="00CA7F9B"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enhanced stress-induced primary afferent activity in female rats, we performed patch clamp studies on acutely dissociated retrograde</w:t>
      </w:r>
      <w:r w:rsidR="00D66DBF">
        <w:rPr>
          <w:rFonts w:ascii="Book Antiqua" w:eastAsia="Book Antiqua" w:hAnsi="Book Antiqua" w:cs="Book Antiqua"/>
          <w:color w:val="000000"/>
        </w:rPr>
        <w:t>-</w:t>
      </w:r>
      <w:r w:rsidRPr="007A7AE6">
        <w:rPr>
          <w:rFonts w:ascii="Book Antiqua" w:eastAsia="Book Antiqua" w:hAnsi="Book Antiqua" w:cs="Book Antiqua"/>
          <w:color w:val="000000"/>
        </w:rPr>
        <w:t>label</w:t>
      </w:r>
      <w:r w:rsidR="005074D7">
        <w:rPr>
          <w:rFonts w:ascii="Book Antiqua" w:eastAsia="Book Antiqua" w:hAnsi="Book Antiqua" w:cs="Book Antiqua"/>
          <w:color w:val="000000"/>
        </w:rPr>
        <w:t>ed</w:t>
      </w:r>
      <w:r w:rsidRPr="007A7AE6">
        <w:rPr>
          <w:rFonts w:ascii="Book Antiqua" w:eastAsia="Book Antiqua" w:hAnsi="Book Antiqua" w:cs="Book Antiqua"/>
          <w:color w:val="000000"/>
        </w:rPr>
        <w:t xml:space="preserve"> colon</w:t>
      </w:r>
      <w:r w:rsidR="00CA7F9B" w:rsidRPr="007A7AE6">
        <w:rPr>
          <w:rFonts w:ascii="Book Antiqua" w:eastAsia="Book Antiqua" w:hAnsi="Book Antiqua" w:cs="Book Antiqua"/>
          <w:color w:val="000000"/>
        </w:rPr>
        <w:t>-</w:t>
      </w:r>
      <w:r w:rsidRPr="007A7AE6">
        <w:rPr>
          <w:rFonts w:ascii="Book Antiqua" w:eastAsia="Book Antiqua" w:hAnsi="Book Antiqua" w:cs="Book Antiqua"/>
          <w:color w:val="000000"/>
        </w:rPr>
        <w:t>projecting neurons from the L6-S2 DRG</w:t>
      </w:r>
      <w:r w:rsidR="00CA7F9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CA7F9B"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control, prenatal stress, adult stress only</w:t>
      </w:r>
      <w:r w:rsidR="00CA7F9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CPS + CAS female rats isolated 24 h after the last adult stressor (Figure 2A). Input resistance (Figure 2</w:t>
      </w:r>
      <w:r w:rsidR="00BC2B6B" w:rsidRPr="007A7AE6">
        <w:rPr>
          <w:rFonts w:ascii="Book Antiqua" w:hAnsi="Book Antiqua" w:cs="Book Antiqua"/>
          <w:color w:val="000000"/>
          <w:lang w:eastAsia="zh-CN"/>
        </w:rPr>
        <w:t>B</w:t>
      </w:r>
      <w:r w:rsidRPr="007A7AE6">
        <w:rPr>
          <w:rFonts w:ascii="Book Antiqua" w:eastAsia="Book Antiqua" w:hAnsi="Book Antiqua" w:cs="Book Antiqua"/>
          <w:color w:val="000000"/>
        </w:rPr>
        <w:t>) and rheobase (Figure 2</w:t>
      </w:r>
      <w:r w:rsidR="00BC2B6B" w:rsidRPr="007A7AE6">
        <w:rPr>
          <w:rFonts w:ascii="Book Antiqua" w:hAnsi="Book Antiqua" w:cs="Book Antiqua"/>
          <w:color w:val="000000"/>
          <w:lang w:eastAsia="zh-CN"/>
        </w:rPr>
        <w:t>C</w:t>
      </w:r>
      <w:r w:rsidRPr="007A7AE6">
        <w:rPr>
          <w:rFonts w:ascii="Book Antiqua" w:eastAsia="Book Antiqua" w:hAnsi="Book Antiqua" w:cs="Book Antiqua"/>
          <w:color w:val="000000"/>
        </w:rPr>
        <w:t>) were significantly decreased in neurons from CPS + CAS rats comp</w:t>
      </w:r>
      <w:r w:rsidR="00BC2B6B" w:rsidRPr="007A7AE6">
        <w:rPr>
          <w:rFonts w:ascii="Book Antiqua" w:eastAsia="Book Antiqua" w:hAnsi="Book Antiqua" w:cs="Book Antiqua"/>
          <w:color w:val="000000"/>
        </w:rPr>
        <w:t xml:space="preserve">ared </w:t>
      </w:r>
      <w:r w:rsidR="00CA7F9B" w:rsidRPr="007A7AE6">
        <w:rPr>
          <w:rFonts w:ascii="Book Antiqua" w:eastAsia="Book Antiqua" w:hAnsi="Book Antiqua" w:cs="Book Antiqua"/>
          <w:color w:val="000000"/>
        </w:rPr>
        <w:t xml:space="preserve">with </w:t>
      </w:r>
      <w:r w:rsidR="00BC2B6B" w:rsidRPr="007A7AE6">
        <w:rPr>
          <w:rFonts w:ascii="Book Antiqua" w:eastAsia="Book Antiqua" w:hAnsi="Book Antiqua" w:cs="Book Antiqua"/>
          <w:color w:val="000000"/>
        </w:rPr>
        <w:t>the other three groups.</w:t>
      </w:r>
      <w:r w:rsidRPr="007A7AE6">
        <w:rPr>
          <w:rFonts w:ascii="Book Antiqua" w:eastAsia="Book Antiqua" w:hAnsi="Book Antiqua" w:cs="Book Antiqua"/>
          <w:color w:val="000000"/>
        </w:rPr>
        <w:t xml:space="preserve"> The number of action potentials elicited at either 2</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or 3</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the rheobase were significantly greater in adult stress and CPS + CAS neurons compared </w:t>
      </w:r>
      <w:r w:rsidR="00CA7F9B"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 and to CPS neurons (Figure 2</w:t>
      </w:r>
      <w:r w:rsidR="00BC2B6B" w:rsidRPr="007A7AE6">
        <w:rPr>
          <w:rFonts w:ascii="Book Antiqua" w:hAnsi="Book Antiqua" w:cs="Book Antiqua"/>
          <w:color w:val="000000"/>
          <w:lang w:eastAsia="zh-CN"/>
        </w:rPr>
        <w:t>D</w:t>
      </w:r>
      <w:r w:rsidR="00CA7F9B" w:rsidRPr="007A7AE6">
        <w:rPr>
          <w:rFonts w:ascii="Book Antiqua" w:hAnsi="Book Antiqua" w:cs="Book Antiqua"/>
          <w:color w:val="000000"/>
          <w:lang w:eastAsia="zh-CN"/>
        </w:rPr>
        <w: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E). CAS significantly increased action potential overshoot with or without CPS (Figure 2F), but it did not significantly alter other electrophysiological characteristics, such as </w:t>
      </w:r>
      <w:r w:rsidR="00CA7F9B" w:rsidRPr="007A7AE6">
        <w:rPr>
          <w:rFonts w:ascii="Book Antiqua" w:eastAsia="Book Antiqua" w:hAnsi="Book Antiqua" w:cs="Book Antiqua"/>
          <w:color w:val="000000"/>
        </w:rPr>
        <w:t xml:space="preserve">number of </w:t>
      </w:r>
      <w:r w:rsidRPr="007A7AE6">
        <w:rPr>
          <w:rFonts w:ascii="Book Antiqua" w:eastAsia="Book Antiqua" w:hAnsi="Book Antiqua" w:cs="Book Antiqua"/>
          <w:color w:val="000000"/>
        </w:rPr>
        <w:t>spontaneous spike</w:t>
      </w:r>
      <w:r w:rsidR="00CA7F9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membrane capacitance (pF), resting membrane potential, cell diameter, time constant, </w:t>
      </w:r>
      <w:r w:rsidR="00CA7F9B" w:rsidRPr="007A7AE6">
        <w:rPr>
          <w:rFonts w:ascii="Book Antiqua" w:eastAsia="Book Antiqua" w:hAnsi="Book Antiqua" w:cs="Book Antiqua"/>
          <w:color w:val="000000"/>
        </w:rPr>
        <w:t xml:space="preserve">and DRG neuron </w:t>
      </w:r>
      <w:r w:rsidRPr="007A7AE6">
        <w:rPr>
          <w:rFonts w:ascii="Book Antiqua" w:eastAsia="Book Antiqua" w:hAnsi="Book Antiqua" w:cs="Book Antiqua"/>
          <w:color w:val="000000"/>
        </w:rPr>
        <w:t>action potential amplitude and duration</w:t>
      </w:r>
      <w:r w:rsidR="00CA7F9B"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(Table 1).</w:t>
      </w:r>
    </w:p>
    <w:p w14:paraId="477361F1" w14:textId="2D182508"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The</w:t>
      </w:r>
      <w:r w:rsidR="00207477"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percentage of neurons </w:t>
      </w:r>
      <w:r w:rsidR="00207477" w:rsidRPr="007A7AE6">
        <w:rPr>
          <w:rFonts w:ascii="Book Antiqua" w:eastAsia="Book Antiqua" w:hAnsi="Book Antiqua" w:cs="Book Antiqua"/>
          <w:color w:val="000000"/>
        </w:rPr>
        <w:t xml:space="preserve">with </w:t>
      </w:r>
      <w:r w:rsidR="00BC2B6B" w:rsidRPr="007A7AE6">
        <w:rPr>
          <w:rFonts w:ascii="Book Antiqua" w:eastAsia="Book Antiqua" w:hAnsi="Book Antiqua" w:cs="Book Antiqua"/>
          <w:color w:val="000000"/>
        </w:rPr>
        <w:t xml:space="preserve">SA in </w:t>
      </w:r>
      <w:r w:rsidR="00207477" w:rsidRPr="007A7AE6">
        <w:rPr>
          <w:rFonts w:ascii="Book Antiqua" w:eastAsia="Book Antiqua" w:hAnsi="Book Antiqua" w:cs="Book Antiqua"/>
          <w:color w:val="000000"/>
        </w:rPr>
        <w:t xml:space="preserve">was significantly greater in </w:t>
      </w:r>
      <w:r w:rsidR="00BC2B6B" w:rsidRPr="007A7AE6">
        <w:rPr>
          <w:rFonts w:ascii="Book Antiqua" w:eastAsia="Book Antiqua" w:hAnsi="Book Antiqua" w:cs="Book Antiqua"/>
          <w:color w:val="000000"/>
        </w:rPr>
        <w:t>CPS + CAS rats</w:t>
      </w:r>
      <w:r w:rsidR="00207477" w:rsidRPr="007A7AE6">
        <w:rPr>
          <w:rFonts w:ascii="Book Antiqua" w:eastAsia="Book Antiqua" w:hAnsi="Book Antiqua" w:cs="Book Antiqua"/>
          <w:color w:val="000000"/>
        </w:rPr>
        <w:t xml:space="preserve"> </w:t>
      </w:r>
      <w:r w:rsidR="00207477" w:rsidRPr="00642A7D">
        <w:rPr>
          <w:rFonts w:ascii="Book Antiqua" w:eastAsia="Book Antiqua" w:hAnsi="Book Antiqua" w:cs="Book Antiqua"/>
          <w:iCs/>
          <w:color w:val="000000"/>
        </w:rPr>
        <w:t>than in</w:t>
      </w:r>
      <w:r w:rsidRPr="007A7AE6">
        <w:rPr>
          <w:rFonts w:ascii="Book Antiqua" w:eastAsia="Book Antiqua" w:hAnsi="Book Antiqua" w:cs="Book Antiqua"/>
          <w:iCs/>
          <w:color w:val="000000"/>
        </w:rPr>
        <w:t xml:space="preserve"> </w:t>
      </w:r>
      <w:r w:rsidRPr="007A7AE6">
        <w:rPr>
          <w:rFonts w:ascii="Book Antiqua" w:eastAsia="Book Antiqua" w:hAnsi="Book Antiqua" w:cs="Book Antiqua"/>
          <w:color w:val="000000"/>
        </w:rPr>
        <w:t>control or CPS only rats (Figure 2G). Under voltage</w:t>
      </w:r>
      <w:r w:rsidR="005074D7">
        <w:rPr>
          <w:rFonts w:ascii="Book Antiqua" w:eastAsia="Book Antiqua" w:hAnsi="Book Antiqua" w:cs="Book Antiqua"/>
          <w:color w:val="000000"/>
        </w:rPr>
        <w:t xml:space="preserve"> </w:t>
      </w:r>
      <w:r w:rsidRPr="007A7AE6">
        <w:rPr>
          <w:rFonts w:ascii="Book Antiqua" w:eastAsia="Book Antiqua" w:hAnsi="Book Antiqua" w:cs="Book Antiqua"/>
          <w:color w:val="000000"/>
        </w:rPr>
        <w:t>clamp conditions</w:t>
      </w:r>
      <w:r w:rsidR="00207477" w:rsidRPr="007A7AE6">
        <w:rPr>
          <w:rFonts w:ascii="Book Antiqua" w:eastAsia="Book Antiqua" w:hAnsi="Book Antiqua" w:cs="Book Antiqua"/>
          <w:color w:val="000000"/>
        </w:rPr>
        <w:t xml:space="preserve"> (Figure 2H)</w:t>
      </w:r>
      <w:r w:rsidRPr="007A7AE6">
        <w:rPr>
          <w:rFonts w:ascii="Book Antiqua" w:eastAsia="Book Antiqua" w:hAnsi="Book Antiqua" w:cs="Book Antiqua"/>
          <w:color w:val="000000"/>
        </w:rPr>
        <w:t xml:space="preserve">, neurons from female CPS + CAS, CAS, CPS and control groups </w:t>
      </w:r>
      <w:r w:rsidR="00207477" w:rsidRPr="007A7AE6">
        <w:rPr>
          <w:rFonts w:ascii="Book Antiqua" w:eastAsia="Book Antiqua" w:hAnsi="Book Antiqua" w:cs="Book Antiqua"/>
          <w:color w:val="000000"/>
        </w:rPr>
        <w:t xml:space="preserve">had </w:t>
      </w:r>
      <w:r w:rsidRPr="007A7AE6">
        <w:rPr>
          <w:rFonts w:ascii="Book Antiqua" w:eastAsia="Book Antiqua" w:hAnsi="Book Antiqua" w:cs="Book Antiqua"/>
          <w:color w:val="000000"/>
        </w:rPr>
        <w:t>I</w:t>
      </w:r>
      <w:r w:rsidRPr="007A7AE6">
        <w:rPr>
          <w:rFonts w:ascii="Book Antiqua" w:eastAsia="Book Antiqua" w:hAnsi="Book Antiqua" w:cs="Book Antiqua"/>
          <w:color w:val="000000"/>
          <w:vertAlign w:val="subscript"/>
        </w:rPr>
        <w:t>A</w:t>
      </w:r>
      <w:r w:rsidRPr="007A7AE6">
        <w:rPr>
          <w:rFonts w:ascii="Book Antiqua" w:eastAsia="Book Antiqua" w:hAnsi="Book Antiqua" w:cs="Book Antiqua"/>
          <w:color w:val="000000"/>
        </w:rPr>
        <w:t xml:space="preserve"> and sustained outward rectifier K</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currents (I</w:t>
      </w:r>
      <w:r w:rsidRPr="007A7AE6">
        <w:rPr>
          <w:rFonts w:ascii="Book Antiqua" w:eastAsia="Book Antiqua" w:hAnsi="Book Antiqua" w:cs="Book Antiqua"/>
          <w:color w:val="000000"/>
          <w:vertAlign w:val="subscript"/>
        </w:rPr>
        <w:t>K</w:t>
      </w:r>
      <w:r w:rsidRPr="007A7AE6">
        <w:rPr>
          <w:rFonts w:ascii="Book Antiqua" w:eastAsia="Book Antiqua" w:hAnsi="Book Antiqua" w:cs="Book Antiqua"/>
          <w:color w:val="000000"/>
        </w:rPr>
        <w:t xml:space="preserve">). Compared with the other three groups, DRG neurons from CPS + CAS rats </w:t>
      </w:r>
      <w:r w:rsidR="00207477" w:rsidRPr="007A7AE6">
        <w:rPr>
          <w:rFonts w:ascii="Book Antiqua" w:eastAsia="Book Antiqua" w:hAnsi="Book Antiqua" w:cs="Book Antiqua"/>
          <w:color w:val="000000"/>
        </w:rPr>
        <w:t xml:space="preserve">had </w:t>
      </w:r>
      <w:r w:rsidRPr="007A7AE6">
        <w:rPr>
          <w:rFonts w:ascii="Book Antiqua" w:eastAsia="Book Antiqua" w:hAnsi="Book Antiqua" w:cs="Book Antiqua"/>
          <w:color w:val="000000"/>
        </w:rPr>
        <w:t>significantly reduced average I</w:t>
      </w:r>
      <w:r w:rsidRPr="007A7AE6">
        <w:rPr>
          <w:rFonts w:ascii="Book Antiqua" w:eastAsia="Book Antiqua" w:hAnsi="Book Antiqua" w:cs="Book Antiqua"/>
          <w:color w:val="000000"/>
          <w:vertAlign w:val="subscript"/>
        </w:rPr>
        <w:t>A</w:t>
      </w:r>
      <w:r w:rsidRPr="007A7AE6">
        <w:rPr>
          <w:rFonts w:ascii="Book Antiqua" w:eastAsia="Book Antiqua" w:hAnsi="Book Antiqua" w:cs="Book Antiqua"/>
          <w:color w:val="000000"/>
        </w:rPr>
        <w:t xml:space="preserve"> (</w:t>
      </w:r>
      <w:r w:rsidRPr="007A7AE6">
        <w:rPr>
          <w:rFonts w:ascii="Book Antiqua" w:eastAsia="Book Antiqua" w:hAnsi="Book Antiqua" w:cs="Book Antiqua"/>
          <w:i/>
          <w:iCs/>
          <w:color w:val="000000"/>
        </w:rPr>
        <w:t>P</w:t>
      </w:r>
      <w:r w:rsidR="00BC2B6B" w:rsidRPr="007A7AE6">
        <w:rPr>
          <w:rFonts w:ascii="Book Antiqua" w:hAnsi="Book Antiqua" w:cs="Book Antiqua"/>
          <w:i/>
          <w:iCs/>
          <w:color w:val="000000"/>
          <w:lang w:eastAsia="zh-CN"/>
        </w:rPr>
        <w:t xml:space="preserve"> </w:t>
      </w:r>
      <w:r w:rsidRPr="007A7AE6">
        <w:rPr>
          <w:rFonts w:ascii="Book Antiqua" w:eastAsia="Book Antiqua" w:hAnsi="Book Antiqua" w:cs="Book Antiqua"/>
          <w:color w:val="000000"/>
        </w:rPr>
        <w:t>&lt;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0.05). </w:t>
      </w:r>
      <w:r w:rsidR="00207477" w:rsidRPr="007A7AE6">
        <w:rPr>
          <w:rFonts w:ascii="Book Antiqua" w:eastAsia="Book Antiqua" w:hAnsi="Book Antiqua" w:cs="Book Antiqua"/>
          <w:color w:val="000000"/>
        </w:rPr>
        <w:t>T</w:t>
      </w:r>
      <w:r w:rsidRPr="007A7AE6">
        <w:rPr>
          <w:rFonts w:ascii="Book Antiqua" w:eastAsia="Book Antiqua" w:hAnsi="Book Antiqua" w:cs="Book Antiqua"/>
          <w:color w:val="000000"/>
        </w:rPr>
        <w:t>he average I</w:t>
      </w:r>
      <w:r w:rsidRPr="007A7AE6">
        <w:rPr>
          <w:rFonts w:ascii="Book Antiqua" w:eastAsia="Book Antiqua" w:hAnsi="Book Antiqua" w:cs="Book Antiqua"/>
          <w:color w:val="000000"/>
          <w:vertAlign w:val="subscript"/>
        </w:rPr>
        <w:t>K</w:t>
      </w:r>
      <w:r w:rsidRPr="007A7AE6">
        <w:rPr>
          <w:rFonts w:ascii="Book Antiqua" w:eastAsia="Book Antiqua" w:hAnsi="Book Antiqua" w:cs="Book Antiqua"/>
          <w:color w:val="000000"/>
        </w:rPr>
        <w:t xml:space="preserve"> density </w:t>
      </w:r>
      <w:r w:rsidR="00207477"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decreased </w:t>
      </w:r>
      <w:r w:rsidR="00207477" w:rsidRPr="007A7AE6">
        <w:rPr>
          <w:rFonts w:ascii="Book Antiqua" w:eastAsia="Book Antiqua" w:hAnsi="Book Antiqua" w:cs="Book Antiqua"/>
          <w:color w:val="000000"/>
        </w:rPr>
        <w:t>but the change was not</w:t>
      </w:r>
      <w:r w:rsidRPr="007A7AE6">
        <w:rPr>
          <w:rFonts w:ascii="Book Antiqua" w:eastAsia="Book Antiqua" w:hAnsi="Book Antiqua" w:cs="Book Antiqua"/>
          <w:color w:val="000000"/>
        </w:rPr>
        <w:t xml:space="preserve"> significant.</w:t>
      </w:r>
    </w:p>
    <w:p w14:paraId="30812DF2" w14:textId="77777777" w:rsidR="00A77B3E" w:rsidRPr="007A7AE6" w:rsidRDefault="00A77B3E" w:rsidP="00195F7A">
      <w:pPr>
        <w:spacing w:line="360" w:lineRule="auto"/>
        <w:ind w:firstLine="240"/>
        <w:jc w:val="both"/>
        <w:rPr>
          <w:rFonts w:ascii="Book Antiqua" w:hAnsi="Book Antiqua"/>
        </w:rPr>
      </w:pPr>
    </w:p>
    <w:p w14:paraId="66CC7D1F" w14:textId="566C9272"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Effects of CPS and/or CAS on plasma estrogen concentration</w:t>
      </w:r>
    </w:p>
    <w:p w14:paraId="4DE8F0CB" w14:textId="0F93A1B2"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color w:val="000000"/>
        </w:rPr>
        <w:t xml:space="preserve">We did </w:t>
      </w:r>
      <w:r w:rsidR="00ED3922" w:rsidRPr="007A7AE6">
        <w:rPr>
          <w:rFonts w:ascii="Book Antiqua" w:eastAsia="Book Antiqua" w:hAnsi="Book Antiqua" w:cs="Book Antiqua"/>
          <w:color w:val="000000"/>
        </w:rPr>
        <w:t xml:space="preserve">a </w:t>
      </w:r>
      <w:r w:rsidRPr="007A7AE6">
        <w:rPr>
          <w:rFonts w:ascii="Book Antiqua" w:eastAsia="Book Antiqua" w:hAnsi="Book Antiqua" w:cs="Book Antiqua"/>
          <w:color w:val="000000"/>
        </w:rPr>
        <w:t xml:space="preserve">vaginal smear test to identify the estrus cycle phases by identifying the </w:t>
      </w:r>
      <w:r w:rsidR="00ED3922" w:rsidRPr="007A7AE6">
        <w:rPr>
          <w:rFonts w:ascii="Book Antiqua" w:eastAsia="Book Antiqua" w:hAnsi="Book Antiqua" w:cs="Book Antiqua"/>
          <w:color w:val="000000"/>
        </w:rPr>
        <w:t>v</w:t>
      </w:r>
      <w:r w:rsidRPr="007A7AE6">
        <w:rPr>
          <w:rFonts w:ascii="Book Antiqua" w:eastAsia="Book Antiqua" w:hAnsi="Book Antiqua" w:cs="Book Antiqua"/>
          <w:color w:val="000000"/>
        </w:rPr>
        <w:t xml:space="preserve">aginal </w:t>
      </w:r>
      <w:r w:rsidR="00ED3922" w:rsidRPr="007A7AE6">
        <w:rPr>
          <w:rFonts w:ascii="Book Antiqua" w:eastAsia="Book Antiqua" w:hAnsi="Book Antiqua" w:cs="Book Antiqua"/>
          <w:color w:val="000000"/>
        </w:rPr>
        <w:t>c</w:t>
      </w:r>
      <w:r w:rsidRPr="007A7AE6">
        <w:rPr>
          <w:rFonts w:ascii="Book Antiqua" w:eastAsia="Book Antiqua" w:hAnsi="Book Antiqua" w:cs="Book Antiqua"/>
          <w:color w:val="000000"/>
        </w:rPr>
        <w:t xml:space="preserve">ytological cell types. Estrogen concentration was significantly higher in </w:t>
      </w:r>
      <w:r w:rsidR="00ED3922"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CPS </w:t>
      </w:r>
      <w:r w:rsidRPr="007A7AE6">
        <w:rPr>
          <w:rFonts w:ascii="Book Antiqua" w:eastAsia="Book Antiqua" w:hAnsi="Book Antiqua" w:cs="Book Antiqua"/>
          <w:color w:val="000000"/>
        </w:rPr>
        <w:lastRenderedPageBreak/>
        <w:t xml:space="preserve">proestrus/estrus phase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 diestrus, control proestrus/estrus</w:t>
      </w:r>
      <w:r w:rsidR="00ED3922"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CPS diestrus </w:t>
      </w:r>
      <w:r w:rsidR="00A9570C" w:rsidRPr="007A7AE6">
        <w:rPr>
          <w:rFonts w:ascii="Book Antiqua" w:eastAsia="Book Antiqua" w:hAnsi="Book Antiqua" w:cs="Book Antiqua"/>
          <w:color w:val="000000"/>
        </w:rPr>
        <w:t>proestrus</w:t>
      </w:r>
      <w:r w:rsidRPr="007A7AE6">
        <w:rPr>
          <w:rFonts w:ascii="Book Antiqua" w:eastAsia="Book Antiqua" w:hAnsi="Book Antiqua" w:cs="Book Antiqua"/>
          <w:color w:val="000000"/>
        </w:rPr>
        <w:t xml:space="preserve"> (</w:t>
      </w:r>
      <w:r w:rsidRPr="007A7AE6">
        <w:rPr>
          <w:rFonts w:ascii="Book Antiqua" w:eastAsia="Book Antiqua" w:hAnsi="Book Antiqua" w:cs="Book Antiqua"/>
          <w:i/>
          <w:iCs/>
          <w:color w:val="000000"/>
        </w:rPr>
        <w:t>P</w:t>
      </w:r>
      <w:r w:rsidR="00BC2B6B" w:rsidRPr="007A7AE6">
        <w:rPr>
          <w:rFonts w:ascii="Book Antiqua" w:hAnsi="Book Antiqua" w:cs="Book Antiqua"/>
          <w:i/>
          <w:iCs/>
          <w:color w:val="000000"/>
          <w:lang w:eastAsia="zh-CN"/>
        </w:rPr>
        <w:t xml:space="preserve"> </w:t>
      </w:r>
      <w:r w:rsidRPr="007A7AE6">
        <w:rPr>
          <w:rFonts w:ascii="Book Antiqua" w:eastAsia="Book Antiqua" w:hAnsi="Book Antiqua" w:cs="Book Antiqua"/>
          <w:color w:val="000000"/>
        </w:rPr>
        <w:t>&lt;</w:t>
      </w:r>
      <w:r w:rsidR="00BC2B6B"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 xml:space="preserve">0.05; Figure 3A). Comparison of the plasma estrogen concentrations in control, CAS, CPS, CPS + CAS showed that CPS significantly increased plasma estrogen levels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the control rats and that CAS increased plasma estrogen level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the control and CPS rats (Figure 3B).</w:t>
      </w:r>
    </w:p>
    <w:p w14:paraId="7C6A701D" w14:textId="596CEBC3"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 xml:space="preserve">To determine whether estrogen contributed to stress-induced visceral hypersensitivity in prenatal stressed females, we reduced plasma estrogen levels </w:t>
      </w:r>
      <w:r w:rsidR="00ED3922" w:rsidRPr="007A7AE6">
        <w:rPr>
          <w:rFonts w:ascii="Book Antiqua" w:eastAsia="Book Antiqua" w:hAnsi="Book Antiqua" w:cs="Book Antiqua"/>
          <w:color w:val="000000"/>
        </w:rPr>
        <w:t xml:space="preserve">by </w:t>
      </w:r>
      <w:r w:rsidRPr="007A7AE6">
        <w:rPr>
          <w:rFonts w:ascii="Book Antiqua" w:eastAsia="Book Antiqua" w:hAnsi="Book Antiqua" w:cs="Book Antiqua"/>
          <w:color w:val="000000"/>
        </w:rPr>
        <w:t xml:space="preserve">either OVX or </w:t>
      </w:r>
      <w:r w:rsidR="00ED3922" w:rsidRPr="007A7AE6">
        <w:rPr>
          <w:rFonts w:ascii="Book Antiqua" w:eastAsia="Book Antiqua" w:hAnsi="Book Antiqua" w:cs="Book Antiqua"/>
          <w:color w:val="000000"/>
        </w:rPr>
        <w:t>l</w:t>
      </w:r>
      <w:r w:rsidRPr="007A7AE6">
        <w:rPr>
          <w:rFonts w:ascii="Book Antiqua" w:eastAsia="Book Antiqua" w:hAnsi="Book Antiqua" w:cs="Book Antiqua"/>
          <w:color w:val="000000"/>
        </w:rPr>
        <w:t>etrozole treatment. OVX significantly lowered serum estradiol levels be</w:t>
      </w:r>
      <w:r w:rsidR="00BC2B6B" w:rsidRPr="007A7AE6">
        <w:rPr>
          <w:rFonts w:ascii="Book Antiqua" w:eastAsia="Book Antiqua" w:hAnsi="Book Antiqua" w:cs="Book Antiqua"/>
          <w:color w:val="000000"/>
        </w:rPr>
        <w:t>fore and after CAS (Figure 3C).</w:t>
      </w:r>
      <w:r w:rsidRPr="007A7AE6">
        <w:rPr>
          <w:rFonts w:ascii="Book Antiqua" w:eastAsia="Book Antiqua" w:hAnsi="Book Antiqua" w:cs="Book Antiqua"/>
          <w:color w:val="000000"/>
        </w:rPr>
        <w:t xml:space="preserve"> Treatment was continued throughout </w:t>
      </w:r>
      <w:r w:rsidR="00BC2B6B" w:rsidRPr="007A7AE6">
        <w:rPr>
          <w:rFonts w:ascii="Book Antiqua" w:eastAsia="Book Antiqua" w:hAnsi="Book Antiqua" w:cs="Book Antiqua"/>
          <w:color w:val="000000"/>
        </w:rPr>
        <w:t>CAS.</w:t>
      </w:r>
      <w:r w:rsidRPr="007A7AE6">
        <w:rPr>
          <w:rFonts w:ascii="Book Antiqua" w:eastAsia="Book Antiqua" w:hAnsi="Book Antiqua" w:cs="Book Antiqua"/>
          <w:color w:val="000000"/>
        </w:rPr>
        <w:t xml:space="preserve"> After treatment with </w:t>
      </w:r>
      <w:r w:rsidR="00ED3922"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serum estradiol levels were significantly reduced (Figure 3D). To study the effects of gender and stress on norepinephrine and ACTH levels, we measured plasma norepinephrine levels in female rats from all four experimental groups. CAS alone significantly increased plasma norepinephrine levels compared </w:t>
      </w:r>
      <w:r w:rsidR="00ED3922" w:rsidRPr="007A7AE6">
        <w:rPr>
          <w:rFonts w:ascii="Book Antiqua" w:eastAsia="Book Antiqua" w:hAnsi="Book Antiqua" w:cs="Book Antiqua"/>
          <w:color w:val="000000"/>
        </w:rPr>
        <w:t xml:space="preserve">with both the </w:t>
      </w:r>
      <w:r w:rsidRPr="007A7AE6">
        <w:rPr>
          <w:rFonts w:ascii="Book Antiqua" w:eastAsia="Book Antiqua" w:hAnsi="Book Antiqua" w:cs="Book Antiqua"/>
          <w:color w:val="000000"/>
        </w:rPr>
        <w:t>control</w:t>
      </w:r>
      <w:r w:rsidR="00ED3922"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and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CPS alone (Figure 3E) Plasma norepinephrine levels were significantly increased in CPS + CAS rats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 xml:space="preserve">CAS alone as well as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w:t>
      </w:r>
      <w:r w:rsidR="00ED3922"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and CPS. Plasma ACTH levels were significantly increased in CPS + CAS rats compared </w:t>
      </w:r>
      <w:r w:rsidR="00ED3922"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w:t>
      </w:r>
      <w:r w:rsidR="00ED3922" w:rsidRPr="007A7AE6">
        <w:rPr>
          <w:rFonts w:ascii="Book Antiqua" w:eastAsia="Book Antiqua" w:hAnsi="Book Antiqua" w:cs="Book Antiqua"/>
          <w:color w:val="000000"/>
        </w:rPr>
        <w:t>s</w:t>
      </w:r>
      <w:r w:rsidRPr="007A7AE6">
        <w:rPr>
          <w:rFonts w:ascii="Book Antiqua" w:eastAsia="Book Antiqua" w:hAnsi="Book Antiqua" w:cs="Book Antiqua"/>
          <w:color w:val="000000"/>
        </w:rPr>
        <w:t>. (Figure 3F).</w:t>
      </w:r>
    </w:p>
    <w:p w14:paraId="1A5BF69C" w14:textId="77777777" w:rsidR="00A77B3E" w:rsidRPr="007A7AE6" w:rsidRDefault="00A77B3E" w:rsidP="00195F7A">
      <w:pPr>
        <w:spacing w:line="360" w:lineRule="auto"/>
        <w:ind w:firstLine="480"/>
        <w:jc w:val="both"/>
        <w:rPr>
          <w:rFonts w:ascii="Book Antiqua" w:hAnsi="Book Antiqua"/>
        </w:rPr>
      </w:pPr>
    </w:p>
    <w:p w14:paraId="55106BB4" w14:textId="429D780C"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Effects of Letrozole treatment on colon DRG neuron excitability</w:t>
      </w:r>
    </w:p>
    <w:p w14:paraId="7200B899" w14:textId="0E1C7A19"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color w:val="000000"/>
        </w:rPr>
        <w:t>We performed patch clamp experiments on acutely isolated retrograde</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label</w:t>
      </w:r>
      <w:r w:rsidR="005074D7">
        <w:rPr>
          <w:rFonts w:ascii="Book Antiqua" w:eastAsia="Book Antiqua" w:hAnsi="Book Antiqua" w:cs="Book Antiqua"/>
          <w:color w:val="000000"/>
        </w:rPr>
        <w:t>ed</w:t>
      </w:r>
      <w:r w:rsidRPr="007A7AE6">
        <w:rPr>
          <w:rFonts w:ascii="Book Antiqua" w:eastAsia="Book Antiqua" w:hAnsi="Book Antiqua" w:cs="Book Antiqua"/>
          <w:color w:val="000000"/>
        </w:rPr>
        <w:t xml:space="preserve"> DRG neurons from CPS + CAS females with or without </w:t>
      </w:r>
      <w:r w:rsidR="007C1BB6">
        <w:rPr>
          <w:rFonts w:ascii="Book Antiqua" w:eastAsia="Book Antiqua" w:hAnsi="Book Antiqua" w:cs="Book Antiqua"/>
          <w:color w:val="000000"/>
        </w:rPr>
        <w:t>letrozole</w:t>
      </w:r>
      <w:r w:rsidR="00F3596C"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treatment 24 h after the last adult stressor. Letrozole treatment significantly increased rheobase (Figure 4A), and significantly reduced input resistance (Figure 4B). Action potential overshoot (Figure 4C) and the number of action potentials elicited by a current injection at either 2</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or 3</w:t>
      </w:r>
      <w:r w:rsidR="00BC2B6B" w:rsidRPr="007A7AE6">
        <w:rPr>
          <w:rFonts w:ascii="Book Antiqua" w:hAnsi="Book Antiqua" w:cs="Book Antiqua"/>
          <w:color w:val="000000"/>
          <w:lang w:eastAsia="zh-CN"/>
        </w:rPr>
        <w:t xml:space="preserve"> </w:t>
      </w:r>
      <w:r w:rsidR="00BC2B6B" w:rsidRPr="007A7AE6">
        <w:rPr>
          <w:rFonts w:ascii="Book Antiqua" w:hAnsi="Book Antiqua"/>
        </w:rPr>
        <w:t>×</w:t>
      </w:r>
      <w:r w:rsidRPr="007A7AE6">
        <w:rPr>
          <w:rFonts w:ascii="Book Antiqua" w:eastAsia="Book Antiqua" w:hAnsi="Book Antiqua" w:cs="Book Antiqua"/>
          <w:color w:val="000000"/>
        </w:rPr>
        <w:t xml:space="preserve"> rheobase were significantly reduced by </w:t>
      </w:r>
      <w:r w:rsidR="007D1445" w:rsidRPr="007A7AE6">
        <w:rPr>
          <w:rFonts w:ascii="Book Antiqua" w:eastAsia="Book Antiqua" w:hAnsi="Book Antiqua" w:cs="Book Antiqua"/>
          <w:color w:val="000000"/>
        </w:rPr>
        <w:t>l</w:t>
      </w:r>
      <w:r w:rsidR="00F3596C"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 xml:space="preserve">treatment (Figure 4D). Other electrophysiological properties were not significantly altered (Table 2). We also recorded </w:t>
      </w:r>
      <w:r w:rsidR="007D1445"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lectromyographic activity to determine whether the reduction in visceral sensitivity in female CPS + CAS rats caused by OVX or systemic </w:t>
      </w:r>
      <w:r w:rsidR="007D1445" w:rsidRPr="007A7AE6">
        <w:rPr>
          <w:rFonts w:ascii="Book Antiqua" w:eastAsia="Book Antiqua" w:hAnsi="Book Antiqua" w:cs="Book Antiqua"/>
          <w:color w:val="000000"/>
        </w:rPr>
        <w:t>l</w:t>
      </w:r>
      <w:r w:rsidRPr="007A7AE6">
        <w:rPr>
          <w:rFonts w:ascii="Book Antiqua" w:eastAsia="Book Antiqua" w:hAnsi="Book Antiqua" w:cs="Book Antiqua"/>
          <w:color w:val="000000"/>
        </w:rPr>
        <w:t>etrozole treatment reduced visceromotor response</w:t>
      </w:r>
      <w:r w:rsidR="007D1445" w:rsidRPr="007A7AE6">
        <w:rPr>
          <w:rFonts w:ascii="Book Antiqua" w:eastAsia="Book Antiqua" w:hAnsi="Book Antiqua" w:cs="Book Antiqua"/>
          <w:color w:val="000000"/>
        </w:rPr>
        <w:t>s</w:t>
      </w:r>
      <w:r w:rsidRPr="007A7AE6">
        <w:rPr>
          <w:rFonts w:ascii="Book Antiqua" w:eastAsia="Book Antiqua" w:hAnsi="Book Antiqua" w:cs="Book Antiqua"/>
          <w:color w:val="000000"/>
        </w:rPr>
        <w:t>. The findings demonstrated a significant decrease in excitability of colon</w:t>
      </w:r>
      <w:r w:rsidR="00894B6E">
        <w:rPr>
          <w:rFonts w:ascii="Book Antiqua" w:eastAsia="Book Antiqua" w:hAnsi="Book Antiqua" w:cs="Book Antiqua"/>
          <w:color w:val="000000"/>
        </w:rPr>
        <w:t>-</w:t>
      </w:r>
      <w:r w:rsidRPr="007A7AE6">
        <w:rPr>
          <w:rFonts w:ascii="Book Antiqua" w:eastAsia="Book Antiqua" w:hAnsi="Book Antiqua" w:cs="Book Antiqua"/>
          <w:color w:val="000000"/>
        </w:rPr>
        <w:t>projecting L6-S2 neurons.</w:t>
      </w:r>
    </w:p>
    <w:p w14:paraId="20B6A81D" w14:textId="77777777" w:rsidR="00A77B3E" w:rsidRPr="007A7AE6" w:rsidRDefault="00A77B3E" w:rsidP="00195F7A">
      <w:pPr>
        <w:spacing w:line="360" w:lineRule="auto"/>
        <w:ind w:firstLine="480"/>
        <w:jc w:val="both"/>
        <w:rPr>
          <w:rFonts w:ascii="Book Antiqua" w:hAnsi="Book Antiqua"/>
        </w:rPr>
      </w:pPr>
    </w:p>
    <w:p w14:paraId="1A5C34FB" w14:textId="7584CE72"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Spinal cord BDNF levels regulated by estrogen</w:t>
      </w:r>
    </w:p>
    <w:p w14:paraId="5E694FDB" w14:textId="61AE9C53"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To investigate the effect of estrogen on BDNF expression, we measured BDNF mRNA and protein levels in </w:t>
      </w:r>
      <w:r w:rsidR="007D1445"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lumbar</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sacral spinal cord</w:t>
      </w:r>
      <w:r w:rsidR="007D1445"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of OVX and Sham CPS + CAS female rats. Systemic estradiol administration to naïve cycling females produced significant increases in plasma estrogen (Figure 5A), lumbar</w:t>
      </w:r>
      <w:r w:rsidR="00894B6E">
        <w:rPr>
          <w:rFonts w:ascii="Book Antiqua" w:eastAsia="Book Antiqua" w:hAnsi="Book Antiqua" w:cs="Book Antiqua"/>
          <w:color w:val="000000"/>
        </w:rPr>
        <w:t>-</w:t>
      </w:r>
      <w:r w:rsidRPr="007A7AE6">
        <w:rPr>
          <w:rFonts w:ascii="Book Antiqua" w:eastAsia="Book Antiqua" w:hAnsi="Book Antiqua" w:cs="Book Antiqua"/>
          <w:color w:val="000000"/>
        </w:rPr>
        <w:t>sacral spinal cord BDNF mRNA (Figure 5B)</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and protein (Figure 5C). We also measured BDNF mRNA and protein levels in </w:t>
      </w:r>
      <w:r w:rsidR="007D1445"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lumbar</w:t>
      </w:r>
      <w:r w:rsidR="007D1445" w:rsidRPr="007A7AE6">
        <w:rPr>
          <w:rFonts w:ascii="Book Antiqua" w:eastAsia="Book Antiqua" w:hAnsi="Book Antiqua" w:cs="Book Antiqua"/>
          <w:color w:val="000000"/>
        </w:rPr>
        <w:t>-</w:t>
      </w:r>
      <w:r w:rsidRPr="007A7AE6">
        <w:rPr>
          <w:rFonts w:ascii="Book Antiqua" w:eastAsia="Book Antiqua" w:hAnsi="Book Antiqua" w:cs="Book Antiqua"/>
          <w:color w:val="000000"/>
        </w:rPr>
        <w:t>sacral spinal cord</w:t>
      </w:r>
      <w:r w:rsidR="00D112BF"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of OVX and Sham CPS + CAS female rats. BDNF mRNA and protein expression were significantly suppressed by OVX compared </w:t>
      </w:r>
      <w:r w:rsidR="007D1445" w:rsidRPr="007A7AE6">
        <w:rPr>
          <w:rFonts w:ascii="Book Antiqua" w:eastAsia="Book Antiqua" w:hAnsi="Book Antiqua" w:cs="Book Antiqua"/>
          <w:color w:val="000000"/>
        </w:rPr>
        <w:t>with s</w:t>
      </w:r>
      <w:r w:rsidRPr="007A7AE6">
        <w:rPr>
          <w:rFonts w:ascii="Book Antiqua" w:eastAsia="Book Antiqua" w:hAnsi="Book Antiqua" w:cs="Book Antiqua"/>
          <w:color w:val="000000"/>
        </w:rPr>
        <w:t>ham rats. Another experiment showed that intrathecal infusion of estrogen into naïve female rats significantly increased BD</w:t>
      </w:r>
      <w:r w:rsidR="00A95611">
        <w:rPr>
          <w:rFonts w:ascii="Book Antiqua" w:eastAsia="Book Antiqua" w:hAnsi="Book Antiqua" w:cs="Book Antiqua"/>
          <w:color w:val="000000"/>
        </w:rPr>
        <w:t>N</w:t>
      </w:r>
      <w:r w:rsidRPr="007A7AE6">
        <w:rPr>
          <w:rFonts w:ascii="Book Antiqua" w:eastAsia="Book Antiqua" w:hAnsi="Book Antiqua" w:cs="Book Antiqua"/>
          <w:color w:val="000000"/>
        </w:rPr>
        <w:t>F protein levels, which proved that estrogen reverse</w:t>
      </w:r>
      <w:r w:rsidR="007D1445"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the experimental results and contribute</w:t>
      </w:r>
      <w:r w:rsidR="007D1445"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the response to visceral pain</w:t>
      </w:r>
      <w:r w:rsidRPr="007A7AE6">
        <w:rPr>
          <w:rFonts w:ascii="Book Antiqua" w:eastAsia="Book Antiqua" w:hAnsi="Book Antiqua" w:cs="Book Antiqua"/>
          <w:color w:val="000000"/>
          <w:vertAlign w:val="superscript"/>
        </w:rPr>
        <w:t>[</w:t>
      </w:r>
      <w:r w:rsidR="00EA2157"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w:t>
      </w:r>
    </w:p>
    <w:p w14:paraId="09297A20" w14:textId="77777777" w:rsidR="00A77B3E" w:rsidRPr="007A7AE6" w:rsidRDefault="00A77B3E" w:rsidP="00195F7A">
      <w:pPr>
        <w:spacing w:line="360" w:lineRule="auto"/>
        <w:jc w:val="both"/>
        <w:rPr>
          <w:rFonts w:ascii="Book Antiqua" w:hAnsi="Book Antiqua"/>
        </w:rPr>
      </w:pPr>
    </w:p>
    <w:p w14:paraId="173ED0E1" w14:textId="02B00581" w:rsidR="00A77B3E" w:rsidRPr="007A7AE6" w:rsidRDefault="00A51E01" w:rsidP="00BC2B6B">
      <w:pPr>
        <w:spacing w:line="360" w:lineRule="auto"/>
        <w:jc w:val="both"/>
        <w:rPr>
          <w:rFonts w:ascii="Book Antiqua" w:hAnsi="Book Antiqua"/>
        </w:rPr>
      </w:pPr>
      <w:r w:rsidRPr="007A7AE6">
        <w:rPr>
          <w:rFonts w:ascii="Book Antiqua" w:eastAsia="Book Antiqua" w:hAnsi="Book Antiqua" w:cs="Book Antiqua"/>
          <w:b/>
          <w:bCs/>
          <w:i/>
          <w:iCs/>
          <w:color w:val="000000"/>
        </w:rPr>
        <w:t>Peripheral NGF level increased in CPS + CAS female rats</w:t>
      </w:r>
    </w:p>
    <w:p w14:paraId="5FE00481" w14:textId="0C35F2BF"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We examined NGF expression in the colon</w:t>
      </w:r>
      <w:r w:rsidR="007D1445"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D112BF"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females from all four experimental groups by immunohistochemistry (Figure 6A). Morphometric analysis showed that CAS and CPS + CAS significantly increased NGF levels in the colon wall</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with the increase in CPS + CAS significantly greater that of CAS alone (Figure 6B). Western blotting showed that NGF protein was significantly upregulated in CPS + CAS </w:t>
      </w:r>
      <w:r w:rsidR="00D112BF" w:rsidRPr="007A7AE6">
        <w:rPr>
          <w:rFonts w:ascii="Book Antiqua" w:eastAsia="Book Antiqua" w:hAnsi="Book Antiqua" w:cs="Book Antiqua"/>
          <w:color w:val="000000"/>
        </w:rPr>
        <w:t xml:space="preserve">rats </w:t>
      </w:r>
      <w:r w:rsidRPr="007A7AE6">
        <w:rPr>
          <w:rFonts w:ascii="Book Antiqua" w:eastAsia="Book Antiqua" w:hAnsi="Book Antiqua" w:cs="Book Antiqua"/>
          <w:color w:val="000000"/>
        </w:rPr>
        <w:t xml:space="preserve">compared </w:t>
      </w:r>
      <w:r w:rsidR="00D112BF" w:rsidRPr="007A7AE6">
        <w:rPr>
          <w:rFonts w:ascii="Book Antiqua" w:eastAsia="Book Antiqua" w:hAnsi="Book Antiqua" w:cs="Book Antiqua"/>
          <w:color w:val="000000"/>
        </w:rPr>
        <w:t xml:space="preserve">with </w:t>
      </w:r>
      <w:r w:rsidRPr="007A7AE6">
        <w:rPr>
          <w:rFonts w:ascii="Book Antiqua" w:eastAsia="Book Antiqua" w:hAnsi="Book Antiqua" w:cs="Book Antiqua"/>
          <w:color w:val="000000"/>
        </w:rPr>
        <w:t>controls (Figure 6C).</w:t>
      </w:r>
    </w:p>
    <w:p w14:paraId="3019AE9E" w14:textId="77777777" w:rsidR="00A77B3E" w:rsidRPr="007A7AE6" w:rsidRDefault="00A77B3E" w:rsidP="00195F7A">
      <w:pPr>
        <w:spacing w:line="360" w:lineRule="auto"/>
        <w:jc w:val="both"/>
        <w:rPr>
          <w:rFonts w:ascii="Book Antiqua" w:hAnsi="Book Antiqua"/>
        </w:rPr>
      </w:pPr>
    </w:p>
    <w:p w14:paraId="644CB07F"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DISCUSSION</w:t>
      </w:r>
    </w:p>
    <w:p w14:paraId="6D1BF4D1" w14:textId="2262993A" w:rsidR="00A77B3E" w:rsidRPr="007A7AE6" w:rsidRDefault="00D112BF" w:rsidP="00195F7A">
      <w:pPr>
        <w:spacing w:line="360" w:lineRule="auto"/>
        <w:jc w:val="both"/>
        <w:rPr>
          <w:rFonts w:ascii="Book Antiqua" w:hAnsi="Book Antiqua"/>
          <w:lang w:eastAsia="zh-CN"/>
        </w:rPr>
      </w:pPr>
      <w:r w:rsidRPr="007A7AE6">
        <w:rPr>
          <w:rFonts w:ascii="Book Antiqua" w:eastAsia="Book Antiqua" w:hAnsi="Book Antiqua" w:cs="Book Antiqua"/>
          <w:color w:val="000000"/>
        </w:rPr>
        <w:t>E</w:t>
      </w:r>
      <w:r w:rsidR="00A51E01" w:rsidRPr="007A7AE6">
        <w:rPr>
          <w:rFonts w:ascii="Book Antiqua" w:eastAsia="Book Antiqua" w:hAnsi="Book Antiqua" w:cs="Book Antiqua"/>
          <w:color w:val="000000"/>
        </w:rPr>
        <w:t xml:space="preserve">nhanced </w:t>
      </w:r>
      <w:r w:rsidR="00CE5431" w:rsidRPr="007A7AE6">
        <w:rPr>
          <w:rFonts w:ascii="Book Antiqua" w:eastAsia="Book Antiqua" w:hAnsi="Book Antiqua" w:cs="Book Antiqua"/>
          <w:color w:val="000000"/>
        </w:rPr>
        <w:t>CPS</w:t>
      </w:r>
      <w:r w:rsidR="00A51E01" w:rsidRPr="007A7AE6">
        <w:rPr>
          <w:rFonts w:ascii="Book Antiqua" w:eastAsia="Book Antiqua" w:hAnsi="Book Antiqua" w:cs="Book Antiqua"/>
          <w:color w:val="000000"/>
        </w:rPr>
        <w:t xml:space="preserve">-induced visceral hypersensitivity in female rats </w:t>
      </w:r>
      <w:r w:rsidRPr="007A7AE6">
        <w:rPr>
          <w:rFonts w:ascii="Book Antiqua" w:eastAsia="Book Antiqua" w:hAnsi="Book Antiqua" w:cs="Book Antiqua"/>
          <w:color w:val="000000"/>
        </w:rPr>
        <w:t xml:space="preserve">was </w:t>
      </w:r>
      <w:r w:rsidR="00A51E01" w:rsidRPr="007A7AE6">
        <w:rPr>
          <w:rFonts w:ascii="Book Antiqua" w:eastAsia="Book Antiqua" w:hAnsi="Book Antiqua" w:cs="Book Antiqua"/>
          <w:color w:val="000000"/>
        </w:rPr>
        <w:t xml:space="preserve">associated with an increase in the responses of lumbosacral nerve fibers to CRD in both male and female </w:t>
      </w:r>
      <w:r w:rsidRPr="007A7AE6">
        <w:rPr>
          <w:rFonts w:ascii="Book Antiqua" w:hAnsi="Book Antiqua" w:cs="Book Antiqua"/>
          <w:color w:val="000000"/>
          <w:lang w:eastAsia="zh-CN"/>
        </w:rPr>
        <w:t>o</w:t>
      </w:r>
      <w:r w:rsidRPr="007A7AE6">
        <w:rPr>
          <w:rFonts w:ascii="Book Antiqua" w:eastAsia="Book Antiqua" w:hAnsi="Book Antiqua" w:cs="Book Antiqua"/>
          <w:color w:val="000000"/>
        </w:rPr>
        <w:t>ff</w:t>
      </w:r>
      <w:r w:rsidR="005074D7">
        <w:rPr>
          <w:rFonts w:ascii="Book Antiqua" w:eastAsia="Book Antiqua" w:hAnsi="Book Antiqua" w:cs="Book Antiqua"/>
          <w:color w:val="000000"/>
        </w:rPr>
        <w:t>spring</w:t>
      </w:r>
      <w:r w:rsidR="00A51E01" w:rsidRPr="007A7AE6">
        <w:rPr>
          <w:rFonts w:ascii="Book Antiqua" w:eastAsia="Book Antiqua" w:hAnsi="Book Antiqua" w:cs="Book Antiqua"/>
          <w:color w:val="000000"/>
        </w:rPr>
        <w:t>. These findings are further supported by data showing increased excitability of colon</w:t>
      </w:r>
      <w:r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projecting DRG neurons from females in patch clamp studies. The magnitude of th</w:t>
      </w:r>
      <w:r w:rsidRPr="007A7AE6">
        <w:rPr>
          <w:rFonts w:ascii="Book Antiqua" w:eastAsia="Book Antiqua" w:hAnsi="Book Antiqua" w:cs="Book Antiqua"/>
          <w:color w:val="000000"/>
        </w:rPr>
        <w:t>e</w:t>
      </w:r>
      <w:r w:rsidR="00A51E01" w:rsidRPr="007A7AE6">
        <w:rPr>
          <w:rFonts w:ascii="Book Antiqua" w:eastAsia="Book Antiqua" w:hAnsi="Book Antiqua" w:cs="Book Antiqua"/>
          <w:color w:val="000000"/>
        </w:rPr>
        <w:t xml:space="preserve"> sensitization </w:t>
      </w:r>
      <w:r w:rsidRPr="007A7AE6">
        <w:rPr>
          <w:rFonts w:ascii="Book Antiqua" w:eastAsia="Book Antiqua" w:hAnsi="Book Antiqua" w:cs="Book Antiqua"/>
          <w:color w:val="000000"/>
        </w:rPr>
        <w:t xml:space="preserve">was the </w:t>
      </w:r>
      <w:r w:rsidR="00A51E01" w:rsidRPr="007A7AE6">
        <w:rPr>
          <w:rFonts w:ascii="Book Antiqua" w:eastAsia="Book Antiqua" w:hAnsi="Book Antiqua" w:cs="Book Antiqua"/>
          <w:color w:val="000000"/>
        </w:rPr>
        <w:t>greatest in female CPS + CAS rats</w:t>
      </w:r>
      <w:r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 xml:space="preserve"> suggesting that </w:t>
      </w:r>
      <w:r w:rsidRPr="007A7AE6">
        <w:rPr>
          <w:rFonts w:ascii="Book Antiqua" w:eastAsia="Book Antiqua" w:hAnsi="Book Antiqua" w:cs="Book Antiqua"/>
          <w:color w:val="000000"/>
        </w:rPr>
        <w:t xml:space="preserve">it </w:t>
      </w:r>
      <w:r w:rsidR="00A51E01" w:rsidRPr="007A7AE6">
        <w:rPr>
          <w:rFonts w:ascii="Book Antiqua" w:eastAsia="Book Antiqua" w:hAnsi="Book Antiqua" w:cs="Book Antiqua"/>
          <w:color w:val="000000"/>
        </w:rPr>
        <w:t>ma</w:t>
      </w:r>
      <w:r w:rsidRPr="007A7AE6">
        <w:rPr>
          <w:rFonts w:ascii="Book Antiqua" w:eastAsia="Book Antiqua" w:hAnsi="Book Antiqua" w:cs="Book Antiqua"/>
          <w:color w:val="000000"/>
        </w:rPr>
        <w:t>de</w:t>
      </w:r>
      <w:r w:rsidR="00A51E01" w:rsidRPr="007A7AE6">
        <w:rPr>
          <w:rFonts w:ascii="Book Antiqua" w:eastAsia="Book Antiqua" w:hAnsi="Book Antiqua" w:cs="Book Antiqua"/>
          <w:color w:val="000000"/>
        </w:rPr>
        <w:t xml:space="preserve"> a major contribution to the observed enhanced female visceral hypersensitivity in our model.</w:t>
      </w:r>
    </w:p>
    <w:p w14:paraId="648BD95B" w14:textId="1D5D9D8C"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lastRenderedPageBreak/>
        <w:t>Chronic stress is known to increase the excitability of colon</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DRG neurons in rats and mice. In adult male Sprague Dawley rats, colon DRG neuron sensitization was </w:t>
      </w:r>
      <w:r w:rsidR="00D112BF" w:rsidRPr="007A7AE6">
        <w:rPr>
          <w:rFonts w:ascii="Book Antiqua" w:eastAsia="Book Antiqua" w:hAnsi="Book Antiqua" w:cs="Book Antiqua"/>
          <w:color w:val="000000"/>
        </w:rPr>
        <w:t xml:space="preserve">shown to be </w:t>
      </w:r>
      <w:r w:rsidRPr="007A7AE6">
        <w:rPr>
          <w:rFonts w:ascii="Book Antiqua" w:eastAsia="Book Antiqua" w:hAnsi="Book Antiqua" w:cs="Book Antiqua"/>
          <w:color w:val="000000"/>
        </w:rPr>
        <w:t>driven by increases in NGF expression in the colon muscularis externa</w:t>
      </w:r>
      <w:r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rPr>
        <w:t>. In our model</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we also observed a significant increase in colon NGF, but its potential role in primary afferent sensitization and visceral hypersensitivity was </w:t>
      </w:r>
      <w:r w:rsidR="00BC2B6B" w:rsidRPr="007A7AE6">
        <w:rPr>
          <w:rFonts w:ascii="Book Antiqua" w:eastAsia="Book Antiqua" w:hAnsi="Book Antiqua" w:cs="Book Antiqua"/>
          <w:color w:val="000000"/>
        </w:rPr>
        <w:t>not investigated</w:t>
      </w:r>
      <w:r w:rsidR="00D112BF" w:rsidRPr="007A7AE6">
        <w:rPr>
          <w:rFonts w:ascii="Book Antiqua" w:eastAsia="Book Antiqua" w:hAnsi="Book Antiqua" w:cs="Book Antiqua"/>
          <w:color w:val="000000"/>
        </w:rPr>
        <w:t>.</w:t>
      </w:r>
      <w:r w:rsidR="00BC2B6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Other studies in male mice showed that stress</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in the form of water avoidance</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significantly increase</w:t>
      </w:r>
      <w:r w:rsidR="00D112BF"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w:t>
      </w:r>
      <w:r w:rsidR="00D112BF"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excitability of colon</w:t>
      </w:r>
      <w:r w:rsidR="00D112BF"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DRG neurons and that </w:t>
      </w:r>
      <w:r w:rsidR="00D112BF" w:rsidRPr="007A7AE6">
        <w:rPr>
          <w:rFonts w:ascii="Book Antiqua" w:eastAsia="Book Antiqua" w:hAnsi="Book Antiqua" w:cs="Book Antiqua"/>
          <w:color w:val="000000"/>
        </w:rPr>
        <w:t xml:space="preserve">the combined activity of the </w:t>
      </w:r>
      <w:r w:rsidRPr="007A7AE6">
        <w:rPr>
          <w:rFonts w:ascii="Book Antiqua" w:eastAsia="Book Antiqua" w:hAnsi="Book Antiqua" w:cs="Book Antiqua"/>
          <w:color w:val="000000"/>
        </w:rPr>
        <w:t>stress mediators corticosterone and norepinephrine increase</w:t>
      </w:r>
      <w:r w:rsidR="00D112BF"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DRG neuron excitability in vitro</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0</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1</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We </w:t>
      </w:r>
      <w:r w:rsidR="00335616" w:rsidRPr="007A7AE6">
        <w:rPr>
          <w:rFonts w:ascii="Book Antiqua" w:eastAsia="Book Antiqua" w:hAnsi="Book Antiqua" w:cs="Book Antiqua"/>
          <w:color w:val="000000"/>
        </w:rPr>
        <w:t xml:space="preserve">previously </w:t>
      </w:r>
      <w:r w:rsidRPr="007A7AE6">
        <w:rPr>
          <w:rFonts w:ascii="Book Antiqua" w:eastAsia="Book Antiqua" w:hAnsi="Book Antiqua" w:cs="Book Antiqua"/>
          <w:color w:val="000000"/>
        </w:rPr>
        <w:t xml:space="preserve">found significant increases in </w:t>
      </w:r>
      <w:r w:rsidR="00D112BF"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serum levels of norepinephrine in CPS + CAS females. However, daily systemic treatment with adrenergic antagonists during the adult stress protocol failed to reduce visceral hypersensitivity in female ne</w:t>
      </w:r>
      <w:r w:rsidR="0054406E" w:rsidRPr="007A7AE6">
        <w:rPr>
          <w:rFonts w:ascii="Book Antiqua" w:eastAsia="Book Antiqua" w:hAnsi="Book Antiqua" w:cs="Book Antiqua"/>
          <w:color w:val="000000"/>
        </w:rPr>
        <w:t>o</w:t>
      </w:r>
      <w:r w:rsidRPr="007A7AE6">
        <w:rPr>
          <w:rFonts w:ascii="Book Antiqua" w:eastAsia="Book Antiqua" w:hAnsi="Book Antiqua" w:cs="Book Antiqua"/>
          <w:color w:val="000000"/>
        </w:rPr>
        <w:t>natal + adult stress rats</w:t>
      </w:r>
      <w:r w:rsidRPr="007A7AE6">
        <w:rPr>
          <w:rFonts w:ascii="Book Antiqua" w:eastAsia="Book Antiqua" w:hAnsi="Book Antiqua" w:cs="Book Antiqua"/>
          <w:color w:val="000000"/>
          <w:vertAlign w:val="superscript"/>
        </w:rPr>
        <w:t>[</w:t>
      </w:r>
      <w:r w:rsidR="00EA2157" w:rsidRPr="007A7AE6">
        <w:rPr>
          <w:rFonts w:ascii="Book Antiqua" w:eastAsia="Book Antiqua" w:hAnsi="Book Antiqua" w:cs="Book Antiqua"/>
          <w:color w:val="000000"/>
          <w:vertAlign w:val="superscript"/>
        </w:rPr>
        <w:t>13</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suggesting that norepinephrine did not play a major role in the acquisition of enhanced female visceral hypersensitivity or primary afferent sensitization in our model.</w:t>
      </w:r>
    </w:p>
    <w:p w14:paraId="641E5365" w14:textId="5290036E" w:rsidR="00A77B3E" w:rsidRPr="007A7AE6" w:rsidRDefault="00335616"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W</w:t>
      </w:r>
      <w:r w:rsidR="00A51E01" w:rsidRPr="007A7AE6">
        <w:rPr>
          <w:rFonts w:ascii="Book Antiqua" w:eastAsia="Book Antiqua" w:hAnsi="Book Antiqua" w:cs="Book Antiqua"/>
          <w:color w:val="000000"/>
        </w:rPr>
        <w:t>hen we tested on lumbar</w:t>
      </w:r>
      <w:r w:rsidR="00894B6E">
        <w:rPr>
          <w:rFonts w:ascii="Book Antiqua" w:eastAsia="Book Antiqua" w:hAnsi="Book Antiqua" w:cs="Book Antiqua"/>
          <w:color w:val="000000"/>
        </w:rPr>
        <w:t>-</w:t>
      </w:r>
      <w:r w:rsidR="00A51E01" w:rsidRPr="007A7AE6">
        <w:rPr>
          <w:rFonts w:ascii="Book Antiqua" w:eastAsia="Book Antiqua" w:hAnsi="Book Antiqua" w:cs="Book Antiqua"/>
          <w:color w:val="000000"/>
        </w:rPr>
        <w:t>sacral afferent fibers and dissociated neurons in patch clamp studies, we found significant decreases in transient potassium I</w:t>
      </w:r>
      <w:r w:rsidR="00A51E01" w:rsidRPr="007A7AE6">
        <w:rPr>
          <w:rFonts w:ascii="Book Antiqua" w:eastAsia="Book Antiqua" w:hAnsi="Book Antiqua" w:cs="Book Antiqua"/>
          <w:color w:val="000000"/>
          <w:vertAlign w:val="subscript"/>
        </w:rPr>
        <w:t>A</w:t>
      </w:r>
      <w:r w:rsidR="00A51E01" w:rsidRPr="007A7AE6">
        <w:rPr>
          <w:rFonts w:ascii="Book Antiqua" w:eastAsia="Book Antiqua" w:hAnsi="Book Antiqua" w:cs="Book Antiqua"/>
          <w:color w:val="000000"/>
        </w:rPr>
        <w:t xml:space="preserve"> current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in neurons isolated from CPS + CAS females compared </w:t>
      </w:r>
      <w:r w:rsidRPr="007A7AE6">
        <w:rPr>
          <w:rFonts w:ascii="Book Antiqua" w:eastAsia="Book Antiqua" w:hAnsi="Book Antiqua" w:cs="Book Antiqua"/>
          <w:color w:val="000000"/>
        </w:rPr>
        <w:t>wit</w:t>
      </w:r>
      <w:r w:rsidR="007F2C33">
        <w:rPr>
          <w:rFonts w:ascii="Book Antiqua" w:eastAsia="Book Antiqua" w:hAnsi="Book Antiqua" w:cs="Book Antiqua"/>
          <w:color w:val="000000"/>
        </w:rPr>
        <w:t>h</w:t>
      </w:r>
      <w:r w:rsidRPr="007A7AE6">
        <w:rPr>
          <w:rFonts w:ascii="Book Antiqua" w:eastAsia="Book Antiqua" w:hAnsi="Book Antiqua" w:cs="Book Antiqua"/>
          <w:color w:val="000000"/>
        </w:rPr>
        <w:t xml:space="preserve"> </w:t>
      </w:r>
      <w:r w:rsidR="00A51E01" w:rsidRPr="007A7AE6">
        <w:rPr>
          <w:rFonts w:ascii="Book Antiqua" w:eastAsia="Book Antiqua" w:hAnsi="Book Antiqua" w:cs="Book Antiqua"/>
          <w:color w:val="000000"/>
        </w:rPr>
        <w:t>the o</w:t>
      </w:r>
      <w:r w:rsidR="00BC2B6B" w:rsidRPr="007A7AE6">
        <w:rPr>
          <w:rFonts w:ascii="Book Antiqua" w:eastAsia="Book Antiqua" w:hAnsi="Book Antiqua" w:cs="Book Antiqua"/>
          <w:color w:val="000000"/>
        </w:rPr>
        <w:t>ther three experimental groups.</w:t>
      </w:r>
      <w:r w:rsidR="00A51E01" w:rsidRPr="007A7AE6">
        <w:rPr>
          <w:rFonts w:ascii="Book Antiqua" w:eastAsia="Book Antiqua" w:hAnsi="Book Antiqua" w:cs="Book Antiqua"/>
          <w:color w:val="000000"/>
        </w:rPr>
        <w:t xml:space="preserve"> Declines in A</w:t>
      </w:r>
      <w:r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 xml:space="preserve">type Kv currents in DRG neurons </w:t>
      </w:r>
      <w:r w:rsidRPr="007A7AE6">
        <w:rPr>
          <w:rFonts w:ascii="Book Antiqua" w:eastAsia="Book Antiqua" w:hAnsi="Book Antiqua" w:cs="Book Antiqua"/>
          <w:color w:val="000000"/>
        </w:rPr>
        <w:t xml:space="preserve">have been </w:t>
      </w:r>
      <w:r w:rsidR="00A51E01" w:rsidRPr="007A7AE6">
        <w:rPr>
          <w:rFonts w:ascii="Book Antiqua" w:eastAsia="Book Antiqua" w:hAnsi="Book Antiqua" w:cs="Book Antiqua"/>
          <w:color w:val="000000"/>
        </w:rPr>
        <w:t>associated with persistent pain in multiple chronic pain models</w:t>
      </w:r>
      <w:r w:rsidR="00A51E01"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2</w:t>
      </w:r>
      <w:r w:rsidR="00A51E01" w:rsidRPr="007A7AE6">
        <w:rPr>
          <w:rFonts w:ascii="Book Antiqua" w:eastAsia="Book Antiqua" w:hAnsi="Book Antiqua" w:cs="Book Antiqua"/>
          <w:color w:val="000000"/>
          <w:vertAlign w:val="superscript"/>
        </w:rPr>
        <w:t>]</w:t>
      </w:r>
      <w:r w:rsidR="00A51E01" w:rsidRPr="007A7AE6">
        <w:rPr>
          <w:rFonts w:ascii="Book Antiqua" w:eastAsia="Book Antiqua" w:hAnsi="Book Antiqua" w:cs="Book Antiqua"/>
          <w:color w:val="000000"/>
        </w:rPr>
        <w:t>. Whether th</w:t>
      </w:r>
      <w:r w:rsidRPr="007A7AE6">
        <w:rPr>
          <w:rFonts w:ascii="Book Antiqua" w:eastAsia="Book Antiqua" w:hAnsi="Book Antiqua" w:cs="Book Antiqua"/>
          <w:color w:val="000000"/>
        </w:rPr>
        <w:t>e</w:t>
      </w:r>
      <w:r w:rsidR="00A51E01" w:rsidRPr="007A7AE6">
        <w:rPr>
          <w:rFonts w:ascii="Book Antiqua" w:eastAsia="Book Antiqua" w:hAnsi="Book Antiqua" w:cs="Book Antiqua"/>
          <w:color w:val="000000"/>
        </w:rPr>
        <w:t xml:space="preserve"> decline </w:t>
      </w:r>
      <w:r w:rsidRPr="007A7AE6">
        <w:rPr>
          <w:rFonts w:ascii="Book Antiqua" w:eastAsia="Book Antiqua" w:hAnsi="Book Antiqua" w:cs="Book Antiqua"/>
          <w:color w:val="000000"/>
        </w:rPr>
        <w:t xml:space="preserve">was </w:t>
      </w:r>
      <w:r w:rsidR="00A51E01" w:rsidRPr="007A7AE6">
        <w:rPr>
          <w:rFonts w:ascii="Book Antiqua" w:eastAsia="Book Antiqua" w:hAnsi="Book Antiqua" w:cs="Book Antiqua"/>
          <w:color w:val="000000"/>
        </w:rPr>
        <w:t>caused by changes in channel properties or expression was not investigated in this study. However, another study demonstrate</w:t>
      </w:r>
      <w:r w:rsidRPr="007A7AE6">
        <w:rPr>
          <w:rFonts w:ascii="Book Antiqua" w:eastAsia="Book Antiqua" w:hAnsi="Book Antiqua" w:cs="Book Antiqua"/>
          <w:color w:val="000000"/>
        </w:rPr>
        <w:t>d</w:t>
      </w:r>
      <w:r w:rsidR="00A51E01" w:rsidRPr="007A7AE6">
        <w:rPr>
          <w:rFonts w:ascii="Book Antiqua" w:eastAsia="Book Antiqua" w:hAnsi="Book Antiqua" w:cs="Book Antiqua"/>
          <w:color w:val="000000"/>
        </w:rPr>
        <w:t xml:space="preserve"> that estrogen significantly shifted the activation curve </w:t>
      </w:r>
      <w:r w:rsidRPr="007A7AE6">
        <w:rPr>
          <w:rFonts w:ascii="Book Antiqua" w:eastAsia="Book Antiqua" w:hAnsi="Book Antiqua" w:cs="Book Antiqua"/>
          <w:color w:val="000000"/>
        </w:rPr>
        <w:t xml:space="preserve">of </w:t>
      </w:r>
      <w:r w:rsidR="00A51E01" w:rsidRPr="007A7AE6">
        <w:rPr>
          <w:rFonts w:ascii="Book Antiqua" w:eastAsia="Book Antiqua" w:hAnsi="Book Antiqua" w:cs="Book Antiqua"/>
          <w:color w:val="000000"/>
        </w:rPr>
        <w:t>I</w:t>
      </w:r>
      <w:r w:rsidR="00A51E01" w:rsidRPr="007A7AE6">
        <w:rPr>
          <w:rFonts w:ascii="Book Antiqua" w:eastAsia="Book Antiqua" w:hAnsi="Book Antiqua" w:cs="Book Antiqua"/>
          <w:color w:val="000000"/>
          <w:vertAlign w:val="subscript"/>
        </w:rPr>
        <w:t>A</w:t>
      </w:r>
      <w:r w:rsidR="00A51E01" w:rsidRPr="007A7AE6">
        <w:rPr>
          <w:rFonts w:ascii="Book Antiqua" w:eastAsia="Book Antiqua" w:hAnsi="Book Antiqua" w:cs="Book Antiqua"/>
          <w:color w:val="000000"/>
        </w:rPr>
        <w:t xml:space="preserve"> current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in the hyperpolarizing direction and that estrogen inhibited Kv (+) channels in mouse DRG neurons through a membrane ER-activated nongenomic pathway</w:t>
      </w:r>
      <w:r w:rsidR="00A51E01"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3</w:t>
      </w:r>
      <w:r w:rsidR="00A51E01" w:rsidRPr="007A7AE6">
        <w:rPr>
          <w:rFonts w:ascii="Book Antiqua" w:eastAsia="Book Antiqua" w:hAnsi="Book Antiqua" w:cs="Book Antiqua"/>
          <w:color w:val="000000"/>
          <w:vertAlign w:val="superscript"/>
        </w:rPr>
        <w:t>]</w:t>
      </w:r>
      <w:r w:rsidR="00A51E01" w:rsidRPr="007A7AE6">
        <w:rPr>
          <w:rFonts w:ascii="Book Antiqua" w:eastAsia="Book Antiqua" w:hAnsi="Book Antiqua" w:cs="Book Antiqua"/>
          <w:color w:val="000000"/>
        </w:rPr>
        <w:t>.</w:t>
      </w:r>
    </w:p>
    <w:p w14:paraId="7A7233A3" w14:textId="367FEE7F"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Our results showed that the excitability of colon</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neurons in CPS + CAS females was significantly reduced by systemic </w:t>
      </w:r>
      <w:r w:rsidR="00335616" w:rsidRPr="007A7AE6">
        <w:rPr>
          <w:rFonts w:ascii="Book Antiqua" w:eastAsia="Book Antiqua" w:hAnsi="Book Antiqua" w:cs="Book Antiqua"/>
          <w:color w:val="000000"/>
        </w:rPr>
        <w:t>l</w:t>
      </w:r>
      <w:r w:rsidR="0054406E"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treatment</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suggesting that estrogen contribute</w:t>
      </w:r>
      <w:r w:rsidR="00335616"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w:t>
      </w:r>
      <w:r w:rsidR="00335616"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sensitization process. Previous studies show that estrogen receptors expressed on primary afferent neurons contribute</w:t>
      </w:r>
      <w:r w:rsidR="00335616"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enhanced sensitivity in various pain models</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4</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6</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One study </w:t>
      </w:r>
      <w:r w:rsidR="00335616" w:rsidRPr="007A7AE6">
        <w:rPr>
          <w:rFonts w:ascii="Book Antiqua" w:eastAsia="Book Antiqua" w:hAnsi="Book Antiqua" w:cs="Book Antiqua"/>
          <w:color w:val="000000"/>
        </w:rPr>
        <w:t xml:space="preserve">found </w:t>
      </w:r>
      <w:r w:rsidRPr="007A7AE6">
        <w:rPr>
          <w:rFonts w:ascii="Book Antiqua" w:eastAsia="Book Antiqua" w:hAnsi="Book Antiqua" w:cs="Book Antiqua"/>
          <w:color w:val="000000"/>
        </w:rPr>
        <w:t>no decline in the responses of colon</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projecting nerve fibers to CRD following OVX and </w:t>
      </w:r>
      <w:r w:rsidR="00335616" w:rsidRPr="007A7AE6">
        <w:rPr>
          <w:rFonts w:ascii="Book Antiqua" w:eastAsia="Book Antiqua" w:hAnsi="Book Antiqua" w:cs="Book Antiqua"/>
          <w:color w:val="000000"/>
        </w:rPr>
        <w:t xml:space="preserve">found </w:t>
      </w:r>
      <w:r w:rsidRPr="007A7AE6">
        <w:rPr>
          <w:rFonts w:ascii="Book Antiqua" w:eastAsia="Book Antiqua" w:hAnsi="Book Antiqua" w:cs="Book Antiqua"/>
          <w:color w:val="000000"/>
        </w:rPr>
        <w:t>no detectable estrogen receptor alpha immunoreactivity in colon</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projecting DRG neurons</w:t>
      </w:r>
      <w:r w:rsidRPr="007A7AE6">
        <w:rPr>
          <w:rFonts w:ascii="Book Antiqua" w:eastAsia="Book Antiqua" w:hAnsi="Book Antiqua" w:cs="Book Antiqua"/>
          <w:color w:val="000000"/>
          <w:vertAlign w:val="superscript"/>
        </w:rPr>
        <w:t>[2</w:t>
      </w:r>
      <w:r w:rsidR="000E5642" w:rsidRPr="007A7AE6">
        <w:rPr>
          <w:rFonts w:ascii="Book Antiqua" w:eastAsia="Book Antiqua" w:hAnsi="Book Antiqua" w:cs="Book Antiqua"/>
          <w:color w:val="000000"/>
          <w:vertAlign w:val="superscript"/>
        </w:rPr>
        <w:t>7</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 xml:space="preserve">. The reasons for the </w:t>
      </w:r>
      <w:r w:rsidRPr="007A7AE6">
        <w:rPr>
          <w:rFonts w:ascii="Book Antiqua" w:eastAsia="Book Antiqua" w:hAnsi="Book Antiqua" w:cs="Book Antiqua"/>
          <w:color w:val="000000"/>
        </w:rPr>
        <w:lastRenderedPageBreak/>
        <w:t>differing results are not clear</w:t>
      </w:r>
      <w:r w:rsidR="00335616"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335616" w:rsidRPr="007A7AE6">
        <w:rPr>
          <w:rFonts w:ascii="Book Antiqua" w:eastAsia="Book Antiqua" w:hAnsi="Book Antiqua" w:cs="Book Antiqua"/>
          <w:color w:val="000000"/>
        </w:rPr>
        <w:t xml:space="preserve">but </w:t>
      </w:r>
      <w:r w:rsidRPr="007A7AE6">
        <w:rPr>
          <w:rFonts w:ascii="Book Antiqua" w:eastAsia="Book Antiqua" w:hAnsi="Book Antiqua" w:cs="Book Antiqua"/>
          <w:color w:val="000000"/>
        </w:rPr>
        <w:t>local production of estrogen in DRG neurons could be sufficient to sustain sensitization.</w:t>
      </w:r>
    </w:p>
    <w:p w14:paraId="0A33EE47" w14:textId="7EF63E3B" w:rsidR="00A77B3E" w:rsidRPr="007A7AE6" w:rsidRDefault="00A51E01" w:rsidP="00BC2B6B">
      <w:pPr>
        <w:spacing w:line="360" w:lineRule="auto"/>
        <w:ind w:firstLineChars="200" w:firstLine="480"/>
        <w:jc w:val="both"/>
        <w:rPr>
          <w:rFonts w:ascii="Book Antiqua" w:hAnsi="Book Antiqua"/>
        </w:rPr>
      </w:pPr>
      <w:r w:rsidRPr="007A7AE6">
        <w:rPr>
          <w:rFonts w:ascii="Book Antiqua" w:eastAsia="Book Antiqua" w:hAnsi="Book Antiqua" w:cs="Book Antiqua"/>
          <w:color w:val="000000"/>
        </w:rPr>
        <w:t>NGF and its receptors play important roles in the mechanism of visceral pain and hyperalgesia in wom</w:t>
      </w:r>
      <w:r w:rsidR="00335616" w:rsidRPr="007A7AE6">
        <w:rPr>
          <w:rFonts w:ascii="Book Antiqua" w:eastAsia="Book Antiqua" w:hAnsi="Book Antiqua" w:cs="Book Antiqua"/>
          <w:color w:val="000000"/>
        </w:rPr>
        <w:t>e</w:t>
      </w:r>
      <w:r w:rsidRPr="007A7AE6">
        <w:rPr>
          <w:rFonts w:ascii="Book Antiqua" w:eastAsia="Book Antiqua" w:hAnsi="Book Antiqua" w:cs="Book Antiqua"/>
          <w:color w:val="000000"/>
        </w:rPr>
        <w:t>n. For example, endometriosis is estrogen</w:t>
      </w:r>
      <w:r w:rsidR="00894B6E">
        <w:rPr>
          <w:rFonts w:ascii="Book Antiqua" w:eastAsia="Book Antiqua" w:hAnsi="Book Antiqua" w:cs="Book Antiqua"/>
          <w:color w:val="000000"/>
        </w:rPr>
        <w:t xml:space="preserve"> dependent</w:t>
      </w:r>
      <w:r w:rsidRPr="007A7AE6">
        <w:rPr>
          <w:rFonts w:ascii="Book Antiqua" w:eastAsia="Book Antiqua" w:hAnsi="Book Antiqua" w:cs="Book Antiqua"/>
          <w:color w:val="000000"/>
        </w:rPr>
        <w:t xml:space="preserve"> and </w:t>
      </w:r>
      <w:r w:rsidR="00335616" w:rsidRPr="007A7AE6">
        <w:rPr>
          <w:rFonts w:ascii="Book Antiqua" w:eastAsia="Book Antiqua" w:hAnsi="Book Antiqua" w:cs="Book Antiqua"/>
          <w:color w:val="000000"/>
        </w:rPr>
        <w:t xml:space="preserve">is </w:t>
      </w:r>
      <w:r w:rsidRPr="007A7AE6">
        <w:rPr>
          <w:rFonts w:ascii="Book Antiqua" w:eastAsia="Book Antiqua" w:hAnsi="Book Antiqua" w:cs="Book Antiqua"/>
          <w:color w:val="000000"/>
        </w:rPr>
        <w:t xml:space="preserve">commonly </w:t>
      </w:r>
      <w:r w:rsidR="00335616" w:rsidRPr="007A7AE6">
        <w:rPr>
          <w:rFonts w:ascii="Book Antiqua" w:eastAsia="Book Antiqua" w:hAnsi="Book Antiqua" w:cs="Book Antiqua"/>
          <w:color w:val="000000"/>
        </w:rPr>
        <w:t>diagnosed</w:t>
      </w:r>
      <w:r w:rsidRPr="007A7AE6">
        <w:rPr>
          <w:rFonts w:ascii="Book Antiqua" w:eastAsia="Book Antiqua" w:hAnsi="Book Antiqua" w:cs="Book Antiqua"/>
          <w:color w:val="000000"/>
        </w:rPr>
        <w:t xml:space="preserve">. The main symptoms are various types of pelvic pain </w:t>
      </w:r>
      <w:r w:rsidR="00335616"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 xml:space="preserve">have a serious effect on physical and mental health, but the mechanisms of abdominal pain are still unclear. </w:t>
      </w:r>
      <w:r w:rsidR="00E67E7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tudies </w:t>
      </w:r>
      <w:r w:rsidR="00E67E7B" w:rsidRPr="007A7AE6">
        <w:rPr>
          <w:rFonts w:ascii="Book Antiqua" w:eastAsia="Book Antiqua" w:hAnsi="Book Antiqua" w:cs="Book Antiqua"/>
          <w:color w:val="000000"/>
        </w:rPr>
        <w:t xml:space="preserve">have </w:t>
      </w:r>
      <w:r w:rsidRPr="007A7AE6">
        <w:rPr>
          <w:rFonts w:ascii="Book Antiqua" w:eastAsia="Book Antiqua" w:hAnsi="Book Antiqua" w:cs="Book Antiqua"/>
          <w:color w:val="000000"/>
        </w:rPr>
        <w:t>show</w:t>
      </w:r>
      <w:r w:rsidR="00E67E7B" w:rsidRPr="007A7AE6">
        <w:rPr>
          <w:rFonts w:ascii="Book Antiqua" w:eastAsia="Book Antiqua" w:hAnsi="Book Antiqua" w:cs="Book Antiqua"/>
          <w:color w:val="000000"/>
        </w:rPr>
        <w:t>n</w:t>
      </w:r>
      <w:r w:rsidRPr="007A7AE6">
        <w:rPr>
          <w:rFonts w:ascii="Book Antiqua" w:eastAsia="Book Antiqua" w:hAnsi="Book Antiqua" w:cs="Book Antiqua"/>
          <w:color w:val="000000"/>
        </w:rPr>
        <w:t xml:space="preserve"> NGF to be an inflammatory mediator and modulator of pain in adulthood</w:t>
      </w:r>
      <w:r w:rsidRPr="007A7AE6">
        <w:rPr>
          <w:rFonts w:ascii="Book Antiqua" w:eastAsia="Book Antiqua" w:hAnsi="Book Antiqua" w:cs="Book Antiqua"/>
          <w:color w:val="000000"/>
          <w:vertAlign w:val="superscript"/>
        </w:rPr>
        <w:t>[</w:t>
      </w:r>
      <w:r w:rsidR="000E5642" w:rsidRPr="007A7AE6">
        <w:rPr>
          <w:rFonts w:ascii="Book Antiqua" w:eastAsia="Book Antiqua" w:hAnsi="Book Antiqua" w:cs="Book Antiqua"/>
          <w:color w:val="000000"/>
          <w:vertAlign w:val="superscript"/>
        </w:rPr>
        <w:t>28</w:t>
      </w:r>
      <w:r w:rsidRPr="007A7AE6">
        <w:rPr>
          <w:rFonts w:ascii="Book Antiqua" w:eastAsia="Book Antiqua" w:hAnsi="Book Antiqua" w:cs="Book Antiqua"/>
          <w:color w:val="000000"/>
          <w:vertAlign w:val="superscript"/>
        </w:rPr>
        <w:t>]</w:t>
      </w:r>
      <w:r w:rsidRPr="007A7AE6">
        <w:rPr>
          <w:rFonts w:ascii="Book Antiqua" w:eastAsia="Book Antiqua" w:hAnsi="Book Antiqua" w:cs="Book Antiqua"/>
          <w:color w:val="000000"/>
        </w:rPr>
        <w:t>.</w:t>
      </w:r>
    </w:p>
    <w:p w14:paraId="0548C93A" w14:textId="77777777" w:rsidR="00A77B3E" w:rsidRPr="007A7AE6" w:rsidRDefault="00A77B3E" w:rsidP="00195F7A">
      <w:pPr>
        <w:spacing w:line="360" w:lineRule="auto"/>
        <w:ind w:firstLine="480"/>
        <w:jc w:val="both"/>
        <w:rPr>
          <w:rFonts w:ascii="Book Antiqua" w:hAnsi="Book Antiqua"/>
        </w:rPr>
      </w:pPr>
    </w:p>
    <w:p w14:paraId="545C68B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CONCLUSION</w:t>
      </w:r>
    </w:p>
    <w:p w14:paraId="782A52F3" w14:textId="0ED3E02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In this study, we examined the </w:t>
      </w:r>
      <w:r w:rsidR="00E67E7B" w:rsidRPr="007A7AE6">
        <w:rPr>
          <w:rFonts w:ascii="Book Antiqua" w:eastAsia="Book Antiqua" w:hAnsi="Book Antiqua" w:cs="Book Antiqua"/>
          <w:color w:val="000000"/>
        </w:rPr>
        <w:t xml:space="preserve">sex </w:t>
      </w:r>
      <w:r w:rsidRPr="007A7AE6">
        <w:rPr>
          <w:rFonts w:ascii="Book Antiqua" w:eastAsia="Book Antiqua" w:hAnsi="Book Antiqua" w:cs="Book Antiqua"/>
          <w:color w:val="000000"/>
        </w:rPr>
        <w:t>difference</w:t>
      </w:r>
      <w:r w:rsidR="00E67E7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and effects </w:t>
      </w:r>
      <w:r w:rsidR="00E67E7B"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 xml:space="preserve">estrogen on the acquisition of enhanced visceral hypersensitivity in </w:t>
      </w:r>
      <w:r w:rsidR="00E67E7B"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offspring </w:t>
      </w:r>
      <w:r w:rsidR="00E67E7B" w:rsidRPr="007A7AE6">
        <w:rPr>
          <w:rFonts w:ascii="Book Antiqua" w:eastAsia="Book Antiqua" w:hAnsi="Book Antiqua" w:cs="Book Antiqua"/>
          <w:color w:val="000000"/>
        </w:rPr>
        <w:t xml:space="preserve">of rats in a model of </w:t>
      </w:r>
      <w:r w:rsidRPr="007A7AE6">
        <w:rPr>
          <w:rFonts w:ascii="Book Antiqua" w:eastAsia="Book Antiqua" w:hAnsi="Book Antiqua" w:cs="Book Antiqua"/>
          <w:color w:val="000000"/>
        </w:rPr>
        <w:t xml:space="preserve">prenatal and adult stress </w:t>
      </w:r>
      <w:r w:rsidR="004E7E29" w:rsidRPr="007A7AE6">
        <w:rPr>
          <w:rFonts w:ascii="Book Antiqua" w:eastAsia="Book Antiqua" w:hAnsi="Book Antiqua" w:cs="Book Antiqua"/>
          <w:color w:val="000000"/>
        </w:rPr>
        <w:t>as show</w:t>
      </w:r>
      <w:r w:rsidR="00E67E7B" w:rsidRPr="007A7AE6">
        <w:rPr>
          <w:rFonts w:ascii="Book Antiqua" w:eastAsia="Book Antiqua" w:hAnsi="Book Antiqua" w:cs="Book Antiqua"/>
          <w:color w:val="000000"/>
        </w:rPr>
        <w:t>n</w:t>
      </w:r>
      <w:r w:rsidR="004E7E29" w:rsidRPr="007A7AE6">
        <w:rPr>
          <w:rFonts w:ascii="Book Antiqua" w:eastAsia="Book Antiqua" w:hAnsi="Book Antiqua" w:cs="Book Antiqua"/>
          <w:color w:val="000000"/>
        </w:rPr>
        <w:t xml:space="preserve"> in Figure 7</w:t>
      </w:r>
      <w:r w:rsidRPr="007A7AE6">
        <w:rPr>
          <w:rFonts w:ascii="Book Antiqua" w:eastAsia="Book Antiqua" w:hAnsi="Book Antiqua" w:cs="Book Antiqua"/>
          <w:color w:val="000000"/>
        </w:rPr>
        <w:t>. Our study show</w:t>
      </w:r>
      <w:r w:rsidR="00E67E7B"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that estrogen act</w:t>
      </w:r>
      <w:r w:rsidR="00E67E7B"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in the spinal cord and the primary afferent neurons to enhance visceral nociception. Acute blockade of the endogenous synthesis of estrogens in rat spinal cord significantly reduce</w:t>
      </w:r>
      <w:r w:rsidR="00E67E7B"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visceral hypersensitivity, suggesting that locally produced estrogen in </w:t>
      </w:r>
      <w:r w:rsidR="00A95611">
        <w:rPr>
          <w:rFonts w:ascii="Book Antiqua" w:eastAsia="Book Antiqua" w:hAnsi="Book Antiqua" w:cs="Book Antiqua"/>
          <w:color w:val="000000"/>
        </w:rPr>
        <w:t>the central nervous system</w:t>
      </w:r>
      <w:r w:rsidRPr="007A7AE6">
        <w:rPr>
          <w:rFonts w:ascii="Book Antiqua" w:eastAsia="Book Antiqua" w:hAnsi="Book Antiqua" w:cs="Book Antiqua"/>
          <w:color w:val="000000"/>
        </w:rPr>
        <w:t xml:space="preserve"> can regulate nociceptive neurons to modulate visceral hypersensitivity. </w:t>
      </w:r>
      <w:r w:rsidR="00E67E7B" w:rsidRPr="007A7AE6">
        <w:rPr>
          <w:rFonts w:ascii="Book Antiqua" w:eastAsia="Book Antiqua" w:hAnsi="Book Antiqua" w:cs="Book Antiqua"/>
          <w:color w:val="000000"/>
        </w:rPr>
        <w:t>The c</w:t>
      </w:r>
      <w:r w:rsidRPr="007A7AE6">
        <w:rPr>
          <w:rFonts w:ascii="Book Antiqua" w:eastAsia="Book Antiqua" w:hAnsi="Book Antiqua" w:cs="Book Antiqua"/>
          <w:color w:val="000000"/>
        </w:rPr>
        <w:t>hronic stress-estrogen-BDNF axis sensitize</w:t>
      </w:r>
      <w:r w:rsidR="00E67E7B"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visceral hypersensitivity in </w:t>
      </w:r>
      <w:r w:rsidR="00E67E7B"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offspring </w:t>
      </w:r>
      <w:r w:rsidR="00E67E7B" w:rsidRPr="007A7AE6">
        <w:rPr>
          <w:rFonts w:ascii="Book Antiqua" w:eastAsia="Book Antiqua" w:hAnsi="Book Antiqua" w:cs="Book Antiqua"/>
          <w:color w:val="000000"/>
        </w:rPr>
        <w:t xml:space="preserve">of females </w:t>
      </w:r>
      <w:r w:rsidRPr="007A7AE6">
        <w:rPr>
          <w:rFonts w:ascii="Book Antiqua" w:eastAsia="Book Antiqua" w:hAnsi="Book Antiqua" w:cs="Book Antiqua"/>
          <w:color w:val="000000"/>
        </w:rPr>
        <w:t>subjected to CPS. The development of chronic stress</w:t>
      </w:r>
      <w:r w:rsidR="00E67E7B"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induced visceral hypersensitivity in female rats </w:t>
      </w:r>
      <w:r w:rsidR="00E67E7B"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 xml:space="preserve">estrogen dependent. A key component of this hypersensitivity </w:t>
      </w:r>
      <w:r w:rsidR="00E67E7B" w:rsidRPr="007A7AE6">
        <w:rPr>
          <w:rFonts w:ascii="Book Antiqua" w:eastAsia="Book Antiqua" w:hAnsi="Book Antiqua" w:cs="Book Antiqua"/>
          <w:color w:val="000000"/>
        </w:rPr>
        <w:t xml:space="preserve">was </w:t>
      </w:r>
      <w:r w:rsidRPr="007A7AE6">
        <w:rPr>
          <w:rFonts w:ascii="Book Antiqua" w:eastAsia="Book Antiqua" w:hAnsi="Book Antiqua" w:cs="Book Antiqua"/>
          <w:color w:val="000000"/>
        </w:rPr>
        <w:t>estrogen</w:t>
      </w:r>
      <w:r w:rsidR="00E67E7B" w:rsidRPr="007A7AE6">
        <w:rPr>
          <w:rFonts w:ascii="Book Antiqua" w:eastAsia="Book Antiqua" w:hAnsi="Book Antiqua" w:cs="Book Antiqua"/>
          <w:color w:val="000000"/>
        </w:rPr>
        <w:t>-</w:t>
      </w:r>
      <w:r w:rsidRPr="007A7AE6">
        <w:rPr>
          <w:rFonts w:ascii="Book Antiqua" w:eastAsia="Book Antiqua" w:hAnsi="Book Antiqua" w:cs="Book Antiqua"/>
          <w:color w:val="000000"/>
        </w:rPr>
        <w:t>dependent sensitization of primary afferent colon neurons. Our findings provide key scientific evidence in a preclinical model in support of developing gender-based treatment for abdominal pain in IBS.</w:t>
      </w:r>
    </w:p>
    <w:p w14:paraId="0ABD3B01" w14:textId="77777777" w:rsidR="00A77B3E" w:rsidRPr="007A7AE6" w:rsidRDefault="00A77B3E" w:rsidP="00195F7A">
      <w:pPr>
        <w:spacing w:line="360" w:lineRule="auto"/>
        <w:jc w:val="both"/>
        <w:rPr>
          <w:rFonts w:ascii="Book Antiqua" w:hAnsi="Book Antiqua"/>
        </w:rPr>
      </w:pPr>
    </w:p>
    <w:p w14:paraId="188D394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ARTICLE HIGHLIGHTS</w:t>
      </w:r>
    </w:p>
    <w:p w14:paraId="7CDA4CAC"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background</w:t>
      </w:r>
    </w:p>
    <w:p w14:paraId="5DBC6F6C" w14:textId="4908705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Chronic stress during pregnancy may increase visceral hyperalgesia </w:t>
      </w:r>
      <w:r w:rsidR="00E67E7B" w:rsidRPr="007A7AE6">
        <w:rPr>
          <w:rFonts w:ascii="Book Antiqua" w:eastAsia="Book Antiqua" w:hAnsi="Book Antiqua" w:cs="Book Antiqua"/>
          <w:color w:val="000000"/>
        </w:rPr>
        <w:t xml:space="preserve">in the </w:t>
      </w:r>
      <w:r w:rsidRPr="007A7AE6">
        <w:rPr>
          <w:rFonts w:ascii="Book Antiqua" w:eastAsia="Book Antiqua" w:hAnsi="Book Antiqua" w:cs="Book Antiqua"/>
          <w:color w:val="000000"/>
        </w:rPr>
        <w:t xml:space="preserve">offspring. Combining adult stress in offspring will increase this sensitivity. Therefore, based on the evidence implicating estrogen exacerbates visceral hypersensitivity in female rodents in preclinical models, we predicted that </w:t>
      </w:r>
      <w:r w:rsidR="00BC2B6B" w:rsidRPr="007A7AE6">
        <w:rPr>
          <w:rFonts w:ascii="Book Antiqua" w:hAnsi="Book Antiqua"/>
          <w:lang w:eastAsia="zh-CN"/>
        </w:rPr>
        <w:t>c</w:t>
      </w:r>
      <w:r w:rsidR="00BC2B6B" w:rsidRPr="007A7AE6">
        <w:rPr>
          <w:rFonts w:ascii="Book Antiqua" w:hAnsi="Book Antiqua"/>
        </w:rPr>
        <w:t xml:space="preserve">hronic prenatal stress (CPS) </w:t>
      </w:r>
      <w:r w:rsidR="00BC2B6B" w:rsidRPr="007A7AE6">
        <w:rPr>
          <w:rFonts w:ascii="Book Antiqua" w:hAnsi="Book Antiqua"/>
          <w:lang w:eastAsia="zh-CN"/>
        </w:rPr>
        <w:t>+</w:t>
      </w:r>
      <w:r w:rsidR="00E67E7B" w:rsidRPr="007A7AE6">
        <w:rPr>
          <w:rFonts w:ascii="Book Antiqua" w:hAnsi="Book Antiqua"/>
          <w:lang w:eastAsia="zh-CN"/>
        </w:rPr>
        <w:t xml:space="preserve"> </w:t>
      </w:r>
      <w:r w:rsidR="00BC2B6B" w:rsidRPr="007A7AE6">
        <w:rPr>
          <w:rFonts w:ascii="Book Antiqua" w:hAnsi="Book Antiqua"/>
        </w:rPr>
        <w:t xml:space="preserve">chronic adult stress </w:t>
      </w:r>
      <w:r w:rsidR="00BC2B6B" w:rsidRPr="007A7AE6">
        <w:rPr>
          <w:rFonts w:ascii="Book Antiqua" w:hAnsi="Book Antiqua"/>
        </w:rPr>
        <w:lastRenderedPageBreak/>
        <w:t>(CAS)</w:t>
      </w:r>
      <w:r w:rsidRPr="007A7AE6">
        <w:rPr>
          <w:rFonts w:ascii="Book Antiqua" w:eastAsia="Book Antiqua" w:hAnsi="Book Antiqua" w:cs="Book Antiqua"/>
          <w:color w:val="000000"/>
        </w:rPr>
        <w:t xml:space="preserve"> </w:t>
      </w:r>
      <w:r w:rsidR="00E67E7B" w:rsidRPr="007A7AE6">
        <w:rPr>
          <w:rFonts w:ascii="Book Antiqua" w:eastAsia="Book Antiqua" w:hAnsi="Book Antiqua" w:cs="Book Antiqua"/>
          <w:color w:val="000000"/>
        </w:rPr>
        <w:t xml:space="preserve">would </w:t>
      </w:r>
      <w:r w:rsidRPr="007A7AE6">
        <w:rPr>
          <w:rFonts w:ascii="Book Antiqua" w:eastAsia="Book Antiqua" w:hAnsi="Book Antiqua" w:cs="Book Antiqua"/>
          <w:color w:val="000000"/>
        </w:rPr>
        <w:t xml:space="preserve">maximize visceral hyperalgesia and </w:t>
      </w:r>
      <w:r w:rsidR="00E67E7B"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 xml:space="preserve">estrogen </w:t>
      </w:r>
      <w:r w:rsidR="00E67E7B" w:rsidRPr="007A7AE6">
        <w:rPr>
          <w:rFonts w:ascii="Book Antiqua" w:eastAsia="Book Antiqua" w:hAnsi="Book Antiqua" w:cs="Book Antiqua"/>
          <w:color w:val="000000"/>
        </w:rPr>
        <w:t xml:space="preserve">has </w:t>
      </w:r>
      <w:r w:rsidRPr="007A7AE6">
        <w:rPr>
          <w:rFonts w:ascii="Book Antiqua" w:eastAsia="Book Antiqua" w:hAnsi="Book Antiqua" w:cs="Book Antiqua"/>
          <w:color w:val="000000"/>
        </w:rPr>
        <w:t>an important role in colonic hyperalgesia.</w:t>
      </w:r>
    </w:p>
    <w:p w14:paraId="210B75B3" w14:textId="77777777" w:rsidR="00A77B3E" w:rsidRPr="007A7AE6" w:rsidRDefault="00A77B3E" w:rsidP="00195F7A">
      <w:pPr>
        <w:spacing w:line="360" w:lineRule="auto"/>
        <w:jc w:val="both"/>
        <w:rPr>
          <w:rFonts w:ascii="Book Antiqua" w:hAnsi="Book Antiqua"/>
        </w:rPr>
      </w:pPr>
    </w:p>
    <w:p w14:paraId="4FAF2A5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motivation</w:t>
      </w:r>
    </w:p>
    <w:p w14:paraId="0DF85567" w14:textId="14FD3664"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The mechanisms of visceral hypersensitivity are not well defined. Understanding the neurophysiological mechanisms driving </w:t>
      </w:r>
      <w:r w:rsidR="003A21A0" w:rsidRPr="007A7AE6">
        <w:rPr>
          <w:rFonts w:ascii="Book Antiqua" w:eastAsia="Book Antiqua" w:hAnsi="Book Antiqua" w:cs="Book Antiqua"/>
          <w:color w:val="000000"/>
        </w:rPr>
        <w:t xml:space="preserve">visceral hypersensitivity </w:t>
      </w:r>
      <w:r w:rsidRPr="007A7AE6">
        <w:rPr>
          <w:rFonts w:ascii="Book Antiqua" w:eastAsia="Book Antiqua" w:hAnsi="Book Antiqua" w:cs="Book Antiqua"/>
          <w:color w:val="000000"/>
        </w:rPr>
        <w:t>will spur the development of female pain</w:t>
      </w:r>
      <w:r w:rsidR="00E67E7B" w:rsidRPr="007A7AE6">
        <w:rPr>
          <w:rFonts w:ascii="Book Antiqua" w:eastAsia="Book Antiqua" w:hAnsi="Book Antiqua" w:cs="Book Antiqua"/>
          <w:color w:val="000000"/>
        </w:rPr>
        <w:t>-</w:t>
      </w:r>
      <w:r w:rsidRPr="007A7AE6">
        <w:rPr>
          <w:rFonts w:ascii="Book Antiqua" w:eastAsia="Book Antiqua" w:hAnsi="Book Antiqua" w:cs="Book Antiqua"/>
          <w:color w:val="000000"/>
        </w:rPr>
        <w:t>specific therapies.</w:t>
      </w:r>
    </w:p>
    <w:p w14:paraId="0AF10552" w14:textId="77777777" w:rsidR="00A77B3E" w:rsidRPr="007A7AE6" w:rsidRDefault="00A77B3E" w:rsidP="00195F7A">
      <w:pPr>
        <w:spacing w:line="360" w:lineRule="auto"/>
        <w:jc w:val="both"/>
        <w:rPr>
          <w:rFonts w:ascii="Book Antiqua" w:hAnsi="Book Antiqua"/>
        </w:rPr>
      </w:pPr>
    </w:p>
    <w:p w14:paraId="5B65D76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objectives</w:t>
      </w:r>
    </w:p>
    <w:p w14:paraId="6D058898" w14:textId="74F4EAF1" w:rsidR="00A77B3E" w:rsidRPr="007A7AE6" w:rsidRDefault="003A21A0" w:rsidP="00195F7A">
      <w:pPr>
        <w:spacing w:line="360" w:lineRule="auto"/>
        <w:jc w:val="both"/>
        <w:rPr>
          <w:rFonts w:ascii="Book Antiqua" w:hAnsi="Book Antiqua"/>
        </w:rPr>
      </w:pPr>
      <w:r w:rsidRPr="007A7AE6">
        <w:rPr>
          <w:rFonts w:ascii="Book Antiqua" w:eastAsia="Book Antiqua" w:hAnsi="Book Antiqua" w:cs="Book Antiqua"/>
          <w:color w:val="000000"/>
        </w:rPr>
        <w:t>The objective was t</w:t>
      </w:r>
      <w:r w:rsidR="00A51E01" w:rsidRPr="007A7AE6">
        <w:rPr>
          <w:rFonts w:ascii="Book Antiqua" w:eastAsia="Book Antiqua" w:hAnsi="Book Antiqua" w:cs="Book Antiqua"/>
          <w:color w:val="000000"/>
        </w:rPr>
        <w:t xml:space="preserve">o identify the enhancement of visceral hypersensitivity in </w:t>
      </w:r>
      <w:r w:rsidRPr="007A7AE6">
        <w:rPr>
          <w:rFonts w:ascii="Book Antiqua" w:eastAsia="Book Antiqua" w:hAnsi="Book Antiqua" w:cs="Book Antiqua"/>
          <w:color w:val="000000"/>
        </w:rPr>
        <w:t xml:space="preserve">a </w:t>
      </w:r>
      <w:r w:rsidR="00A51E01" w:rsidRPr="007A7AE6">
        <w:rPr>
          <w:rFonts w:ascii="Book Antiqua" w:eastAsia="Book Antiqua" w:hAnsi="Book Antiqua" w:cs="Book Antiqua"/>
          <w:color w:val="000000"/>
        </w:rPr>
        <w:t>CPS + CAS model and explain the role of estrogen in th</w:t>
      </w:r>
      <w:r w:rsidRPr="007A7AE6">
        <w:rPr>
          <w:rFonts w:ascii="Book Antiqua" w:eastAsia="Book Antiqua" w:hAnsi="Book Antiqua" w:cs="Book Antiqua"/>
          <w:color w:val="000000"/>
        </w:rPr>
        <w:t>at</w:t>
      </w:r>
      <w:r w:rsidR="00A51E01" w:rsidRPr="007A7AE6">
        <w:rPr>
          <w:rFonts w:ascii="Book Antiqua" w:eastAsia="Book Antiqua" w:hAnsi="Book Antiqua" w:cs="Book Antiqua"/>
          <w:color w:val="000000"/>
        </w:rPr>
        <w:t xml:space="preserve"> process.</w:t>
      </w:r>
    </w:p>
    <w:p w14:paraId="08562AEE" w14:textId="77777777" w:rsidR="00A77B3E" w:rsidRPr="007A7AE6" w:rsidRDefault="00A77B3E" w:rsidP="00195F7A">
      <w:pPr>
        <w:spacing w:line="360" w:lineRule="auto"/>
        <w:jc w:val="both"/>
        <w:rPr>
          <w:rFonts w:ascii="Book Antiqua" w:hAnsi="Book Antiqua"/>
        </w:rPr>
      </w:pPr>
    </w:p>
    <w:p w14:paraId="6CB99BBD"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methods</w:t>
      </w:r>
    </w:p>
    <w:p w14:paraId="2798931A" w14:textId="29B1E6D1" w:rsidR="00A77B3E" w:rsidRPr="007A7AE6" w:rsidRDefault="003A21A0" w:rsidP="00195F7A">
      <w:pPr>
        <w:spacing w:line="360" w:lineRule="auto"/>
        <w:jc w:val="both"/>
        <w:rPr>
          <w:rFonts w:ascii="Book Antiqua" w:eastAsia="Book Antiqua" w:hAnsi="Book Antiqua" w:cs="Book Antiqua"/>
          <w:b/>
          <w:bCs/>
          <w:i/>
          <w:iCs/>
          <w:color w:val="000000"/>
        </w:rPr>
      </w:pPr>
      <w:r w:rsidRPr="007A7AE6">
        <w:rPr>
          <w:rFonts w:ascii="Book Antiqua" w:eastAsia="Book Antiqua" w:hAnsi="Book Antiqua" w:cs="Book Antiqua"/>
          <w:color w:val="000000"/>
        </w:rPr>
        <w:t xml:space="preserve">A </w:t>
      </w:r>
      <w:r w:rsidR="00A51E01" w:rsidRPr="007A7AE6">
        <w:rPr>
          <w:rFonts w:ascii="Book Antiqua" w:eastAsia="Book Antiqua" w:hAnsi="Book Antiqua" w:cs="Book Antiqua"/>
          <w:color w:val="000000"/>
        </w:rPr>
        <w:t xml:space="preserve">CPS + CAS rodent model was established. </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ingle fiber recording </w:t>
      </w:r>
      <w:r w:rsidR="00A51E01" w:rsidRPr="007A7AE6">
        <w:rPr>
          <w:rFonts w:ascii="Book Antiqua" w:eastAsia="Book Antiqua" w:hAnsi="Book Antiqua" w:cs="Book Antiqua"/>
          <w:i/>
          <w:iCs/>
          <w:color w:val="000000"/>
        </w:rPr>
        <w:t>in vivo</w:t>
      </w:r>
      <w:r w:rsidR="00A51E01" w:rsidRPr="007A7AE6">
        <w:rPr>
          <w:rFonts w:ascii="Book Antiqua" w:eastAsia="Book Antiqua" w:hAnsi="Book Antiqua" w:cs="Book Antiqua"/>
          <w:color w:val="000000"/>
        </w:rPr>
        <w:t xml:space="preserve"> and patch</w:t>
      </w:r>
      <w:r w:rsidR="00D66DBF">
        <w:rPr>
          <w:rFonts w:ascii="Book Antiqua" w:eastAsia="Book Antiqua" w:hAnsi="Book Antiqua" w:cs="Book Antiqua"/>
          <w:color w:val="000000"/>
        </w:rPr>
        <w:t xml:space="preserve"> </w:t>
      </w:r>
      <w:r w:rsidR="00A51E01" w:rsidRPr="007A7AE6">
        <w:rPr>
          <w:rFonts w:ascii="Book Antiqua" w:eastAsia="Book Antiqua" w:hAnsi="Book Antiqua" w:cs="Book Antiqua"/>
          <w:color w:val="000000"/>
        </w:rPr>
        <w:t xml:space="preserve">clamp experiments </w:t>
      </w:r>
      <w:r w:rsidR="00A51E01" w:rsidRPr="007A7AE6">
        <w:rPr>
          <w:rFonts w:ascii="Book Antiqua" w:eastAsia="Book Antiqua" w:hAnsi="Book Antiqua" w:cs="Book Antiqua"/>
          <w:i/>
          <w:iCs/>
          <w:color w:val="000000"/>
        </w:rPr>
        <w:t>in vitro</w:t>
      </w:r>
      <w:r w:rsidR="00A51E01" w:rsidRPr="007A7AE6">
        <w:rPr>
          <w:rFonts w:ascii="Book Antiqua" w:eastAsia="Book Antiqua" w:hAnsi="Book Antiqua" w:cs="Book Antiqua"/>
          <w:color w:val="000000"/>
        </w:rPr>
        <w:t xml:space="preserve"> were used to monitor the </w:t>
      </w:r>
      <w:r w:rsidRPr="007A7AE6">
        <w:rPr>
          <w:rFonts w:ascii="Book Antiqua" w:eastAsia="Book Antiqua" w:hAnsi="Book Antiqua" w:cs="Book Antiqua"/>
          <w:color w:val="000000"/>
        </w:rPr>
        <w:t xml:space="preserve">activity of </w:t>
      </w:r>
      <w:r w:rsidR="00A51E01" w:rsidRPr="007A7AE6">
        <w:rPr>
          <w:rFonts w:ascii="Book Antiqua" w:eastAsia="Book Antiqua" w:hAnsi="Book Antiqua" w:cs="Book Antiqua"/>
          <w:color w:val="000000"/>
        </w:rPr>
        <w:t xml:space="preserve">colonic neurons. </w:t>
      </w:r>
      <w:r w:rsidRPr="007A7AE6">
        <w:rPr>
          <w:rFonts w:ascii="Book Antiqua" w:hAnsi="Book Antiqua" w:cs="Book Antiqua"/>
          <w:color w:val="000000"/>
          <w:lang w:eastAsia="zh-CN"/>
        </w:rPr>
        <w:t>R</w:t>
      </w:r>
      <w:r w:rsidR="00FD4263" w:rsidRPr="007A7AE6">
        <w:rPr>
          <w:rFonts w:ascii="Book Antiqua" w:eastAsia="Book Antiqua" w:hAnsi="Book Antiqua" w:cs="Book Antiqua"/>
          <w:color w:val="000000"/>
        </w:rPr>
        <w:t>everse transcription</w:t>
      </w:r>
      <w:r w:rsidR="00BC2B6B" w:rsidRPr="007A7AE6">
        <w:rPr>
          <w:rFonts w:ascii="Book Antiqua" w:eastAsia="Book Antiqua" w:hAnsi="Book Antiqua" w:cs="Book Antiqua"/>
          <w:bCs/>
          <w:iCs/>
          <w:color w:val="000000"/>
        </w:rPr>
        <w:t>-</w:t>
      </w:r>
      <w:r w:rsidR="00BC2B6B" w:rsidRPr="007A7AE6">
        <w:rPr>
          <w:rFonts w:ascii="Book Antiqua" w:hAnsi="Book Antiqua" w:cs="Book Antiqua"/>
          <w:bCs/>
          <w:iCs/>
          <w:color w:val="000000"/>
          <w:lang w:eastAsia="zh-CN"/>
        </w:rPr>
        <w:t>p</w:t>
      </w:r>
      <w:r w:rsidR="00BC2B6B" w:rsidRPr="007A7AE6">
        <w:rPr>
          <w:rFonts w:ascii="Book Antiqua" w:eastAsia="Book Antiqua" w:hAnsi="Book Antiqua" w:cs="Book Antiqua"/>
          <w:bCs/>
          <w:iCs/>
          <w:color w:val="000000"/>
        </w:rPr>
        <w:t>olymerase chain reaction</w:t>
      </w:r>
      <w:r w:rsidR="001C0D24" w:rsidRPr="007A7AE6">
        <w:rPr>
          <w:rFonts w:ascii="Book Antiqua" w:hAnsi="Book Antiqua" w:cs="Book Antiqua"/>
          <w:bCs/>
          <w:iCs/>
          <w:color w:val="000000"/>
          <w:lang w:eastAsia="zh-CN"/>
        </w:rPr>
        <w:t xml:space="preserve"> </w:t>
      </w:r>
      <w:r w:rsidR="001C0D24" w:rsidRPr="007A7AE6">
        <w:rPr>
          <w:rFonts w:ascii="Book Antiqua" w:hAnsi="Book Antiqua" w:cs="Book Antiqua"/>
          <w:color w:val="000000"/>
          <w:lang w:eastAsia="zh-CN"/>
        </w:rPr>
        <w:t>(</w:t>
      </w:r>
      <w:r w:rsidR="00A51E01" w:rsidRPr="007A7AE6">
        <w:rPr>
          <w:rFonts w:ascii="Book Antiqua" w:eastAsia="Book Antiqua" w:hAnsi="Book Antiqua" w:cs="Book Antiqua"/>
          <w:color w:val="000000"/>
        </w:rPr>
        <w:t>RT-PCR</w:t>
      </w:r>
      <w:r w:rsidR="001C0D24" w:rsidRPr="007A7AE6">
        <w:rPr>
          <w:rFonts w:ascii="Book Antiqua" w:hAnsi="Book Antiqua" w:cs="Book Antiqua"/>
          <w:color w:val="000000"/>
          <w:lang w:eastAsia="zh-CN"/>
        </w:rPr>
        <w:t>)</w:t>
      </w:r>
      <w:r w:rsidR="00A51E01"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w</w:t>
      </w:r>
      <w:r w:rsidR="00A51E01" w:rsidRPr="007A7AE6">
        <w:rPr>
          <w:rFonts w:ascii="Book Antiqua" w:eastAsia="Book Antiqua" w:hAnsi="Book Antiqua" w:cs="Book Antiqua"/>
          <w:color w:val="000000"/>
        </w:rPr>
        <w:t xml:space="preserve">estern </w:t>
      </w:r>
      <w:r w:rsidRPr="007A7AE6">
        <w:rPr>
          <w:rFonts w:ascii="Book Antiqua" w:eastAsia="Book Antiqua" w:hAnsi="Book Antiqua" w:cs="Book Antiqua"/>
          <w:color w:val="000000"/>
        </w:rPr>
        <w:t>b</w:t>
      </w:r>
      <w:r w:rsidR="00A51E01" w:rsidRPr="007A7AE6">
        <w:rPr>
          <w:rFonts w:ascii="Book Antiqua" w:eastAsia="Book Antiqua" w:hAnsi="Book Antiqua" w:cs="Book Antiqua"/>
          <w:color w:val="000000"/>
        </w:rPr>
        <w:t>lot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and </w:t>
      </w:r>
      <w:r w:rsidRPr="007A7AE6">
        <w:rPr>
          <w:rFonts w:ascii="Book Antiqua" w:eastAsia="Book Antiqua" w:hAnsi="Book Antiqua" w:cs="Book Antiqua"/>
          <w:color w:val="000000"/>
        </w:rPr>
        <w:t>i</w:t>
      </w:r>
      <w:r w:rsidR="00A51E01" w:rsidRPr="007A7AE6">
        <w:rPr>
          <w:rFonts w:ascii="Book Antiqua" w:eastAsia="Book Antiqua" w:hAnsi="Book Antiqua" w:cs="Book Antiqua"/>
          <w:color w:val="000000"/>
        </w:rPr>
        <w:t xml:space="preserve">mmunofluorescence were used to study the effects of CPS and CAS on colon primary afferent sensitivity. We used </w:t>
      </w:r>
      <w:r w:rsidR="000932A4" w:rsidRPr="007A7AE6">
        <w:rPr>
          <w:rFonts w:ascii="Book Antiqua" w:hAnsi="Book Antiqua" w:cs="Book Antiqua"/>
          <w:color w:val="000000"/>
          <w:lang w:eastAsia="zh-CN"/>
        </w:rPr>
        <w:t>o</w:t>
      </w:r>
      <w:r w:rsidR="000932A4" w:rsidRPr="007A7AE6">
        <w:rPr>
          <w:rFonts w:ascii="Book Antiqua" w:eastAsia="Book Antiqua" w:hAnsi="Book Antiqua" w:cs="Book Antiqua"/>
          <w:color w:val="000000"/>
        </w:rPr>
        <w:t>variectomy (OVX)</w:t>
      </w:r>
      <w:r w:rsidR="00A51E01" w:rsidRPr="007A7AE6">
        <w:rPr>
          <w:rFonts w:ascii="Book Antiqua" w:eastAsia="Book Antiqua" w:hAnsi="Book Antiqua" w:cs="Book Antiqua"/>
          <w:color w:val="000000"/>
        </w:rPr>
        <w:t xml:space="preserve"> and</w:t>
      </w:r>
      <w:r w:rsidR="00482DF9"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l</w:t>
      </w:r>
      <w:r w:rsidR="00A51E01" w:rsidRPr="007A7AE6">
        <w:rPr>
          <w:rFonts w:ascii="Book Antiqua" w:eastAsia="Book Antiqua" w:hAnsi="Book Antiqua" w:cs="Book Antiqua"/>
          <w:color w:val="000000"/>
        </w:rPr>
        <w:t xml:space="preserve">etrozole to reduce estrogen levels </w:t>
      </w:r>
      <w:r w:rsidRPr="007A7AE6">
        <w:rPr>
          <w:rFonts w:ascii="Book Antiqua" w:eastAsia="Book Antiqua" w:hAnsi="Book Antiqua" w:cs="Book Antiqua"/>
          <w:color w:val="000000"/>
        </w:rPr>
        <w:t xml:space="preserve">in </w:t>
      </w:r>
      <w:r w:rsidR="00A51E01" w:rsidRPr="007A7AE6">
        <w:rPr>
          <w:rFonts w:ascii="Book Antiqua" w:eastAsia="Book Antiqua" w:hAnsi="Book Antiqua" w:cs="Book Antiqua"/>
          <w:color w:val="000000"/>
        </w:rPr>
        <w:t>female rats in order to assess the role of estrogen in female-specific enhanced primary</w:t>
      </w:r>
      <w:r w:rsidR="00D66DBF">
        <w:rPr>
          <w:rFonts w:ascii="Book Antiqua" w:eastAsia="Book Antiqua" w:hAnsi="Book Antiqua" w:cs="Book Antiqua"/>
          <w:color w:val="000000"/>
        </w:rPr>
        <w:t xml:space="preserve"> afferent</w:t>
      </w:r>
      <w:r w:rsidR="00A51E01" w:rsidRPr="007A7AE6">
        <w:rPr>
          <w:rFonts w:ascii="Book Antiqua" w:eastAsia="Book Antiqua" w:hAnsi="Book Antiqua" w:cs="Book Antiqua"/>
          <w:color w:val="000000"/>
        </w:rPr>
        <w:t xml:space="preserve"> sensitization.</w:t>
      </w:r>
    </w:p>
    <w:p w14:paraId="23502696" w14:textId="2C56B495" w:rsidR="00A77B3E" w:rsidRPr="007A7AE6" w:rsidRDefault="003A21A0" w:rsidP="00195F7A">
      <w:pPr>
        <w:spacing w:line="360" w:lineRule="auto"/>
        <w:ind w:firstLine="480"/>
        <w:jc w:val="both"/>
        <w:rPr>
          <w:rFonts w:ascii="Book Antiqua" w:hAnsi="Book Antiqua"/>
        </w:rPr>
      </w:pPr>
      <w:r w:rsidRPr="007A7AE6">
        <w:rPr>
          <w:rFonts w:ascii="Book Antiqua" w:eastAsia="Book Antiqua" w:hAnsi="Book Antiqua" w:cs="Book Antiqua"/>
          <w:color w:val="000000"/>
        </w:rPr>
        <w:t xml:space="preserve">A </w:t>
      </w:r>
      <w:r w:rsidR="00A51E01" w:rsidRPr="007A7AE6">
        <w:rPr>
          <w:rFonts w:ascii="Book Antiqua" w:eastAsia="Book Antiqua" w:hAnsi="Book Antiqua" w:cs="Book Antiqua"/>
          <w:color w:val="000000"/>
        </w:rPr>
        <w:t xml:space="preserve">CPS + CAS rodent model was established. </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ingle fiber recording </w:t>
      </w:r>
      <w:r w:rsidR="00A51E01" w:rsidRPr="007A7AE6">
        <w:rPr>
          <w:rFonts w:ascii="Book Antiqua" w:eastAsia="Book Antiqua" w:hAnsi="Book Antiqua" w:cs="Book Antiqua"/>
          <w:i/>
          <w:iCs/>
          <w:color w:val="000000"/>
        </w:rPr>
        <w:t>in vivo</w:t>
      </w:r>
      <w:r w:rsidR="00A51E01" w:rsidRPr="007A7AE6">
        <w:rPr>
          <w:rFonts w:ascii="Book Antiqua" w:eastAsia="Book Antiqua" w:hAnsi="Book Antiqua" w:cs="Book Antiqua"/>
          <w:color w:val="000000"/>
        </w:rPr>
        <w:t xml:space="preserve"> and patch</w:t>
      </w:r>
      <w:r w:rsidR="00D66DBF">
        <w:rPr>
          <w:rFonts w:ascii="Book Antiqua" w:eastAsia="Book Antiqua" w:hAnsi="Book Antiqua" w:cs="Book Antiqua"/>
          <w:color w:val="000000"/>
        </w:rPr>
        <w:t xml:space="preserve"> </w:t>
      </w:r>
      <w:r w:rsidR="00A51E01" w:rsidRPr="007A7AE6">
        <w:rPr>
          <w:rFonts w:ascii="Book Antiqua" w:eastAsia="Book Antiqua" w:hAnsi="Book Antiqua" w:cs="Book Antiqua"/>
          <w:color w:val="000000"/>
        </w:rPr>
        <w:t>clamp experiments were used to monitor the colonic neuron activity</w:t>
      </w:r>
      <w:r w:rsidRPr="007A7AE6">
        <w:rPr>
          <w:rFonts w:ascii="Book Antiqua" w:eastAsia="Book Antiqua" w:hAnsi="Book Antiqua" w:cs="Book Antiqua"/>
          <w:color w:val="000000"/>
        </w:rPr>
        <w:t xml:space="preserve"> </w:t>
      </w:r>
      <w:r w:rsidRPr="00642A7D">
        <w:rPr>
          <w:rFonts w:ascii="Book Antiqua" w:eastAsia="Book Antiqua" w:hAnsi="Book Antiqua" w:cs="Book Antiqua"/>
          <w:color w:val="000000"/>
        </w:rPr>
        <w:t>in vitro</w:t>
      </w:r>
      <w:r w:rsidR="00A51E01" w:rsidRPr="007A7AE6">
        <w:rPr>
          <w:rFonts w:ascii="Book Antiqua" w:eastAsia="Book Antiqua" w:hAnsi="Book Antiqua" w:cs="Book Antiqua"/>
          <w:color w:val="000000"/>
        </w:rPr>
        <w:t xml:space="preserve">. RT-PCR, </w:t>
      </w:r>
      <w:r w:rsidRPr="007A7AE6">
        <w:rPr>
          <w:rFonts w:ascii="Book Antiqua" w:eastAsia="Book Antiqua" w:hAnsi="Book Antiqua" w:cs="Book Antiqua"/>
          <w:color w:val="000000"/>
        </w:rPr>
        <w:t>w</w:t>
      </w:r>
      <w:r w:rsidR="00A51E01" w:rsidRPr="007A7AE6">
        <w:rPr>
          <w:rFonts w:ascii="Book Antiqua" w:eastAsia="Book Antiqua" w:hAnsi="Book Antiqua" w:cs="Book Antiqua"/>
          <w:color w:val="000000"/>
        </w:rPr>
        <w:t xml:space="preserve">estern </w:t>
      </w:r>
      <w:r w:rsidRPr="007A7AE6">
        <w:rPr>
          <w:rFonts w:ascii="Book Antiqua" w:eastAsia="Book Antiqua" w:hAnsi="Book Antiqua" w:cs="Book Antiqua"/>
          <w:color w:val="000000"/>
        </w:rPr>
        <w:t>b</w:t>
      </w:r>
      <w:r w:rsidR="00A51E01" w:rsidRPr="007A7AE6">
        <w:rPr>
          <w:rFonts w:ascii="Book Antiqua" w:eastAsia="Book Antiqua" w:hAnsi="Book Antiqua" w:cs="Book Antiqua"/>
          <w:color w:val="000000"/>
        </w:rPr>
        <w:t>lot</w:t>
      </w:r>
      <w:r w:rsidRPr="007A7AE6">
        <w:rPr>
          <w:rFonts w:ascii="Book Antiqua" w:eastAsia="Book Antiqua" w:hAnsi="Book Antiqua" w:cs="Book Antiqua"/>
          <w:color w:val="000000"/>
        </w:rPr>
        <w:t>s</w:t>
      </w:r>
      <w:r w:rsidR="00A51E01" w:rsidRPr="007A7AE6">
        <w:rPr>
          <w:rFonts w:ascii="Book Antiqua" w:eastAsia="Book Antiqua" w:hAnsi="Book Antiqua" w:cs="Book Antiqua"/>
          <w:color w:val="000000"/>
        </w:rPr>
        <w:t xml:space="preserve">, and </w:t>
      </w:r>
      <w:r w:rsidRPr="007A7AE6">
        <w:rPr>
          <w:rFonts w:ascii="Book Antiqua" w:eastAsia="Book Antiqua" w:hAnsi="Book Antiqua" w:cs="Book Antiqua"/>
          <w:color w:val="000000"/>
        </w:rPr>
        <w:t>i</w:t>
      </w:r>
      <w:r w:rsidR="00A51E01" w:rsidRPr="007A7AE6">
        <w:rPr>
          <w:rFonts w:ascii="Book Antiqua" w:eastAsia="Book Antiqua" w:hAnsi="Book Antiqua" w:cs="Book Antiqua"/>
          <w:color w:val="000000"/>
        </w:rPr>
        <w:t>mmunofluorescence were used to study the effects of CPS and CAS on colon primary</w:t>
      </w:r>
      <w:r w:rsidR="00D66DBF">
        <w:rPr>
          <w:rFonts w:ascii="Book Antiqua" w:eastAsia="Book Antiqua" w:hAnsi="Book Antiqua" w:cs="Book Antiqua"/>
          <w:color w:val="000000"/>
        </w:rPr>
        <w:t xml:space="preserve"> afferent</w:t>
      </w:r>
      <w:r w:rsidR="00A51E01" w:rsidRPr="007A7AE6">
        <w:rPr>
          <w:rFonts w:ascii="Book Antiqua" w:eastAsia="Book Antiqua" w:hAnsi="Book Antiqua" w:cs="Book Antiqua"/>
          <w:color w:val="000000"/>
        </w:rPr>
        <w:t xml:space="preserve"> sensitivity. We used </w:t>
      </w:r>
      <w:r w:rsidR="000932A4" w:rsidRPr="007A7AE6">
        <w:rPr>
          <w:rFonts w:ascii="Book Antiqua" w:eastAsia="Book Antiqua" w:hAnsi="Book Antiqua" w:cs="Book Antiqua"/>
          <w:color w:val="000000"/>
        </w:rPr>
        <w:t>OVX</w:t>
      </w:r>
      <w:r w:rsidR="00A51E01" w:rsidRPr="007A7AE6">
        <w:rPr>
          <w:rFonts w:ascii="Book Antiqua" w:eastAsia="Book Antiqua" w:hAnsi="Book Antiqua" w:cs="Book Antiqua"/>
          <w:color w:val="000000"/>
        </w:rPr>
        <w:t xml:space="preserve"> and </w:t>
      </w:r>
      <w:r w:rsidRPr="007A7AE6">
        <w:rPr>
          <w:rFonts w:ascii="Book Antiqua" w:eastAsia="Book Antiqua" w:hAnsi="Book Antiqua" w:cs="Book Antiqua"/>
          <w:color w:val="000000"/>
        </w:rPr>
        <w:t>l</w:t>
      </w:r>
      <w:r w:rsidR="00482DF9" w:rsidRPr="007A7AE6">
        <w:rPr>
          <w:rFonts w:ascii="Book Antiqua" w:eastAsia="Book Antiqua" w:hAnsi="Book Antiqua" w:cs="Book Antiqua"/>
          <w:color w:val="000000"/>
        </w:rPr>
        <w:t xml:space="preserve">etrozole </w:t>
      </w:r>
      <w:r w:rsidR="00A51E01" w:rsidRPr="007A7AE6">
        <w:rPr>
          <w:rFonts w:ascii="Book Antiqua" w:eastAsia="Book Antiqua" w:hAnsi="Book Antiqua" w:cs="Book Antiqua"/>
          <w:color w:val="000000"/>
        </w:rPr>
        <w:t>to reduce estrogen levels of female rats in order to assess the role of estrogen in female-specific enhanced primary afferent sensitization.</w:t>
      </w:r>
    </w:p>
    <w:p w14:paraId="54E50FAC" w14:textId="77777777" w:rsidR="00A77B3E" w:rsidRPr="007A7AE6" w:rsidRDefault="00A77B3E" w:rsidP="00195F7A">
      <w:pPr>
        <w:spacing w:line="360" w:lineRule="auto"/>
        <w:ind w:firstLine="480"/>
        <w:jc w:val="both"/>
        <w:rPr>
          <w:rFonts w:ascii="Book Antiqua" w:hAnsi="Book Antiqua"/>
        </w:rPr>
      </w:pPr>
    </w:p>
    <w:p w14:paraId="729728C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results</w:t>
      </w:r>
    </w:p>
    <w:p w14:paraId="2C0343D7" w14:textId="517D791F"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Spontaneous activity and single</w:t>
      </w:r>
      <w:r w:rsidR="005074D7">
        <w:rPr>
          <w:rFonts w:ascii="Book Antiqua" w:eastAsia="Book Antiqua" w:hAnsi="Book Antiqua" w:cs="Book Antiqua"/>
          <w:color w:val="000000"/>
        </w:rPr>
        <w:t xml:space="preserve"> fiber</w:t>
      </w:r>
      <w:r w:rsidRPr="007A7AE6">
        <w:rPr>
          <w:rFonts w:ascii="Book Antiqua" w:eastAsia="Book Antiqua" w:hAnsi="Book Antiqua" w:cs="Book Antiqua"/>
          <w:color w:val="000000"/>
        </w:rPr>
        <w:t xml:space="preserve"> activity were significantly greater </w:t>
      </w:r>
      <w:r w:rsidR="003A21A0" w:rsidRPr="007A7AE6">
        <w:rPr>
          <w:rFonts w:ascii="Book Antiqua" w:eastAsia="Book Antiqua" w:hAnsi="Book Antiqua" w:cs="Book Antiqua"/>
          <w:color w:val="000000"/>
        </w:rPr>
        <w:t xml:space="preserve">in females </w:t>
      </w:r>
      <w:r w:rsidRPr="007A7AE6">
        <w:rPr>
          <w:rFonts w:ascii="Book Antiqua" w:eastAsia="Book Antiqua" w:hAnsi="Book Antiqua" w:cs="Book Antiqua"/>
          <w:color w:val="000000"/>
        </w:rPr>
        <w:t xml:space="preserve">than </w:t>
      </w:r>
      <w:r w:rsidR="003A21A0" w:rsidRPr="007A7AE6">
        <w:rPr>
          <w:rFonts w:ascii="Book Antiqua" w:eastAsia="Book Antiqua" w:hAnsi="Book Antiqua" w:cs="Book Antiqua"/>
          <w:color w:val="000000"/>
        </w:rPr>
        <w:t xml:space="preserve">in </w:t>
      </w:r>
      <w:r w:rsidRPr="007A7AE6">
        <w:rPr>
          <w:rFonts w:ascii="Book Antiqua" w:eastAsia="Book Antiqua" w:hAnsi="Book Antiqua" w:cs="Book Antiqua"/>
          <w:color w:val="000000"/>
        </w:rPr>
        <w:t xml:space="preserve">males. </w:t>
      </w:r>
      <w:r w:rsidR="003A21A0" w:rsidRPr="007A7AE6">
        <w:rPr>
          <w:rFonts w:ascii="Book Antiqua" w:eastAsia="Book Antiqua" w:hAnsi="Book Antiqua" w:cs="Book Antiqua"/>
          <w:color w:val="000000"/>
        </w:rPr>
        <w:t>T</w:t>
      </w:r>
      <w:r w:rsidRPr="007A7AE6">
        <w:rPr>
          <w:rFonts w:ascii="Book Antiqua" w:eastAsia="Book Antiqua" w:hAnsi="Book Antiqua" w:cs="Book Antiqua"/>
          <w:color w:val="000000"/>
        </w:rPr>
        <w:t>he enhanced sensitization in female rats mainly came from the low</w:t>
      </w:r>
      <w:r w:rsidR="003A21A0"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threshold </w:t>
      </w:r>
      <w:r w:rsidRPr="007A7AE6">
        <w:rPr>
          <w:rFonts w:ascii="Book Antiqua" w:eastAsia="Book Antiqua" w:hAnsi="Book Antiqua" w:cs="Book Antiqua"/>
          <w:color w:val="000000"/>
        </w:rPr>
        <w:lastRenderedPageBreak/>
        <w:t>neurons. CPS significantly increased single</w:t>
      </w:r>
      <w:r w:rsidR="003A21A0"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unit afferent fiber activity in </w:t>
      </w:r>
      <w:r w:rsidR="003A21A0" w:rsidRPr="007A7AE6">
        <w:rPr>
          <w:rFonts w:ascii="Book Antiqua" w:eastAsia="Book Antiqua" w:hAnsi="Book Antiqua" w:cs="Book Antiqua"/>
          <w:color w:val="000000"/>
        </w:rPr>
        <w:t xml:space="preserve">the </w:t>
      </w:r>
      <w:r w:rsidRPr="007A7AE6">
        <w:rPr>
          <w:rFonts w:ascii="Book Antiqua" w:eastAsia="Book Antiqua" w:hAnsi="Book Antiqua" w:cs="Book Antiqua"/>
          <w:color w:val="000000"/>
        </w:rPr>
        <w:t xml:space="preserve">L6-S2 dorsal roots in response. Activity was further enhanced by CAS. </w:t>
      </w:r>
      <w:r w:rsidR="003A21A0" w:rsidRPr="007A7AE6">
        <w:rPr>
          <w:rFonts w:ascii="Book Antiqua" w:eastAsia="Book Antiqua" w:hAnsi="Book Antiqua" w:cs="Book Antiqua"/>
          <w:color w:val="000000"/>
        </w:rPr>
        <w:t>In addition</w:t>
      </w:r>
      <w:r w:rsidRPr="007A7AE6">
        <w:rPr>
          <w:rFonts w:ascii="Book Antiqua" w:eastAsia="Book Antiqua" w:hAnsi="Book Antiqua" w:cs="Book Antiqua"/>
          <w:color w:val="000000"/>
        </w:rPr>
        <w:t xml:space="preserve">, the </w:t>
      </w:r>
      <w:r w:rsidR="003A21A0" w:rsidRPr="007A7AE6">
        <w:rPr>
          <w:rFonts w:ascii="Book Antiqua" w:eastAsia="Book Antiqua" w:hAnsi="Book Antiqua" w:cs="Book Antiqua"/>
          <w:color w:val="000000"/>
        </w:rPr>
        <w:t xml:space="preserve">increased </w:t>
      </w:r>
      <w:r w:rsidRPr="007A7AE6">
        <w:rPr>
          <w:rFonts w:ascii="Book Antiqua" w:eastAsia="Book Antiqua" w:hAnsi="Book Antiqua" w:cs="Book Antiqua"/>
          <w:color w:val="000000"/>
        </w:rPr>
        <w:t xml:space="preserve">excitability of colon-projecting </w:t>
      </w:r>
      <w:r w:rsidR="00A95611">
        <w:rPr>
          <w:rFonts w:ascii="Book Antiqua" w:eastAsia="Book Antiqua" w:hAnsi="Book Antiqua" w:cs="Book Antiqua"/>
          <w:color w:val="000000"/>
        </w:rPr>
        <w:t>DRG</w:t>
      </w:r>
      <w:r w:rsidRPr="007A7AE6">
        <w:rPr>
          <w:rFonts w:ascii="Book Antiqua" w:eastAsia="Book Antiqua" w:hAnsi="Book Antiqua" w:cs="Book Antiqua"/>
          <w:color w:val="000000"/>
        </w:rPr>
        <w:t xml:space="preserve"> neurons in CPS + CAS rats was associated with a decrease in transient A-type K+</w:t>
      </w:r>
      <w:r w:rsidR="00FD4263" w:rsidRPr="007A7AE6">
        <w:rPr>
          <w:rFonts w:ascii="Book Antiqua" w:hAnsi="Book Antiqua" w:cs="Book Antiqua"/>
          <w:color w:val="000000"/>
          <w:lang w:eastAsia="zh-CN"/>
        </w:rPr>
        <w:t xml:space="preserve"> </w:t>
      </w:r>
      <w:r w:rsidRPr="007A7AE6">
        <w:rPr>
          <w:rFonts w:ascii="Book Antiqua" w:eastAsia="Book Antiqua" w:hAnsi="Book Antiqua" w:cs="Book Antiqua"/>
          <w:color w:val="000000"/>
        </w:rPr>
        <w:t>current</w:t>
      </w:r>
      <w:r w:rsidR="003A21A0"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Compared with </w:t>
      </w:r>
      <w:r w:rsidR="000932A4" w:rsidRPr="007A7AE6">
        <w:rPr>
          <w:rFonts w:ascii="Book Antiqua" w:eastAsia="Book Antiqua" w:hAnsi="Book Antiqua" w:cs="Book Antiqua"/>
          <w:color w:val="000000"/>
        </w:rPr>
        <w:t>OVX</w:t>
      </w:r>
      <w:r w:rsidRPr="007A7AE6">
        <w:rPr>
          <w:rFonts w:ascii="Book Antiqua" w:eastAsia="Book Antiqua" w:hAnsi="Book Antiqua" w:cs="Book Antiqua"/>
          <w:color w:val="000000"/>
        </w:rPr>
        <w:t xml:space="preserve">, </w:t>
      </w:r>
      <w:r w:rsidR="003A21A0" w:rsidRPr="007A7AE6">
        <w:rPr>
          <w:rFonts w:ascii="Book Antiqua" w:eastAsia="Book Antiqua" w:hAnsi="Book Antiqua" w:cs="Book Antiqua"/>
          <w:color w:val="000000"/>
        </w:rPr>
        <w:t>l</w:t>
      </w:r>
      <w:r w:rsidRPr="007A7AE6">
        <w:rPr>
          <w:rFonts w:ascii="Book Antiqua" w:eastAsia="Book Antiqua" w:hAnsi="Book Antiqua" w:cs="Book Antiqua"/>
          <w:color w:val="000000"/>
        </w:rPr>
        <w:t xml:space="preserve">etrozole treatment </w:t>
      </w:r>
      <w:r w:rsidR="003A21A0" w:rsidRPr="007A7AE6">
        <w:rPr>
          <w:rFonts w:ascii="Book Antiqua" w:eastAsia="Book Antiqua" w:hAnsi="Book Antiqua" w:cs="Book Antiqua"/>
          <w:color w:val="000000"/>
        </w:rPr>
        <w:t>further</w:t>
      </w:r>
      <w:r w:rsidRPr="007A7AE6">
        <w:rPr>
          <w:rFonts w:ascii="Book Antiqua" w:eastAsia="Book Antiqua" w:hAnsi="Book Antiqua" w:cs="Book Antiqua"/>
          <w:color w:val="000000"/>
        </w:rPr>
        <w:t xml:space="preserve"> reduce</w:t>
      </w:r>
      <w:r w:rsidR="003A21A0" w:rsidRPr="007A7AE6">
        <w:rPr>
          <w:rFonts w:ascii="Book Antiqua" w:eastAsia="Book Antiqua" w:hAnsi="Book Antiqua" w:cs="Book Antiqua"/>
          <w:color w:val="000000"/>
        </w:rPr>
        <w:t>d the</w:t>
      </w:r>
      <w:r w:rsidRPr="007A7AE6">
        <w:rPr>
          <w:rFonts w:ascii="Book Antiqua" w:eastAsia="Book Antiqua" w:hAnsi="Book Antiqua" w:cs="Book Antiqua"/>
          <w:color w:val="000000"/>
        </w:rPr>
        <w:t xml:space="preserve"> estrogen levels of female rats</w:t>
      </w:r>
      <w:r w:rsidR="003A21A0" w:rsidRPr="007A7AE6">
        <w:rPr>
          <w:rFonts w:ascii="Book Antiqua" w:eastAsia="Book Antiqua" w:hAnsi="Book Antiqua" w:cs="Book Antiqua"/>
          <w:color w:val="000000"/>
        </w:rPr>
        <w:t>,</w:t>
      </w:r>
      <w:r w:rsidRPr="007A7AE6">
        <w:rPr>
          <w:rFonts w:ascii="Book Antiqua" w:eastAsia="Book Antiqua" w:hAnsi="Book Antiqua" w:cs="Book Antiqua"/>
          <w:color w:val="000000"/>
        </w:rPr>
        <w:t xml:space="preserve"> </w:t>
      </w:r>
      <w:r w:rsidR="003A21A0" w:rsidRPr="007A7AE6">
        <w:rPr>
          <w:rFonts w:ascii="Book Antiqua" w:eastAsia="Book Antiqua" w:hAnsi="Book Antiqua" w:cs="Book Antiqua"/>
          <w:color w:val="000000"/>
        </w:rPr>
        <w:t xml:space="preserve">which </w:t>
      </w:r>
      <w:r w:rsidRPr="007A7AE6">
        <w:rPr>
          <w:rFonts w:ascii="Book Antiqua" w:eastAsia="Book Antiqua" w:hAnsi="Book Antiqua" w:cs="Book Antiqua"/>
          <w:color w:val="000000"/>
        </w:rPr>
        <w:t>confirm</w:t>
      </w:r>
      <w:r w:rsidR="003A21A0"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the gender difference. Moreover, </w:t>
      </w:r>
      <w:r w:rsidR="003A21A0" w:rsidRPr="007A7AE6">
        <w:rPr>
          <w:rFonts w:ascii="Book Antiqua" w:eastAsia="Book Antiqua" w:hAnsi="Book Antiqua" w:cs="Book Antiqua"/>
          <w:color w:val="000000"/>
        </w:rPr>
        <w:t>rats</w:t>
      </w:r>
      <w:r w:rsidRPr="007A7AE6">
        <w:rPr>
          <w:rFonts w:ascii="Book Antiqua" w:eastAsia="Book Antiqua" w:hAnsi="Book Antiqua" w:cs="Book Antiqua"/>
          <w:color w:val="000000"/>
        </w:rPr>
        <w:t xml:space="preserve"> treated with </w:t>
      </w:r>
      <w:r w:rsidR="003A21A0" w:rsidRPr="007A7AE6">
        <w:rPr>
          <w:rFonts w:ascii="Book Antiqua" w:eastAsia="Book Antiqua" w:hAnsi="Book Antiqua" w:cs="Book Antiqua"/>
          <w:color w:val="000000"/>
        </w:rPr>
        <w:t>l</w:t>
      </w:r>
      <w:r w:rsidR="00482DF9" w:rsidRPr="007A7AE6">
        <w:rPr>
          <w:rFonts w:ascii="Book Antiqua" w:eastAsia="Book Antiqua" w:hAnsi="Book Antiqua" w:cs="Book Antiqua"/>
          <w:color w:val="000000"/>
        </w:rPr>
        <w:t xml:space="preserve">etrozole </w:t>
      </w:r>
      <w:r w:rsidRPr="007A7AE6">
        <w:rPr>
          <w:rFonts w:ascii="Book Antiqua" w:eastAsia="Book Antiqua" w:hAnsi="Book Antiqua" w:cs="Book Antiqua"/>
          <w:color w:val="000000"/>
        </w:rPr>
        <w:t>had decreased colonic DRG neuron excitability. The intrathecal infusion of estrogen increase</w:t>
      </w:r>
      <w:r w:rsidR="008B348A"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BD</w:t>
      </w:r>
      <w:r w:rsidR="00A95611">
        <w:rPr>
          <w:rFonts w:ascii="Book Antiqua" w:eastAsia="Book Antiqua" w:hAnsi="Book Antiqua" w:cs="Book Antiqua"/>
          <w:color w:val="000000"/>
        </w:rPr>
        <w:t>N</w:t>
      </w:r>
      <w:r w:rsidRPr="007A7AE6">
        <w:rPr>
          <w:rFonts w:ascii="Book Antiqua" w:eastAsia="Book Antiqua" w:hAnsi="Book Antiqua" w:cs="Book Antiqua"/>
          <w:color w:val="000000"/>
        </w:rPr>
        <w:t>F protein levels and contribute</w:t>
      </w:r>
      <w:r w:rsidR="008B348A" w:rsidRPr="007A7AE6">
        <w:rPr>
          <w:rFonts w:ascii="Book Antiqua" w:eastAsia="Book Antiqua" w:hAnsi="Book Antiqua" w:cs="Book Antiqua"/>
          <w:color w:val="000000"/>
        </w:rPr>
        <w:t>d</w:t>
      </w:r>
      <w:r w:rsidRPr="007A7AE6">
        <w:rPr>
          <w:rFonts w:ascii="Book Antiqua" w:eastAsia="Book Antiqua" w:hAnsi="Book Antiqua" w:cs="Book Antiqua"/>
          <w:color w:val="000000"/>
        </w:rPr>
        <w:t xml:space="preserve"> to the response to visceral pain. Western blot</w:t>
      </w:r>
      <w:r w:rsidR="008B348A"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showed that </w:t>
      </w:r>
      <w:r w:rsidR="00FD4263" w:rsidRPr="007A7AE6">
        <w:rPr>
          <w:rFonts w:ascii="Book Antiqua" w:hAnsi="Book Antiqua" w:cs="Book Antiqua"/>
          <w:color w:val="000000"/>
          <w:lang w:eastAsia="zh-CN"/>
        </w:rPr>
        <w:t>n</w:t>
      </w:r>
      <w:r w:rsidR="00FD4263" w:rsidRPr="007A7AE6">
        <w:rPr>
          <w:rFonts w:ascii="Book Antiqua" w:eastAsia="Book Antiqua" w:hAnsi="Book Antiqua" w:cs="Book Antiqua"/>
          <w:color w:val="000000"/>
        </w:rPr>
        <w:t>erve growth factor</w:t>
      </w:r>
      <w:r w:rsidRPr="007A7AE6">
        <w:rPr>
          <w:rFonts w:ascii="Book Antiqua" w:eastAsia="Book Antiqua" w:hAnsi="Book Antiqua" w:cs="Book Antiqua"/>
          <w:color w:val="000000"/>
        </w:rPr>
        <w:t xml:space="preserve"> protei</w:t>
      </w:r>
      <w:r w:rsidR="00FD4263" w:rsidRPr="007A7AE6">
        <w:rPr>
          <w:rFonts w:ascii="Book Antiqua" w:eastAsia="Book Antiqua" w:hAnsi="Book Antiqua" w:cs="Book Antiqua"/>
          <w:color w:val="000000"/>
        </w:rPr>
        <w:t>n was upregulated in CPS + CAS</w:t>
      </w:r>
      <w:r w:rsidRPr="007A7AE6">
        <w:rPr>
          <w:rFonts w:ascii="Book Antiqua" w:eastAsia="Book Antiqua" w:hAnsi="Book Antiqua" w:cs="Book Antiqua"/>
          <w:color w:val="000000"/>
        </w:rPr>
        <w:t xml:space="preserve"> rats.</w:t>
      </w:r>
    </w:p>
    <w:p w14:paraId="144E4CC6" w14:textId="77777777" w:rsidR="00A77B3E" w:rsidRPr="007A7AE6" w:rsidRDefault="00A77B3E" w:rsidP="00195F7A">
      <w:pPr>
        <w:spacing w:line="360" w:lineRule="auto"/>
        <w:jc w:val="both"/>
        <w:rPr>
          <w:rFonts w:ascii="Book Antiqua" w:hAnsi="Book Antiqua"/>
        </w:rPr>
      </w:pPr>
    </w:p>
    <w:p w14:paraId="1AE40E3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conclusions</w:t>
      </w:r>
    </w:p>
    <w:p w14:paraId="3A0215FE" w14:textId="497F4F8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This study adds to the evidence </w:t>
      </w:r>
      <w:r w:rsidR="008B348A" w:rsidRPr="007A7AE6">
        <w:rPr>
          <w:rFonts w:ascii="Book Antiqua" w:eastAsia="Book Antiqua" w:hAnsi="Book Antiqua" w:cs="Book Antiqua"/>
          <w:color w:val="000000"/>
        </w:rPr>
        <w:t xml:space="preserve">of </w:t>
      </w:r>
      <w:r w:rsidRPr="007A7AE6">
        <w:rPr>
          <w:rFonts w:ascii="Book Antiqua" w:eastAsia="Book Antiqua" w:hAnsi="Book Antiqua" w:cs="Book Antiqua"/>
          <w:color w:val="000000"/>
        </w:rPr>
        <w:t>the development of chronic stress</w:t>
      </w:r>
      <w:r w:rsidR="008B348A" w:rsidRPr="007A7AE6">
        <w:rPr>
          <w:rFonts w:ascii="Book Antiqua" w:eastAsia="Book Antiqua" w:hAnsi="Book Antiqua" w:cs="Book Antiqua"/>
          <w:color w:val="000000"/>
        </w:rPr>
        <w:t>-</w:t>
      </w:r>
      <w:r w:rsidRPr="007A7AE6">
        <w:rPr>
          <w:rFonts w:ascii="Book Antiqua" w:eastAsia="Book Antiqua" w:hAnsi="Book Antiqua" w:cs="Book Antiqua"/>
          <w:color w:val="000000"/>
        </w:rPr>
        <w:t>induced visceral hypersensitivity in female</w:t>
      </w:r>
      <w:r w:rsidR="008B348A" w:rsidRPr="007A7AE6">
        <w:rPr>
          <w:rFonts w:ascii="Book Antiqua" w:eastAsia="Book Antiqua" w:hAnsi="Book Antiqua" w:cs="Book Antiqua"/>
          <w:color w:val="000000"/>
        </w:rPr>
        <w:t>s</w:t>
      </w:r>
      <w:r w:rsidRPr="007A7AE6">
        <w:rPr>
          <w:rFonts w:ascii="Book Antiqua" w:eastAsia="Book Antiqua" w:hAnsi="Book Antiqua" w:cs="Book Antiqua"/>
          <w:color w:val="000000"/>
        </w:rPr>
        <w:t xml:space="preserve">, </w:t>
      </w:r>
      <w:r w:rsidR="008B348A" w:rsidRPr="007A7AE6">
        <w:rPr>
          <w:rFonts w:ascii="Book Antiqua" w:eastAsia="Book Antiqua" w:hAnsi="Book Antiqua" w:cs="Book Antiqua"/>
          <w:color w:val="000000"/>
        </w:rPr>
        <w:t xml:space="preserve">and that it </w:t>
      </w:r>
      <w:r w:rsidRPr="007A7AE6">
        <w:rPr>
          <w:rFonts w:ascii="Book Antiqua" w:eastAsia="Book Antiqua" w:hAnsi="Book Antiqua" w:cs="Book Antiqua"/>
          <w:color w:val="000000"/>
        </w:rPr>
        <w:t>involves estrogen-dependent sensitization of primary</w:t>
      </w:r>
      <w:r w:rsidR="00D66DBF">
        <w:rPr>
          <w:rFonts w:ascii="Book Antiqua" w:eastAsia="Book Antiqua" w:hAnsi="Book Antiqua" w:cs="Book Antiqua"/>
          <w:color w:val="000000"/>
        </w:rPr>
        <w:t xml:space="preserve"> afferent</w:t>
      </w:r>
      <w:r w:rsidRPr="007A7AE6">
        <w:rPr>
          <w:rFonts w:ascii="Book Antiqua" w:eastAsia="Book Antiqua" w:hAnsi="Book Antiqua" w:cs="Book Antiqua"/>
          <w:color w:val="000000"/>
        </w:rPr>
        <w:t xml:space="preserve"> colon neurons.</w:t>
      </w:r>
    </w:p>
    <w:p w14:paraId="7D128C15" w14:textId="77777777" w:rsidR="00A77B3E" w:rsidRPr="007A7AE6" w:rsidRDefault="00A77B3E" w:rsidP="00195F7A">
      <w:pPr>
        <w:spacing w:line="360" w:lineRule="auto"/>
        <w:jc w:val="both"/>
        <w:rPr>
          <w:rFonts w:ascii="Book Antiqua" w:hAnsi="Book Antiqua"/>
        </w:rPr>
      </w:pPr>
    </w:p>
    <w:p w14:paraId="4B95078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i/>
          <w:color w:val="000000"/>
        </w:rPr>
        <w:t>Research perspectives</w:t>
      </w:r>
    </w:p>
    <w:p w14:paraId="2F4E904C" w14:textId="263B95B4"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This study demonstrated that CAS</w:t>
      </w:r>
      <w:r w:rsidR="00A9570C">
        <w:rPr>
          <w:rFonts w:ascii="Book Antiqua" w:eastAsia="Book Antiqua" w:hAnsi="Book Antiqua" w:cs="Book Antiqua"/>
          <w:color w:val="000000"/>
        </w:rPr>
        <w:t xml:space="preserve"> </w:t>
      </w:r>
      <w:r w:rsidRPr="007A7AE6">
        <w:rPr>
          <w:rFonts w:ascii="Book Antiqua" w:eastAsia="Book Antiqua" w:hAnsi="Book Antiqua" w:cs="Book Antiqua"/>
          <w:color w:val="000000"/>
        </w:rPr>
        <w:t>+</w:t>
      </w:r>
      <w:r w:rsidR="00A9570C">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CPS induced visceral hypersensitivity and </w:t>
      </w:r>
      <w:r w:rsidR="008B348A" w:rsidRPr="007A7AE6">
        <w:rPr>
          <w:rFonts w:ascii="Book Antiqua" w:eastAsia="Book Antiqua" w:hAnsi="Book Antiqua" w:cs="Book Antiqua"/>
          <w:color w:val="000000"/>
        </w:rPr>
        <w:t xml:space="preserve">that </w:t>
      </w:r>
      <w:r w:rsidRPr="007A7AE6">
        <w:rPr>
          <w:rFonts w:ascii="Book Antiqua" w:eastAsia="Book Antiqua" w:hAnsi="Book Antiqua" w:cs="Book Antiqua"/>
          <w:color w:val="000000"/>
        </w:rPr>
        <w:t>estrogen play</w:t>
      </w:r>
      <w:r w:rsidR="008B348A" w:rsidRPr="007A7AE6">
        <w:rPr>
          <w:rFonts w:ascii="Book Antiqua" w:eastAsia="Book Antiqua" w:hAnsi="Book Antiqua" w:cs="Book Antiqua"/>
          <w:color w:val="000000"/>
        </w:rPr>
        <w:t>ed</w:t>
      </w:r>
      <w:r w:rsidRPr="007A7AE6">
        <w:rPr>
          <w:rFonts w:ascii="Book Antiqua" w:eastAsia="Book Antiqua" w:hAnsi="Book Antiqua" w:cs="Book Antiqua"/>
          <w:color w:val="000000"/>
        </w:rPr>
        <w:t xml:space="preserve"> a role in th</w:t>
      </w:r>
      <w:r w:rsidR="008B348A" w:rsidRPr="007A7AE6">
        <w:rPr>
          <w:rFonts w:ascii="Book Antiqua" w:eastAsia="Book Antiqua" w:hAnsi="Book Antiqua" w:cs="Book Antiqua"/>
          <w:color w:val="000000"/>
        </w:rPr>
        <w:t>e</w:t>
      </w:r>
      <w:r w:rsidRPr="007A7AE6">
        <w:rPr>
          <w:rFonts w:ascii="Book Antiqua" w:eastAsia="Book Antiqua" w:hAnsi="Book Antiqua" w:cs="Book Antiqua"/>
          <w:color w:val="000000"/>
        </w:rPr>
        <w:t xml:space="preserve"> process. Understanding the molecular and neurophysiological mechanisms driving this </w:t>
      </w:r>
      <w:r w:rsidR="008B348A" w:rsidRPr="007A7AE6">
        <w:rPr>
          <w:rFonts w:ascii="Book Antiqua" w:eastAsia="Book Antiqua" w:hAnsi="Book Antiqua" w:cs="Book Antiqua"/>
          <w:color w:val="000000"/>
        </w:rPr>
        <w:t xml:space="preserve">response </w:t>
      </w:r>
      <w:r w:rsidRPr="007A7AE6">
        <w:rPr>
          <w:rFonts w:ascii="Book Antiqua" w:eastAsia="Book Antiqua" w:hAnsi="Book Antiqua" w:cs="Book Antiqua"/>
          <w:color w:val="000000"/>
        </w:rPr>
        <w:t>will spur the development of female</w:t>
      </w:r>
      <w:r w:rsidR="00894B6E">
        <w:rPr>
          <w:rFonts w:ascii="Book Antiqua" w:eastAsia="Book Antiqua" w:hAnsi="Book Antiqua" w:cs="Book Antiqua"/>
          <w:color w:val="000000"/>
        </w:rPr>
        <w:t xml:space="preserve"> </w:t>
      </w:r>
      <w:r w:rsidRPr="007A7AE6">
        <w:rPr>
          <w:rFonts w:ascii="Book Antiqua" w:eastAsia="Book Antiqua" w:hAnsi="Book Antiqua" w:cs="Book Antiqua"/>
          <w:color w:val="000000"/>
        </w:rPr>
        <w:t>pain</w:t>
      </w:r>
      <w:r w:rsidR="00894B6E">
        <w:rPr>
          <w:rFonts w:ascii="Book Antiqua" w:eastAsia="Book Antiqua" w:hAnsi="Book Antiqua" w:cs="Book Antiqua"/>
          <w:color w:val="000000"/>
        </w:rPr>
        <w:t>-</w:t>
      </w:r>
      <w:r w:rsidRPr="007A7AE6">
        <w:rPr>
          <w:rFonts w:ascii="Book Antiqua" w:eastAsia="Book Antiqua" w:hAnsi="Book Antiqua" w:cs="Book Antiqua"/>
          <w:color w:val="000000"/>
        </w:rPr>
        <w:t>specific therapies.</w:t>
      </w:r>
    </w:p>
    <w:p w14:paraId="74028DAC" w14:textId="77777777" w:rsidR="00A77B3E" w:rsidRPr="007A7AE6" w:rsidRDefault="00A77B3E" w:rsidP="00195F7A">
      <w:pPr>
        <w:spacing w:line="360" w:lineRule="auto"/>
        <w:jc w:val="both"/>
        <w:rPr>
          <w:rFonts w:ascii="Book Antiqua" w:hAnsi="Book Antiqua"/>
        </w:rPr>
      </w:pPr>
    </w:p>
    <w:p w14:paraId="2101E61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aps/>
          <w:color w:val="000000"/>
          <w:u w:val="single"/>
        </w:rPr>
        <w:t>ACKNOWLEDGEMENTS</w:t>
      </w:r>
    </w:p>
    <w:p w14:paraId="60E3C0E9" w14:textId="0BC2AE7A"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The authors would like to acknowledge the essential intellectual contributions of our recently deceased mentor, Dr. Sushil K</w:t>
      </w:r>
      <w:r w:rsidR="003A6ABB" w:rsidRPr="007A7AE6">
        <w:rPr>
          <w:rFonts w:ascii="Book Antiqua" w:eastAsia="Book Antiqua" w:hAnsi="Book Antiqua" w:cs="Book Antiqua"/>
          <w:color w:val="000000"/>
        </w:rPr>
        <w:t xml:space="preserve"> </w:t>
      </w:r>
      <w:r w:rsidRPr="007A7AE6">
        <w:rPr>
          <w:rFonts w:ascii="Book Antiqua" w:eastAsia="Book Antiqua" w:hAnsi="Book Antiqua" w:cs="Book Antiqua"/>
          <w:color w:val="000000"/>
        </w:rPr>
        <w:t xml:space="preserve">Sarna. His guidance was essential to the successful completion of these studies. Thanks to </w:t>
      </w:r>
      <w:r w:rsidR="00D62A18" w:rsidRPr="007A7AE6">
        <w:rPr>
          <w:rFonts w:ascii="Book Antiqua" w:eastAsia="Book Antiqua" w:hAnsi="Book Antiqua" w:cs="Book Antiqua"/>
          <w:color w:val="000000"/>
        </w:rPr>
        <w:t xml:space="preserve">Dr. </w:t>
      </w:r>
      <w:r w:rsidRPr="007A7AE6">
        <w:rPr>
          <w:rFonts w:ascii="Book Antiqua" w:eastAsia="Book Antiqua" w:hAnsi="Book Antiqua" w:cs="Book Antiqua"/>
          <w:color w:val="000000"/>
        </w:rPr>
        <w:t xml:space="preserve">Usman Ali for assistance in </w:t>
      </w:r>
      <w:r w:rsidR="008B348A" w:rsidRPr="007A7AE6">
        <w:rPr>
          <w:rFonts w:ascii="Book Antiqua" w:eastAsia="Book Antiqua" w:hAnsi="Book Antiqua" w:cs="Book Antiqua"/>
          <w:color w:val="000000"/>
        </w:rPr>
        <w:t xml:space="preserve">preparing </w:t>
      </w:r>
      <w:r w:rsidRPr="007A7AE6">
        <w:rPr>
          <w:rFonts w:ascii="Book Antiqua" w:eastAsia="Book Antiqua" w:hAnsi="Book Antiqua" w:cs="Book Antiqua"/>
          <w:color w:val="000000"/>
        </w:rPr>
        <w:t xml:space="preserve">and </w:t>
      </w:r>
      <w:r w:rsidR="00D62A18" w:rsidRPr="007A7AE6">
        <w:rPr>
          <w:rFonts w:ascii="Book Antiqua" w:eastAsia="Book Antiqua" w:hAnsi="Book Antiqua" w:cs="Book Antiqua"/>
          <w:color w:val="000000"/>
        </w:rPr>
        <w:t>modify</w:t>
      </w:r>
      <w:r w:rsidR="008B348A" w:rsidRPr="007A7AE6">
        <w:rPr>
          <w:rFonts w:ascii="Book Antiqua" w:eastAsia="Book Antiqua" w:hAnsi="Book Antiqua" w:cs="Book Antiqua"/>
          <w:color w:val="000000"/>
        </w:rPr>
        <w:t>ing</w:t>
      </w:r>
      <w:r w:rsidRPr="007A7AE6">
        <w:rPr>
          <w:rFonts w:ascii="Book Antiqua" w:eastAsia="Book Antiqua" w:hAnsi="Book Antiqua" w:cs="Book Antiqua"/>
          <w:color w:val="000000"/>
        </w:rPr>
        <w:t xml:space="preserve"> the manuscript.</w:t>
      </w:r>
    </w:p>
    <w:p w14:paraId="1C6CA754" w14:textId="77777777" w:rsidR="00A77B3E" w:rsidRPr="007A7AE6" w:rsidRDefault="00A77B3E" w:rsidP="00195F7A">
      <w:pPr>
        <w:spacing w:line="360" w:lineRule="auto"/>
        <w:jc w:val="both"/>
        <w:rPr>
          <w:rFonts w:ascii="Book Antiqua" w:hAnsi="Book Antiqua"/>
        </w:rPr>
      </w:pPr>
    </w:p>
    <w:p w14:paraId="0F5BFE9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REFERENCES</w:t>
      </w:r>
    </w:p>
    <w:p w14:paraId="5742756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lastRenderedPageBreak/>
        <w:t xml:space="preserve">1 </w:t>
      </w:r>
      <w:r w:rsidRPr="007A7AE6">
        <w:rPr>
          <w:rFonts w:ascii="Book Antiqua" w:eastAsia="Book Antiqua" w:hAnsi="Book Antiqua" w:cs="Book Antiqua"/>
          <w:b/>
          <w:bCs/>
          <w:color w:val="000000"/>
        </w:rPr>
        <w:t>Drossman DA</w:t>
      </w:r>
      <w:r w:rsidRPr="007A7AE6">
        <w:rPr>
          <w:rFonts w:ascii="Book Antiqua" w:eastAsia="Book Antiqua" w:hAnsi="Book Antiqua" w:cs="Book Antiqua"/>
          <w:color w:val="000000"/>
        </w:rPr>
        <w:t xml:space="preserve">, Camilleri M, Mayer EA, Whitehead WE. AGA technical review on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2002; </w:t>
      </w:r>
      <w:r w:rsidRPr="007A7AE6">
        <w:rPr>
          <w:rFonts w:ascii="Book Antiqua" w:eastAsia="Book Antiqua" w:hAnsi="Book Antiqua" w:cs="Book Antiqua"/>
          <w:b/>
          <w:bCs/>
          <w:color w:val="000000"/>
        </w:rPr>
        <w:t>123</w:t>
      </w:r>
      <w:r w:rsidRPr="007A7AE6">
        <w:rPr>
          <w:rFonts w:ascii="Book Antiqua" w:eastAsia="Book Antiqua" w:hAnsi="Book Antiqua" w:cs="Book Antiqua"/>
          <w:color w:val="000000"/>
        </w:rPr>
        <w:t>: 2108-2131 [PMID: 12454866 DOI: 10.1053/gast.2002.37095]</w:t>
      </w:r>
    </w:p>
    <w:p w14:paraId="2B9E604F"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2 </w:t>
      </w:r>
      <w:r w:rsidRPr="007A7AE6">
        <w:rPr>
          <w:rFonts w:ascii="Book Antiqua" w:eastAsia="Book Antiqua" w:hAnsi="Book Antiqua" w:cs="Book Antiqua"/>
          <w:b/>
          <w:bCs/>
          <w:color w:val="000000"/>
        </w:rPr>
        <w:t>Taub E</w:t>
      </w:r>
      <w:r w:rsidRPr="007A7AE6">
        <w:rPr>
          <w:rFonts w:ascii="Book Antiqua" w:eastAsia="Book Antiqua" w:hAnsi="Book Antiqua" w:cs="Book Antiqua"/>
          <w:color w:val="000000"/>
        </w:rPr>
        <w:t xml:space="preserve">, Cuevas JL, Cook EW 3rd, Crowell M, Whitehead WE. Irritable bowel syndrome defined by factor analysis. Gender and race comparisons. </w:t>
      </w:r>
      <w:r w:rsidRPr="007A7AE6">
        <w:rPr>
          <w:rFonts w:ascii="Book Antiqua" w:eastAsia="Book Antiqua" w:hAnsi="Book Antiqua" w:cs="Book Antiqua"/>
          <w:i/>
          <w:iCs/>
          <w:color w:val="000000"/>
        </w:rPr>
        <w:t>Dig Dis Sci</w:t>
      </w:r>
      <w:r w:rsidRPr="007A7AE6">
        <w:rPr>
          <w:rFonts w:ascii="Book Antiqua" w:eastAsia="Book Antiqua" w:hAnsi="Book Antiqua" w:cs="Book Antiqua"/>
          <w:color w:val="000000"/>
        </w:rPr>
        <w:t xml:space="preserve"> 1995; </w:t>
      </w:r>
      <w:r w:rsidRPr="007A7AE6">
        <w:rPr>
          <w:rFonts w:ascii="Book Antiqua" w:eastAsia="Book Antiqua" w:hAnsi="Book Antiqua" w:cs="Book Antiqua"/>
          <w:b/>
          <w:bCs/>
          <w:color w:val="000000"/>
        </w:rPr>
        <w:t>40</w:t>
      </w:r>
      <w:r w:rsidRPr="007A7AE6">
        <w:rPr>
          <w:rFonts w:ascii="Book Antiqua" w:eastAsia="Book Antiqua" w:hAnsi="Book Antiqua" w:cs="Book Antiqua"/>
          <w:color w:val="000000"/>
        </w:rPr>
        <w:t>: 2647-2655 [PMID: 8536526 DOI: 10.1007/BF02220455]</w:t>
      </w:r>
    </w:p>
    <w:p w14:paraId="75E18E83"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3 </w:t>
      </w:r>
      <w:r w:rsidRPr="007A7AE6">
        <w:rPr>
          <w:rFonts w:ascii="Book Antiqua" w:eastAsia="Book Antiqua" w:hAnsi="Book Antiqua" w:cs="Book Antiqua"/>
          <w:b/>
          <w:bCs/>
          <w:color w:val="000000"/>
        </w:rPr>
        <w:t>Chang L</w:t>
      </w:r>
      <w:r w:rsidRPr="007A7AE6">
        <w:rPr>
          <w:rFonts w:ascii="Book Antiqua" w:eastAsia="Book Antiqua" w:hAnsi="Book Antiqua" w:cs="Book Antiqua"/>
          <w:color w:val="000000"/>
        </w:rPr>
        <w:t xml:space="preserve">, Heitkemper MM. Gender differences in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2002; </w:t>
      </w:r>
      <w:r w:rsidRPr="007A7AE6">
        <w:rPr>
          <w:rFonts w:ascii="Book Antiqua" w:eastAsia="Book Antiqua" w:hAnsi="Book Antiqua" w:cs="Book Antiqua"/>
          <w:b/>
          <w:bCs/>
          <w:color w:val="000000"/>
        </w:rPr>
        <w:t>123</w:t>
      </w:r>
      <w:r w:rsidRPr="007A7AE6">
        <w:rPr>
          <w:rFonts w:ascii="Book Antiqua" w:eastAsia="Book Antiqua" w:hAnsi="Book Antiqua" w:cs="Book Antiqua"/>
          <w:color w:val="000000"/>
        </w:rPr>
        <w:t>: 1686-1701 [PMID: 12404243 DOI: 10.1053/gast.2002.36603]</w:t>
      </w:r>
    </w:p>
    <w:p w14:paraId="6925334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4 </w:t>
      </w:r>
      <w:r w:rsidRPr="007A7AE6">
        <w:rPr>
          <w:rFonts w:ascii="Book Antiqua" w:eastAsia="Book Antiqua" w:hAnsi="Book Antiqua" w:cs="Book Antiqua"/>
          <w:b/>
          <w:bCs/>
          <w:color w:val="000000"/>
        </w:rPr>
        <w:t>Cain KC</w:t>
      </w:r>
      <w:r w:rsidRPr="007A7AE6">
        <w:rPr>
          <w:rFonts w:ascii="Book Antiqua" w:eastAsia="Book Antiqua" w:hAnsi="Book Antiqua" w:cs="Book Antiqua"/>
          <w:color w:val="000000"/>
        </w:rPr>
        <w:t xml:space="preserve">, Jarrett ME, Burr RL, Rosen S, Hertig VL, Heitkemper MM. Gender differences in gastrointestinal, psychological, and somatic symptoms in irritable bowel syndrome. </w:t>
      </w:r>
      <w:r w:rsidRPr="007A7AE6">
        <w:rPr>
          <w:rFonts w:ascii="Book Antiqua" w:eastAsia="Book Antiqua" w:hAnsi="Book Antiqua" w:cs="Book Antiqua"/>
          <w:i/>
          <w:iCs/>
          <w:color w:val="000000"/>
        </w:rPr>
        <w:t>Dig Dis Sci</w:t>
      </w:r>
      <w:r w:rsidRPr="007A7AE6">
        <w:rPr>
          <w:rFonts w:ascii="Book Antiqua" w:eastAsia="Book Antiqua" w:hAnsi="Book Antiqua" w:cs="Book Antiqua"/>
          <w:color w:val="000000"/>
        </w:rPr>
        <w:t xml:space="preserve"> 2009; </w:t>
      </w:r>
      <w:r w:rsidRPr="007A7AE6">
        <w:rPr>
          <w:rFonts w:ascii="Book Antiqua" w:eastAsia="Book Antiqua" w:hAnsi="Book Antiqua" w:cs="Book Antiqua"/>
          <w:b/>
          <w:bCs/>
          <w:color w:val="000000"/>
        </w:rPr>
        <w:t>54</w:t>
      </w:r>
      <w:r w:rsidRPr="007A7AE6">
        <w:rPr>
          <w:rFonts w:ascii="Book Antiqua" w:eastAsia="Book Antiqua" w:hAnsi="Book Antiqua" w:cs="Book Antiqua"/>
          <w:color w:val="000000"/>
        </w:rPr>
        <w:t>: 1542-1549 [PMID: 18979200 DOI: 10.1007/s10620-008-0516-3]</w:t>
      </w:r>
    </w:p>
    <w:p w14:paraId="532DC040"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5 </w:t>
      </w:r>
      <w:r w:rsidRPr="007A7AE6">
        <w:rPr>
          <w:rFonts w:ascii="Book Antiqua" w:eastAsia="Book Antiqua" w:hAnsi="Book Antiqua" w:cs="Book Antiqua"/>
          <w:b/>
          <w:bCs/>
          <w:color w:val="000000"/>
        </w:rPr>
        <w:t>Li X</w:t>
      </w:r>
      <w:r w:rsidRPr="007A7AE6">
        <w:rPr>
          <w:rFonts w:ascii="Book Antiqua" w:eastAsia="Book Antiqua" w:hAnsi="Book Antiqua" w:cs="Book Antiqua"/>
          <w:color w:val="000000"/>
        </w:rPr>
        <w:t xml:space="preserve">, Tian X, Lv L, Hei G, Huang X, Fan X, Zhang J, Zhang J, Pang L, Song X. Microglia activation in the offspring of prenatal Poly I: C exposed rats: a PET imaging and immunohistochemistry study.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2018; </w:t>
      </w:r>
      <w:r w:rsidRPr="007A7AE6">
        <w:rPr>
          <w:rFonts w:ascii="Book Antiqua" w:eastAsia="Book Antiqua" w:hAnsi="Book Antiqua" w:cs="Book Antiqua"/>
          <w:b/>
          <w:bCs/>
          <w:color w:val="000000"/>
        </w:rPr>
        <w:t>31</w:t>
      </w:r>
      <w:r w:rsidRPr="007A7AE6">
        <w:rPr>
          <w:rFonts w:ascii="Book Antiqua" w:eastAsia="Book Antiqua" w:hAnsi="Book Antiqua" w:cs="Book Antiqua"/>
          <w:color w:val="000000"/>
        </w:rPr>
        <w:t>: e000006 [PMID: 30582116 DOI: 10.1136/gpsych-2018-000006]</w:t>
      </w:r>
    </w:p>
    <w:p w14:paraId="1D3548B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6 </w:t>
      </w:r>
      <w:r w:rsidRPr="007A7AE6">
        <w:rPr>
          <w:rFonts w:ascii="Book Antiqua" w:eastAsia="Book Antiqua" w:hAnsi="Book Antiqua" w:cs="Book Antiqua"/>
          <w:b/>
          <w:bCs/>
          <w:color w:val="000000"/>
        </w:rPr>
        <w:t>Mayer EA</w:t>
      </w:r>
      <w:r w:rsidRPr="007A7AE6">
        <w:rPr>
          <w:rFonts w:ascii="Book Antiqua" w:eastAsia="Book Antiqua" w:hAnsi="Book Antiqua" w:cs="Book Antiqua"/>
          <w:color w:val="000000"/>
        </w:rPr>
        <w:t xml:space="preserve">, Tillisch K. The brain-gut axis in abdominal pain syndromes. </w:t>
      </w:r>
      <w:r w:rsidRPr="007A7AE6">
        <w:rPr>
          <w:rFonts w:ascii="Book Antiqua" w:eastAsia="Book Antiqua" w:hAnsi="Book Antiqua" w:cs="Book Antiqua"/>
          <w:i/>
          <w:iCs/>
          <w:color w:val="000000"/>
        </w:rPr>
        <w:t>Annu Rev Med</w:t>
      </w:r>
      <w:r w:rsidRPr="007A7AE6">
        <w:rPr>
          <w:rFonts w:ascii="Book Antiqua" w:eastAsia="Book Antiqua" w:hAnsi="Book Antiqua" w:cs="Book Antiqua"/>
          <w:color w:val="000000"/>
        </w:rPr>
        <w:t xml:space="preserve"> 2011; </w:t>
      </w:r>
      <w:r w:rsidRPr="007A7AE6">
        <w:rPr>
          <w:rFonts w:ascii="Book Antiqua" w:eastAsia="Book Antiqua" w:hAnsi="Book Antiqua" w:cs="Book Antiqua"/>
          <w:b/>
          <w:bCs/>
          <w:color w:val="000000"/>
        </w:rPr>
        <w:t>62</w:t>
      </w:r>
      <w:r w:rsidRPr="007A7AE6">
        <w:rPr>
          <w:rFonts w:ascii="Book Antiqua" w:eastAsia="Book Antiqua" w:hAnsi="Book Antiqua" w:cs="Book Antiqua"/>
          <w:color w:val="000000"/>
        </w:rPr>
        <w:t>: 381-396 [PMID: 21090962 DOI: 10.1146/annurev-med-012309-103958]</w:t>
      </w:r>
    </w:p>
    <w:p w14:paraId="2032884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7 </w:t>
      </w:r>
      <w:r w:rsidRPr="007A7AE6">
        <w:rPr>
          <w:rFonts w:ascii="Book Antiqua" w:eastAsia="Book Antiqua" w:hAnsi="Book Antiqua" w:cs="Book Antiqua"/>
          <w:b/>
          <w:bCs/>
          <w:color w:val="000000"/>
        </w:rPr>
        <w:t>Enck P</w:t>
      </w:r>
      <w:r w:rsidRPr="007A7AE6">
        <w:rPr>
          <w:rFonts w:ascii="Book Antiqua" w:eastAsia="Book Antiqua" w:hAnsi="Book Antiqua" w:cs="Book Antiqua"/>
          <w:color w:val="000000"/>
        </w:rPr>
        <w:t xml:space="preserve">, Aziz Q, Barbara G, Farmer AD, Fukudo S, Mayer EA, Niesler B, Quigley EM, Rajilić-Stojanović M, Schemann M, Schwille-Kiuntke J, Simren M, Zipfel S, Spiller RC. Irritable bowel syndrome. </w:t>
      </w:r>
      <w:r w:rsidRPr="007A7AE6">
        <w:rPr>
          <w:rFonts w:ascii="Book Antiqua" w:eastAsia="Book Antiqua" w:hAnsi="Book Antiqua" w:cs="Book Antiqua"/>
          <w:i/>
          <w:iCs/>
          <w:color w:val="000000"/>
        </w:rPr>
        <w:t>Nat Rev Dis Primers</w:t>
      </w:r>
      <w:r w:rsidRPr="007A7AE6">
        <w:rPr>
          <w:rFonts w:ascii="Book Antiqua" w:eastAsia="Book Antiqua" w:hAnsi="Book Antiqua" w:cs="Book Antiqua"/>
          <w:color w:val="000000"/>
        </w:rPr>
        <w:t xml:space="preserve"> 2016; </w:t>
      </w:r>
      <w:r w:rsidRPr="007A7AE6">
        <w:rPr>
          <w:rFonts w:ascii="Book Antiqua" w:eastAsia="Book Antiqua" w:hAnsi="Book Antiqua" w:cs="Book Antiqua"/>
          <w:b/>
          <w:bCs/>
          <w:color w:val="000000"/>
        </w:rPr>
        <w:t>2</w:t>
      </w:r>
      <w:r w:rsidRPr="007A7AE6">
        <w:rPr>
          <w:rFonts w:ascii="Book Antiqua" w:eastAsia="Book Antiqua" w:hAnsi="Book Antiqua" w:cs="Book Antiqua"/>
          <w:color w:val="000000"/>
        </w:rPr>
        <w:t>: 16014 [PMID: 27159638 DOI: 10.1038/nrdp.2016.14]</w:t>
      </w:r>
    </w:p>
    <w:p w14:paraId="4DA35E7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8 </w:t>
      </w:r>
      <w:r w:rsidRPr="007A7AE6">
        <w:rPr>
          <w:rFonts w:ascii="Book Antiqua" w:eastAsia="Book Antiqua" w:hAnsi="Book Antiqua" w:cs="Book Antiqua"/>
          <w:b/>
          <w:bCs/>
          <w:color w:val="000000"/>
        </w:rPr>
        <w:t>Leserman J</w:t>
      </w:r>
      <w:r w:rsidRPr="007A7AE6">
        <w:rPr>
          <w:rFonts w:ascii="Book Antiqua" w:eastAsia="Book Antiqua" w:hAnsi="Book Antiqua" w:cs="Book Antiqua"/>
          <w:color w:val="000000"/>
        </w:rPr>
        <w:t xml:space="preserve">, Drossman DA. Relationship of abuse history to functional gastrointestinal disorders and symptoms: some possible mediating mechanisms. </w:t>
      </w:r>
      <w:r w:rsidRPr="007A7AE6">
        <w:rPr>
          <w:rFonts w:ascii="Book Antiqua" w:eastAsia="Book Antiqua" w:hAnsi="Book Antiqua" w:cs="Book Antiqua"/>
          <w:i/>
          <w:iCs/>
          <w:color w:val="000000"/>
        </w:rPr>
        <w:t>Trauma Violence Abuse</w:t>
      </w:r>
      <w:r w:rsidRPr="007A7AE6">
        <w:rPr>
          <w:rFonts w:ascii="Book Antiqua" w:eastAsia="Book Antiqua" w:hAnsi="Book Antiqua" w:cs="Book Antiqua"/>
          <w:color w:val="000000"/>
        </w:rPr>
        <w:t xml:space="preserve"> 2007; </w:t>
      </w:r>
      <w:r w:rsidRPr="007A7AE6">
        <w:rPr>
          <w:rFonts w:ascii="Book Antiqua" w:eastAsia="Book Antiqua" w:hAnsi="Book Antiqua" w:cs="Book Antiqua"/>
          <w:b/>
          <w:bCs/>
          <w:color w:val="000000"/>
        </w:rPr>
        <w:t>8</w:t>
      </w:r>
      <w:r w:rsidRPr="007A7AE6">
        <w:rPr>
          <w:rFonts w:ascii="Book Antiqua" w:eastAsia="Book Antiqua" w:hAnsi="Book Antiqua" w:cs="Book Antiqua"/>
          <w:color w:val="000000"/>
        </w:rPr>
        <w:t>: 331-343 [PMID: 17596349 DOI: 10.1177/1524838007303240]</w:t>
      </w:r>
    </w:p>
    <w:p w14:paraId="0F6CD8ED"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9 </w:t>
      </w:r>
      <w:r w:rsidRPr="007A7AE6">
        <w:rPr>
          <w:rFonts w:ascii="Book Antiqua" w:eastAsia="Book Antiqua" w:hAnsi="Book Antiqua" w:cs="Book Antiqua"/>
          <w:b/>
          <w:bCs/>
          <w:color w:val="000000"/>
        </w:rPr>
        <w:t>Bradford K</w:t>
      </w:r>
      <w:r w:rsidRPr="007A7AE6">
        <w:rPr>
          <w:rFonts w:ascii="Book Antiqua" w:eastAsia="Book Antiqua" w:hAnsi="Book Antiqua" w:cs="Book Antiqua"/>
          <w:color w:val="000000"/>
        </w:rPr>
        <w:t xml:space="preserve">, Shih W, Videlock EJ, Presson AP, Naliboff BD, Mayer EA, Chang L. Association between early adverse life events and irritable bowel syndrome. </w:t>
      </w:r>
      <w:r w:rsidRPr="007A7AE6">
        <w:rPr>
          <w:rFonts w:ascii="Book Antiqua" w:eastAsia="Book Antiqua" w:hAnsi="Book Antiqua" w:cs="Book Antiqua"/>
          <w:i/>
          <w:iCs/>
          <w:color w:val="000000"/>
        </w:rPr>
        <w:t>Clin Gastroenterol Hepatol</w:t>
      </w:r>
      <w:r w:rsidRPr="007A7AE6">
        <w:rPr>
          <w:rFonts w:ascii="Book Antiqua" w:eastAsia="Book Antiqua" w:hAnsi="Book Antiqua" w:cs="Book Antiqua"/>
          <w:color w:val="000000"/>
        </w:rPr>
        <w:t xml:space="preserve"> 2012; </w:t>
      </w:r>
      <w:r w:rsidRPr="007A7AE6">
        <w:rPr>
          <w:rFonts w:ascii="Book Antiqua" w:eastAsia="Book Antiqua" w:hAnsi="Book Antiqua" w:cs="Book Antiqua"/>
          <w:b/>
          <w:bCs/>
          <w:color w:val="000000"/>
        </w:rPr>
        <w:t>10</w:t>
      </w:r>
      <w:r w:rsidRPr="007A7AE6">
        <w:rPr>
          <w:rFonts w:ascii="Book Antiqua" w:eastAsia="Book Antiqua" w:hAnsi="Book Antiqua" w:cs="Book Antiqua"/>
          <w:color w:val="000000"/>
        </w:rPr>
        <w:t>: 385-90.e1-3 [PMID: 22178460 DOI: 10.1016/j.cgh.2011.12.018]</w:t>
      </w:r>
    </w:p>
    <w:p w14:paraId="5DCAA4B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lastRenderedPageBreak/>
        <w:t xml:space="preserve">10 </w:t>
      </w:r>
      <w:r w:rsidRPr="007A7AE6">
        <w:rPr>
          <w:rFonts w:ascii="Book Antiqua" w:eastAsia="Book Antiqua" w:hAnsi="Book Antiqua" w:cs="Book Antiqua"/>
          <w:b/>
          <w:bCs/>
          <w:color w:val="000000"/>
        </w:rPr>
        <w:t>Mou L</w:t>
      </w:r>
      <w:r w:rsidRPr="007A7AE6">
        <w:rPr>
          <w:rFonts w:ascii="Book Antiqua" w:eastAsia="Book Antiqua" w:hAnsi="Book Antiqua" w:cs="Book Antiqua"/>
          <w:color w:val="000000"/>
        </w:rPr>
        <w:t xml:space="preserve">, Lei W, Chen J, Zhang R, Liu K, Liang X. Mediating effect of interpersonal relations on negative emotions and dysmenorrhea in female adolescents.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2019;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e100008 [PMID: 31179420 DOI: 10.1136/gpsych-2018-100008]</w:t>
      </w:r>
    </w:p>
    <w:p w14:paraId="421D9ED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11 </w:t>
      </w:r>
      <w:r w:rsidRPr="007A7AE6">
        <w:rPr>
          <w:rFonts w:ascii="Book Antiqua" w:eastAsia="Book Antiqua" w:hAnsi="Book Antiqua" w:cs="Book Antiqua"/>
          <w:b/>
          <w:bCs/>
          <w:color w:val="000000"/>
        </w:rPr>
        <w:t>Farzaei MH</w:t>
      </w:r>
      <w:r w:rsidRPr="007A7AE6">
        <w:rPr>
          <w:rFonts w:ascii="Book Antiqua" w:eastAsia="Book Antiqua" w:hAnsi="Book Antiqua" w:cs="Book Antiqua"/>
          <w:color w:val="000000"/>
        </w:rPr>
        <w:t xml:space="preserve">, Bahramsoltani R, Abdollahi M, Rahimi R. The Role of Visceral Hypersensitivity in Irritable Bowel Syndrome: Pharmacological Targets and Novel Treatments. </w:t>
      </w:r>
      <w:r w:rsidRPr="007A7AE6">
        <w:rPr>
          <w:rFonts w:ascii="Book Antiqua" w:eastAsia="Book Antiqua" w:hAnsi="Book Antiqua" w:cs="Book Antiqua"/>
          <w:i/>
          <w:iCs/>
          <w:color w:val="000000"/>
        </w:rPr>
        <w:t>J Neurogastroenterol Motil</w:t>
      </w:r>
      <w:r w:rsidRPr="007A7AE6">
        <w:rPr>
          <w:rFonts w:ascii="Book Antiqua" w:eastAsia="Book Antiqua" w:hAnsi="Book Antiqua" w:cs="Book Antiqua"/>
          <w:color w:val="000000"/>
        </w:rPr>
        <w:t xml:space="preserve"> 2016; </w:t>
      </w:r>
      <w:r w:rsidRPr="007A7AE6">
        <w:rPr>
          <w:rFonts w:ascii="Book Antiqua" w:eastAsia="Book Antiqua" w:hAnsi="Book Antiqua" w:cs="Book Antiqua"/>
          <w:b/>
          <w:bCs/>
          <w:color w:val="000000"/>
        </w:rPr>
        <w:t>22</w:t>
      </w:r>
      <w:r w:rsidRPr="007A7AE6">
        <w:rPr>
          <w:rFonts w:ascii="Book Antiqua" w:eastAsia="Book Antiqua" w:hAnsi="Book Antiqua" w:cs="Book Antiqua"/>
          <w:color w:val="000000"/>
        </w:rPr>
        <w:t>: 558-574 [PMID: 27431236 DOI: 10.5056/jnm16001]</w:t>
      </w:r>
    </w:p>
    <w:p w14:paraId="0562F42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12 </w:t>
      </w:r>
      <w:r w:rsidRPr="007A7AE6">
        <w:rPr>
          <w:rFonts w:ascii="Book Antiqua" w:eastAsia="Book Antiqua" w:hAnsi="Book Antiqua" w:cs="Book Antiqua"/>
          <w:b/>
          <w:bCs/>
          <w:color w:val="000000"/>
        </w:rPr>
        <w:t>Simrén M</w:t>
      </w:r>
      <w:r w:rsidRPr="007A7AE6">
        <w:rPr>
          <w:rFonts w:ascii="Book Antiqua" w:eastAsia="Book Antiqua" w:hAnsi="Book Antiqua" w:cs="Book Antiqua"/>
          <w:color w:val="000000"/>
        </w:rPr>
        <w:t xml:space="preserve">, Törnblom H, Palsson OS, van Tilburg MAL, Van Oudenhove L, Tack J, Whitehead WE. Visceral hypersensitivity is associated with GI symptom severity in functional GI disorders: consistent findings from five different patient cohorts. </w:t>
      </w:r>
      <w:r w:rsidRPr="007A7AE6">
        <w:rPr>
          <w:rFonts w:ascii="Book Antiqua" w:eastAsia="Book Antiqua" w:hAnsi="Book Antiqua" w:cs="Book Antiqua"/>
          <w:i/>
          <w:iCs/>
          <w:color w:val="000000"/>
        </w:rPr>
        <w:t>Gut</w:t>
      </w:r>
      <w:r w:rsidRPr="007A7AE6">
        <w:rPr>
          <w:rFonts w:ascii="Book Antiqua" w:eastAsia="Book Antiqua" w:hAnsi="Book Antiqua" w:cs="Book Antiqua"/>
          <w:color w:val="000000"/>
        </w:rPr>
        <w:t xml:space="preserve"> 2018; </w:t>
      </w:r>
      <w:r w:rsidRPr="007A7AE6">
        <w:rPr>
          <w:rFonts w:ascii="Book Antiqua" w:eastAsia="Book Antiqua" w:hAnsi="Book Antiqua" w:cs="Book Antiqua"/>
          <w:b/>
          <w:bCs/>
          <w:color w:val="000000"/>
        </w:rPr>
        <w:t>67</w:t>
      </w:r>
      <w:r w:rsidRPr="007A7AE6">
        <w:rPr>
          <w:rFonts w:ascii="Book Antiqua" w:eastAsia="Book Antiqua" w:hAnsi="Book Antiqua" w:cs="Book Antiqua"/>
          <w:color w:val="000000"/>
        </w:rPr>
        <w:t>: 255-262 [PMID: 28104632 DOI: 10.1136/gutjnl-2016-312361]</w:t>
      </w:r>
    </w:p>
    <w:p w14:paraId="0EFB54BF" w14:textId="18AE5314" w:rsidR="005077E5" w:rsidRPr="007A7AE6" w:rsidRDefault="005077E5" w:rsidP="00195F7A">
      <w:pPr>
        <w:spacing w:line="360" w:lineRule="auto"/>
        <w:jc w:val="both"/>
        <w:rPr>
          <w:rFonts w:ascii="Book Antiqua" w:hAnsi="Book Antiqua"/>
        </w:rPr>
      </w:pPr>
      <w:r w:rsidRPr="007A7AE6">
        <w:rPr>
          <w:rFonts w:ascii="Book Antiqua" w:eastAsia="Book Antiqua" w:hAnsi="Book Antiqua" w:cs="Book Antiqua"/>
          <w:color w:val="000000"/>
        </w:rPr>
        <w:t xml:space="preserve">13 </w:t>
      </w:r>
      <w:r w:rsidRPr="007A7AE6">
        <w:rPr>
          <w:rFonts w:ascii="Book Antiqua" w:eastAsia="Book Antiqua" w:hAnsi="Book Antiqua" w:cs="Book Antiqua"/>
          <w:b/>
          <w:bCs/>
          <w:color w:val="000000"/>
        </w:rPr>
        <w:t>Chen J</w:t>
      </w:r>
      <w:r w:rsidRPr="007A7AE6">
        <w:rPr>
          <w:rFonts w:ascii="Book Antiqua" w:eastAsia="Book Antiqua" w:hAnsi="Book Antiqua" w:cs="Book Antiqua"/>
          <w:color w:val="000000"/>
        </w:rPr>
        <w:t xml:space="preserve">, Li Q, Saliuk G, Bazhanov S, Winston JH. Estrogen and serotonin enhance stress-induced visceral hypersensitivity in female rats by up-regulating brain-derived neurotrophic factor in spinal cord. </w:t>
      </w:r>
      <w:r w:rsidRPr="007A7AE6">
        <w:rPr>
          <w:rFonts w:ascii="Book Antiqua" w:eastAsia="Book Antiqua" w:hAnsi="Book Antiqua" w:cs="Book Antiqua"/>
          <w:i/>
          <w:iCs/>
          <w:color w:val="000000"/>
        </w:rPr>
        <w:t>Neurogastroenterol Motil</w:t>
      </w:r>
      <w:r w:rsidRPr="007A7AE6">
        <w:rPr>
          <w:rFonts w:ascii="Book Antiqua" w:eastAsia="Book Antiqua" w:hAnsi="Book Antiqua" w:cs="Book Antiqua"/>
          <w:color w:val="000000"/>
        </w:rPr>
        <w:t xml:space="preserve"> 2021: e14117 [PMID: 33705592 DOI: 10.1111/nmo.14117]</w:t>
      </w:r>
    </w:p>
    <w:p w14:paraId="0237CE36" w14:textId="288B6DA0"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14 </w:t>
      </w:r>
      <w:r w:rsidRPr="007A7AE6">
        <w:rPr>
          <w:rFonts w:ascii="Book Antiqua" w:eastAsia="Book Antiqua" w:hAnsi="Book Antiqua" w:cs="Book Antiqua"/>
          <w:b/>
          <w:bCs/>
          <w:color w:val="000000"/>
        </w:rPr>
        <w:t>Accarino AM</w:t>
      </w:r>
      <w:r w:rsidRPr="007A7AE6">
        <w:rPr>
          <w:rFonts w:ascii="Book Antiqua" w:eastAsia="Book Antiqua" w:hAnsi="Book Antiqua" w:cs="Book Antiqua"/>
          <w:color w:val="000000"/>
        </w:rPr>
        <w:t xml:space="preserve">, Azpiroz F, Malagelada JR. Selective dysfunction of mechanosensitive intestinal afferents in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1995; </w:t>
      </w:r>
      <w:r w:rsidRPr="007A7AE6">
        <w:rPr>
          <w:rFonts w:ascii="Book Antiqua" w:eastAsia="Book Antiqua" w:hAnsi="Book Antiqua" w:cs="Book Antiqua"/>
          <w:b/>
          <w:bCs/>
          <w:color w:val="000000"/>
        </w:rPr>
        <w:t>108</w:t>
      </w:r>
      <w:r w:rsidRPr="007A7AE6">
        <w:rPr>
          <w:rFonts w:ascii="Book Antiqua" w:eastAsia="Book Antiqua" w:hAnsi="Book Antiqua" w:cs="Book Antiqua"/>
          <w:color w:val="000000"/>
        </w:rPr>
        <w:t>: 636-643 [PMID: 7875466 DOI: 10.1016/0016-5085(95)90434-4]</w:t>
      </w:r>
    </w:p>
    <w:p w14:paraId="31EE8EA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15 </w:t>
      </w:r>
      <w:r w:rsidRPr="007A7AE6">
        <w:rPr>
          <w:rFonts w:ascii="Book Antiqua" w:eastAsia="Book Antiqua" w:hAnsi="Book Antiqua" w:cs="Book Antiqua"/>
          <w:b/>
          <w:bCs/>
          <w:color w:val="000000"/>
        </w:rPr>
        <w:t>Munakata J</w:t>
      </w:r>
      <w:r w:rsidRPr="007A7AE6">
        <w:rPr>
          <w:rFonts w:ascii="Book Antiqua" w:eastAsia="Book Antiqua" w:hAnsi="Book Antiqua" w:cs="Book Antiqua"/>
          <w:color w:val="000000"/>
        </w:rPr>
        <w:t xml:space="preserve">, Naliboff B, Harraf F, Kodner A, Lembo T, Chang L, Silverman DH, Mayer EA. Repetitive sigmoid stimulation induces rectal hyperalgesia in patients with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1997; </w:t>
      </w:r>
      <w:r w:rsidRPr="007A7AE6">
        <w:rPr>
          <w:rFonts w:ascii="Book Antiqua" w:eastAsia="Book Antiqua" w:hAnsi="Book Antiqua" w:cs="Book Antiqua"/>
          <w:b/>
          <w:bCs/>
          <w:color w:val="000000"/>
        </w:rPr>
        <w:t>112</w:t>
      </w:r>
      <w:r w:rsidRPr="007A7AE6">
        <w:rPr>
          <w:rFonts w:ascii="Book Antiqua" w:eastAsia="Book Antiqua" w:hAnsi="Book Antiqua" w:cs="Book Antiqua"/>
          <w:color w:val="000000"/>
        </w:rPr>
        <w:t>: 55-63 [PMID: 8978343 DOI: 10.1016/s0016-5085(97)70219-1]</w:t>
      </w:r>
    </w:p>
    <w:p w14:paraId="27E3C73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16 </w:t>
      </w:r>
      <w:r w:rsidRPr="007A7AE6">
        <w:rPr>
          <w:rFonts w:ascii="Book Antiqua" w:eastAsia="Book Antiqua" w:hAnsi="Book Antiqua" w:cs="Book Antiqua"/>
          <w:b/>
          <w:bCs/>
          <w:color w:val="000000"/>
        </w:rPr>
        <w:t>Yang B</w:t>
      </w:r>
      <w:r w:rsidRPr="007A7AE6">
        <w:rPr>
          <w:rFonts w:ascii="Book Antiqua" w:eastAsia="Book Antiqua" w:hAnsi="Book Antiqua" w:cs="Book Antiqua"/>
          <w:color w:val="000000"/>
        </w:rPr>
        <w:t xml:space="preserve">, Wei J, Ju P, Chen J. Effects of regulating intestinal microbiota on anxiety symptoms: A systematic review.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2019;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e100056 [PMID: 31179435 DOI: 10.1136/gpsych-2019-100056]</w:t>
      </w:r>
    </w:p>
    <w:p w14:paraId="685E169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 xml:space="preserve">17 </w:t>
      </w:r>
      <w:r w:rsidRPr="007A7AE6">
        <w:rPr>
          <w:rFonts w:ascii="Book Antiqua" w:eastAsia="Book Antiqua" w:hAnsi="Book Antiqua" w:cs="Book Antiqua"/>
          <w:b/>
          <w:bCs/>
          <w:color w:val="000000"/>
        </w:rPr>
        <w:t>Lin C</w:t>
      </w:r>
      <w:r w:rsidRPr="007A7AE6">
        <w:rPr>
          <w:rFonts w:ascii="Book Antiqua" w:eastAsia="Book Antiqua" w:hAnsi="Book Antiqua" w:cs="Book Antiqua"/>
          <w:color w:val="000000"/>
        </w:rPr>
        <w:t xml:space="preserve">, Al-Chaer ED. Long-term sensitization of primary afferents in adult rats exposed to neonatal colon pain. </w:t>
      </w:r>
      <w:r w:rsidRPr="007A7AE6">
        <w:rPr>
          <w:rFonts w:ascii="Book Antiqua" w:eastAsia="Book Antiqua" w:hAnsi="Book Antiqua" w:cs="Book Antiqua"/>
          <w:i/>
          <w:iCs/>
          <w:color w:val="000000"/>
        </w:rPr>
        <w:t>Brain Res</w:t>
      </w:r>
      <w:r w:rsidRPr="007A7AE6">
        <w:rPr>
          <w:rFonts w:ascii="Book Antiqua" w:eastAsia="Book Antiqua" w:hAnsi="Book Antiqua" w:cs="Book Antiqua"/>
          <w:color w:val="000000"/>
        </w:rPr>
        <w:t xml:space="preserve"> 2003; </w:t>
      </w:r>
      <w:r w:rsidRPr="007A7AE6">
        <w:rPr>
          <w:rFonts w:ascii="Book Antiqua" w:eastAsia="Book Antiqua" w:hAnsi="Book Antiqua" w:cs="Book Antiqua"/>
          <w:b/>
          <w:bCs/>
          <w:color w:val="000000"/>
        </w:rPr>
        <w:t>971</w:t>
      </w:r>
      <w:r w:rsidRPr="007A7AE6">
        <w:rPr>
          <w:rFonts w:ascii="Book Antiqua" w:eastAsia="Book Antiqua" w:hAnsi="Book Antiqua" w:cs="Book Antiqua"/>
          <w:color w:val="000000"/>
        </w:rPr>
        <w:t>: 73-82 [PMID: 12691839 DOI: 10.1016/s0006-8993(03)02358-8]</w:t>
      </w:r>
    </w:p>
    <w:p w14:paraId="7C96877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lastRenderedPageBreak/>
        <w:t xml:space="preserve">18 </w:t>
      </w:r>
      <w:r w:rsidRPr="007A7AE6">
        <w:rPr>
          <w:rFonts w:ascii="Book Antiqua" w:eastAsia="Book Antiqua" w:hAnsi="Book Antiqua" w:cs="Book Antiqua"/>
          <w:b/>
          <w:bCs/>
          <w:color w:val="000000"/>
        </w:rPr>
        <w:t>Mestre C</w:t>
      </w:r>
      <w:r w:rsidRPr="007A7AE6">
        <w:rPr>
          <w:rFonts w:ascii="Book Antiqua" w:eastAsia="Book Antiqua" w:hAnsi="Book Antiqua" w:cs="Book Antiqua"/>
          <w:color w:val="000000"/>
        </w:rPr>
        <w:t xml:space="preserve">, Pélissier T, Fialip J, Wilcox G, Eschalier A. A method to perform direct transcutaneous intrathecal injection in rats. </w:t>
      </w:r>
      <w:r w:rsidRPr="007A7AE6">
        <w:rPr>
          <w:rFonts w:ascii="Book Antiqua" w:eastAsia="Book Antiqua" w:hAnsi="Book Antiqua" w:cs="Book Antiqua"/>
          <w:i/>
          <w:iCs/>
          <w:color w:val="000000"/>
        </w:rPr>
        <w:t>J Pharmacol Toxicol Methods</w:t>
      </w:r>
      <w:r w:rsidRPr="007A7AE6">
        <w:rPr>
          <w:rFonts w:ascii="Book Antiqua" w:eastAsia="Book Antiqua" w:hAnsi="Book Antiqua" w:cs="Book Antiqua"/>
          <w:color w:val="000000"/>
        </w:rPr>
        <w:t xml:space="preserve"> 1994;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197-200 [PMID: 7881133 DOI: 10.1016/1056-8719(94)90087-6]</w:t>
      </w:r>
    </w:p>
    <w:p w14:paraId="4E249B7D" w14:textId="5F014881" w:rsidR="00A77B3E" w:rsidRPr="007A7AE6" w:rsidRDefault="005077E5" w:rsidP="00195F7A">
      <w:pPr>
        <w:spacing w:line="360" w:lineRule="auto"/>
        <w:jc w:val="both"/>
        <w:rPr>
          <w:rFonts w:ascii="Book Antiqua" w:hAnsi="Book Antiqua"/>
        </w:rPr>
      </w:pPr>
      <w:r w:rsidRPr="007A7AE6">
        <w:rPr>
          <w:rFonts w:ascii="Book Antiqua" w:eastAsia="Book Antiqua" w:hAnsi="Book Antiqua" w:cs="Book Antiqua"/>
          <w:color w:val="000000"/>
        </w:rPr>
        <w:t>19</w:t>
      </w:r>
      <w:r w:rsidR="00A51E01" w:rsidRPr="007A7AE6">
        <w:rPr>
          <w:rFonts w:ascii="Book Antiqua" w:eastAsia="Book Antiqua" w:hAnsi="Book Antiqua" w:cs="Book Antiqua"/>
          <w:color w:val="000000"/>
        </w:rPr>
        <w:t xml:space="preserve"> </w:t>
      </w:r>
      <w:r w:rsidR="00A51E01" w:rsidRPr="007A7AE6">
        <w:rPr>
          <w:rFonts w:ascii="Book Antiqua" w:eastAsia="Book Antiqua" w:hAnsi="Book Antiqua" w:cs="Book Antiqua"/>
          <w:b/>
          <w:bCs/>
          <w:color w:val="000000"/>
        </w:rPr>
        <w:t>Bedi SS</w:t>
      </w:r>
      <w:r w:rsidR="00A51E01" w:rsidRPr="007A7AE6">
        <w:rPr>
          <w:rFonts w:ascii="Book Antiqua" w:eastAsia="Book Antiqua" w:hAnsi="Book Antiqua" w:cs="Book Antiqua"/>
          <w:color w:val="000000"/>
        </w:rPr>
        <w:t xml:space="preserve">, Yang Q, Crook RJ, Du J, Wu Z, Fishman HM, Grill RJ, Carlton SM, Walters ET. Chronic spontaneous activity generated in the somata of primary nociceptors is associated with pain-related behavior after spinal cord injury. </w:t>
      </w:r>
      <w:r w:rsidR="00A51E01" w:rsidRPr="007A7AE6">
        <w:rPr>
          <w:rFonts w:ascii="Book Antiqua" w:eastAsia="Book Antiqua" w:hAnsi="Book Antiqua" w:cs="Book Antiqua"/>
          <w:i/>
          <w:iCs/>
          <w:color w:val="000000"/>
        </w:rPr>
        <w:t>J Neurosci</w:t>
      </w:r>
      <w:r w:rsidR="00A51E01" w:rsidRPr="007A7AE6">
        <w:rPr>
          <w:rFonts w:ascii="Book Antiqua" w:eastAsia="Book Antiqua" w:hAnsi="Book Antiqua" w:cs="Book Antiqua"/>
          <w:color w:val="000000"/>
        </w:rPr>
        <w:t xml:space="preserve"> 2010; </w:t>
      </w:r>
      <w:r w:rsidR="00A51E01" w:rsidRPr="007A7AE6">
        <w:rPr>
          <w:rFonts w:ascii="Book Antiqua" w:eastAsia="Book Antiqua" w:hAnsi="Book Antiqua" w:cs="Book Antiqua"/>
          <w:b/>
          <w:bCs/>
          <w:color w:val="000000"/>
        </w:rPr>
        <w:t>30</w:t>
      </w:r>
      <w:r w:rsidR="00A51E01" w:rsidRPr="007A7AE6">
        <w:rPr>
          <w:rFonts w:ascii="Book Antiqua" w:eastAsia="Book Antiqua" w:hAnsi="Book Antiqua" w:cs="Book Antiqua"/>
          <w:color w:val="000000"/>
        </w:rPr>
        <w:t>: 14870-14882 [PMID: 21048146 DOI: 10.1523/JNEUROSCI.2428-10.2010]</w:t>
      </w:r>
    </w:p>
    <w:p w14:paraId="2BCBDD92" w14:textId="7DEEC0F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0</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Ibeakanma C</w:t>
      </w:r>
      <w:r w:rsidRPr="007A7AE6">
        <w:rPr>
          <w:rFonts w:ascii="Book Antiqua" w:eastAsia="Book Antiqua" w:hAnsi="Book Antiqua" w:cs="Book Antiqua"/>
          <w:color w:val="000000"/>
        </w:rPr>
        <w:t xml:space="preserve">, Ochoa-Cortes F, Miranda-Morales M, McDonald T, Spreadbury I, Cenac N, Cattaruzza F, Hurlbut D, Vanner S, Bunnett N, Vergnolle N, Vanner S. Brain-gut interactions increase peripheral nociceptive signaling in mice with postinfectious irritable bowel syndrome. </w:t>
      </w:r>
      <w:r w:rsidRPr="007A7AE6">
        <w:rPr>
          <w:rFonts w:ascii="Book Antiqua" w:eastAsia="Book Antiqua" w:hAnsi="Book Antiqua" w:cs="Book Antiqua"/>
          <w:i/>
          <w:iCs/>
          <w:color w:val="000000"/>
        </w:rPr>
        <w:t>Gastroenterology</w:t>
      </w:r>
      <w:r w:rsidRPr="007A7AE6">
        <w:rPr>
          <w:rFonts w:ascii="Book Antiqua" w:eastAsia="Book Antiqua" w:hAnsi="Book Antiqua" w:cs="Book Antiqua"/>
          <w:color w:val="000000"/>
        </w:rPr>
        <w:t xml:space="preserve"> 2011; </w:t>
      </w:r>
      <w:r w:rsidRPr="007A7AE6">
        <w:rPr>
          <w:rFonts w:ascii="Book Antiqua" w:eastAsia="Book Antiqua" w:hAnsi="Book Antiqua" w:cs="Book Antiqua"/>
          <w:b/>
          <w:bCs/>
          <w:color w:val="000000"/>
        </w:rPr>
        <w:t>141</w:t>
      </w:r>
      <w:r w:rsidRPr="007A7AE6">
        <w:rPr>
          <w:rFonts w:ascii="Book Antiqua" w:eastAsia="Book Antiqua" w:hAnsi="Book Antiqua" w:cs="Book Antiqua"/>
          <w:color w:val="000000"/>
        </w:rPr>
        <w:t>: 2098-2108.e5 [PMID: 21856270 DOI: 10.1053/j.gastro.2011.08.006]</w:t>
      </w:r>
    </w:p>
    <w:p w14:paraId="46FFF1BF" w14:textId="4B6DBB8A"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1</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Ochoa-Cortes F</w:t>
      </w:r>
      <w:r w:rsidRPr="007A7AE6">
        <w:rPr>
          <w:rFonts w:ascii="Book Antiqua" w:eastAsia="Book Antiqua" w:hAnsi="Book Antiqua" w:cs="Book Antiqua"/>
          <w:color w:val="000000"/>
        </w:rPr>
        <w:t xml:space="preserve">, Guerrero-Alba R, Valdez-Morales EE, Spreadbury I, Barajas-Lopez C, Castro M, Bertrand J, Cenac N, Vergnolle N, Vanner SJ. Chronic stress mediators act synergistically on colonic nociceptive mouse dorsal root ganglia neurons to increase excitability. </w:t>
      </w:r>
      <w:r w:rsidRPr="007A7AE6">
        <w:rPr>
          <w:rFonts w:ascii="Book Antiqua" w:eastAsia="Book Antiqua" w:hAnsi="Book Antiqua" w:cs="Book Antiqua"/>
          <w:i/>
          <w:iCs/>
          <w:color w:val="000000"/>
        </w:rPr>
        <w:t>Neurogastroenterol Motil</w:t>
      </w:r>
      <w:r w:rsidRPr="007A7AE6">
        <w:rPr>
          <w:rFonts w:ascii="Book Antiqua" w:eastAsia="Book Antiqua" w:hAnsi="Book Antiqua" w:cs="Book Antiqua"/>
          <w:color w:val="000000"/>
        </w:rPr>
        <w:t xml:space="preserve"> 2014; </w:t>
      </w:r>
      <w:r w:rsidRPr="007A7AE6">
        <w:rPr>
          <w:rFonts w:ascii="Book Antiqua" w:eastAsia="Book Antiqua" w:hAnsi="Book Antiqua" w:cs="Book Antiqua"/>
          <w:b/>
          <w:bCs/>
          <w:color w:val="000000"/>
        </w:rPr>
        <w:t>26</w:t>
      </w:r>
      <w:r w:rsidRPr="007A7AE6">
        <w:rPr>
          <w:rFonts w:ascii="Book Antiqua" w:eastAsia="Book Antiqua" w:hAnsi="Book Antiqua" w:cs="Book Antiqua"/>
          <w:color w:val="000000"/>
        </w:rPr>
        <w:t>: 334-345 [PMID: 24286174 DOI: 10.1111/nmo.12268]</w:t>
      </w:r>
    </w:p>
    <w:p w14:paraId="63E9FFB5" w14:textId="4BC0880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2</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Zemel BM</w:t>
      </w:r>
      <w:r w:rsidRPr="007A7AE6">
        <w:rPr>
          <w:rFonts w:ascii="Book Antiqua" w:eastAsia="Book Antiqua" w:hAnsi="Book Antiqua" w:cs="Book Antiqua"/>
          <w:color w:val="000000"/>
        </w:rPr>
        <w:t>, Ritter DM, Covarrubias M, Muqeem T. A-Type K</w:t>
      </w:r>
      <w:r w:rsidRPr="007A7AE6">
        <w:rPr>
          <w:rFonts w:ascii="Book Antiqua" w:eastAsia="Book Antiqua" w:hAnsi="Book Antiqua" w:cs="Book Antiqua"/>
          <w:color w:val="000000"/>
          <w:vertAlign w:val="subscript"/>
        </w:rPr>
        <w:t>V</w:t>
      </w:r>
      <w:r w:rsidRPr="007A7AE6">
        <w:rPr>
          <w:rFonts w:ascii="Book Antiqua" w:eastAsia="Book Antiqua" w:hAnsi="Book Antiqua" w:cs="Book Antiqua"/>
          <w:color w:val="000000"/>
        </w:rPr>
        <w:t xml:space="preserve"> Channels in Dorsal Root Ganglion Neurons: Diversity, Function, and Dysfunction. </w:t>
      </w:r>
      <w:r w:rsidRPr="007A7AE6">
        <w:rPr>
          <w:rFonts w:ascii="Book Antiqua" w:eastAsia="Book Antiqua" w:hAnsi="Book Antiqua" w:cs="Book Antiqua"/>
          <w:i/>
          <w:iCs/>
          <w:color w:val="000000"/>
        </w:rPr>
        <w:t>Front Mol Neurosci</w:t>
      </w:r>
      <w:r w:rsidRPr="007A7AE6">
        <w:rPr>
          <w:rFonts w:ascii="Book Antiqua" w:eastAsia="Book Antiqua" w:hAnsi="Book Antiqua" w:cs="Book Antiqua"/>
          <w:color w:val="000000"/>
        </w:rPr>
        <w:t xml:space="preserve"> 2018; </w:t>
      </w:r>
      <w:r w:rsidRPr="007A7AE6">
        <w:rPr>
          <w:rFonts w:ascii="Book Antiqua" w:eastAsia="Book Antiqua" w:hAnsi="Book Antiqua" w:cs="Book Antiqua"/>
          <w:b/>
          <w:bCs/>
          <w:color w:val="000000"/>
        </w:rPr>
        <w:t>11</w:t>
      </w:r>
      <w:r w:rsidRPr="007A7AE6">
        <w:rPr>
          <w:rFonts w:ascii="Book Antiqua" w:eastAsia="Book Antiqua" w:hAnsi="Book Antiqua" w:cs="Book Antiqua"/>
          <w:color w:val="000000"/>
        </w:rPr>
        <w:t>: 253 [PMID: 30127716 DOI: 10.3389/fnmol.2018.00253]</w:t>
      </w:r>
    </w:p>
    <w:p w14:paraId="23039BFF" w14:textId="343062A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3</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Du J</w:t>
      </w:r>
      <w:r w:rsidRPr="007A7AE6">
        <w:rPr>
          <w:rFonts w:ascii="Book Antiqua" w:eastAsia="Book Antiqua" w:hAnsi="Book Antiqua" w:cs="Book Antiqua"/>
          <w:color w:val="000000"/>
        </w:rPr>
        <w:t xml:space="preserve">, Wang Q, Hu F, Wang J, Ding H, Gao R, Xiao H, Wang L. Effects of estradiol on voltage-gated potassium channels in mouse dorsal root ganglion neurons. </w:t>
      </w:r>
      <w:r w:rsidRPr="007A7AE6">
        <w:rPr>
          <w:rFonts w:ascii="Book Antiqua" w:eastAsia="Book Antiqua" w:hAnsi="Book Antiqua" w:cs="Book Antiqua"/>
          <w:i/>
          <w:iCs/>
          <w:color w:val="000000"/>
        </w:rPr>
        <w:t>J Membr Biol</w:t>
      </w:r>
      <w:r w:rsidRPr="007A7AE6">
        <w:rPr>
          <w:rFonts w:ascii="Book Antiqua" w:eastAsia="Book Antiqua" w:hAnsi="Book Antiqua" w:cs="Book Antiqua"/>
          <w:color w:val="000000"/>
        </w:rPr>
        <w:t xml:space="preserve"> 2014; </w:t>
      </w:r>
      <w:r w:rsidRPr="007A7AE6">
        <w:rPr>
          <w:rFonts w:ascii="Book Antiqua" w:eastAsia="Book Antiqua" w:hAnsi="Book Antiqua" w:cs="Book Antiqua"/>
          <w:b/>
          <w:bCs/>
          <w:color w:val="000000"/>
        </w:rPr>
        <w:t>247</w:t>
      </w:r>
      <w:r w:rsidRPr="007A7AE6">
        <w:rPr>
          <w:rFonts w:ascii="Book Antiqua" w:eastAsia="Book Antiqua" w:hAnsi="Book Antiqua" w:cs="Book Antiqua"/>
          <w:color w:val="000000"/>
        </w:rPr>
        <w:t>: 541-548 [PMID: 24838692 DOI: 10.1007/s00232-014-9670-z]</w:t>
      </w:r>
    </w:p>
    <w:p w14:paraId="5C8445EC" w14:textId="3F451A73"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4</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Ferrari LF</w:t>
      </w:r>
      <w:r w:rsidRPr="007A7AE6">
        <w:rPr>
          <w:rFonts w:ascii="Book Antiqua" w:eastAsia="Book Antiqua" w:hAnsi="Book Antiqua" w:cs="Book Antiqua"/>
          <w:color w:val="000000"/>
        </w:rPr>
        <w:t xml:space="preserve">, Khomula EV, Araldi D, Levine JD. Marked Sexual Dimorphism in the Role of the Ryanodine Receptor in a Model of Pain Chronification in the Rat. </w:t>
      </w:r>
      <w:r w:rsidRPr="007A7AE6">
        <w:rPr>
          <w:rFonts w:ascii="Book Antiqua" w:eastAsia="Book Antiqua" w:hAnsi="Book Antiqua" w:cs="Book Antiqua"/>
          <w:i/>
          <w:iCs/>
          <w:color w:val="000000"/>
        </w:rPr>
        <w:t>Sci Rep</w:t>
      </w:r>
      <w:r w:rsidRPr="007A7AE6">
        <w:rPr>
          <w:rFonts w:ascii="Book Antiqua" w:eastAsia="Book Antiqua" w:hAnsi="Book Antiqua" w:cs="Book Antiqua"/>
          <w:color w:val="000000"/>
        </w:rPr>
        <w:t xml:space="preserve"> 2016; </w:t>
      </w:r>
      <w:r w:rsidRPr="007A7AE6">
        <w:rPr>
          <w:rFonts w:ascii="Book Antiqua" w:eastAsia="Book Antiqua" w:hAnsi="Book Antiqua" w:cs="Book Antiqua"/>
          <w:b/>
          <w:bCs/>
          <w:color w:val="000000"/>
        </w:rPr>
        <w:t>6</w:t>
      </w:r>
      <w:r w:rsidRPr="007A7AE6">
        <w:rPr>
          <w:rFonts w:ascii="Book Antiqua" w:eastAsia="Book Antiqua" w:hAnsi="Book Antiqua" w:cs="Book Antiqua"/>
          <w:color w:val="000000"/>
        </w:rPr>
        <w:t>: 31221 [PMID: 27499186 DOI: 10.1038/srep31221]</w:t>
      </w:r>
    </w:p>
    <w:p w14:paraId="597B6917" w14:textId="591484B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5</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Khomula EV</w:t>
      </w:r>
      <w:r w:rsidRPr="007A7AE6">
        <w:rPr>
          <w:rFonts w:ascii="Book Antiqua" w:eastAsia="Book Antiqua" w:hAnsi="Book Antiqua" w:cs="Book Antiqua"/>
          <w:color w:val="000000"/>
        </w:rPr>
        <w:t>, Ferrari LF, Araldi D, Levine JD. Sexual Dimorphism in a Reciprocal Interaction of Ryanodine and IP</w:t>
      </w:r>
      <w:r w:rsidRPr="007A7AE6">
        <w:rPr>
          <w:rFonts w:ascii="Book Antiqua" w:eastAsia="Book Antiqua" w:hAnsi="Book Antiqua" w:cs="Book Antiqua"/>
          <w:color w:val="000000"/>
          <w:vertAlign w:val="subscript"/>
        </w:rPr>
        <w:t>3</w:t>
      </w:r>
      <w:r w:rsidRPr="007A7AE6">
        <w:rPr>
          <w:rFonts w:ascii="Book Antiqua" w:eastAsia="Book Antiqua" w:hAnsi="Book Antiqua" w:cs="Book Antiqua"/>
          <w:color w:val="000000"/>
        </w:rPr>
        <w:t xml:space="preserve"> Receptors in the Induction of Hyperalgesic Priming. </w:t>
      </w:r>
      <w:r w:rsidRPr="007A7AE6">
        <w:rPr>
          <w:rFonts w:ascii="Book Antiqua" w:eastAsia="Book Antiqua" w:hAnsi="Book Antiqua" w:cs="Book Antiqua"/>
          <w:i/>
          <w:iCs/>
          <w:color w:val="000000"/>
        </w:rPr>
        <w:t>J Neurosci</w:t>
      </w:r>
      <w:r w:rsidRPr="007A7AE6">
        <w:rPr>
          <w:rFonts w:ascii="Book Antiqua" w:eastAsia="Book Antiqua" w:hAnsi="Book Antiqua" w:cs="Book Antiqua"/>
          <w:color w:val="000000"/>
        </w:rPr>
        <w:t xml:space="preserve"> 2017; </w:t>
      </w:r>
      <w:r w:rsidRPr="007A7AE6">
        <w:rPr>
          <w:rFonts w:ascii="Book Antiqua" w:eastAsia="Book Antiqua" w:hAnsi="Book Antiqua" w:cs="Book Antiqua"/>
          <w:b/>
          <w:bCs/>
          <w:color w:val="000000"/>
        </w:rPr>
        <w:t>37</w:t>
      </w:r>
      <w:r w:rsidRPr="007A7AE6">
        <w:rPr>
          <w:rFonts w:ascii="Book Antiqua" w:eastAsia="Book Antiqua" w:hAnsi="Book Antiqua" w:cs="Book Antiqua"/>
          <w:color w:val="000000"/>
        </w:rPr>
        <w:t>: 2032-2044 [PMID: 28115480 DOI: 10.1523/JNEUROSCI.2911-16.2017]</w:t>
      </w:r>
    </w:p>
    <w:p w14:paraId="6E7B88F2" w14:textId="03336F1E"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lastRenderedPageBreak/>
        <w:t>2</w:t>
      </w:r>
      <w:r w:rsidR="005077E5" w:rsidRPr="007A7AE6">
        <w:rPr>
          <w:rFonts w:ascii="Book Antiqua" w:eastAsia="Book Antiqua" w:hAnsi="Book Antiqua" w:cs="Book Antiqua"/>
          <w:color w:val="000000"/>
        </w:rPr>
        <w:t>6</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Zhang H</w:t>
      </w:r>
      <w:r w:rsidRPr="007A7AE6">
        <w:rPr>
          <w:rFonts w:ascii="Book Antiqua" w:eastAsia="Book Antiqua" w:hAnsi="Book Antiqua" w:cs="Book Antiqua"/>
          <w:color w:val="000000"/>
        </w:rPr>
        <w:t xml:space="preserve">, Ding L, Shen T, Peng D. HMGB1 involved in stress-induced depression and its neuroinflammatory priming role: a systematic review. </w:t>
      </w:r>
      <w:r w:rsidRPr="007A7AE6">
        <w:rPr>
          <w:rFonts w:ascii="Book Antiqua" w:eastAsia="Book Antiqua" w:hAnsi="Book Antiqua" w:cs="Book Antiqua"/>
          <w:i/>
          <w:iCs/>
          <w:color w:val="000000"/>
        </w:rPr>
        <w:t>Gen Psychiatr</w:t>
      </w:r>
      <w:r w:rsidRPr="007A7AE6">
        <w:rPr>
          <w:rFonts w:ascii="Book Antiqua" w:eastAsia="Book Antiqua" w:hAnsi="Book Antiqua" w:cs="Book Antiqua"/>
          <w:color w:val="000000"/>
        </w:rPr>
        <w:t xml:space="preserve"> 2019; </w:t>
      </w:r>
      <w:r w:rsidRPr="007A7AE6">
        <w:rPr>
          <w:rFonts w:ascii="Book Antiqua" w:eastAsia="Book Antiqua" w:hAnsi="Book Antiqua" w:cs="Book Antiqua"/>
          <w:b/>
          <w:bCs/>
          <w:color w:val="000000"/>
        </w:rPr>
        <w:t>32</w:t>
      </w:r>
      <w:r w:rsidRPr="007A7AE6">
        <w:rPr>
          <w:rFonts w:ascii="Book Antiqua" w:eastAsia="Book Antiqua" w:hAnsi="Book Antiqua" w:cs="Book Antiqua"/>
          <w:color w:val="000000"/>
        </w:rPr>
        <w:t>: e100084 [PMID: 31552388 DOI: 10.1136/gpsych-2019-100084]</w:t>
      </w:r>
    </w:p>
    <w:p w14:paraId="144193D8" w14:textId="673A8C31"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2</w:t>
      </w:r>
      <w:r w:rsidR="005077E5" w:rsidRPr="007A7AE6">
        <w:rPr>
          <w:rFonts w:ascii="Book Antiqua" w:eastAsia="Book Antiqua" w:hAnsi="Book Antiqua" w:cs="Book Antiqua"/>
          <w:color w:val="000000"/>
        </w:rPr>
        <w:t>7</w:t>
      </w:r>
      <w:r w:rsidRPr="007A7AE6">
        <w:rPr>
          <w:rFonts w:ascii="Book Antiqua" w:eastAsia="Book Antiqua" w:hAnsi="Book Antiqua" w:cs="Book Antiqua"/>
          <w:color w:val="000000"/>
        </w:rPr>
        <w:t xml:space="preserve"> </w:t>
      </w:r>
      <w:r w:rsidRPr="007A7AE6">
        <w:rPr>
          <w:rFonts w:ascii="Book Antiqua" w:eastAsia="Book Antiqua" w:hAnsi="Book Antiqua" w:cs="Book Antiqua"/>
          <w:b/>
          <w:bCs/>
          <w:color w:val="000000"/>
        </w:rPr>
        <w:t>Ji Y</w:t>
      </w:r>
      <w:r w:rsidRPr="007A7AE6">
        <w:rPr>
          <w:rFonts w:ascii="Book Antiqua" w:eastAsia="Book Antiqua" w:hAnsi="Book Antiqua" w:cs="Book Antiqua"/>
          <w:color w:val="000000"/>
        </w:rPr>
        <w:t xml:space="preserve">, Tang B, Traub RJ. Spinal estrogen receptor alpha mediates estradiol-induced pronociception in a visceral pain model in the rat. </w:t>
      </w:r>
      <w:r w:rsidRPr="007A7AE6">
        <w:rPr>
          <w:rFonts w:ascii="Book Antiqua" w:eastAsia="Book Antiqua" w:hAnsi="Book Antiqua" w:cs="Book Antiqua"/>
          <w:i/>
          <w:iCs/>
          <w:color w:val="000000"/>
        </w:rPr>
        <w:t>Pain</w:t>
      </w:r>
      <w:r w:rsidRPr="007A7AE6">
        <w:rPr>
          <w:rFonts w:ascii="Book Antiqua" w:eastAsia="Book Antiqua" w:hAnsi="Book Antiqua" w:cs="Book Antiqua"/>
          <w:color w:val="000000"/>
        </w:rPr>
        <w:t xml:space="preserve"> 2011; </w:t>
      </w:r>
      <w:r w:rsidRPr="007A7AE6">
        <w:rPr>
          <w:rFonts w:ascii="Book Antiqua" w:eastAsia="Book Antiqua" w:hAnsi="Book Antiqua" w:cs="Book Antiqua"/>
          <w:b/>
          <w:bCs/>
          <w:color w:val="000000"/>
        </w:rPr>
        <w:t>152</w:t>
      </w:r>
      <w:r w:rsidRPr="007A7AE6">
        <w:rPr>
          <w:rFonts w:ascii="Book Antiqua" w:eastAsia="Book Antiqua" w:hAnsi="Book Antiqua" w:cs="Book Antiqua"/>
          <w:color w:val="000000"/>
        </w:rPr>
        <w:t>: 1182-1191 [PMID: 21392887 DOI: 10.1016/j.pain.2011.01.046]</w:t>
      </w:r>
    </w:p>
    <w:p w14:paraId="32D1768C" w14:textId="08118F45" w:rsidR="00A77B3E" w:rsidRPr="007A7AE6" w:rsidRDefault="005077E5" w:rsidP="00195F7A">
      <w:pPr>
        <w:spacing w:line="360" w:lineRule="auto"/>
        <w:jc w:val="both"/>
        <w:rPr>
          <w:rFonts w:ascii="Book Antiqua" w:hAnsi="Book Antiqua"/>
        </w:rPr>
      </w:pPr>
      <w:r w:rsidRPr="007A7AE6">
        <w:rPr>
          <w:rFonts w:ascii="Book Antiqua" w:eastAsia="Book Antiqua" w:hAnsi="Book Antiqua" w:cs="Book Antiqua"/>
          <w:color w:val="000000"/>
        </w:rPr>
        <w:t>28</w:t>
      </w:r>
      <w:r w:rsidR="00A51E01" w:rsidRPr="007A7AE6">
        <w:rPr>
          <w:rFonts w:ascii="Book Antiqua" w:eastAsia="Book Antiqua" w:hAnsi="Book Antiqua" w:cs="Book Antiqua"/>
          <w:color w:val="000000"/>
        </w:rPr>
        <w:t xml:space="preserve"> </w:t>
      </w:r>
      <w:r w:rsidR="00A51E01" w:rsidRPr="007A7AE6">
        <w:rPr>
          <w:rFonts w:ascii="Book Antiqua" w:eastAsia="Book Antiqua" w:hAnsi="Book Antiqua" w:cs="Book Antiqua"/>
          <w:b/>
          <w:bCs/>
          <w:color w:val="000000"/>
        </w:rPr>
        <w:t>Dawes JM,</w:t>
      </w:r>
      <w:r w:rsidR="00A51E01" w:rsidRPr="007A7AE6">
        <w:rPr>
          <w:rFonts w:ascii="Book Antiqua" w:eastAsia="Book Antiqua" w:hAnsi="Book Antiqua" w:cs="Book Antiqua"/>
          <w:color w:val="000000"/>
        </w:rPr>
        <w:t xml:space="preserve"> Andersson DA, Bennett DLH, Bevan S, McMahon SB. Inflammatory mediaters and modulators of pain. 6</w:t>
      </w:r>
      <w:r w:rsidR="00A51E01" w:rsidRPr="007A7AE6">
        <w:rPr>
          <w:rFonts w:ascii="Book Antiqua" w:eastAsia="Book Antiqua" w:hAnsi="Book Antiqua" w:cs="Book Antiqua"/>
          <w:color w:val="000000"/>
          <w:vertAlign w:val="superscript"/>
        </w:rPr>
        <w:t>th</w:t>
      </w:r>
      <w:r w:rsidR="00A51E01" w:rsidRPr="007A7AE6">
        <w:rPr>
          <w:rFonts w:ascii="Book Antiqua" w:eastAsia="Book Antiqua" w:hAnsi="Book Antiqua" w:cs="Book Antiqua"/>
          <w:color w:val="000000"/>
        </w:rPr>
        <w:t xml:space="preserve"> ed. Philadelphia, Elsevier, 2013: 48</w:t>
      </w:r>
      <w:r w:rsidR="003A6ABB" w:rsidRPr="007A7AE6">
        <w:rPr>
          <w:rFonts w:ascii="Book Antiqua" w:eastAsia="Book Antiqua" w:hAnsi="Book Antiqua" w:cs="Book Antiqua"/>
          <w:color w:val="000000"/>
        </w:rPr>
        <w:t>-</w:t>
      </w:r>
      <w:r w:rsidR="00A51E01" w:rsidRPr="007A7AE6">
        <w:rPr>
          <w:rFonts w:ascii="Book Antiqua" w:eastAsia="Book Antiqua" w:hAnsi="Book Antiqua" w:cs="Book Antiqua"/>
          <w:color w:val="000000"/>
        </w:rPr>
        <w:t>67.</w:t>
      </w:r>
    </w:p>
    <w:p w14:paraId="4F7F9717" w14:textId="77777777" w:rsidR="00A77B3E" w:rsidRPr="007A7AE6" w:rsidRDefault="00A77B3E" w:rsidP="00195F7A">
      <w:pPr>
        <w:spacing w:line="360" w:lineRule="auto"/>
        <w:jc w:val="both"/>
        <w:rPr>
          <w:rFonts w:ascii="Book Antiqua" w:hAnsi="Book Antiqua"/>
        </w:rPr>
      </w:pPr>
    </w:p>
    <w:p w14:paraId="28BDB1BA" w14:textId="5B365C4B" w:rsidR="005077E5" w:rsidRPr="007A7AE6" w:rsidRDefault="005077E5" w:rsidP="00195F7A">
      <w:pPr>
        <w:spacing w:line="360" w:lineRule="auto"/>
        <w:jc w:val="both"/>
        <w:rPr>
          <w:rFonts w:ascii="Book Antiqua" w:hAnsi="Book Antiqua"/>
        </w:rPr>
        <w:sectPr w:rsidR="005077E5" w:rsidRPr="007A7AE6">
          <w:pgSz w:w="12240" w:h="15840"/>
          <w:pgMar w:top="1440" w:right="1440" w:bottom="1440" w:left="1440" w:header="720" w:footer="720" w:gutter="0"/>
          <w:cols w:space="720"/>
          <w:docGrid w:linePitch="360"/>
        </w:sectPr>
      </w:pPr>
    </w:p>
    <w:p w14:paraId="1057F06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lastRenderedPageBreak/>
        <w:t>Footnotes</w:t>
      </w:r>
    </w:p>
    <w:p w14:paraId="18ADA1D7" w14:textId="380169AD"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Institutional review board statement: </w:t>
      </w:r>
      <w:r w:rsidRPr="007A7AE6">
        <w:rPr>
          <w:rFonts w:ascii="Book Antiqua" w:eastAsia="Book Antiqua" w:hAnsi="Book Antiqua" w:cs="Book Antiqua"/>
          <w:color w:val="000000"/>
        </w:rPr>
        <w:t>The study was undertaken with the approval of the Institutional Animal Care and Use Committee of the University of Texas Medical Branch at Galveston, TX</w:t>
      </w:r>
      <w:r w:rsidR="00FB60AE">
        <w:rPr>
          <w:rFonts w:ascii="Book Antiqua" w:eastAsia="Book Antiqua" w:hAnsi="Book Antiqua" w:cs="Book Antiqua"/>
          <w:color w:val="000000"/>
        </w:rPr>
        <w:t>, United States</w:t>
      </w:r>
      <w:r w:rsidRPr="007A7AE6">
        <w:rPr>
          <w:rFonts w:ascii="Book Antiqua" w:eastAsia="Book Antiqua" w:hAnsi="Book Antiqua" w:cs="Book Antiqua"/>
          <w:color w:val="000000"/>
        </w:rPr>
        <w:t>.</w:t>
      </w:r>
    </w:p>
    <w:p w14:paraId="58267E76" w14:textId="77777777" w:rsidR="00A77B3E" w:rsidRPr="007A7AE6" w:rsidRDefault="00A77B3E" w:rsidP="00195F7A">
      <w:pPr>
        <w:spacing w:line="360" w:lineRule="auto"/>
        <w:jc w:val="both"/>
        <w:rPr>
          <w:rFonts w:ascii="Book Antiqua" w:hAnsi="Book Antiqua"/>
        </w:rPr>
      </w:pPr>
    </w:p>
    <w:p w14:paraId="57CE480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Institutional animal care and use committee statement: </w:t>
      </w:r>
      <w:r w:rsidRPr="007A7AE6">
        <w:rPr>
          <w:rFonts w:ascii="Book Antiqua" w:eastAsia="Book Antiqua" w:hAnsi="Book Antiqua" w:cs="Book Antiqua"/>
          <w:color w:val="000000"/>
        </w:rPr>
        <w:t>The study was undertaken with the approval of the Institutional Animal Care and Use Committee of the University of Texas Medical Branch at Galveston, TX.</w:t>
      </w:r>
    </w:p>
    <w:p w14:paraId="1FAE72F0" w14:textId="77777777" w:rsidR="00A77B3E" w:rsidRPr="007A7AE6" w:rsidRDefault="00A77B3E" w:rsidP="00195F7A">
      <w:pPr>
        <w:spacing w:line="360" w:lineRule="auto"/>
        <w:jc w:val="both"/>
        <w:rPr>
          <w:rFonts w:ascii="Book Antiqua" w:hAnsi="Book Antiqua"/>
        </w:rPr>
      </w:pPr>
    </w:p>
    <w:p w14:paraId="027C29B9" w14:textId="67482515"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Conflict-of-interest statement: </w:t>
      </w:r>
      <w:r w:rsidR="00207477" w:rsidRPr="007A7AE6">
        <w:rPr>
          <w:rFonts w:ascii="Book Antiqua" w:eastAsia="Book Antiqua" w:hAnsi="Book Antiqua" w:cs="Book Antiqua"/>
          <w:color w:val="000000"/>
        </w:rPr>
        <w:t>T</w:t>
      </w:r>
      <w:r w:rsidRPr="007A7AE6">
        <w:rPr>
          <w:rFonts w:ascii="Book Antiqua" w:eastAsia="Book Antiqua" w:hAnsi="Book Antiqua" w:cs="Book Antiqua"/>
          <w:color w:val="000000"/>
        </w:rPr>
        <w:t xml:space="preserve">he authors </w:t>
      </w:r>
      <w:r w:rsidR="00207477" w:rsidRPr="007A7AE6">
        <w:rPr>
          <w:rFonts w:ascii="Book Antiqua" w:eastAsia="Book Antiqua" w:hAnsi="Book Antiqua" w:cs="Book Antiqua"/>
          <w:color w:val="000000"/>
        </w:rPr>
        <w:t>declare that they</w:t>
      </w:r>
      <w:r w:rsidRPr="007A7AE6">
        <w:rPr>
          <w:rFonts w:ascii="Book Antiqua" w:eastAsia="Book Antiqua" w:hAnsi="Book Antiqua" w:cs="Book Antiqua"/>
          <w:color w:val="000000"/>
        </w:rPr>
        <w:t xml:space="preserve"> have </w:t>
      </w:r>
      <w:r w:rsidR="00207477" w:rsidRPr="007A7AE6">
        <w:rPr>
          <w:rFonts w:ascii="Book Antiqua" w:eastAsia="Book Antiqua" w:hAnsi="Book Antiqua" w:cs="Book Antiqua"/>
          <w:color w:val="000000"/>
        </w:rPr>
        <w:t xml:space="preserve">no conflicting </w:t>
      </w:r>
      <w:r w:rsidRPr="007A7AE6">
        <w:rPr>
          <w:rFonts w:ascii="Book Antiqua" w:eastAsia="Book Antiqua" w:hAnsi="Book Antiqua" w:cs="Book Antiqua"/>
          <w:color w:val="000000"/>
        </w:rPr>
        <w:t>interests.</w:t>
      </w:r>
    </w:p>
    <w:p w14:paraId="70594B16" w14:textId="77777777" w:rsidR="00A77B3E" w:rsidRPr="007A7AE6" w:rsidRDefault="00A77B3E" w:rsidP="00195F7A">
      <w:pPr>
        <w:spacing w:line="360" w:lineRule="auto"/>
        <w:jc w:val="both"/>
        <w:rPr>
          <w:rFonts w:ascii="Book Antiqua" w:hAnsi="Book Antiqua"/>
        </w:rPr>
      </w:pPr>
    </w:p>
    <w:p w14:paraId="2CA283A1"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Data sharing statement: </w:t>
      </w:r>
      <w:r w:rsidRPr="007A7AE6">
        <w:rPr>
          <w:rFonts w:ascii="Book Antiqua" w:eastAsia="Book Antiqua" w:hAnsi="Book Antiqua" w:cs="Book Antiqua"/>
          <w:color w:val="000000"/>
        </w:rPr>
        <w:t>No additional data are available.</w:t>
      </w:r>
    </w:p>
    <w:p w14:paraId="71A092F9" w14:textId="77777777" w:rsidR="00A77B3E" w:rsidRPr="007A7AE6" w:rsidRDefault="00A77B3E" w:rsidP="00195F7A">
      <w:pPr>
        <w:spacing w:line="360" w:lineRule="auto"/>
        <w:jc w:val="both"/>
        <w:rPr>
          <w:rFonts w:ascii="Book Antiqua" w:hAnsi="Book Antiqua"/>
        </w:rPr>
      </w:pPr>
    </w:p>
    <w:p w14:paraId="38335258"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ARRIVE guidelines statement: </w:t>
      </w:r>
      <w:r w:rsidRPr="007A7AE6">
        <w:rPr>
          <w:rFonts w:ascii="Book Antiqua" w:eastAsia="Book Antiqua" w:hAnsi="Book Antiqua" w:cs="Book Antiqua"/>
          <w:color w:val="000000"/>
        </w:rPr>
        <w:t>The authors have read the ARRIVE guidelines, and the manuscript was prepared and revised according to the ARRIVE guidelines.</w:t>
      </w:r>
    </w:p>
    <w:p w14:paraId="23EAC56C" w14:textId="77777777" w:rsidR="00A77B3E" w:rsidRPr="007A7AE6" w:rsidRDefault="00A77B3E" w:rsidP="00195F7A">
      <w:pPr>
        <w:spacing w:line="360" w:lineRule="auto"/>
        <w:jc w:val="both"/>
        <w:rPr>
          <w:rFonts w:ascii="Book Antiqua" w:hAnsi="Book Antiqua"/>
        </w:rPr>
      </w:pPr>
    </w:p>
    <w:p w14:paraId="00A496B5"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bCs/>
          <w:color w:val="000000"/>
        </w:rPr>
        <w:t xml:space="preserve">Open-Access: </w:t>
      </w:r>
      <w:r w:rsidRPr="007A7AE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364265" w14:textId="77777777" w:rsidR="00A77B3E" w:rsidRPr="007A7AE6" w:rsidRDefault="00A77B3E" w:rsidP="00195F7A">
      <w:pPr>
        <w:spacing w:line="360" w:lineRule="auto"/>
        <w:jc w:val="both"/>
        <w:rPr>
          <w:rFonts w:ascii="Book Antiqua" w:hAnsi="Book Antiqua"/>
        </w:rPr>
      </w:pPr>
    </w:p>
    <w:p w14:paraId="4D9DEFB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Manuscript source: </w:t>
      </w:r>
      <w:r w:rsidRPr="007A7AE6">
        <w:rPr>
          <w:rFonts w:ascii="Book Antiqua" w:eastAsia="Book Antiqua" w:hAnsi="Book Antiqua" w:cs="Book Antiqua"/>
          <w:color w:val="000000"/>
        </w:rPr>
        <w:t xml:space="preserve">Unsolicited </w:t>
      </w:r>
      <w:r w:rsidR="00CB67E7" w:rsidRPr="007A7AE6">
        <w:rPr>
          <w:rFonts w:ascii="Book Antiqua" w:hAnsi="Book Antiqua" w:cs="Book Antiqua"/>
          <w:color w:val="000000"/>
          <w:lang w:eastAsia="zh-CN"/>
        </w:rPr>
        <w:t>m</w:t>
      </w:r>
      <w:r w:rsidRPr="007A7AE6">
        <w:rPr>
          <w:rFonts w:ascii="Book Antiqua" w:eastAsia="Book Antiqua" w:hAnsi="Book Antiqua" w:cs="Book Antiqua"/>
          <w:color w:val="000000"/>
        </w:rPr>
        <w:t>anuscript</w:t>
      </w:r>
    </w:p>
    <w:p w14:paraId="3F020850" w14:textId="77777777" w:rsidR="00A77B3E" w:rsidRPr="007A7AE6" w:rsidRDefault="00A77B3E" w:rsidP="00195F7A">
      <w:pPr>
        <w:spacing w:line="360" w:lineRule="auto"/>
        <w:jc w:val="both"/>
        <w:rPr>
          <w:rFonts w:ascii="Book Antiqua" w:hAnsi="Book Antiqua"/>
        </w:rPr>
      </w:pPr>
    </w:p>
    <w:p w14:paraId="4C05ADD1"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Peer-review started: </w:t>
      </w:r>
      <w:r w:rsidRPr="007A7AE6">
        <w:rPr>
          <w:rFonts w:ascii="Book Antiqua" w:eastAsia="Book Antiqua" w:hAnsi="Book Antiqua" w:cs="Book Antiqua"/>
          <w:color w:val="000000"/>
        </w:rPr>
        <w:t>March 4, 2021</w:t>
      </w:r>
    </w:p>
    <w:p w14:paraId="10EA1314"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First decision: </w:t>
      </w:r>
      <w:r w:rsidRPr="007A7AE6">
        <w:rPr>
          <w:rFonts w:ascii="Book Antiqua" w:eastAsia="Book Antiqua" w:hAnsi="Book Antiqua" w:cs="Book Antiqua"/>
          <w:color w:val="000000"/>
        </w:rPr>
        <w:t>May 5, 2021</w:t>
      </w:r>
    </w:p>
    <w:p w14:paraId="7EEAAC2C" w14:textId="55C38DD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Article in press:</w:t>
      </w:r>
    </w:p>
    <w:p w14:paraId="0BDBFFE2" w14:textId="77777777" w:rsidR="00A77B3E" w:rsidRPr="007A7AE6" w:rsidRDefault="00A77B3E" w:rsidP="00195F7A">
      <w:pPr>
        <w:spacing w:line="360" w:lineRule="auto"/>
        <w:jc w:val="both"/>
        <w:rPr>
          <w:rFonts w:ascii="Book Antiqua" w:hAnsi="Book Antiqua"/>
        </w:rPr>
      </w:pPr>
    </w:p>
    <w:p w14:paraId="11F44A29"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lastRenderedPageBreak/>
        <w:t xml:space="preserve">Specialty type: </w:t>
      </w:r>
      <w:bookmarkStart w:id="0" w:name="_Hlk73628407"/>
      <w:r w:rsidR="00CB67E7" w:rsidRPr="007A7AE6">
        <w:rPr>
          <w:rFonts w:ascii="Book Antiqua" w:eastAsia="Microsoft YaHei" w:hAnsi="Book Antiqua" w:cs="SimSun"/>
        </w:rPr>
        <w:t>Gastroenterology and hepatology</w:t>
      </w:r>
      <w:bookmarkEnd w:id="0"/>
    </w:p>
    <w:p w14:paraId="63CDBE31"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 xml:space="preserve">Country/Territory of origin: </w:t>
      </w:r>
      <w:r w:rsidRPr="007A7AE6">
        <w:rPr>
          <w:rFonts w:ascii="Book Antiqua" w:eastAsia="Book Antiqua" w:hAnsi="Book Antiqua" w:cs="Book Antiqua"/>
          <w:color w:val="000000"/>
        </w:rPr>
        <w:t>China</w:t>
      </w:r>
    </w:p>
    <w:p w14:paraId="6706399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t>Peer-review report’s scientific quality classification</w:t>
      </w:r>
    </w:p>
    <w:p w14:paraId="74DC1CE2"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A (Excellent): 0</w:t>
      </w:r>
    </w:p>
    <w:p w14:paraId="3B4D11CC"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B (Very good): B</w:t>
      </w:r>
    </w:p>
    <w:p w14:paraId="16B09727"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C (Good): C</w:t>
      </w:r>
    </w:p>
    <w:p w14:paraId="0FA3770E"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D (Fair): 0</w:t>
      </w:r>
    </w:p>
    <w:p w14:paraId="0D1B1D4B"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color w:val="000000"/>
        </w:rPr>
        <w:t>Grade E (Poor): 0</w:t>
      </w:r>
    </w:p>
    <w:p w14:paraId="643F8B7A" w14:textId="77777777" w:rsidR="00A77B3E" w:rsidRPr="007A7AE6" w:rsidRDefault="00A77B3E" w:rsidP="00195F7A">
      <w:pPr>
        <w:spacing w:line="360" w:lineRule="auto"/>
        <w:jc w:val="both"/>
        <w:rPr>
          <w:rFonts w:ascii="Book Antiqua" w:hAnsi="Book Antiqua"/>
        </w:rPr>
      </w:pPr>
    </w:p>
    <w:p w14:paraId="74D6C13A" w14:textId="4A254A92" w:rsidR="00A77B3E" w:rsidRPr="007A7AE6" w:rsidRDefault="00A51E01" w:rsidP="00195F7A">
      <w:pPr>
        <w:spacing w:line="360" w:lineRule="auto"/>
        <w:jc w:val="both"/>
        <w:rPr>
          <w:rFonts w:ascii="Book Antiqua" w:hAnsi="Book Antiqua"/>
        </w:rPr>
        <w:sectPr w:rsidR="00A77B3E" w:rsidRPr="007A7AE6">
          <w:pgSz w:w="12240" w:h="15840"/>
          <w:pgMar w:top="1440" w:right="1440" w:bottom="1440" w:left="1440" w:header="720" w:footer="720" w:gutter="0"/>
          <w:cols w:space="720"/>
          <w:docGrid w:linePitch="360"/>
        </w:sectPr>
      </w:pPr>
      <w:r w:rsidRPr="007A7AE6">
        <w:rPr>
          <w:rFonts w:ascii="Book Antiqua" w:eastAsia="Book Antiqua" w:hAnsi="Book Antiqua" w:cs="Book Antiqua"/>
          <w:b/>
          <w:color w:val="000000"/>
        </w:rPr>
        <w:t xml:space="preserve">P-Reviewer: </w:t>
      </w:r>
      <w:r w:rsidRPr="007A7AE6">
        <w:rPr>
          <w:rFonts w:ascii="Book Antiqua" w:eastAsia="Book Antiqua" w:hAnsi="Book Antiqua" w:cs="Book Antiqua"/>
          <w:color w:val="000000"/>
        </w:rPr>
        <w:t>Bansal C, Sulkowski S</w:t>
      </w:r>
      <w:r w:rsidRPr="007A7AE6">
        <w:rPr>
          <w:rFonts w:ascii="Book Antiqua" w:eastAsia="Book Antiqua" w:hAnsi="Book Antiqua" w:cs="Book Antiqua"/>
          <w:b/>
          <w:color w:val="000000"/>
        </w:rPr>
        <w:t xml:space="preserve"> S-Editor: </w:t>
      </w:r>
      <w:r w:rsidRPr="007A7AE6">
        <w:rPr>
          <w:rFonts w:ascii="Book Antiqua" w:eastAsia="Book Antiqua" w:hAnsi="Book Antiqua" w:cs="Book Antiqua"/>
          <w:color w:val="000000"/>
        </w:rPr>
        <w:t>Fan JR</w:t>
      </w:r>
      <w:r w:rsidRPr="007A7AE6">
        <w:rPr>
          <w:rFonts w:ascii="Book Antiqua" w:eastAsia="Book Antiqua" w:hAnsi="Book Antiqua" w:cs="Book Antiqua"/>
          <w:b/>
          <w:color w:val="000000"/>
        </w:rPr>
        <w:t xml:space="preserve"> L-Editor: </w:t>
      </w:r>
      <w:r w:rsidR="00F2602F" w:rsidRPr="007A7AE6">
        <w:rPr>
          <w:rFonts w:ascii="Book Antiqua" w:eastAsia="Book Antiqua" w:hAnsi="Book Antiqua" w:cs="Book Antiqua"/>
          <w:bCs/>
          <w:color w:val="000000"/>
        </w:rPr>
        <w:t xml:space="preserve">Filipodia </w:t>
      </w:r>
      <w:r w:rsidRPr="007A7AE6">
        <w:rPr>
          <w:rFonts w:ascii="Book Antiqua" w:eastAsia="Book Antiqua" w:hAnsi="Book Antiqua" w:cs="Book Antiqua"/>
          <w:b/>
          <w:color w:val="000000"/>
        </w:rPr>
        <w:t xml:space="preserve">P-Editor: </w:t>
      </w:r>
    </w:p>
    <w:p w14:paraId="6DBFBC36" w14:textId="77777777" w:rsidR="00A77B3E" w:rsidRPr="007A7AE6" w:rsidRDefault="00A51E01" w:rsidP="00195F7A">
      <w:pPr>
        <w:spacing w:line="360" w:lineRule="auto"/>
        <w:jc w:val="both"/>
        <w:rPr>
          <w:rFonts w:ascii="Book Antiqua" w:hAnsi="Book Antiqua"/>
        </w:rPr>
      </w:pPr>
      <w:r w:rsidRPr="007A7AE6">
        <w:rPr>
          <w:rFonts w:ascii="Book Antiqua" w:eastAsia="Book Antiqua" w:hAnsi="Book Antiqua" w:cs="Book Antiqua"/>
          <w:b/>
          <w:color w:val="000000"/>
        </w:rPr>
        <w:lastRenderedPageBreak/>
        <w:t>Figure Legends</w:t>
      </w:r>
    </w:p>
    <w:p w14:paraId="617D25D3" w14:textId="3F3C9273" w:rsidR="00547C06" w:rsidRPr="007A7AE6" w:rsidRDefault="00547C06" w:rsidP="00195F7A">
      <w:pPr>
        <w:spacing w:line="360" w:lineRule="auto"/>
        <w:jc w:val="both"/>
        <w:rPr>
          <w:rFonts w:ascii="Book Antiqua" w:hAnsi="Book Antiqua" w:cs="Book Antiqua"/>
          <w:b/>
          <w:bCs/>
          <w:color w:val="000000"/>
          <w:lang w:eastAsia="zh-CN"/>
        </w:rPr>
      </w:pPr>
      <w:r w:rsidRPr="007A7AE6">
        <w:rPr>
          <w:rFonts w:ascii="Book Antiqua" w:hAnsi="Book Antiqua"/>
          <w:noProof/>
          <w:lang w:eastAsia="zh-CN"/>
        </w:rPr>
        <w:drawing>
          <wp:inline distT="0" distB="0" distL="0" distR="0" wp14:anchorId="12E7121E" wp14:editId="45AECF68">
            <wp:extent cx="5486400" cy="2084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84705"/>
                    </a:xfrm>
                    <a:prstGeom prst="rect">
                      <a:avLst/>
                    </a:prstGeom>
                  </pic:spPr>
                </pic:pic>
              </a:graphicData>
            </a:graphic>
          </wp:inline>
        </w:drawing>
      </w:r>
      <w:r w:rsidRPr="007A7AE6">
        <w:rPr>
          <w:rFonts w:ascii="Book Antiqua" w:hAnsi="Book Antiqua"/>
          <w:lang w:eastAsia="zh-CN"/>
        </w:rPr>
        <w:t xml:space="preserve"> </w:t>
      </w:r>
      <w:r w:rsidRPr="007A7AE6">
        <w:rPr>
          <w:rFonts w:ascii="Book Antiqua" w:hAnsi="Book Antiqua"/>
          <w:noProof/>
          <w:lang w:eastAsia="zh-CN"/>
        </w:rPr>
        <w:drawing>
          <wp:inline distT="0" distB="0" distL="0" distR="0" wp14:anchorId="5E579FB2" wp14:editId="6296647A">
            <wp:extent cx="5486400" cy="3716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716020"/>
                    </a:xfrm>
                    <a:prstGeom prst="rect">
                      <a:avLst/>
                    </a:prstGeom>
                  </pic:spPr>
                </pic:pic>
              </a:graphicData>
            </a:graphic>
          </wp:inline>
        </w:drawing>
      </w:r>
    </w:p>
    <w:p w14:paraId="19210A16" w14:textId="2B833A54" w:rsidR="00D352CF" w:rsidRPr="007A7AE6" w:rsidRDefault="00D236F5" w:rsidP="00D352CF">
      <w:pPr>
        <w:pStyle w:val="NoSpacing"/>
        <w:spacing w:line="360" w:lineRule="auto"/>
        <w:jc w:val="both"/>
        <w:rPr>
          <w:rFonts w:ascii="Book Antiqua" w:hAnsi="Book Antiqua"/>
          <w:sz w:val="24"/>
          <w:szCs w:val="24"/>
        </w:rPr>
      </w:pPr>
      <w:r w:rsidRPr="007A7AE6">
        <w:rPr>
          <w:rFonts w:ascii="Book Antiqua" w:hAnsi="Book Antiqua"/>
          <w:b/>
          <w:sz w:val="24"/>
          <w:szCs w:val="24"/>
        </w:rPr>
        <w:t>Figure 1</w:t>
      </w:r>
      <w:r w:rsidR="00547C06" w:rsidRPr="007A7AE6">
        <w:rPr>
          <w:rFonts w:ascii="Book Antiqua" w:hAnsi="Book Antiqua"/>
          <w:b/>
          <w:sz w:val="24"/>
          <w:szCs w:val="24"/>
        </w:rPr>
        <w:t xml:space="preserve"> </w:t>
      </w:r>
      <w:r w:rsidR="00207477" w:rsidRPr="007A7AE6">
        <w:rPr>
          <w:rFonts w:ascii="Book Antiqua" w:hAnsi="Book Antiqua"/>
          <w:b/>
          <w:sz w:val="24"/>
          <w:szCs w:val="24"/>
        </w:rPr>
        <w:t>P</w:t>
      </w:r>
      <w:r w:rsidR="00547C06" w:rsidRPr="007A7AE6">
        <w:rPr>
          <w:rFonts w:ascii="Book Antiqua" w:hAnsi="Book Antiqua"/>
          <w:b/>
          <w:sz w:val="24"/>
          <w:szCs w:val="24"/>
        </w:rPr>
        <w:t>rimary afferent responses to colorectal distention.</w:t>
      </w:r>
      <w:r w:rsidR="00547C06" w:rsidRPr="007A7AE6">
        <w:rPr>
          <w:rFonts w:ascii="Book Antiqua" w:hAnsi="Book Antiqua"/>
          <w:sz w:val="24"/>
          <w:szCs w:val="24"/>
        </w:rPr>
        <w:t xml:space="preserve"> A: Chronic prenatal stress (CPS) plus chronic adult stress (CAS) model. Pregnant dams were subjected to prenatal stress from </w:t>
      </w:r>
      <w:r w:rsidR="00207477" w:rsidRPr="007A7AE6">
        <w:rPr>
          <w:rFonts w:ascii="Book Antiqua" w:hAnsi="Book Antiqua"/>
          <w:sz w:val="24"/>
          <w:szCs w:val="24"/>
        </w:rPr>
        <w:t xml:space="preserve">on day </w:t>
      </w:r>
      <w:r w:rsidR="00547C06" w:rsidRPr="007A7AE6">
        <w:rPr>
          <w:rFonts w:ascii="Book Antiqua" w:hAnsi="Book Antiqua"/>
          <w:sz w:val="24"/>
          <w:szCs w:val="24"/>
        </w:rPr>
        <w:t>11 of gestation. Ovariectomy (OVX) or sham surgery was performed on female prenatal</w:t>
      </w:r>
      <w:r w:rsidR="00207477" w:rsidRPr="007A7AE6">
        <w:rPr>
          <w:rFonts w:ascii="Book Antiqua" w:hAnsi="Book Antiqua"/>
          <w:sz w:val="24"/>
          <w:szCs w:val="24"/>
        </w:rPr>
        <w:t>-</w:t>
      </w:r>
      <w:r w:rsidR="00547C06" w:rsidRPr="007A7AE6">
        <w:rPr>
          <w:rFonts w:ascii="Book Antiqua" w:hAnsi="Book Antiqua"/>
          <w:sz w:val="24"/>
          <w:szCs w:val="24"/>
        </w:rPr>
        <w:t xml:space="preserve">stress offspring </w:t>
      </w:r>
      <w:r w:rsidR="00207477" w:rsidRPr="007A7AE6">
        <w:rPr>
          <w:rFonts w:ascii="Book Antiqua" w:hAnsi="Book Antiqua"/>
          <w:sz w:val="24"/>
          <w:szCs w:val="24"/>
        </w:rPr>
        <w:t xml:space="preserve">on day </w:t>
      </w:r>
      <w:r w:rsidR="00547C06" w:rsidRPr="007A7AE6">
        <w:rPr>
          <w:rFonts w:ascii="Book Antiqua" w:hAnsi="Book Antiqua"/>
          <w:sz w:val="24"/>
          <w:szCs w:val="24"/>
        </w:rPr>
        <w:t xml:space="preserve">56. Daily Letrozole was initiated on </w:t>
      </w:r>
      <w:r w:rsidR="00207477" w:rsidRPr="007A7AE6">
        <w:rPr>
          <w:rFonts w:ascii="Book Antiqua" w:hAnsi="Book Antiqua"/>
          <w:sz w:val="24"/>
          <w:szCs w:val="24"/>
        </w:rPr>
        <w:t xml:space="preserve">day </w:t>
      </w:r>
      <w:r w:rsidR="00547C06" w:rsidRPr="007A7AE6">
        <w:rPr>
          <w:rFonts w:ascii="Book Antiqua" w:hAnsi="Book Antiqua"/>
          <w:sz w:val="24"/>
          <w:szCs w:val="24"/>
        </w:rPr>
        <w:t>49</w:t>
      </w:r>
      <w:r w:rsidR="00B01264" w:rsidRPr="007A7AE6">
        <w:rPr>
          <w:rFonts w:ascii="Book Antiqua" w:hAnsi="Book Antiqua"/>
          <w:sz w:val="24"/>
          <w:szCs w:val="24"/>
        </w:rPr>
        <w:t>,</w:t>
      </w:r>
      <w:r w:rsidRPr="007A7AE6">
        <w:rPr>
          <w:rFonts w:ascii="Book Antiqua" w:hAnsi="Book Antiqua"/>
          <w:sz w:val="24"/>
          <w:szCs w:val="24"/>
        </w:rPr>
        <w:t xml:space="preserve"> 2 wk</w:t>
      </w:r>
      <w:r w:rsidR="00547C06" w:rsidRPr="007A7AE6">
        <w:rPr>
          <w:rFonts w:ascii="Book Antiqua" w:hAnsi="Book Antiqua"/>
          <w:sz w:val="24"/>
          <w:szCs w:val="24"/>
        </w:rPr>
        <w:t xml:space="preserve"> prior to initiation of adult stress. Treatment was continued through the stress protocol</w:t>
      </w:r>
      <w:r w:rsidRPr="007A7AE6">
        <w:rPr>
          <w:rFonts w:ascii="Book Antiqua" w:hAnsi="Book Antiqua"/>
          <w:sz w:val="24"/>
          <w:szCs w:val="24"/>
        </w:rPr>
        <w:t>;</w:t>
      </w:r>
      <w:r w:rsidR="00547C06" w:rsidRPr="007A7AE6">
        <w:rPr>
          <w:rFonts w:ascii="Book Antiqua" w:hAnsi="Book Antiqua"/>
          <w:sz w:val="24"/>
          <w:szCs w:val="24"/>
        </w:rPr>
        <w:t xml:space="preserve"> B: Spontaneous activity (SA) of </w:t>
      </w:r>
      <w:r w:rsidR="00B01264" w:rsidRPr="007A7AE6">
        <w:rPr>
          <w:rFonts w:ascii="Book Antiqua" w:hAnsi="Book Antiqua"/>
          <w:sz w:val="24"/>
          <w:szCs w:val="24"/>
        </w:rPr>
        <w:t xml:space="preserve">single </w:t>
      </w:r>
      <w:r w:rsidR="00547C06" w:rsidRPr="007A7AE6">
        <w:rPr>
          <w:rFonts w:ascii="Book Antiqua" w:hAnsi="Book Antiqua"/>
          <w:sz w:val="24"/>
          <w:szCs w:val="24"/>
        </w:rPr>
        <w:t>afferent units in male and female control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70 fibers in 6 rats </w:t>
      </w:r>
      <w:r w:rsidR="00B01264" w:rsidRPr="007A7AE6">
        <w:rPr>
          <w:rFonts w:ascii="Book Antiqua" w:hAnsi="Book Antiqua"/>
          <w:sz w:val="24"/>
          <w:szCs w:val="24"/>
        </w:rPr>
        <w:t xml:space="preserve">in </w:t>
      </w:r>
      <w:r w:rsidR="00547C06" w:rsidRPr="007A7AE6">
        <w:rPr>
          <w:rFonts w:ascii="Book Antiqua" w:hAnsi="Book Antiqua"/>
          <w:sz w:val="24"/>
          <w:szCs w:val="24"/>
        </w:rPr>
        <w:t xml:space="preserve">each group,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0.05)</w:t>
      </w:r>
      <w:r w:rsidR="00FC1353">
        <w:rPr>
          <w:rFonts w:ascii="Book Antiqua" w:hAnsi="Book Antiqua"/>
          <w:sz w:val="24"/>
          <w:szCs w:val="24"/>
        </w:rPr>
        <w:t>;</w:t>
      </w:r>
      <w:r w:rsidR="00547C06" w:rsidRPr="007A7AE6">
        <w:rPr>
          <w:rFonts w:ascii="Book Antiqua" w:hAnsi="Book Antiqua"/>
          <w:sz w:val="24"/>
          <w:szCs w:val="24"/>
        </w:rPr>
        <w:t xml:space="preserve"> C: Average response to graded </w:t>
      </w:r>
      <w:r w:rsidRPr="007A7AE6">
        <w:rPr>
          <w:rFonts w:ascii="Book Antiqua" w:hAnsi="Book Antiqua"/>
          <w:sz w:val="24"/>
          <w:szCs w:val="24"/>
        </w:rPr>
        <w:t xml:space="preserve">colorectal </w:t>
      </w:r>
      <w:r w:rsidRPr="007A7AE6">
        <w:rPr>
          <w:rFonts w:ascii="Book Antiqua" w:hAnsi="Book Antiqua"/>
          <w:sz w:val="24"/>
          <w:szCs w:val="24"/>
        </w:rPr>
        <w:lastRenderedPageBreak/>
        <w:t>distention (CRD)</w:t>
      </w:r>
      <w:r w:rsidR="00547C06" w:rsidRPr="007A7AE6">
        <w:rPr>
          <w:rFonts w:ascii="Book Antiqua" w:hAnsi="Book Antiqua"/>
          <w:sz w:val="24"/>
          <w:szCs w:val="24"/>
        </w:rPr>
        <w:t xml:space="preserve"> of </w:t>
      </w:r>
      <w:r w:rsidR="00B01264" w:rsidRPr="007A7AE6">
        <w:rPr>
          <w:rFonts w:ascii="Book Antiqua" w:hAnsi="Book Antiqua"/>
          <w:sz w:val="24"/>
          <w:szCs w:val="24"/>
        </w:rPr>
        <w:t xml:space="preserve">56 </w:t>
      </w:r>
      <w:r w:rsidR="00547C06" w:rsidRPr="007A7AE6">
        <w:rPr>
          <w:rFonts w:ascii="Book Antiqua" w:hAnsi="Book Antiqua"/>
          <w:sz w:val="24"/>
          <w:szCs w:val="24"/>
        </w:rPr>
        <w:t xml:space="preserve">afferent fibers in </w:t>
      </w:r>
      <w:r w:rsidR="00172193">
        <w:rPr>
          <w:rFonts w:ascii="Book Antiqua" w:hAnsi="Book Antiqua"/>
          <w:sz w:val="24"/>
          <w:szCs w:val="24"/>
        </w:rPr>
        <w:t xml:space="preserve">6 </w:t>
      </w:r>
      <w:r w:rsidR="00547C06" w:rsidRPr="007A7AE6">
        <w:rPr>
          <w:rFonts w:ascii="Book Antiqua" w:hAnsi="Book Antiqua"/>
          <w:sz w:val="24"/>
          <w:szCs w:val="24"/>
        </w:rPr>
        <w:t xml:space="preserve">male and </w:t>
      </w:r>
      <w:r w:rsidR="00B01264" w:rsidRPr="007A7AE6">
        <w:rPr>
          <w:rFonts w:ascii="Book Antiqua" w:hAnsi="Book Antiqua"/>
          <w:sz w:val="24"/>
          <w:szCs w:val="24"/>
        </w:rPr>
        <w:t xml:space="preserve">70 afferent fibers in </w:t>
      </w:r>
      <w:r w:rsidR="00FC135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female control rats; two-way </w:t>
      </w:r>
      <w:r w:rsidR="00B01264" w:rsidRPr="007A7AE6">
        <w:rPr>
          <w:rFonts w:ascii="Book Antiqua" w:hAnsi="Book Antiqua"/>
          <w:sz w:val="24"/>
          <w:szCs w:val="24"/>
        </w:rPr>
        <w:t>analysis of variance (</w:t>
      </w:r>
      <w:r w:rsidR="00547C06" w:rsidRPr="007A7AE6">
        <w:rPr>
          <w:rFonts w:ascii="Book Antiqua" w:hAnsi="Book Antiqua"/>
          <w:sz w:val="24"/>
          <w:szCs w:val="24"/>
        </w:rPr>
        <w:t>ANOVA</w:t>
      </w:r>
      <w:r w:rsidR="00FC1353">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male group)</w:t>
      </w:r>
      <w:r w:rsidRPr="007A7AE6">
        <w:rPr>
          <w:rFonts w:ascii="Book Antiqua" w:hAnsi="Book Antiqua"/>
          <w:sz w:val="24"/>
          <w:szCs w:val="24"/>
        </w:rPr>
        <w:t>;</w:t>
      </w:r>
      <w:r w:rsidR="00547C06" w:rsidRPr="007A7AE6">
        <w:rPr>
          <w:rFonts w:ascii="Book Antiqua" w:hAnsi="Book Antiqua"/>
          <w:sz w:val="24"/>
          <w:szCs w:val="24"/>
        </w:rPr>
        <w:t xml:space="preserve"> D: Responses of low</w:t>
      </w:r>
      <w:r w:rsidR="00894B6E">
        <w:rPr>
          <w:rFonts w:ascii="Book Antiqua" w:hAnsi="Book Antiqua"/>
          <w:sz w:val="24"/>
          <w:szCs w:val="24"/>
        </w:rPr>
        <w:t>-</w:t>
      </w:r>
      <w:r w:rsidR="00547C06" w:rsidRPr="007A7AE6">
        <w:rPr>
          <w:rFonts w:ascii="Book Antiqua" w:hAnsi="Book Antiqua"/>
          <w:sz w:val="24"/>
          <w:szCs w:val="24"/>
        </w:rPr>
        <w:t xml:space="preserve">threshold </w:t>
      </w:r>
      <w:r w:rsidR="00FC1353">
        <w:rPr>
          <w:rFonts w:ascii="Book Antiqua" w:hAnsi="Book Antiqua"/>
          <w:sz w:val="24"/>
          <w:szCs w:val="24"/>
        </w:rPr>
        <w:t xml:space="preserve">(LT) </w:t>
      </w:r>
      <w:r w:rsidR="00547C06" w:rsidRPr="007A7AE6">
        <w:rPr>
          <w:rFonts w:ascii="Book Antiqua" w:hAnsi="Book Antiqua"/>
          <w:sz w:val="24"/>
          <w:szCs w:val="24"/>
        </w:rPr>
        <w:t xml:space="preserve">fibers to CRD in </w:t>
      </w:r>
      <w:r w:rsidR="00B01264" w:rsidRPr="007A7AE6">
        <w:rPr>
          <w:rFonts w:ascii="Book Antiqua" w:hAnsi="Book Antiqua"/>
          <w:sz w:val="24"/>
          <w:szCs w:val="24"/>
        </w:rPr>
        <w:t xml:space="preserve">42 fibers in </w:t>
      </w:r>
      <w:r w:rsidR="00FC1353">
        <w:rPr>
          <w:rFonts w:ascii="Book Antiqua" w:hAnsi="Book Antiqua"/>
          <w:sz w:val="24"/>
          <w:szCs w:val="24"/>
        </w:rPr>
        <w:t>6</w:t>
      </w:r>
      <w:r w:rsidR="00B01264" w:rsidRPr="007A7AE6">
        <w:rPr>
          <w:rFonts w:ascii="Book Antiqua" w:hAnsi="Book Antiqua"/>
          <w:sz w:val="24"/>
          <w:szCs w:val="24"/>
        </w:rPr>
        <w:t xml:space="preserve"> male rats </w:t>
      </w:r>
      <w:r w:rsidR="00547C06" w:rsidRPr="007A7AE6">
        <w:rPr>
          <w:rFonts w:ascii="Book Antiqua" w:hAnsi="Book Antiqua"/>
          <w:sz w:val="24"/>
          <w:szCs w:val="24"/>
        </w:rPr>
        <w:t xml:space="preserve">and </w:t>
      </w:r>
      <w:r w:rsidR="00B01264" w:rsidRPr="007A7AE6">
        <w:rPr>
          <w:rFonts w:ascii="Book Antiqua" w:hAnsi="Book Antiqua"/>
          <w:sz w:val="24"/>
          <w:szCs w:val="24"/>
        </w:rPr>
        <w:t xml:space="preserve">40 fibers in </w:t>
      </w:r>
      <w:r w:rsidR="00FC135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female control rats </w:t>
      </w:r>
      <w:r w:rsidR="00242C39" w:rsidRPr="007A7AE6">
        <w:rPr>
          <w:rFonts w:ascii="Book Antiqua" w:hAnsi="Book Antiqua"/>
          <w:sz w:val="24"/>
          <w:szCs w:val="24"/>
        </w:rPr>
        <w:t>(</w:t>
      </w:r>
      <w:r w:rsidR="00547C06" w:rsidRPr="007A7AE6">
        <w:rPr>
          <w:rFonts w:ascii="Book Antiqua" w:hAnsi="Book Antiqua"/>
          <w:sz w:val="24"/>
          <w:szCs w:val="24"/>
        </w:rPr>
        <w:t xml:space="preserve">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male group)</w:t>
      </w:r>
      <w:r w:rsidRPr="007A7AE6">
        <w:rPr>
          <w:rFonts w:ascii="Book Antiqua" w:hAnsi="Book Antiqua"/>
          <w:sz w:val="24"/>
          <w:szCs w:val="24"/>
        </w:rPr>
        <w:t>;</w:t>
      </w:r>
      <w:r w:rsidR="00547C06" w:rsidRPr="007A7AE6">
        <w:rPr>
          <w:rFonts w:ascii="Book Antiqua" w:hAnsi="Book Antiqua"/>
          <w:sz w:val="24"/>
          <w:szCs w:val="24"/>
        </w:rPr>
        <w:t xml:space="preserve"> E: Responses of high</w:t>
      </w:r>
      <w:r w:rsidR="00B01264" w:rsidRPr="007A7AE6">
        <w:rPr>
          <w:rFonts w:ascii="Book Antiqua" w:hAnsi="Book Antiqua"/>
          <w:sz w:val="24"/>
          <w:szCs w:val="24"/>
        </w:rPr>
        <w:t>-</w:t>
      </w:r>
      <w:r w:rsidR="00547C06" w:rsidRPr="007A7AE6">
        <w:rPr>
          <w:rFonts w:ascii="Book Antiqua" w:hAnsi="Book Antiqua"/>
          <w:sz w:val="24"/>
          <w:szCs w:val="24"/>
        </w:rPr>
        <w:t xml:space="preserve">threshold </w:t>
      </w:r>
      <w:r w:rsidR="00FC1353">
        <w:rPr>
          <w:rFonts w:ascii="Book Antiqua" w:hAnsi="Book Antiqua"/>
          <w:sz w:val="24"/>
          <w:szCs w:val="24"/>
        </w:rPr>
        <w:t xml:space="preserve">(HT) </w:t>
      </w:r>
      <w:r w:rsidR="00547C06" w:rsidRPr="007A7AE6">
        <w:rPr>
          <w:rFonts w:ascii="Book Antiqua" w:hAnsi="Book Antiqua"/>
          <w:sz w:val="24"/>
          <w:szCs w:val="24"/>
        </w:rPr>
        <w:t xml:space="preserve">afferent fibers to CRD in </w:t>
      </w:r>
      <w:r w:rsidR="00B01264" w:rsidRPr="007A7AE6">
        <w:rPr>
          <w:rFonts w:ascii="Book Antiqua" w:hAnsi="Book Antiqua"/>
          <w:sz w:val="24"/>
          <w:szCs w:val="24"/>
        </w:rPr>
        <w:t xml:space="preserve">14 fibers in </w:t>
      </w:r>
      <w:r w:rsidR="00FC135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male and </w:t>
      </w:r>
      <w:r w:rsidR="00B01264" w:rsidRPr="007A7AE6">
        <w:rPr>
          <w:rFonts w:ascii="Book Antiqua" w:hAnsi="Book Antiqua"/>
          <w:sz w:val="24"/>
          <w:szCs w:val="24"/>
        </w:rPr>
        <w:t xml:space="preserve">29 fibers in </w:t>
      </w:r>
      <w:r w:rsidR="0017219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female control rats</w:t>
      </w:r>
      <w:r w:rsidRPr="007A7AE6">
        <w:rPr>
          <w:rFonts w:ascii="Book Antiqua" w:hAnsi="Book Antiqua"/>
          <w:sz w:val="24"/>
          <w:szCs w:val="24"/>
        </w:rPr>
        <w:t>;</w:t>
      </w:r>
      <w:r w:rsidR="00547C06" w:rsidRPr="007A7AE6">
        <w:rPr>
          <w:rFonts w:ascii="Book Antiqua" w:hAnsi="Book Antiqua"/>
          <w:sz w:val="24"/>
          <w:szCs w:val="24"/>
        </w:rPr>
        <w:t xml:space="preserve"> F: Effects of CAS on afferent fiber responses to CRD from </w:t>
      </w:r>
      <w:r w:rsidR="00B01264" w:rsidRPr="007A7AE6">
        <w:rPr>
          <w:rFonts w:ascii="Book Antiqua" w:hAnsi="Book Antiqua"/>
          <w:sz w:val="24"/>
          <w:szCs w:val="24"/>
        </w:rPr>
        <w:t xml:space="preserve">59 fibers in </w:t>
      </w:r>
      <w:r w:rsidR="00172193">
        <w:rPr>
          <w:rFonts w:ascii="Book Antiqua" w:hAnsi="Book Antiqua"/>
          <w:sz w:val="24"/>
          <w:szCs w:val="24"/>
        </w:rPr>
        <w:t>6</w:t>
      </w:r>
      <w:r w:rsidR="00B01264" w:rsidRPr="007A7AE6">
        <w:rPr>
          <w:rFonts w:ascii="Book Antiqua" w:hAnsi="Book Antiqua"/>
          <w:sz w:val="24"/>
          <w:szCs w:val="24"/>
        </w:rPr>
        <w:t xml:space="preserve"> </w:t>
      </w:r>
      <w:r w:rsidR="00547C06" w:rsidRPr="007A7AE6">
        <w:rPr>
          <w:rFonts w:ascii="Book Antiqua" w:hAnsi="Book Antiqua"/>
          <w:sz w:val="24"/>
          <w:szCs w:val="24"/>
        </w:rPr>
        <w:t xml:space="preserve">control and </w:t>
      </w:r>
      <w:r w:rsidR="00B01264" w:rsidRPr="007A7AE6">
        <w:rPr>
          <w:rFonts w:ascii="Book Antiqua" w:hAnsi="Book Antiqua"/>
          <w:sz w:val="24"/>
          <w:szCs w:val="24"/>
        </w:rPr>
        <w:t xml:space="preserve">99 fibers in 6 </w:t>
      </w:r>
      <w:r w:rsidR="00547C06" w:rsidRPr="007A7AE6">
        <w:rPr>
          <w:rFonts w:ascii="Book Antiqua" w:hAnsi="Book Antiqua"/>
          <w:sz w:val="24"/>
          <w:szCs w:val="24"/>
        </w:rPr>
        <w:t>CPS female rats</w:t>
      </w:r>
      <w:r w:rsidR="00B01264" w:rsidRPr="007A7AE6">
        <w:rPr>
          <w:rFonts w:ascii="Book Antiqua" w:hAnsi="Book Antiqua"/>
          <w:sz w:val="24"/>
          <w:szCs w:val="24"/>
        </w:rPr>
        <w:t>;</w:t>
      </w:r>
      <w:r w:rsidR="00547C06" w:rsidRPr="007A7AE6">
        <w:rPr>
          <w:rFonts w:ascii="Book Antiqua" w:hAnsi="Book Antiqua"/>
          <w:sz w:val="24"/>
          <w:szCs w:val="24"/>
        </w:rPr>
        <w:t xml:space="preserve"> </w:t>
      </w:r>
      <w:r w:rsidR="00242C39" w:rsidRPr="007A7AE6">
        <w:rPr>
          <w:rFonts w:ascii="Book Antiqua" w:hAnsi="Book Antiqua"/>
          <w:sz w:val="24"/>
          <w:szCs w:val="24"/>
        </w:rPr>
        <w:t>(</w:t>
      </w:r>
      <w:r w:rsidR="00547C06" w:rsidRPr="007A7AE6">
        <w:rPr>
          <w:rFonts w:ascii="Book Antiqua" w:hAnsi="Book Antiqua"/>
          <w:sz w:val="24"/>
          <w:szCs w:val="24"/>
        </w:rPr>
        <w:t xml:space="preserve">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control group</w:t>
      </w:r>
      <w:r w:rsidR="00242C39"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 CPS group</w:t>
      </w:r>
      <w:r w:rsidR="00242C39" w:rsidRPr="007A7AE6">
        <w:rPr>
          <w:rFonts w:ascii="Book Antiqua" w:hAnsi="Book Antiqua"/>
          <w:sz w:val="24"/>
          <w:szCs w:val="24"/>
        </w:rPr>
        <w:t>)</w:t>
      </w:r>
      <w:r w:rsidRPr="007A7AE6">
        <w:rPr>
          <w:rFonts w:ascii="Book Antiqua" w:hAnsi="Book Antiqua"/>
          <w:sz w:val="24"/>
          <w:szCs w:val="24"/>
        </w:rPr>
        <w:t>;</w:t>
      </w:r>
      <w:r w:rsidR="00547C06" w:rsidRPr="007A7AE6">
        <w:rPr>
          <w:rFonts w:ascii="Book Antiqua" w:hAnsi="Book Antiqua"/>
          <w:sz w:val="24"/>
          <w:szCs w:val="24"/>
        </w:rPr>
        <w:t xml:space="preserve"> G: Effects of CAS on afferent fiber responses to CRD </w:t>
      </w:r>
      <w:r w:rsidR="00242C39" w:rsidRPr="007A7AE6">
        <w:rPr>
          <w:rFonts w:ascii="Book Antiqua" w:hAnsi="Book Antiqua"/>
          <w:sz w:val="24"/>
          <w:szCs w:val="24"/>
        </w:rPr>
        <w:t xml:space="preserve">in </w:t>
      </w:r>
      <w:r w:rsidR="00547C06" w:rsidRPr="007A7AE6">
        <w:rPr>
          <w:rFonts w:ascii="Book Antiqua" w:hAnsi="Book Antiqua"/>
          <w:sz w:val="24"/>
          <w:szCs w:val="24"/>
        </w:rPr>
        <w:t>control and CPS male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6 rats, 57 fibers for control and 95 fibers for CPS </w:t>
      </w:r>
      <w:r w:rsidR="009A39D5" w:rsidRPr="007A7AE6">
        <w:rPr>
          <w:rFonts w:ascii="Book Antiqua" w:hAnsi="Book Antiqua"/>
          <w:sz w:val="24"/>
          <w:szCs w:val="24"/>
        </w:rPr>
        <w:t>female group</w:t>
      </w:r>
      <w:r w:rsidR="00242C39" w:rsidRPr="007A7AE6">
        <w:rPr>
          <w:rFonts w:ascii="Book Antiqua" w:hAnsi="Book Antiqua"/>
          <w:sz w:val="24"/>
          <w:szCs w:val="24"/>
        </w:rPr>
        <w:t>;</w:t>
      </w:r>
      <w:r w:rsidR="00547C06" w:rsidRPr="007A7AE6">
        <w:rPr>
          <w:rFonts w:ascii="Book Antiqua" w:hAnsi="Book Antiqua"/>
          <w:sz w:val="24"/>
          <w:szCs w:val="24"/>
        </w:rPr>
        <w:t xml:space="preserve">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the same pressure</w:t>
      </w:r>
      <w:r w:rsidR="007C1BB6">
        <w:rPr>
          <w:rFonts w:ascii="Book Antiqua" w:hAnsi="Book Antiqua"/>
          <w:sz w:val="24"/>
          <w:szCs w:val="24"/>
        </w:rPr>
        <w:t>-</w:t>
      </w:r>
      <w:r w:rsidR="00547C06" w:rsidRPr="007A7AE6">
        <w:rPr>
          <w:rFonts w:ascii="Book Antiqua" w:hAnsi="Book Antiqua"/>
          <w:sz w:val="24"/>
          <w:szCs w:val="24"/>
        </w:rPr>
        <w:t>control group).</w:t>
      </w:r>
      <w:r w:rsidR="00D352CF" w:rsidRPr="007A7AE6">
        <w:rPr>
          <w:rFonts w:ascii="Book Antiqua" w:hAnsi="Book Antiqua"/>
          <w:sz w:val="24"/>
          <w:szCs w:val="24"/>
        </w:rPr>
        <w:t xml:space="preserve"> </w:t>
      </w:r>
    </w:p>
    <w:p w14:paraId="238CC031" w14:textId="77777777" w:rsidR="00547C06" w:rsidRPr="007A7AE6" w:rsidRDefault="00547C06" w:rsidP="00195F7A">
      <w:pPr>
        <w:pStyle w:val="NoSpacing"/>
        <w:spacing w:line="360" w:lineRule="auto"/>
        <w:jc w:val="both"/>
        <w:rPr>
          <w:rFonts w:ascii="Book Antiqua" w:hAnsi="Book Antiqua"/>
          <w:sz w:val="24"/>
          <w:szCs w:val="24"/>
        </w:rPr>
      </w:pPr>
    </w:p>
    <w:p w14:paraId="69B5D53D" w14:textId="77777777" w:rsidR="00547C06" w:rsidRPr="007A7AE6" w:rsidRDefault="00547C06" w:rsidP="00195F7A">
      <w:pPr>
        <w:pStyle w:val="NoSpacing"/>
        <w:spacing w:line="360" w:lineRule="auto"/>
        <w:jc w:val="both"/>
        <w:rPr>
          <w:rFonts w:ascii="Book Antiqua" w:hAnsi="Book Antiqua"/>
          <w:sz w:val="24"/>
          <w:szCs w:val="24"/>
        </w:rPr>
      </w:pPr>
      <w:r w:rsidRPr="007A7AE6">
        <w:rPr>
          <w:rFonts w:ascii="Book Antiqua" w:hAnsi="Book Antiqua"/>
          <w:sz w:val="24"/>
          <w:szCs w:val="24"/>
        </w:rPr>
        <w:br w:type="page"/>
      </w:r>
      <w:r w:rsidR="00BC2B6B" w:rsidRPr="007A7AE6">
        <w:rPr>
          <w:noProof/>
        </w:rPr>
        <w:lastRenderedPageBreak/>
        <w:drawing>
          <wp:inline distT="0" distB="0" distL="0" distR="0" wp14:anchorId="3E997CFA" wp14:editId="215C68CD">
            <wp:extent cx="5486400" cy="29464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46400"/>
                    </a:xfrm>
                    <a:prstGeom prst="rect">
                      <a:avLst/>
                    </a:prstGeom>
                  </pic:spPr>
                </pic:pic>
              </a:graphicData>
            </a:graphic>
          </wp:inline>
        </w:drawing>
      </w:r>
      <w:r w:rsidRPr="007A7AE6">
        <w:rPr>
          <w:rFonts w:ascii="Book Antiqua" w:hAnsi="Book Antiqua"/>
          <w:sz w:val="24"/>
          <w:szCs w:val="24"/>
        </w:rPr>
        <w:t xml:space="preserve"> </w:t>
      </w:r>
      <w:r w:rsidRPr="007A7AE6">
        <w:rPr>
          <w:rFonts w:ascii="Book Antiqua" w:hAnsi="Book Antiqua"/>
          <w:noProof/>
          <w:sz w:val="24"/>
          <w:szCs w:val="24"/>
        </w:rPr>
        <w:drawing>
          <wp:inline distT="0" distB="0" distL="0" distR="0" wp14:anchorId="712D3C1D" wp14:editId="6F6814DA">
            <wp:extent cx="5486400" cy="22790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79015"/>
                    </a:xfrm>
                    <a:prstGeom prst="rect">
                      <a:avLst/>
                    </a:prstGeom>
                  </pic:spPr>
                </pic:pic>
              </a:graphicData>
            </a:graphic>
          </wp:inline>
        </w:drawing>
      </w:r>
    </w:p>
    <w:p w14:paraId="64329614" w14:textId="33793CEF" w:rsidR="00547C06" w:rsidRPr="007A7AE6" w:rsidRDefault="00195F7A" w:rsidP="00195F7A">
      <w:pPr>
        <w:pStyle w:val="NoSpacing"/>
        <w:spacing w:line="360" w:lineRule="auto"/>
        <w:jc w:val="both"/>
        <w:rPr>
          <w:rFonts w:ascii="Book Antiqua" w:hAnsi="Book Antiqua"/>
          <w:sz w:val="24"/>
          <w:szCs w:val="24"/>
        </w:rPr>
      </w:pPr>
      <w:r w:rsidRPr="007A7AE6">
        <w:rPr>
          <w:rFonts w:ascii="Book Antiqua" w:hAnsi="Book Antiqua"/>
          <w:b/>
          <w:sz w:val="24"/>
          <w:szCs w:val="24"/>
        </w:rPr>
        <w:t>Figure 2</w:t>
      </w:r>
      <w:r w:rsidR="00547C06" w:rsidRPr="007A7AE6">
        <w:rPr>
          <w:rFonts w:ascii="Book Antiqua" w:hAnsi="Book Antiqua"/>
          <w:b/>
          <w:sz w:val="24"/>
          <w:szCs w:val="24"/>
        </w:rPr>
        <w:t xml:space="preserve"> Patch clamp recording in colonic </w:t>
      </w:r>
      <w:r w:rsidRPr="007A7AE6">
        <w:rPr>
          <w:rFonts w:ascii="Book Antiqua" w:eastAsia="Book Antiqua" w:hAnsi="Book Antiqua" w:cs="Book Antiqua"/>
          <w:b/>
          <w:color w:val="000000"/>
          <w:sz w:val="24"/>
          <w:szCs w:val="24"/>
        </w:rPr>
        <w:t>dorsal root ganglion</w:t>
      </w:r>
      <w:r w:rsidR="00547C06" w:rsidRPr="007A7AE6">
        <w:rPr>
          <w:rFonts w:ascii="Book Antiqua" w:hAnsi="Book Antiqua"/>
          <w:b/>
          <w:sz w:val="24"/>
          <w:szCs w:val="24"/>
        </w:rPr>
        <w:t xml:space="preserve"> neurons from female rats. </w:t>
      </w:r>
      <w:r w:rsidR="00547C06" w:rsidRPr="007A7AE6">
        <w:rPr>
          <w:rFonts w:ascii="Book Antiqua" w:hAnsi="Book Antiqua"/>
          <w:sz w:val="24"/>
          <w:szCs w:val="24"/>
        </w:rPr>
        <w:t>A: Patch clamp process of cell labeling. Under isoflurane anesthesia, the lipid soluble fluorescent</w:t>
      </w:r>
      <w:r w:rsidR="00242C39" w:rsidRPr="007A7AE6">
        <w:rPr>
          <w:rFonts w:ascii="Book Antiqua" w:hAnsi="Book Antiqua"/>
          <w:sz w:val="24"/>
          <w:szCs w:val="24"/>
        </w:rPr>
        <w:t xml:space="preserve"> dye</w:t>
      </w:r>
      <w:r w:rsidR="00547C06" w:rsidRPr="007A7AE6">
        <w:rPr>
          <w:rFonts w:ascii="Book Antiqua" w:hAnsi="Book Antiqua"/>
          <w:sz w:val="24"/>
          <w:szCs w:val="24"/>
        </w:rPr>
        <w:t xml:space="preserve"> 9-DiI was injected into muscularis externa </w:t>
      </w:r>
      <w:r w:rsidR="00242C39" w:rsidRPr="007A7AE6">
        <w:rPr>
          <w:rFonts w:ascii="Book Antiqua" w:hAnsi="Book Antiqua"/>
          <w:sz w:val="24"/>
          <w:szCs w:val="24"/>
        </w:rPr>
        <w:t xml:space="preserve">of </w:t>
      </w:r>
      <w:r w:rsidR="00547C06" w:rsidRPr="007A7AE6">
        <w:rPr>
          <w:rFonts w:ascii="Book Antiqua" w:hAnsi="Book Antiqua"/>
          <w:sz w:val="24"/>
          <w:szCs w:val="24"/>
        </w:rPr>
        <w:t>the exposed distal colon</w:t>
      </w:r>
      <w:r w:rsidR="00FD14BC" w:rsidRPr="007A7AE6">
        <w:rPr>
          <w:rFonts w:ascii="Book Antiqua" w:hAnsi="Book Antiqua"/>
          <w:sz w:val="24"/>
          <w:szCs w:val="24"/>
        </w:rPr>
        <w:t xml:space="preserve"> (left figure)</w:t>
      </w:r>
      <w:r w:rsidR="00547C06" w:rsidRPr="007A7AE6">
        <w:rPr>
          <w:rFonts w:ascii="Book Antiqua" w:hAnsi="Book Antiqua"/>
          <w:sz w:val="24"/>
          <w:szCs w:val="24"/>
        </w:rPr>
        <w:t xml:space="preserve">. Lumbosacral (L6–S2) </w:t>
      </w:r>
      <w:r w:rsidRPr="007A7AE6">
        <w:rPr>
          <w:rFonts w:ascii="Book Antiqua" w:eastAsia="Book Antiqua" w:hAnsi="Book Antiqua" w:cs="Book Antiqua"/>
          <w:color w:val="000000"/>
        </w:rPr>
        <w:t>dorsal root ganglion</w:t>
      </w:r>
      <w:r w:rsidR="00547C06" w:rsidRPr="007A7AE6">
        <w:rPr>
          <w:rFonts w:ascii="Book Antiqua" w:hAnsi="Book Antiqua"/>
          <w:sz w:val="24"/>
          <w:szCs w:val="24"/>
        </w:rPr>
        <w:t>s (up</w:t>
      </w:r>
      <w:r w:rsidR="00242C39" w:rsidRPr="007A7AE6">
        <w:rPr>
          <w:rFonts w:ascii="Book Antiqua" w:hAnsi="Book Antiqua"/>
          <w:sz w:val="24"/>
          <w:szCs w:val="24"/>
        </w:rPr>
        <w:t>per</w:t>
      </w:r>
      <w:r w:rsidR="00547C06" w:rsidRPr="007A7AE6">
        <w:rPr>
          <w:rFonts w:ascii="Book Antiqua" w:hAnsi="Book Antiqua"/>
          <w:sz w:val="24"/>
          <w:szCs w:val="24"/>
        </w:rPr>
        <w:t xml:space="preserve"> </w:t>
      </w:r>
      <w:r w:rsidR="00242C39" w:rsidRPr="007A7AE6">
        <w:rPr>
          <w:rFonts w:ascii="Book Antiqua" w:hAnsi="Book Antiqua"/>
          <w:sz w:val="24"/>
          <w:szCs w:val="24"/>
        </w:rPr>
        <w:t>photograph</w:t>
      </w:r>
      <w:r w:rsidR="00547C06" w:rsidRPr="007A7AE6">
        <w:rPr>
          <w:rFonts w:ascii="Book Antiqua" w:hAnsi="Book Antiqua"/>
          <w:sz w:val="24"/>
          <w:szCs w:val="24"/>
        </w:rPr>
        <w:t>) were isolated and DiI</w:t>
      </w:r>
      <w:r w:rsidR="00894B6E">
        <w:rPr>
          <w:rFonts w:ascii="Book Antiqua" w:hAnsi="Book Antiqua"/>
          <w:sz w:val="24"/>
          <w:szCs w:val="24"/>
        </w:rPr>
        <w:t>-</w:t>
      </w:r>
      <w:r w:rsidR="00547C06" w:rsidRPr="007A7AE6">
        <w:rPr>
          <w:rFonts w:ascii="Book Antiqua" w:hAnsi="Book Antiqua"/>
          <w:sz w:val="24"/>
          <w:szCs w:val="24"/>
        </w:rPr>
        <w:t xml:space="preserve">labeled neurons were identified </w:t>
      </w:r>
      <w:r w:rsidR="00242C39" w:rsidRPr="007A7AE6">
        <w:rPr>
          <w:rFonts w:ascii="Book Antiqua" w:hAnsi="Book Antiqua"/>
          <w:sz w:val="24"/>
          <w:szCs w:val="24"/>
        </w:rPr>
        <w:t xml:space="preserve">by </w:t>
      </w:r>
      <w:r w:rsidR="00547C06" w:rsidRPr="007A7AE6">
        <w:rPr>
          <w:rFonts w:ascii="Book Antiqua" w:hAnsi="Book Antiqua"/>
          <w:sz w:val="24"/>
          <w:szCs w:val="24"/>
        </w:rPr>
        <w:t>fluorescen</w:t>
      </w:r>
      <w:r w:rsidR="00242C39" w:rsidRPr="007A7AE6">
        <w:rPr>
          <w:rFonts w:ascii="Book Antiqua" w:hAnsi="Book Antiqua"/>
          <w:sz w:val="24"/>
          <w:szCs w:val="24"/>
        </w:rPr>
        <w:t>ce</w:t>
      </w:r>
      <w:r w:rsidR="00547C06" w:rsidRPr="007A7AE6">
        <w:rPr>
          <w:rFonts w:ascii="Book Antiqua" w:hAnsi="Book Antiqua"/>
          <w:sz w:val="24"/>
          <w:szCs w:val="24"/>
        </w:rPr>
        <w:t xml:space="preserve"> microscop</w:t>
      </w:r>
      <w:r w:rsidR="00242C39" w:rsidRPr="007A7AE6">
        <w:rPr>
          <w:rFonts w:ascii="Book Antiqua" w:hAnsi="Book Antiqua"/>
          <w:sz w:val="24"/>
          <w:szCs w:val="24"/>
        </w:rPr>
        <w:t>y</w:t>
      </w:r>
      <w:r w:rsidR="00547C06" w:rsidRPr="007A7AE6">
        <w:rPr>
          <w:rFonts w:ascii="Book Antiqua" w:hAnsi="Book Antiqua"/>
          <w:sz w:val="24"/>
          <w:szCs w:val="24"/>
        </w:rPr>
        <w:t xml:space="preserve"> (</w:t>
      </w:r>
      <w:r w:rsidR="00242C39" w:rsidRPr="007A7AE6">
        <w:rPr>
          <w:rFonts w:ascii="Book Antiqua" w:hAnsi="Book Antiqua"/>
          <w:sz w:val="24"/>
          <w:szCs w:val="24"/>
        </w:rPr>
        <w:t>lower</w:t>
      </w:r>
      <w:r w:rsidR="00547C06" w:rsidRPr="007A7AE6">
        <w:rPr>
          <w:rFonts w:ascii="Book Antiqua" w:hAnsi="Book Antiqua"/>
          <w:sz w:val="24"/>
          <w:szCs w:val="24"/>
        </w:rPr>
        <w:t xml:space="preserve"> </w:t>
      </w:r>
      <w:r w:rsidR="00242C39" w:rsidRPr="007A7AE6">
        <w:rPr>
          <w:rFonts w:ascii="Book Antiqua" w:hAnsi="Book Antiqua"/>
          <w:sz w:val="24"/>
          <w:szCs w:val="24"/>
        </w:rPr>
        <w:t>photograph</w:t>
      </w:r>
      <w:r w:rsidR="00547C06" w:rsidRPr="007A7AE6">
        <w:rPr>
          <w:rFonts w:ascii="Book Antiqua" w:hAnsi="Book Antiqua"/>
          <w:sz w:val="24"/>
          <w:szCs w:val="24"/>
        </w:rPr>
        <w:t>). Electrophysiological properties of each neuron were measured using whole-cell current and voltage clamp protocols (</w:t>
      </w:r>
      <w:r w:rsidR="00242C39" w:rsidRPr="007A7AE6">
        <w:rPr>
          <w:rFonts w:ascii="Book Antiqua" w:hAnsi="Book Antiqua"/>
          <w:sz w:val="24"/>
          <w:szCs w:val="24"/>
        </w:rPr>
        <w:t>r</w:t>
      </w:r>
      <w:r w:rsidR="00547C06" w:rsidRPr="007A7AE6">
        <w:rPr>
          <w:rFonts w:ascii="Book Antiqua" w:hAnsi="Book Antiqua"/>
          <w:sz w:val="24"/>
          <w:szCs w:val="24"/>
        </w:rPr>
        <w:t>ight figure)</w:t>
      </w:r>
      <w:r w:rsidRPr="007A7AE6">
        <w:rPr>
          <w:rFonts w:ascii="Book Antiqua" w:hAnsi="Book Antiqua"/>
          <w:sz w:val="24"/>
          <w:szCs w:val="24"/>
        </w:rPr>
        <w:t>;</w:t>
      </w:r>
      <w:r w:rsidR="00547C06" w:rsidRPr="007A7AE6">
        <w:rPr>
          <w:rFonts w:ascii="Book Antiqua" w:hAnsi="Book Antiqua"/>
          <w:sz w:val="24"/>
          <w:szCs w:val="24"/>
        </w:rPr>
        <w:t xml:space="preserve"> </w:t>
      </w:r>
      <w:r w:rsidR="00BC2B6B" w:rsidRPr="007A7AE6">
        <w:rPr>
          <w:rFonts w:ascii="Book Antiqua" w:hAnsi="Book Antiqua"/>
          <w:sz w:val="24"/>
          <w:szCs w:val="24"/>
        </w:rPr>
        <w:t>B: Rheobase from all four experimental groups (</w:t>
      </w:r>
      <w:r w:rsidR="00BC2B6B" w:rsidRPr="007A7AE6">
        <w:rPr>
          <w:rFonts w:ascii="Book Antiqua" w:hAnsi="Book Antiqua"/>
          <w:i/>
          <w:sz w:val="24"/>
          <w:szCs w:val="24"/>
        </w:rPr>
        <w:t>n</w:t>
      </w:r>
      <w:r w:rsidR="00BC2B6B" w:rsidRPr="007A7AE6">
        <w:rPr>
          <w:rFonts w:ascii="Book Antiqua" w:hAnsi="Book Antiqua"/>
          <w:sz w:val="24"/>
          <w:szCs w:val="24"/>
        </w:rPr>
        <w:t xml:space="preserve"> = 5 rats, 45 cells in each group, one-way ANOVA, </w:t>
      </w:r>
      <w:r w:rsidR="00BC2B6B" w:rsidRPr="007A7AE6">
        <w:rPr>
          <w:rFonts w:ascii="Book Antiqua" w:hAnsi="Book Antiqua"/>
          <w:sz w:val="24"/>
          <w:szCs w:val="24"/>
          <w:vertAlign w:val="superscript"/>
        </w:rPr>
        <w:t>a</w:t>
      </w:r>
      <w:r w:rsidR="00BC2B6B" w:rsidRPr="007A7AE6">
        <w:rPr>
          <w:rFonts w:ascii="Book Antiqua" w:hAnsi="Book Antiqua"/>
          <w:i/>
          <w:iCs/>
          <w:sz w:val="24"/>
          <w:szCs w:val="24"/>
        </w:rPr>
        <w:t xml:space="preserve">P </w:t>
      </w:r>
      <w:r w:rsidR="00BC2B6B" w:rsidRPr="007A7AE6">
        <w:rPr>
          <w:rFonts w:ascii="Book Antiqua" w:hAnsi="Book Antiqua"/>
          <w:sz w:val="24"/>
          <w:szCs w:val="24"/>
        </w:rPr>
        <w:t xml:space="preserve">&lt; 0.05 </w:t>
      </w:r>
      <w:r w:rsidR="00BC2B6B" w:rsidRPr="007A7AE6">
        <w:rPr>
          <w:rFonts w:ascii="Book Antiqua" w:hAnsi="Book Antiqua"/>
          <w:i/>
          <w:sz w:val="24"/>
          <w:szCs w:val="24"/>
        </w:rPr>
        <w:t>vs</w:t>
      </w:r>
      <w:r w:rsidR="00BC2B6B" w:rsidRPr="007A7AE6">
        <w:rPr>
          <w:rFonts w:ascii="Book Antiqua" w:hAnsi="Book Antiqua"/>
          <w:sz w:val="24"/>
          <w:szCs w:val="24"/>
        </w:rPr>
        <w:t xml:space="preserve"> control or </w:t>
      </w:r>
      <w:r w:rsidR="00BC2B6B" w:rsidRPr="007A7AE6">
        <w:rPr>
          <w:rFonts w:ascii="Book Antiqua" w:hAnsi="Book Antiqua"/>
          <w:sz w:val="24"/>
          <w:szCs w:val="24"/>
          <w:vertAlign w:val="superscript"/>
        </w:rPr>
        <w:t>b</w:t>
      </w:r>
      <w:r w:rsidR="00BC2B6B" w:rsidRPr="007A7AE6">
        <w:rPr>
          <w:rFonts w:ascii="Book Antiqua" w:hAnsi="Book Antiqua"/>
          <w:i/>
          <w:iCs/>
          <w:sz w:val="24"/>
          <w:szCs w:val="24"/>
        </w:rPr>
        <w:t>P</w:t>
      </w:r>
      <w:r w:rsidR="0077475A" w:rsidRPr="007A7AE6">
        <w:rPr>
          <w:rFonts w:ascii="Book Antiqua" w:hAnsi="Book Antiqua"/>
          <w:i/>
          <w:iCs/>
          <w:sz w:val="24"/>
          <w:szCs w:val="24"/>
        </w:rPr>
        <w:t xml:space="preserve"> </w:t>
      </w:r>
      <w:r w:rsidR="00BC2B6B" w:rsidRPr="007A7AE6">
        <w:rPr>
          <w:rFonts w:ascii="Book Antiqua" w:hAnsi="Book Antiqua"/>
          <w:sz w:val="24"/>
          <w:szCs w:val="24"/>
        </w:rPr>
        <w:t>&lt;</w:t>
      </w:r>
      <w:r w:rsidR="0077475A" w:rsidRPr="007A7AE6">
        <w:rPr>
          <w:rFonts w:ascii="Book Antiqua" w:hAnsi="Book Antiqua"/>
          <w:sz w:val="24"/>
          <w:szCs w:val="24"/>
        </w:rPr>
        <w:t xml:space="preserve"> </w:t>
      </w:r>
      <w:r w:rsidR="00BC2B6B" w:rsidRPr="007A7AE6">
        <w:rPr>
          <w:rFonts w:ascii="Book Antiqua" w:hAnsi="Book Antiqua"/>
          <w:sz w:val="24"/>
          <w:szCs w:val="24"/>
        </w:rPr>
        <w:t xml:space="preserve">0.05 </w:t>
      </w:r>
      <w:r w:rsidR="00BC2B6B" w:rsidRPr="007A7AE6">
        <w:rPr>
          <w:rFonts w:ascii="Book Antiqua" w:hAnsi="Book Antiqua"/>
          <w:i/>
          <w:sz w:val="24"/>
          <w:szCs w:val="24"/>
        </w:rPr>
        <w:t>vs</w:t>
      </w:r>
      <w:r w:rsidR="00BC2B6B" w:rsidRPr="007A7AE6">
        <w:rPr>
          <w:rFonts w:ascii="Book Antiqua" w:hAnsi="Book Antiqua"/>
          <w:sz w:val="24"/>
          <w:szCs w:val="24"/>
        </w:rPr>
        <w:t xml:space="preserve"> CAS); C</w:t>
      </w:r>
      <w:r w:rsidR="00547C06" w:rsidRPr="007A7AE6">
        <w:rPr>
          <w:rFonts w:ascii="Book Antiqua" w:hAnsi="Book Antiqua"/>
          <w:sz w:val="24"/>
          <w:szCs w:val="24"/>
        </w:rPr>
        <w:t xml:space="preserve">: Representative action potentials </w:t>
      </w:r>
      <w:r w:rsidR="00FC1353">
        <w:rPr>
          <w:rFonts w:ascii="Book Antiqua" w:hAnsi="Book Antiqua"/>
          <w:sz w:val="24"/>
          <w:szCs w:val="24"/>
        </w:rPr>
        <w:t xml:space="preserve">(APs) </w:t>
      </w:r>
      <w:r w:rsidR="00547C06" w:rsidRPr="007A7AE6">
        <w:rPr>
          <w:rFonts w:ascii="Book Antiqua" w:hAnsi="Book Antiqua"/>
          <w:sz w:val="24"/>
          <w:szCs w:val="24"/>
        </w:rPr>
        <w:t>elicited by current injection at 2</w:t>
      </w:r>
      <w:r w:rsidRPr="007A7AE6">
        <w:rPr>
          <w:rFonts w:ascii="Book Antiqua" w:hAnsi="Book Antiqua"/>
          <w:sz w:val="24"/>
          <w:szCs w:val="24"/>
        </w:rPr>
        <w:t xml:space="preserve"> ×</w:t>
      </w:r>
      <w:r w:rsidR="00547C06" w:rsidRPr="007A7AE6">
        <w:rPr>
          <w:rFonts w:ascii="Book Antiqua" w:hAnsi="Book Antiqua"/>
          <w:sz w:val="24"/>
          <w:szCs w:val="24"/>
        </w:rPr>
        <w:t xml:space="preserve"> the rheobase in neurons from control, chronic adult stress (CAS), chronic prenatal stress (CPS) </w:t>
      </w:r>
      <w:r w:rsidR="00547C06" w:rsidRPr="007A7AE6">
        <w:rPr>
          <w:rFonts w:ascii="Book Antiqua" w:hAnsi="Book Antiqua"/>
          <w:sz w:val="24"/>
          <w:szCs w:val="24"/>
        </w:rPr>
        <w:lastRenderedPageBreak/>
        <w:t>and CPS</w:t>
      </w:r>
      <w:r w:rsidRPr="007A7AE6">
        <w:rPr>
          <w:rFonts w:ascii="Book Antiqua" w:hAnsi="Book Antiqua"/>
          <w:sz w:val="24"/>
          <w:szCs w:val="24"/>
        </w:rPr>
        <w:t xml:space="preserve"> </w:t>
      </w:r>
      <w:r w:rsidR="00547C06" w:rsidRPr="007A7AE6">
        <w:rPr>
          <w:rFonts w:ascii="Book Antiqua" w:hAnsi="Book Antiqua"/>
          <w:sz w:val="24"/>
          <w:szCs w:val="24"/>
        </w:rPr>
        <w:t>+ CAS female rats</w:t>
      </w:r>
      <w:r w:rsidRPr="007A7AE6">
        <w:rPr>
          <w:rFonts w:ascii="Book Antiqua" w:hAnsi="Book Antiqua"/>
          <w:sz w:val="24"/>
          <w:szCs w:val="24"/>
        </w:rPr>
        <w:t>;</w:t>
      </w:r>
      <w:r w:rsidR="00547C06" w:rsidRPr="007A7AE6">
        <w:rPr>
          <w:rFonts w:ascii="Book Antiqua" w:hAnsi="Book Antiqua"/>
          <w:sz w:val="24"/>
          <w:szCs w:val="24"/>
        </w:rPr>
        <w:t xml:space="preserve"> </w:t>
      </w:r>
      <w:r w:rsidR="00BC2B6B" w:rsidRPr="007A7AE6">
        <w:rPr>
          <w:rFonts w:ascii="Book Antiqua" w:hAnsi="Book Antiqua"/>
          <w:sz w:val="24"/>
          <w:szCs w:val="24"/>
        </w:rPr>
        <w:t>D</w:t>
      </w:r>
      <w:r w:rsidR="00547C06" w:rsidRPr="007A7AE6">
        <w:rPr>
          <w:rFonts w:ascii="Book Antiqua" w:hAnsi="Book Antiqua"/>
          <w:sz w:val="24"/>
          <w:szCs w:val="24"/>
        </w:rPr>
        <w:t>: Membrane input resistance from all four groups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45 cells in each group,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E: Number of </w:t>
      </w:r>
      <w:r w:rsidR="00FC1353">
        <w:rPr>
          <w:rFonts w:ascii="Book Antiqua" w:hAnsi="Book Antiqua"/>
          <w:sz w:val="24"/>
          <w:szCs w:val="24"/>
        </w:rPr>
        <w:t>APs</w:t>
      </w:r>
      <w:r w:rsidR="00547C06" w:rsidRPr="007A7AE6">
        <w:rPr>
          <w:rFonts w:ascii="Book Antiqua" w:hAnsi="Book Antiqua"/>
          <w:sz w:val="24"/>
          <w:szCs w:val="24"/>
        </w:rPr>
        <w:t xml:space="preserve"> elicited by current injection at either 2</w:t>
      </w:r>
      <w:r w:rsidRPr="007A7AE6">
        <w:rPr>
          <w:rFonts w:ascii="Book Antiqua" w:hAnsi="Book Antiqua"/>
          <w:sz w:val="24"/>
          <w:szCs w:val="24"/>
        </w:rPr>
        <w:t xml:space="preserve"> ×</w:t>
      </w:r>
      <w:r w:rsidR="00547C06" w:rsidRPr="007A7AE6">
        <w:rPr>
          <w:rFonts w:ascii="Book Antiqua" w:hAnsi="Book Antiqua"/>
          <w:sz w:val="24"/>
          <w:szCs w:val="24"/>
        </w:rPr>
        <w:t xml:space="preserve"> and 3</w:t>
      </w:r>
      <w:r w:rsidRPr="007A7AE6">
        <w:rPr>
          <w:rFonts w:ascii="Book Antiqua" w:hAnsi="Book Antiqua"/>
          <w:sz w:val="24"/>
          <w:szCs w:val="24"/>
        </w:rPr>
        <w:t xml:space="preserve"> ×</w:t>
      </w:r>
      <w:r w:rsidR="00547C06" w:rsidRPr="007A7AE6">
        <w:rPr>
          <w:rFonts w:ascii="Book Antiqua" w:hAnsi="Book Antiqua"/>
          <w:sz w:val="24"/>
          <w:szCs w:val="24"/>
        </w:rPr>
        <w:t xml:space="preserve"> the rheobase in all four experimental groups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F: </w:t>
      </w:r>
      <w:r w:rsidR="00FC1353">
        <w:rPr>
          <w:rFonts w:ascii="Book Antiqua" w:hAnsi="Book Antiqua"/>
          <w:sz w:val="24"/>
          <w:szCs w:val="24"/>
        </w:rPr>
        <w:t>AP</w:t>
      </w:r>
      <w:r w:rsidR="00547C06" w:rsidRPr="007A7AE6">
        <w:rPr>
          <w:rFonts w:ascii="Book Antiqua" w:hAnsi="Book Antiqua"/>
          <w:sz w:val="24"/>
          <w:szCs w:val="24"/>
        </w:rPr>
        <w:t xml:space="preserve"> overshoot recorded from all four experimental groups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 xml:space="preserve">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G: The proportion of neurons from each experimental group exhibiting spontaneous </w:t>
      </w:r>
      <w:r w:rsidR="00FC1353">
        <w:rPr>
          <w:rFonts w:ascii="Book Antiqua" w:hAnsi="Book Antiqua"/>
          <w:sz w:val="24"/>
          <w:szCs w:val="24"/>
        </w:rPr>
        <w:t>AP</w:t>
      </w:r>
      <w:r w:rsidR="00547C06" w:rsidRPr="007A7AE6">
        <w:rPr>
          <w:rFonts w:ascii="Book Antiqua" w:hAnsi="Book Antiqua"/>
          <w:sz w:val="24"/>
          <w:szCs w:val="24"/>
        </w:rPr>
        <w:t xml:space="preserve">s. Red numbers represent spontaneous </w:t>
      </w:r>
      <w:r w:rsidR="00FC1353">
        <w:rPr>
          <w:rFonts w:ascii="Book Antiqua" w:hAnsi="Book Antiqua"/>
          <w:sz w:val="24"/>
          <w:szCs w:val="24"/>
        </w:rPr>
        <w:t>AP</w:t>
      </w:r>
      <w:r w:rsidR="00547C06" w:rsidRPr="007A7AE6">
        <w:rPr>
          <w:rFonts w:ascii="Book Antiqua" w:hAnsi="Book Antiqua"/>
          <w:sz w:val="24"/>
          <w:szCs w:val="24"/>
        </w:rPr>
        <w:t xml:space="preserve"> firing cells</w:t>
      </w:r>
      <w:r w:rsidR="00FD14BC" w:rsidRPr="007A7AE6">
        <w:rPr>
          <w:rFonts w:ascii="Book Antiqua" w:hAnsi="Book Antiqua"/>
          <w:sz w:val="24"/>
          <w:szCs w:val="24"/>
        </w:rPr>
        <w:t>;</w:t>
      </w:r>
      <w:r w:rsidR="00547C06" w:rsidRPr="007A7AE6">
        <w:rPr>
          <w:rFonts w:ascii="Book Antiqua" w:hAnsi="Book Antiqua"/>
          <w:sz w:val="24"/>
          <w:szCs w:val="24"/>
        </w:rPr>
        <w:t xml:space="preserve"> black numbers represent total cells</w:t>
      </w:r>
      <w:r w:rsidRPr="007A7AE6">
        <w:rPr>
          <w:rFonts w:ascii="Book Antiqua" w:hAnsi="Book Antiqua"/>
          <w:sz w:val="24"/>
          <w:szCs w:val="24"/>
        </w:rPr>
        <w:t xml:space="preserve">; H: </w:t>
      </w:r>
      <w:r w:rsidR="00547C06" w:rsidRPr="007A7AE6">
        <w:rPr>
          <w:rFonts w:ascii="Book Antiqua" w:hAnsi="Book Antiqua"/>
          <w:sz w:val="24"/>
          <w:szCs w:val="24"/>
        </w:rPr>
        <w:t>Representative total, I</w:t>
      </w:r>
      <w:r w:rsidR="00547C06" w:rsidRPr="007A7AE6">
        <w:rPr>
          <w:rFonts w:ascii="Book Antiqua" w:hAnsi="Book Antiqua"/>
          <w:sz w:val="24"/>
          <w:szCs w:val="24"/>
          <w:vertAlign w:val="subscript"/>
        </w:rPr>
        <w:t>K</w:t>
      </w:r>
      <w:r w:rsidR="00547C06" w:rsidRPr="007A7AE6">
        <w:rPr>
          <w:rFonts w:ascii="Book Antiqua" w:hAnsi="Book Antiqua"/>
          <w:sz w:val="24"/>
          <w:szCs w:val="24"/>
        </w:rPr>
        <w:t xml:space="preserve"> and I</w:t>
      </w:r>
      <w:r w:rsidR="00547C06" w:rsidRPr="007A7AE6">
        <w:rPr>
          <w:rFonts w:ascii="Book Antiqua" w:hAnsi="Book Antiqua"/>
          <w:sz w:val="24"/>
          <w:szCs w:val="24"/>
          <w:vertAlign w:val="subscript"/>
        </w:rPr>
        <w:t>A</w:t>
      </w:r>
      <w:r w:rsidR="00547C06" w:rsidRPr="007A7AE6">
        <w:rPr>
          <w:rFonts w:ascii="Book Antiqua" w:hAnsi="Book Antiqua"/>
          <w:sz w:val="24"/>
          <w:szCs w:val="24"/>
        </w:rPr>
        <w:t xml:space="preserve"> current tracings and average values of potassium currents: I</w:t>
      </w:r>
      <w:r w:rsidR="00547C06" w:rsidRPr="007A7AE6">
        <w:rPr>
          <w:rFonts w:ascii="Book Antiqua" w:hAnsi="Book Antiqua"/>
          <w:sz w:val="24"/>
          <w:szCs w:val="24"/>
          <w:vertAlign w:val="subscript"/>
        </w:rPr>
        <w:t>total</w:t>
      </w:r>
      <w:r w:rsidR="00547C06" w:rsidRPr="007A7AE6">
        <w:rPr>
          <w:rFonts w:ascii="Book Antiqua" w:hAnsi="Book Antiqua"/>
          <w:sz w:val="24"/>
          <w:szCs w:val="24"/>
        </w:rPr>
        <w:t>, I</w:t>
      </w:r>
      <w:r w:rsidR="00547C06" w:rsidRPr="007A7AE6">
        <w:rPr>
          <w:rFonts w:ascii="Book Antiqua" w:hAnsi="Book Antiqua"/>
          <w:sz w:val="24"/>
          <w:szCs w:val="24"/>
          <w:vertAlign w:val="subscript"/>
        </w:rPr>
        <w:t>K</w:t>
      </w:r>
      <w:r w:rsidR="00547C06" w:rsidRPr="007A7AE6">
        <w:rPr>
          <w:rFonts w:ascii="Book Antiqua" w:hAnsi="Book Antiqua"/>
          <w:sz w:val="24"/>
          <w:szCs w:val="24"/>
        </w:rPr>
        <w:t xml:space="preserve"> and I</w:t>
      </w:r>
      <w:r w:rsidR="00547C06" w:rsidRPr="007A7AE6">
        <w:rPr>
          <w:rFonts w:ascii="Book Antiqua" w:hAnsi="Book Antiqua"/>
          <w:sz w:val="24"/>
          <w:szCs w:val="24"/>
          <w:vertAlign w:val="subscript"/>
        </w:rPr>
        <w:t>A</w:t>
      </w:r>
      <w:r w:rsidR="00547C06" w:rsidRPr="007A7AE6">
        <w:rPr>
          <w:rFonts w:ascii="Book Antiqua" w:hAnsi="Book Antiqua"/>
          <w:sz w:val="24"/>
          <w:szCs w:val="24"/>
        </w:rPr>
        <w:t xml:space="preserve"> </w:t>
      </w:r>
      <w:r w:rsidR="00FD14BC" w:rsidRPr="007A7AE6">
        <w:rPr>
          <w:rFonts w:ascii="Book Antiqua" w:hAnsi="Book Antiqua"/>
          <w:sz w:val="24"/>
          <w:szCs w:val="24"/>
        </w:rPr>
        <w:t xml:space="preserve">are </w:t>
      </w:r>
      <w:r w:rsidR="00547C06" w:rsidRPr="007A7AE6">
        <w:rPr>
          <w:rFonts w:ascii="Book Antiqua" w:hAnsi="Book Antiqua"/>
          <w:sz w:val="24"/>
          <w:szCs w:val="24"/>
        </w:rPr>
        <w:t xml:space="preserve">shown </w:t>
      </w:r>
      <w:r w:rsidR="00FD14BC" w:rsidRPr="007A7AE6">
        <w:rPr>
          <w:rFonts w:ascii="Book Antiqua" w:hAnsi="Book Antiqua"/>
          <w:sz w:val="24"/>
          <w:szCs w:val="24"/>
        </w:rPr>
        <w:t xml:space="preserve">in </w:t>
      </w:r>
      <w:r w:rsidR="00547C06" w:rsidRPr="007A7AE6">
        <w:rPr>
          <w:rFonts w:ascii="Book Antiqua" w:hAnsi="Book Antiqua"/>
          <w:sz w:val="24"/>
          <w:szCs w:val="24"/>
        </w:rPr>
        <w:t>female CPS + CAS, CAS, CPS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15 neurons, from 5 rats in each group), and control groups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12 neurons from 5 rats)</w:t>
      </w:r>
      <w:r w:rsidR="00FD14BC" w:rsidRPr="007A7AE6">
        <w:rPr>
          <w:rFonts w:ascii="Book Antiqua" w:hAnsi="Book Antiqua"/>
          <w:sz w:val="24"/>
          <w:szCs w:val="24"/>
        </w:rPr>
        <w:t>;</w:t>
      </w:r>
      <w:r w:rsidR="00547C06" w:rsidRPr="007A7AE6">
        <w:rPr>
          <w:rFonts w:ascii="Book Antiqua" w:hAnsi="Book Antiqua"/>
          <w:sz w:val="24"/>
          <w:szCs w:val="24"/>
        </w:rPr>
        <w:t xml:space="preserve">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each control group. </w:t>
      </w:r>
    </w:p>
    <w:p w14:paraId="03B4571C" w14:textId="77777777" w:rsidR="00547C06" w:rsidRPr="007A7AE6" w:rsidRDefault="00547C06" w:rsidP="00195F7A">
      <w:pPr>
        <w:pStyle w:val="NoSpacing"/>
        <w:spacing w:line="360" w:lineRule="auto"/>
        <w:jc w:val="both"/>
        <w:rPr>
          <w:rFonts w:ascii="Book Antiqua" w:hAnsi="Book Antiqua"/>
          <w:sz w:val="24"/>
          <w:szCs w:val="24"/>
        </w:rPr>
      </w:pPr>
      <w:r w:rsidRPr="007A7AE6">
        <w:rPr>
          <w:rFonts w:ascii="Book Antiqua" w:hAnsi="Book Antiqua"/>
          <w:sz w:val="24"/>
          <w:szCs w:val="24"/>
        </w:rPr>
        <w:br w:type="page"/>
      </w:r>
      <w:r w:rsidRPr="007A7AE6">
        <w:rPr>
          <w:rFonts w:ascii="Book Antiqua" w:hAnsi="Book Antiqua"/>
          <w:noProof/>
          <w:sz w:val="24"/>
          <w:szCs w:val="24"/>
        </w:rPr>
        <w:lastRenderedPageBreak/>
        <w:drawing>
          <wp:inline distT="0" distB="0" distL="0" distR="0" wp14:anchorId="06F4D3D4" wp14:editId="796F1D64">
            <wp:extent cx="5486400" cy="30416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41650"/>
                    </a:xfrm>
                    <a:prstGeom prst="rect">
                      <a:avLst/>
                    </a:prstGeom>
                  </pic:spPr>
                </pic:pic>
              </a:graphicData>
            </a:graphic>
          </wp:inline>
        </w:drawing>
      </w:r>
    </w:p>
    <w:p w14:paraId="387E787B" w14:textId="0560955B" w:rsidR="00547C06" w:rsidRPr="007A7AE6" w:rsidRDefault="00A8320C" w:rsidP="00195F7A">
      <w:pPr>
        <w:pStyle w:val="NoSpacing"/>
        <w:spacing w:line="360" w:lineRule="auto"/>
        <w:jc w:val="both"/>
        <w:rPr>
          <w:rFonts w:ascii="Book Antiqua" w:hAnsi="Book Antiqua"/>
          <w:sz w:val="24"/>
          <w:szCs w:val="24"/>
        </w:rPr>
      </w:pPr>
      <w:r w:rsidRPr="007A7AE6">
        <w:rPr>
          <w:rFonts w:ascii="Book Antiqua" w:hAnsi="Book Antiqua"/>
          <w:b/>
          <w:sz w:val="24"/>
          <w:szCs w:val="24"/>
        </w:rPr>
        <w:t>Figure 3</w:t>
      </w:r>
      <w:r w:rsidR="00547C06" w:rsidRPr="007A7AE6">
        <w:rPr>
          <w:rFonts w:ascii="Book Antiqua" w:hAnsi="Book Antiqua"/>
          <w:b/>
          <w:sz w:val="24"/>
          <w:szCs w:val="24"/>
        </w:rPr>
        <w:t xml:space="preserve"> Effects of chronic prenatal stress, chronic adult stress, ovariectomy</w:t>
      </w:r>
      <w:r w:rsidR="008E3366" w:rsidRPr="007A7AE6">
        <w:rPr>
          <w:rFonts w:ascii="Book Antiqua" w:hAnsi="Book Antiqua"/>
          <w:b/>
          <w:sz w:val="24"/>
          <w:szCs w:val="24"/>
        </w:rPr>
        <w:t>,</w:t>
      </w:r>
      <w:r w:rsidR="00547C06" w:rsidRPr="007A7AE6">
        <w:rPr>
          <w:rFonts w:ascii="Book Antiqua" w:hAnsi="Book Antiqua"/>
          <w:b/>
          <w:sz w:val="24"/>
          <w:szCs w:val="24"/>
        </w:rPr>
        <w:t xml:space="preserve"> and </w:t>
      </w:r>
      <w:r w:rsidR="008E3366" w:rsidRPr="007A7AE6">
        <w:rPr>
          <w:rFonts w:ascii="Book Antiqua" w:hAnsi="Book Antiqua"/>
          <w:b/>
          <w:sz w:val="24"/>
          <w:szCs w:val="24"/>
        </w:rPr>
        <w:t>l</w:t>
      </w:r>
      <w:r w:rsidR="009A39D5" w:rsidRPr="007A7AE6">
        <w:rPr>
          <w:rFonts w:ascii="Book Antiqua" w:hAnsi="Book Antiqua"/>
          <w:b/>
          <w:sz w:val="24"/>
          <w:szCs w:val="24"/>
        </w:rPr>
        <w:t xml:space="preserve">etrozole </w:t>
      </w:r>
      <w:r w:rsidR="00547C06" w:rsidRPr="007A7AE6">
        <w:rPr>
          <w:rFonts w:ascii="Book Antiqua" w:hAnsi="Book Antiqua"/>
          <w:b/>
          <w:sz w:val="24"/>
          <w:szCs w:val="24"/>
        </w:rPr>
        <w:t xml:space="preserve">treatment on plasma estrogen levels in female rats. </w:t>
      </w:r>
      <w:r w:rsidR="00547C06" w:rsidRPr="007A7AE6">
        <w:rPr>
          <w:rFonts w:ascii="Book Antiqua" w:hAnsi="Book Antiqua"/>
          <w:sz w:val="24"/>
          <w:szCs w:val="24"/>
        </w:rPr>
        <w:t xml:space="preserve">A: Plasma estrogen level in control and </w:t>
      </w:r>
      <w:r w:rsidRPr="007A7AE6">
        <w:rPr>
          <w:rFonts w:ascii="Book Antiqua" w:hAnsi="Book Antiqua"/>
          <w:sz w:val="24"/>
          <w:szCs w:val="24"/>
        </w:rPr>
        <w:t>chronic prenatal stress (CPS)</w:t>
      </w:r>
      <w:r w:rsidR="00547C06" w:rsidRPr="007A7AE6">
        <w:rPr>
          <w:rFonts w:ascii="Book Antiqua" w:hAnsi="Book Antiqua"/>
          <w:sz w:val="24"/>
          <w:szCs w:val="24"/>
        </w:rPr>
        <w:t xml:space="preserve"> rats by estrus cycle phase </w:t>
      </w:r>
      <w:r w:rsidR="008E3366" w:rsidRPr="007A7AE6">
        <w:rPr>
          <w:rFonts w:ascii="Book Antiqua" w:hAnsi="Book Antiqua"/>
          <w:sz w:val="24"/>
          <w:szCs w:val="24"/>
        </w:rPr>
        <w:t>(</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8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 proestrus/estrus (P-E) phase</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 diestrus (D) phase</w:t>
      </w:r>
      <w:r w:rsidR="007C1BB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B: Plasma estrogen levels increase</w:t>
      </w:r>
      <w:r w:rsidR="008E3366" w:rsidRPr="007A7AE6">
        <w:rPr>
          <w:rFonts w:ascii="Book Antiqua" w:hAnsi="Book Antiqua"/>
          <w:sz w:val="24"/>
          <w:szCs w:val="24"/>
        </w:rPr>
        <w:t>d</w:t>
      </w:r>
      <w:r w:rsidR="00547C06" w:rsidRPr="007A7AE6">
        <w:rPr>
          <w:rFonts w:ascii="Book Antiqua" w:hAnsi="Book Antiqua"/>
          <w:sz w:val="24"/>
          <w:szCs w:val="24"/>
        </w:rPr>
        <w:t xml:space="preserve"> in CPS rats and following </w:t>
      </w:r>
      <w:r w:rsidRPr="007A7AE6">
        <w:rPr>
          <w:rFonts w:ascii="Book Antiqua" w:hAnsi="Book Antiqua"/>
          <w:sz w:val="24"/>
          <w:szCs w:val="24"/>
        </w:rPr>
        <w:t>chronic adult stress (CAS)</w:t>
      </w:r>
      <w:r w:rsidR="00547C06" w:rsidRPr="007A7AE6">
        <w:rPr>
          <w:rFonts w:ascii="Book Antiqua" w:hAnsi="Book Antiqua"/>
          <w:sz w:val="24"/>
          <w:szCs w:val="24"/>
        </w:rPr>
        <w:t xml:space="preserve"> 24 h after </w:t>
      </w:r>
      <w:r w:rsidR="008E3366" w:rsidRPr="007A7AE6">
        <w:rPr>
          <w:rFonts w:ascii="Book Antiqua" w:hAnsi="Book Antiqua"/>
          <w:sz w:val="24"/>
          <w:szCs w:val="24"/>
        </w:rPr>
        <w:t xml:space="preserve">the </w:t>
      </w:r>
      <w:r w:rsidR="00547C06" w:rsidRPr="007A7AE6">
        <w:rPr>
          <w:rFonts w:ascii="Book Antiqua" w:hAnsi="Book Antiqua"/>
          <w:sz w:val="24"/>
          <w:szCs w:val="24"/>
        </w:rPr>
        <w:t>last adult stressor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8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C: </w:t>
      </w:r>
      <w:r w:rsidRPr="007A7AE6">
        <w:rPr>
          <w:rFonts w:ascii="Book Antiqua" w:hAnsi="Book Antiqua"/>
          <w:sz w:val="24"/>
          <w:szCs w:val="24"/>
        </w:rPr>
        <w:t>Ovariectomy</w:t>
      </w:r>
      <w:r w:rsidR="00547C06" w:rsidRPr="007A7AE6">
        <w:rPr>
          <w:rFonts w:ascii="Book Antiqua" w:hAnsi="Book Antiqua"/>
          <w:sz w:val="24"/>
          <w:szCs w:val="24"/>
        </w:rPr>
        <w:t xml:space="preserve"> </w:t>
      </w:r>
      <w:r w:rsidR="00FC1353">
        <w:rPr>
          <w:rFonts w:ascii="Book Antiqua" w:hAnsi="Book Antiqua"/>
          <w:sz w:val="24"/>
          <w:szCs w:val="24"/>
        </w:rPr>
        <w:t xml:space="preserve">(OVX) </w:t>
      </w:r>
      <w:r w:rsidR="00547C06" w:rsidRPr="007A7AE6">
        <w:rPr>
          <w:rFonts w:ascii="Book Antiqua" w:hAnsi="Book Antiqua"/>
          <w:sz w:val="24"/>
          <w:szCs w:val="24"/>
        </w:rPr>
        <w:t>significantly reduced CPS female rat plasma estrogen levels before and after CAS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sham group)</w:t>
      </w:r>
      <w:r w:rsidRPr="007A7AE6">
        <w:rPr>
          <w:rFonts w:ascii="Book Antiqua" w:hAnsi="Book Antiqua"/>
          <w:sz w:val="24"/>
          <w:szCs w:val="24"/>
        </w:rPr>
        <w:t>;</w:t>
      </w:r>
      <w:r w:rsidR="00547C06" w:rsidRPr="007A7AE6">
        <w:rPr>
          <w:rFonts w:ascii="Book Antiqua" w:hAnsi="Book Antiqua"/>
          <w:sz w:val="24"/>
          <w:szCs w:val="24"/>
        </w:rPr>
        <w:t xml:space="preserve"> D: Letrozole treatment significantly reduced CPS female rat plasma estrogen levels before or after CAS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5 rats, one-way ANOVA,</w:t>
      </w:r>
      <w:r w:rsidRPr="007A7AE6">
        <w:rPr>
          <w:rFonts w:ascii="Book Antiqua" w:hAnsi="Book Antiqua"/>
          <w:sz w:val="24"/>
          <w:szCs w:val="24"/>
        </w:rPr>
        <w:t xml:space="preserve">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w:t>
      </w:r>
      <w:r w:rsidRPr="007A7AE6">
        <w:rPr>
          <w:rFonts w:ascii="Book Antiqua" w:hAnsi="Book Antiqua"/>
          <w:i/>
          <w:sz w:val="24"/>
          <w:szCs w:val="24"/>
        </w:rPr>
        <w:t xml:space="preserve"> vs</w:t>
      </w:r>
      <w:r w:rsidR="00547C06" w:rsidRPr="007A7AE6">
        <w:rPr>
          <w:rFonts w:ascii="Book Antiqua" w:hAnsi="Book Antiqua"/>
          <w:sz w:val="24"/>
          <w:szCs w:val="24"/>
        </w:rPr>
        <w:t xml:space="preserve"> vehicle group</w:t>
      </w:r>
      <w:r w:rsidRPr="007A7AE6">
        <w:rPr>
          <w:rFonts w:ascii="Book Antiqua" w:hAnsi="Book Antiqua"/>
          <w:sz w:val="24"/>
          <w:szCs w:val="24"/>
        </w:rPr>
        <w:t>;</w:t>
      </w:r>
      <w:r w:rsidR="00547C06" w:rsidRPr="007A7AE6">
        <w:rPr>
          <w:rFonts w:ascii="Book Antiqua" w:hAnsi="Book Antiqua"/>
          <w:sz w:val="24"/>
          <w:szCs w:val="24"/>
          <w:vertAlign w:val="superscript"/>
        </w:rPr>
        <w:t xml:space="preserve"> c</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0.0001</w:t>
      </w:r>
      <w:r w:rsidR="007C1BB6">
        <w:rPr>
          <w:rFonts w:ascii="Book Antiqua" w:hAnsi="Book Antiqua"/>
          <w:sz w:val="24"/>
          <w:szCs w:val="24"/>
        </w:rPr>
        <w:t>)</w:t>
      </w:r>
      <w:r w:rsidRPr="007A7AE6">
        <w:rPr>
          <w:rFonts w:ascii="Book Antiqua" w:hAnsi="Book Antiqua"/>
          <w:sz w:val="24"/>
          <w:szCs w:val="24"/>
        </w:rPr>
        <w:t>;</w:t>
      </w:r>
      <w:r w:rsidR="00547C06" w:rsidRPr="007A7AE6">
        <w:rPr>
          <w:rFonts w:ascii="Book Antiqua" w:hAnsi="Book Antiqua"/>
          <w:sz w:val="24"/>
          <w:szCs w:val="24"/>
        </w:rPr>
        <w:t xml:space="preserve"> E: Plasma norepinephrine levels from control, CAS, CPS and CPS</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CAS group female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one-way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w:t>
      </w:r>
      <w:r w:rsidR="00547C06" w:rsidRPr="007A7AE6">
        <w:rPr>
          <w:rFonts w:ascii="Book Antiqua" w:hAnsi="Book Antiqua"/>
          <w:sz w:val="24"/>
          <w:szCs w:val="24"/>
        </w:rPr>
        <w:t xml:space="preserve"> </w:t>
      </w:r>
      <w:r w:rsidR="00547C06" w:rsidRPr="007A7AE6">
        <w:rPr>
          <w:rFonts w:ascii="Book Antiqua" w:hAnsi="Book Antiqua"/>
          <w:sz w:val="24"/>
          <w:szCs w:val="24"/>
          <w:vertAlign w:val="superscript"/>
        </w:rPr>
        <w:t>b</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CPS)</w:t>
      </w:r>
      <w:r w:rsidRPr="007A7AE6">
        <w:rPr>
          <w:rFonts w:ascii="Book Antiqua" w:hAnsi="Book Antiqua"/>
          <w:sz w:val="24"/>
          <w:szCs w:val="24"/>
        </w:rPr>
        <w:t>;</w:t>
      </w:r>
      <w:r w:rsidR="00547C06" w:rsidRPr="007A7AE6">
        <w:rPr>
          <w:rFonts w:ascii="Book Antiqua" w:hAnsi="Book Antiqua"/>
          <w:sz w:val="24"/>
          <w:szCs w:val="24"/>
        </w:rPr>
        <w:t xml:space="preserve"> F: Plasma adrenocorticotropic hormone</w:t>
      </w:r>
      <w:r w:rsidR="00FC1353">
        <w:rPr>
          <w:rFonts w:ascii="Book Antiqua" w:hAnsi="Book Antiqua"/>
          <w:sz w:val="24"/>
          <w:szCs w:val="24"/>
        </w:rPr>
        <w:t xml:space="preserve"> (ACTH)</w:t>
      </w:r>
      <w:r w:rsidR="00547C06" w:rsidRPr="007A7AE6">
        <w:rPr>
          <w:rFonts w:ascii="Book Antiqua" w:hAnsi="Book Antiqua"/>
          <w:sz w:val="24"/>
          <w:szCs w:val="24"/>
        </w:rPr>
        <w:t xml:space="preserve"> levels from control and CPS</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CAS group female rats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5 rats,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sz w:val="24"/>
          <w:szCs w:val="24"/>
        </w:rPr>
        <w:t xml:space="preserve"> control).</w:t>
      </w:r>
      <w:r w:rsidRPr="007A7AE6">
        <w:rPr>
          <w:rFonts w:ascii="Book Antiqua" w:hAnsi="Book Antiqua"/>
          <w:sz w:val="24"/>
          <w:szCs w:val="24"/>
        </w:rPr>
        <w:t xml:space="preserve"> </w:t>
      </w:r>
    </w:p>
    <w:p w14:paraId="66E0E012" w14:textId="77777777" w:rsidR="00547C06" w:rsidRPr="007A7AE6" w:rsidRDefault="00547C06" w:rsidP="00195F7A">
      <w:pPr>
        <w:pStyle w:val="NoSpacing"/>
        <w:spacing w:line="360" w:lineRule="auto"/>
        <w:jc w:val="both"/>
        <w:rPr>
          <w:rFonts w:ascii="Book Antiqua" w:hAnsi="Book Antiqua"/>
          <w:sz w:val="24"/>
          <w:szCs w:val="24"/>
        </w:rPr>
      </w:pPr>
      <w:r w:rsidRPr="007A7AE6">
        <w:rPr>
          <w:rFonts w:ascii="Book Antiqua" w:hAnsi="Book Antiqua"/>
          <w:sz w:val="24"/>
          <w:szCs w:val="24"/>
        </w:rPr>
        <w:br w:type="page"/>
      </w:r>
      <w:r w:rsidR="00707BA4" w:rsidRPr="007A7AE6">
        <w:rPr>
          <w:rFonts w:ascii="Book Antiqua" w:hAnsi="Book Antiqua"/>
          <w:noProof/>
          <w:sz w:val="24"/>
          <w:szCs w:val="24"/>
        </w:rPr>
        <w:lastRenderedPageBreak/>
        <w:drawing>
          <wp:inline distT="0" distB="0" distL="0" distR="0" wp14:anchorId="36C77A11" wp14:editId="1DA2B804">
            <wp:extent cx="5486400" cy="39598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59860"/>
                    </a:xfrm>
                    <a:prstGeom prst="rect">
                      <a:avLst/>
                    </a:prstGeom>
                  </pic:spPr>
                </pic:pic>
              </a:graphicData>
            </a:graphic>
          </wp:inline>
        </w:drawing>
      </w:r>
    </w:p>
    <w:p w14:paraId="5C010720" w14:textId="770814E3" w:rsidR="00B67C79" w:rsidRPr="007A7AE6" w:rsidRDefault="00707BA4" w:rsidP="00195F7A">
      <w:pPr>
        <w:pStyle w:val="NoSpacing"/>
        <w:spacing w:line="360" w:lineRule="auto"/>
        <w:jc w:val="both"/>
        <w:rPr>
          <w:rFonts w:ascii="Book Antiqua" w:hAnsi="Book Antiqua"/>
          <w:sz w:val="24"/>
          <w:szCs w:val="24"/>
        </w:rPr>
      </w:pPr>
      <w:r w:rsidRPr="007A7AE6">
        <w:rPr>
          <w:rFonts w:ascii="Book Antiqua" w:hAnsi="Book Antiqua"/>
          <w:b/>
          <w:sz w:val="24"/>
          <w:szCs w:val="24"/>
        </w:rPr>
        <w:t>Figure 4</w:t>
      </w:r>
      <w:r w:rsidR="00547C06" w:rsidRPr="007A7AE6">
        <w:rPr>
          <w:rFonts w:ascii="Book Antiqua" w:hAnsi="Book Antiqua"/>
          <w:b/>
          <w:sz w:val="24"/>
          <w:szCs w:val="24"/>
        </w:rPr>
        <w:t xml:space="preserve"> Effects of Letrozole treatment on colon </w:t>
      </w:r>
      <w:r w:rsidRPr="007A7AE6">
        <w:rPr>
          <w:rFonts w:ascii="Book Antiqua" w:eastAsia="Book Antiqua" w:hAnsi="Book Antiqua" w:cs="Book Antiqua"/>
          <w:b/>
          <w:color w:val="000000"/>
          <w:sz w:val="24"/>
          <w:szCs w:val="24"/>
        </w:rPr>
        <w:t>dorsal root ganglion</w:t>
      </w:r>
      <w:r w:rsidR="00547C06" w:rsidRPr="007A7AE6">
        <w:rPr>
          <w:rFonts w:ascii="Book Antiqua" w:hAnsi="Book Antiqua"/>
          <w:b/>
          <w:sz w:val="24"/>
          <w:szCs w:val="24"/>
        </w:rPr>
        <w:t xml:space="preserve"> neuron excitability.</w:t>
      </w:r>
      <w:r w:rsidR="00547C06" w:rsidRPr="007A7AE6">
        <w:rPr>
          <w:rFonts w:ascii="Book Antiqua" w:hAnsi="Book Antiqua"/>
          <w:sz w:val="24"/>
          <w:szCs w:val="24"/>
        </w:rPr>
        <w:t xml:space="preserve"> A: Rheobase (</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w:t>
      </w:r>
      <w:r w:rsidRPr="007A7AE6">
        <w:rPr>
          <w:rFonts w:ascii="Book Antiqua" w:hAnsi="Book Antiqua"/>
          <w:sz w:val="24"/>
          <w:szCs w:val="24"/>
        </w:rPr>
        <w:t xml:space="preserve"> </w:t>
      </w:r>
      <w:r w:rsidR="00547C06" w:rsidRPr="007A7AE6">
        <w:rPr>
          <w:rFonts w:ascii="Book Antiqua" w:hAnsi="Book Antiqua"/>
          <w:sz w:val="24"/>
          <w:szCs w:val="24"/>
        </w:rPr>
        <w:t xml:space="preserve">45 cells in 6 rats in each group, </w:t>
      </w:r>
      <w:r w:rsidR="00547C06" w:rsidRPr="00642A7D">
        <w:rPr>
          <w:rFonts w:ascii="Book Antiqua" w:hAnsi="Book Antiqua"/>
          <w:i/>
          <w:iCs/>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c</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 xml:space="preserve">0.001 </w:t>
      </w:r>
      <w:r w:rsidR="00547C06" w:rsidRPr="007A7AE6">
        <w:rPr>
          <w:rFonts w:ascii="Book Antiqua" w:hAnsi="Book Antiqua"/>
          <w:i/>
          <w:sz w:val="24"/>
          <w:szCs w:val="24"/>
        </w:rPr>
        <w:t>vs</w:t>
      </w:r>
      <w:r w:rsidR="00547C06" w:rsidRPr="007A7AE6">
        <w:rPr>
          <w:rFonts w:ascii="Book Antiqua" w:hAnsi="Book Antiqua"/>
          <w:sz w:val="24"/>
          <w:szCs w:val="24"/>
        </w:rPr>
        <w:t xml:space="preserve"> Veh.</w:t>
      </w:r>
      <w:r w:rsidR="004D31E7" w:rsidRPr="007A7AE6">
        <w:rPr>
          <w:rFonts w:ascii="Book Antiqua" w:hAnsi="Book Antiqua"/>
          <w:sz w:val="24"/>
          <w:szCs w:val="24"/>
        </w:rPr>
        <w:t xml:space="preserve"> </w:t>
      </w:r>
      <w:r w:rsidR="00547C06" w:rsidRPr="007A7AE6">
        <w:rPr>
          <w:rFonts w:ascii="Book Antiqua" w:hAnsi="Book Antiqua"/>
          <w:sz w:val="24"/>
          <w:szCs w:val="24"/>
        </w:rPr>
        <w:t>+</w:t>
      </w:r>
      <w:r w:rsidR="004D31E7" w:rsidRPr="007A7AE6">
        <w:rPr>
          <w:rFonts w:ascii="Book Antiqua" w:hAnsi="Book Antiqua"/>
          <w:sz w:val="24"/>
          <w:szCs w:val="24"/>
        </w:rPr>
        <w:t xml:space="preserve"> </w:t>
      </w:r>
      <w:r w:rsidR="00F50757" w:rsidRPr="007A7AE6">
        <w:rPr>
          <w:rFonts w:ascii="Book Antiqua" w:hAnsi="Book Antiqua" w:cs="Book Antiqua"/>
          <w:color w:val="000000"/>
          <w:sz w:val="24"/>
          <w:szCs w:val="24"/>
        </w:rPr>
        <w:t>c</w:t>
      </w:r>
      <w:r w:rsidR="00F50757" w:rsidRPr="007A7AE6">
        <w:rPr>
          <w:rFonts w:ascii="Book Antiqua" w:eastAsia="Book Antiqua" w:hAnsi="Book Antiqua" w:cs="Book Antiqua"/>
          <w:color w:val="000000"/>
          <w:sz w:val="24"/>
          <w:szCs w:val="24"/>
        </w:rPr>
        <w:t>hronic adult stress</w:t>
      </w:r>
      <w:r w:rsidR="004D31E7" w:rsidRPr="007A7AE6">
        <w:rPr>
          <w:rFonts w:ascii="Book Antiqua" w:hAnsi="Book Antiqua"/>
          <w:sz w:val="24"/>
          <w:szCs w:val="24"/>
        </w:rPr>
        <w:t xml:space="preserve"> </w:t>
      </w:r>
      <w:r w:rsidR="00032378">
        <w:rPr>
          <w:rFonts w:ascii="Book Antiqua" w:hAnsi="Book Antiqua"/>
          <w:sz w:val="24"/>
          <w:szCs w:val="24"/>
        </w:rPr>
        <w:t xml:space="preserve">[CAS] </w:t>
      </w:r>
      <w:r w:rsidR="00547C06" w:rsidRPr="007A7AE6">
        <w:rPr>
          <w:rFonts w:ascii="Book Antiqua" w:hAnsi="Book Antiqua"/>
          <w:sz w:val="24"/>
          <w:szCs w:val="24"/>
        </w:rPr>
        <w:t>+</w:t>
      </w:r>
      <w:r w:rsidR="004D31E7" w:rsidRPr="007A7AE6">
        <w:rPr>
          <w:rFonts w:ascii="Book Antiqua" w:hAnsi="Book Antiqua"/>
          <w:sz w:val="24"/>
          <w:szCs w:val="24"/>
        </w:rPr>
        <w:t xml:space="preserve"> </w:t>
      </w:r>
      <w:r w:rsidR="00F50757" w:rsidRPr="007A7AE6">
        <w:rPr>
          <w:rFonts w:ascii="Book Antiqua" w:hAnsi="Book Antiqua" w:cs="Book Antiqua"/>
          <w:color w:val="000000"/>
          <w:sz w:val="24"/>
          <w:szCs w:val="24"/>
        </w:rPr>
        <w:t>c</w:t>
      </w:r>
      <w:r w:rsidR="00F50757" w:rsidRPr="007A7AE6">
        <w:rPr>
          <w:rFonts w:ascii="Book Antiqua" w:eastAsia="Book Antiqua" w:hAnsi="Book Antiqua" w:cs="Book Antiqua"/>
          <w:color w:val="000000"/>
          <w:sz w:val="24"/>
          <w:szCs w:val="24"/>
        </w:rPr>
        <w:t>hronic prenatal stress</w:t>
      </w:r>
      <w:r w:rsidR="00032378">
        <w:rPr>
          <w:rFonts w:ascii="Book Antiqua" w:eastAsia="Book Antiqua" w:hAnsi="Book Antiqua" w:cs="Book Antiqua"/>
          <w:color w:val="000000"/>
          <w:sz w:val="24"/>
          <w:szCs w:val="24"/>
        </w:rPr>
        <w:t xml:space="preserve"> [CPS]</w:t>
      </w:r>
      <w:r w:rsidR="00547C06" w:rsidRPr="007A7AE6">
        <w:rPr>
          <w:rFonts w:ascii="Book Antiqua" w:hAnsi="Book Antiqua"/>
          <w:sz w:val="24"/>
          <w:szCs w:val="24"/>
        </w:rPr>
        <w:t>)</w:t>
      </w:r>
      <w:r w:rsidRPr="007A7AE6">
        <w:rPr>
          <w:rFonts w:ascii="Book Antiqua" w:hAnsi="Book Antiqua"/>
          <w:sz w:val="24"/>
          <w:szCs w:val="24"/>
        </w:rPr>
        <w:t>;</w:t>
      </w:r>
      <w:r w:rsidR="00547C06" w:rsidRPr="007A7AE6">
        <w:rPr>
          <w:rFonts w:ascii="Book Antiqua" w:hAnsi="Book Antiqua"/>
          <w:sz w:val="24"/>
          <w:szCs w:val="24"/>
        </w:rPr>
        <w:t xml:space="preserve"> B: Membrane input resistance (RIn)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0.05)</w:t>
      </w:r>
      <w:r w:rsidRPr="007A7AE6">
        <w:rPr>
          <w:rFonts w:ascii="Book Antiqua" w:hAnsi="Book Antiqua"/>
          <w:sz w:val="24"/>
          <w:szCs w:val="24"/>
        </w:rPr>
        <w:t>;</w:t>
      </w:r>
      <w:r w:rsidR="00547C06" w:rsidRPr="007A7AE6">
        <w:rPr>
          <w:rFonts w:ascii="Book Antiqua" w:hAnsi="Book Antiqua"/>
          <w:sz w:val="24"/>
          <w:szCs w:val="24"/>
        </w:rPr>
        <w:t xml:space="preserve"> C: Action potential </w:t>
      </w:r>
      <w:r w:rsidR="00032378">
        <w:rPr>
          <w:rFonts w:ascii="Book Antiqua" w:hAnsi="Book Antiqua"/>
          <w:sz w:val="24"/>
          <w:szCs w:val="24"/>
        </w:rPr>
        <w:t xml:space="preserve">(AP) </w:t>
      </w:r>
      <w:r w:rsidR="00547C06" w:rsidRPr="007A7AE6">
        <w:rPr>
          <w:rFonts w:ascii="Book Antiqua" w:hAnsi="Book Antiqua"/>
          <w:sz w:val="24"/>
          <w:szCs w:val="24"/>
        </w:rPr>
        <w:t>overshoot (</w:t>
      </w:r>
      <w:r w:rsidR="00547C06" w:rsidRPr="007A7AE6">
        <w:rPr>
          <w:rFonts w:ascii="Book Antiqua" w:hAnsi="Book Antiqua"/>
          <w:i/>
          <w:sz w:val="24"/>
          <w:szCs w:val="24"/>
        </w:rPr>
        <w:t>t</w:t>
      </w:r>
      <w:r w:rsidR="00547C06" w:rsidRPr="007A7AE6">
        <w:rPr>
          <w:rFonts w:ascii="Book Antiqua" w:hAnsi="Book Antiqua"/>
          <w:sz w:val="24"/>
          <w:szCs w:val="24"/>
        </w:rPr>
        <w:t xml:space="preserve">-test,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w:t>
      </w:r>
      <w:r w:rsidR="00547C06" w:rsidRPr="007A7AE6">
        <w:rPr>
          <w:rFonts w:ascii="Book Antiqua" w:hAnsi="Book Antiqua"/>
          <w:sz w:val="24"/>
          <w:szCs w:val="24"/>
        </w:rPr>
        <w:t>0.05)</w:t>
      </w:r>
      <w:r w:rsidR="00D47F83" w:rsidRPr="007A7AE6">
        <w:rPr>
          <w:rFonts w:ascii="Book Antiqua" w:hAnsi="Book Antiqua"/>
          <w:sz w:val="24"/>
          <w:szCs w:val="24"/>
        </w:rPr>
        <w:t>;</w:t>
      </w:r>
      <w:r w:rsidR="00547C06" w:rsidRPr="007A7AE6">
        <w:rPr>
          <w:rFonts w:ascii="Book Antiqua" w:hAnsi="Book Antiqua"/>
          <w:sz w:val="24"/>
          <w:szCs w:val="24"/>
        </w:rPr>
        <w:t xml:space="preserve"> D: Number of </w:t>
      </w:r>
      <w:r w:rsidR="00032378">
        <w:rPr>
          <w:rFonts w:ascii="Book Antiqua" w:hAnsi="Book Antiqua"/>
          <w:sz w:val="24"/>
          <w:szCs w:val="24"/>
        </w:rPr>
        <w:t>APs</w:t>
      </w:r>
      <w:r w:rsidR="00547C06" w:rsidRPr="007A7AE6">
        <w:rPr>
          <w:rFonts w:ascii="Book Antiqua" w:hAnsi="Book Antiqua"/>
          <w:sz w:val="24"/>
          <w:szCs w:val="24"/>
        </w:rPr>
        <w:t xml:space="preserve"> elicited by current injection at 2</w:t>
      </w:r>
      <w:r w:rsidRPr="007A7AE6">
        <w:rPr>
          <w:rFonts w:ascii="Book Antiqua" w:hAnsi="Book Antiqua"/>
          <w:sz w:val="24"/>
          <w:szCs w:val="24"/>
        </w:rPr>
        <w:t xml:space="preserve"> ×</w:t>
      </w:r>
      <w:r w:rsidR="00547C06" w:rsidRPr="007A7AE6">
        <w:rPr>
          <w:rFonts w:ascii="Book Antiqua" w:hAnsi="Book Antiqua"/>
          <w:sz w:val="24"/>
          <w:szCs w:val="24"/>
        </w:rPr>
        <w:t xml:space="preserve"> and 3</w:t>
      </w:r>
      <w:r w:rsidRPr="007A7AE6">
        <w:rPr>
          <w:rFonts w:ascii="Book Antiqua" w:hAnsi="Book Antiqua"/>
          <w:sz w:val="24"/>
          <w:szCs w:val="24"/>
        </w:rPr>
        <w:t xml:space="preserve"> ×</w:t>
      </w:r>
      <w:r w:rsidR="00547C06" w:rsidRPr="007A7AE6">
        <w:rPr>
          <w:rFonts w:ascii="Book Antiqua" w:hAnsi="Book Antiqua"/>
          <w:sz w:val="24"/>
          <w:szCs w:val="24"/>
        </w:rPr>
        <w:t xml:space="preserve"> rheobase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004D31E7" w:rsidRPr="007A7AE6">
        <w:rPr>
          <w:rFonts w:ascii="Book Antiqua" w:hAnsi="Book Antiqua"/>
          <w:i/>
          <w:iCs/>
          <w:sz w:val="24"/>
          <w:szCs w:val="24"/>
        </w:rPr>
        <w:t xml:space="preserve"> </w:t>
      </w:r>
      <w:r w:rsidR="00547C06" w:rsidRPr="007A7AE6">
        <w:rPr>
          <w:rFonts w:ascii="Book Antiqua" w:hAnsi="Book Antiqua"/>
          <w:sz w:val="24"/>
          <w:szCs w:val="24"/>
        </w:rPr>
        <w:t>&lt;</w:t>
      </w:r>
      <w:r w:rsidR="004D31E7" w:rsidRPr="007A7AE6">
        <w:rPr>
          <w:rFonts w:ascii="Book Antiqua" w:hAnsi="Book Antiqua"/>
          <w:sz w:val="24"/>
          <w:szCs w:val="24"/>
        </w:rPr>
        <w:t xml:space="preserve"> </w:t>
      </w:r>
      <w:r w:rsidR="00547C06" w:rsidRPr="007A7AE6">
        <w:rPr>
          <w:rFonts w:ascii="Book Antiqua" w:hAnsi="Book Antiqua"/>
          <w:sz w:val="24"/>
          <w:szCs w:val="24"/>
        </w:rPr>
        <w:t>0.05</w:t>
      </w:r>
      <w:r w:rsidR="004D31E7" w:rsidRPr="007A7AE6">
        <w:rPr>
          <w:rFonts w:ascii="Book Antiqua" w:hAnsi="Book Antiqua"/>
          <w:sz w:val="24"/>
          <w:szCs w:val="24"/>
        </w:rPr>
        <w:t xml:space="preserve">; </w:t>
      </w:r>
      <w:r w:rsidR="004D31E7" w:rsidRPr="007A7AE6">
        <w:rPr>
          <w:rFonts w:ascii="Book Antiqua" w:hAnsi="Book Antiqua"/>
          <w:sz w:val="24"/>
          <w:szCs w:val="24"/>
          <w:vertAlign w:val="superscript"/>
        </w:rPr>
        <w:t>b</w:t>
      </w:r>
      <w:r w:rsidR="004D31E7" w:rsidRPr="007A7AE6">
        <w:rPr>
          <w:rFonts w:ascii="Book Antiqua" w:hAnsi="Book Antiqua"/>
          <w:i/>
          <w:iCs/>
          <w:sz w:val="24"/>
          <w:szCs w:val="24"/>
        </w:rPr>
        <w:t xml:space="preserve">P </w:t>
      </w:r>
      <w:r w:rsidR="004D31E7" w:rsidRPr="007A7AE6">
        <w:rPr>
          <w:rFonts w:ascii="Book Antiqua" w:hAnsi="Book Antiqua"/>
          <w:sz w:val="24"/>
          <w:szCs w:val="24"/>
        </w:rPr>
        <w:t>&lt; 0.01</w:t>
      </w:r>
      <w:r w:rsidR="00547C06" w:rsidRPr="007A7AE6">
        <w:rPr>
          <w:rFonts w:ascii="Book Antiqua" w:hAnsi="Book Antiqua"/>
          <w:sz w:val="24"/>
          <w:szCs w:val="24"/>
        </w:rPr>
        <w:t xml:space="preserve">). </w:t>
      </w:r>
    </w:p>
    <w:p w14:paraId="2E7B48BE" w14:textId="77777777" w:rsidR="00547C06" w:rsidRPr="007A7AE6" w:rsidRDefault="00B67C79" w:rsidP="00195F7A">
      <w:pPr>
        <w:pStyle w:val="NoSpacing"/>
        <w:spacing w:line="360" w:lineRule="auto"/>
        <w:jc w:val="both"/>
        <w:rPr>
          <w:rFonts w:ascii="Book Antiqua" w:hAnsi="Book Antiqua"/>
          <w:sz w:val="24"/>
          <w:szCs w:val="24"/>
        </w:rPr>
      </w:pPr>
      <w:r w:rsidRPr="007A7AE6">
        <w:rPr>
          <w:rFonts w:ascii="Book Antiqua" w:hAnsi="Book Antiqua"/>
          <w:sz w:val="24"/>
          <w:szCs w:val="24"/>
        </w:rPr>
        <w:br w:type="page"/>
      </w:r>
      <w:r w:rsidRPr="007A7AE6">
        <w:rPr>
          <w:rFonts w:ascii="Book Antiqua" w:hAnsi="Book Antiqua"/>
          <w:noProof/>
          <w:sz w:val="24"/>
          <w:szCs w:val="24"/>
        </w:rPr>
        <w:lastRenderedPageBreak/>
        <w:drawing>
          <wp:inline distT="0" distB="0" distL="0" distR="0" wp14:anchorId="067A4321" wp14:editId="1B6DFC04">
            <wp:extent cx="5486400" cy="1925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925320"/>
                    </a:xfrm>
                    <a:prstGeom prst="rect">
                      <a:avLst/>
                    </a:prstGeom>
                  </pic:spPr>
                </pic:pic>
              </a:graphicData>
            </a:graphic>
          </wp:inline>
        </w:drawing>
      </w:r>
    </w:p>
    <w:p w14:paraId="4AA26D00" w14:textId="7C23DF40" w:rsidR="00547C06" w:rsidRPr="007A7AE6" w:rsidRDefault="00DE6D65" w:rsidP="00195F7A">
      <w:pPr>
        <w:pStyle w:val="NoSpacing"/>
        <w:spacing w:line="360" w:lineRule="auto"/>
        <w:jc w:val="both"/>
        <w:rPr>
          <w:rFonts w:ascii="Book Antiqua" w:hAnsi="Book Antiqua"/>
          <w:sz w:val="24"/>
          <w:szCs w:val="24"/>
        </w:rPr>
      </w:pPr>
      <w:r w:rsidRPr="007A7AE6">
        <w:rPr>
          <w:rFonts w:ascii="Book Antiqua" w:hAnsi="Book Antiqua"/>
          <w:b/>
          <w:bCs/>
          <w:sz w:val="24"/>
          <w:szCs w:val="24"/>
        </w:rPr>
        <w:t>Figure 5</w:t>
      </w:r>
      <w:r w:rsidR="00547C06" w:rsidRPr="007A7AE6">
        <w:rPr>
          <w:rFonts w:ascii="Book Antiqua" w:hAnsi="Book Antiqua"/>
          <w:b/>
          <w:bCs/>
          <w:sz w:val="24"/>
          <w:szCs w:val="24"/>
        </w:rPr>
        <w:t xml:space="preserve"> </w:t>
      </w:r>
      <w:r w:rsidR="00131D73" w:rsidRPr="007A7AE6">
        <w:rPr>
          <w:rFonts w:ascii="Book Antiqua" w:eastAsiaTheme="minorEastAsia" w:hAnsi="Book Antiqua" w:cs="Book Antiqua"/>
          <w:b/>
          <w:color w:val="000000"/>
          <w:sz w:val="24"/>
          <w:szCs w:val="24"/>
        </w:rPr>
        <w:t>B</w:t>
      </w:r>
      <w:r w:rsidR="00131D73" w:rsidRPr="007A7AE6">
        <w:rPr>
          <w:rFonts w:ascii="Book Antiqua" w:eastAsia="Book Antiqua" w:hAnsi="Book Antiqua" w:cs="Book Antiqua"/>
          <w:b/>
          <w:color w:val="000000"/>
          <w:sz w:val="24"/>
          <w:szCs w:val="24"/>
        </w:rPr>
        <w:t>rain-derived neurotrophic factor</w:t>
      </w:r>
      <w:r w:rsidR="00547C06" w:rsidRPr="007A7AE6">
        <w:rPr>
          <w:rFonts w:ascii="Book Antiqua" w:hAnsi="Book Antiqua"/>
          <w:b/>
          <w:bCs/>
          <w:sz w:val="24"/>
          <w:szCs w:val="24"/>
        </w:rPr>
        <w:t xml:space="preserve"> expression in lumbar-sacral spinal cord is regulated by estrogen.</w:t>
      </w:r>
      <w:r w:rsidR="00547C06" w:rsidRPr="007A7AE6">
        <w:rPr>
          <w:rFonts w:ascii="Book Antiqua" w:hAnsi="Book Antiqua"/>
          <w:sz w:val="24"/>
          <w:szCs w:val="24"/>
        </w:rPr>
        <w:t xml:space="preserve"> A: Plasma estrogen levels in cycling females that received a bolus estradiol (E2) infusion on day 1</w:t>
      </w:r>
      <w:r w:rsidRPr="007A7AE6">
        <w:rPr>
          <w:rFonts w:ascii="Book Antiqua" w:hAnsi="Book Antiqua"/>
          <w:sz w:val="24"/>
          <w:szCs w:val="24"/>
        </w:rPr>
        <w:t>;</w:t>
      </w:r>
      <w:r w:rsidR="00547C06" w:rsidRPr="007A7AE6">
        <w:rPr>
          <w:rFonts w:ascii="Book Antiqua" w:hAnsi="Book Antiqua"/>
          <w:sz w:val="24"/>
          <w:szCs w:val="24"/>
        </w:rPr>
        <w:t xml:space="preserve"> B: Lumbar</w:t>
      </w:r>
      <w:r w:rsidR="00894B6E">
        <w:rPr>
          <w:rFonts w:ascii="Book Antiqua" w:hAnsi="Book Antiqua"/>
          <w:sz w:val="24"/>
          <w:szCs w:val="24"/>
        </w:rPr>
        <w:t>-</w:t>
      </w:r>
      <w:r w:rsidR="00547C06" w:rsidRPr="007A7AE6">
        <w:rPr>
          <w:rFonts w:ascii="Book Antiqua" w:hAnsi="Book Antiqua"/>
          <w:sz w:val="24"/>
          <w:szCs w:val="24"/>
        </w:rPr>
        <w:t xml:space="preserve">sacral spinal cord </w:t>
      </w:r>
      <w:r w:rsidR="00131D73" w:rsidRPr="007A7AE6">
        <w:rPr>
          <w:rFonts w:ascii="Book Antiqua" w:eastAsia="Book Antiqua" w:hAnsi="Book Antiqua" w:cs="Book Antiqua"/>
          <w:color w:val="000000"/>
          <w:sz w:val="24"/>
          <w:szCs w:val="24"/>
        </w:rPr>
        <w:t>brain-derived neurotrophic factor</w:t>
      </w:r>
      <w:r w:rsidR="00131D73" w:rsidRPr="007A7AE6">
        <w:rPr>
          <w:rFonts w:ascii="Book Antiqua" w:hAnsi="Book Antiqua"/>
          <w:sz w:val="24"/>
          <w:szCs w:val="24"/>
        </w:rPr>
        <w:t xml:space="preserve"> (</w:t>
      </w:r>
      <w:r w:rsidR="00547C06" w:rsidRPr="007A7AE6">
        <w:rPr>
          <w:rFonts w:ascii="Book Antiqua" w:hAnsi="Book Antiqua"/>
          <w:sz w:val="24"/>
          <w:szCs w:val="24"/>
        </w:rPr>
        <w:t>BDNF</w:t>
      </w:r>
      <w:r w:rsidR="00131D73" w:rsidRPr="007A7AE6">
        <w:rPr>
          <w:rFonts w:ascii="Book Antiqua" w:hAnsi="Book Antiqua"/>
          <w:sz w:val="24"/>
          <w:szCs w:val="24"/>
        </w:rPr>
        <w:t>)</w:t>
      </w:r>
      <w:r w:rsidR="00547C06" w:rsidRPr="007A7AE6">
        <w:rPr>
          <w:rFonts w:ascii="Book Antiqua" w:hAnsi="Book Antiqua"/>
          <w:sz w:val="24"/>
          <w:szCs w:val="24"/>
        </w:rPr>
        <w:t xml:space="preserve"> mRNA following bolus estrogen infusion</w:t>
      </w:r>
      <w:r w:rsidRPr="007A7AE6">
        <w:rPr>
          <w:rFonts w:ascii="Book Antiqua" w:hAnsi="Book Antiqua"/>
          <w:sz w:val="24"/>
          <w:szCs w:val="24"/>
        </w:rPr>
        <w:t>;</w:t>
      </w:r>
      <w:r w:rsidR="00547C06" w:rsidRPr="007A7AE6">
        <w:rPr>
          <w:rFonts w:ascii="Book Antiqua" w:hAnsi="Book Antiqua"/>
          <w:sz w:val="24"/>
          <w:szCs w:val="24"/>
        </w:rPr>
        <w:t xml:space="preserve"> C: Lumbar</w:t>
      </w:r>
      <w:r w:rsidR="00894B6E">
        <w:rPr>
          <w:rFonts w:ascii="Book Antiqua" w:hAnsi="Book Antiqua"/>
          <w:sz w:val="24"/>
          <w:szCs w:val="24"/>
        </w:rPr>
        <w:t>-</w:t>
      </w:r>
      <w:r w:rsidR="00547C06" w:rsidRPr="007A7AE6">
        <w:rPr>
          <w:rFonts w:ascii="Book Antiqua" w:hAnsi="Book Antiqua"/>
          <w:sz w:val="24"/>
          <w:szCs w:val="24"/>
        </w:rPr>
        <w:t>sacral spinal cord BDNF protein foll</w:t>
      </w:r>
      <w:r w:rsidRPr="007A7AE6">
        <w:rPr>
          <w:rFonts w:ascii="Book Antiqua" w:hAnsi="Book Antiqua"/>
          <w:sz w:val="24"/>
          <w:szCs w:val="24"/>
        </w:rPr>
        <w:t xml:space="preserve">owing bolus estrogen infusion. </w:t>
      </w:r>
      <w:r w:rsidR="00547C06" w:rsidRPr="007A7AE6">
        <w:rPr>
          <w:rFonts w:ascii="Book Antiqua" w:hAnsi="Book Antiqua"/>
          <w:sz w:val="24"/>
          <w:szCs w:val="24"/>
        </w:rPr>
        <w:t>(</w:t>
      </w:r>
      <w:r w:rsidR="00547C06" w:rsidRPr="007A7AE6">
        <w:rPr>
          <w:rFonts w:ascii="Book Antiqua" w:hAnsi="Book Antiqua"/>
          <w:i/>
          <w:sz w:val="24"/>
          <w:szCs w:val="24"/>
        </w:rPr>
        <w:t>n</w:t>
      </w:r>
      <w:r w:rsidRPr="007A7AE6">
        <w:rPr>
          <w:rFonts w:ascii="Book Antiqua" w:hAnsi="Book Antiqua"/>
          <w:sz w:val="24"/>
          <w:szCs w:val="24"/>
        </w:rPr>
        <w:t xml:space="preserve"> </w:t>
      </w:r>
      <w:r w:rsidR="00547C06" w:rsidRPr="007A7AE6">
        <w:rPr>
          <w:rFonts w:ascii="Book Antiqua" w:hAnsi="Book Antiqua"/>
          <w:sz w:val="24"/>
          <w:szCs w:val="24"/>
        </w:rPr>
        <w:t xml:space="preserve">= 8 rats in each group, two-way ANOVA, </w:t>
      </w:r>
      <w:r w:rsidR="00547C06" w:rsidRPr="007A7AE6">
        <w:rPr>
          <w:rFonts w:ascii="Book Antiqua" w:hAnsi="Book Antiqua"/>
          <w:sz w:val="24"/>
          <w:szCs w:val="24"/>
          <w:vertAlign w:val="superscript"/>
        </w:rPr>
        <w:t>a</w:t>
      </w:r>
      <w:r w:rsidR="00547C06" w:rsidRPr="007A7AE6">
        <w:rPr>
          <w:rFonts w:ascii="Book Antiqua" w:hAnsi="Book Antiqua"/>
          <w:i/>
          <w:iCs/>
          <w:sz w:val="24"/>
          <w:szCs w:val="24"/>
        </w:rPr>
        <w:t>P</w:t>
      </w:r>
      <w:r w:rsidRPr="007A7AE6">
        <w:rPr>
          <w:rFonts w:ascii="Book Antiqua" w:hAnsi="Book Antiqua"/>
          <w:i/>
          <w:iCs/>
          <w:sz w:val="24"/>
          <w:szCs w:val="24"/>
        </w:rPr>
        <w:t xml:space="preserve"> </w:t>
      </w:r>
      <w:r w:rsidR="00547C06" w:rsidRPr="007A7AE6">
        <w:rPr>
          <w:rFonts w:ascii="Book Antiqua" w:hAnsi="Book Antiqua"/>
          <w:sz w:val="24"/>
          <w:szCs w:val="24"/>
        </w:rPr>
        <w:t>&lt;</w:t>
      </w:r>
      <w:r w:rsidRPr="007A7AE6">
        <w:rPr>
          <w:rFonts w:ascii="Book Antiqua" w:hAnsi="Book Antiqua"/>
          <w:sz w:val="24"/>
          <w:szCs w:val="24"/>
        </w:rPr>
        <w:t xml:space="preserve"> 0.05 </w:t>
      </w:r>
      <w:r w:rsidRPr="007A7AE6">
        <w:rPr>
          <w:rFonts w:ascii="Book Antiqua" w:hAnsi="Book Antiqua"/>
          <w:i/>
          <w:sz w:val="24"/>
          <w:szCs w:val="24"/>
        </w:rPr>
        <w:t>vs</w:t>
      </w:r>
      <w:r w:rsidR="00547C06" w:rsidRPr="007A7AE6">
        <w:rPr>
          <w:rFonts w:ascii="Book Antiqua" w:hAnsi="Book Antiqua"/>
          <w:i/>
          <w:sz w:val="24"/>
          <w:szCs w:val="24"/>
        </w:rPr>
        <w:t xml:space="preserve"> </w:t>
      </w:r>
      <w:r w:rsidR="00547C06" w:rsidRPr="007A7AE6">
        <w:rPr>
          <w:rFonts w:ascii="Book Antiqua" w:hAnsi="Book Antiqua"/>
          <w:sz w:val="24"/>
          <w:szCs w:val="24"/>
        </w:rPr>
        <w:t>vehicle group)</w:t>
      </w:r>
      <w:r w:rsidR="00B67C79" w:rsidRPr="007A7AE6">
        <w:rPr>
          <w:rFonts w:ascii="Book Antiqua" w:hAnsi="Book Antiqua"/>
          <w:sz w:val="24"/>
          <w:szCs w:val="24"/>
        </w:rPr>
        <w:t>.</w:t>
      </w:r>
      <w:r w:rsidR="00131D73" w:rsidRPr="007A7AE6">
        <w:rPr>
          <w:rFonts w:ascii="Book Antiqua" w:hAnsi="Book Antiqua"/>
          <w:sz w:val="24"/>
          <w:szCs w:val="24"/>
        </w:rPr>
        <w:t xml:space="preserve"> </w:t>
      </w:r>
    </w:p>
    <w:p w14:paraId="543C79E2" w14:textId="77777777" w:rsidR="00B67C79" w:rsidRPr="007A7AE6" w:rsidRDefault="00B67C79" w:rsidP="00195F7A">
      <w:pPr>
        <w:pStyle w:val="NoSpacing"/>
        <w:spacing w:line="360" w:lineRule="auto"/>
        <w:jc w:val="both"/>
        <w:rPr>
          <w:rFonts w:ascii="Book Antiqua" w:hAnsi="Book Antiqua"/>
          <w:sz w:val="24"/>
          <w:szCs w:val="24"/>
        </w:rPr>
      </w:pPr>
      <w:r w:rsidRPr="007A7AE6">
        <w:rPr>
          <w:rFonts w:ascii="Book Antiqua" w:hAnsi="Book Antiqua"/>
          <w:sz w:val="24"/>
          <w:szCs w:val="24"/>
        </w:rPr>
        <w:br w:type="page"/>
      </w:r>
      <w:r w:rsidRPr="007A7AE6">
        <w:rPr>
          <w:rFonts w:ascii="Book Antiqua" w:hAnsi="Book Antiqua"/>
          <w:noProof/>
          <w:sz w:val="24"/>
          <w:szCs w:val="24"/>
        </w:rPr>
        <w:lastRenderedPageBreak/>
        <w:drawing>
          <wp:inline distT="0" distB="0" distL="0" distR="0" wp14:anchorId="6569F3AD" wp14:editId="2CB625F7">
            <wp:extent cx="5166808" cy="509822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6808" cy="5098222"/>
                    </a:xfrm>
                    <a:prstGeom prst="rect">
                      <a:avLst/>
                    </a:prstGeom>
                  </pic:spPr>
                </pic:pic>
              </a:graphicData>
            </a:graphic>
          </wp:inline>
        </w:drawing>
      </w:r>
    </w:p>
    <w:p w14:paraId="6E1BF4BC" w14:textId="31AC5CEF" w:rsidR="004E7E29" w:rsidRPr="007A7AE6" w:rsidRDefault="005E7FE7" w:rsidP="008C5417">
      <w:pPr>
        <w:spacing w:line="360" w:lineRule="auto"/>
        <w:jc w:val="both"/>
        <w:rPr>
          <w:rFonts w:ascii="Book Antiqua" w:hAnsi="Book Antiqua"/>
          <w:lang w:eastAsia="zh-CN"/>
        </w:rPr>
      </w:pPr>
      <w:r w:rsidRPr="007A7AE6">
        <w:rPr>
          <w:rFonts w:ascii="Book Antiqua" w:hAnsi="Book Antiqua"/>
          <w:b/>
        </w:rPr>
        <w:t>Figure 6</w:t>
      </w:r>
      <w:r w:rsidR="00547C06" w:rsidRPr="007A7AE6">
        <w:rPr>
          <w:rFonts w:ascii="Book Antiqua" w:hAnsi="Book Antiqua"/>
          <w:b/>
        </w:rPr>
        <w:t xml:space="preserve"> Nerve growth factor expression level in </w:t>
      </w:r>
      <w:r w:rsidR="00146113" w:rsidRPr="007A7AE6">
        <w:rPr>
          <w:rFonts w:ascii="Book Antiqua" w:hAnsi="Book Antiqua"/>
          <w:b/>
        </w:rPr>
        <w:t xml:space="preserve">the </w:t>
      </w:r>
      <w:r w:rsidR="00547C06" w:rsidRPr="007A7AE6">
        <w:rPr>
          <w:rFonts w:ascii="Book Antiqua" w:hAnsi="Book Antiqua"/>
          <w:b/>
        </w:rPr>
        <w:t xml:space="preserve">colon wall. </w:t>
      </w:r>
      <w:r w:rsidR="00547C06" w:rsidRPr="007A7AE6">
        <w:rPr>
          <w:rFonts w:ascii="Book Antiqua" w:hAnsi="Book Antiqua"/>
        </w:rPr>
        <w:t>A: Immunohistochemi</w:t>
      </w:r>
      <w:r w:rsidR="00146113" w:rsidRPr="007A7AE6">
        <w:rPr>
          <w:rFonts w:ascii="Book Antiqua" w:hAnsi="Book Antiqua"/>
        </w:rPr>
        <w:t>cal</w:t>
      </w:r>
      <w:r w:rsidR="00547C06" w:rsidRPr="007A7AE6">
        <w:rPr>
          <w:rFonts w:ascii="Book Antiqua" w:hAnsi="Book Antiqua"/>
        </w:rPr>
        <w:t xml:space="preserve"> </w:t>
      </w:r>
      <w:r w:rsidR="00146113" w:rsidRPr="007A7AE6">
        <w:rPr>
          <w:rFonts w:ascii="Book Antiqua" w:hAnsi="Book Antiqua"/>
        </w:rPr>
        <w:t xml:space="preserve">staining </w:t>
      </w:r>
      <w:r w:rsidR="00547C06" w:rsidRPr="007A7AE6">
        <w:rPr>
          <w:rFonts w:ascii="Book Antiqua" w:hAnsi="Book Antiqua"/>
        </w:rPr>
        <w:t xml:space="preserve">of </w:t>
      </w:r>
      <w:r w:rsidRPr="007A7AE6">
        <w:rPr>
          <w:rFonts w:ascii="Book Antiqua" w:hAnsi="Book Antiqua"/>
          <w:lang w:eastAsia="zh-CN"/>
        </w:rPr>
        <w:t>n</w:t>
      </w:r>
      <w:r w:rsidRPr="007A7AE6">
        <w:rPr>
          <w:rFonts w:ascii="Book Antiqua" w:hAnsi="Book Antiqua"/>
        </w:rPr>
        <w:t>erve growth factor (NGF</w:t>
      </w:r>
      <w:r w:rsidR="00C57C52">
        <w:rPr>
          <w:rFonts w:ascii="Book Antiqua" w:hAnsi="Book Antiqua"/>
        </w:rPr>
        <w:t>;</w:t>
      </w:r>
      <w:r w:rsidR="00146113" w:rsidRPr="007A7AE6">
        <w:rPr>
          <w:rFonts w:ascii="Book Antiqua" w:hAnsi="Book Antiqua"/>
        </w:rPr>
        <w:t xml:space="preserve"> </w:t>
      </w:r>
      <w:r w:rsidR="00547C06" w:rsidRPr="007A7AE6">
        <w:rPr>
          <w:rFonts w:ascii="Book Antiqua" w:hAnsi="Book Antiqua"/>
        </w:rPr>
        <w:t>green) was detected with nucle</w:t>
      </w:r>
      <w:r w:rsidR="00146113" w:rsidRPr="007A7AE6">
        <w:rPr>
          <w:rFonts w:ascii="Book Antiqua" w:hAnsi="Book Antiqua"/>
        </w:rPr>
        <w:t>ar</w:t>
      </w:r>
      <w:r w:rsidR="00547C06" w:rsidRPr="007A7AE6">
        <w:rPr>
          <w:rFonts w:ascii="Book Antiqua" w:hAnsi="Book Antiqua"/>
        </w:rPr>
        <w:t xml:space="preserve"> co</w:t>
      </w:r>
      <w:r w:rsidR="00146113" w:rsidRPr="007A7AE6">
        <w:rPr>
          <w:rFonts w:ascii="Book Antiqua" w:hAnsi="Book Antiqua"/>
        </w:rPr>
        <w:t xml:space="preserve">unterstaining </w:t>
      </w:r>
      <w:r w:rsidR="00547C06" w:rsidRPr="007A7AE6">
        <w:rPr>
          <w:rFonts w:ascii="Book Antiqua" w:hAnsi="Book Antiqua"/>
        </w:rPr>
        <w:t xml:space="preserve">staining (blue) </w:t>
      </w:r>
      <w:r w:rsidR="00146113" w:rsidRPr="007A7AE6">
        <w:rPr>
          <w:rFonts w:ascii="Book Antiqua" w:hAnsi="Book Antiqua"/>
        </w:rPr>
        <w:t xml:space="preserve">in </w:t>
      </w:r>
      <w:r w:rsidR="00547C06" w:rsidRPr="007A7AE6">
        <w:rPr>
          <w:rFonts w:ascii="Book Antiqua" w:hAnsi="Book Antiqua"/>
        </w:rPr>
        <w:t>control</w:t>
      </w:r>
      <w:r w:rsidR="00146113" w:rsidRPr="007A7AE6">
        <w:rPr>
          <w:rFonts w:ascii="Book Antiqua" w:hAnsi="Book Antiqua"/>
        </w:rPr>
        <w:t>s</w:t>
      </w:r>
      <w:r w:rsidR="00547C06" w:rsidRPr="007A7AE6">
        <w:rPr>
          <w:rFonts w:ascii="Book Antiqua" w:hAnsi="Book Antiqua"/>
        </w:rPr>
        <w:t xml:space="preserve">, </w:t>
      </w:r>
      <w:r w:rsidRPr="007A7AE6">
        <w:rPr>
          <w:rFonts w:ascii="Book Antiqua" w:hAnsi="Book Antiqua" w:cs="Book Antiqua"/>
          <w:color w:val="000000"/>
          <w:lang w:eastAsia="zh-CN"/>
        </w:rPr>
        <w:t>c</w:t>
      </w:r>
      <w:r w:rsidRPr="007A7AE6">
        <w:rPr>
          <w:rFonts w:ascii="Book Antiqua" w:eastAsia="Book Antiqua" w:hAnsi="Book Antiqua" w:cs="Book Antiqua"/>
          <w:color w:val="000000"/>
        </w:rPr>
        <w:t>hronic adult stress</w:t>
      </w:r>
      <w:r w:rsidRPr="007A7AE6">
        <w:rPr>
          <w:rFonts w:ascii="Book Antiqua" w:hAnsi="Book Antiqua"/>
        </w:rPr>
        <w:t xml:space="preserve"> </w:t>
      </w:r>
      <w:r w:rsidRPr="007A7AE6">
        <w:rPr>
          <w:rFonts w:ascii="Book Antiqua" w:hAnsi="Book Antiqua"/>
          <w:lang w:eastAsia="zh-CN"/>
        </w:rPr>
        <w:t>(</w:t>
      </w:r>
      <w:r w:rsidR="00547C06" w:rsidRPr="007A7AE6">
        <w:rPr>
          <w:rFonts w:ascii="Book Antiqua" w:hAnsi="Book Antiqua"/>
        </w:rPr>
        <w:t>CAS</w:t>
      </w:r>
      <w:r w:rsidRPr="007A7AE6">
        <w:rPr>
          <w:rFonts w:ascii="Book Antiqua" w:hAnsi="Book Antiqua"/>
          <w:lang w:eastAsia="zh-CN"/>
        </w:rPr>
        <w:t>)</w:t>
      </w:r>
      <w:r w:rsidR="00547C06" w:rsidRPr="007A7AE6">
        <w:rPr>
          <w:rFonts w:ascii="Book Antiqua" w:hAnsi="Book Antiqua"/>
        </w:rPr>
        <w:t xml:space="preserve">, </w:t>
      </w:r>
      <w:r w:rsidRPr="007A7AE6">
        <w:rPr>
          <w:rFonts w:ascii="Book Antiqua" w:hAnsi="Book Antiqua" w:cs="Book Antiqua"/>
          <w:color w:val="000000"/>
          <w:lang w:eastAsia="zh-CN"/>
        </w:rPr>
        <w:t>c</w:t>
      </w:r>
      <w:r w:rsidRPr="007A7AE6">
        <w:rPr>
          <w:rFonts w:ascii="Book Antiqua" w:eastAsia="Book Antiqua" w:hAnsi="Book Antiqua" w:cs="Book Antiqua"/>
          <w:color w:val="000000"/>
        </w:rPr>
        <w:t>hronic prenatal stress</w:t>
      </w:r>
      <w:r w:rsidRPr="007A7AE6">
        <w:rPr>
          <w:rFonts w:ascii="Book Antiqua" w:hAnsi="Book Antiqua"/>
        </w:rPr>
        <w:t xml:space="preserve"> </w:t>
      </w:r>
      <w:r w:rsidRPr="007A7AE6">
        <w:rPr>
          <w:rFonts w:ascii="Book Antiqua" w:hAnsi="Book Antiqua"/>
          <w:lang w:eastAsia="zh-CN"/>
        </w:rPr>
        <w:t>(</w:t>
      </w:r>
      <w:r w:rsidR="00547C06" w:rsidRPr="007A7AE6">
        <w:rPr>
          <w:rFonts w:ascii="Book Antiqua" w:hAnsi="Book Antiqua"/>
        </w:rPr>
        <w:t>CPS</w:t>
      </w:r>
      <w:r w:rsidRPr="007A7AE6">
        <w:rPr>
          <w:rFonts w:ascii="Book Antiqua" w:hAnsi="Book Antiqua"/>
          <w:lang w:eastAsia="zh-CN"/>
        </w:rPr>
        <w:t>)</w:t>
      </w:r>
      <w:r w:rsidR="00547C06" w:rsidRPr="007A7AE6">
        <w:rPr>
          <w:rFonts w:ascii="Book Antiqua" w:hAnsi="Book Antiqua"/>
        </w:rPr>
        <w:t xml:space="preserve"> and CPS</w:t>
      </w:r>
      <w:r w:rsidRPr="007A7AE6">
        <w:rPr>
          <w:rFonts w:ascii="Book Antiqua" w:hAnsi="Book Antiqua"/>
          <w:lang w:eastAsia="zh-CN"/>
        </w:rPr>
        <w:t xml:space="preserve"> </w:t>
      </w:r>
      <w:r w:rsidR="00547C06" w:rsidRPr="007A7AE6">
        <w:rPr>
          <w:rFonts w:ascii="Book Antiqua" w:hAnsi="Book Antiqua"/>
        </w:rPr>
        <w:t>+</w:t>
      </w:r>
      <w:r w:rsidRPr="007A7AE6">
        <w:rPr>
          <w:rFonts w:ascii="Book Antiqua" w:hAnsi="Book Antiqua"/>
          <w:lang w:eastAsia="zh-CN"/>
        </w:rPr>
        <w:t xml:space="preserve"> </w:t>
      </w:r>
      <w:r w:rsidR="00547C06" w:rsidRPr="007A7AE6">
        <w:rPr>
          <w:rFonts w:ascii="Book Antiqua" w:hAnsi="Book Antiqua"/>
        </w:rPr>
        <w:t>CAS group female rat colon walls.</w:t>
      </w:r>
      <w:r w:rsidR="00146113" w:rsidRPr="007A7AE6">
        <w:rPr>
          <w:rFonts w:ascii="Book Antiqua" w:hAnsi="Book Antiqua"/>
        </w:rPr>
        <w:t xml:space="preserve"> ×</w:t>
      </w:r>
      <w:r w:rsidR="00547C06" w:rsidRPr="007A7AE6">
        <w:rPr>
          <w:rFonts w:ascii="Book Antiqua" w:hAnsi="Book Antiqua"/>
        </w:rPr>
        <w:t xml:space="preserve"> 400 magnification representative pictures were shown</w:t>
      </w:r>
      <w:r w:rsidRPr="007A7AE6">
        <w:rPr>
          <w:rFonts w:ascii="Book Antiqua" w:hAnsi="Book Antiqua"/>
          <w:lang w:eastAsia="zh-CN"/>
        </w:rPr>
        <w:t>;</w:t>
      </w:r>
      <w:r w:rsidR="00547C06" w:rsidRPr="007A7AE6">
        <w:rPr>
          <w:rFonts w:ascii="Book Antiqua" w:hAnsi="Book Antiqua"/>
        </w:rPr>
        <w:t xml:space="preserve"> B: Quantification of NGF levels from colon wall in </w:t>
      </w:r>
      <w:r w:rsidRPr="007A7AE6">
        <w:rPr>
          <w:rFonts w:ascii="Book Antiqua" w:hAnsi="Book Antiqua"/>
          <w:lang w:eastAsia="zh-CN"/>
        </w:rPr>
        <w:t>immunohistochemistry</w:t>
      </w:r>
      <w:r w:rsidR="00C57C52">
        <w:rPr>
          <w:rFonts w:ascii="Book Antiqua" w:hAnsi="Book Antiqua"/>
          <w:lang w:eastAsia="zh-CN"/>
        </w:rPr>
        <w:t xml:space="preserve"> (IHC)</w:t>
      </w:r>
      <w:r w:rsidR="00547C06" w:rsidRPr="007A7AE6">
        <w:rPr>
          <w:rFonts w:ascii="Book Antiqua" w:hAnsi="Book Antiqua"/>
        </w:rPr>
        <w:t xml:space="preserve"> (</w:t>
      </w:r>
      <w:r w:rsidR="00547C06" w:rsidRPr="007A7AE6">
        <w:rPr>
          <w:rFonts w:ascii="Book Antiqua" w:hAnsi="Book Antiqua"/>
          <w:i/>
        </w:rPr>
        <w:t>n</w:t>
      </w:r>
      <w:r w:rsidRPr="007A7AE6">
        <w:rPr>
          <w:rFonts w:ascii="Book Antiqua" w:hAnsi="Book Antiqua"/>
        </w:rPr>
        <w:t xml:space="preserve"> </w:t>
      </w:r>
      <w:r w:rsidR="00547C06" w:rsidRPr="007A7AE6">
        <w:rPr>
          <w:rFonts w:ascii="Book Antiqua" w:hAnsi="Book Antiqua"/>
        </w:rPr>
        <w:t>=</w:t>
      </w:r>
      <w:r w:rsidRPr="007A7AE6">
        <w:rPr>
          <w:rFonts w:ascii="Book Antiqua" w:hAnsi="Book Antiqua"/>
        </w:rPr>
        <w:t xml:space="preserve"> </w:t>
      </w:r>
      <w:r w:rsidR="00547C06" w:rsidRPr="007A7AE6">
        <w:rPr>
          <w:rFonts w:ascii="Book Antiqua" w:hAnsi="Book Antiqua"/>
        </w:rPr>
        <w:t>4 rats in each group, one-way ANOVA,</w:t>
      </w:r>
      <w:r w:rsidR="00547C06" w:rsidRPr="007A7AE6">
        <w:rPr>
          <w:rFonts w:ascii="Book Antiqua" w:hAnsi="Book Antiqua"/>
          <w:vertAlign w:val="superscript"/>
        </w:rPr>
        <w:t xml:space="preserve"> a</w:t>
      </w:r>
      <w:r w:rsidR="00547C06" w:rsidRPr="007A7AE6">
        <w:rPr>
          <w:rFonts w:ascii="Book Antiqua" w:hAnsi="Book Antiqua"/>
          <w:i/>
          <w:iCs/>
        </w:rPr>
        <w:t>P</w:t>
      </w:r>
      <w:r w:rsidRPr="007A7AE6">
        <w:rPr>
          <w:rFonts w:ascii="Book Antiqua" w:hAnsi="Book Antiqua"/>
          <w:i/>
          <w:iCs/>
          <w:lang w:eastAsia="zh-CN"/>
        </w:rPr>
        <w:t xml:space="preserve"> </w:t>
      </w:r>
      <w:r w:rsidR="00547C06"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 xml:space="preserve">0.05 </w:t>
      </w:r>
      <w:r w:rsidRPr="007A7AE6">
        <w:rPr>
          <w:rFonts w:ascii="Book Antiqua" w:hAnsi="Book Antiqua"/>
          <w:i/>
        </w:rPr>
        <w:t>vs</w:t>
      </w:r>
      <w:r w:rsidR="00547C06" w:rsidRPr="007A7AE6">
        <w:rPr>
          <w:rFonts w:ascii="Book Antiqua" w:hAnsi="Book Antiqua"/>
        </w:rPr>
        <w:t xml:space="preserve"> control group</w:t>
      </w:r>
      <w:r w:rsidR="00A8320C" w:rsidRPr="007A7AE6">
        <w:rPr>
          <w:rFonts w:ascii="Book Antiqua" w:hAnsi="Book Antiqua"/>
          <w:lang w:eastAsia="zh-CN"/>
        </w:rPr>
        <w:t>;</w:t>
      </w:r>
      <w:r w:rsidR="00547C06" w:rsidRPr="007A7AE6">
        <w:rPr>
          <w:rFonts w:ascii="Book Antiqua" w:hAnsi="Book Antiqua"/>
        </w:rPr>
        <w:t xml:space="preserve"> </w:t>
      </w:r>
      <w:r w:rsidR="00547C06" w:rsidRPr="007A7AE6">
        <w:rPr>
          <w:rFonts w:ascii="Book Antiqua" w:hAnsi="Book Antiqua"/>
          <w:vertAlign w:val="superscript"/>
        </w:rPr>
        <w:t>b</w:t>
      </w:r>
      <w:r w:rsidR="00547C06" w:rsidRPr="007A7AE6">
        <w:rPr>
          <w:rFonts w:ascii="Book Antiqua" w:hAnsi="Book Antiqua"/>
          <w:i/>
          <w:iCs/>
        </w:rPr>
        <w:t>P</w:t>
      </w:r>
      <w:r w:rsidRPr="007A7AE6">
        <w:rPr>
          <w:rFonts w:ascii="Book Antiqua" w:hAnsi="Book Antiqua"/>
          <w:i/>
          <w:iCs/>
          <w:lang w:eastAsia="zh-CN"/>
        </w:rPr>
        <w:t xml:space="preserve"> </w:t>
      </w:r>
      <w:r w:rsidR="00547C06"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 xml:space="preserve">0.05 </w:t>
      </w:r>
      <w:r w:rsidRPr="007A7AE6">
        <w:rPr>
          <w:rFonts w:ascii="Book Antiqua" w:hAnsi="Book Antiqua"/>
          <w:i/>
        </w:rPr>
        <w:t>vs</w:t>
      </w:r>
      <w:r w:rsidR="00547C06" w:rsidRPr="007A7AE6">
        <w:rPr>
          <w:rFonts w:ascii="Book Antiqua" w:hAnsi="Book Antiqua"/>
        </w:rPr>
        <w:t xml:space="preserve"> CPS group)</w:t>
      </w:r>
      <w:r w:rsidRPr="007A7AE6">
        <w:rPr>
          <w:rFonts w:ascii="Book Antiqua" w:hAnsi="Book Antiqua"/>
          <w:lang w:eastAsia="zh-CN"/>
        </w:rPr>
        <w:t>;</w:t>
      </w:r>
      <w:r w:rsidR="00547C06" w:rsidRPr="007A7AE6">
        <w:rPr>
          <w:rFonts w:ascii="Book Antiqua" w:hAnsi="Book Antiqua"/>
        </w:rPr>
        <w:t xml:space="preserve"> C: Western blot</w:t>
      </w:r>
      <w:r w:rsidR="00146113" w:rsidRPr="007A7AE6">
        <w:rPr>
          <w:rFonts w:ascii="Book Antiqua" w:hAnsi="Book Antiqua"/>
        </w:rPr>
        <w:t>s</w:t>
      </w:r>
      <w:r w:rsidR="00547C06" w:rsidRPr="007A7AE6">
        <w:rPr>
          <w:rFonts w:ascii="Book Antiqua" w:hAnsi="Book Antiqua"/>
        </w:rPr>
        <w:t xml:space="preserve"> of NGF protein from control and CPS</w:t>
      </w:r>
      <w:r w:rsidRPr="007A7AE6">
        <w:rPr>
          <w:rFonts w:ascii="Book Antiqua" w:hAnsi="Book Antiqua"/>
          <w:lang w:eastAsia="zh-CN"/>
        </w:rPr>
        <w:t xml:space="preserve"> </w:t>
      </w:r>
      <w:r w:rsidR="00547C06" w:rsidRPr="007A7AE6">
        <w:rPr>
          <w:rFonts w:ascii="Book Antiqua" w:hAnsi="Book Antiqua"/>
        </w:rPr>
        <w:t>+</w:t>
      </w:r>
      <w:r w:rsidRPr="007A7AE6">
        <w:rPr>
          <w:rFonts w:ascii="Book Antiqua" w:hAnsi="Book Antiqua"/>
          <w:lang w:eastAsia="zh-CN"/>
        </w:rPr>
        <w:t xml:space="preserve"> </w:t>
      </w:r>
      <w:r w:rsidR="00547C06" w:rsidRPr="007A7AE6">
        <w:rPr>
          <w:rFonts w:ascii="Book Antiqua" w:hAnsi="Book Antiqua"/>
        </w:rPr>
        <w:t>CAS female rats colon wall tissue (</w:t>
      </w:r>
      <w:r w:rsidR="00547C06" w:rsidRPr="007A7AE6">
        <w:rPr>
          <w:rFonts w:ascii="Book Antiqua" w:hAnsi="Book Antiqua"/>
          <w:i/>
        </w:rPr>
        <w:t>n</w:t>
      </w:r>
      <w:r w:rsidRPr="007A7AE6">
        <w:rPr>
          <w:rFonts w:ascii="Book Antiqua" w:hAnsi="Book Antiqua"/>
        </w:rPr>
        <w:t xml:space="preserve"> </w:t>
      </w:r>
      <w:r w:rsidR="00547C06" w:rsidRPr="007A7AE6">
        <w:rPr>
          <w:rFonts w:ascii="Book Antiqua" w:hAnsi="Book Antiqua"/>
        </w:rPr>
        <w:t>=</w:t>
      </w:r>
      <w:r w:rsidRPr="007A7AE6">
        <w:rPr>
          <w:rFonts w:ascii="Book Antiqua" w:hAnsi="Book Antiqua"/>
        </w:rPr>
        <w:t xml:space="preserve"> </w:t>
      </w:r>
      <w:r w:rsidR="00547C06" w:rsidRPr="007A7AE6">
        <w:rPr>
          <w:rFonts w:ascii="Book Antiqua" w:hAnsi="Book Antiqua"/>
        </w:rPr>
        <w:t xml:space="preserve">6 rats in each group, </w:t>
      </w:r>
      <w:r w:rsidR="00547C06" w:rsidRPr="007A7AE6">
        <w:rPr>
          <w:rFonts w:ascii="Book Antiqua" w:hAnsi="Book Antiqua"/>
          <w:i/>
        </w:rPr>
        <w:t>t</w:t>
      </w:r>
      <w:r w:rsidR="00547C06" w:rsidRPr="007A7AE6">
        <w:rPr>
          <w:rFonts w:ascii="Book Antiqua" w:hAnsi="Book Antiqua"/>
        </w:rPr>
        <w:t xml:space="preserve">-test, </w:t>
      </w:r>
      <w:r w:rsidR="00547C06" w:rsidRPr="007A7AE6">
        <w:rPr>
          <w:rFonts w:ascii="Book Antiqua" w:hAnsi="Book Antiqua"/>
          <w:vertAlign w:val="superscript"/>
        </w:rPr>
        <w:t>a</w:t>
      </w:r>
      <w:r w:rsidR="00547C06" w:rsidRPr="007A7AE6">
        <w:rPr>
          <w:rFonts w:ascii="Book Antiqua" w:hAnsi="Book Antiqua"/>
          <w:i/>
          <w:iCs/>
        </w:rPr>
        <w:t>P</w:t>
      </w:r>
      <w:r w:rsidRPr="007A7AE6">
        <w:rPr>
          <w:rFonts w:ascii="Book Antiqua" w:hAnsi="Book Antiqua"/>
          <w:i/>
          <w:iCs/>
          <w:lang w:eastAsia="zh-CN"/>
        </w:rPr>
        <w:t xml:space="preserve"> </w:t>
      </w:r>
      <w:r w:rsidRPr="007A7AE6">
        <w:rPr>
          <w:rFonts w:ascii="Book Antiqua" w:hAnsi="Book Antiqua"/>
        </w:rPr>
        <w:t>&lt;</w:t>
      </w:r>
      <w:r w:rsidRPr="007A7AE6">
        <w:rPr>
          <w:rFonts w:ascii="Book Antiqua" w:hAnsi="Book Antiqua"/>
          <w:lang w:eastAsia="zh-CN"/>
        </w:rPr>
        <w:t xml:space="preserve"> </w:t>
      </w:r>
      <w:r w:rsidRPr="007A7AE6">
        <w:rPr>
          <w:rFonts w:ascii="Book Antiqua" w:hAnsi="Book Antiqua"/>
        </w:rPr>
        <w:t xml:space="preserve">0.05 </w:t>
      </w:r>
      <w:r w:rsidRPr="007A7AE6">
        <w:rPr>
          <w:rFonts w:ascii="Book Antiqua" w:hAnsi="Book Antiqua"/>
          <w:i/>
        </w:rPr>
        <w:t>vs</w:t>
      </w:r>
      <w:r w:rsidRPr="007A7AE6">
        <w:rPr>
          <w:rFonts w:ascii="Book Antiqua" w:hAnsi="Book Antiqua"/>
        </w:rPr>
        <w:t xml:space="preserve"> control group). </w:t>
      </w:r>
      <w:r w:rsidR="004E7E29" w:rsidRPr="007A7AE6">
        <w:rPr>
          <w:rFonts w:ascii="Book Antiqua" w:hAnsi="Book Antiqua"/>
          <w:lang w:eastAsia="zh-CN"/>
        </w:rPr>
        <w:br w:type="page"/>
      </w:r>
    </w:p>
    <w:p w14:paraId="69367784" w14:textId="7519D31A" w:rsidR="00547C06" w:rsidRPr="007A7AE6" w:rsidRDefault="004E7E29" w:rsidP="00195F7A">
      <w:pPr>
        <w:spacing w:line="360" w:lineRule="auto"/>
        <w:jc w:val="both"/>
        <w:rPr>
          <w:rFonts w:ascii="Book Antiqua" w:hAnsi="Book Antiqua"/>
          <w:lang w:eastAsia="zh-CN"/>
        </w:rPr>
      </w:pPr>
      <w:r w:rsidRPr="007A7AE6">
        <w:rPr>
          <w:rFonts w:ascii="Book Antiqua" w:hAnsi="Book Antiqua"/>
          <w:noProof/>
          <w:lang w:eastAsia="zh-CN"/>
        </w:rPr>
        <w:lastRenderedPageBreak/>
        <w:drawing>
          <wp:inline distT="0" distB="0" distL="0" distR="0" wp14:anchorId="4DEDAEFA" wp14:editId="325E8CBB">
            <wp:extent cx="5486400" cy="19926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992630"/>
                    </a:xfrm>
                    <a:prstGeom prst="rect">
                      <a:avLst/>
                    </a:prstGeom>
                  </pic:spPr>
                </pic:pic>
              </a:graphicData>
            </a:graphic>
          </wp:inline>
        </w:drawing>
      </w:r>
    </w:p>
    <w:p w14:paraId="5F62BB9A" w14:textId="753D9315" w:rsidR="004E7E29" w:rsidRPr="007A7AE6" w:rsidRDefault="004E7E29" w:rsidP="004E7E29">
      <w:pPr>
        <w:spacing w:line="360" w:lineRule="auto"/>
        <w:jc w:val="both"/>
        <w:rPr>
          <w:rFonts w:ascii="Book Antiqua" w:hAnsi="Book Antiqua"/>
          <w:b/>
          <w:lang w:eastAsia="zh-CN"/>
        </w:rPr>
      </w:pPr>
      <w:r w:rsidRPr="007A7AE6">
        <w:rPr>
          <w:rFonts w:ascii="Book Antiqua" w:hAnsi="Book Antiqua"/>
          <w:b/>
        </w:rPr>
        <w:t xml:space="preserve">Figure 7 </w:t>
      </w:r>
      <w:r w:rsidR="00FD14BC" w:rsidRPr="007A7AE6">
        <w:rPr>
          <w:rFonts w:ascii="Book Antiqua" w:hAnsi="Book Antiqua"/>
          <w:b/>
        </w:rPr>
        <w:t>S</w:t>
      </w:r>
      <w:r w:rsidRPr="007A7AE6">
        <w:rPr>
          <w:rFonts w:ascii="Book Antiqua" w:hAnsi="Book Antiqua"/>
          <w:b/>
        </w:rPr>
        <w:t xml:space="preserve">ummary diagram </w:t>
      </w:r>
      <w:r w:rsidR="00FD14BC" w:rsidRPr="007A7AE6">
        <w:rPr>
          <w:rFonts w:ascii="Book Antiqua" w:hAnsi="Book Antiqua"/>
          <w:b/>
        </w:rPr>
        <w:t xml:space="preserve">of </w:t>
      </w:r>
      <w:r w:rsidRPr="007A7AE6">
        <w:rPr>
          <w:rFonts w:ascii="Book Antiqua" w:hAnsi="Book Antiqua"/>
          <w:b/>
        </w:rPr>
        <w:t>estrogen re-enhanced visceral hyperalgesia investigated in chronic prenatal stress plus chronic adult stress models.</w:t>
      </w:r>
      <w:r w:rsidR="008C5417" w:rsidRPr="007A7AE6">
        <w:rPr>
          <w:rFonts w:ascii="Book Antiqua" w:hAnsi="Book Antiqua"/>
          <w:lang w:eastAsia="zh-CN"/>
        </w:rPr>
        <w:t xml:space="preserve"> BDNF: </w:t>
      </w:r>
      <w:r w:rsidR="008C5417" w:rsidRPr="007A7AE6">
        <w:rPr>
          <w:rFonts w:ascii="Book Antiqua" w:hAnsi="Book Antiqua" w:cs="Book Antiqua"/>
          <w:color w:val="000000"/>
          <w:lang w:eastAsia="zh-CN"/>
        </w:rPr>
        <w:t>B</w:t>
      </w:r>
      <w:r w:rsidR="008C5417" w:rsidRPr="007A7AE6">
        <w:rPr>
          <w:rFonts w:ascii="Book Antiqua" w:eastAsia="Book Antiqua" w:hAnsi="Book Antiqua" w:cs="Book Antiqua"/>
          <w:color w:val="000000"/>
        </w:rPr>
        <w:t>rain-derived neurotrophic factor</w:t>
      </w:r>
      <w:r w:rsidR="00FD14BC" w:rsidRPr="007A7AE6">
        <w:rPr>
          <w:rFonts w:ascii="Book Antiqua" w:hAnsi="Book Antiqua"/>
          <w:lang w:eastAsia="zh-CN"/>
        </w:rPr>
        <w:t xml:space="preserve">; </w:t>
      </w:r>
      <w:r w:rsidR="00FD14BC" w:rsidRPr="007A7AE6">
        <w:rPr>
          <w:rFonts w:ascii="Book Antiqua" w:hAnsi="Book Antiqua"/>
        </w:rPr>
        <w:t>NGF</w:t>
      </w:r>
      <w:r w:rsidR="00FD14BC" w:rsidRPr="007A7AE6">
        <w:rPr>
          <w:rFonts w:ascii="Book Antiqua" w:hAnsi="Book Antiqua"/>
          <w:lang w:eastAsia="zh-CN"/>
        </w:rPr>
        <w:t>: N</w:t>
      </w:r>
      <w:r w:rsidR="00FD14BC" w:rsidRPr="007A7AE6">
        <w:rPr>
          <w:rFonts w:ascii="Book Antiqua" w:hAnsi="Book Antiqua"/>
        </w:rPr>
        <w:t>erve growth factor.</w:t>
      </w:r>
    </w:p>
    <w:p w14:paraId="7AC48261" w14:textId="77777777" w:rsidR="004E7E29" w:rsidRPr="007A7AE6" w:rsidRDefault="004E7E29" w:rsidP="00195F7A">
      <w:pPr>
        <w:spacing w:line="360" w:lineRule="auto"/>
        <w:jc w:val="both"/>
        <w:rPr>
          <w:rFonts w:ascii="Book Antiqua" w:hAnsi="Book Antiqua"/>
          <w:lang w:eastAsia="zh-CN"/>
        </w:rPr>
      </w:pPr>
    </w:p>
    <w:p w14:paraId="79575467" w14:textId="56408CE8" w:rsidR="00547C06" w:rsidRPr="007A7AE6" w:rsidRDefault="00547C06" w:rsidP="00195F7A">
      <w:pPr>
        <w:spacing w:line="360" w:lineRule="auto"/>
        <w:jc w:val="both"/>
        <w:rPr>
          <w:rFonts w:ascii="Book Antiqua" w:hAnsi="Book Antiqua"/>
          <w:b/>
          <w:bCs/>
        </w:rPr>
      </w:pPr>
      <w:r w:rsidRPr="007A7AE6">
        <w:rPr>
          <w:rFonts w:ascii="Book Antiqua" w:hAnsi="Book Antiqua"/>
        </w:rPr>
        <w:br w:type="page"/>
      </w:r>
      <w:r w:rsidRPr="007A7AE6">
        <w:rPr>
          <w:rFonts w:ascii="Book Antiqua" w:hAnsi="Book Antiqua"/>
          <w:b/>
          <w:bCs/>
        </w:rPr>
        <w:lastRenderedPageBreak/>
        <w:t>Table 1 Electrophysiological characteristics of dorsal horn neurons</w:t>
      </w:r>
    </w:p>
    <w:tbl>
      <w:tblPr>
        <w:tblW w:w="5000" w:type="pct"/>
        <w:tblBorders>
          <w:top w:val="single" w:sz="4" w:space="0" w:color="auto"/>
          <w:bottom w:val="single" w:sz="4" w:space="0" w:color="auto"/>
        </w:tblBorders>
        <w:tblLook w:val="04A0" w:firstRow="1" w:lastRow="0" w:firstColumn="1" w:lastColumn="0" w:noHBand="0" w:noVBand="1"/>
      </w:tblPr>
      <w:tblGrid>
        <w:gridCol w:w="2541"/>
        <w:gridCol w:w="1819"/>
        <w:gridCol w:w="1668"/>
        <w:gridCol w:w="1666"/>
        <w:gridCol w:w="1666"/>
      </w:tblGrid>
      <w:tr w:rsidR="00547C06" w:rsidRPr="007A7AE6" w14:paraId="5E14553E" w14:textId="77777777" w:rsidTr="00F12178">
        <w:tc>
          <w:tcPr>
            <w:tcW w:w="1357" w:type="pct"/>
            <w:tcBorders>
              <w:top w:val="single" w:sz="4" w:space="0" w:color="auto"/>
              <w:bottom w:val="single" w:sz="4" w:space="0" w:color="auto"/>
            </w:tcBorders>
            <w:hideMark/>
          </w:tcPr>
          <w:p w14:paraId="264DE4DC" w14:textId="77777777" w:rsidR="00547C06" w:rsidRPr="007A7AE6" w:rsidRDefault="00547C06" w:rsidP="00195F7A">
            <w:pPr>
              <w:spacing w:line="360" w:lineRule="auto"/>
              <w:jc w:val="both"/>
              <w:rPr>
                <w:rFonts w:ascii="Book Antiqua" w:eastAsia="SimSun" w:hAnsi="Book Antiqua" w:cs="Calibri"/>
                <w:b/>
                <w:bCs/>
              </w:rPr>
            </w:pPr>
            <w:r w:rsidRPr="007A7AE6">
              <w:rPr>
                <w:rFonts w:ascii="Book Antiqua" w:hAnsi="Book Antiqua"/>
                <w:b/>
                <w:bCs/>
              </w:rPr>
              <w:t>Classification</w:t>
            </w:r>
          </w:p>
        </w:tc>
        <w:tc>
          <w:tcPr>
            <w:tcW w:w="971" w:type="pct"/>
            <w:tcBorders>
              <w:top w:val="single" w:sz="4" w:space="0" w:color="auto"/>
              <w:bottom w:val="single" w:sz="4" w:space="0" w:color="auto"/>
            </w:tcBorders>
            <w:hideMark/>
          </w:tcPr>
          <w:p w14:paraId="1551A610" w14:textId="60ADCB00" w:rsidR="00547C06" w:rsidRPr="007A7AE6" w:rsidRDefault="00547C06" w:rsidP="00195F7A">
            <w:pPr>
              <w:spacing w:line="360" w:lineRule="auto"/>
              <w:jc w:val="both"/>
              <w:rPr>
                <w:rFonts w:ascii="Book Antiqua" w:hAnsi="Book Antiqua" w:cs="Calibri"/>
                <w:b/>
                <w:bCs/>
                <w:lang w:eastAsia="zh-CN"/>
              </w:rPr>
            </w:pPr>
            <w:r w:rsidRPr="007A7AE6">
              <w:rPr>
                <w:rFonts w:ascii="Book Antiqua" w:hAnsi="Book Antiqua"/>
                <w:b/>
                <w:bCs/>
              </w:rPr>
              <w:t>Ctr.</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36</w:t>
            </w:r>
          </w:p>
        </w:tc>
        <w:tc>
          <w:tcPr>
            <w:tcW w:w="891" w:type="pct"/>
            <w:tcBorders>
              <w:top w:val="single" w:sz="4" w:space="0" w:color="auto"/>
              <w:bottom w:val="single" w:sz="4" w:space="0" w:color="auto"/>
            </w:tcBorders>
            <w:hideMark/>
          </w:tcPr>
          <w:p w14:paraId="785C7AFE" w14:textId="0771D2F7" w:rsidR="00547C06" w:rsidRPr="007A7AE6" w:rsidRDefault="00547C06" w:rsidP="00195F7A">
            <w:pPr>
              <w:spacing w:line="360" w:lineRule="auto"/>
              <w:jc w:val="both"/>
              <w:rPr>
                <w:rFonts w:ascii="Book Antiqua" w:hAnsi="Book Antiqua" w:cs="Calibri"/>
                <w:b/>
                <w:bCs/>
                <w:lang w:eastAsia="zh-CN"/>
              </w:rPr>
            </w:pPr>
            <w:r w:rsidRPr="007A7AE6">
              <w:rPr>
                <w:rFonts w:ascii="Book Antiqua" w:hAnsi="Book Antiqua"/>
                <w:b/>
                <w:bCs/>
              </w:rPr>
              <w:t>CAS</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34</w:t>
            </w:r>
          </w:p>
        </w:tc>
        <w:tc>
          <w:tcPr>
            <w:tcW w:w="890" w:type="pct"/>
            <w:tcBorders>
              <w:top w:val="single" w:sz="4" w:space="0" w:color="auto"/>
              <w:bottom w:val="single" w:sz="4" w:space="0" w:color="auto"/>
            </w:tcBorders>
            <w:hideMark/>
          </w:tcPr>
          <w:p w14:paraId="0EE7518C" w14:textId="6C4B9933"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CPS</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29</w:t>
            </w:r>
          </w:p>
        </w:tc>
        <w:tc>
          <w:tcPr>
            <w:tcW w:w="890" w:type="pct"/>
            <w:tcBorders>
              <w:top w:val="single" w:sz="4" w:space="0" w:color="auto"/>
              <w:bottom w:val="single" w:sz="4" w:space="0" w:color="auto"/>
            </w:tcBorders>
            <w:hideMark/>
          </w:tcPr>
          <w:p w14:paraId="5B30114B" w14:textId="7CE0F440"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CAS</w:t>
            </w:r>
            <w:r w:rsidR="00D21CE4" w:rsidRPr="007A7AE6">
              <w:rPr>
                <w:rFonts w:ascii="Book Antiqua" w:hAnsi="Book Antiqua"/>
                <w:b/>
                <w:bCs/>
                <w:lang w:eastAsia="zh-CN"/>
              </w:rPr>
              <w:t xml:space="preserve"> </w:t>
            </w:r>
            <w:r w:rsidRPr="007A7AE6">
              <w:rPr>
                <w:rFonts w:ascii="Book Antiqua" w:hAnsi="Book Antiqua"/>
                <w:b/>
                <w:bCs/>
              </w:rPr>
              <w:t>+</w:t>
            </w:r>
            <w:r w:rsidR="00D21CE4" w:rsidRPr="007A7AE6">
              <w:rPr>
                <w:rFonts w:ascii="Book Antiqua" w:hAnsi="Book Antiqua"/>
                <w:b/>
                <w:bCs/>
                <w:lang w:eastAsia="zh-CN"/>
              </w:rPr>
              <w:t xml:space="preserve"> </w:t>
            </w:r>
            <w:r w:rsidRPr="007A7AE6">
              <w:rPr>
                <w:rFonts w:ascii="Book Antiqua" w:hAnsi="Book Antiqua"/>
                <w:b/>
                <w:bCs/>
              </w:rPr>
              <w:t>CPS</w:t>
            </w:r>
            <w:r w:rsidR="002E74C9">
              <w:rPr>
                <w:rFonts w:ascii="Book Antiqua" w:hAnsi="Book Antiqua"/>
                <w:b/>
                <w:bCs/>
              </w:rPr>
              <w:t>,</w:t>
            </w:r>
            <w:r w:rsidR="00EB0025"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45</w:t>
            </w:r>
          </w:p>
        </w:tc>
      </w:tr>
      <w:tr w:rsidR="00547C06" w:rsidRPr="007A7AE6" w14:paraId="541D71C4" w14:textId="77777777" w:rsidTr="00F12178">
        <w:tc>
          <w:tcPr>
            <w:tcW w:w="1357" w:type="pct"/>
            <w:tcBorders>
              <w:top w:val="single" w:sz="4" w:space="0" w:color="auto"/>
            </w:tcBorders>
            <w:hideMark/>
          </w:tcPr>
          <w:p w14:paraId="4D17140C"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 xml:space="preserve">Spontaneous spike number </w:t>
            </w:r>
          </w:p>
        </w:tc>
        <w:tc>
          <w:tcPr>
            <w:tcW w:w="971" w:type="pct"/>
            <w:tcBorders>
              <w:top w:val="single" w:sz="4" w:space="0" w:color="auto"/>
            </w:tcBorders>
            <w:hideMark/>
          </w:tcPr>
          <w:p w14:paraId="0968F91D"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7.4 ± 4.0</w:t>
            </w:r>
          </w:p>
        </w:tc>
        <w:tc>
          <w:tcPr>
            <w:tcW w:w="891" w:type="pct"/>
            <w:tcBorders>
              <w:top w:val="single" w:sz="4" w:space="0" w:color="auto"/>
            </w:tcBorders>
            <w:hideMark/>
          </w:tcPr>
          <w:p w14:paraId="1B297E77"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16.9 ± 6.6</w:t>
            </w:r>
          </w:p>
        </w:tc>
        <w:tc>
          <w:tcPr>
            <w:tcW w:w="890" w:type="pct"/>
            <w:tcBorders>
              <w:top w:val="single" w:sz="4" w:space="0" w:color="auto"/>
            </w:tcBorders>
            <w:hideMark/>
          </w:tcPr>
          <w:p w14:paraId="21E56629"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11.7 ± 4.8</w:t>
            </w:r>
          </w:p>
        </w:tc>
        <w:tc>
          <w:tcPr>
            <w:tcW w:w="890" w:type="pct"/>
            <w:tcBorders>
              <w:top w:val="single" w:sz="4" w:space="0" w:color="auto"/>
            </w:tcBorders>
            <w:hideMark/>
          </w:tcPr>
          <w:p w14:paraId="788CFEF2"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44.8 ± 14.6</w:t>
            </w:r>
            <w:r w:rsidRPr="007A7AE6">
              <w:rPr>
                <w:rFonts w:ascii="Book Antiqua" w:hAnsi="Book Antiqua"/>
                <w:vertAlign w:val="superscript"/>
              </w:rPr>
              <w:t>c</w:t>
            </w:r>
          </w:p>
        </w:tc>
      </w:tr>
      <w:tr w:rsidR="00547C06" w:rsidRPr="007A7AE6" w14:paraId="5BF878DD" w14:textId="77777777" w:rsidTr="00F12178">
        <w:tc>
          <w:tcPr>
            <w:tcW w:w="1357" w:type="pct"/>
            <w:hideMark/>
          </w:tcPr>
          <w:p w14:paraId="08A23CC1"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Membrane capacitance (pF)</w:t>
            </w:r>
          </w:p>
        </w:tc>
        <w:tc>
          <w:tcPr>
            <w:tcW w:w="971" w:type="pct"/>
            <w:hideMark/>
          </w:tcPr>
          <w:p w14:paraId="530175B4"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72.1 ± 4.9</w:t>
            </w:r>
          </w:p>
        </w:tc>
        <w:tc>
          <w:tcPr>
            <w:tcW w:w="891" w:type="pct"/>
            <w:hideMark/>
          </w:tcPr>
          <w:p w14:paraId="7A0D6011"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95.4 ± 5.8</w:t>
            </w:r>
          </w:p>
        </w:tc>
        <w:tc>
          <w:tcPr>
            <w:tcW w:w="890" w:type="pct"/>
            <w:hideMark/>
          </w:tcPr>
          <w:p w14:paraId="6E2B58AB"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85.1 ± 6.2</w:t>
            </w:r>
          </w:p>
        </w:tc>
        <w:tc>
          <w:tcPr>
            <w:tcW w:w="890" w:type="pct"/>
            <w:hideMark/>
          </w:tcPr>
          <w:p w14:paraId="0FF598ED"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93.8 ± 8.9</w:t>
            </w:r>
            <w:r w:rsidRPr="007A7AE6">
              <w:rPr>
                <w:rFonts w:ascii="Book Antiqua" w:hAnsi="Book Antiqua"/>
                <w:vertAlign w:val="superscript"/>
              </w:rPr>
              <w:t>a</w:t>
            </w:r>
          </w:p>
        </w:tc>
      </w:tr>
      <w:tr w:rsidR="00547C06" w:rsidRPr="007A7AE6" w14:paraId="3B2970C1" w14:textId="77777777" w:rsidTr="00F12178">
        <w:tc>
          <w:tcPr>
            <w:tcW w:w="1357" w:type="pct"/>
            <w:hideMark/>
          </w:tcPr>
          <w:p w14:paraId="66419C09"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Action potential threshold (mV)</w:t>
            </w:r>
          </w:p>
        </w:tc>
        <w:tc>
          <w:tcPr>
            <w:tcW w:w="971" w:type="pct"/>
            <w:hideMark/>
          </w:tcPr>
          <w:p w14:paraId="7E0BF8BB"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-27.1 ± 2.5</w:t>
            </w:r>
          </w:p>
        </w:tc>
        <w:tc>
          <w:tcPr>
            <w:tcW w:w="891" w:type="pct"/>
            <w:hideMark/>
          </w:tcPr>
          <w:p w14:paraId="2C521A9E"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-29.2 ± 1.8</w:t>
            </w:r>
          </w:p>
        </w:tc>
        <w:tc>
          <w:tcPr>
            <w:tcW w:w="890" w:type="pct"/>
            <w:hideMark/>
          </w:tcPr>
          <w:p w14:paraId="64D3DC77"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-34.6 ± 1.6</w:t>
            </w:r>
          </w:p>
        </w:tc>
        <w:tc>
          <w:tcPr>
            <w:tcW w:w="890" w:type="pct"/>
            <w:hideMark/>
          </w:tcPr>
          <w:p w14:paraId="2EBD9C7F" w14:textId="77777777" w:rsidR="00547C06" w:rsidRPr="007A7AE6" w:rsidRDefault="00D21CE4" w:rsidP="00195F7A">
            <w:pPr>
              <w:spacing w:line="360" w:lineRule="auto"/>
              <w:jc w:val="both"/>
              <w:rPr>
                <w:rFonts w:ascii="Book Antiqua" w:eastAsia="SimSun" w:hAnsi="Book Antiqua" w:cs="Calibri"/>
              </w:rPr>
            </w:pPr>
            <w:r w:rsidRPr="007A7AE6">
              <w:rPr>
                <w:rFonts w:ascii="Book Antiqua" w:hAnsi="Book Antiqua"/>
              </w:rPr>
              <w:t>-</w:t>
            </w:r>
            <w:r w:rsidR="00547C06" w:rsidRPr="007A7AE6">
              <w:rPr>
                <w:rFonts w:ascii="Book Antiqua" w:hAnsi="Book Antiqua"/>
              </w:rPr>
              <w:t>38.6 ± 1.4</w:t>
            </w:r>
            <w:r w:rsidR="00547C06" w:rsidRPr="007A7AE6">
              <w:rPr>
                <w:rFonts w:ascii="Book Antiqua" w:hAnsi="Book Antiqua"/>
                <w:vertAlign w:val="superscript"/>
              </w:rPr>
              <w:t>c</w:t>
            </w:r>
          </w:p>
        </w:tc>
      </w:tr>
      <w:tr w:rsidR="00547C06" w:rsidRPr="007A7AE6" w14:paraId="2F82496C" w14:textId="77777777" w:rsidTr="00F12178">
        <w:tc>
          <w:tcPr>
            <w:tcW w:w="1357" w:type="pct"/>
            <w:hideMark/>
          </w:tcPr>
          <w:p w14:paraId="3FD773EE"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Resting membrane potential (mV)</w:t>
            </w:r>
          </w:p>
        </w:tc>
        <w:tc>
          <w:tcPr>
            <w:tcW w:w="971" w:type="pct"/>
            <w:hideMark/>
          </w:tcPr>
          <w:p w14:paraId="478746CE"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-60.1 ± 1.7</w:t>
            </w:r>
          </w:p>
        </w:tc>
        <w:tc>
          <w:tcPr>
            <w:tcW w:w="891" w:type="pct"/>
            <w:hideMark/>
          </w:tcPr>
          <w:p w14:paraId="2BB42268"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-50.1 ± 1.3</w:t>
            </w:r>
          </w:p>
        </w:tc>
        <w:tc>
          <w:tcPr>
            <w:tcW w:w="890" w:type="pct"/>
            <w:hideMark/>
          </w:tcPr>
          <w:p w14:paraId="3898B3E4"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-53.8 ± 1.5</w:t>
            </w:r>
          </w:p>
        </w:tc>
        <w:tc>
          <w:tcPr>
            <w:tcW w:w="890" w:type="pct"/>
            <w:hideMark/>
          </w:tcPr>
          <w:p w14:paraId="553A0FF0"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-56.4 ± 1.3</w:t>
            </w:r>
          </w:p>
        </w:tc>
      </w:tr>
      <w:tr w:rsidR="00547C06" w:rsidRPr="007A7AE6" w14:paraId="304A680D" w14:textId="77777777" w:rsidTr="00F12178">
        <w:tc>
          <w:tcPr>
            <w:tcW w:w="1357" w:type="pct"/>
            <w:hideMark/>
          </w:tcPr>
          <w:p w14:paraId="344788E8"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Cell diameter (μm)</w:t>
            </w:r>
          </w:p>
        </w:tc>
        <w:tc>
          <w:tcPr>
            <w:tcW w:w="971" w:type="pct"/>
            <w:hideMark/>
          </w:tcPr>
          <w:p w14:paraId="375BE980"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32 ± 0.9</w:t>
            </w:r>
          </w:p>
        </w:tc>
        <w:tc>
          <w:tcPr>
            <w:tcW w:w="891" w:type="pct"/>
            <w:hideMark/>
          </w:tcPr>
          <w:p w14:paraId="5C199656"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29 ± 0.6</w:t>
            </w:r>
          </w:p>
        </w:tc>
        <w:tc>
          <w:tcPr>
            <w:tcW w:w="890" w:type="pct"/>
            <w:hideMark/>
          </w:tcPr>
          <w:p w14:paraId="5CA93BFB"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31 ± 0.8</w:t>
            </w:r>
          </w:p>
        </w:tc>
        <w:tc>
          <w:tcPr>
            <w:tcW w:w="890" w:type="pct"/>
            <w:hideMark/>
          </w:tcPr>
          <w:p w14:paraId="636EE4BF"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31 ± 0.6</w:t>
            </w:r>
          </w:p>
        </w:tc>
      </w:tr>
      <w:tr w:rsidR="00547C06" w:rsidRPr="007A7AE6" w14:paraId="37FA6A35" w14:textId="77777777" w:rsidTr="00F12178">
        <w:tc>
          <w:tcPr>
            <w:tcW w:w="1357" w:type="pct"/>
            <w:hideMark/>
          </w:tcPr>
          <w:p w14:paraId="31868D72"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Time constant (</w:t>
            </w:r>
            <w:r w:rsidR="00D21CE4" w:rsidRPr="007A7AE6">
              <w:rPr>
                <w:rFonts w:ascii="Book Antiqua" w:hAnsi="Book Antiqua"/>
              </w:rPr>
              <w:t>μm</w:t>
            </w:r>
            <w:r w:rsidRPr="007A7AE6">
              <w:rPr>
                <w:rFonts w:ascii="Book Antiqua" w:hAnsi="Book Antiqua"/>
              </w:rPr>
              <w:t>)</w:t>
            </w:r>
          </w:p>
        </w:tc>
        <w:tc>
          <w:tcPr>
            <w:tcW w:w="971" w:type="pct"/>
            <w:hideMark/>
          </w:tcPr>
          <w:p w14:paraId="11ED1646"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545.5 ± 51.1</w:t>
            </w:r>
          </w:p>
        </w:tc>
        <w:tc>
          <w:tcPr>
            <w:tcW w:w="891" w:type="pct"/>
            <w:hideMark/>
          </w:tcPr>
          <w:p w14:paraId="4F7C3653"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737.7 ± 70.4</w:t>
            </w:r>
          </w:p>
        </w:tc>
        <w:tc>
          <w:tcPr>
            <w:tcW w:w="890" w:type="pct"/>
            <w:hideMark/>
          </w:tcPr>
          <w:p w14:paraId="6B3CDF26"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595.9 ± 54.1</w:t>
            </w:r>
          </w:p>
        </w:tc>
        <w:tc>
          <w:tcPr>
            <w:tcW w:w="890" w:type="pct"/>
            <w:hideMark/>
          </w:tcPr>
          <w:p w14:paraId="19499C35"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535.3 ± 42.5</w:t>
            </w:r>
          </w:p>
        </w:tc>
      </w:tr>
      <w:tr w:rsidR="00547C06" w:rsidRPr="007A7AE6" w14:paraId="71930F05" w14:textId="77777777" w:rsidTr="00F12178">
        <w:tc>
          <w:tcPr>
            <w:tcW w:w="1357" w:type="pct"/>
            <w:hideMark/>
          </w:tcPr>
          <w:p w14:paraId="1CC93BA3"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Action potential amplitude (mV)</w:t>
            </w:r>
          </w:p>
        </w:tc>
        <w:tc>
          <w:tcPr>
            <w:tcW w:w="971" w:type="pct"/>
            <w:hideMark/>
          </w:tcPr>
          <w:p w14:paraId="6F01A185"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79.0 ± 4.7</w:t>
            </w:r>
          </w:p>
        </w:tc>
        <w:tc>
          <w:tcPr>
            <w:tcW w:w="891" w:type="pct"/>
            <w:hideMark/>
          </w:tcPr>
          <w:p w14:paraId="2C9E6C32"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80.2 ± 3.9</w:t>
            </w:r>
          </w:p>
        </w:tc>
        <w:tc>
          <w:tcPr>
            <w:tcW w:w="890" w:type="pct"/>
            <w:hideMark/>
          </w:tcPr>
          <w:p w14:paraId="54A97DD3"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77.4 ± 4.2</w:t>
            </w:r>
          </w:p>
        </w:tc>
        <w:tc>
          <w:tcPr>
            <w:tcW w:w="890" w:type="pct"/>
            <w:hideMark/>
          </w:tcPr>
          <w:p w14:paraId="054CE252"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85.6 ± 3.7</w:t>
            </w:r>
          </w:p>
        </w:tc>
      </w:tr>
      <w:tr w:rsidR="00547C06" w:rsidRPr="007A7AE6" w14:paraId="2980FCE6" w14:textId="77777777" w:rsidTr="00F12178">
        <w:tc>
          <w:tcPr>
            <w:tcW w:w="1357" w:type="pct"/>
            <w:hideMark/>
          </w:tcPr>
          <w:p w14:paraId="31B42B9A"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Duration (ms)</w:t>
            </w:r>
          </w:p>
        </w:tc>
        <w:tc>
          <w:tcPr>
            <w:tcW w:w="971" w:type="pct"/>
            <w:hideMark/>
          </w:tcPr>
          <w:p w14:paraId="67F9854A"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8.38 ± 0.97</w:t>
            </w:r>
          </w:p>
        </w:tc>
        <w:tc>
          <w:tcPr>
            <w:tcW w:w="891" w:type="pct"/>
            <w:hideMark/>
          </w:tcPr>
          <w:p w14:paraId="6A7B599F"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11.2 ± 0.95</w:t>
            </w:r>
          </w:p>
        </w:tc>
        <w:tc>
          <w:tcPr>
            <w:tcW w:w="890" w:type="pct"/>
            <w:hideMark/>
          </w:tcPr>
          <w:p w14:paraId="192A1EA0"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12.3 ± 1.83</w:t>
            </w:r>
          </w:p>
        </w:tc>
        <w:tc>
          <w:tcPr>
            <w:tcW w:w="890" w:type="pct"/>
            <w:hideMark/>
          </w:tcPr>
          <w:p w14:paraId="7FE5AF3F"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8.89 ± 0.60</w:t>
            </w:r>
          </w:p>
        </w:tc>
      </w:tr>
    </w:tbl>
    <w:p w14:paraId="5472C484" w14:textId="5FBCA66D" w:rsidR="00547C06" w:rsidRPr="007A7AE6" w:rsidRDefault="00D71B7D" w:rsidP="00195F7A">
      <w:pPr>
        <w:spacing w:line="360" w:lineRule="auto"/>
        <w:jc w:val="both"/>
        <w:rPr>
          <w:rFonts w:ascii="Book Antiqua" w:hAnsi="Book Antiqua" w:cs="Calibri"/>
          <w:lang w:eastAsia="zh-CN"/>
        </w:rPr>
      </w:pPr>
      <w:r w:rsidRPr="007A7AE6">
        <w:rPr>
          <w:rFonts w:ascii="Book Antiqua" w:hAnsi="Book Antiqua"/>
        </w:rPr>
        <w:t>V</w:t>
      </w:r>
      <w:r w:rsidR="00547C06" w:rsidRPr="007A7AE6">
        <w:rPr>
          <w:rFonts w:ascii="Book Antiqua" w:hAnsi="Book Antiqua"/>
        </w:rPr>
        <w:t>alue</w:t>
      </w:r>
      <w:r w:rsidRPr="007A7AE6">
        <w:rPr>
          <w:rFonts w:ascii="Book Antiqua" w:hAnsi="Book Antiqua"/>
        </w:rPr>
        <w:t>s</w:t>
      </w:r>
      <w:r w:rsidR="00547C06" w:rsidRPr="007A7AE6">
        <w:rPr>
          <w:rFonts w:ascii="Book Antiqua" w:hAnsi="Book Antiqua"/>
        </w:rPr>
        <w:t xml:space="preserve"> means</w:t>
      </w:r>
      <w:r w:rsidR="00EB0025" w:rsidRPr="007A7AE6">
        <w:rPr>
          <w:rFonts w:ascii="Book Antiqua" w:hAnsi="Book Antiqua"/>
          <w:lang w:eastAsia="zh-CN"/>
        </w:rPr>
        <w:t xml:space="preserve"> </w:t>
      </w:r>
      <w:r w:rsidR="00547C06" w:rsidRPr="007A7AE6">
        <w:rPr>
          <w:rFonts w:ascii="Book Antiqua" w:hAnsi="Book Antiqua"/>
        </w:rPr>
        <w:t>±</w:t>
      </w:r>
      <w:r w:rsidR="00EB0025" w:rsidRPr="007A7AE6">
        <w:rPr>
          <w:rFonts w:ascii="Book Antiqua" w:hAnsi="Book Antiqua"/>
          <w:lang w:eastAsia="zh-CN"/>
        </w:rPr>
        <w:t xml:space="preserve"> </w:t>
      </w:r>
      <w:r w:rsidRPr="007A7AE6">
        <w:rPr>
          <w:rFonts w:ascii="Book Antiqua" w:hAnsi="Book Antiqua"/>
        </w:rPr>
        <w:t>standard error</w:t>
      </w:r>
      <w:r w:rsidR="00547C06" w:rsidRPr="007A7AE6">
        <w:rPr>
          <w:rFonts w:ascii="Book Antiqua" w:hAnsi="Book Antiqua"/>
        </w:rPr>
        <w:t xml:space="preserve">. </w:t>
      </w:r>
      <w:r w:rsidR="00547C06" w:rsidRPr="007A7AE6">
        <w:rPr>
          <w:rFonts w:ascii="Book Antiqua" w:hAnsi="Book Antiqua"/>
          <w:vertAlign w:val="superscript"/>
        </w:rPr>
        <w:t>a</w:t>
      </w:r>
      <w:r w:rsidR="00547C06" w:rsidRPr="007A7AE6">
        <w:rPr>
          <w:rFonts w:ascii="Book Antiqua" w:hAnsi="Book Antiqua"/>
          <w:i/>
          <w:iCs/>
        </w:rPr>
        <w:t xml:space="preserve">P </w:t>
      </w:r>
      <w:r w:rsidR="00547C06" w:rsidRPr="007A7AE6">
        <w:rPr>
          <w:rFonts w:ascii="Book Antiqua" w:hAnsi="Book Antiqua"/>
        </w:rPr>
        <w:t>&lt;</w:t>
      </w:r>
      <w:r w:rsidR="00EB0025" w:rsidRPr="007A7AE6">
        <w:rPr>
          <w:rFonts w:ascii="Book Antiqua" w:hAnsi="Book Antiqua"/>
          <w:lang w:eastAsia="zh-CN"/>
        </w:rPr>
        <w:t xml:space="preserve"> </w:t>
      </w:r>
      <w:r w:rsidR="00D21CE4" w:rsidRPr="007A7AE6">
        <w:rPr>
          <w:rFonts w:ascii="Book Antiqua" w:hAnsi="Book Antiqua"/>
        </w:rPr>
        <w:t>0.05</w:t>
      </w:r>
      <w:r w:rsidR="00EB0025" w:rsidRPr="007A7AE6">
        <w:rPr>
          <w:rFonts w:ascii="Book Antiqua" w:hAnsi="Book Antiqua"/>
          <w:lang w:eastAsia="zh-CN"/>
        </w:rPr>
        <w:t>;</w:t>
      </w:r>
      <w:r w:rsidR="00547C06" w:rsidRPr="007A7AE6">
        <w:rPr>
          <w:rFonts w:ascii="Book Antiqua" w:hAnsi="Book Antiqua"/>
        </w:rPr>
        <w:t xml:space="preserve"> </w:t>
      </w:r>
      <w:r w:rsidR="00EB0025" w:rsidRPr="007A7AE6">
        <w:rPr>
          <w:rFonts w:ascii="Book Antiqua" w:hAnsi="Book Antiqua"/>
          <w:vertAlign w:val="superscript"/>
          <w:lang w:eastAsia="zh-CN"/>
        </w:rPr>
        <w:t>c</w:t>
      </w:r>
      <w:r w:rsidR="00547C06" w:rsidRPr="007A7AE6">
        <w:rPr>
          <w:rFonts w:ascii="Book Antiqua" w:hAnsi="Book Antiqua"/>
          <w:i/>
          <w:iCs/>
        </w:rPr>
        <w:t xml:space="preserve">P </w:t>
      </w:r>
      <w:r w:rsidR="00547C06" w:rsidRPr="007A7AE6">
        <w:rPr>
          <w:rFonts w:ascii="Book Antiqua" w:hAnsi="Book Antiqua"/>
        </w:rPr>
        <w:t>&lt;</w:t>
      </w:r>
      <w:r w:rsidR="00EB0025" w:rsidRPr="007A7AE6">
        <w:rPr>
          <w:rFonts w:ascii="Book Antiqua" w:hAnsi="Book Antiqua"/>
          <w:lang w:eastAsia="zh-CN"/>
        </w:rPr>
        <w:t xml:space="preserve"> </w:t>
      </w:r>
      <w:r w:rsidR="00D21CE4" w:rsidRPr="007A7AE6">
        <w:rPr>
          <w:rFonts w:ascii="Book Antiqua" w:hAnsi="Book Antiqua"/>
        </w:rPr>
        <w:t>0.001</w:t>
      </w:r>
      <w:r w:rsidR="00D21CE4" w:rsidRPr="007A7AE6">
        <w:rPr>
          <w:rFonts w:ascii="Book Antiqua" w:hAnsi="Book Antiqua"/>
          <w:lang w:eastAsia="zh-CN"/>
        </w:rPr>
        <w:t xml:space="preserve"> </w:t>
      </w:r>
      <w:r w:rsidRPr="00642A7D">
        <w:rPr>
          <w:rFonts w:ascii="Book Antiqua" w:hAnsi="Book Antiqua"/>
          <w:i/>
          <w:iCs/>
        </w:rPr>
        <w:t>vs</w:t>
      </w:r>
      <w:r w:rsidR="00547C06" w:rsidRPr="007A7AE6">
        <w:rPr>
          <w:rFonts w:ascii="Book Antiqua" w:hAnsi="Book Antiqua"/>
        </w:rPr>
        <w:t xml:space="preserve"> control group. </w:t>
      </w:r>
      <w:r w:rsidR="00F12178" w:rsidRPr="007A7AE6">
        <w:rPr>
          <w:rFonts w:ascii="Book Antiqua" w:hAnsi="Book Antiqua"/>
          <w:lang w:eastAsia="zh-CN"/>
        </w:rPr>
        <w:t xml:space="preserve">CAS: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adult stress</w:t>
      </w:r>
      <w:r w:rsidR="00F12178" w:rsidRPr="007A7AE6">
        <w:rPr>
          <w:rFonts w:ascii="Book Antiqua" w:hAnsi="Book Antiqua"/>
          <w:lang w:eastAsia="zh-CN"/>
        </w:rPr>
        <w:t xml:space="preserve">; CPS: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prenatal stress</w:t>
      </w:r>
      <w:r w:rsidR="00F12178" w:rsidRPr="007A7AE6">
        <w:rPr>
          <w:rFonts w:ascii="Book Antiqua" w:hAnsi="Book Antiqua"/>
          <w:lang w:eastAsia="zh-CN"/>
        </w:rPr>
        <w:t>.</w:t>
      </w:r>
    </w:p>
    <w:p w14:paraId="51E9E84C" w14:textId="58E63DBD" w:rsidR="00547C06" w:rsidRPr="007A7AE6" w:rsidRDefault="00B67C79" w:rsidP="00195F7A">
      <w:pPr>
        <w:spacing w:line="360" w:lineRule="auto"/>
        <w:jc w:val="both"/>
        <w:rPr>
          <w:rFonts w:ascii="Book Antiqua" w:hAnsi="Book Antiqua"/>
          <w:b/>
          <w:bCs/>
        </w:rPr>
      </w:pPr>
      <w:r w:rsidRPr="007A7AE6">
        <w:rPr>
          <w:rFonts w:ascii="Book Antiqua" w:hAnsi="Book Antiqua"/>
          <w:b/>
          <w:bCs/>
        </w:rPr>
        <w:br w:type="page"/>
      </w:r>
      <w:r w:rsidR="00547C06" w:rsidRPr="007A7AE6">
        <w:rPr>
          <w:rFonts w:ascii="Book Antiqua" w:hAnsi="Book Antiqua"/>
          <w:b/>
          <w:bCs/>
        </w:rPr>
        <w:lastRenderedPageBreak/>
        <w:t>Table 2 Electrophysiological characteristics of dorsal horn neurons after letrozole treatment</w:t>
      </w:r>
    </w:p>
    <w:tbl>
      <w:tblPr>
        <w:tblW w:w="5000" w:type="pct"/>
        <w:jc w:val="center"/>
        <w:tblBorders>
          <w:top w:val="single" w:sz="4" w:space="0" w:color="auto"/>
          <w:bottom w:val="single" w:sz="4" w:space="0" w:color="auto"/>
        </w:tblBorders>
        <w:tblLook w:val="04A0" w:firstRow="1" w:lastRow="0" w:firstColumn="1" w:lastColumn="0" w:noHBand="0" w:noVBand="1"/>
      </w:tblPr>
      <w:tblGrid>
        <w:gridCol w:w="4850"/>
        <w:gridCol w:w="2237"/>
        <w:gridCol w:w="2273"/>
      </w:tblGrid>
      <w:tr w:rsidR="00F62C36" w:rsidRPr="007A7AE6" w14:paraId="21505293" w14:textId="77777777" w:rsidTr="00570116">
        <w:trPr>
          <w:trHeight w:val="411"/>
          <w:jc w:val="center"/>
        </w:trPr>
        <w:tc>
          <w:tcPr>
            <w:tcW w:w="2591" w:type="pct"/>
            <w:tcBorders>
              <w:top w:val="single" w:sz="4" w:space="0" w:color="auto"/>
              <w:bottom w:val="single" w:sz="4" w:space="0" w:color="auto"/>
            </w:tcBorders>
            <w:hideMark/>
          </w:tcPr>
          <w:p w14:paraId="15819E7A" w14:textId="77777777" w:rsidR="00547C06" w:rsidRPr="007A7AE6" w:rsidRDefault="00547C06" w:rsidP="00195F7A">
            <w:pPr>
              <w:spacing w:line="360" w:lineRule="auto"/>
              <w:jc w:val="both"/>
              <w:rPr>
                <w:rFonts w:ascii="Book Antiqua" w:eastAsia="SimSun" w:hAnsi="Book Antiqua" w:cs="Calibri"/>
                <w:b/>
                <w:bCs/>
              </w:rPr>
            </w:pPr>
            <w:r w:rsidRPr="007A7AE6">
              <w:rPr>
                <w:rFonts w:ascii="Book Antiqua" w:hAnsi="Book Antiqua"/>
                <w:b/>
                <w:bCs/>
              </w:rPr>
              <w:t>Classification</w:t>
            </w:r>
          </w:p>
        </w:tc>
        <w:tc>
          <w:tcPr>
            <w:tcW w:w="1195" w:type="pct"/>
            <w:tcBorders>
              <w:top w:val="single" w:sz="4" w:space="0" w:color="auto"/>
              <w:bottom w:val="single" w:sz="4" w:space="0" w:color="auto"/>
            </w:tcBorders>
            <w:hideMark/>
          </w:tcPr>
          <w:p w14:paraId="28A97342" w14:textId="6459F3E8"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Veh.</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CAS</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CPS</w:t>
            </w:r>
            <w:r w:rsidR="002E74C9">
              <w:rPr>
                <w:rFonts w:ascii="Book Antiqua" w:hAnsi="Book Antiqua"/>
                <w:b/>
                <w:bCs/>
              </w:rPr>
              <w:t>,</w:t>
            </w:r>
            <w:r w:rsidR="00F62C36"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60</w:t>
            </w:r>
          </w:p>
        </w:tc>
        <w:tc>
          <w:tcPr>
            <w:tcW w:w="1214" w:type="pct"/>
            <w:tcBorders>
              <w:top w:val="single" w:sz="4" w:space="0" w:color="auto"/>
              <w:bottom w:val="single" w:sz="4" w:space="0" w:color="auto"/>
            </w:tcBorders>
            <w:hideMark/>
          </w:tcPr>
          <w:p w14:paraId="07B762A7" w14:textId="0F178E12" w:rsidR="00547C06" w:rsidRPr="007A7AE6" w:rsidRDefault="00547C06" w:rsidP="00195F7A">
            <w:pPr>
              <w:spacing w:line="360" w:lineRule="auto"/>
              <w:jc w:val="both"/>
              <w:rPr>
                <w:rFonts w:ascii="Book Antiqua" w:hAnsi="Book Antiqua" w:cs="Calibri"/>
                <w:b/>
                <w:bCs/>
              </w:rPr>
            </w:pPr>
            <w:r w:rsidRPr="007A7AE6">
              <w:rPr>
                <w:rFonts w:ascii="Book Antiqua" w:hAnsi="Book Antiqua"/>
                <w:b/>
                <w:bCs/>
              </w:rPr>
              <w:t>Let</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CAS</w:t>
            </w:r>
            <w:r w:rsidR="00F62C36" w:rsidRPr="007A7AE6">
              <w:rPr>
                <w:rFonts w:ascii="Book Antiqua" w:hAnsi="Book Antiqua"/>
                <w:b/>
                <w:bCs/>
                <w:lang w:eastAsia="zh-CN"/>
              </w:rPr>
              <w:t xml:space="preserve"> </w:t>
            </w:r>
            <w:r w:rsidRPr="007A7AE6">
              <w:rPr>
                <w:rFonts w:ascii="Book Antiqua" w:hAnsi="Book Antiqua"/>
                <w:b/>
                <w:bCs/>
              </w:rPr>
              <w:t>+</w:t>
            </w:r>
            <w:r w:rsidR="00F62C36" w:rsidRPr="007A7AE6">
              <w:rPr>
                <w:rFonts w:ascii="Book Antiqua" w:hAnsi="Book Antiqua"/>
                <w:b/>
                <w:bCs/>
                <w:lang w:eastAsia="zh-CN"/>
              </w:rPr>
              <w:t xml:space="preserve"> </w:t>
            </w:r>
            <w:r w:rsidRPr="007A7AE6">
              <w:rPr>
                <w:rFonts w:ascii="Book Antiqua" w:hAnsi="Book Antiqua"/>
                <w:b/>
                <w:bCs/>
              </w:rPr>
              <w:t>CPS</w:t>
            </w:r>
            <w:r w:rsidR="002E74C9">
              <w:rPr>
                <w:rFonts w:ascii="Book Antiqua" w:hAnsi="Book Antiqua"/>
                <w:b/>
                <w:bCs/>
              </w:rPr>
              <w:t>,</w:t>
            </w:r>
            <w:r w:rsidR="00F62C36" w:rsidRPr="007A7AE6">
              <w:rPr>
                <w:rFonts w:ascii="Book Antiqua" w:hAnsi="Book Antiqua" w:cs="Calibri"/>
                <w:b/>
                <w:bCs/>
                <w:lang w:eastAsia="zh-CN"/>
              </w:rPr>
              <w:t xml:space="preserve"> </w:t>
            </w:r>
            <w:r w:rsidRPr="007A7AE6">
              <w:rPr>
                <w:rFonts w:ascii="Book Antiqua" w:hAnsi="Book Antiqua"/>
                <w:b/>
                <w:bCs/>
                <w:i/>
              </w:rPr>
              <w:t>n</w:t>
            </w:r>
            <w:r w:rsidRPr="007A7AE6">
              <w:rPr>
                <w:rFonts w:ascii="Book Antiqua" w:hAnsi="Book Antiqua"/>
                <w:b/>
                <w:bCs/>
              </w:rPr>
              <w:t xml:space="preserve"> = 27</w:t>
            </w:r>
          </w:p>
        </w:tc>
      </w:tr>
      <w:tr w:rsidR="00F62C36" w:rsidRPr="007A7AE6" w14:paraId="28B23928" w14:textId="77777777" w:rsidTr="00570116">
        <w:trPr>
          <w:trHeight w:val="312"/>
          <w:jc w:val="center"/>
        </w:trPr>
        <w:tc>
          <w:tcPr>
            <w:tcW w:w="2591" w:type="pct"/>
            <w:tcBorders>
              <w:top w:val="single" w:sz="4" w:space="0" w:color="auto"/>
            </w:tcBorders>
            <w:hideMark/>
          </w:tcPr>
          <w:p w14:paraId="217C83D5" w14:textId="77777777" w:rsidR="00547C06" w:rsidRPr="007A7AE6" w:rsidRDefault="00547C06" w:rsidP="00195F7A">
            <w:pPr>
              <w:spacing w:line="360" w:lineRule="auto"/>
              <w:jc w:val="both"/>
              <w:rPr>
                <w:rFonts w:ascii="Book Antiqua" w:eastAsia="SimSun" w:hAnsi="Book Antiqua" w:cs="Calibri"/>
                <w:lang w:eastAsia="zh-CN"/>
              </w:rPr>
            </w:pPr>
            <w:r w:rsidRPr="007A7AE6">
              <w:rPr>
                <w:rFonts w:ascii="Book Antiqua" w:hAnsi="Book Antiqua"/>
              </w:rPr>
              <w:t>Spontaneous spike number</w:t>
            </w:r>
          </w:p>
        </w:tc>
        <w:tc>
          <w:tcPr>
            <w:tcW w:w="1195" w:type="pct"/>
            <w:tcBorders>
              <w:top w:val="single" w:sz="4" w:space="0" w:color="auto"/>
            </w:tcBorders>
            <w:hideMark/>
          </w:tcPr>
          <w:p w14:paraId="40DA3F39"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34.6 ± 11.3</w:t>
            </w:r>
          </w:p>
        </w:tc>
        <w:tc>
          <w:tcPr>
            <w:tcW w:w="1214" w:type="pct"/>
            <w:tcBorders>
              <w:top w:val="single" w:sz="4" w:space="0" w:color="auto"/>
            </w:tcBorders>
            <w:hideMark/>
          </w:tcPr>
          <w:p w14:paraId="0FB83411" w14:textId="77777777" w:rsidR="00547C06" w:rsidRPr="007A7AE6" w:rsidRDefault="00547C06" w:rsidP="00195F7A">
            <w:pPr>
              <w:spacing w:line="360" w:lineRule="auto"/>
              <w:jc w:val="both"/>
              <w:rPr>
                <w:rFonts w:ascii="Book Antiqua" w:eastAsia="SimSun" w:hAnsi="Book Antiqua" w:cs="Calibri"/>
                <w:lang w:eastAsia="zh-CN"/>
              </w:rPr>
            </w:pPr>
            <w:r w:rsidRPr="007A7AE6">
              <w:rPr>
                <w:rFonts w:ascii="Book Antiqua" w:hAnsi="Book Antiqua"/>
              </w:rPr>
              <w:t>8.04 ± 4.62</w:t>
            </w:r>
            <w:r w:rsidR="00F62C36" w:rsidRPr="007A7AE6">
              <w:rPr>
                <w:rFonts w:ascii="Book Antiqua" w:hAnsi="Book Antiqua"/>
                <w:vertAlign w:val="superscript"/>
                <w:lang w:eastAsia="zh-CN"/>
              </w:rPr>
              <w:t>c</w:t>
            </w:r>
          </w:p>
        </w:tc>
      </w:tr>
      <w:tr w:rsidR="00F62C36" w:rsidRPr="007A7AE6" w14:paraId="64CD0DF0" w14:textId="77777777" w:rsidTr="00570116">
        <w:trPr>
          <w:trHeight w:val="312"/>
          <w:jc w:val="center"/>
        </w:trPr>
        <w:tc>
          <w:tcPr>
            <w:tcW w:w="2591" w:type="pct"/>
            <w:hideMark/>
          </w:tcPr>
          <w:p w14:paraId="58478A39"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Membrane capacitance (pF)</w:t>
            </w:r>
          </w:p>
        </w:tc>
        <w:tc>
          <w:tcPr>
            <w:tcW w:w="1195" w:type="pct"/>
            <w:hideMark/>
          </w:tcPr>
          <w:p w14:paraId="4B8E8C9D"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86.8 ± 7.1</w:t>
            </w:r>
          </w:p>
        </w:tc>
        <w:tc>
          <w:tcPr>
            <w:tcW w:w="1214" w:type="pct"/>
            <w:hideMark/>
          </w:tcPr>
          <w:p w14:paraId="36B5500F"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83.7 ± 6.7</w:t>
            </w:r>
          </w:p>
        </w:tc>
      </w:tr>
      <w:tr w:rsidR="00F62C36" w:rsidRPr="007A7AE6" w14:paraId="425CB881" w14:textId="77777777" w:rsidTr="00570116">
        <w:trPr>
          <w:trHeight w:val="300"/>
          <w:jc w:val="center"/>
        </w:trPr>
        <w:tc>
          <w:tcPr>
            <w:tcW w:w="2591" w:type="pct"/>
            <w:hideMark/>
          </w:tcPr>
          <w:p w14:paraId="299C9CC3"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Action potential threshold (mV)</w:t>
            </w:r>
          </w:p>
        </w:tc>
        <w:tc>
          <w:tcPr>
            <w:tcW w:w="1195" w:type="pct"/>
            <w:hideMark/>
          </w:tcPr>
          <w:p w14:paraId="78369FE1"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-34.6 ± 1.6</w:t>
            </w:r>
          </w:p>
        </w:tc>
        <w:tc>
          <w:tcPr>
            <w:tcW w:w="1214" w:type="pct"/>
            <w:hideMark/>
          </w:tcPr>
          <w:p w14:paraId="62A08009" w14:textId="77777777" w:rsidR="00547C06" w:rsidRPr="007A7AE6" w:rsidRDefault="00F62C36" w:rsidP="00195F7A">
            <w:pPr>
              <w:spacing w:line="360" w:lineRule="auto"/>
              <w:jc w:val="both"/>
              <w:rPr>
                <w:rFonts w:ascii="Book Antiqua" w:eastAsia="SimSun" w:hAnsi="Book Antiqua" w:cs="Calibri"/>
              </w:rPr>
            </w:pPr>
            <w:r w:rsidRPr="007A7AE6">
              <w:rPr>
                <w:rFonts w:ascii="Book Antiqua" w:hAnsi="Book Antiqua"/>
              </w:rPr>
              <w:t>-</w:t>
            </w:r>
            <w:r w:rsidR="00547C06" w:rsidRPr="007A7AE6">
              <w:rPr>
                <w:rFonts w:ascii="Book Antiqua" w:hAnsi="Book Antiqua"/>
              </w:rPr>
              <w:t>27.6 ± 2.1</w:t>
            </w:r>
            <w:r w:rsidR="00547C06" w:rsidRPr="007A7AE6">
              <w:rPr>
                <w:rFonts w:ascii="Book Antiqua" w:hAnsi="Book Antiqua"/>
                <w:vertAlign w:val="superscript"/>
              </w:rPr>
              <w:t>a</w:t>
            </w:r>
          </w:p>
        </w:tc>
      </w:tr>
      <w:tr w:rsidR="00F62C36" w:rsidRPr="007A7AE6" w14:paraId="08D23F00" w14:textId="77777777" w:rsidTr="00570116">
        <w:trPr>
          <w:trHeight w:val="312"/>
          <w:jc w:val="center"/>
        </w:trPr>
        <w:tc>
          <w:tcPr>
            <w:tcW w:w="2591" w:type="pct"/>
            <w:hideMark/>
          </w:tcPr>
          <w:p w14:paraId="7A1F0187"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Resting membrane potential (mV)</w:t>
            </w:r>
          </w:p>
        </w:tc>
        <w:tc>
          <w:tcPr>
            <w:tcW w:w="1195" w:type="pct"/>
            <w:hideMark/>
          </w:tcPr>
          <w:p w14:paraId="128AA1FD"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-54.9 ± 1.3</w:t>
            </w:r>
          </w:p>
        </w:tc>
        <w:tc>
          <w:tcPr>
            <w:tcW w:w="1214" w:type="pct"/>
            <w:hideMark/>
          </w:tcPr>
          <w:p w14:paraId="6B7529D2"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-54.6± 2.2</w:t>
            </w:r>
          </w:p>
        </w:tc>
      </w:tr>
      <w:tr w:rsidR="00F62C36" w:rsidRPr="007A7AE6" w14:paraId="2CB9ED76" w14:textId="77777777" w:rsidTr="00570116">
        <w:trPr>
          <w:trHeight w:val="312"/>
          <w:jc w:val="center"/>
        </w:trPr>
        <w:tc>
          <w:tcPr>
            <w:tcW w:w="2591" w:type="pct"/>
            <w:hideMark/>
          </w:tcPr>
          <w:p w14:paraId="04C79116"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Cell diameter (μm)</w:t>
            </w:r>
          </w:p>
        </w:tc>
        <w:tc>
          <w:tcPr>
            <w:tcW w:w="1195" w:type="pct"/>
            <w:hideMark/>
          </w:tcPr>
          <w:p w14:paraId="7715A14D"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31 ± 0.5</w:t>
            </w:r>
          </w:p>
        </w:tc>
        <w:tc>
          <w:tcPr>
            <w:tcW w:w="1214" w:type="pct"/>
            <w:hideMark/>
          </w:tcPr>
          <w:p w14:paraId="13D9FC8A"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27 ± 1.6</w:t>
            </w:r>
          </w:p>
        </w:tc>
      </w:tr>
      <w:tr w:rsidR="00F62C36" w:rsidRPr="007A7AE6" w14:paraId="06FA4032" w14:textId="77777777" w:rsidTr="00570116">
        <w:trPr>
          <w:trHeight w:val="312"/>
          <w:jc w:val="center"/>
        </w:trPr>
        <w:tc>
          <w:tcPr>
            <w:tcW w:w="2591" w:type="pct"/>
            <w:hideMark/>
          </w:tcPr>
          <w:p w14:paraId="73D78B99"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Time constant (um)</w:t>
            </w:r>
          </w:p>
        </w:tc>
        <w:tc>
          <w:tcPr>
            <w:tcW w:w="1195" w:type="pct"/>
            <w:hideMark/>
          </w:tcPr>
          <w:p w14:paraId="2F137494"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502.7 ± 34.5</w:t>
            </w:r>
          </w:p>
        </w:tc>
        <w:tc>
          <w:tcPr>
            <w:tcW w:w="1214" w:type="pct"/>
            <w:hideMark/>
          </w:tcPr>
          <w:p w14:paraId="186C1F52"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454.0 ± 36.6</w:t>
            </w:r>
          </w:p>
        </w:tc>
      </w:tr>
      <w:tr w:rsidR="00F62C36" w:rsidRPr="007A7AE6" w14:paraId="065D4AD9" w14:textId="77777777" w:rsidTr="00570116">
        <w:trPr>
          <w:trHeight w:val="312"/>
          <w:jc w:val="center"/>
        </w:trPr>
        <w:tc>
          <w:tcPr>
            <w:tcW w:w="2591" w:type="pct"/>
            <w:hideMark/>
          </w:tcPr>
          <w:p w14:paraId="497D6281"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Action potential amplitude (mV)</w:t>
            </w:r>
          </w:p>
        </w:tc>
        <w:tc>
          <w:tcPr>
            <w:tcW w:w="1195" w:type="pct"/>
            <w:hideMark/>
          </w:tcPr>
          <w:p w14:paraId="6A38CC5F"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90.9 ± 3.7</w:t>
            </w:r>
          </w:p>
        </w:tc>
        <w:tc>
          <w:tcPr>
            <w:tcW w:w="1214" w:type="pct"/>
            <w:hideMark/>
          </w:tcPr>
          <w:p w14:paraId="20054CBA"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89.8 ± 7.2</w:t>
            </w:r>
          </w:p>
        </w:tc>
      </w:tr>
      <w:tr w:rsidR="00F62C36" w:rsidRPr="007A7AE6" w14:paraId="72EDA964" w14:textId="77777777" w:rsidTr="00570116">
        <w:trPr>
          <w:trHeight w:val="312"/>
          <w:jc w:val="center"/>
        </w:trPr>
        <w:tc>
          <w:tcPr>
            <w:tcW w:w="2591" w:type="pct"/>
            <w:hideMark/>
          </w:tcPr>
          <w:p w14:paraId="440D210D"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Duration (ms)</w:t>
            </w:r>
          </w:p>
        </w:tc>
        <w:tc>
          <w:tcPr>
            <w:tcW w:w="1195" w:type="pct"/>
            <w:hideMark/>
          </w:tcPr>
          <w:p w14:paraId="46B9CEBB"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8.67 ± 0.63</w:t>
            </w:r>
          </w:p>
        </w:tc>
        <w:tc>
          <w:tcPr>
            <w:tcW w:w="1214" w:type="pct"/>
            <w:hideMark/>
          </w:tcPr>
          <w:p w14:paraId="613CC20F" w14:textId="77777777" w:rsidR="00547C06" w:rsidRPr="007A7AE6" w:rsidRDefault="00547C06" w:rsidP="00195F7A">
            <w:pPr>
              <w:spacing w:line="360" w:lineRule="auto"/>
              <w:jc w:val="both"/>
              <w:rPr>
                <w:rFonts w:ascii="Book Antiqua" w:eastAsia="SimSun" w:hAnsi="Book Antiqua" w:cs="Calibri"/>
              </w:rPr>
            </w:pPr>
            <w:r w:rsidRPr="007A7AE6">
              <w:rPr>
                <w:rFonts w:ascii="Book Antiqua" w:hAnsi="Book Antiqua"/>
              </w:rPr>
              <w:t>10.70 ± 2.22</w:t>
            </w:r>
          </w:p>
        </w:tc>
      </w:tr>
    </w:tbl>
    <w:p w14:paraId="22884968" w14:textId="09BF1C12" w:rsidR="00F12178" w:rsidRPr="007A7AE6" w:rsidRDefault="00D71B7D" w:rsidP="00195F7A">
      <w:pPr>
        <w:spacing w:line="360" w:lineRule="auto"/>
        <w:jc w:val="both"/>
        <w:rPr>
          <w:rFonts w:ascii="Book Antiqua" w:hAnsi="Book Antiqua" w:cs="Calibri"/>
          <w:lang w:eastAsia="zh-CN"/>
        </w:rPr>
      </w:pPr>
      <w:r w:rsidRPr="007A7AE6">
        <w:rPr>
          <w:rFonts w:ascii="Book Antiqua" w:hAnsi="Book Antiqua"/>
        </w:rPr>
        <w:t>V</w:t>
      </w:r>
      <w:r w:rsidR="00547C06" w:rsidRPr="007A7AE6">
        <w:rPr>
          <w:rFonts w:ascii="Book Antiqua" w:hAnsi="Book Antiqua"/>
        </w:rPr>
        <w:t>alue</w:t>
      </w:r>
      <w:r w:rsidRPr="007A7AE6">
        <w:rPr>
          <w:rFonts w:ascii="Book Antiqua" w:hAnsi="Book Antiqua"/>
        </w:rPr>
        <w:t>s</w:t>
      </w:r>
      <w:r w:rsidR="00547C06" w:rsidRPr="007A7AE6">
        <w:rPr>
          <w:rFonts w:ascii="Book Antiqua" w:hAnsi="Book Antiqua"/>
        </w:rPr>
        <w:t xml:space="preserve"> </w:t>
      </w:r>
      <w:r w:rsidRPr="007A7AE6">
        <w:rPr>
          <w:rFonts w:ascii="Book Antiqua" w:hAnsi="Book Antiqua"/>
        </w:rPr>
        <w:t xml:space="preserve">are </w:t>
      </w:r>
      <w:r w:rsidR="00547C06" w:rsidRPr="007A7AE6">
        <w:rPr>
          <w:rFonts w:ascii="Book Antiqua" w:hAnsi="Book Antiqua"/>
        </w:rPr>
        <w:t>means</w:t>
      </w:r>
      <w:r w:rsidR="00F62C36" w:rsidRPr="007A7AE6">
        <w:rPr>
          <w:rFonts w:ascii="Book Antiqua" w:hAnsi="Book Antiqua"/>
          <w:lang w:eastAsia="zh-CN"/>
        </w:rPr>
        <w:t xml:space="preserve"> </w:t>
      </w:r>
      <w:r w:rsidR="00547C06" w:rsidRPr="007A7AE6">
        <w:rPr>
          <w:rFonts w:ascii="Book Antiqua" w:hAnsi="Book Antiqua"/>
        </w:rPr>
        <w:t>±</w:t>
      </w:r>
      <w:r w:rsidR="00F62C36" w:rsidRPr="007A7AE6">
        <w:rPr>
          <w:rFonts w:ascii="Book Antiqua" w:hAnsi="Book Antiqua"/>
          <w:lang w:eastAsia="zh-CN"/>
        </w:rPr>
        <w:t xml:space="preserve"> </w:t>
      </w:r>
      <w:r w:rsidRPr="007A7AE6">
        <w:rPr>
          <w:rFonts w:ascii="Book Antiqua" w:hAnsi="Book Antiqua"/>
        </w:rPr>
        <w:t>standard error</w:t>
      </w:r>
      <w:r w:rsidR="00547C06" w:rsidRPr="007A7AE6">
        <w:rPr>
          <w:rFonts w:ascii="Book Antiqua" w:hAnsi="Book Antiqua"/>
        </w:rPr>
        <w:t xml:space="preserve">. </w:t>
      </w:r>
      <w:r w:rsidR="00547C06" w:rsidRPr="007A7AE6">
        <w:rPr>
          <w:rFonts w:ascii="Book Antiqua" w:hAnsi="Book Antiqua"/>
          <w:vertAlign w:val="superscript"/>
        </w:rPr>
        <w:t>a</w:t>
      </w:r>
      <w:r w:rsidR="00547C06" w:rsidRPr="007A7AE6">
        <w:rPr>
          <w:rFonts w:ascii="Book Antiqua" w:hAnsi="Book Antiqua"/>
          <w:i/>
          <w:iCs/>
        </w:rPr>
        <w:t xml:space="preserve">P </w:t>
      </w:r>
      <w:r w:rsidR="00547C06" w:rsidRPr="007A7AE6">
        <w:rPr>
          <w:rFonts w:ascii="Book Antiqua" w:hAnsi="Book Antiqua"/>
        </w:rPr>
        <w:t>&lt;</w:t>
      </w:r>
      <w:r w:rsidR="00F62C36" w:rsidRPr="007A7AE6">
        <w:rPr>
          <w:rFonts w:ascii="Book Antiqua" w:hAnsi="Book Antiqua"/>
          <w:lang w:eastAsia="zh-CN"/>
        </w:rPr>
        <w:t xml:space="preserve"> </w:t>
      </w:r>
      <w:r w:rsidR="00547C06" w:rsidRPr="007A7AE6">
        <w:rPr>
          <w:rFonts w:ascii="Book Antiqua" w:hAnsi="Book Antiqua"/>
        </w:rPr>
        <w:t>0.05</w:t>
      </w:r>
      <w:r w:rsidR="00F62C36" w:rsidRPr="007A7AE6">
        <w:rPr>
          <w:rFonts w:ascii="Book Antiqua" w:hAnsi="Book Antiqua"/>
          <w:lang w:eastAsia="zh-CN"/>
        </w:rPr>
        <w:t>;</w:t>
      </w:r>
      <w:r w:rsidR="00547C06" w:rsidRPr="007A7AE6">
        <w:rPr>
          <w:rFonts w:ascii="Book Antiqua" w:hAnsi="Book Antiqua"/>
        </w:rPr>
        <w:t xml:space="preserve"> </w:t>
      </w:r>
      <w:r w:rsidR="00F62C36" w:rsidRPr="007A7AE6">
        <w:rPr>
          <w:rFonts w:ascii="Book Antiqua" w:hAnsi="Book Antiqua"/>
          <w:vertAlign w:val="superscript"/>
          <w:lang w:eastAsia="zh-CN"/>
        </w:rPr>
        <w:t>c</w:t>
      </w:r>
      <w:r w:rsidR="00547C06" w:rsidRPr="007A7AE6">
        <w:rPr>
          <w:rFonts w:ascii="Book Antiqua" w:hAnsi="Book Antiqua"/>
          <w:i/>
          <w:iCs/>
        </w:rPr>
        <w:t xml:space="preserve">P </w:t>
      </w:r>
      <w:r w:rsidR="00547C06" w:rsidRPr="007A7AE6">
        <w:rPr>
          <w:rFonts w:ascii="Book Antiqua" w:hAnsi="Book Antiqua"/>
        </w:rPr>
        <w:t>&lt;</w:t>
      </w:r>
      <w:r w:rsidR="00F62C36" w:rsidRPr="007A7AE6">
        <w:rPr>
          <w:rFonts w:ascii="Book Antiqua" w:hAnsi="Book Antiqua"/>
          <w:lang w:eastAsia="zh-CN"/>
        </w:rPr>
        <w:t xml:space="preserve"> </w:t>
      </w:r>
      <w:r w:rsidR="00F62C36" w:rsidRPr="007A7AE6">
        <w:rPr>
          <w:rFonts w:ascii="Book Antiqua" w:hAnsi="Book Antiqua"/>
        </w:rPr>
        <w:t>0.001</w:t>
      </w:r>
      <w:r w:rsidR="00547C06" w:rsidRPr="007A7AE6">
        <w:rPr>
          <w:rFonts w:ascii="Book Antiqua" w:hAnsi="Book Antiqua"/>
        </w:rPr>
        <w:t xml:space="preserve"> </w:t>
      </w:r>
      <w:r w:rsidRPr="00642A7D">
        <w:rPr>
          <w:rFonts w:ascii="Book Antiqua" w:hAnsi="Book Antiqua"/>
          <w:i/>
          <w:iCs/>
        </w:rPr>
        <w:t>vs</w:t>
      </w:r>
      <w:r w:rsidRPr="007A7AE6">
        <w:rPr>
          <w:rFonts w:ascii="Book Antiqua" w:hAnsi="Book Antiqua"/>
        </w:rPr>
        <w:t xml:space="preserve"> </w:t>
      </w:r>
      <w:r w:rsidR="00547C06" w:rsidRPr="007A7AE6">
        <w:rPr>
          <w:rFonts w:ascii="Book Antiqua" w:hAnsi="Book Antiqua"/>
        </w:rPr>
        <w:t>control group.</w:t>
      </w:r>
      <w:r w:rsidR="006C71EE" w:rsidRPr="007A7AE6">
        <w:rPr>
          <w:rFonts w:ascii="Book Antiqua" w:hAnsi="Book Antiqua"/>
          <w:i/>
        </w:rPr>
        <w:t xml:space="preserve"> </w:t>
      </w:r>
      <w:r w:rsidR="00F12178" w:rsidRPr="007A7AE6">
        <w:rPr>
          <w:rFonts w:ascii="Book Antiqua" w:hAnsi="Book Antiqua"/>
          <w:lang w:eastAsia="zh-CN"/>
        </w:rPr>
        <w:t xml:space="preserve">CAS: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adult stress</w:t>
      </w:r>
      <w:r w:rsidR="00F12178" w:rsidRPr="007A7AE6">
        <w:rPr>
          <w:rFonts w:ascii="Book Antiqua" w:hAnsi="Book Antiqua"/>
          <w:lang w:eastAsia="zh-CN"/>
        </w:rPr>
        <w:t xml:space="preserve">; CPS: </w:t>
      </w:r>
      <w:r w:rsidR="00F12178" w:rsidRPr="007A7AE6">
        <w:rPr>
          <w:rFonts w:ascii="Book Antiqua" w:hAnsi="Book Antiqua" w:cs="Book Antiqua"/>
          <w:color w:val="000000"/>
          <w:lang w:eastAsia="zh-CN"/>
        </w:rPr>
        <w:t>C</w:t>
      </w:r>
      <w:r w:rsidR="00F12178" w:rsidRPr="007A7AE6">
        <w:rPr>
          <w:rFonts w:ascii="Book Antiqua" w:eastAsia="Book Antiqua" w:hAnsi="Book Antiqua" w:cs="Book Antiqua"/>
          <w:color w:val="000000"/>
        </w:rPr>
        <w:t>hronic prenatal stress</w:t>
      </w:r>
      <w:r w:rsidR="00F12178" w:rsidRPr="007A7AE6">
        <w:rPr>
          <w:rFonts w:ascii="Book Antiqua" w:hAnsi="Book Antiqua"/>
          <w:lang w:eastAsia="zh-CN"/>
        </w:rPr>
        <w:t>.</w:t>
      </w:r>
    </w:p>
    <w:p w14:paraId="6174D9CB" w14:textId="77777777" w:rsidR="00A77B3E" w:rsidRPr="007A7AE6" w:rsidRDefault="00A77B3E" w:rsidP="00195F7A">
      <w:pPr>
        <w:spacing w:line="360" w:lineRule="auto"/>
        <w:jc w:val="both"/>
        <w:rPr>
          <w:rFonts w:ascii="Book Antiqua" w:hAnsi="Book Antiqua" w:cs="Calibri"/>
          <w:lang w:eastAsia="zh-CN"/>
        </w:rPr>
      </w:pPr>
    </w:p>
    <w:sectPr w:rsidR="00A77B3E" w:rsidRPr="007A7A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B98B5" w14:textId="77777777" w:rsidR="00F53A32" w:rsidRDefault="00F53A32" w:rsidP="00547C06">
      <w:r>
        <w:separator/>
      </w:r>
    </w:p>
  </w:endnote>
  <w:endnote w:type="continuationSeparator" w:id="0">
    <w:p w14:paraId="4E1A8C5C" w14:textId="77777777" w:rsidR="00F53A32" w:rsidRDefault="00F53A32" w:rsidP="0054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432397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173CB2D" w14:textId="13A98A57" w:rsidR="00A51E01" w:rsidRPr="00FC1353" w:rsidRDefault="00A51E01">
            <w:pPr>
              <w:pStyle w:val="Footer"/>
              <w:jc w:val="right"/>
              <w:rPr>
                <w:rFonts w:ascii="Book Antiqua" w:hAnsi="Book Antiqua"/>
                <w:sz w:val="24"/>
                <w:szCs w:val="24"/>
              </w:rPr>
            </w:pPr>
            <w:r w:rsidRPr="00547C06">
              <w:rPr>
                <w:rFonts w:ascii="Book Antiqua" w:hAnsi="Book Antiqua"/>
                <w:sz w:val="24"/>
                <w:szCs w:val="24"/>
                <w:lang w:val="zh-CN" w:eastAsia="zh-CN"/>
              </w:rPr>
              <w:t xml:space="preserve"> </w:t>
            </w:r>
            <w:r w:rsidRPr="00642A7D">
              <w:rPr>
                <w:rFonts w:ascii="Book Antiqua" w:hAnsi="Book Antiqua"/>
                <w:sz w:val="24"/>
                <w:szCs w:val="24"/>
              </w:rPr>
              <w:fldChar w:fldCharType="begin"/>
            </w:r>
            <w:r w:rsidRPr="00642A7D">
              <w:rPr>
                <w:rFonts w:ascii="Book Antiqua" w:hAnsi="Book Antiqua"/>
                <w:sz w:val="24"/>
                <w:szCs w:val="24"/>
              </w:rPr>
              <w:instrText>PAGE</w:instrText>
            </w:r>
            <w:r w:rsidRPr="00642A7D">
              <w:rPr>
                <w:rFonts w:ascii="Book Antiqua" w:hAnsi="Book Antiqua"/>
                <w:sz w:val="24"/>
                <w:szCs w:val="24"/>
              </w:rPr>
              <w:fldChar w:fldCharType="separate"/>
            </w:r>
            <w:r w:rsidR="006C71EE" w:rsidRPr="00642A7D">
              <w:rPr>
                <w:rFonts w:ascii="Book Antiqua" w:hAnsi="Book Antiqua"/>
                <w:noProof/>
                <w:sz w:val="24"/>
                <w:szCs w:val="24"/>
              </w:rPr>
              <w:t>35</w:t>
            </w:r>
            <w:r w:rsidRPr="00642A7D">
              <w:rPr>
                <w:rFonts w:ascii="Book Antiqua" w:hAnsi="Book Antiqua"/>
                <w:sz w:val="24"/>
                <w:szCs w:val="24"/>
              </w:rPr>
              <w:fldChar w:fldCharType="end"/>
            </w:r>
            <w:r w:rsidRPr="00FC1353">
              <w:rPr>
                <w:rFonts w:ascii="Book Antiqua" w:hAnsi="Book Antiqua"/>
                <w:sz w:val="24"/>
                <w:szCs w:val="24"/>
                <w:lang w:val="zh-CN" w:eastAsia="zh-CN"/>
              </w:rPr>
              <w:t xml:space="preserve"> / </w:t>
            </w:r>
            <w:r w:rsidRPr="00642A7D">
              <w:rPr>
                <w:rFonts w:ascii="Book Antiqua" w:hAnsi="Book Antiqua"/>
                <w:sz w:val="24"/>
                <w:szCs w:val="24"/>
              </w:rPr>
              <w:fldChar w:fldCharType="begin"/>
            </w:r>
            <w:r w:rsidRPr="00642A7D">
              <w:rPr>
                <w:rFonts w:ascii="Book Antiqua" w:hAnsi="Book Antiqua"/>
                <w:sz w:val="24"/>
                <w:szCs w:val="24"/>
              </w:rPr>
              <w:instrText>NUMPAGES</w:instrText>
            </w:r>
            <w:r w:rsidRPr="00642A7D">
              <w:rPr>
                <w:rFonts w:ascii="Book Antiqua" w:hAnsi="Book Antiqua"/>
                <w:sz w:val="24"/>
                <w:szCs w:val="24"/>
              </w:rPr>
              <w:fldChar w:fldCharType="separate"/>
            </w:r>
            <w:r w:rsidR="006C71EE" w:rsidRPr="00642A7D">
              <w:rPr>
                <w:rFonts w:ascii="Book Antiqua" w:hAnsi="Book Antiqua"/>
                <w:noProof/>
                <w:sz w:val="24"/>
                <w:szCs w:val="24"/>
              </w:rPr>
              <w:t>35</w:t>
            </w:r>
            <w:r w:rsidRPr="00642A7D">
              <w:rPr>
                <w:rFonts w:ascii="Book Antiqua" w:hAnsi="Book Antiqua"/>
                <w:sz w:val="24"/>
                <w:szCs w:val="24"/>
              </w:rPr>
              <w:fldChar w:fldCharType="end"/>
            </w:r>
          </w:p>
        </w:sdtContent>
      </w:sdt>
    </w:sdtContent>
  </w:sdt>
  <w:p w14:paraId="22463805" w14:textId="77777777" w:rsidR="00A51E01" w:rsidRDefault="00A51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7C79E" w14:textId="77777777" w:rsidR="00F53A32" w:rsidRDefault="00F53A32" w:rsidP="00547C06">
      <w:r>
        <w:separator/>
      </w:r>
    </w:p>
  </w:footnote>
  <w:footnote w:type="continuationSeparator" w:id="0">
    <w:p w14:paraId="2BC503B7" w14:textId="77777777" w:rsidR="00F53A32" w:rsidRDefault="00F53A32" w:rsidP="00547C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E8E"/>
    <w:rsid w:val="00032378"/>
    <w:rsid w:val="0005625C"/>
    <w:rsid w:val="0006686A"/>
    <w:rsid w:val="000806C1"/>
    <w:rsid w:val="00087688"/>
    <w:rsid w:val="000932A4"/>
    <w:rsid w:val="000E5642"/>
    <w:rsid w:val="000E7743"/>
    <w:rsid w:val="00127382"/>
    <w:rsid w:val="00131D73"/>
    <w:rsid w:val="00146113"/>
    <w:rsid w:val="00154177"/>
    <w:rsid w:val="00171843"/>
    <w:rsid w:val="00172193"/>
    <w:rsid w:val="00195F7A"/>
    <w:rsid w:val="001C0D24"/>
    <w:rsid w:val="001C35AB"/>
    <w:rsid w:val="001E77C9"/>
    <w:rsid w:val="001F7D44"/>
    <w:rsid w:val="00207477"/>
    <w:rsid w:val="00222AED"/>
    <w:rsid w:val="0023630B"/>
    <w:rsid w:val="00242C39"/>
    <w:rsid w:val="002828BF"/>
    <w:rsid w:val="002E74C9"/>
    <w:rsid w:val="002F176D"/>
    <w:rsid w:val="002F40D0"/>
    <w:rsid w:val="002F4133"/>
    <w:rsid w:val="00307922"/>
    <w:rsid w:val="00311143"/>
    <w:rsid w:val="00335616"/>
    <w:rsid w:val="003647CE"/>
    <w:rsid w:val="003916CD"/>
    <w:rsid w:val="003A0366"/>
    <w:rsid w:val="003A21A0"/>
    <w:rsid w:val="003A6ABB"/>
    <w:rsid w:val="003B399B"/>
    <w:rsid w:val="003C0A0B"/>
    <w:rsid w:val="003D3D40"/>
    <w:rsid w:val="004129C7"/>
    <w:rsid w:val="004333C1"/>
    <w:rsid w:val="00455BDA"/>
    <w:rsid w:val="00455DA7"/>
    <w:rsid w:val="0048298E"/>
    <w:rsid w:val="00482DF9"/>
    <w:rsid w:val="004A314D"/>
    <w:rsid w:val="004A4937"/>
    <w:rsid w:val="004D31E7"/>
    <w:rsid w:val="004E7E29"/>
    <w:rsid w:val="005074D7"/>
    <w:rsid w:val="005077E5"/>
    <w:rsid w:val="0054406E"/>
    <w:rsid w:val="00547C06"/>
    <w:rsid w:val="005510D2"/>
    <w:rsid w:val="00570116"/>
    <w:rsid w:val="005B5FED"/>
    <w:rsid w:val="005E7FE7"/>
    <w:rsid w:val="006148FD"/>
    <w:rsid w:val="006162FC"/>
    <w:rsid w:val="00642A7D"/>
    <w:rsid w:val="0065074E"/>
    <w:rsid w:val="0066464A"/>
    <w:rsid w:val="0069330E"/>
    <w:rsid w:val="006B75F4"/>
    <w:rsid w:val="006C71EE"/>
    <w:rsid w:val="00707BA4"/>
    <w:rsid w:val="0071300F"/>
    <w:rsid w:val="00714028"/>
    <w:rsid w:val="00753ECD"/>
    <w:rsid w:val="0077475A"/>
    <w:rsid w:val="00784ACF"/>
    <w:rsid w:val="007A7AE6"/>
    <w:rsid w:val="007B4E39"/>
    <w:rsid w:val="007B76AD"/>
    <w:rsid w:val="007C1BB6"/>
    <w:rsid w:val="007D1445"/>
    <w:rsid w:val="007D5388"/>
    <w:rsid w:val="007F2C33"/>
    <w:rsid w:val="00860B90"/>
    <w:rsid w:val="00894B6E"/>
    <w:rsid w:val="008B348A"/>
    <w:rsid w:val="008C37BE"/>
    <w:rsid w:val="008C5417"/>
    <w:rsid w:val="008E3366"/>
    <w:rsid w:val="008F47E4"/>
    <w:rsid w:val="00944BCA"/>
    <w:rsid w:val="00947850"/>
    <w:rsid w:val="00957117"/>
    <w:rsid w:val="009A39D5"/>
    <w:rsid w:val="009B1FA1"/>
    <w:rsid w:val="009B7153"/>
    <w:rsid w:val="009C00F0"/>
    <w:rsid w:val="009E51EE"/>
    <w:rsid w:val="009F54F1"/>
    <w:rsid w:val="009F7040"/>
    <w:rsid w:val="00A1792B"/>
    <w:rsid w:val="00A1798A"/>
    <w:rsid w:val="00A31B3B"/>
    <w:rsid w:val="00A51E01"/>
    <w:rsid w:val="00A67D9C"/>
    <w:rsid w:val="00A73952"/>
    <w:rsid w:val="00A77B3E"/>
    <w:rsid w:val="00A8079B"/>
    <w:rsid w:val="00A8320C"/>
    <w:rsid w:val="00A8577B"/>
    <w:rsid w:val="00A86F3F"/>
    <w:rsid w:val="00A95611"/>
    <w:rsid w:val="00A9570C"/>
    <w:rsid w:val="00AA1B6E"/>
    <w:rsid w:val="00AE3778"/>
    <w:rsid w:val="00AE3E22"/>
    <w:rsid w:val="00B01264"/>
    <w:rsid w:val="00B14539"/>
    <w:rsid w:val="00B44C1B"/>
    <w:rsid w:val="00B64DEA"/>
    <w:rsid w:val="00B67C79"/>
    <w:rsid w:val="00BB3502"/>
    <w:rsid w:val="00BB493B"/>
    <w:rsid w:val="00BC2B6B"/>
    <w:rsid w:val="00BD4700"/>
    <w:rsid w:val="00BF7EEF"/>
    <w:rsid w:val="00C544F0"/>
    <w:rsid w:val="00C57C52"/>
    <w:rsid w:val="00C67814"/>
    <w:rsid w:val="00CA2A55"/>
    <w:rsid w:val="00CA7F9B"/>
    <w:rsid w:val="00CB67E7"/>
    <w:rsid w:val="00CE5431"/>
    <w:rsid w:val="00D01ABD"/>
    <w:rsid w:val="00D112BF"/>
    <w:rsid w:val="00D1784A"/>
    <w:rsid w:val="00D17B6F"/>
    <w:rsid w:val="00D21CE4"/>
    <w:rsid w:val="00D236F5"/>
    <w:rsid w:val="00D352CF"/>
    <w:rsid w:val="00D4561D"/>
    <w:rsid w:val="00D47F83"/>
    <w:rsid w:val="00D56BB5"/>
    <w:rsid w:val="00D62A18"/>
    <w:rsid w:val="00D66DBF"/>
    <w:rsid w:val="00D71B7D"/>
    <w:rsid w:val="00D816D8"/>
    <w:rsid w:val="00D87C8A"/>
    <w:rsid w:val="00DB1F18"/>
    <w:rsid w:val="00DE2007"/>
    <w:rsid w:val="00DE6D65"/>
    <w:rsid w:val="00DF0C24"/>
    <w:rsid w:val="00E67E7B"/>
    <w:rsid w:val="00EA2157"/>
    <w:rsid w:val="00EB0025"/>
    <w:rsid w:val="00EC07A5"/>
    <w:rsid w:val="00EC2169"/>
    <w:rsid w:val="00ED3922"/>
    <w:rsid w:val="00EE33C4"/>
    <w:rsid w:val="00F12178"/>
    <w:rsid w:val="00F21238"/>
    <w:rsid w:val="00F2602F"/>
    <w:rsid w:val="00F3596C"/>
    <w:rsid w:val="00F47887"/>
    <w:rsid w:val="00F50757"/>
    <w:rsid w:val="00F53A32"/>
    <w:rsid w:val="00F62C36"/>
    <w:rsid w:val="00F82FF9"/>
    <w:rsid w:val="00F97545"/>
    <w:rsid w:val="00FB5D8E"/>
    <w:rsid w:val="00FB60AE"/>
    <w:rsid w:val="00FC1353"/>
    <w:rsid w:val="00FC27FA"/>
    <w:rsid w:val="00FC4B20"/>
    <w:rsid w:val="00FD14BC"/>
    <w:rsid w:val="00FD4263"/>
    <w:rsid w:val="00FF1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FC01B6"/>
  <w15:docId w15:val="{6EAC03F9-BB4D-49B2-8A7F-6DA4D476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47C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47C06"/>
    <w:rPr>
      <w:sz w:val="18"/>
      <w:szCs w:val="18"/>
    </w:rPr>
  </w:style>
  <w:style w:type="paragraph" w:styleId="Footer">
    <w:name w:val="footer"/>
    <w:basedOn w:val="Normal"/>
    <w:link w:val="FooterChar"/>
    <w:uiPriority w:val="99"/>
    <w:rsid w:val="00547C0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47C06"/>
    <w:rPr>
      <w:sz w:val="18"/>
      <w:szCs w:val="18"/>
    </w:rPr>
  </w:style>
  <w:style w:type="paragraph" w:styleId="BalloonText">
    <w:name w:val="Balloon Text"/>
    <w:basedOn w:val="Normal"/>
    <w:link w:val="BalloonTextChar"/>
    <w:rsid w:val="00547C06"/>
    <w:rPr>
      <w:sz w:val="18"/>
      <w:szCs w:val="18"/>
    </w:rPr>
  </w:style>
  <w:style w:type="character" w:customStyle="1" w:styleId="BalloonTextChar">
    <w:name w:val="Balloon Text Char"/>
    <w:basedOn w:val="DefaultParagraphFont"/>
    <w:link w:val="BalloonText"/>
    <w:rsid w:val="00547C06"/>
    <w:rPr>
      <w:sz w:val="18"/>
      <w:szCs w:val="18"/>
    </w:rPr>
  </w:style>
  <w:style w:type="paragraph" w:styleId="NoSpacing">
    <w:name w:val="No Spacing"/>
    <w:basedOn w:val="Normal"/>
    <w:uiPriority w:val="99"/>
    <w:qFormat/>
    <w:rsid w:val="00547C06"/>
    <w:rPr>
      <w:rFonts w:ascii="Calibri" w:eastAsia="SimSun" w:hAnsi="Calibri" w:cs="Calibri"/>
      <w:sz w:val="22"/>
      <w:szCs w:val="22"/>
      <w:lang w:eastAsia="zh-CN"/>
    </w:rPr>
  </w:style>
  <w:style w:type="character" w:styleId="CommentReference">
    <w:name w:val="annotation reference"/>
    <w:basedOn w:val="DefaultParagraphFont"/>
    <w:rsid w:val="00AA1B6E"/>
    <w:rPr>
      <w:sz w:val="21"/>
      <w:szCs w:val="21"/>
    </w:rPr>
  </w:style>
  <w:style w:type="paragraph" w:styleId="CommentText">
    <w:name w:val="annotation text"/>
    <w:basedOn w:val="Normal"/>
    <w:link w:val="CommentTextChar"/>
    <w:rsid w:val="00AA1B6E"/>
  </w:style>
  <w:style w:type="character" w:customStyle="1" w:styleId="CommentTextChar">
    <w:name w:val="Comment Text Char"/>
    <w:basedOn w:val="DefaultParagraphFont"/>
    <w:link w:val="CommentText"/>
    <w:rsid w:val="00AA1B6E"/>
    <w:rPr>
      <w:sz w:val="24"/>
      <w:szCs w:val="24"/>
    </w:rPr>
  </w:style>
  <w:style w:type="paragraph" w:styleId="CommentSubject">
    <w:name w:val="annotation subject"/>
    <w:basedOn w:val="CommentText"/>
    <w:next w:val="CommentText"/>
    <w:link w:val="CommentSubjectChar"/>
    <w:rsid w:val="00AA1B6E"/>
    <w:rPr>
      <w:b/>
      <w:bCs/>
    </w:rPr>
  </w:style>
  <w:style w:type="character" w:customStyle="1" w:styleId="CommentSubjectChar">
    <w:name w:val="Comment Subject Char"/>
    <w:basedOn w:val="CommentTextChar"/>
    <w:link w:val="CommentSubject"/>
    <w:rsid w:val="00AA1B6E"/>
    <w:rPr>
      <w:b/>
      <w:bCs/>
      <w:sz w:val="24"/>
      <w:szCs w:val="24"/>
    </w:rPr>
  </w:style>
  <w:style w:type="character" w:customStyle="1" w:styleId="jlqj4b">
    <w:name w:val="jlqj4b"/>
    <w:basedOn w:val="DefaultParagraphFont"/>
    <w:rsid w:val="00AA1B6E"/>
  </w:style>
  <w:style w:type="paragraph" w:styleId="Revision">
    <w:name w:val="Revision"/>
    <w:hidden/>
    <w:uiPriority w:val="99"/>
    <w:semiHidden/>
    <w:rsid w:val="00AE37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07653">
      <w:bodyDiv w:val="1"/>
      <w:marLeft w:val="0"/>
      <w:marRight w:val="0"/>
      <w:marTop w:val="0"/>
      <w:marBottom w:val="0"/>
      <w:divBdr>
        <w:top w:val="none" w:sz="0" w:space="0" w:color="auto"/>
        <w:left w:val="none" w:sz="0" w:space="0" w:color="auto"/>
        <w:bottom w:val="none" w:sz="0" w:space="0" w:color="auto"/>
        <w:right w:val="none" w:sz="0" w:space="0" w:color="auto"/>
      </w:divBdr>
    </w:div>
    <w:div w:id="760839358">
      <w:bodyDiv w:val="1"/>
      <w:marLeft w:val="0"/>
      <w:marRight w:val="0"/>
      <w:marTop w:val="0"/>
      <w:marBottom w:val="0"/>
      <w:divBdr>
        <w:top w:val="none" w:sz="0" w:space="0" w:color="auto"/>
        <w:left w:val="none" w:sz="0" w:space="0" w:color="auto"/>
        <w:bottom w:val="none" w:sz="0" w:space="0" w:color="auto"/>
        <w:right w:val="none" w:sz="0" w:space="0" w:color="auto"/>
      </w:divBdr>
    </w:div>
    <w:div w:id="796072615">
      <w:bodyDiv w:val="1"/>
      <w:marLeft w:val="0"/>
      <w:marRight w:val="0"/>
      <w:marTop w:val="0"/>
      <w:marBottom w:val="0"/>
      <w:divBdr>
        <w:top w:val="none" w:sz="0" w:space="0" w:color="auto"/>
        <w:left w:val="none" w:sz="0" w:space="0" w:color="auto"/>
        <w:bottom w:val="none" w:sz="0" w:space="0" w:color="auto"/>
        <w:right w:val="none" w:sz="0" w:space="0" w:color="auto"/>
      </w:divBdr>
    </w:div>
    <w:div w:id="1106315716">
      <w:bodyDiv w:val="1"/>
      <w:marLeft w:val="0"/>
      <w:marRight w:val="0"/>
      <w:marTop w:val="0"/>
      <w:marBottom w:val="0"/>
      <w:divBdr>
        <w:top w:val="none" w:sz="0" w:space="0" w:color="auto"/>
        <w:left w:val="none" w:sz="0" w:space="0" w:color="auto"/>
        <w:bottom w:val="none" w:sz="0" w:space="0" w:color="auto"/>
        <w:right w:val="none" w:sz="0" w:space="0" w:color="auto"/>
      </w:divBdr>
    </w:div>
    <w:div w:id="1170220260">
      <w:bodyDiv w:val="1"/>
      <w:marLeft w:val="0"/>
      <w:marRight w:val="0"/>
      <w:marTop w:val="0"/>
      <w:marBottom w:val="0"/>
      <w:divBdr>
        <w:top w:val="none" w:sz="0" w:space="0" w:color="auto"/>
        <w:left w:val="none" w:sz="0" w:space="0" w:color="auto"/>
        <w:bottom w:val="none" w:sz="0" w:space="0" w:color="auto"/>
        <w:right w:val="none" w:sz="0" w:space="0" w:color="auto"/>
      </w:divBdr>
    </w:div>
    <w:div w:id="1321274936">
      <w:bodyDiv w:val="1"/>
      <w:marLeft w:val="0"/>
      <w:marRight w:val="0"/>
      <w:marTop w:val="0"/>
      <w:marBottom w:val="0"/>
      <w:divBdr>
        <w:top w:val="none" w:sz="0" w:space="0" w:color="auto"/>
        <w:left w:val="none" w:sz="0" w:space="0" w:color="auto"/>
        <w:bottom w:val="none" w:sz="0" w:space="0" w:color="auto"/>
        <w:right w:val="none" w:sz="0" w:space="0" w:color="auto"/>
      </w:divBdr>
    </w:div>
    <w:div w:id="1325626674">
      <w:bodyDiv w:val="1"/>
      <w:marLeft w:val="0"/>
      <w:marRight w:val="0"/>
      <w:marTop w:val="0"/>
      <w:marBottom w:val="0"/>
      <w:divBdr>
        <w:top w:val="none" w:sz="0" w:space="0" w:color="auto"/>
        <w:left w:val="none" w:sz="0" w:space="0" w:color="auto"/>
        <w:bottom w:val="none" w:sz="0" w:space="0" w:color="auto"/>
        <w:right w:val="none" w:sz="0" w:space="0" w:color="auto"/>
      </w:divBdr>
    </w:div>
    <w:div w:id="1423641602">
      <w:bodyDiv w:val="1"/>
      <w:marLeft w:val="0"/>
      <w:marRight w:val="0"/>
      <w:marTop w:val="0"/>
      <w:marBottom w:val="0"/>
      <w:divBdr>
        <w:top w:val="none" w:sz="0" w:space="0" w:color="auto"/>
        <w:left w:val="none" w:sz="0" w:space="0" w:color="auto"/>
        <w:bottom w:val="none" w:sz="0" w:space="0" w:color="auto"/>
        <w:right w:val="none" w:sz="0" w:space="0" w:color="auto"/>
      </w:divBdr>
      <w:divsChild>
        <w:div w:id="862061487">
          <w:marLeft w:val="0"/>
          <w:marRight w:val="0"/>
          <w:marTop w:val="0"/>
          <w:marBottom w:val="45"/>
          <w:divBdr>
            <w:top w:val="none" w:sz="0" w:space="0" w:color="auto"/>
            <w:left w:val="none" w:sz="0" w:space="0" w:color="auto"/>
            <w:bottom w:val="none" w:sz="0" w:space="0" w:color="auto"/>
            <w:right w:val="none" w:sz="0" w:space="0" w:color="auto"/>
          </w:divBdr>
        </w:div>
      </w:divsChild>
    </w:div>
    <w:div w:id="1535925654">
      <w:bodyDiv w:val="1"/>
      <w:marLeft w:val="0"/>
      <w:marRight w:val="0"/>
      <w:marTop w:val="0"/>
      <w:marBottom w:val="0"/>
      <w:divBdr>
        <w:top w:val="none" w:sz="0" w:space="0" w:color="auto"/>
        <w:left w:val="none" w:sz="0" w:space="0" w:color="auto"/>
        <w:bottom w:val="none" w:sz="0" w:space="0" w:color="auto"/>
        <w:right w:val="none" w:sz="0" w:space="0" w:color="auto"/>
      </w:divBdr>
    </w:div>
    <w:div w:id="1659575010">
      <w:bodyDiv w:val="1"/>
      <w:marLeft w:val="0"/>
      <w:marRight w:val="0"/>
      <w:marTop w:val="0"/>
      <w:marBottom w:val="0"/>
      <w:divBdr>
        <w:top w:val="none" w:sz="0" w:space="0" w:color="auto"/>
        <w:left w:val="none" w:sz="0" w:space="0" w:color="auto"/>
        <w:bottom w:val="none" w:sz="0" w:space="0" w:color="auto"/>
        <w:right w:val="none" w:sz="0" w:space="0" w:color="auto"/>
      </w:divBdr>
      <w:divsChild>
        <w:div w:id="1257398868">
          <w:marLeft w:val="0"/>
          <w:marRight w:val="0"/>
          <w:marTop w:val="0"/>
          <w:marBottom w:val="45"/>
          <w:divBdr>
            <w:top w:val="none" w:sz="0" w:space="0" w:color="auto"/>
            <w:left w:val="none" w:sz="0" w:space="0" w:color="auto"/>
            <w:bottom w:val="none" w:sz="0" w:space="0" w:color="auto"/>
            <w:right w:val="none" w:sz="0" w:space="0" w:color="auto"/>
          </w:divBdr>
        </w:div>
      </w:divsChild>
    </w:div>
    <w:div w:id="1720471785">
      <w:bodyDiv w:val="1"/>
      <w:marLeft w:val="0"/>
      <w:marRight w:val="0"/>
      <w:marTop w:val="0"/>
      <w:marBottom w:val="0"/>
      <w:divBdr>
        <w:top w:val="none" w:sz="0" w:space="0" w:color="auto"/>
        <w:left w:val="none" w:sz="0" w:space="0" w:color="auto"/>
        <w:bottom w:val="none" w:sz="0" w:space="0" w:color="auto"/>
        <w:right w:val="none" w:sz="0" w:space="0" w:color="auto"/>
      </w:divBdr>
    </w:div>
    <w:div w:id="205353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A2736-8AD6-4385-94BB-E51C0E2D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7565</Words>
  <Characters>43125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dc:creator>
  <cp:lastModifiedBy>Donna Fox</cp:lastModifiedBy>
  <cp:revision>2</cp:revision>
  <dcterms:created xsi:type="dcterms:W3CDTF">2021-07-26T00:28:00Z</dcterms:created>
  <dcterms:modified xsi:type="dcterms:W3CDTF">2021-07-26T00:28:00Z</dcterms:modified>
</cp:coreProperties>
</file>