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15321" w14:textId="77777777" w:rsidR="00A77B3E" w:rsidRDefault="00507115">
      <w:pPr>
        <w:spacing w:line="360" w:lineRule="auto"/>
        <w:jc w:val="both"/>
      </w:pPr>
      <w:bookmarkStart w:id="0" w:name="_GoBack"/>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3ED3F5" w14:textId="77777777" w:rsidR="00A77B3E" w:rsidRDefault="005071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64682</w:t>
      </w:r>
    </w:p>
    <w:p w14:paraId="2C5635F9" w14:textId="77777777" w:rsidR="00A77B3E" w:rsidRDefault="005071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2614E61" w14:textId="77777777" w:rsidR="00A77B3E" w:rsidRDefault="00A77B3E">
      <w:pPr>
        <w:spacing w:line="360" w:lineRule="auto"/>
        <w:jc w:val="both"/>
      </w:pPr>
    </w:p>
    <w:p w14:paraId="6A088633" w14:textId="77777777" w:rsidR="00A77B3E" w:rsidRDefault="00507115">
      <w:pPr>
        <w:spacing w:line="360" w:lineRule="auto"/>
        <w:jc w:val="both"/>
      </w:pPr>
      <w:r>
        <w:rPr>
          <w:rFonts w:ascii="Book Antiqua" w:eastAsia="Book Antiqua" w:hAnsi="Book Antiqua" w:cs="Book Antiqua"/>
          <w:b/>
          <w:bCs/>
          <w:color w:val="000000"/>
        </w:rPr>
        <w:t xml:space="preserve">Malignant </w:t>
      </w:r>
      <w:proofErr w:type="spellStart"/>
      <w:r>
        <w:rPr>
          <w:rFonts w:ascii="Book Antiqua" w:eastAsia="Book Antiqua" w:hAnsi="Book Antiqua" w:cs="Book Antiqua"/>
          <w:b/>
          <w:bCs/>
          <w:color w:val="000000"/>
        </w:rPr>
        <w:t>adenomyoepithelioma</w:t>
      </w:r>
      <w:proofErr w:type="spellEnd"/>
      <w:r>
        <w:rPr>
          <w:rFonts w:ascii="Book Antiqua" w:eastAsia="Book Antiqua" w:hAnsi="Book Antiqua" w:cs="Book Antiqua"/>
          <w:b/>
          <w:bCs/>
          <w:color w:val="000000"/>
        </w:rPr>
        <w:t xml:space="preserve"> of the breast: </w:t>
      </w:r>
      <w:r>
        <w:rPr>
          <w:rFonts w:ascii="Book Antiqua" w:eastAsia="Book Antiqua" w:hAnsi="Book Antiqua" w:cs="Book Antiqua"/>
          <w:b/>
          <w:bCs/>
          <w:caps/>
          <w:color w:val="000000"/>
        </w:rPr>
        <w:t>t</w:t>
      </w:r>
      <w:r>
        <w:rPr>
          <w:rFonts w:ascii="Book Antiqua" w:eastAsia="Book Antiqua" w:hAnsi="Book Antiqua" w:cs="Book Antiqua"/>
          <w:b/>
          <w:bCs/>
          <w:color w:val="000000"/>
        </w:rPr>
        <w:t>wo case reports and review of the literature</w:t>
      </w:r>
    </w:p>
    <w:p w14:paraId="64113DC0" w14:textId="77777777" w:rsidR="00A77B3E" w:rsidRDefault="00A77B3E">
      <w:pPr>
        <w:spacing w:line="360" w:lineRule="auto"/>
        <w:jc w:val="both"/>
      </w:pPr>
    </w:p>
    <w:p w14:paraId="047ADCD3" w14:textId="32EC7EBA" w:rsidR="00A77B3E" w:rsidRDefault="00324051">
      <w:pPr>
        <w:spacing w:line="360" w:lineRule="auto"/>
        <w:jc w:val="both"/>
      </w:pP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w:t>
      </w:r>
      <w:r w:rsidR="0003790E">
        <w:rPr>
          <w:rFonts w:ascii="Book Antiqua" w:eastAsia="Book Antiqua" w:hAnsi="Book Antiqua" w:cs="Book Antiqua"/>
          <w:color w:val="000000"/>
        </w:rPr>
        <w:t xml:space="preserve">DY </w:t>
      </w:r>
      <w:r w:rsidRPr="0032405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07115">
        <w:rPr>
          <w:rFonts w:ascii="Book Antiqua" w:eastAsia="Book Antiqua" w:hAnsi="Book Antiqua" w:cs="Book Antiqua"/>
          <w:color w:val="000000"/>
        </w:rPr>
        <w:t>Malignant AME of the breast</w:t>
      </w:r>
    </w:p>
    <w:p w14:paraId="7876379B" w14:textId="77777777" w:rsidR="00A77B3E" w:rsidRDefault="00A77B3E">
      <w:pPr>
        <w:spacing w:line="360" w:lineRule="auto"/>
        <w:jc w:val="both"/>
      </w:pPr>
    </w:p>
    <w:p w14:paraId="6A4034E9" w14:textId="77777777" w:rsidR="00A77B3E" w:rsidRDefault="00507115">
      <w:pPr>
        <w:spacing w:line="360" w:lineRule="auto"/>
        <w:jc w:val="both"/>
      </w:pP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Tian-Tian Zhen, Xiao-Ling Zhang,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Luo, Hui-Juan Shi,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-Wei Shi, Nan Shao</w:t>
      </w:r>
    </w:p>
    <w:p w14:paraId="3C3AB55F" w14:textId="77777777" w:rsidR="00A77B3E" w:rsidRDefault="00A77B3E">
      <w:pPr>
        <w:spacing w:line="360" w:lineRule="auto"/>
        <w:jc w:val="both"/>
      </w:pPr>
    </w:p>
    <w:p w14:paraId="334CD87A" w14:textId="77777777" w:rsidR="00A77B3E" w:rsidRDefault="00507115">
      <w:pPr>
        <w:spacing w:line="360" w:lineRule="auto"/>
        <w:jc w:val="both"/>
      </w:pPr>
      <w:proofErr w:type="spellStart"/>
      <w:r>
        <w:rPr>
          <w:rFonts w:ascii="Book Antiqua" w:eastAsia="Book Antiqua" w:hAnsi="Book Antiqua" w:cs="Book Antiqua"/>
          <w:b/>
          <w:bCs/>
          <w:color w:val="000000"/>
        </w:rPr>
        <w:t>Duan</w:t>
      </w:r>
      <w:proofErr w:type="spellEnd"/>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-Wei Shi, Nan Shao, </w:t>
      </w:r>
      <w:r>
        <w:rPr>
          <w:rFonts w:ascii="Book Antiqua" w:eastAsia="Book Antiqua" w:hAnsi="Book Antiqua" w:cs="Book Antiqua"/>
          <w:color w:val="000000"/>
        </w:rPr>
        <w:t xml:space="preserve">The Breast Disease Center,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2619876E" w14:textId="77777777" w:rsidR="00A77B3E" w:rsidRDefault="00A77B3E">
      <w:pPr>
        <w:spacing w:line="360" w:lineRule="auto"/>
        <w:jc w:val="both"/>
      </w:pPr>
    </w:p>
    <w:p w14:paraId="3C6D48E6" w14:textId="77777777" w:rsidR="00A77B3E" w:rsidRDefault="00507115">
      <w:pPr>
        <w:spacing w:line="360" w:lineRule="auto"/>
        <w:jc w:val="both"/>
      </w:pPr>
      <w:r>
        <w:rPr>
          <w:rFonts w:ascii="Book Antiqua" w:eastAsia="Book Antiqua" w:hAnsi="Book Antiqua" w:cs="Book Antiqua"/>
          <w:b/>
          <w:bCs/>
          <w:color w:val="000000"/>
        </w:rPr>
        <w:t xml:space="preserve">Tian-Tian Zhen, Hui-Juan Shi, </w:t>
      </w:r>
      <w:r>
        <w:rPr>
          <w:rFonts w:ascii="Book Antiqua" w:eastAsia="Book Antiqua" w:hAnsi="Book Antiqua" w:cs="Book Antiqua"/>
          <w:color w:val="000000"/>
        </w:rPr>
        <w:t xml:space="preserve">Department of Pathology,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47927366" w14:textId="77777777" w:rsidR="00A77B3E" w:rsidRDefault="00A77B3E">
      <w:pPr>
        <w:spacing w:line="360" w:lineRule="auto"/>
        <w:jc w:val="both"/>
      </w:pPr>
    </w:p>
    <w:p w14:paraId="5861F3B5" w14:textId="77777777" w:rsidR="00A77B3E" w:rsidRDefault="00507115">
      <w:pPr>
        <w:spacing w:line="360" w:lineRule="auto"/>
        <w:jc w:val="both"/>
      </w:pPr>
      <w:r>
        <w:rPr>
          <w:rFonts w:ascii="Book Antiqua" w:eastAsia="Book Antiqua" w:hAnsi="Book Antiqua" w:cs="Book Antiqua"/>
          <w:b/>
          <w:bCs/>
          <w:color w:val="000000"/>
        </w:rPr>
        <w:t xml:space="preserve">Xiao-Ling Zhang, </w:t>
      </w:r>
      <w:r>
        <w:rPr>
          <w:rFonts w:ascii="Book Antiqua" w:eastAsia="Book Antiqua" w:hAnsi="Book Antiqua" w:cs="Book Antiqua"/>
          <w:color w:val="000000"/>
        </w:rPr>
        <w:t xml:space="preserve">Department of Radiology,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40CF56EC" w14:textId="77777777" w:rsidR="00A77B3E" w:rsidRDefault="00A77B3E">
      <w:pPr>
        <w:spacing w:line="360" w:lineRule="auto"/>
        <w:jc w:val="both"/>
      </w:pPr>
    </w:p>
    <w:p w14:paraId="6D467259" w14:textId="77777777" w:rsidR="00A77B3E" w:rsidRDefault="00507115">
      <w:pPr>
        <w:spacing w:line="360" w:lineRule="auto"/>
        <w:jc w:val="both"/>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Luo, </w:t>
      </w:r>
      <w:r>
        <w:rPr>
          <w:rFonts w:ascii="Book Antiqua" w:eastAsia="Book Antiqua" w:hAnsi="Book Antiqua" w:cs="Book Antiqua"/>
          <w:color w:val="000000"/>
        </w:rPr>
        <w:t xml:space="preserve">Department of Medical </w:t>
      </w:r>
      <w:proofErr w:type="spellStart"/>
      <w:r>
        <w:rPr>
          <w:rFonts w:ascii="Book Antiqua" w:eastAsia="Book Antiqua" w:hAnsi="Book Antiqua" w:cs="Book Antiqua"/>
          <w:color w:val="000000"/>
        </w:rPr>
        <w:t>Ultrasonics</w:t>
      </w:r>
      <w:proofErr w:type="spellEnd"/>
      <w:r>
        <w:rPr>
          <w:rFonts w:ascii="Book Antiqua" w:eastAsia="Book Antiqua" w:hAnsi="Book Antiqua" w:cs="Book Antiqua"/>
          <w:color w:val="000000"/>
        </w:rPr>
        <w:t xml:space="preserve">,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429DBFA3" w14:textId="77777777" w:rsidR="00A77B3E" w:rsidRDefault="00A77B3E">
      <w:pPr>
        <w:spacing w:line="360" w:lineRule="auto"/>
        <w:jc w:val="both"/>
      </w:pPr>
    </w:p>
    <w:p w14:paraId="38CD9B12" w14:textId="7B950A80" w:rsidR="00A77B3E" w:rsidRDefault="0050711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and Shao N guided the diagnosis and treatment of this case;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and Zhen TT reviewed all the related literature and analyzed the clinical data; Zhen TT and Shi HJ provided the pathological diagnosis and figures; Luo J and Zhang XL assessed the imag</w:t>
      </w:r>
      <w:r w:rsidR="00E1132F">
        <w:rPr>
          <w:rFonts w:ascii="Book Antiqua" w:eastAsia="Book Antiqua" w:hAnsi="Book Antiqua" w:cs="Book Antiqua"/>
          <w:color w:val="000000"/>
        </w:rPr>
        <w:t>ing</w:t>
      </w:r>
      <w:r>
        <w:rPr>
          <w:rFonts w:ascii="Book Antiqua" w:eastAsia="Book Antiqua" w:hAnsi="Book Antiqua" w:cs="Book Antiqua"/>
          <w:color w:val="000000"/>
        </w:rPr>
        <w:t xml:space="preserve"> features;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DY drafted the manuscript; Shi YW and </w:t>
      </w:r>
      <w:r>
        <w:rPr>
          <w:rFonts w:ascii="Book Antiqua" w:eastAsia="Book Antiqua" w:hAnsi="Book Antiqua" w:cs="Book Antiqua"/>
          <w:color w:val="000000"/>
        </w:rPr>
        <w:lastRenderedPageBreak/>
        <w:t xml:space="preserve">Shao N critically revised the manuscript; </w:t>
      </w:r>
      <w:r w:rsidRPr="003629D9">
        <w:rPr>
          <w:rFonts w:ascii="Book Antiqua" w:eastAsia="Book Antiqua" w:hAnsi="Book Antiqua" w:cs="Book Antiqua"/>
          <w:caps/>
          <w:color w:val="000000"/>
        </w:rPr>
        <w:t>a</w:t>
      </w:r>
      <w:r>
        <w:rPr>
          <w:rFonts w:ascii="Book Antiqua" w:eastAsia="Book Antiqua" w:hAnsi="Book Antiqua" w:cs="Book Antiqua"/>
          <w:color w:val="000000"/>
        </w:rPr>
        <w:t>ll authors read and approved the final manuscript.</w:t>
      </w:r>
    </w:p>
    <w:p w14:paraId="42C2C6A0" w14:textId="77777777" w:rsidR="00A77B3E" w:rsidRDefault="00A77B3E">
      <w:pPr>
        <w:spacing w:line="360" w:lineRule="auto"/>
        <w:jc w:val="both"/>
      </w:pPr>
    </w:p>
    <w:p w14:paraId="454AADBC" w14:textId="77777777" w:rsidR="00A77B3E" w:rsidRDefault="00507115">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81902675; and the Medical Science and Technology Foundation of Guangdong, No.</w:t>
      </w:r>
      <w:proofErr w:type="gramEnd"/>
      <w:r>
        <w:rPr>
          <w:rFonts w:ascii="Book Antiqua" w:eastAsia="Book Antiqua" w:hAnsi="Book Antiqua" w:cs="Book Antiqua"/>
          <w:color w:val="000000"/>
        </w:rPr>
        <w:t xml:space="preserve"> A2018069.</w:t>
      </w:r>
    </w:p>
    <w:p w14:paraId="5CF7D552" w14:textId="77777777" w:rsidR="00A77B3E" w:rsidRDefault="00A77B3E">
      <w:pPr>
        <w:spacing w:line="360" w:lineRule="auto"/>
        <w:jc w:val="both"/>
      </w:pPr>
    </w:p>
    <w:p w14:paraId="2ABF8454" w14:textId="2B1FF89F" w:rsidR="00A77B3E" w:rsidRDefault="00507115">
      <w:pPr>
        <w:spacing w:line="360" w:lineRule="auto"/>
        <w:jc w:val="both"/>
      </w:pPr>
      <w:r>
        <w:rPr>
          <w:rFonts w:ascii="Book Antiqua" w:eastAsia="Book Antiqua" w:hAnsi="Book Antiqua" w:cs="Book Antiqua"/>
          <w:b/>
          <w:bCs/>
          <w:color w:val="000000"/>
        </w:rPr>
        <w:t xml:space="preserve">Corresponding author: Nan Shao, MD, PhD, Professor, </w:t>
      </w:r>
      <w:r>
        <w:rPr>
          <w:rFonts w:ascii="Book Antiqua" w:eastAsia="Book Antiqua" w:hAnsi="Book Antiqua" w:cs="Book Antiqua"/>
          <w:color w:val="000000"/>
        </w:rPr>
        <w:t xml:space="preserve">The Breast Disease Center, The First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w:t>
      </w:r>
      <w:bookmarkStart w:id="1" w:name="OLE_LINK361"/>
      <w:bookmarkStart w:id="2" w:name="OLE_LINK362"/>
      <w:r>
        <w:rPr>
          <w:rFonts w:ascii="Book Antiqua" w:eastAsia="Book Antiqua" w:hAnsi="Book Antiqua" w:cs="Book Antiqua"/>
          <w:color w:val="000000"/>
        </w:rPr>
        <w:t>No.</w:t>
      </w:r>
      <w:r w:rsidR="00D94ACF">
        <w:rPr>
          <w:rFonts w:ascii="Book Antiqua" w:hAnsi="Book Antiqua" w:cs="Book Antiqua" w:hint="eastAsia"/>
          <w:color w:val="000000"/>
          <w:lang w:eastAsia="zh-CN"/>
        </w:rPr>
        <w:t xml:space="preserve"> </w:t>
      </w:r>
      <w:r w:rsidR="00D94ACF">
        <w:rPr>
          <w:rFonts w:ascii="Book Antiqua" w:eastAsia="Book Antiqua" w:hAnsi="Book Antiqua" w:cs="Book Antiqua"/>
          <w:color w:val="000000"/>
        </w:rPr>
        <w:t>58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Shan </w:t>
      </w:r>
      <w:proofErr w:type="spellStart"/>
      <w:r>
        <w:rPr>
          <w:rFonts w:ascii="Book Antiqua" w:eastAsia="Book Antiqua" w:hAnsi="Book Antiqua" w:cs="Book Antiqua"/>
          <w:color w:val="000000"/>
        </w:rPr>
        <w:t>Er</w:t>
      </w:r>
      <w:proofErr w:type="spellEnd"/>
      <w:r>
        <w:rPr>
          <w:rFonts w:ascii="Book Antiqua" w:eastAsia="Book Antiqua" w:hAnsi="Book Antiqua" w:cs="Book Antiqua"/>
          <w:color w:val="000000"/>
        </w:rPr>
        <w:t xml:space="preserve"> Lu</w:t>
      </w:r>
      <w:bookmarkEnd w:id="1"/>
      <w:bookmarkEnd w:id="2"/>
      <w:r>
        <w:rPr>
          <w:rFonts w:ascii="Book Antiqua" w:eastAsia="Book Antiqua" w:hAnsi="Book Antiqua" w:cs="Book Antiqua"/>
          <w:color w:val="000000"/>
        </w:rPr>
        <w:t>, Guangzhou 510000, Guangdong Province, China. shaon@mail.sysu.edu.cn</w:t>
      </w:r>
    </w:p>
    <w:p w14:paraId="104466AE" w14:textId="77777777" w:rsidR="00A77B3E" w:rsidRDefault="00A77B3E">
      <w:pPr>
        <w:spacing w:line="360" w:lineRule="auto"/>
        <w:jc w:val="both"/>
      </w:pPr>
    </w:p>
    <w:p w14:paraId="2B23E4B9" w14:textId="77777777" w:rsidR="00A77B3E" w:rsidRDefault="005071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1B0A59F0" w14:textId="77777777" w:rsidR="00A77B3E" w:rsidRDefault="005071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27, 2021</w:t>
      </w:r>
    </w:p>
    <w:p w14:paraId="7728FFA9" w14:textId="7FF34FAC" w:rsidR="00A77B3E" w:rsidRDefault="00507115">
      <w:pPr>
        <w:spacing w:line="360" w:lineRule="auto"/>
        <w:jc w:val="both"/>
      </w:pPr>
      <w:r>
        <w:rPr>
          <w:rFonts w:ascii="Book Antiqua" w:eastAsia="Book Antiqua" w:hAnsi="Book Antiqua" w:cs="Book Antiqua"/>
          <w:b/>
          <w:bCs/>
          <w:color w:val="000000"/>
        </w:rPr>
        <w:t xml:space="preserve">Accepted: </w:t>
      </w:r>
      <w:r w:rsidR="00E349A8" w:rsidRPr="00E349A8">
        <w:rPr>
          <w:rFonts w:ascii="Book Antiqua" w:eastAsia="Book Antiqua" w:hAnsi="Book Antiqua" w:cs="Book Antiqua"/>
          <w:color w:val="000000"/>
        </w:rPr>
        <w:t>September 8, 2021</w:t>
      </w:r>
    </w:p>
    <w:p w14:paraId="7AE4EE6D" w14:textId="78FC185D" w:rsidR="00A77B3E" w:rsidRDefault="00507115">
      <w:pPr>
        <w:spacing w:line="360" w:lineRule="auto"/>
        <w:jc w:val="both"/>
      </w:pPr>
      <w:r>
        <w:rPr>
          <w:rFonts w:ascii="Book Antiqua" w:eastAsia="Book Antiqua" w:hAnsi="Book Antiqua" w:cs="Book Antiqua"/>
          <w:b/>
          <w:bCs/>
          <w:color w:val="000000"/>
        </w:rPr>
        <w:t xml:space="preserve">Published online: </w:t>
      </w:r>
      <w:r w:rsidR="00E865DC" w:rsidRPr="00C825F4">
        <w:rPr>
          <w:rFonts w:ascii="Book Antiqua" w:eastAsia="Book Antiqua" w:hAnsi="Book Antiqua" w:cs="Book Antiqua"/>
          <w:bCs/>
          <w:color w:val="000000"/>
        </w:rPr>
        <w:t>November 6</w:t>
      </w:r>
      <w:r w:rsidR="00E865DC">
        <w:rPr>
          <w:rFonts w:ascii="Book Antiqua" w:eastAsia="Book Antiqua" w:hAnsi="Book Antiqua" w:cs="Book Antiqua"/>
          <w:bCs/>
          <w:color w:val="000000"/>
        </w:rPr>
        <w:t>, 2021</w:t>
      </w:r>
    </w:p>
    <w:p w14:paraId="3B9BCB8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2DAC9BC" w14:textId="77777777" w:rsidR="00A77B3E" w:rsidRDefault="00507115">
      <w:pPr>
        <w:spacing w:line="360" w:lineRule="auto"/>
        <w:jc w:val="both"/>
      </w:pPr>
      <w:r>
        <w:rPr>
          <w:rFonts w:ascii="Book Antiqua" w:eastAsia="Book Antiqua" w:hAnsi="Book Antiqua" w:cs="Book Antiqua"/>
          <w:b/>
          <w:color w:val="000000"/>
        </w:rPr>
        <w:lastRenderedPageBreak/>
        <w:t>Abstract</w:t>
      </w:r>
    </w:p>
    <w:p w14:paraId="7E7A2223" w14:textId="77777777" w:rsidR="00A77B3E" w:rsidRDefault="00507115">
      <w:pPr>
        <w:spacing w:line="360" w:lineRule="auto"/>
        <w:jc w:val="both"/>
      </w:pPr>
      <w:r>
        <w:rPr>
          <w:rFonts w:ascii="Book Antiqua" w:eastAsia="Book Antiqua" w:hAnsi="Book Antiqua" w:cs="Book Antiqua"/>
          <w:color w:val="000000"/>
        </w:rPr>
        <w:t>BACKGROUND</w:t>
      </w:r>
    </w:p>
    <w:p w14:paraId="2E7C87AF" w14:textId="77777777" w:rsidR="00A77B3E" w:rsidRDefault="00507115">
      <w:pPr>
        <w:spacing w:line="360" w:lineRule="auto"/>
        <w:jc w:val="both"/>
      </w:pPr>
      <w:r>
        <w:rPr>
          <w:rFonts w:ascii="Book Antiqua" w:eastAsia="Book Antiqua" w:hAnsi="Book Antiqua" w:cs="Book Antiqua"/>
          <w:color w:val="000000"/>
        </w:rPr>
        <w:t xml:space="preserve">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(AME) of the breast is a rare tumor in which malignancy can arise from either epithelial or myoepithelial components, or from both cell types. The incidence and prognosis of malignant AME of the breast are difficult to assess due to its rarity. Therefore, the optimal treatment for this disease is still controversial.</w:t>
      </w:r>
    </w:p>
    <w:p w14:paraId="7A6E1EDC" w14:textId="77777777" w:rsidR="00A77B3E" w:rsidRDefault="00A77B3E">
      <w:pPr>
        <w:spacing w:line="360" w:lineRule="auto"/>
        <w:jc w:val="both"/>
      </w:pPr>
    </w:p>
    <w:p w14:paraId="6DA2D967" w14:textId="77777777" w:rsidR="00A77B3E" w:rsidRDefault="00507115">
      <w:pPr>
        <w:spacing w:line="360" w:lineRule="auto"/>
        <w:jc w:val="both"/>
      </w:pPr>
      <w:r>
        <w:rPr>
          <w:rFonts w:ascii="Book Antiqua" w:eastAsia="Book Antiqua" w:hAnsi="Book Antiqua" w:cs="Book Antiqua"/>
          <w:color w:val="000000"/>
        </w:rPr>
        <w:t>CASE SUMMARY</w:t>
      </w:r>
    </w:p>
    <w:p w14:paraId="1B7B2B72" w14:textId="7E127B97" w:rsidR="00A77B3E" w:rsidRDefault="00507115">
      <w:pPr>
        <w:spacing w:line="360" w:lineRule="auto"/>
        <w:jc w:val="both"/>
      </w:pPr>
      <w:r>
        <w:rPr>
          <w:rFonts w:ascii="Book Antiqua" w:eastAsia="Book Antiqua" w:hAnsi="Book Antiqua" w:cs="Book Antiqua"/>
          <w:color w:val="000000"/>
        </w:rPr>
        <w:t xml:space="preserve">We present two middle-aged women (48 and 56 years old) with malignant AME of the breast. Core needle biopsy was performed before surgery. However, breast adenoma and malignant tumors were observed. </w:t>
      </w:r>
      <w:r w:rsidR="00E1132F">
        <w:rPr>
          <w:rFonts w:ascii="Book Antiqua" w:eastAsia="Book Antiqua" w:hAnsi="Book Antiqua" w:cs="Book Antiqua"/>
          <w:color w:val="000000"/>
        </w:rPr>
        <w:t>The</w:t>
      </w:r>
      <w:r>
        <w:rPr>
          <w:rFonts w:ascii="Book Antiqua" w:eastAsia="Book Antiqua" w:hAnsi="Book Antiqua" w:cs="Book Antiqua"/>
          <w:color w:val="000000"/>
        </w:rPr>
        <w:t xml:space="preserve"> preoperative diagnosis of malignant AME of the breast is still challenging for pathologists and clinicians. Both patients underwent mastectomy and sentinel lymph node biopsy, both of which were negative, followed by adjuvant chemotherapy.</w:t>
      </w:r>
    </w:p>
    <w:p w14:paraId="5F3E84F6" w14:textId="77777777" w:rsidR="00A77B3E" w:rsidRDefault="00A77B3E">
      <w:pPr>
        <w:spacing w:line="360" w:lineRule="auto"/>
        <w:jc w:val="both"/>
      </w:pPr>
    </w:p>
    <w:p w14:paraId="7C7FB551" w14:textId="77777777" w:rsidR="00A77B3E" w:rsidRDefault="00507115">
      <w:pPr>
        <w:spacing w:line="360" w:lineRule="auto"/>
        <w:jc w:val="both"/>
      </w:pPr>
      <w:r>
        <w:rPr>
          <w:rFonts w:ascii="Book Antiqua" w:eastAsia="Book Antiqua" w:hAnsi="Book Antiqua" w:cs="Book Antiqua"/>
          <w:color w:val="000000"/>
        </w:rPr>
        <w:t>CONCLUSION</w:t>
      </w:r>
    </w:p>
    <w:p w14:paraId="4A5BF077" w14:textId="261A216B" w:rsidR="00A77B3E" w:rsidRDefault="00507115">
      <w:pPr>
        <w:spacing w:line="360" w:lineRule="auto"/>
        <w:jc w:val="both"/>
      </w:pPr>
      <w:r>
        <w:rPr>
          <w:rFonts w:ascii="Book Antiqua" w:eastAsia="Book Antiqua" w:hAnsi="Book Antiqua" w:cs="Book Antiqua"/>
          <w:color w:val="000000"/>
        </w:rPr>
        <w:t>The follow-up duration of the two patients w</w:t>
      </w:r>
      <w:r w:rsidR="00E1132F">
        <w:rPr>
          <w:rFonts w:ascii="Book Antiqua" w:eastAsia="Book Antiqua" w:hAnsi="Book Antiqua" w:cs="Book Antiqua"/>
          <w:color w:val="000000"/>
        </w:rPr>
        <w:t>as</w:t>
      </w:r>
      <w:r>
        <w:rPr>
          <w:rFonts w:ascii="Book Antiqua" w:eastAsia="Book Antiqua" w:hAnsi="Book Antiqua" w:cs="Book Antiqua"/>
          <w:color w:val="000000"/>
        </w:rPr>
        <w:t xml:space="preserve"> two years and four months, respectively. No signs of relapse or metastasis have </w:t>
      </w:r>
      <w:r w:rsidR="00E1132F">
        <w:rPr>
          <w:rFonts w:ascii="Book Antiqua" w:eastAsia="Book Antiqua" w:hAnsi="Book Antiqua" w:cs="Book Antiqua"/>
          <w:color w:val="000000"/>
        </w:rPr>
        <w:t>been observed</w:t>
      </w:r>
      <w:r>
        <w:rPr>
          <w:rFonts w:ascii="Book Antiqua" w:eastAsia="Book Antiqua" w:hAnsi="Book Antiqua" w:cs="Book Antiqua"/>
          <w:color w:val="000000"/>
        </w:rPr>
        <w:t xml:space="preserve"> thus far.</w:t>
      </w:r>
    </w:p>
    <w:p w14:paraId="4424F1CD" w14:textId="77777777" w:rsidR="00A77B3E" w:rsidRDefault="00A77B3E">
      <w:pPr>
        <w:spacing w:line="360" w:lineRule="auto"/>
        <w:jc w:val="both"/>
      </w:pPr>
    </w:p>
    <w:p w14:paraId="585D26E1" w14:textId="5380CEED" w:rsidR="00A77B3E" w:rsidRDefault="005071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Breast;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Imag</w:t>
      </w:r>
      <w:r w:rsidR="00E1132F">
        <w:rPr>
          <w:rFonts w:ascii="Book Antiqua" w:eastAsia="Book Antiqua" w:hAnsi="Book Antiqua" w:cs="Book Antiqua"/>
          <w:color w:val="000000"/>
        </w:rPr>
        <w:t>ing</w:t>
      </w:r>
      <w:r>
        <w:rPr>
          <w:rFonts w:ascii="Book Antiqua" w:eastAsia="Book Antiqua" w:hAnsi="Book Antiqua" w:cs="Book Antiqua"/>
          <w:color w:val="000000"/>
        </w:rPr>
        <w:t>; Immunohistochemistry; Literature review; Case report</w:t>
      </w:r>
    </w:p>
    <w:p w14:paraId="17B20933" w14:textId="77777777" w:rsidR="00B463D9" w:rsidRDefault="00B463D9" w:rsidP="00B463D9">
      <w:pPr>
        <w:spacing w:line="360" w:lineRule="auto"/>
        <w:rPr>
          <w:rFonts w:ascii="Book Antiqua" w:hAnsi="Book Antiqua" w:cs="Book Antiqua"/>
          <w:b/>
          <w:color w:val="000000"/>
        </w:rPr>
      </w:pPr>
    </w:p>
    <w:p w14:paraId="2417A86C" w14:textId="77777777" w:rsidR="00B463D9" w:rsidRPr="00026CB8" w:rsidRDefault="00B463D9" w:rsidP="00B463D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8A964AD" w14:textId="77777777" w:rsidR="00A77B3E" w:rsidRDefault="00A77B3E">
      <w:pPr>
        <w:spacing w:line="360" w:lineRule="auto"/>
        <w:jc w:val="both"/>
      </w:pPr>
    </w:p>
    <w:p w14:paraId="1BBFB1C6" w14:textId="0A6FDB2F" w:rsidR="00B463D9" w:rsidRDefault="00B463D9" w:rsidP="00EE7BEA">
      <w:pPr>
        <w:adjustRightInd w:val="0"/>
        <w:snapToGrid w:val="0"/>
        <w:spacing w:line="360" w:lineRule="auto"/>
        <w:rPr>
          <w:rFonts w:ascii="Book Antiqua" w:hAnsi="Book Antiqua" w:cs="Book Antiqua" w:hint="eastAsia"/>
          <w:lang w:val="pt-BR" w:eastAsia="zh-CN"/>
        </w:rPr>
      </w:pPr>
      <w:r w:rsidRPr="00DF3BED">
        <w:rPr>
          <w:rFonts w:ascii="Book Antiqua" w:eastAsia="Book Antiqua" w:hAnsi="Book Antiqua" w:cs="Book Antiqua"/>
          <w:b/>
          <w:color w:val="000000"/>
        </w:rPr>
        <w:t xml:space="preserve">Citation: </w:t>
      </w:r>
      <w:proofErr w:type="spellStart"/>
      <w:r w:rsidR="00507115">
        <w:rPr>
          <w:rFonts w:ascii="Book Antiqua" w:eastAsia="Book Antiqua" w:hAnsi="Book Antiqua" w:cs="Book Antiqua"/>
          <w:color w:val="000000"/>
        </w:rPr>
        <w:t>Zhai</w:t>
      </w:r>
      <w:proofErr w:type="spellEnd"/>
      <w:r w:rsidR="00507115">
        <w:rPr>
          <w:rFonts w:ascii="Book Antiqua" w:eastAsia="Book Antiqua" w:hAnsi="Book Antiqua" w:cs="Book Antiqua"/>
          <w:color w:val="000000"/>
        </w:rPr>
        <w:t xml:space="preserve"> DY, Zhen TT, Zhang XL, Luo J, Shi HJ, </w:t>
      </w:r>
      <w:proofErr w:type="gramStart"/>
      <w:r w:rsidR="00507115">
        <w:rPr>
          <w:rFonts w:ascii="Book Antiqua" w:eastAsia="Book Antiqua" w:hAnsi="Book Antiqua" w:cs="Book Antiqua"/>
          <w:color w:val="000000"/>
        </w:rPr>
        <w:t>Shi</w:t>
      </w:r>
      <w:proofErr w:type="gramEnd"/>
      <w:r w:rsidR="00507115">
        <w:rPr>
          <w:rFonts w:ascii="Book Antiqua" w:eastAsia="Book Antiqua" w:hAnsi="Book Antiqua" w:cs="Book Antiqua"/>
          <w:color w:val="000000"/>
        </w:rPr>
        <w:t xml:space="preserve"> YW, Shao N. Malignant </w:t>
      </w:r>
      <w:proofErr w:type="spellStart"/>
      <w:r w:rsidR="00507115">
        <w:rPr>
          <w:rFonts w:ascii="Book Antiqua" w:eastAsia="Book Antiqua" w:hAnsi="Book Antiqua" w:cs="Book Antiqua"/>
          <w:color w:val="000000"/>
        </w:rPr>
        <w:t>adenomyoepithelioma</w:t>
      </w:r>
      <w:proofErr w:type="spellEnd"/>
      <w:r w:rsidR="00507115">
        <w:rPr>
          <w:rFonts w:ascii="Book Antiqua" w:eastAsia="Book Antiqua" w:hAnsi="Book Antiqua" w:cs="Book Antiqua"/>
          <w:color w:val="000000"/>
        </w:rPr>
        <w:t xml:space="preserve"> of the breast: Two case reports and review of the literature. </w:t>
      </w:r>
      <w:r w:rsidR="00507115">
        <w:rPr>
          <w:rFonts w:ascii="Book Antiqua" w:eastAsia="Book Antiqua" w:hAnsi="Book Antiqua" w:cs="Book Antiqua"/>
          <w:i/>
          <w:iCs/>
          <w:color w:val="000000"/>
        </w:rPr>
        <w:t xml:space="preserve">World J </w:t>
      </w:r>
      <w:proofErr w:type="spellStart"/>
      <w:r w:rsidR="00507115">
        <w:rPr>
          <w:rFonts w:ascii="Book Antiqua" w:eastAsia="Book Antiqua" w:hAnsi="Book Antiqua" w:cs="Book Antiqua"/>
          <w:i/>
          <w:iCs/>
          <w:color w:val="000000"/>
        </w:rPr>
        <w:t>Clin</w:t>
      </w:r>
      <w:proofErr w:type="spellEnd"/>
      <w:r w:rsidR="00507115">
        <w:rPr>
          <w:rFonts w:ascii="Book Antiqua" w:eastAsia="Book Antiqua" w:hAnsi="Book Antiqua" w:cs="Book Antiqua"/>
          <w:i/>
          <w:iCs/>
          <w:color w:val="000000"/>
        </w:rPr>
        <w:t xml:space="preserve"> Cases</w:t>
      </w:r>
      <w:r w:rsidR="00507115">
        <w:rPr>
          <w:rFonts w:ascii="Book Antiqua" w:eastAsia="Book Antiqua" w:hAnsi="Book Antiqua" w:cs="Book Antiqua"/>
          <w:color w:val="000000"/>
        </w:rPr>
        <w:t xml:space="preserve"> </w:t>
      </w:r>
      <w:bookmarkStart w:id="3" w:name="_Hlk56867303"/>
      <w:r w:rsidR="00EE7BEA" w:rsidRPr="00D2753A">
        <w:rPr>
          <w:rFonts w:ascii="Book Antiqua" w:eastAsia="Book Antiqua" w:hAnsi="Book Antiqua" w:cs="Book Antiqua"/>
          <w:lang w:val="pt-BR"/>
        </w:rPr>
        <w:t>2021; 9(</w:t>
      </w:r>
      <w:r w:rsidR="00EE7BEA">
        <w:rPr>
          <w:rFonts w:ascii="Book Antiqua" w:eastAsia="Book Antiqua" w:hAnsi="Book Antiqua" w:cs="Book Antiqua"/>
          <w:lang w:val="pt-BR"/>
        </w:rPr>
        <w:t>31</w:t>
      </w:r>
      <w:r w:rsidR="00EE7BEA" w:rsidRPr="00D2753A">
        <w:rPr>
          <w:rFonts w:ascii="Book Antiqua" w:eastAsia="Book Antiqua" w:hAnsi="Book Antiqua" w:cs="Book Antiqua"/>
          <w:lang w:val="pt-BR"/>
        </w:rPr>
        <w:t xml:space="preserve">): </w:t>
      </w:r>
      <w:r>
        <w:rPr>
          <w:rFonts w:ascii="Book Antiqua" w:hAnsi="Book Antiqua" w:cs="Book Antiqua" w:hint="eastAsia"/>
          <w:lang w:val="pt-BR" w:eastAsia="zh-CN"/>
        </w:rPr>
        <w:t>9549-9556</w:t>
      </w:r>
      <w:r w:rsidR="00EE7BEA" w:rsidRPr="00D2753A">
        <w:rPr>
          <w:rFonts w:ascii="Book Antiqua" w:eastAsia="Book Antiqua" w:hAnsi="Book Antiqua" w:cs="Book Antiqua"/>
          <w:lang w:val="pt-BR"/>
        </w:rPr>
        <w:t xml:space="preserve"> </w:t>
      </w:r>
    </w:p>
    <w:p w14:paraId="2572F94B" w14:textId="77777777" w:rsidR="00B463D9" w:rsidRDefault="00EE7BEA" w:rsidP="00EE7BEA">
      <w:pPr>
        <w:adjustRightInd w:val="0"/>
        <w:snapToGrid w:val="0"/>
        <w:spacing w:line="360" w:lineRule="auto"/>
        <w:rPr>
          <w:rFonts w:ascii="Book Antiqua" w:hAnsi="Book Antiqua" w:cs="Book Antiqua" w:hint="eastAsia"/>
          <w:lang w:val="pt-BR" w:eastAsia="zh-CN"/>
        </w:rPr>
      </w:pPr>
      <w:r w:rsidRPr="00D2753A">
        <w:rPr>
          <w:rFonts w:ascii="Book Antiqua" w:eastAsia="Book Antiqua" w:hAnsi="Book Antiqua" w:cs="Book Antiqua"/>
          <w:lang w:val="pt-BR"/>
        </w:rPr>
        <w:lastRenderedPageBreak/>
        <w:t xml:space="preserve">URL: </w:t>
      </w:r>
      <w:r w:rsidRPr="00B90A6E">
        <w:rPr>
          <w:rFonts w:ascii="Book Antiqua" w:eastAsia="Book Antiqua" w:hAnsi="Book Antiqua" w:cs="Book Antiqua"/>
          <w:lang w:val="pt-BR"/>
        </w:rPr>
        <w:t>https://www.wjgnet.com/2307-8960/full/v9/i31/</w:t>
      </w:r>
      <w:r w:rsidR="00B463D9">
        <w:rPr>
          <w:rFonts w:ascii="Book Antiqua" w:hAnsi="Book Antiqua" w:cs="Book Antiqua" w:hint="eastAsia"/>
          <w:lang w:val="pt-BR" w:eastAsia="zh-CN"/>
        </w:rPr>
        <w:t>9549</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54846E45" w14:textId="46D28AE3" w:rsidR="00EE7BEA" w:rsidRPr="00D2753A" w:rsidRDefault="00EE7BEA" w:rsidP="00EE7BEA">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31</w:t>
      </w:r>
      <w:r w:rsidRPr="00D2753A">
        <w:rPr>
          <w:rFonts w:ascii="Book Antiqua" w:eastAsia="Book Antiqua" w:hAnsi="Book Antiqua" w:cs="Book Antiqua"/>
          <w:lang w:val="pt-BR"/>
        </w:rPr>
        <w:t>.</w:t>
      </w:r>
      <w:r w:rsidR="00B463D9">
        <w:rPr>
          <w:rFonts w:ascii="Book Antiqua" w:hAnsi="Book Antiqua" w:cs="Book Antiqua" w:hint="eastAsia"/>
          <w:lang w:val="pt-BR" w:eastAsia="zh-CN"/>
        </w:rPr>
        <w:t>9549</w:t>
      </w:r>
    </w:p>
    <w:bookmarkEnd w:id="3"/>
    <w:p w14:paraId="2C80FCA5" w14:textId="778734B0" w:rsidR="00A77B3E" w:rsidRPr="00EE7BEA" w:rsidRDefault="00A77B3E">
      <w:pPr>
        <w:spacing w:line="360" w:lineRule="auto"/>
        <w:jc w:val="both"/>
        <w:rPr>
          <w:lang w:val="pt-BR"/>
        </w:rPr>
      </w:pPr>
    </w:p>
    <w:p w14:paraId="2156FD94" w14:textId="2EB39CBD" w:rsidR="001C15DA" w:rsidRDefault="0050711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w:t>
      </w:r>
      <w:r w:rsidR="00E1132F">
        <w:rPr>
          <w:rFonts w:ascii="Book Antiqua" w:eastAsia="Book Antiqua" w:hAnsi="Book Antiqua" w:cs="Book Antiqua"/>
          <w:color w:val="000000"/>
        </w:rPr>
        <w:t>is report describes</w:t>
      </w:r>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(AME) of the breast, </w:t>
      </w:r>
      <w:r w:rsidR="00E1132F">
        <w:rPr>
          <w:rFonts w:ascii="Book Antiqua" w:eastAsia="Book Antiqua" w:hAnsi="Book Antiqua" w:cs="Book Antiqua"/>
          <w:color w:val="000000"/>
        </w:rPr>
        <w:t xml:space="preserve">a rare tumor, </w:t>
      </w:r>
      <w:r>
        <w:rPr>
          <w:rFonts w:ascii="Book Antiqua" w:eastAsia="Book Antiqua" w:hAnsi="Book Antiqua" w:cs="Book Antiqua"/>
          <w:color w:val="000000"/>
        </w:rPr>
        <w:t xml:space="preserve">which is difficult to assess and prone to local relapse and metastasis. No mature clinical experiences are available for reference, and it is thus significant to report unusual cases to help scholars worldwide establish a systematic treatment regimen. We present the treatment process and disease characteristics of two patients in different departments, as well as a brief literature review to investigate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diagnosis, treatment, and prognosis of malignant breast AME. </w:t>
      </w:r>
    </w:p>
    <w:p w14:paraId="3749179E" w14:textId="214AD914" w:rsidR="001C15DA" w:rsidRDefault="001C15DA">
      <w:pPr>
        <w:spacing w:line="360" w:lineRule="auto"/>
        <w:jc w:val="both"/>
      </w:pPr>
      <w:r>
        <w:br w:type="page"/>
      </w:r>
    </w:p>
    <w:p w14:paraId="0A1BE6BD" w14:textId="77777777" w:rsidR="00A77B3E" w:rsidRDefault="00507115">
      <w:pPr>
        <w:spacing w:line="360" w:lineRule="auto"/>
        <w:jc w:val="both"/>
      </w:pPr>
      <w:r>
        <w:rPr>
          <w:rFonts w:ascii="Book Antiqua" w:eastAsia="Book Antiqua" w:hAnsi="Book Antiqua" w:cs="Book Antiqua"/>
          <w:b/>
          <w:caps/>
          <w:color w:val="000000"/>
          <w:u w:val="single"/>
        </w:rPr>
        <w:lastRenderedPageBreak/>
        <w:t>INTRODUCTION</w:t>
      </w:r>
    </w:p>
    <w:p w14:paraId="6B6F8812" w14:textId="3A2E2D74" w:rsidR="00A77B3E" w:rsidRDefault="00507115">
      <w:pPr>
        <w:spacing w:line="360" w:lineRule="auto"/>
        <w:jc w:val="both"/>
      </w:pPr>
      <w:r>
        <w:rPr>
          <w:rFonts w:ascii="Book Antiqua" w:eastAsia="Book Antiqua" w:hAnsi="Book Antiqua" w:cs="Book Antiqua"/>
          <w:color w:val="000000"/>
        </w:rPr>
        <w:t xml:space="preserve">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(AME) is a rare disorder characterized by a </w:t>
      </w:r>
      <w:proofErr w:type="spellStart"/>
      <w:r>
        <w:rPr>
          <w:rFonts w:ascii="Book Antiqua" w:eastAsia="Book Antiqua" w:hAnsi="Book Antiqua" w:cs="Book Antiqua"/>
          <w:color w:val="000000"/>
        </w:rPr>
        <w:t>bicellular</w:t>
      </w:r>
      <w:proofErr w:type="spellEnd"/>
      <w:r>
        <w:rPr>
          <w:rFonts w:ascii="Book Antiqua" w:eastAsia="Book Antiqua" w:hAnsi="Book Antiqua" w:cs="Book Antiqua"/>
          <w:color w:val="000000"/>
        </w:rPr>
        <w:t xml:space="preserve"> pattern of ductal and myoepithelial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rPr>
        <w:t>. The World Health Organization (WHO) categorize</w:t>
      </w:r>
      <w:r w:rsidR="00E1132F">
        <w:rPr>
          <w:rFonts w:ascii="Book Antiqua" w:eastAsia="Book Antiqua" w:hAnsi="Book Antiqua" w:cs="Book Antiqua"/>
          <w:color w:val="000000"/>
        </w:rPr>
        <w:t>d</w:t>
      </w:r>
      <w:r>
        <w:rPr>
          <w:rFonts w:ascii="Book Antiqua" w:eastAsia="Book Antiqua" w:hAnsi="Book Antiqua" w:cs="Book Antiqua"/>
          <w:color w:val="000000"/>
        </w:rPr>
        <w:t xml:space="preserve"> AME into benign forms with a good prognosis, and the malignant form, which manifests as the malignant transformation of epithelial and/or myoepithelial </w:t>
      </w:r>
      <w:proofErr w:type="gramStart"/>
      <w:r>
        <w:rPr>
          <w:rFonts w:ascii="Book Antiqua" w:eastAsia="Book Antiqua" w:hAnsi="Book Antiqua" w:cs="Book Antiqua"/>
          <w:color w:val="000000"/>
        </w:rPr>
        <w:t>components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w:t>
      </w:r>
      <w:r>
        <w:rPr>
          <w:rFonts w:ascii="Book Antiqua" w:eastAsia="Book Antiqua" w:hAnsi="Book Antiqua" w:cs="Book Antiqua"/>
          <w:color w:val="000000"/>
        </w:rPr>
        <w:t xml:space="preserve">. Malignant AME is challenging to distinguish from benign diseases, such as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papilloma, tubular adenoma, and </w:t>
      </w:r>
      <w:proofErr w:type="spellStart"/>
      <w:r>
        <w:rPr>
          <w:rFonts w:ascii="Book Antiqua" w:eastAsia="Book Antiqua" w:hAnsi="Book Antiqua" w:cs="Book Antiqua"/>
          <w:color w:val="000000"/>
        </w:rPr>
        <w:t>sclerosing</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adenosis</w:t>
      </w:r>
      <w:proofErr w:type="spellEnd"/>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w:t>
      </w:r>
      <w:r>
        <w:rPr>
          <w:rFonts w:ascii="Book Antiqua" w:eastAsia="Book Antiqua" w:hAnsi="Book Antiqua" w:cs="Book Antiqua"/>
          <w:color w:val="000000"/>
        </w:rPr>
        <w:t xml:space="preserve">. In addition, malignant AME has shown great potential for local recurrence and metastasis to distant sites, including the lung, thyroid, bone, and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4-6]</w:t>
      </w:r>
      <w:r>
        <w:rPr>
          <w:rFonts w:ascii="Book Antiqua" w:eastAsia="Book Antiqua" w:hAnsi="Book Antiqua" w:cs="Book Antiqua"/>
          <w:color w:val="000000"/>
        </w:rPr>
        <w:t>.</w:t>
      </w:r>
    </w:p>
    <w:p w14:paraId="30C40936" w14:textId="2DD5F32C" w:rsidR="00A77B3E" w:rsidRDefault="00E1132F">
      <w:pPr>
        <w:spacing w:line="360" w:lineRule="auto"/>
        <w:ind w:firstLine="480"/>
        <w:jc w:val="both"/>
      </w:pPr>
      <w:r>
        <w:rPr>
          <w:rFonts w:ascii="Book Antiqua" w:eastAsia="Book Antiqua" w:hAnsi="Book Antiqua" w:cs="Book Antiqua"/>
          <w:color w:val="000000"/>
        </w:rPr>
        <w:t>As</w:t>
      </w:r>
      <w:r w:rsidR="00507115">
        <w:rPr>
          <w:rFonts w:ascii="Book Antiqua" w:eastAsia="Book Antiqua" w:hAnsi="Book Antiqua" w:cs="Book Antiqua"/>
          <w:color w:val="000000"/>
        </w:rPr>
        <w:t xml:space="preserve"> the morphological features of AME that are capable of predicting malignant potential have not been elucidated, tumors that seem benign have the possibility of becoming malignant at the onset of swelling or after a long period of stability. Less than 80 cases of malignant AME have been documented thus far, occurring over a wide range of ages (39–93 years). It is imperative to accurately diagnose malignant AME, which </w:t>
      </w:r>
      <w:r w:rsidR="005206EA">
        <w:rPr>
          <w:rFonts w:ascii="Book Antiqua" w:eastAsia="Book Antiqua" w:hAnsi="Book Antiqua" w:cs="Book Antiqua"/>
          <w:color w:val="000000"/>
        </w:rPr>
        <w:t>c</w:t>
      </w:r>
      <w:r w:rsidR="00507115">
        <w:rPr>
          <w:rFonts w:ascii="Book Antiqua" w:eastAsia="Book Antiqua" w:hAnsi="Book Antiqua" w:cs="Book Antiqua"/>
          <w:color w:val="000000"/>
        </w:rPr>
        <w:t xml:space="preserve">ould have therapeutic and prognostic implications. This report </w:t>
      </w:r>
      <w:r w:rsidR="005206EA">
        <w:rPr>
          <w:rFonts w:ascii="Book Antiqua" w:eastAsia="Book Antiqua" w:hAnsi="Book Antiqua" w:cs="Book Antiqua"/>
          <w:color w:val="000000"/>
        </w:rPr>
        <w:t>describes</w:t>
      </w:r>
      <w:r w:rsidR="00507115">
        <w:rPr>
          <w:rFonts w:ascii="Book Antiqua" w:eastAsia="Book Antiqua" w:hAnsi="Book Antiqua" w:cs="Book Antiqua"/>
          <w:color w:val="000000"/>
        </w:rPr>
        <w:t xml:space="preserve"> two cases of malignant AME of the breast in our center with a brief literature review to investigate the </w:t>
      </w:r>
      <w:proofErr w:type="spellStart"/>
      <w:r w:rsidR="00507115">
        <w:rPr>
          <w:rFonts w:ascii="Book Antiqua" w:eastAsia="Book Antiqua" w:hAnsi="Book Antiqua" w:cs="Book Antiqua"/>
          <w:color w:val="000000"/>
        </w:rPr>
        <w:t>clinicopathological</w:t>
      </w:r>
      <w:proofErr w:type="spellEnd"/>
      <w:r w:rsidR="00507115">
        <w:rPr>
          <w:rFonts w:ascii="Book Antiqua" w:eastAsia="Book Antiqua" w:hAnsi="Book Antiqua" w:cs="Book Antiqua"/>
          <w:color w:val="000000"/>
        </w:rPr>
        <w:t xml:space="preserve"> features, diagnosis, treatment, and prognosis of malignant breast AME.</w:t>
      </w:r>
    </w:p>
    <w:p w14:paraId="6BA21B08" w14:textId="77777777" w:rsidR="00A77B3E" w:rsidRDefault="00A77B3E">
      <w:pPr>
        <w:spacing w:line="360" w:lineRule="auto"/>
        <w:ind w:firstLine="480"/>
        <w:jc w:val="both"/>
      </w:pPr>
    </w:p>
    <w:p w14:paraId="44F3E782" w14:textId="77777777" w:rsidR="00A77B3E" w:rsidRDefault="00507115">
      <w:pPr>
        <w:spacing w:line="360" w:lineRule="auto"/>
        <w:jc w:val="both"/>
      </w:pPr>
      <w:r>
        <w:rPr>
          <w:rFonts w:ascii="Book Antiqua" w:eastAsia="Book Antiqua" w:hAnsi="Book Antiqua" w:cs="Book Antiqua"/>
          <w:b/>
          <w:caps/>
          <w:color w:val="000000"/>
          <w:u w:val="single"/>
        </w:rPr>
        <w:t>CASE PRESENTATION</w:t>
      </w:r>
    </w:p>
    <w:p w14:paraId="5C054BC1" w14:textId="77777777" w:rsidR="00A77B3E" w:rsidRDefault="00507115">
      <w:pPr>
        <w:spacing w:line="360" w:lineRule="auto"/>
        <w:jc w:val="both"/>
      </w:pPr>
      <w:r>
        <w:rPr>
          <w:rFonts w:ascii="Book Antiqua" w:eastAsia="Book Antiqua" w:hAnsi="Book Antiqua" w:cs="Book Antiqua"/>
          <w:b/>
          <w:i/>
          <w:color w:val="000000"/>
        </w:rPr>
        <w:t>Chief complaints</w:t>
      </w:r>
    </w:p>
    <w:p w14:paraId="523809AC" w14:textId="62672396"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A 46</w:t>
      </w:r>
      <w:r w:rsidR="005206EA">
        <w:rPr>
          <w:rFonts w:ascii="Book Antiqua" w:eastAsia="Book Antiqua" w:hAnsi="Book Antiqua" w:cs="Book Antiqua"/>
          <w:color w:val="000000"/>
        </w:rPr>
        <w:t>-</w:t>
      </w:r>
      <w:r>
        <w:rPr>
          <w:rFonts w:ascii="Book Antiqua" w:eastAsia="Book Antiqua" w:hAnsi="Book Antiqua" w:cs="Book Antiqua"/>
          <w:color w:val="000000"/>
        </w:rPr>
        <w:t>year</w:t>
      </w:r>
      <w:r w:rsidR="005206EA">
        <w:rPr>
          <w:rFonts w:ascii="Book Antiqua" w:eastAsia="Book Antiqua" w:hAnsi="Book Antiqua" w:cs="Book Antiqua"/>
          <w:color w:val="000000"/>
        </w:rPr>
        <w:t>-</w:t>
      </w:r>
      <w:r>
        <w:rPr>
          <w:rFonts w:ascii="Book Antiqua" w:eastAsia="Book Antiqua" w:hAnsi="Book Antiqua" w:cs="Book Antiqua"/>
          <w:color w:val="000000"/>
        </w:rPr>
        <w:t xml:space="preserve">old woman </w:t>
      </w:r>
      <w:r w:rsidR="005206EA">
        <w:rPr>
          <w:rFonts w:ascii="Book Antiqua" w:eastAsia="Book Antiqua" w:hAnsi="Book Antiqua" w:cs="Book Antiqua"/>
          <w:color w:val="000000"/>
        </w:rPr>
        <w:t>had</w:t>
      </w:r>
      <w:r>
        <w:rPr>
          <w:rFonts w:ascii="Book Antiqua" w:eastAsia="Book Antiqua" w:hAnsi="Book Antiqua" w:cs="Book Antiqua"/>
          <w:color w:val="000000"/>
        </w:rPr>
        <w:t xml:space="preserve"> a left breast lump and frequent bloody nipple discharge for two months. </w:t>
      </w:r>
    </w:p>
    <w:p w14:paraId="4AD7EE2A" w14:textId="77777777" w:rsidR="00A77B3E" w:rsidRDefault="00A77B3E">
      <w:pPr>
        <w:spacing w:line="360" w:lineRule="auto"/>
        <w:jc w:val="both"/>
      </w:pPr>
    </w:p>
    <w:p w14:paraId="58D8A390" w14:textId="77777777" w:rsidR="00A77B3E" w:rsidRDefault="0050711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58-year-old woman had a 4 cm lump on her left breast for one month.</w:t>
      </w:r>
    </w:p>
    <w:p w14:paraId="0A07B125" w14:textId="77777777" w:rsidR="00A77B3E" w:rsidRDefault="00A77B3E">
      <w:pPr>
        <w:spacing w:line="360" w:lineRule="auto"/>
        <w:jc w:val="both"/>
      </w:pPr>
    </w:p>
    <w:p w14:paraId="64238625" w14:textId="77777777" w:rsidR="00A77B3E" w:rsidRDefault="00507115">
      <w:pPr>
        <w:spacing w:line="360" w:lineRule="auto"/>
        <w:jc w:val="both"/>
      </w:pPr>
      <w:r>
        <w:rPr>
          <w:rFonts w:ascii="Book Antiqua" w:eastAsia="Book Antiqua" w:hAnsi="Book Antiqua" w:cs="Book Antiqua"/>
          <w:b/>
          <w:i/>
          <w:color w:val="000000"/>
        </w:rPr>
        <w:t>History of present illness</w:t>
      </w:r>
    </w:p>
    <w:p w14:paraId="41DE3200" w14:textId="3C26F74F"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Two months pr</w:t>
      </w:r>
      <w:r w:rsidR="005206EA">
        <w:rPr>
          <w:rFonts w:ascii="Book Antiqua" w:eastAsia="Book Antiqua" w:hAnsi="Book Antiqua" w:cs="Book Antiqua"/>
          <w:color w:val="000000"/>
        </w:rPr>
        <w:t>eviously</w:t>
      </w:r>
      <w:r>
        <w:rPr>
          <w:rFonts w:ascii="Book Antiqua" w:eastAsia="Book Antiqua" w:hAnsi="Book Antiqua" w:cs="Book Antiqua"/>
          <w:color w:val="000000"/>
        </w:rPr>
        <w:t xml:space="preserve">, the patient found a lump in the left breast with bloody nipple discharge. No tenderness, skin redness, or nipple retraction was described. The </w:t>
      </w:r>
      <w:r>
        <w:rPr>
          <w:rFonts w:ascii="Book Antiqua" w:eastAsia="Book Antiqua" w:hAnsi="Book Antiqua" w:cs="Book Antiqua"/>
          <w:color w:val="000000"/>
        </w:rPr>
        <w:lastRenderedPageBreak/>
        <w:t>lump did not increase significantly, and she experienced frequent symptoms of nipple discharge in the two days prior to presentation.</w:t>
      </w:r>
    </w:p>
    <w:p w14:paraId="04310DCF" w14:textId="77777777" w:rsidR="00A77B3E" w:rsidRDefault="00A77B3E">
      <w:pPr>
        <w:spacing w:line="360" w:lineRule="auto"/>
        <w:jc w:val="both"/>
      </w:pPr>
    </w:p>
    <w:p w14:paraId="68EB6F93" w14:textId="417A758F" w:rsidR="00A77B3E" w:rsidRDefault="0050711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w:t>
      </w:r>
      <w:r w:rsidR="005206EA">
        <w:rPr>
          <w:rFonts w:ascii="Book Antiqua" w:eastAsia="Book Antiqua" w:hAnsi="Book Antiqua" w:cs="Book Antiqua"/>
          <w:color w:val="000000"/>
        </w:rPr>
        <w:t>found</w:t>
      </w:r>
      <w:r>
        <w:rPr>
          <w:rFonts w:ascii="Book Antiqua" w:eastAsia="Book Antiqua" w:hAnsi="Book Antiqua" w:cs="Book Antiqua"/>
          <w:color w:val="000000"/>
        </w:rPr>
        <w:t xml:space="preserve"> a round lump near the nipple on her left breast one month </w:t>
      </w:r>
      <w:r w:rsidR="00180F09">
        <w:rPr>
          <w:rFonts w:ascii="Book Antiqua" w:eastAsia="Book Antiqua" w:hAnsi="Book Antiqua" w:cs="Book Antiqua"/>
          <w:color w:val="000000"/>
        </w:rPr>
        <w:t>previously</w:t>
      </w:r>
      <w:r>
        <w:rPr>
          <w:rFonts w:ascii="Book Antiqua" w:eastAsia="Book Antiqua" w:hAnsi="Book Antiqua" w:cs="Book Antiqua"/>
          <w:color w:val="000000"/>
        </w:rPr>
        <w:t xml:space="preserve">. She did not pay any attention until </w:t>
      </w:r>
      <w:r w:rsidR="005206EA">
        <w:rPr>
          <w:rFonts w:ascii="Book Antiqua" w:eastAsia="Book Antiqua" w:hAnsi="Book Antiqua" w:cs="Book Antiqua"/>
          <w:color w:val="000000"/>
        </w:rPr>
        <w:t>she</w:t>
      </w:r>
      <w:r>
        <w:rPr>
          <w:rFonts w:ascii="Book Antiqua" w:eastAsia="Book Antiqua" w:hAnsi="Book Antiqua" w:cs="Book Antiqua"/>
          <w:color w:val="000000"/>
        </w:rPr>
        <w:t xml:space="preserve"> felt slight pain in the left breast one week prior to presentation.</w:t>
      </w:r>
    </w:p>
    <w:p w14:paraId="2B244F24" w14:textId="77777777" w:rsidR="00A77B3E" w:rsidRDefault="00A77B3E">
      <w:pPr>
        <w:spacing w:line="360" w:lineRule="auto"/>
        <w:jc w:val="both"/>
      </w:pPr>
    </w:p>
    <w:p w14:paraId="2AFCF1C5" w14:textId="77777777" w:rsidR="00A77B3E" w:rsidRDefault="00507115">
      <w:pPr>
        <w:spacing w:line="360" w:lineRule="auto"/>
        <w:jc w:val="both"/>
      </w:pPr>
      <w:r>
        <w:rPr>
          <w:rFonts w:ascii="Book Antiqua" w:eastAsia="Book Antiqua" w:hAnsi="Book Antiqua" w:cs="Book Antiqua"/>
          <w:b/>
          <w:i/>
          <w:color w:val="000000"/>
        </w:rPr>
        <w:t>History of past illness</w:t>
      </w:r>
    </w:p>
    <w:p w14:paraId="44D3D64D" w14:textId="44498527" w:rsidR="00A77B3E" w:rsidRDefault="00507115">
      <w:pPr>
        <w:spacing w:line="360" w:lineRule="auto"/>
        <w:jc w:val="both"/>
      </w:pPr>
      <w:r>
        <w:rPr>
          <w:rFonts w:ascii="Book Antiqua" w:eastAsia="Book Antiqua" w:hAnsi="Book Antiqua" w:cs="Book Antiqua"/>
          <w:color w:val="000000"/>
        </w:rPr>
        <w:t xml:space="preserve">Both patients had </w:t>
      </w:r>
      <w:r w:rsidR="005206EA">
        <w:rPr>
          <w:rFonts w:ascii="Book Antiqua" w:eastAsia="Book Antiqua" w:hAnsi="Book Antiqua" w:cs="Book Antiqua"/>
          <w:color w:val="000000"/>
        </w:rPr>
        <w:t xml:space="preserve">an </w:t>
      </w:r>
      <w:r>
        <w:rPr>
          <w:rFonts w:ascii="Book Antiqua" w:eastAsia="Book Antiqua" w:hAnsi="Book Antiqua" w:cs="Book Antiqua"/>
          <w:color w:val="000000"/>
        </w:rPr>
        <w:t>unremarkable medical histor</w:t>
      </w:r>
      <w:r w:rsidR="005206EA">
        <w:rPr>
          <w:rFonts w:ascii="Book Antiqua" w:eastAsia="Book Antiqua" w:hAnsi="Book Antiqua" w:cs="Book Antiqua"/>
          <w:color w:val="000000"/>
        </w:rPr>
        <w:t>y</w:t>
      </w:r>
      <w:r>
        <w:rPr>
          <w:rFonts w:ascii="Book Antiqua" w:eastAsia="Book Antiqua" w:hAnsi="Book Antiqua" w:cs="Book Antiqua"/>
          <w:color w:val="000000"/>
        </w:rPr>
        <w:t>.</w:t>
      </w:r>
    </w:p>
    <w:p w14:paraId="0DD1299C" w14:textId="77777777" w:rsidR="00A77B3E" w:rsidRDefault="00A77B3E">
      <w:pPr>
        <w:spacing w:line="360" w:lineRule="auto"/>
        <w:jc w:val="both"/>
      </w:pPr>
    </w:p>
    <w:p w14:paraId="2C35ECC9" w14:textId="77777777" w:rsidR="00A77B3E" w:rsidRDefault="00507115">
      <w:pPr>
        <w:spacing w:line="360" w:lineRule="auto"/>
        <w:jc w:val="both"/>
      </w:pPr>
      <w:r>
        <w:rPr>
          <w:rFonts w:ascii="Book Antiqua" w:eastAsia="Book Antiqua" w:hAnsi="Book Antiqua" w:cs="Book Antiqua"/>
          <w:b/>
          <w:i/>
          <w:color w:val="000000"/>
        </w:rPr>
        <w:t>Personal and family history</w:t>
      </w:r>
    </w:p>
    <w:p w14:paraId="2BC9ADD1" w14:textId="77766CC1" w:rsidR="00A77B3E" w:rsidRDefault="00507115">
      <w:pPr>
        <w:spacing w:line="360" w:lineRule="auto"/>
        <w:jc w:val="both"/>
      </w:pPr>
      <w:r>
        <w:rPr>
          <w:rFonts w:ascii="Book Antiqua" w:eastAsia="Book Antiqua" w:hAnsi="Book Antiqua" w:cs="Book Antiqua"/>
          <w:color w:val="000000"/>
        </w:rPr>
        <w:t>The patients</w:t>
      </w:r>
      <w:r w:rsidR="005206EA">
        <w:rPr>
          <w:rFonts w:ascii="Book Antiqua" w:eastAsia="Book Antiqua" w:hAnsi="Book Antiqua" w:cs="Book Antiqua"/>
          <w:color w:val="000000"/>
        </w:rPr>
        <w:t>’ families</w:t>
      </w:r>
      <w:r>
        <w:rPr>
          <w:rFonts w:ascii="Book Antiqua" w:eastAsia="Book Antiqua" w:hAnsi="Book Antiqua" w:cs="Book Antiqua"/>
          <w:color w:val="000000"/>
        </w:rPr>
        <w:t xml:space="preserve"> </w:t>
      </w:r>
      <w:r w:rsidR="005206EA">
        <w:rPr>
          <w:rFonts w:ascii="Book Antiqua" w:eastAsia="Book Antiqua" w:hAnsi="Book Antiqua" w:cs="Book Antiqua"/>
          <w:color w:val="000000"/>
        </w:rPr>
        <w:t>had no history of</w:t>
      </w:r>
      <w:r>
        <w:rPr>
          <w:rFonts w:ascii="Book Antiqua" w:eastAsia="Book Antiqua" w:hAnsi="Book Antiqua" w:cs="Book Antiqua"/>
          <w:color w:val="000000"/>
        </w:rPr>
        <w:t xml:space="preserve"> breast cancer or other tumors.</w:t>
      </w:r>
    </w:p>
    <w:p w14:paraId="731DF9BF" w14:textId="77777777" w:rsidR="00A77B3E" w:rsidRDefault="00A77B3E">
      <w:pPr>
        <w:spacing w:line="360" w:lineRule="auto"/>
        <w:jc w:val="both"/>
      </w:pPr>
    </w:p>
    <w:p w14:paraId="600317E2" w14:textId="77777777" w:rsidR="00A77B3E" w:rsidRDefault="00507115">
      <w:pPr>
        <w:spacing w:line="360" w:lineRule="auto"/>
        <w:jc w:val="both"/>
      </w:pPr>
      <w:r>
        <w:rPr>
          <w:rFonts w:ascii="Book Antiqua" w:eastAsia="Book Antiqua" w:hAnsi="Book Antiqua" w:cs="Book Antiqua"/>
          <w:b/>
          <w:i/>
          <w:color w:val="000000"/>
        </w:rPr>
        <w:t>Physical examination</w:t>
      </w:r>
    </w:p>
    <w:p w14:paraId="71B830E9" w14:textId="77777777"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Physical examination indicated a hard and fused lump 2.0 cm × 2.0 cm in size at the nine o’clock position in her left breast. No lumps were palpable in the axilla bilaterally.</w:t>
      </w:r>
    </w:p>
    <w:p w14:paraId="4239457E" w14:textId="77777777" w:rsidR="00A77B3E" w:rsidRDefault="00A77B3E">
      <w:pPr>
        <w:spacing w:line="360" w:lineRule="auto"/>
        <w:jc w:val="both"/>
      </w:pPr>
    </w:p>
    <w:p w14:paraId="2A2BCD83" w14:textId="77777777" w:rsidR="00A77B3E" w:rsidRDefault="00507115">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4.0 cm hard mass with ambiguous borders was palpable in the upper internal quadrant of the left breast. No enlarged lymph nodes were palpable in the axilla bilaterally.</w:t>
      </w:r>
    </w:p>
    <w:p w14:paraId="6D77F327" w14:textId="77777777" w:rsidR="00A77B3E" w:rsidRDefault="00A77B3E">
      <w:pPr>
        <w:spacing w:line="360" w:lineRule="auto"/>
        <w:jc w:val="both"/>
      </w:pPr>
    </w:p>
    <w:p w14:paraId="2DB813D5" w14:textId="77777777" w:rsidR="00A77B3E" w:rsidRDefault="00507115">
      <w:pPr>
        <w:spacing w:line="360" w:lineRule="auto"/>
        <w:jc w:val="both"/>
      </w:pPr>
      <w:r>
        <w:rPr>
          <w:rFonts w:ascii="Book Antiqua" w:eastAsia="Book Antiqua" w:hAnsi="Book Antiqua" w:cs="Book Antiqua"/>
          <w:b/>
          <w:i/>
          <w:color w:val="000000"/>
        </w:rPr>
        <w:t>Laboratory examinations</w:t>
      </w:r>
    </w:p>
    <w:p w14:paraId="09DDA52E" w14:textId="15371835" w:rsidR="00A77B3E" w:rsidRDefault="00507115">
      <w:pPr>
        <w:spacing w:line="360" w:lineRule="auto"/>
        <w:jc w:val="both"/>
      </w:pPr>
      <w:r>
        <w:rPr>
          <w:rFonts w:ascii="Book Antiqua" w:eastAsia="Book Antiqua" w:hAnsi="Book Antiqua" w:cs="Book Antiqua"/>
          <w:color w:val="000000"/>
        </w:rPr>
        <w:t xml:space="preserve">Laboratory examinations </w:t>
      </w:r>
      <w:r w:rsidR="005206EA">
        <w:rPr>
          <w:rFonts w:ascii="Book Antiqua" w:eastAsia="Book Antiqua" w:hAnsi="Book Antiqua" w:cs="Book Antiqua"/>
          <w:color w:val="000000"/>
        </w:rPr>
        <w:t>in both</w:t>
      </w:r>
      <w:r>
        <w:rPr>
          <w:rFonts w:ascii="Book Antiqua" w:eastAsia="Book Antiqua" w:hAnsi="Book Antiqua" w:cs="Book Antiqua"/>
          <w:color w:val="000000"/>
        </w:rPr>
        <w:t xml:space="preserve"> patients were normal.</w:t>
      </w:r>
    </w:p>
    <w:p w14:paraId="17167E2D" w14:textId="77777777" w:rsidR="00A77B3E" w:rsidRDefault="00A77B3E">
      <w:pPr>
        <w:spacing w:line="360" w:lineRule="auto"/>
        <w:jc w:val="both"/>
      </w:pPr>
    </w:p>
    <w:p w14:paraId="54F33B1F" w14:textId="77777777" w:rsidR="00A77B3E" w:rsidRDefault="00507115">
      <w:pPr>
        <w:spacing w:line="360" w:lineRule="auto"/>
        <w:jc w:val="both"/>
      </w:pPr>
      <w:r>
        <w:rPr>
          <w:rFonts w:ascii="Book Antiqua" w:eastAsia="Book Antiqua" w:hAnsi="Book Antiqua" w:cs="Book Antiqua"/>
          <w:b/>
          <w:i/>
          <w:color w:val="000000"/>
        </w:rPr>
        <w:t>Imaging examinations</w:t>
      </w:r>
    </w:p>
    <w:p w14:paraId="122FE5A3" w14:textId="77777777"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Mammary ultrasound revealed a 2.6 cm × 0.9 cm hypoechoic mass in her left breast, and no abnormal lymph nodes were observed in the bilateral axilla (Figure 1A). Similarly, an irregular nodule with lobulated margins measuring 2.3 cm × 1.1 cm was </w:t>
      </w:r>
      <w:r>
        <w:rPr>
          <w:rFonts w:ascii="Book Antiqua" w:eastAsia="Book Antiqua" w:hAnsi="Book Antiqua" w:cs="Book Antiqua"/>
          <w:color w:val="000000"/>
        </w:rPr>
        <w:lastRenderedPageBreak/>
        <w:t>observed in the middle quadrant of the left breast by magnetic resonance imaging (MRI). No invasion of the adjacent skin or nipple was observed (Figure 1B).</w:t>
      </w:r>
    </w:p>
    <w:p w14:paraId="52895BBB" w14:textId="77777777" w:rsidR="00A77B3E" w:rsidRDefault="00A77B3E">
      <w:pPr>
        <w:spacing w:line="360" w:lineRule="auto"/>
        <w:jc w:val="both"/>
      </w:pPr>
    </w:p>
    <w:p w14:paraId="7A90F3A4" w14:textId="196BF197" w:rsidR="00A77B3E" w:rsidRDefault="00507115">
      <w:pPr>
        <w:spacing w:line="360" w:lineRule="auto"/>
        <w:jc w:val="both"/>
      </w:pPr>
      <w:r>
        <w:rPr>
          <w:rFonts w:ascii="Book Antiqua" w:eastAsia="Book Antiqua" w:hAnsi="Book Antiqua" w:cs="Book Antiqua"/>
          <w:b/>
          <w:bCs/>
          <w:color w:val="000000"/>
        </w:rPr>
        <w:t xml:space="preserve">Case 2: </w:t>
      </w:r>
      <w:r w:rsidR="005206EA" w:rsidRPr="0087363A">
        <w:rPr>
          <w:rFonts w:ascii="Book Antiqua" w:eastAsia="Book Antiqua" w:hAnsi="Book Antiqua" w:cs="Book Antiqua"/>
          <w:bCs/>
          <w:color w:val="000000"/>
        </w:rPr>
        <w:t>U</w:t>
      </w:r>
      <w:r>
        <w:rPr>
          <w:rFonts w:ascii="Book Antiqua" w:eastAsia="Book Antiqua" w:hAnsi="Book Antiqua" w:cs="Book Antiqua"/>
          <w:color w:val="000000"/>
        </w:rPr>
        <w:t xml:space="preserve">ltrasound revealed a mixed echogenic mass in the left breast with ambiguous borders that measured 4.0 cm × 2.6 cm × 4.5 cm (Figure 2A). Thickened peripheral skin and suspensory ligaments were </w:t>
      </w:r>
      <w:r w:rsidR="005206EA">
        <w:rPr>
          <w:rFonts w:ascii="Book Antiqua" w:eastAsia="Book Antiqua" w:hAnsi="Book Antiqua" w:cs="Book Antiqua"/>
          <w:color w:val="000000"/>
        </w:rPr>
        <w:t>revealed</w:t>
      </w:r>
      <w:r>
        <w:rPr>
          <w:rFonts w:ascii="Book Antiqua" w:eastAsia="Book Antiqua" w:hAnsi="Book Antiqua" w:cs="Book Antiqua"/>
          <w:color w:val="000000"/>
        </w:rPr>
        <w:t xml:space="preserve"> by mammography (Figure 2B). MRI also showed a cystic lesion exhibiting irregular necrosis, which potentially correlated with a diagnosis of breast cancer with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components (Figure 2C).</w:t>
      </w:r>
    </w:p>
    <w:p w14:paraId="25DFCB33" w14:textId="77777777" w:rsidR="00A77B3E" w:rsidRDefault="00A77B3E">
      <w:pPr>
        <w:spacing w:line="360" w:lineRule="auto"/>
        <w:jc w:val="both"/>
      </w:pPr>
    </w:p>
    <w:p w14:paraId="1583174E" w14:textId="77777777" w:rsidR="00A77B3E" w:rsidRDefault="00507115">
      <w:pPr>
        <w:spacing w:line="360" w:lineRule="auto"/>
        <w:jc w:val="both"/>
      </w:pPr>
      <w:r>
        <w:rPr>
          <w:rFonts w:ascii="Book Antiqua" w:eastAsia="Book Antiqua" w:hAnsi="Book Antiqua" w:cs="Book Antiqua"/>
          <w:b/>
          <w:bCs/>
          <w:i/>
          <w:iCs/>
          <w:color w:val="000000"/>
        </w:rPr>
        <w:t>Further diagnostic work-up</w:t>
      </w:r>
    </w:p>
    <w:p w14:paraId="6121D284" w14:textId="2CE378D6" w:rsidR="00A77B3E" w:rsidRDefault="0050711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biopsy led to the diagnosis of breast adenoma composed of proliferating glandular ducts and a small amount of fibrous tissue. Ductal epithelial cells were negative for estrogen receptor (ER) and progestogen receptor (PR), and peripheral myoepithelial cells were observed. </w:t>
      </w:r>
      <w:r w:rsidR="0088719E">
        <w:rPr>
          <w:rFonts w:ascii="Book Antiqua" w:eastAsia="Book Antiqua" w:hAnsi="Book Antiqua" w:cs="Book Antiqua"/>
          <w:color w:val="000000"/>
        </w:rPr>
        <w:t>The patient</w:t>
      </w:r>
      <w:r>
        <w:rPr>
          <w:rFonts w:ascii="Book Antiqua" w:eastAsia="Book Antiqua" w:hAnsi="Book Antiqua" w:cs="Book Antiqua"/>
          <w:color w:val="000000"/>
        </w:rPr>
        <w:t xml:space="preserve"> then underwent a lumpectomy based on the primary diagnosis of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papilloma determined by frozen pathological assessment. However, the final histological analysis revealed a malignant AME. A left mastectomy and sentinel lymph node biopsy were performed two months later. No metastas</w:t>
      </w:r>
      <w:r w:rsidR="0088719E">
        <w:rPr>
          <w:rFonts w:ascii="Book Antiqua" w:eastAsia="Book Antiqua" w:hAnsi="Book Antiqua" w:cs="Book Antiqua"/>
          <w:color w:val="000000"/>
        </w:rPr>
        <w:t>e</w:t>
      </w:r>
      <w:r>
        <w:rPr>
          <w:rFonts w:ascii="Book Antiqua" w:eastAsia="Book Antiqua" w:hAnsi="Book Antiqua" w:cs="Book Antiqua"/>
          <w:color w:val="000000"/>
        </w:rPr>
        <w:t>s w</w:t>
      </w:r>
      <w:r w:rsidR="0088719E">
        <w:rPr>
          <w:rFonts w:ascii="Book Antiqua" w:eastAsia="Book Antiqua" w:hAnsi="Book Antiqua" w:cs="Book Antiqua"/>
          <w:color w:val="000000"/>
        </w:rPr>
        <w:t>ere</w:t>
      </w:r>
      <w:r>
        <w:rPr>
          <w:rFonts w:ascii="Book Antiqua" w:eastAsia="Book Antiqua" w:hAnsi="Book Antiqua" w:cs="Book Antiqua"/>
          <w:color w:val="000000"/>
        </w:rPr>
        <w:t xml:space="preserve"> discovered </w:t>
      </w:r>
      <w:r w:rsidR="0088719E">
        <w:rPr>
          <w:rFonts w:ascii="Book Antiqua" w:eastAsia="Book Antiqua" w:hAnsi="Book Antiqua" w:cs="Book Antiqua"/>
          <w:color w:val="000000"/>
        </w:rPr>
        <w:t>in</w:t>
      </w:r>
      <w:r>
        <w:rPr>
          <w:rFonts w:ascii="Book Antiqua" w:eastAsia="Book Antiqua" w:hAnsi="Book Antiqua" w:cs="Book Antiqua"/>
          <w:color w:val="000000"/>
        </w:rPr>
        <w:t xml:space="preserve"> the three resected sentinel lymph nodes (0/3).</w:t>
      </w:r>
    </w:p>
    <w:p w14:paraId="69960138" w14:textId="2D9F6204" w:rsidR="00A77B3E" w:rsidRDefault="00507115">
      <w:pPr>
        <w:spacing w:line="360" w:lineRule="auto"/>
        <w:ind w:firstLine="480"/>
        <w:jc w:val="both"/>
      </w:pPr>
      <w:r>
        <w:rPr>
          <w:rFonts w:ascii="Book Antiqua" w:eastAsia="Book Antiqua" w:hAnsi="Book Antiqua" w:cs="Book Antiqua"/>
          <w:color w:val="000000"/>
        </w:rPr>
        <w:t xml:space="preserve">The first operation revealed a tumor measuring 3.0 cm × 2.6 cm × 1.2 cm that was deemed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papilloma and AME with substantial heterogeneity and mitotic activity.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studies confirmed its malignant features by revealing that part of the AME was negative for ER, PR, </w:t>
      </w:r>
      <w:r w:rsidR="0088719E">
        <w:rPr>
          <w:rFonts w:ascii="Book Antiqua" w:eastAsia="Book Antiqua" w:hAnsi="Book Antiqua" w:cs="Book Antiqua"/>
          <w:color w:val="000000"/>
        </w:rPr>
        <w:t>androgen receptor (</w:t>
      </w:r>
      <w:r>
        <w:rPr>
          <w:rFonts w:ascii="Book Antiqua" w:eastAsia="Book Antiqua" w:hAnsi="Book Antiqua" w:cs="Book Antiqua"/>
          <w:color w:val="000000"/>
        </w:rPr>
        <w:t>AR</w:t>
      </w:r>
      <w:r w:rsidR="0088719E">
        <w:rPr>
          <w:rFonts w:ascii="Book Antiqua" w:eastAsia="Book Antiqua" w:hAnsi="Book Antiqua" w:cs="Book Antiqua"/>
          <w:color w:val="000000"/>
        </w:rPr>
        <w:t>)</w:t>
      </w:r>
      <w:r>
        <w:rPr>
          <w:rFonts w:ascii="Book Antiqua" w:eastAsia="Book Antiqua" w:hAnsi="Book Antiqua" w:cs="Book Antiqua"/>
          <w:color w:val="000000"/>
        </w:rPr>
        <w:t xml:space="preserve">, and CerbB2, and the Ki-67 </w:t>
      </w:r>
      <w:r w:rsidR="0088719E">
        <w:rPr>
          <w:rFonts w:ascii="Book Antiqua" w:eastAsia="Book Antiqua" w:hAnsi="Book Antiqua" w:cs="Book Antiqua"/>
          <w:color w:val="000000"/>
        </w:rPr>
        <w:t>l</w:t>
      </w:r>
      <w:r>
        <w:rPr>
          <w:rFonts w:ascii="Book Antiqua" w:eastAsia="Book Antiqua" w:hAnsi="Book Antiqua" w:cs="Book Antiqua"/>
          <w:color w:val="000000"/>
        </w:rPr>
        <w:t xml:space="preserve">abeling index was 20%. P63 and </w:t>
      </w:r>
      <w:proofErr w:type="spellStart"/>
      <w:r>
        <w:rPr>
          <w:rFonts w:ascii="Book Antiqua" w:eastAsia="Book Antiqua" w:hAnsi="Book Antiqua" w:cs="Book Antiqua"/>
          <w:color w:val="000000"/>
        </w:rPr>
        <w:t>calponin</w:t>
      </w:r>
      <w:proofErr w:type="spellEnd"/>
      <w:r>
        <w:rPr>
          <w:rFonts w:ascii="Book Antiqua" w:eastAsia="Book Antiqua" w:hAnsi="Book Antiqua" w:cs="Book Antiqua"/>
          <w:color w:val="000000"/>
        </w:rPr>
        <w:t xml:space="preserve"> marked hyperplastic myoepithelial cells.</w:t>
      </w:r>
    </w:p>
    <w:p w14:paraId="3AB9B76E" w14:textId="06298ED9" w:rsidR="00A77B3E" w:rsidRDefault="00507115">
      <w:pPr>
        <w:spacing w:line="360" w:lineRule="auto"/>
        <w:ind w:firstLine="480"/>
        <w:jc w:val="both"/>
      </w:pPr>
      <w:r>
        <w:rPr>
          <w:rFonts w:ascii="Book Antiqua" w:eastAsia="Book Antiqua" w:hAnsi="Book Antiqua" w:cs="Book Antiqua"/>
          <w:color w:val="000000"/>
        </w:rPr>
        <w:t xml:space="preserve">Pathological examination of the final specimen </w:t>
      </w:r>
      <w:r w:rsidR="00180F09">
        <w:rPr>
          <w:rFonts w:ascii="Book Antiqua" w:eastAsia="Book Antiqua" w:hAnsi="Book Antiqua" w:cs="Book Antiqua"/>
          <w:color w:val="000000"/>
        </w:rPr>
        <w:t>verified</w:t>
      </w:r>
      <w:r>
        <w:rPr>
          <w:rFonts w:ascii="Book Antiqua" w:eastAsia="Book Antiqua" w:hAnsi="Book Antiqua" w:cs="Book Antiqua"/>
          <w:color w:val="000000"/>
        </w:rPr>
        <w:t xml:space="preserve"> that the lesion was malignant AME;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performed in combination showed that both epithelial cells were negative for ER and PR, and the Ki-67 index was 30%. Myoepithelial cells were positive for P63, </w:t>
      </w:r>
      <w:proofErr w:type="spellStart"/>
      <w:r>
        <w:rPr>
          <w:rFonts w:ascii="Book Antiqua" w:eastAsia="Book Antiqua" w:hAnsi="Book Antiqua" w:cs="Book Antiqua"/>
          <w:color w:val="000000"/>
        </w:rPr>
        <w:t>calponin</w:t>
      </w:r>
      <w:proofErr w:type="spellEnd"/>
      <w:r>
        <w:rPr>
          <w:rFonts w:ascii="Book Antiqua" w:eastAsia="Book Antiqua" w:hAnsi="Book Antiqua" w:cs="Book Antiqua"/>
          <w:color w:val="000000"/>
        </w:rPr>
        <w:t>, CD10, and actin. Moreover, ductal epithelial cells were positive for CK5/6 (Figure 3</w:t>
      </w:r>
      <w:r w:rsidR="00A55992">
        <w:rPr>
          <w:rFonts w:ascii="Book Antiqua" w:hAnsi="Book Antiqua" w:cs="Book Antiqua" w:hint="eastAsia"/>
          <w:color w:val="000000"/>
          <w:lang w:eastAsia="zh-CN"/>
        </w:rPr>
        <w:t>A</w:t>
      </w:r>
      <w:r>
        <w:rPr>
          <w:rFonts w:ascii="Book Antiqua" w:eastAsia="Book Antiqua" w:hAnsi="Book Antiqua" w:cs="Book Antiqua"/>
          <w:color w:val="000000"/>
        </w:rPr>
        <w:t>).</w:t>
      </w:r>
    </w:p>
    <w:p w14:paraId="01BEDAFF" w14:textId="77777777" w:rsidR="00A77B3E" w:rsidRDefault="00A77B3E">
      <w:pPr>
        <w:spacing w:line="360" w:lineRule="auto"/>
        <w:ind w:firstLine="480"/>
        <w:jc w:val="both"/>
      </w:pPr>
    </w:p>
    <w:p w14:paraId="11E4088F" w14:textId="77777777" w:rsidR="00A77B3E" w:rsidRDefault="0050711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Core needle biopsy suggested that breast carcinoma exhibited two patterns. One was dilated ducts with numerous heterogeneous epithelial cells in the cytoplasm, and the other was cellular nests with hyperplasia in the shape of streaks or glands. Ductal carcinoma </w:t>
      </w:r>
      <w:r w:rsidRPr="0087363A">
        <w:rPr>
          <w:rFonts w:ascii="Book Antiqua" w:eastAsia="Book Antiqua" w:hAnsi="Book Antiqua" w:cs="Book Antiqua"/>
          <w:i/>
          <w:color w:val="000000"/>
        </w:rPr>
        <w:t>in situ</w:t>
      </w:r>
      <w:r>
        <w:rPr>
          <w:rFonts w:ascii="Book Antiqua" w:eastAsia="Book Antiqua" w:hAnsi="Book Antiqua" w:cs="Book Antiqua"/>
          <w:color w:val="000000"/>
        </w:rPr>
        <w:t xml:space="preserve"> with foci of infiltration was considered. Hence, </w:t>
      </w:r>
      <w:proofErr w:type="gramStart"/>
      <w:r>
        <w:rPr>
          <w:rFonts w:ascii="Book Antiqua" w:eastAsia="Book Antiqua" w:hAnsi="Book Antiqua" w:cs="Book Antiqua"/>
          <w:color w:val="000000"/>
        </w:rPr>
        <w:t>a left breast mastectomy and sentinel lymph node biopsy were</w:t>
      </w:r>
      <w:proofErr w:type="gramEnd"/>
      <w:r>
        <w:rPr>
          <w:rFonts w:ascii="Book Antiqua" w:eastAsia="Book Antiqua" w:hAnsi="Book Antiqua" w:cs="Book Antiqua"/>
          <w:color w:val="000000"/>
        </w:rPr>
        <w:t xml:space="preserve"> performed. Margins of the specimen were negative, as were the lymph nodes (0/5).</w:t>
      </w:r>
    </w:p>
    <w:p w14:paraId="742917F6" w14:textId="0359DAAD" w:rsidR="00A77B3E" w:rsidRDefault="00507115">
      <w:pPr>
        <w:spacing w:line="360" w:lineRule="auto"/>
        <w:ind w:firstLine="480"/>
        <w:jc w:val="both"/>
      </w:pPr>
      <w:r>
        <w:rPr>
          <w:rFonts w:ascii="Book Antiqua" w:eastAsia="Book Antiqua" w:hAnsi="Book Antiqua" w:cs="Book Antiqua"/>
          <w:color w:val="000000"/>
        </w:rPr>
        <w:t xml:space="preserve">Postoperative pathology showed hyperplastic glandular ducts and spindle cell clusters that exhibited heterogenic and </w:t>
      </w:r>
      <w:proofErr w:type="spellStart"/>
      <w:r>
        <w:rPr>
          <w:rFonts w:ascii="Book Antiqua" w:eastAsia="Book Antiqua" w:hAnsi="Book Antiqua" w:cs="Book Antiqua"/>
          <w:color w:val="000000"/>
        </w:rPr>
        <w:t>miotic</w:t>
      </w:r>
      <w:proofErr w:type="spellEnd"/>
      <w:r>
        <w:rPr>
          <w:rFonts w:ascii="Book Antiqua" w:eastAsia="Book Antiqua" w:hAnsi="Book Antiqua" w:cs="Book Antiqua"/>
          <w:color w:val="000000"/>
        </w:rPr>
        <w:t xml:space="preserve"> features. Apparent squamous metaplasia was observed in approximately 30% of the tissue area. Immunohistochemistry analysis revealed that the tumor was negative for ER, PR, AR, and CerbB2, but positive for P63, P40, CK5/6, E-cadherin, and P120. The P53 index was 30%, and the KI-67 index was approximately 25%. </w:t>
      </w:r>
      <w:proofErr w:type="spellStart"/>
      <w:r>
        <w:rPr>
          <w:rFonts w:ascii="Book Antiqua" w:eastAsia="Book Antiqua" w:hAnsi="Book Antiqua" w:cs="Book Antiqua"/>
          <w:color w:val="000000"/>
        </w:rPr>
        <w:t>Nonsquamous</w:t>
      </w:r>
      <w:proofErr w:type="spellEnd"/>
      <w:r>
        <w:rPr>
          <w:rFonts w:ascii="Book Antiqua" w:eastAsia="Book Antiqua" w:hAnsi="Book Antiqua" w:cs="Book Antiqua"/>
          <w:color w:val="000000"/>
        </w:rPr>
        <w:t xml:space="preserve"> areas were positive for both actin and </w:t>
      </w:r>
      <w:proofErr w:type="spellStart"/>
      <w:r>
        <w:rPr>
          <w:rFonts w:ascii="Book Antiqua" w:eastAsia="Book Antiqua" w:hAnsi="Book Antiqua" w:cs="Book Antiqua"/>
          <w:color w:val="000000"/>
        </w:rPr>
        <w:t>calponin</w:t>
      </w:r>
      <w:proofErr w:type="spellEnd"/>
      <w:r>
        <w:rPr>
          <w:rFonts w:ascii="Book Antiqua" w:eastAsia="Book Antiqua" w:hAnsi="Book Antiqua" w:cs="Book Antiqua"/>
          <w:color w:val="000000"/>
        </w:rPr>
        <w:t xml:space="preserve"> (Figure </w:t>
      </w:r>
      <w:r w:rsidR="00A55992">
        <w:rPr>
          <w:rFonts w:ascii="Book Antiqua" w:hAnsi="Book Antiqua" w:cs="Book Antiqua" w:hint="eastAsia"/>
          <w:color w:val="000000"/>
          <w:lang w:eastAsia="zh-CN"/>
        </w:rPr>
        <w:t>3B</w:t>
      </w:r>
      <w:r>
        <w:rPr>
          <w:rFonts w:ascii="Book Antiqua" w:eastAsia="Book Antiqua" w:hAnsi="Book Antiqua" w:cs="Book Antiqua"/>
          <w:color w:val="000000"/>
        </w:rPr>
        <w:t xml:space="preserve">). The lesion exhibited morphological characteristics of both malignant AME and metaplastic carcinoma, as determined by immunohistochemistry and </w:t>
      </w:r>
      <w:proofErr w:type="spellStart"/>
      <w:r>
        <w:rPr>
          <w:rFonts w:ascii="Book Antiqua" w:eastAsia="Book Antiqua" w:hAnsi="Book Antiqua" w:cs="Book Antiqua"/>
          <w:color w:val="000000"/>
        </w:rPr>
        <w:t>histomorphology</w:t>
      </w:r>
      <w:proofErr w:type="spellEnd"/>
      <w:r>
        <w:rPr>
          <w:rFonts w:ascii="Book Antiqua" w:eastAsia="Book Antiqua" w:hAnsi="Book Antiqua" w:cs="Book Antiqua"/>
          <w:color w:val="000000"/>
        </w:rPr>
        <w:t xml:space="preserve"> analyses. A definitive diagnosis of malignant AME was made after a consultation </w:t>
      </w:r>
      <w:r w:rsidR="0088719E">
        <w:rPr>
          <w:rFonts w:ascii="Book Antiqua" w:eastAsia="Book Antiqua" w:hAnsi="Book Antiqua" w:cs="Book Antiqua"/>
          <w:color w:val="000000"/>
        </w:rPr>
        <w:t>with</w:t>
      </w:r>
      <w:r>
        <w:rPr>
          <w:rFonts w:ascii="Book Antiqua" w:eastAsia="Book Antiqua" w:hAnsi="Book Antiqua" w:cs="Book Antiqua"/>
          <w:color w:val="000000"/>
        </w:rPr>
        <w:t xml:space="preserve"> several sophisticated experts.</w:t>
      </w:r>
    </w:p>
    <w:p w14:paraId="67892A2E" w14:textId="77777777" w:rsidR="00A77B3E" w:rsidRDefault="00A77B3E">
      <w:pPr>
        <w:spacing w:line="360" w:lineRule="auto"/>
        <w:ind w:firstLine="480"/>
        <w:jc w:val="both"/>
      </w:pPr>
    </w:p>
    <w:p w14:paraId="1424239F" w14:textId="77777777" w:rsidR="00A77B3E" w:rsidRDefault="00507115">
      <w:pPr>
        <w:spacing w:line="360" w:lineRule="auto"/>
        <w:jc w:val="both"/>
      </w:pPr>
      <w:r>
        <w:rPr>
          <w:rFonts w:ascii="Book Antiqua" w:eastAsia="Book Antiqua" w:hAnsi="Book Antiqua" w:cs="Book Antiqua"/>
          <w:b/>
          <w:caps/>
          <w:color w:val="000000"/>
          <w:u w:val="single"/>
        </w:rPr>
        <w:t>FINAL DIAGNOSIS</w:t>
      </w:r>
    </w:p>
    <w:p w14:paraId="4977365F" w14:textId="77777777" w:rsidR="00A77B3E" w:rsidRDefault="00507115">
      <w:pPr>
        <w:spacing w:line="360" w:lineRule="auto"/>
        <w:jc w:val="both"/>
      </w:pPr>
      <w:r>
        <w:rPr>
          <w:rFonts w:ascii="Book Antiqua" w:eastAsia="Book Antiqua" w:hAnsi="Book Antiqua" w:cs="Book Antiqua"/>
          <w:color w:val="000000"/>
        </w:rPr>
        <w:t>Both patients were diagnosed with malignant AME.</w:t>
      </w:r>
    </w:p>
    <w:p w14:paraId="7D6DA968" w14:textId="77777777" w:rsidR="00A77B3E" w:rsidRDefault="00A77B3E">
      <w:pPr>
        <w:spacing w:line="360" w:lineRule="auto"/>
        <w:jc w:val="both"/>
      </w:pPr>
    </w:p>
    <w:p w14:paraId="7309053F" w14:textId="77777777" w:rsidR="00A77B3E" w:rsidRDefault="00507115">
      <w:pPr>
        <w:spacing w:line="360" w:lineRule="auto"/>
        <w:jc w:val="both"/>
      </w:pPr>
      <w:r>
        <w:rPr>
          <w:rFonts w:ascii="Book Antiqua" w:eastAsia="Book Antiqua" w:hAnsi="Book Antiqua" w:cs="Book Antiqua"/>
          <w:b/>
          <w:caps/>
          <w:color w:val="000000"/>
          <w:u w:val="single"/>
        </w:rPr>
        <w:t>TREATMENT</w:t>
      </w:r>
    </w:p>
    <w:p w14:paraId="3C1B3580" w14:textId="77777777" w:rsidR="00A77B3E" w:rsidRDefault="00507115">
      <w:pPr>
        <w:spacing w:line="360" w:lineRule="auto"/>
        <w:jc w:val="both"/>
      </w:pPr>
      <w:r>
        <w:rPr>
          <w:rFonts w:ascii="Book Antiqua" w:eastAsia="Book Antiqua" w:hAnsi="Book Antiqua" w:cs="Book Antiqua"/>
          <w:b/>
          <w:bCs/>
          <w:i/>
          <w:iCs/>
          <w:color w:val="000000"/>
        </w:rPr>
        <w:t>Case 1</w:t>
      </w:r>
    </w:p>
    <w:p w14:paraId="7AE053D3" w14:textId="1DB25615" w:rsidR="00A77B3E" w:rsidRDefault="00507115">
      <w:pPr>
        <w:spacing w:line="360" w:lineRule="auto"/>
        <w:jc w:val="both"/>
      </w:pPr>
      <w:r>
        <w:rPr>
          <w:rFonts w:ascii="Book Antiqua" w:eastAsia="Book Antiqua" w:hAnsi="Book Antiqua" w:cs="Book Antiqua"/>
          <w:color w:val="000000"/>
        </w:rPr>
        <w:t>A left mastectomy and sentinel lymph node biopsy were performed two months later. No metastas</w:t>
      </w:r>
      <w:r w:rsidR="0088719E">
        <w:rPr>
          <w:rFonts w:ascii="Book Antiqua" w:eastAsia="Book Antiqua" w:hAnsi="Book Antiqua" w:cs="Book Antiqua"/>
          <w:color w:val="000000"/>
        </w:rPr>
        <w:t>e</w:t>
      </w:r>
      <w:r>
        <w:rPr>
          <w:rFonts w:ascii="Book Antiqua" w:eastAsia="Book Antiqua" w:hAnsi="Book Antiqua" w:cs="Book Antiqua"/>
          <w:color w:val="000000"/>
        </w:rPr>
        <w:t>s w</w:t>
      </w:r>
      <w:r w:rsidR="0088719E">
        <w:rPr>
          <w:rFonts w:ascii="Book Antiqua" w:eastAsia="Book Antiqua" w:hAnsi="Book Antiqua" w:cs="Book Antiqua"/>
          <w:color w:val="000000"/>
        </w:rPr>
        <w:t>ere</w:t>
      </w:r>
      <w:r>
        <w:rPr>
          <w:rFonts w:ascii="Book Antiqua" w:eastAsia="Book Antiqua" w:hAnsi="Book Antiqua" w:cs="Book Antiqua"/>
          <w:color w:val="000000"/>
        </w:rPr>
        <w:t xml:space="preserve"> discovered </w:t>
      </w:r>
      <w:r w:rsidR="0088719E">
        <w:rPr>
          <w:rFonts w:ascii="Book Antiqua" w:eastAsia="Book Antiqua" w:hAnsi="Book Antiqua" w:cs="Book Antiqua"/>
          <w:color w:val="000000"/>
        </w:rPr>
        <w:t>in</w:t>
      </w:r>
      <w:r>
        <w:rPr>
          <w:rFonts w:ascii="Book Antiqua" w:eastAsia="Book Antiqua" w:hAnsi="Book Antiqua" w:cs="Book Antiqua"/>
          <w:color w:val="000000"/>
        </w:rPr>
        <w:t xml:space="preserve"> the three resected sentinel lymph nodes (0/3). After surgery, she received adjuvant chemotherapy with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cyclophosphamide for four cycles and sequential </w:t>
      </w:r>
      <w:proofErr w:type="spellStart"/>
      <w:r>
        <w:rPr>
          <w:rFonts w:ascii="Book Antiqua" w:eastAsia="Book Antiqua" w:hAnsi="Book Antiqua" w:cs="Book Antiqua"/>
          <w:color w:val="000000"/>
        </w:rPr>
        <w:t>taxotere</w:t>
      </w:r>
      <w:proofErr w:type="spellEnd"/>
      <w:r>
        <w:rPr>
          <w:rFonts w:ascii="Book Antiqua" w:eastAsia="Book Antiqua" w:hAnsi="Book Antiqua" w:cs="Book Antiqua"/>
          <w:color w:val="000000"/>
        </w:rPr>
        <w:t xml:space="preserve"> for four cycles.</w:t>
      </w:r>
    </w:p>
    <w:p w14:paraId="0AFCCE2D" w14:textId="77777777" w:rsidR="00A77B3E" w:rsidRDefault="00A77B3E">
      <w:pPr>
        <w:spacing w:line="360" w:lineRule="auto"/>
        <w:jc w:val="both"/>
      </w:pPr>
    </w:p>
    <w:p w14:paraId="1F7E4607" w14:textId="77777777" w:rsidR="00A77B3E" w:rsidRDefault="00507115">
      <w:pPr>
        <w:spacing w:line="360" w:lineRule="auto"/>
        <w:jc w:val="both"/>
      </w:pPr>
      <w:r>
        <w:rPr>
          <w:rFonts w:ascii="Book Antiqua" w:eastAsia="Book Antiqua" w:hAnsi="Book Antiqua" w:cs="Book Antiqua"/>
          <w:b/>
          <w:bCs/>
          <w:i/>
          <w:iCs/>
          <w:color w:val="000000"/>
        </w:rPr>
        <w:t>Case 2</w:t>
      </w:r>
    </w:p>
    <w:p w14:paraId="4A513E6D" w14:textId="77777777" w:rsidR="00A77B3E" w:rsidRDefault="00507115">
      <w:pPr>
        <w:spacing w:line="360" w:lineRule="auto"/>
        <w:jc w:val="both"/>
      </w:pPr>
      <w:proofErr w:type="gramStart"/>
      <w:r>
        <w:rPr>
          <w:rFonts w:ascii="Book Antiqua" w:eastAsia="Book Antiqua" w:hAnsi="Book Antiqua" w:cs="Book Antiqua"/>
          <w:color w:val="000000"/>
        </w:rPr>
        <w:lastRenderedPageBreak/>
        <w:t>A left breast mastectomy and sentinel lymph node biopsy were</w:t>
      </w:r>
      <w:proofErr w:type="gramEnd"/>
      <w:r>
        <w:rPr>
          <w:rFonts w:ascii="Book Antiqua" w:eastAsia="Book Antiqua" w:hAnsi="Book Antiqua" w:cs="Book Antiqua"/>
          <w:color w:val="000000"/>
        </w:rPr>
        <w:t xml:space="preserve"> performed. At present, the patient has completed four cycles of postoperative adjuvant chemotherapy with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plus cyclophosphamide and has exhibited no sign of relapse for four months.</w:t>
      </w:r>
    </w:p>
    <w:p w14:paraId="29D4CB2B" w14:textId="77777777" w:rsidR="00A77B3E" w:rsidRDefault="00A77B3E">
      <w:pPr>
        <w:spacing w:line="360" w:lineRule="auto"/>
        <w:jc w:val="both"/>
      </w:pPr>
    </w:p>
    <w:p w14:paraId="6382F5DA" w14:textId="77777777" w:rsidR="00A77B3E" w:rsidRDefault="00507115">
      <w:pPr>
        <w:spacing w:line="360" w:lineRule="auto"/>
        <w:jc w:val="both"/>
      </w:pPr>
      <w:r>
        <w:rPr>
          <w:rFonts w:ascii="Book Antiqua" w:eastAsia="Book Antiqua" w:hAnsi="Book Antiqua" w:cs="Book Antiqua"/>
          <w:b/>
          <w:caps/>
          <w:color w:val="000000"/>
          <w:u w:val="single"/>
        </w:rPr>
        <w:t>OUTCOME AND FOLLOW-UP</w:t>
      </w:r>
    </w:p>
    <w:p w14:paraId="321EA61B" w14:textId="77777777" w:rsidR="00A77B3E" w:rsidRDefault="00507115">
      <w:pPr>
        <w:spacing w:line="360" w:lineRule="auto"/>
        <w:jc w:val="both"/>
      </w:pPr>
      <w:r>
        <w:rPr>
          <w:rFonts w:ascii="Book Antiqua" w:eastAsia="Book Antiqua" w:hAnsi="Book Antiqua" w:cs="Book Antiqua"/>
          <w:b/>
          <w:bCs/>
          <w:i/>
          <w:iCs/>
          <w:color w:val="000000"/>
        </w:rPr>
        <w:t>Case 1</w:t>
      </w:r>
    </w:p>
    <w:p w14:paraId="5CD72197" w14:textId="5D9D17B4" w:rsidR="00A77B3E" w:rsidRDefault="0088719E">
      <w:pPr>
        <w:spacing w:line="360" w:lineRule="auto"/>
        <w:jc w:val="both"/>
      </w:pPr>
      <w:r>
        <w:rPr>
          <w:rFonts w:ascii="Book Antiqua" w:eastAsia="Book Antiqua" w:hAnsi="Book Antiqua" w:cs="Book Antiqua"/>
          <w:color w:val="000000"/>
        </w:rPr>
        <w:t>The patient</w:t>
      </w:r>
      <w:r w:rsidR="00507115">
        <w:rPr>
          <w:rFonts w:ascii="Book Antiqua" w:eastAsia="Book Antiqua" w:hAnsi="Book Antiqua" w:cs="Book Antiqua"/>
          <w:color w:val="000000"/>
        </w:rPr>
        <w:t xml:space="preserve"> has remained disease-free for 24 </w:t>
      </w:r>
      <w:proofErr w:type="spellStart"/>
      <w:proofErr w:type="gramStart"/>
      <w:r w:rsidR="00507115">
        <w:rPr>
          <w:rFonts w:ascii="Book Antiqua" w:eastAsia="Book Antiqua" w:hAnsi="Book Antiqua" w:cs="Book Antiqua"/>
          <w:color w:val="000000"/>
        </w:rPr>
        <w:t>mo</w:t>
      </w:r>
      <w:proofErr w:type="spellEnd"/>
      <w:proofErr w:type="gramEnd"/>
      <w:r w:rsidR="00507115">
        <w:rPr>
          <w:rFonts w:ascii="Book Antiqua" w:eastAsia="Book Antiqua" w:hAnsi="Book Antiqua" w:cs="Book Antiqua"/>
          <w:color w:val="000000"/>
        </w:rPr>
        <w:t xml:space="preserve"> according to ultrasound and MRI assessments.</w:t>
      </w:r>
    </w:p>
    <w:p w14:paraId="44307825" w14:textId="77777777" w:rsidR="00A77B3E" w:rsidRDefault="00A77B3E">
      <w:pPr>
        <w:spacing w:line="360" w:lineRule="auto"/>
        <w:jc w:val="both"/>
      </w:pPr>
    </w:p>
    <w:p w14:paraId="127DF890" w14:textId="77777777" w:rsidR="00A77B3E" w:rsidRDefault="00507115">
      <w:pPr>
        <w:spacing w:line="360" w:lineRule="auto"/>
        <w:jc w:val="both"/>
      </w:pPr>
      <w:r>
        <w:rPr>
          <w:rFonts w:ascii="Book Antiqua" w:eastAsia="Book Antiqua" w:hAnsi="Book Antiqua" w:cs="Book Antiqua"/>
          <w:b/>
          <w:bCs/>
          <w:i/>
          <w:iCs/>
          <w:color w:val="000000"/>
        </w:rPr>
        <w:t>Case 2</w:t>
      </w:r>
    </w:p>
    <w:p w14:paraId="05B56CFB" w14:textId="77777777" w:rsidR="00A77B3E" w:rsidRDefault="00507115">
      <w:pPr>
        <w:spacing w:line="360" w:lineRule="auto"/>
        <w:jc w:val="both"/>
      </w:pPr>
      <w:r>
        <w:rPr>
          <w:rFonts w:ascii="Book Antiqua" w:eastAsia="Book Antiqua" w:hAnsi="Book Antiqua" w:cs="Book Antiqua"/>
          <w:color w:val="000000"/>
        </w:rPr>
        <w:t>The patient has exhibited no sign of relapse for four months.</w:t>
      </w:r>
    </w:p>
    <w:p w14:paraId="1C22834C" w14:textId="77777777" w:rsidR="00A77B3E" w:rsidRDefault="00A77B3E">
      <w:pPr>
        <w:spacing w:line="360" w:lineRule="auto"/>
        <w:jc w:val="both"/>
      </w:pPr>
    </w:p>
    <w:p w14:paraId="7313B13B" w14:textId="77777777" w:rsidR="00A77B3E" w:rsidRDefault="00507115">
      <w:pPr>
        <w:spacing w:line="360" w:lineRule="auto"/>
        <w:jc w:val="both"/>
      </w:pPr>
      <w:r>
        <w:rPr>
          <w:rFonts w:ascii="Book Antiqua" w:eastAsia="Book Antiqua" w:hAnsi="Book Antiqua" w:cs="Book Antiqua"/>
          <w:b/>
          <w:caps/>
          <w:color w:val="000000"/>
          <w:u w:val="single"/>
        </w:rPr>
        <w:t>DISCUSSION</w:t>
      </w:r>
    </w:p>
    <w:p w14:paraId="55830E3B" w14:textId="6EA33771" w:rsidR="00A77B3E" w:rsidRDefault="00507115">
      <w:pPr>
        <w:spacing w:line="360" w:lineRule="auto"/>
        <w:jc w:val="both"/>
      </w:pPr>
      <w:r>
        <w:rPr>
          <w:rFonts w:ascii="Book Antiqua" w:eastAsia="Book Antiqua" w:hAnsi="Book Antiqua" w:cs="Book Antiqua"/>
          <w:color w:val="000000"/>
        </w:rPr>
        <w:t xml:space="preserve">Breast AME is a rare disease characterized by the </w:t>
      </w:r>
      <w:proofErr w:type="spellStart"/>
      <w:r>
        <w:rPr>
          <w:rFonts w:ascii="Book Antiqua" w:eastAsia="Book Antiqua" w:hAnsi="Book Antiqua" w:cs="Book Antiqua"/>
          <w:color w:val="000000"/>
        </w:rPr>
        <w:t>bicellular</w:t>
      </w:r>
      <w:proofErr w:type="spellEnd"/>
      <w:r>
        <w:rPr>
          <w:rFonts w:ascii="Book Antiqua" w:eastAsia="Book Antiqua" w:hAnsi="Book Antiqua" w:cs="Book Antiqua"/>
          <w:color w:val="000000"/>
        </w:rPr>
        <w:t xml:space="preserve"> proliferation of ductal epithelial and myoepithelial cells. It was initially described by </w:t>
      </w:r>
      <w:proofErr w:type="spellStart"/>
      <w:r>
        <w:rPr>
          <w:rFonts w:ascii="Book Antiqua" w:eastAsia="Book Antiqua" w:hAnsi="Book Antiqua" w:cs="Book Antiqua"/>
          <w:color w:val="000000"/>
        </w:rPr>
        <w:t>Hamperl</w:t>
      </w:r>
      <w:proofErr w:type="spellEnd"/>
      <w:r>
        <w:rPr>
          <w:rFonts w:ascii="Book Antiqua" w:eastAsia="Book Antiqua" w:hAnsi="Book Antiqua" w:cs="Book Antiqua"/>
          <w:color w:val="000000"/>
        </w:rPr>
        <w:t xml:space="preserve"> in 1970</w:t>
      </w:r>
      <w:r>
        <w:rPr>
          <w:rFonts w:ascii="Book Antiqua" w:eastAsia="Book Antiqua" w:hAnsi="Book Antiqua" w:cs="Book Antiqua"/>
          <w:color w:val="000000"/>
          <w:szCs w:val="26"/>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Tavassoli</w:t>
      </w:r>
      <w:proofErr w:type="spellEnd"/>
      <w:r>
        <w:rPr>
          <w:rFonts w:ascii="Book Antiqua" w:eastAsia="Book Antiqua" w:hAnsi="Book Antiqua" w:cs="Book Antiqua"/>
          <w:color w:val="000000"/>
        </w:rPr>
        <w:t xml:space="preserve"> reported the malignant potential of this tumor type in 1991 and divided it into benign and malignant lesions; in the latter, one or both components can have malignant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rPr>
        <w:t>. The WHO officially categorized AME as having either benign or malignant features in 2002</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rPr>
        <w:t>, with the epithelial and/or myoepithelial component exhibiting malignant behavior in the latter.</w:t>
      </w:r>
    </w:p>
    <w:p w14:paraId="1FC5D98F" w14:textId="0692EF34" w:rsidR="00A77B3E" w:rsidRDefault="00507115">
      <w:pPr>
        <w:spacing w:line="360" w:lineRule="auto"/>
        <w:ind w:firstLine="480"/>
        <w:jc w:val="both"/>
      </w:pPr>
      <w:r>
        <w:rPr>
          <w:rFonts w:ascii="Book Antiqua" w:eastAsia="Book Antiqua" w:hAnsi="Book Antiqua" w:cs="Book Antiqua"/>
          <w:color w:val="000000"/>
        </w:rPr>
        <w:t xml:space="preserve">Fewer than 80 cases of malignant AME of the breast have been reported in approximately 40 papers thus far. It mainly occurs in middle-aged females and occasionally occurs in </w:t>
      </w:r>
      <w:proofErr w:type="gramStart"/>
      <w:r>
        <w:rPr>
          <w:rFonts w:ascii="Book Antiqua" w:eastAsia="Book Antiqua" w:hAnsi="Book Antiqua" w:cs="Book Antiqua"/>
          <w:color w:val="000000"/>
        </w:rPr>
        <w:t>males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1,8-11]</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(our patients were 46 and 58 years old at diagnosis). Clinically, the disorder usually manifests as palpable, firm masses </w:t>
      </w:r>
      <w:r>
        <w:rPr>
          <w:rFonts w:ascii="Book Antiqua" w:eastAsia="Book Antiqua" w:hAnsi="Book Antiqua" w:cs="Book Antiqua"/>
          <w:color w:val="000000"/>
          <w:shd w:val="clear" w:color="auto" w:fill="FFFFFF"/>
        </w:rPr>
        <w:t>measuring</w:t>
      </w:r>
      <w:r>
        <w:rPr>
          <w:rFonts w:ascii="Book Antiqua" w:eastAsia="Book Antiqua" w:hAnsi="Book Antiqua" w:cs="Book Antiqua"/>
          <w:color w:val="000000"/>
        </w:rPr>
        <w:t xml:space="preserve"> 1–7 cm in size</w:t>
      </w:r>
      <w:r>
        <w:rPr>
          <w:rFonts w:ascii="Book Antiqua" w:eastAsia="Book Antiqua" w:hAnsi="Book Antiqua" w:cs="Book Antiqua"/>
          <w:color w:val="000000"/>
          <w:szCs w:val="26"/>
          <w:vertAlign w:val="superscript"/>
        </w:rPr>
        <w:t>[12,13]</w:t>
      </w:r>
      <w:r>
        <w:rPr>
          <w:rFonts w:ascii="Book Antiqua" w:eastAsia="Book Antiqua" w:hAnsi="Book Antiqua" w:cs="Book Antiqua"/>
          <w:color w:val="000000"/>
        </w:rPr>
        <w:t>, which are generally described as small and well-defined hypoechoic nodules on imaging examination</w:t>
      </w:r>
      <w:r>
        <w:rPr>
          <w:rFonts w:ascii="Book Antiqua" w:eastAsia="Book Antiqua" w:hAnsi="Book Antiqua" w:cs="Book Antiqua"/>
          <w:color w:val="000000"/>
          <w:szCs w:val="26"/>
          <w:vertAlign w:val="superscript"/>
        </w:rPr>
        <w:t>[14]</w:t>
      </w:r>
      <w:r>
        <w:rPr>
          <w:rFonts w:ascii="Book Antiqua" w:eastAsia="Book Antiqua" w:hAnsi="Book Antiqua" w:cs="Book Antiqua"/>
          <w:color w:val="000000"/>
        </w:rPr>
        <w:t xml:space="preserve">, consistent with our cases of 2.6 cm and 4 cm. The tumors exhibit no specific features upon mammographic and sonographic imaging, but these techniques are essential for the assessment of tumor growth and for guiding subsequent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9]</w:t>
      </w:r>
      <w:r>
        <w:rPr>
          <w:rFonts w:ascii="Book Antiqua" w:eastAsia="Book Antiqua" w:hAnsi="Book Antiqua" w:cs="Book Antiqua"/>
          <w:color w:val="000000"/>
        </w:rPr>
        <w:t xml:space="preserve">. Malignant AME may indicate the transformation of a previous benign or </w:t>
      </w:r>
      <w:r>
        <w:rPr>
          <w:rFonts w:ascii="Book Antiqua" w:eastAsia="Book Antiqua" w:hAnsi="Book Antiqua" w:cs="Book Antiqua"/>
          <w:color w:val="000000"/>
        </w:rPr>
        <w:lastRenderedPageBreak/>
        <w:t xml:space="preserve">low-grade AME or emerging morbidity. Regardless of the tumor's pathological type, complete or extensive excision is the primary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rPr>
        <w:t xml:space="preserve">. It has been reported that narrow margins and incomplete surgery may be attributed to local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4]</w:t>
      </w:r>
      <w:r>
        <w:rPr>
          <w:rFonts w:ascii="Book Antiqua" w:eastAsia="Book Antiqua" w:hAnsi="Book Antiqua" w:cs="Book Antiqua"/>
          <w:color w:val="000000"/>
        </w:rPr>
        <w:t xml:space="preserve">. Solid tumors may exhibit </w:t>
      </w:r>
      <w:r w:rsidR="00F55A3A">
        <w:rPr>
          <w:rFonts w:ascii="Book Antiqua" w:eastAsia="Book Antiqua" w:hAnsi="Book Antiqua" w:cs="Book Antiqua"/>
          <w:color w:val="000000"/>
        </w:rPr>
        <w:t>clear</w:t>
      </w:r>
      <w:r>
        <w:rPr>
          <w:rFonts w:ascii="Book Antiqua" w:eastAsia="Book Antiqua" w:hAnsi="Book Antiqua" w:cs="Book Antiqua"/>
          <w:color w:val="000000"/>
        </w:rPr>
        <w:t xml:space="preserve"> boundaries with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or cystic changes. In addition, hemorrhage, necrosis, and calcifications can be seen in some </w:t>
      </w:r>
      <w:proofErr w:type="gramStart"/>
      <w:r>
        <w:rPr>
          <w:rFonts w:ascii="Book Antiqua" w:eastAsia="Book Antiqua" w:hAnsi="Book Antiqua" w:cs="Book Antiqua"/>
          <w:color w:val="000000"/>
        </w:rPr>
        <w:t>circumstances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15-17]</w:t>
      </w:r>
      <w:r>
        <w:rPr>
          <w:rFonts w:ascii="Book Antiqua" w:eastAsia="Book Antiqua" w:hAnsi="Book Antiqua" w:cs="Book Antiqua"/>
          <w:color w:val="000000"/>
        </w:rPr>
        <w:t>.</w:t>
      </w:r>
    </w:p>
    <w:p w14:paraId="0437FA8D" w14:textId="77777777" w:rsidR="00A77B3E" w:rsidRDefault="00507115">
      <w:pPr>
        <w:spacing w:line="360" w:lineRule="auto"/>
        <w:ind w:firstLine="480"/>
        <w:jc w:val="both"/>
      </w:pPr>
      <w:r>
        <w:rPr>
          <w:rFonts w:ascii="Book Antiqua" w:eastAsia="Book Antiqua" w:hAnsi="Book Antiqua" w:cs="Book Antiqua"/>
          <w:color w:val="000000"/>
        </w:rPr>
        <w:t xml:space="preserve">According to the published literature, more than 50% of malignant AMEs invade or infiltrate the periphery, and mitotic figures are prevalent, occurring in up to 10 of 62 high power </w:t>
      </w:r>
      <w:proofErr w:type="gramStart"/>
      <w:r>
        <w:rPr>
          <w:rFonts w:ascii="Book Antiqua" w:eastAsia="Book Antiqua" w:hAnsi="Book Antiqua" w:cs="Book Antiqua"/>
          <w:color w:val="000000"/>
        </w:rPr>
        <w:t>fields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w:t>
      </w:r>
      <w:r>
        <w:rPr>
          <w:rFonts w:ascii="Book Antiqua" w:eastAsia="Book Antiqua" w:hAnsi="Book Antiqua" w:cs="Book Antiqua"/>
          <w:color w:val="000000"/>
        </w:rPr>
        <w:t>. Approximately twenty-three cases exhibited metastases in the lymph nodes</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rPr>
        <w:t>, lung</w:t>
      </w:r>
      <w:r>
        <w:rPr>
          <w:rFonts w:ascii="Book Antiqua" w:eastAsia="Book Antiqua" w:hAnsi="Book Antiqua" w:cs="Book Antiqua"/>
          <w:color w:val="000000"/>
          <w:szCs w:val="26"/>
          <w:vertAlign w:val="superscript"/>
        </w:rPr>
        <w:t>[5]</w:t>
      </w:r>
      <w:r>
        <w:rPr>
          <w:rFonts w:ascii="Book Antiqua" w:eastAsia="Book Antiqua" w:hAnsi="Book Antiqua" w:cs="Book Antiqua"/>
          <w:color w:val="000000"/>
        </w:rPr>
        <w:t>, liver</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rPr>
        <w:t>, brain</w:t>
      </w:r>
      <w:r>
        <w:rPr>
          <w:rFonts w:ascii="Book Antiqua" w:eastAsia="Book Antiqua" w:hAnsi="Book Antiqua" w:cs="Book Antiqua"/>
          <w:color w:val="000000"/>
          <w:szCs w:val="26"/>
          <w:vertAlign w:val="superscript"/>
        </w:rPr>
        <w:t>[19]</w:t>
      </w:r>
      <w:r>
        <w:rPr>
          <w:rFonts w:ascii="Book Antiqua" w:eastAsia="Book Antiqua" w:hAnsi="Book Antiqua" w:cs="Book Antiqua"/>
          <w:color w:val="000000"/>
        </w:rPr>
        <w:t>, bone</w:t>
      </w:r>
      <w:r>
        <w:rPr>
          <w:rFonts w:ascii="Book Antiqua" w:eastAsia="Book Antiqua" w:hAnsi="Book Antiqua" w:cs="Book Antiqua"/>
          <w:color w:val="000000"/>
          <w:szCs w:val="26"/>
          <w:vertAlign w:val="superscript"/>
        </w:rPr>
        <w:t>[20]</w:t>
      </w:r>
      <w:r>
        <w:rPr>
          <w:rFonts w:ascii="Book Antiqua" w:eastAsia="Book Antiqua" w:hAnsi="Book Antiqua" w:cs="Book Antiqua"/>
          <w:color w:val="000000"/>
        </w:rPr>
        <w:t>, thyroid</w:t>
      </w:r>
      <w:r>
        <w:rPr>
          <w:rFonts w:ascii="Book Antiqua" w:eastAsia="Book Antiqua" w:hAnsi="Book Antiqua" w:cs="Book Antiqua"/>
          <w:color w:val="000000"/>
          <w:szCs w:val="26"/>
          <w:vertAlign w:val="superscript"/>
        </w:rPr>
        <w:t>[21]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kidney</w:t>
      </w:r>
      <w:r>
        <w:rPr>
          <w:rFonts w:ascii="Book Antiqua" w:eastAsia="Book Antiqua" w:hAnsi="Book Antiqua" w:cs="Book Antiqua"/>
          <w:color w:val="000000"/>
          <w:szCs w:val="26"/>
          <w:vertAlign w:val="superscript"/>
        </w:rPr>
        <w:t>[22]</w:t>
      </w:r>
      <w:r>
        <w:rPr>
          <w:rFonts w:ascii="Book Antiqua" w:eastAsia="Book Antiqua" w:hAnsi="Book Antiqua" w:cs="Book Antiqua"/>
          <w:color w:val="000000"/>
        </w:rPr>
        <w:t>, skin</w:t>
      </w:r>
      <w:r>
        <w:rPr>
          <w:rFonts w:ascii="Book Antiqua" w:eastAsia="Book Antiqua" w:hAnsi="Book Antiqua" w:cs="Book Antiqua"/>
          <w:color w:val="000000"/>
          <w:szCs w:val="26"/>
          <w:vertAlign w:val="superscript"/>
        </w:rPr>
        <w:t>[23]</w:t>
      </w:r>
      <w:r>
        <w:rPr>
          <w:rFonts w:ascii="Book Antiqua" w:eastAsia="Book Antiqua" w:hAnsi="Book Antiqua" w:cs="Book Antiqua"/>
          <w:color w:val="000000"/>
        </w:rPr>
        <w:t>, and thoracic wall</w:t>
      </w:r>
      <w:r>
        <w:rPr>
          <w:rFonts w:ascii="Book Antiqua" w:eastAsia="Book Antiqua" w:hAnsi="Book Antiqua" w:cs="Book Antiqua"/>
          <w:color w:val="000000"/>
          <w:szCs w:val="26"/>
          <w:vertAlign w:val="superscript"/>
        </w:rPr>
        <w:t>[24,25]</w:t>
      </w:r>
      <w:r>
        <w:rPr>
          <w:rFonts w:ascii="Book Antiqua" w:eastAsia="Book Antiqua" w:hAnsi="Book Antiqua" w:cs="Book Antiqua"/>
          <w:color w:val="000000"/>
        </w:rPr>
        <w:t xml:space="preserve">. Seventeen cases showed local recurrence signs, but there are thus far no unified opinions on whether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or lymphatic spread </w:t>
      </w:r>
      <w:proofErr w:type="gramStart"/>
      <w:r>
        <w:rPr>
          <w:rFonts w:ascii="Book Antiqua" w:eastAsia="Book Antiqua" w:hAnsi="Book Antiqua" w:cs="Book Antiqua"/>
          <w:color w:val="000000"/>
        </w:rPr>
        <w:t>predominated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26,27]</w:t>
      </w:r>
      <w:r>
        <w:rPr>
          <w:rFonts w:ascii="Book Antiqua" w:eastAsia="Book Antiqua" w:hAnsi="Book Antiqua" w:cs="Book Antiqua"/>
          <w:color w:val="000000"/>
        </w:rPr>
        <w:t xml:space="preserve">. There were no identifiable histopathologic features distinguishing the metastatic and primary tumors, and malignant manifestations such as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and necrosis were observed in more than fifty of these cases.</w:t>
      </w:r>
    </w:p>
    <w:p w14:paraId="72939E27" w14:textId="77777777" w:rsidR="00A77B3E" w:rsidRDefault="00507115">
      <w:pPr>
        <w:spacing w:line="360" w:lineRule="auto"/>
        <w:ind w:firstLine="480"/>
        <w:jc w:val="both"/>
      </w:pPr>
      <w:r>
        <w:rPr>
          <w:rFonts w:ascii="Book Antiqua" w:eastAsia="Book Antiqua" w:hAnsi="Book Antiqua" w:cs="Book Antiqua"/>
          <w:color w:val="000000"/>
        </w:rPr>
        <w:t xml:space="preserve">Malignant transformations were derived from myoepithelial components in approximately thirty-two cases, from epithelial components in twenty-one cases, and from both cell types in twenty-six cases. The malignant features included prominent cytological atypia, a high mitotic index, necrosis, and infiltrative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rPr>
        <w:t>. Fine or core needle biopsy was used in only a few dozen cases, and even fewer samples exhibited malignant features upon cytological examination.</w:t>
      </w:r>
    </w:p>
    <w:p w14:paraId="24274172" w14:textId="77777777" w:rsidR="00A77B3E" w:rsidRDefault="00507115">
      <w:pPr>
        <w:spacing w:line="360" w:lineRule="auto"/>
        <w:ind w:firstLine="480"/>
        <w:jc w:val="both"/>
      </w:pPr>
      <w:r>
        <w:rPr>
          <w:rFonts w:ascii="Book Antiqua" w:eastAsia="Book Antiqua" w:hAnsi="Book Antiqua" w:cs="Book Antiqua"/>
          <w:color w:val="000000"/>
        </w:rPr>
        <w:t xml:space="preserve">Immunohistochemistry is an effective method for diagnosing malignant AME based on the revelation of biphasic growth patterns. Myoepithelial cells are typically positive for high-molecular weight cytokeratin and myoepithelial markers, including CK5/6, p63, SMA, and S100. Conversely, epithelial cells are positive for low molecular-weight </w:t>
      </w:r>
      <w:proofErr w:type="spellStart"/>
      <w:r>
        <w:rPr>
          <w:rFonts w:ascii="Book Antiqua" w:eastAsia="Book Antiqua" w:hAnsi="Book Antiqua" w:cs="Book Antiqua"/>
          <w:color w:val="000000"/>
        </w:rPr>
        <w:t>cytokeratins</w:t>
      </w:r>
      <w:proofErr w:type="spellEnd"/>
      <w:r>
        <w:rPr>
          <w:rFonts w:ascii="Book Antiqua" w:eastAsia="Book Antiqua" w:hAnsi="Book Antiqua" w:cs="Book Antiqua"/>
          <w:color w:val="000000"/>
        </w:rPr>
        <w:t>, such as CK7, CAM 5.2, and EMA. Notably, the staining for estrogen and progesterone receptors was negative or weakly positive in a patchy pattern. Her2/</w:t>
      </w:r>
      <w:proofErr w:type="spellStart"/>
      <w:r>
        <w:rPr>
          <w:rFonts w:ascii="Book Antiqua" w:eastAsia="Book Antiqua" w:hAnsi="Book Antiqua" w:cs="Book Antiqua"/>
          <w:color w:val="000000"/>
        </w:rPr>
        <w:t>neu</w:t>
      </w:r>
      <w:proofErr w:type="spellEnd"/>
      <w:r>
        <w:rPr>
          <w:rFonts w:ascii="Book Antiqua" w:eastAsia="Book Antiqua" w:hAnsi="Book Antiqua" w:cs="Book Antiqua"/>
          <w:color w:val="000000"/>
        </w:rPr>
        <w:t xml:space="preserve"> is broadly reported to be negative in all published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11,26]</w:t>
      </w:r>
      <w:r>
        <w:rPr>
          <w:rFonts w:ascii="Book Antiqua" w:eastAsia="Book Antiqua" w:hAnsi="Book Antiqua" w:cs="Book Antiqua"/>
          <w:color w:val="000000"/>
        </w:rPr>
        <w:t>. Therefore, extensive indicators of myoepithelial markers should be utilized if AME is being considered.</w:t>
      </w:r>
    </w:p>
    <w:p w14:paraId="11066EE2" w14:textId="77777777" w:rsidR="00A77B3E" w:rsidRDefault="00507115">
      <w:pPr>
        <w:spacing w:line="360" w:lineRule="auto"/>
        <w:ind w:firstLine="480"/>
        <w:jc w:val="both"/>
      </w:pPr>
      <w:r>
        <w:rPr>
          <w:rFonts w:ascii="Book Antiqua" w:eastAsia="Book Antiqua" w:hAnsi="Book Antiqua" w:cs="Book Antiqua"/>
          <w:color w:val="000000"/>
        </w:rPr>
        <w:lastRenderedPageBreak/>
        <w:t xml:space="preserve">The differential diagnosis of AME should include a broad spectrum of entities, such as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papilloma with myoepithelial hyperplasia, </w:t>
      </w:r>
      <w:proofErr w:type="spellStart"/>
      <w:r>
        <w:rPr>
          <w:rFonts w:ascii="Book Antiqua" w:eastAsia="Book Antiqua" w:hAnsi="Book Antiqua" w:cs="Book Antiqua"/>
          <w:color w:val="000000"/>
        </w:rPr>
        <w:t>sclerosing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fibroadenoma</w:t>
      </w:r>
      <w:proofErr w:type="spellEnd"/>
      <w:r>
        <w:rPr>
          <w:rFonts w:ascii="Book Antiqua" w:eastAsia="Book Antiqua" w:hAnsi="Book Antiqua" w:cs="Book Antiqua"/>
          <w:color w:val="000000"/>
        </w:rPr>
        <w:t xml:space="preserve">, adenoma, tubular carcinoma, adenoid cystic carcinoma, low-grade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metaplastic carcinoma, malignant </w:t>
      </w:r>
      <w:proofErr w:type="spellStart"/>
      <w:r>
        <w:rPr>
          <w:rFonts w:ascii="Book Antiqua" w:eastAsia="Book Antiqua" w:hAnsi="Book Antiqua" w:cs="Book Antiqua"/>
          <w:color w:val="000000"/>
        </w:rPr>
        <w:t>myoepithelioma</w:t>
      </w:r>
      <w:proofErr w:type="spellEnd"/>
      <w:r>
        <w:rPr>
          <w:rFonts w:ascii="Book Antiqua" w:eastAsia="Book Antiqua" w:hAnsi="Book Antiqua" w:cs="Book Antiqua"/>
          <w:color w:val="000000"/>
        </w:rPr>
        <w:t>, and papillary carcinoma. When considering a differential diagnosis, it is crucial to interpret the immunohistochemistry results carefully, especially in regard to myoepithelial markers. For instance, intense staining for p63 was observed in both cases, and we believe that immunostaining for both p63 and actin/</w:t>
      </w:r>
      <w:proofErr w:type="spellStart"/>
      <w:r>
        <w:rPr>
          <w:rFonts w:ascii="Book Antiqua" w:eastAsia="Book Antiqua" w:hAnsi="Book Antiqua" w:cs="Book Antiqua"/>
          <w:color w:val="000000"/>
        </w:rPr>
        <w:t>calponin</w:t>
      </w:r>
      <w:proofErr w:type="spellEnd"/>
      <w:r>
        <w:rPr>
          <w:rFonts w:ascii="Book Antiqua" w:eastAsia="Book Antiqua" w:hAnsi="Book Antiqua" w:cs="Book Antiqua"/>
          <w:color w:val="000000"/>
        </w:rPr>
        <w:t xml:space="preserve"> is significant for highlighting myoepithelial cells.</w:t>
      </w:r>
    </w:p>
    <w:p w14:paraId="3ED89DFB" w14:textId="5C484312" w:rsidR="00A77B3E" w:rsidRDefault="00507115">
      <w:pPr>
        <w:spacing w:line="360" w:lineRule="auto"/>
        <w:ind w:firstLine="480"/>
        <w:jc w:val="both"/>
      </w:pPr>
      <w:r>
        <w:rPr>
          <w:rFonts w:ascii="Book Antiqua" w:eastAsia="Book Antiqua" w:hAnsi="Book Antiqua" w:cs="Book Antiqua"/>
          <w:color w:val="000000"/>
        </w:rPr>
        <w:t xml:space="preserve">There is thus far no systematic strategy for treating or managing malignant AMEs except for extensive local tumor resection at an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28]</w:t>
      </w:r>
      <w:r>
        <w:rPr>
          <w:rFonts w:ascii="Book Antiqua" w:eastAsia="Book Antiqua" w:hAnsi="Book Antiqua" w:cs="Book Antiqua"/>
          <w:color w:val="000000"/>
        </w:rPr>
        <w:t xml:space="preserve">. Baum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29]</w:t>
      </w:r>
      <w:r>
        <w:rPr>
          <w:rFonts w:ascii="Book Antiqua" w:eastAsia="Book Antiqua" w:hAnsi="Book Antiqua" w:cs="Book Antiqua"/>
          <w:color w:val="000000"/>
        </w:rPr>
        <w:t xml:space="preserve"> believed that complete excision was the only way to reduce local recurrence and distant metastases, which are distinguishing features of the disease. AME tends to combine with infiltrating ductal carcinoma and other lesions, which cannot be found by imaging examination</w:t>
      </w:r>
      <w:r w:rsidR="00F55A3A">
        <w:rPr>
          <w:rFonts w:ascii="Book Antiqua" w:eastAsia="Book Antiqua" w:hAnsi="Book Antiqua" w:cs="Book Antiqua"/>
          <w:color w:val="000000"/>
        </w:rPr>
        <w:t>s</w:t>
      </w:r>
      <w:r>
        <w:rPr>
          <w:rFonts w:ascii="Book Antiqua" w:eastAsia="Book Antiqua" w:hAnsi="Book Antiqua" w:cs="Book Antiqua"/>
          <w:color w:val="000000"/>
        </w:rPr>
        <w:t>. Significantly, distant metastases are much more common than axillary lymph node metastases in malignant AMEs, unlike other breast cancers, according to results from close follow-ups of published cases. Therefore, a simple mastectomy with sentinel lymph node biopsy is recommended if a definite pathological conclusion can be made based on core needle biopsy.</w:t>
      </w:r>
    </w:p>
    <w:p w14:paraId="173183C6" w14:textId="77777777" w:rsidR="00A77B3E" w:rsidRDefault="00507115">
      <w:pPr>
        <w:spacing w:line="360" w:lineRule="auto"/>
        <w:ind w:firstLine="480"/>
        <w:jc w:val="both"/>
      </w:pPr>
      <w:r>
        <w:rPr>
          <w:rFonts w:ascii="Book Antiqua" w:eastAsia="Book Antiqua" w:hAnsi="Book Antiqua" w:cs="Book Antiqua"/>
          <w:color w:val="000000"/>
        </w:rPr>
        <w:t xml:space="preserve">More than one-third of patients suffer from distant metastases and local recurrence, which tend to occur four months to 2 or 3 years after the first diagnosis; thus, adjuvant chemotherapy, which has been used in fewer than ten cases, is currently preferred by many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28]</w:t>
      </w:r>
      <w:r>
        <w:rPr>
          <w:rFonts w:ascii="Book Antiqua" w:eastAsia="Book Antiqua" w:hAnsi="Book Antiqua" w:cs="Book Antiqua"/>
          <w:color w:val="000000"/>
        </w:rPr>
        <w:t>. Lee</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30]</w:t>
      </w:r>
      <w:r>
        <w:rPr>
          <w:rFonts w:ascii="Book Antiqua" w:eastAsia="Book Antiqua" w:hAnsi="Book Antiqua" w:cs="Book Antiqua"/>
          <w:color w:val="000000"/>
        </w:rPr>
        <w:t xml:space="preserve"> reported that </w:t>
      </w:r>
      <w:proofErr w:type="spellStart"/>
      <w:r>
        <w:rPr>
          <w:rFonts w:ascii="Book Antiqua" w:eastAsia="Book Antiqua" w:hAnsi="Book Antiqua" w:cs="Book Antiqua"/>
          <w:color w:val="000000"/>
        </w:rPr>
        <w:t>eribulin</w:t>
      </w:r>
      <w:proofErr w:type="spellEnd"/>
      <w:r>
        <w:rPr>
          <w:rFonts w:ascii="Book Antiqua" w:eastAsia="Book Antiqua" w:hAnsi="Book Antiqua" w:cs="Book Antiqua"/>
          <w:color w:val="000000"/>
        </w:rPr>
        <w:t xml:space="preserve"> had a beneficial effect on malignant AME of the breast with multiple hepatic, pleural, and abdominal wall metastases. However, the validity of chemotherapy needs to be verified in more cases in the future.</w:t>
      </w:r>
    </w:p>
    <w:p w14:paraId="6198F162" w14:textId="4DEF48D3" w:rsidR="00A77B3E" w:rsidRDefault="00507115">
      <w:pPr>
        <w:spacing w:line="360" w:lineRule="auto"/>
        <w:ind w:firstLine="480"/>
        <w:jc w:val="both"/>
      </w:pPr>
      <w:r>
        <w:rPr>
          <w:rFonts w:ascii="Book Antiqua" w:eastAsia="Book Antiqua" w:hAnsi="Book Antiqua" w:cs="Book Antiqua"/>
          <w:color w:val="000000"/>
        </w:rPr>
        <w:t>Both of the patients present</w:t>
      </w:r>
      <w:r w:rsidR="00D103F6">
        <w:rPr>
          <w:rFonts w:ascii="Book Antiqua" w:eastAsia="Book Antiqua" w:hAnsi="Book Antiqua" w:cs="Book Antiqua"/>
          <w:color w:val="000000"/>
        </w:rPr>
        <w:t>ed</w:t>
      </w:r>
      <w:r>
        <w:rPr>
          <w:rFonts w:ascii="Book Antiqua" w:eastAsia="Book Antiqua" w:hAnsi="Book Antiqua" w:cs="Book Antiqua"/>
          <w:color w:val="000000"/>
        </w:rPr>
        <w:t xml:space="preserve"> herein were diagnosed and treated at an early stage, which was followed by prompt adjuvant chemotherapy after complete surgery; this may be the only strategy that definitively leads to a favorable outcome. The patients were generally in satisfactory condition at close follow-ups of 24 and 4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43712E1E" w14:textId="77777777" w:rsidR="00A77B3E" w:rsidRDefault="00A77B3E">
      <w:pPr>
        <w:spacing w:line="360" w:lineRule="auto"/>
        <w:ind w:firstLine="480"/>
        <w:jc w:val="both"/>
      </w:pPr>
    </w:p>
    <w:p w14:paraId="680315DB" w14:textId="77777777" w:rsidR="00A77B3E" w:rsidRDefault="00507115">
      <w:pPr>
        <w:spacing w:line="360" w:lineRule="auto"/>
        <w:jc w:val="both"/>
      </w:pPr>
      <w:r>
        <w:rPr>
          <w:rFonts w:ascii="Book Antiqua" w:eastAsia="Book Antiqua" w:hAnsi="Book Antiqua" w:cs="Book Antiqua"/>
          <w:b/>
          <w:caps/>
          <w:color w:val="000000"/>
          <w:u w:val="single"/>
        </w:rPr>
        <w:t>CONCLUSION</w:t>
      </w:r>
    </w:p>
    <w:p w14:paraId="596A4E0B" w14:textId="6FC9A390" w:rsidR="00A77B3E" w:rsidRDefault="00507115">
      <w:pPr>
        <w:spacing w:line="360" w:lineRule="auto"/>
        <w:jc w:val="both"/>
      </w:pPr>
      <w:r>
        <w:rPr>
          <w:rFonts w:ascii="Book Antiqua" w:eastAsia="Book Antiqua" w:hAnsi="Book Antiqua" w:cs="Book Antiqua"/>
          <w:color w:val="000000"/>
        </w:rPr>
        <w:t xml:space="preserve">Malignant AME of the breast is a rare tumor composed of ductal epithelial and myoepithelial cells and may undergo malignant transformation of one or both components. This tumor is prone to local relapse and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route rather than lymphatic routes. We present two cases of malignant AME, illustrating the difficulty of making a definitive diagnosis upon core needle biopsy. No mature clinical experiences are available for reference, and it is thus significant to report unusual cases to help scholars worldwide establish a systematic treatment regimen. Currently, mastectomy combined with sentinel lymph node biopsy is suggested according to its aggressive morphology and the limited number of reported cases.</w:t>
      </w:r>
    </w:p>
    <w:p w14:paraId="5E40F3E1" w14:textId="77777777" w:rsidR="00A77B3E" w:rsidRDefault="00A77B3E">
      <w:pPr>
        <w:spacing w:line="360" w:lineRule="auto"/>
        <w:jc w:val="both"/>
      </w:pPr>
    </w:p>
    <w:p w14:paraId="7CD8F08D" w14:textId="77777777" w:rsidR="00A77B3E" w:rsidRDefault="00507115">
      <w:pPr>
        <w:spacing w:line="360" w:lineRule="auto"/>
        <w:jc w:val="both"/>
      </w:pPr>
      <w:r>
        <w:rPr>
          <w:rFonts w:ascii="Book Antiqua" w:eastAsia="Book Antiqua" w:hAnsi="Book Antiqua" w:cs="Book Antiqua"/>
          <w:b/>
          <w:color w:val="000000"/>
        </w:rPr>
        <w:t>REFERENCES</w:t>
      </w:r>
    </w:p>
    <w:p w14:paraId="29914E0E" w14:textId="77777777" w:rsidR="00A77B3E" w:rsidRDefault="00507115">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Tavassoli</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Myoepithelial lesions of the breast.</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Myoepitheliosis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and myoepithelial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554-568 [PMID: 1709559 DOI: 10.1097/00000478-199106000-00004]</w:t>
      </w:r>
    </w:p>
    <w:p w14:paraId="466C3A3D" w14:textId="77777777" w:rsidR="00A77B3E" w:rsidRDefault="0050711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Frank GA</w:t>
      </w:r>
      <w:r>
        <w:rPr>
          <w:rFonts w:ascii="Book Antiqua" w:eastAsia="Book Antiqua" w:hAnsi="Book Antiqua" w:cs="Book Antiqua"/>
          <w:color w:val="000000"/>
        </w:rPr>
        <w:t xml:space="preserve">, Danilova NV, </w:t>
      </w:r>
      <w:proofErr w:type="spellStart"/>
      <w:r>
        <w:rPr>
          <w:rFonts w:ascii="Book Antiqua" w:eastAsia="Book Antiqua" w:hAnsi="Book Antiqua" w:cs="Book Antiqua"/>
          <w:color w:val="000000"/>
        </w:rPr>
        <w:t>Andreeva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IuIu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Nefedova</w:t>
      </w:r>
      <w:proofErr w:type="spellEnd"/>
      <w:r>
        <w:rPr>
          <w:rFonts w:ascii="Book Antiqua" w:eastAsia="Book Antiqua" w:hAnsi="Book Antiqua" w:cs="Book Antiqua"/>
          <w:color w:val="000000"/>
        </w:rPr>
        <w:t xml:space="preserve"> NA. </w:t>
      </w:r>
      <w:proofErr w:type="gramStart"/>
      <w:r>
        <w:rPr>
          <w:rFonts w:ascii="Book Antiqua" w:eastAsia="Book Antiqua" w:hAnsi="Book Antiqua" w:cs="Book Antiqua"/>
          <w:color w:val="000000"/>
        </w:rPr>
        <w:t>[WHO classification of tumors of the breast, 2012].</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Arkh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53-63 [PMID: 24006766]</w:t>
      </w:r>
    </w:p>
    <w:p w14:paraId="4103171E" w14:textId="77777777" w:rsidR="00A77B3E" w:rsidRDefault="0050711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Loose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Patchefsky</w:t>
      </w:r>
      <w:proofErr w:type="spellEnd"/>
      <w:r>
        <w:rPr>
          <w:rFonts w:ascii="Book Antiqua" w:eastAsia="Book Antiqua" w:hAnsi="Book Antiqua" w:cs="Book Antiqua"/>
          <w:color w:val="000000"/>
        </w:rPr>
        <w:t xml:space="preserve"> AS, Hollander IJ, Lavin LS, Cooper HS, Katz SM.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t>
      </w:r>
      <w:proofErr w:type="gramStart"/>
      <w:r>
        <w:rPr>
          <w:rFonts w:ascii="Book Antiqua" w:eastAsia="Book Antiqua" w:hAnsi="Book Antiqua" w:cs="Book Antiqua"/>
          <w:color w:val="000000"/>
        </w:rPr>
        <w:t>A spectrum of biologic behavior.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868-876 [PMID: 1384377 DOI: 10.1097/00000478-199209000-00005]</w:t>
      </w:r>
    </w:p>
    <w:p w14:paraId="2E9AB563" w14:textId="77777777" w:rsidR="00A77B3E" w:rsidRDefault="0050711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Maiorano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Macorano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Mastropasqua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In: Breast Pathology. Elsevier Medicine, 2020: 16-22 [DOI</w:t>
      </w:r>
      <w:proofErr w:type="gramStart"/>
      <w:r>
        <w:rPr>
          <w:rFonts w:ascii="Book Antiqua" w:eastAsia="Book Antiqua" w:hAnsi="Book Antiqua" w:cs="Book Antiqua"/>
          <w:color w:val="000000"/>
        </w:rPr>
        <w:t>:10.1007</w:t>
      </w:r>
      <w:proofErr w:type="gramEnd"/>
      <w:r>
        <w:rPr>
          <w:rFonts w:ascii="Book Antiqua" w:eastAsia="Book Antiqua" w:hAnsi="Book Antiqua" w:cs="Book Antiqua"/>
          <w:color w:val="000000"/>
        </w:rPr>
        <w:t>/978-3-319-62539-3_4698]</w:t>
      </w:r>
    </w:p>
    <w:p w14:paraId="002D687E" w14:textId="77777777" w:rsidR="00A77B3E" w:rsidRDefault="0050711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Kihara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Yokomise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A, Kobayashi S,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Y, Yamauchi A.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lung metastases: report of a case.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2001; </w:t>
      </w:r>
      <w:r>
        <w:rPr>
          <w:rFonts w:ascii="Book Antiqua" w:eastAsia="Book Antiqua" w:hAnsi="Book Antiqua" w:cs="Book Antiqua"/>
          <w:b/>
          <w:bCs/>
          <w:color w:val="000000"/>
        </w:rPr>
        <w:t>31</w:t>
      </w:r>
      <w:r>
        <w:rPr>
          <w:rFonts w:ascii="Book Antiqua" w:eastAsia="Book Antiqua" w:hAnsi="Book Antiqua" w:cs="Book Antiqua"/>
          <w:color w:val="000000"/>
        </w:rPr>
        <w:t>: 899-903 [PMID: 11759886 DOI: 10.1007/s005950170031]</w:t>
      </w:r>
    </w:p>
    <w:p w14:paraId="690E4EDC" w14:textId="77777777" w:rsidR="00A77B3E" w:rsidRDefault="00507115">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Jones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Tooze</w:t>
      </w:r>
      <w:proofErr w:type="spellEnd"/>
      <w:r>
        <w:rPr>
          <w:rFonts w:ascii="Book Antiqua" w:eastAsia="Book Antiqua" w:hAnsi="Book Antiqua" w:cs="Book Antiqua"/>
          <w:color w:val="000000"/>
        </w:rPr>
        <w:t xml:space="preserve"> R, Lakhani SR.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metastasizing to the liver.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2003; </w:t>
      </w:r>
      <w:r>
        <w:rPr>
          <w:rFonts w:ascii="Book Antiqua" w:eastAsia="Book Antiqua" w:hAnsi="Book Antiqua" w:cs="Book Antiqua"/>
          <w:b/>
          <w:bCs/>
          <w:color w:val="000000"/>
        </w:rPr>
        <w:t>442</w:t>
      </w:r>
      <w:r>
        <w:rPr>
          <w:rFonts w:ascii="Book Antiqua" w:eastAsia="Book Antiqua" w:hAnsi="Book Antiqua" w:cs="Book Antiqua"/>
          <w:color w:val="000000"/>
        </w:rPr>
        <w:t>: 504-506 [PMID: 12692727 DOI: 10.1007/s00428-003-0806-2]</w:t>
      </w:r>
    </w:p>
    <w:p w14:paraId="64F44AC0" w14:textId="77777777" w:rsidR="00A77B3E" w:rsidRDefault="00507115">
      <w:pPr>
        <w:spacing w:line="360" w:lineRule="auto"/>
        <w:jc w:val="both"/>
      </w:pPr>
      <w:proofErr w:type="gramStart"/>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Hamperl</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myothelia</w:t>
      </w:r>
      <w:proofErr w:type="spellEnd"/>
      <w:r>
        <w:rPr>
          <w:rFonts w:ascii="Book Antiqua" w:eastAsia="Book Antiqua" w:hAnsi="Book Antiqua" w:cs="Book Antiqua"/>
          <w:color w:val="000000"/>
        </w:rPr>
        <w:t xml:space="preserve"> (myoepithelial cells).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Normal state; regressive changes; hyperplasia; tumors.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1970; </w:t>
      </w:r>
      <w:r>
        <w:rPr>
          <w:rFonts w:ascii="Book Antiqua" w:eastAsia="Book Antiqua" w:hAnsi="Book Antiqua" w:cs="Book Antiqua"/>
          <w:b/>
          <w:bCs/>
          <w:color w:val="000000"/>
        </w:rPr>
        <w:t>53</w:t>
      </w:r>
      <w:r>
        <w:rPr>
          <w:rFonts w:ascii="Book Antiqua" w:eastAsia="Book Antiqua" w:hAnsi="Book Antiqua" w:cs="Book Antiqua"/>
          <w:color w:val="000000"/>
        </w:rPr>
        <w:t>: 161-220 [PMID: 4323195]</w:t>
      </w:r>
    </w:p>
    <w:p w14:paraId="0AE4A782" w14:textId="77777777" w:rsidR="00A77B3E" w:rsidRDefault="0050711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Bhalla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Joshi K, Vohra H, Singh G, </w:t>
      </w:r>
      <w:proofErr w:type="spellStart"/>
      <w:r>
        <w:rPr>
          <w:rFonts w:ascii="Book Antiqua" w:eastAsia="Book Antiqua" w:hAnsi="Book Antiqua" w:cs="Book Antiqua"/>
          <w:color w:val="000000"/>
        </w:rPr>
        <w:t>Ganguly</w:t>
      </w:r>
      <w:proofErr w:type="spellEnd"/>
      <w:r>
        <w:rPr>
          <w:rFonts w:ascii="Book Antiqua" w:eastAsia="Book Antiqua" w:hAnsi="Book Antiqua" w:cs="Book Antiqua"/>
          <w:color w:val="000000"/>
        </w:rPr>
        <w:t xml:space="preserve"> NK. </w:t>
      </w:r>
      <w:proofErr w:type="gramStart"/>
      <w:r>
        <w:rPr>
          <w:rFonts w:ascii="Book Antiqua" w:eastAsia="Book Antiqua" w:hAnsi="Book Antiqua" w:cs="Book Antiqua"/>
          <w:color w:val="000000"/>
        </w:rPr>
        <w:t>Effect of growth factors on proliferation of normal, borderline, and malignant breast epithelial cells.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68</w:t>
      </w:r>
      <w:r>
        <w:rPr>
          <w:rFonts w:ascii="Book Antiqua" w:eastAsia="Book Antiqua" w:hAnsi="Book Antiqua" w:cs="Book Antiqua"/>
          <w:color w:val="000000"/>
        </w:rPr>
        <w:t>: 124-132 [PMID: 10716915 DOI: 10.1006/exmp.1999.2294]</w:t>
      </w:r>
    </w:p>
    <w:p w14:paraId="00FACE18" w14:textId="77777777" w:rsidR="00A77B3E" w:rsidRDefault="005071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Hayes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review stressing its propensity for malignant transformation.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64</w:t>
      </w:r>
      <w:r>
        <w:rPr>
          <w:rFonts w:ascii="Book Antiqua" w:eastAsia="Book Antiqua" w:hAnsi="Book Antiqua" w:cs="Book Antiqua"/>
          <w:color w:val="000000"/>
        </w:rPr>
        <w:t>: 477-484 [PMID: 21307156 DOI: 10.1136/jcp.2010.087718]</w:t>
      </w:r>
    </w:p>
    <w:p w14:paraId="30C1141C" w14:textId="77777777" w:rsidR="00A77B3E" w:rsidRDefault="0050711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Nadelman</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Leslie KO, </w:t>
      </w:r>
      <w:proofErr w:type="spellStart"/>
      <w:r>
        <w:rPr>
          <w:rFonts w:ascii="Book Antiqua" w:eastAsia="Book Antiqua" w:hAnsi="Book Antiqua" w:cs="Book Antiqua"/>
          <w:color w:val="000000"/>
        </w:rPr>
        <w:t>Fishbein</w:t>
      </w:r>
      <w:proofErr w:type="spellEnd"/>
      <w:r>
        <w:rPr>
          <w:rFonts w:ascii="Book Antiqua" w:eastAsia="Book Antiqua" w:hAnsi="Book Antiqua" w:cs="Book Antiqua"/>
          <w:color w:val="000000"/>
        </w:rPr>
        <w:t xml:space="preserve"> MC. "Benign," metastasizing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report of 2 cases.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1349-1353 [PMID: 16948523 DOI: 10.5858/2006-130-1349-BMAOTB]</w:t>
      </w:r>
    </w:p>
    <w:p w14:paraId="7A2D4226" w14:textId="77777777" w:rsidR="00A77B3E" w:rsidRDefault="005071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Tamura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Monma</w:t>
      </w:r>
      <w:proofErr w:type="spellEnd"/>
      <w:r>
        <w:rPr>
          <w:rFonts w:ascii="Book Antiqua" w:eastAsia="Book Antiqua" w:hAnsi="Book Antiqua" w:cs="Book Antiqua"/>
          <w:color w:val="000000"/>
        </w:rPr>
        <w:t xml:space="preserve"> N, Suzuki Y,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R, Abe H.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myoepithelioma</w:t>
      </w:r>
      <w:proofErr w:type="spellEnd"/>
      <w:r>
        <w:rPr>
          <w:rFonts w:ascii="Book Antiqua" w:eastAsia="Book Antiqua" w:hAnsi="Book Antiqua" w:cs="Book Antiqua"/>
          <w:color w:val="000000"/>
        </w:rPr>
        <w:t xml:space="preserve">) of the breast in a male.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24</w:t>
      </w:r>
      <w:r>
        <w:rPr>
          <w:rFonts w:ascii="Book Antiqua" w:eastAsia="Book Antiqua" w:hAnsi="Book Antiqua" w:cs="Book Antiqua"/>
          <w:color w:val="000000"/>
        </w:rPr>
        <w:t>: 678-681 [PMID: 8389319 DOI: 10.1016/0046-8177(93)90250-k]</w:t>
      </w:r>
    </w:p>
    <w:p w14:paraId="354F9830" w14:textId="77777777" w:rsidR="00A77B3E" w:rsidRDefault="0050711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Gafton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Scripcariu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Prutianu</w:t>
      </w:r>
      <w:proofErr w:type="spellEnd"/>
      <w:r>
        <w:rPr>
          <w:rFonts w:ascii="Book Antiqua" w:eastAsia="Book Antiqua" w:hAnsi="Book Antiqua" w:cs="Book Antiqua"/>
          <w:color w:val="000000"/>
        </w:rPr>
        <w:t xml:space="preserve"> I, Alexa-</w:t>
      </w:r>
      <w:proofErr w:type="spellStart"/>
      <w:r>
        <w:rPr>
          <w:rFonts w:ascii="Book Antiqua" w:eastAsia="Book Antiqua" w:hAnsi="Book Antiqua" w:cs="Book Antiqua"/>
          <w:color w:val="000000"/>
        </w:rPr>
        <w:t>Stratulat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Terinte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Moisiuc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Radu</w:t>
      </w:r>
      <w:proofErr w:type="spellEnd"/>
      <w:r>
        <w:rPr>
          <w:rFonts w:ascii="Book Antiqua" w:eastAsia="Book Antiqua" w:hAnsi="Book Antiqua" w:cs="Book Antiqua"/>
          <w:color w:val="000000"/>
        </w:rPr>
        <w:t xml:space="preserve"> I. Challenges in management of male breast </w:t>
      </w:r>
      <w:proofErr w:type="spellStart"/>
      <w:r>
        <w:rPr>
          <w:rFonts w:ascii="Book Antiqua" w:eastAsia="Book Antiqua" w:hAnsi="Book Antiqua" w:cs="Book Antiqua"/>
          <w:color w:val="000000"/>
        </w:rPr>
        <w:t>adenomioepithelioma</w:t>
      </w:r>
      <w:proofErr w:type="spellEnd"/>
      <w:r>
        <w:rPr>
          <w:rFonts w:ascii="Book Antiqua" w:eastAsia="Book Antiqua" w:hAnsi="Book Antiqua" w:cs="Book Antiqua"/>
          <w:color w:val="000000"/>
        </w:rPr>
        <w:t xml:space="preserve"> with malignant behavior: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e17587 [PMID: 31651866 DOI: 10.1097/MD.0000000000017587]</w:t>
      </w:r>
    </w:p>
    <w:p w14:paraId="498E4CB8" w14:textId="77777777" w:rsidR="00A77B3E" w:rsidRDefault="005071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McLaren BK</w:t>
      </w:r>
      <w:r>
        <w:rPr>
          <w:rFonts w:ascii="Book Antiqua" w:eastAsia="Book Antiqua" w:hAnsi="Book Antiqua" w:cs="Book Antiqua"/>
          <w:color w:val="000000"/>
        </w:rPr>
        <w:t xml:space="preserve">, Smith J, Schuyler PA, </w:t>
      </w:r>
      <w:proofErr w:type="spellStart"/>
      <w:r>
        <w:rPr>
          <w:rFonts w:ascii="Book Antiqua" w:eastAsia="Book Antiqua" w:hAnsi="Book Antiqua" w:cs="Book Antiqua"/>
          <w:color w:val="000000"/>
        </w:rPr>
        <w:t>Dupont</w:t>
      </w:r>
      <w:proofErr w:type="spellEnd"/>
      <w:r>
        <w:rPr>
          <w:rFonts w:ascii="Book Antiqua" w:eastAsia="Book Antiqua" w:hAnsi="Book Antiqua" w:cs="Book Antiqua"/>
          <w:color w:val="000000"/>
        </w:rPr>
        <w:t xml:space="preserve"> WD, Page DL.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clinical, histologic, and </w:t>
      </w:r>
      <w:proofErr w:type="spellStart"/>
      <w:r>
        <w:rPr>
          <w:rFonts w:ascii="Book Antiqua" w:eastAsia="Book Antiqua" w:hAnsi="Book Antiqua" w:cs="Book Antiqua"/>
          <w:color w:val="000000"/>
        </w:rPr>
        <w:t>immunohistologic</w:t>
      </w:r>
      <w:proofErr w:type="spellEnd"/>
      <w:r>
        <w:rPr>
          <w:rFonts w:ascii="Book Antiqua" w:eastAsia="Book Antiqua" w:hAnsi="Book Antiqua" w:cs="Book Antiqua"/>
          <w:color w:val="000000"/>
        </w:rPr>
        <w:t xml:space="preserve"> evaluation of a series of related lesions.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1294-1299 [PMID: 16160470 DOI: 10.1097/01.pas.0000164615.38200.86]</w:t>
      </w:r>
    </w:p>
    <w:p w14:paraId="7321FC2B" w14:textId="77777777" w:rsidR="00A77B3E" w:rsidRDefault="005071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Zhu J</w:t>
      </w:r>
      <w:r>
        <w:rPr>
          <w:rFonts w:ascii="Book Antiqua" w:eastAsia="Book Antiqua" w:hAnsi="Book Antiqua" w:cs="Book Antiqua"/>
          <w:color w:val="000000"/>
        </w:rPr>
        <w:t xml:space="preserve">, Ni G, Wang D, He Q, Li P. Lobulated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 case report showing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profiles.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15407-15411 [PMID: 26823903]</w:t>
      </w:r>
    </w:p>
    <w:p w14:paraId="79D3E8D7" w14:textId="77777777" w:rsidR="00A77B3E" w:rsidRDefault="0050711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Petrozza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Pasciuti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Pacchiarotti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Tomao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Zoratto</w:t>
      </w:r>
      <w:proofErr w:type="spellEnd"/>
      <w:r>
        <w:rPr>
          <w:rFonts w:ascii="Book Antiqua" w:eastAsia="Book Antiqua" w:hAnsi="Book Antiqua" w:cs="Book Antiqua"/>
          <w:color w:val="000000"/>
        </w:rPr>
        <w:t xml:space="preserve"> F, Rossi L, Fontana A, </w:t>
      </w:r>
      <w:proofErr w:type="spellStart"/>
      <w:r>
        <w:rPr>
          <w:rFonts w:ascii="Book Antiqua" w:eastAsia="Book Antiqua" w:hAnsi="Book Antiqua" w:cs="Book Antiqua"/>
          <w:color w:val="000000"/>
        </w:rPr>
        <w:t>Censi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Sardella</w:t>
      </w:r>
      <w:proofErr w:type="spellEnd"/>
      <w:r>
        <w:rPr>
          <w:rFonts w:ascii="Book Antiqua" w:eastAsia="Book Antiqua" w:hAnsi="Book Antiqua" w:cs="Book Antiqua"/>
          <w:color w:val="000000"/>
        </w:rPr>
        <w:t xml:space="preserve"> B, Di </w:t>
      </w:r>
      <w:proofErr w:type="spellStart"/>
      <w:r>
        <w:rPr>
          <w:rFonts w:ascii="Book Antiqua" w:eastAsia="Book Antiqua" w:hAnsi="Book Antiqua" w:cs="Book Antiqua"/>
          <w:color w:val="000000"/>
        </w:rPr>
        <w:t>Cristofano</w:t>
      </w:r>
      <w:proofErr w:type="spellEnd"/>
      <w:r>
        <w:rPr>
          <w:rFonts w:ascii="Book Antiqua" w:eastAsia="Book Antiqua" w:hAnsi="Book Antiqua" w:cs="Book Antiqua"/>
          <w:color w:val="000000"/>
        </w:rPr>
        <w:t xml:space="preserve"> C, Porta N, Della Rocca C. 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 case report with malignant proliferation of epithelial and myoepithelial elements.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285 [PMID: 24171817 DOI: 10.1186/1477-7819-11-285]</w:t>
      </w:r>
    </w:p>
    <w:p w14:paraId="51987D9C" w14:textId="77777777" w:rsidR="00A77B3E" w:rsidRDefault="00507115">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Yoon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Chitale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 brief diagnostic review.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137</w:t>
      </w:r>
      <w:r>
        <w:rPr>
          <w:rFonts w:ascii="Book Antiqua" w:eastAsia="Book Antiqua" w:hAnsi="Book Antiqua" w:cs="Book Antiqua"/>
          <w:color w:val="000000"/>
        </w:rPr>
        <w:t>: 725-729 [PMID: 23627458 DOI: 10.5858/arpa.2011-0404-RS]</w:t>
      </w:r>
    </w:p>
    <w:p w14:paraId="6217AD1A" w14:textId="77777777" w:rsidR="00A77B3E" w:rsidRDefault="0050711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Wang Y, He J, Pan G,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X, Jiang A,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L.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combined with adenoid cystic carcinoma of the breast: a case report and literature review.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148 [PMID: 25056281 DOI: 10.1186/1746-1596-9-148]</w:t>
      </w:r>
    </w:p>
    <w:p w14:paraId="415899B5" w14:textId="77777777" w:rsidR="00A77B3E" w:rsidRDefault="0050711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Papaevangelou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Pougouras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Liapi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Pierrakakis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Tibishrani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Setakis</w:t>
      </w:r>
      <w:proofErr w:type="spellEnd"/>
      <w:r>
        <w:rPr>
          <w:rFonts w:ascii="Book Antiqua" w:eastAsia="Book Antiqua" w:hAnsi="Book Antiqua" w:cs="Book Antiqua"/>
          <w:color w:val="000000"/>
        </w:rPr>
        <w:t xml:space="preserve"> N. Cystic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t>
      </w:r>
      <w:r>
        <w:rPr>
          <w:rFonts w:ascii="Book Antiqua" w:eastAsia="Book Antiqua" w:hAnsi="Book Antiqua" w:cs="Book Antiqua"/>
          <w:i/>
          <w:iCs/>
          <w:color w:val="000000"/>
        </w:rPr>
        <w:t>Breast</w:t>
      </w:r>
      <w:r>
        <w:rPr>
          <w:rFonts w:ascii="Book Antiqua" w:eastAsia="Book Antiqua" w:hAnsi="Book Antiqua" w:cs="Book Antiqua"/>
          <w:color w:val="000000"/>
        </w:rPr>
        <w:t xml:space="preserve"> 2004; </w:t>
      </w:r>
      <w:r>
        <w:rPr>
          <w:rFonts w:ascii="Book Antiqua" w:eastAsia="Book Antiqua" w:hAnsi="Book Antiqua" w:cs="Book Antiqua"/>
          <w:b/>
          <w:bCs/>
          <w:color w:val="000000"/>
        </w:rPr>
        <w:t>13</w:t>
      </w:r>
      <w:r>
        <w:rPr>
          <w:rFonts w:ascii="Book Antiqua" w:eastAsia="Book Antiqua" w:hAnsi="Book Antiqua" w:cs="Book Antiqua"/>
          <w:color w:val="000000"/>
        </w:rPr>
        <w:t>: 356-358 [PMID: 15325675 DOI: 10.1016/j.breast.2003.11.006]</w:t>
      </w:r>
    </w:p>
    <w:p w14:paraId="7F0D97BB" w14:textId="77777777" w:rsidR="00A77B3E" w:rsidRDefault="0050711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Hegyi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Newton R, </w:t>
      </w:r>
      <w:proofErr w:type="spellStart"/>
      <w:r>
        <w:rPr>
          <w:rFonts w:ascii="Book Antiqua" w:eastAsia="Book Antiqua" w:hAnsi="Book Antiqua" w:cs="Book Antiqua"/>
          <w:color w:val="000000"/>
        </w:rPr>
        <w:t>Osin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Nerurkar</w:t>
      </w:r>
      <w:proofErr w:type="spellEnd"/>
      <w:r>
        <w:rPr>
          <w:rFonts w:ascii="Book Antiqua" w:eastAsia="Book Antiqua" w:hAnsi="Book Antiqua" w:cs="Book Antiqua"/>
          <w:color w:val="000000"/>
        </w:rPr>
        <w:t xml:space="preserve"> A, Hayes AJ, Fisher C. Malignant </w:t>
      </w:r>
      <w:proofErr w:type="spellStart"/>
      <w:r>
        <w:rPr>
          <w:rFonts w:ascii="Book Antiqua" w:eastAsia="Book Antiqua" w:hAnsi="Book Antiqua" w:cs="Book Antiqua"/>
          <w:color w:val="000000"/>
        </w:rPr>
        <w:t>myoepithelioma</w:t>
      </w:r>
      <w:proofErr w:type="spellEnd"/>
      <w:r>
        <w:rPr>
          <w:rFonts w:ascii="Book Antiqua" w:eastAsia="Book Antiqua" w:hAnsi="Book Antiqua" w:cs="Book Antiqua"/>
          <w:color w:val="000000"/>
        </w:rPr>
        <w:t xml:space="preserve"> arising in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and coincident multiple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 patient with neurofibromatosis type 1.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62</w:t>
      </w:r>
      <w:r>
        <w:rPr>
          <w:rFonts w:ascii="Book Antiqua" w:eastAsia="Book Antiqua" w:hAnsi="Book Antiqua" w:cs="Book Antiqua"/>
          <w:color w:val="000000"/>
        </w:rPr>
        <w:t>: 653-655 [PMID: 19561236 DOI: 10.1136/jcp.2008.063628]</w:t>
      </w:r>
    </w:p>
    <w:p w14:paraId="4782DF1D" w14:textId="77777777" w:rsidR="00A77B3E" w:rsidRDefault="0050711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Simpson RH</w:t>
      </w:r>
      <w:r>
        <w:rPr>
          <w:rFonts w:ascii="Book Antiqua" w:eastAsia="Book Antiqua" w:hAnsi="Book Antiqua" w:cs="Book Antiqua"/>
          <w:color w:val="000000"/>
        </w:rPr>
        <w:t xml:space="preserve">, Cope N, </w:t>
      </w:r>
      <w:proofErr w:type="spellStart"/>
      <w:r>
        <w:rPr>
          <w:rFonts w:ascii="Book Antiqua" w:eastAsia="Book Antiqua" w:hAnsi="Book Antiqua" w:cs="Book Antiqua"/>
          <w:color w:val="000000"/>
        </w:rPr>
        <w:t>Skálová</w:t>
      </w:r>
      <w:proofErr w:type="spellEnd"/>
      <w:r>
        <w:rPr>
          <w:rFonts w:ascii="Book Antiqua" w:eastAsia="Book Antiqua" w:hAnsi="Book Antiqua" w:cs="Book Antiqua"/>
          <w:color w:val="000000"/>
        </w:rPr>
        <w:t xml:space="preserve"> A, Michal M.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mixed osteogenic, spindle cell, and carcinomatous differentiation.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631-636 [PMID: 9591734 DOI: 10.1097/00000478-199805000-00015]</w:t>
      </w:r>
    </w:p>
    <w:p w14:paraId="02B630E2" w14:textId="77777777" w:rsidR="00A77B3E" w:rsidRDefault="0050711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Bult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Verwiel</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Wobbes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Kooy</w:t>
      </w:r>
      <w:proofErr w:type="spellEnd"/>
      <w:r>
        <w:rPr>
          <w:rFonts w:ascii="Book Antiqua" w:eastAsia="Book Antiqua" w:hAnsi="Book Antiqua" w:cs="Book Antiqua"/>
          <w:color w:val="000000"/>
        </w:rPr>
        <w:t xml:space="preserve">-Smits MM, </w:t>
      </w:r>
      <w:proofErr w:type="spellStart"/>
      <w:r>
        <w:rPr>
          <w:rFonts w:ascii="Book Antiqua" w:eastAsia="Book Antiqua" w:hAnsi="Book Antiqua" w:cs="Book Antiqua"/>
          <w:color w:val="000000"/>
        </w:rPr>
        <w:t>Biert</w:t>
      </w:r>
      <w:proofErr w:type="spellEnd"/>
      <w:r>
        <w:rPr>
          <w:rFonts w:ascii="Book Antiqua" w:eastAsia="Book Antiqua" w:hAnsi="Book Antiqua" w:cs="Book Antiqua"/>
          <w:color w:val="000000"/>
        </w:rPr>
        <w:t xml:space="preserve"> J, Holland R.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metastasis in the thyroid gland 12 years after excision of the primary tumor. </w:t>
      </w:r>
      <w:proofErr w:type="gramStart"/>
      <w:r>
        <w:rPr>
          <w:rFonts w:ascii="Book Antiqua" w:eastAsia="Book Antiqua" w:hAnsi="Book Antiqua" w:cs="Book Antiqua"/>
          <w:color w:val="000000"/>
        </w:rPr>
        <w:t>Case report and review of the literature.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2000; </w:t>
      </w:r>
      <w:r>
        <w:rPr>
          <w:rFonts w:ascii="Book Antiqua" w:eastAsia="Book Antiqua" w:hAnsi="Book Antiqua" w:cs="Book Antiqua"/>
          <w:b/>
          <w:bCs/>
          <w:color w:val="000000"/>
        </w:rPr>
        <w:t>436</w:t>
      </w:r>
      <w:r>
        <w:rPr>
          <w:rFonts w:ascii="Book Antiqua" w:eastAsia="Book Antiqua" w:hAnsi="Book Antiqua" w:cs="Book Antiqua"/>
          <w:color w:val="000000"/>
        </w:rPr>
        <w:t>: 158-166 [PMID: 10755607 DOI: 10.1007/pl00008216]</w:t>
      </w:r>
    </w:p>
    <w:p w14:paraId="227DFD4F" w14:textId="77777777" w:rsidR="00A77B3E" w:rsidRDefault="0050711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Takahashi I </w:t>
      </w:r>
      <w:proofErr w:type="spellStart"/>
      <w:r>
        <w:rPr>
          <w:rFonts w:ascii="Book Antiqua" w:eastAsia="Book Antiqua" w:hAnsi="Book Antiqua" w:cs="Book Antiqua"/>
          <w:b/>
          <w:bCs/>
          <w:color w:val="000000"/>
        </w:rPr>
        <w: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Tashiro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Wakasugi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Nishizaki</w:t>
      </w:r>
      <w:proofErr w:type="spellEnd"/>
      <w:r>
        <w:rPr>
          <w:rFonts w:ascii="Book Antiqua" w:eastAsia="Book Antiqua" w:hAnsi="Book Antiqua" w:cs="Book Antiqua"/>
          <w:color w:val="000000"/>
        </w:rPr>
        <w:t xml:space="preserve"> T, Ishikawa T,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K, Yamamoto I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Breast:A</w:t>
      </w:r>
      <w:proofErr w:type="spellEnd"/>
      <w:r>
        <w:rPr>
          <w:rFonts w:ascii="Book Antiqua" w:eastAsia="Book Antiqua" w:hAnsi="Book Antiqua" w:cs="Book Antiqua"/>
          <w:color w:val="000000"/>
        </w:rPr>
        <w:t xml:space="preserve"> Case with Distant Metastases.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6</w:t>
      </w:r>
      <w:r>
        <w:rPr>
          <w:rFonts w:ascii="Book Antiqua" w:eastAsia="Book Antiqua" w:hAnsi="Book Antiqua" w:cs="Book Antiqua"/>
          <w:color w:val="000000"/>
        </w:rPr>
        <w:t>: 73-77 [PMID: 11091695 DOI: 10.1007/BF02966911]</w:t>
      </w:r>
    </w:p>
    <w:p w14:paraId="566B83CF" w14:textId="77777777" w:rsidR="00A77B3E" w:rsidRDefault="0050711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Moritz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Wiedenhoefer</w:t>
      </w:r>
      <w:proofErr w:type="spellEnd"/>
      <w:r>
        <w:rPr>
          <w:rFonts w:ascii="Book Antiqua" w:eastAsia="Book Antiqua" w:hAnsi="Book Antiqua" w:cs="Book Antiqua"/>
          <w:color w:val="000000"/>
        </w:rPr>
        <w:t xml:space="preserve"> JF, Profit AP, </w:t>
      </w:r>
      <w:proofErr w:type="spellStart"/>
      <w:r>
        <w:rPr>
          <w:rFonts w:ascii="Book Antiqua" w:eastAsia="Book Antiqua" w:hAnsi="Book Antiqua" w:cs="Book Antiqua"/>
          <w:color w:val="000000"/>
        </w:rPr>
        <w:t>Jagirdar</w:t>
      </w:r>
      <w:proofErr w:type="spellEnd"/>
      <w:r>
        <w:rPr>
          <w:rFonts w:ascii="Book Antiqua" w:eastAsia="Book Antiqua" w:hAnsi="Book Antiqua" w:cs="Book Antiqua"/>
          <w:color w:val="000000"/>
        </w:rPr>
        <w:t xml:space="preserve"> J. 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with carcinoma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with associated breast malignancies: A case series emphasizing histologic, radiologic, and </w:t>
      </w:r>
      <w:r>
        <w:rPr>
          <w:rFonts w:ascii="Book Antiqua" w:eastAsia="Book Antiqua" w:hAnsi="Book Antiqua" w:cs="Book Antiqua"/>
          <w:color w:val="000000"/>
        </w:rPr>
        <w:lastRenderedPageBreak/>
        <w:t xml:space="preserve">clinical correlation. </w:t>
      </w:r>
      <w:r>
        <w:rPr>
          <w:rFonts w:ascii="Book Antiqua" w:eastAsia="Book Antiqua" w:hAnsi="Book Antiqua" w:cs="Book Antiqua"/>
          <w:i/>
          <w:iCs/>
          <w:color w:val="000000"/>
        </w:rPr>
        <w:t>Breast</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132-139 [PMID: 27494340 DOI: 10.1016/j.breast.2016.07.018]</w:t>
      </w:r>
    </w:p>
    <w:p w14:paraId="75AC914F" w14:textId="77777777" w:rsidR="00A77B3E" w:rsidRDefault="0050711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PC</w:t>
      </w:r>
      <w:r>
        <w:rPr>
          <w:rFonts w:ascii="Book Antiqua" w:eastAsia="Book Antiqua" w:hAnsi="Book Antiqua" w:cs="Book Antiqua"/>
          <w:color w:val="000000"/>
        </w:rPr>
        <w:t xml:space="preserve">, Chen CK, </w:t>
      </w:r>
      <w:proofErr w:type="spellStart"/>
      <w:r>
        <w:rPr>
          <w:rFonts w:ascii="Book Antiqua" w:eastAsia="Book Antiqua" w:hAnsi="Book Antiqua" w:cs="Book Antiqua"/>
          <w:color w:val="000000"/>
        </w:rPr>
        <w:t>Nicastri</w:t>
      </w:r>
      <w:proofErr w:type="spellEnd"/>
      <w:r>
        <w:rPr>
          <w:rFonts w:ascii="Book Antiqua" w:eastAsia="Book Antiqua" w:hAnsi="Book Antiqua" w:cs="Book Antiqua"/>
          <w:color w:val="000000"/>
        </w:rPr>
        <w:t xml:space="preserve"> AD, Wait RB. Myoepithelial carcinoma of the breast with distant metastasis and accompanied by </w:t>
      </w:r>
      <w:proofErr w:type="spellStart"/>
      <w:r>
        <w:rPr>
          <w:rFonts w:ascii="Book Antiqua" w:eastAsia="Book Antiqua" w:hAnsi="Book Antiqua" w:cs="Book Antiqua"/>
          <w:color w:val="000000"/>
        </w:rPr>
        <w:t>adenomyoepitheliomas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543-548 [PMID: 7520413 DOI: 10.1111/j.1365-2559.1994.tb00573.x]</w:t>
      </w:r>
    </w:p>
    <w:p w14:paraId="784F803A" w14:textId="77777777" w:rsidR="00A77B3E" w:rsidRDefault="00507115">
      <w:pPr>
        <w:spacing w:line="360" w:lineRule="auto"/>
        <w:jc w:val="both"/>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Ahmed AA</w:t>
      </w:r>
      <w:r>
        <w:rPr>
          <w:rFonts w:ascii="Book Antiqua" w:eastAsia="Book Antiqua" w:hAnsi="Book Antiqua" w:cs="Book Antiqua"/>
          <w:color w:val="000000"/>
        </w:rPr>
        <w:t>, Heller DS.</w:t>
      </w:r>
      <w:proofErr w:type="gramEnd"/>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with malignant proliferation of epithelial and myoepithelial elements: a case report and review of the literature.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124</w:t>
      </w:r>
      <w:r>
        <w:rPr>
          <w:rFonts w:ascii="Book Antiqua" w:eastAsia="Book Antiqua" w:hAnsi="Book Antiqua" w:cs="Book Antiqua"/>
          <w:color w:val="000000"/>
        </w:rPr>
        <w:t>: 632-636 [PMID: 10747327 DOI: 10.5858/2000-124-0632-MAOTBW]</w:t>
      </w:r>
    </w:p>
    <w:p w14:paraId="1CF72D14" w14:textId="77777777" w:rsidR="00A77B3E" w:rsidRDefault="0050711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Wiens N</w:t>
      </w:r>
      <w:r>
        <w:rPr>
          <w:rFonts w:ascii="Book Antiqua" w:eastAsia="Book Antiqua" w:hAnsi="Book Antiqua" w:cs="Book Antiqua"/>
          <w:color w:val="000000"/>
        </w:rPr>
        <w:t xml:space="preserve">, Hoffman DI, Huang CY, </w:t>
      </w:r>
      <w:proofErr w:type="spellStart"/>
      <w:r>
        <w:rPr>
          <w:rFonts w:ascii="Book Antiqua" w:eastAsia="Book Antiqua" w:hAnsi="Book Antiqua" w:cs="Book Antiqua"/>
          <w:color w:val="000000"/>
        </w:rPr>
        <w:t>Nayak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Tchou</w:t>
      </w:r>
      <w:proofErr w:type="spellEnd"/>
      <w:r>
        <w:rPr>
          <w:rFonts w:ascii="Book Antiqua" w:eastAsia="Book Antiqua" w:hAnsi="Book Antiqua" w:cs="Book Antiqua"/>
          <w:color w:val="000000"/>
        </w:rPr>
        <w:t xml:space="preserve"> J. Clinical characteristics and outcomes of benign, atypical, and malignant breast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 single institution's experience.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219</w:t>
      </w:r>
      <w:r>
        <w:rPr>
          <w:rFonts w:ascii="Book Antiqua" w:eastAsia="Book Antiqua" w:hAnsi="Book Antiqua" w:cs="Book Antiqua"/>
          <w:color w:val="000000"/>
        </w:rPr>
        <w:t>: 651-654 [PMID: 30982573 DOI: 10.1016/j.amjsurg.2019.03.026]</w:t>
      </w:r>
    </w:p>
    <w:p w14:paraId="5189236B" w14:textId="77777777" w:rsidR="00A77B3E" w:rsidRDefault="0050711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Kiaer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Nielsen B, Paulsen S,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Dyreborg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Blichert-Toft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Adenomyoepithelial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adenosis</w:t>
      </w:r>
      <w:proofErr w:type="spellEnd"/>
      <w:r>
        <w:rPr>
          <w:rFonts w:ascii="Book Antiqua" w:eastAsia="Book Antiqua" w:hAnsi="Book Antiqua" w:cs="Book Antiqua"/>
          <w:color w:val="000000"/>
        </w:rPr>
        <w:t xml:space="preserve"> and low-grade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405</w:t>
      </w:r>
      <w:r>
        <w:rPr>
          <w:rFonts w:ascii="Book Antiqua" w:eastAsia="Book Antiqua" w:hAnsi="Book Antiqua" w:cs="Book Antiqua"/>
          <w:color w:val="000000"/>
        </w:rPr>
        <w:t>: 55-67 [PMID: 6438900 DOI: 10.1007/BF00694925]</w:t>
      </w:r>
    </w:p>
    <w:p w14:paraId="1520A0D5" w14:textId="77777777" w:rsidR="00A77B3E" w:rsidRDefault="00507115">
      <w:pPr>
        <w:spacing w:line="360" w:lineRule="auto"/>
        <w:jc w:val="both"/>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Yuan Z</w:t>
      </w:r>
      <w:r>
        <w:rPr>
          <w:rFonts w:ascii="Book Antiqua" w:eastAsia="Book Antiqua" w:hAnsi="Book Antiqua" w:cs="Book Antiqua"/>
          <w:color w:val="000000"/>
        </w:rPr>
        <w:t>, Qu X, Zhang ZT, Jiang WG.</w:t>
      </w:r>
      <w:proofErr w:type="gramEnd"/>
      <w:r>
        <w:rPr>
          <w:rFonts w:ascii="Book Antiqua" w:eastAsia="Book Antiqua" w:hAnsi="Book Antiqua" w:cs="Book Antiqua"/>
          <w:color w:val="000000"/>
        </w:rPr>
        <w:t xml:space="preserve"> Lessons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Managing the Breast 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and the Discussion on Treatment Strategy.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126-131 [PMID: 29147448 DOI: 10.14740/wjon1055e]</w:t>
      </w:r>
    </w:p>
    <w:p w14:paraId="1FC6C081" w14:textId="77777777" w:rsidR="00A77B3E" w:rsidRDefault="0050711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 xml:space="preserve">Baum </w:t>
      </w:r>
      <w:proofErr w:type="gramStart"/>
      <w:r>
        <w:rPr>
          <w:rFonts w:ascii="Book Antiqua" w:eastAsia="Book Antiqua" w:hAnsi="Book Antiqua" w:cs="Book Antiqua"/>
          <w:b/>
          <w:bCs/>
          <w:color w:val="000000"/>
        </w:rPr>
        <w:t>JE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Sung KJ, Tran H, Song W, </w:t>
      </w:r>
      <w:proofErr w:type="spellStart"/>
      <w:r>
        <w:rPr>
          <w:rFonts w:ascii="Book Antiqua" w:eastAsia="Book Antiqua" w:hAnsi="Book Antiqua" w:cs="Book Antiqua"/>
          <w:color w:val="000000"/>
        </w:rPr>
        <w:t>Ginter</w:t>
      </w:r>
      <w:proofErr w:type="spellEnd"/>
      <w:r>
        <w:rPr>
          <w:rFonts w:ascii="Book Antiqua" w:eastAsia="Book Antiqua" w:hAnsi="Book Antiqua" w:cs="Book Antiqua"/>
          <w:color w:val="000000"/>
        </w:rPr>
        <w:t xml:space="preserve"> PS. Mammary Epithelial-Myoepithelial Carcinoma: Report of a Case With HRAS and PIK3CA Mutations by Next-Generation Sequencing.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441-445 [PMID: 30585117 DOI: 10.1177/1066896918821182]</w:t>
      </w:r>
    </w:p>
    <w:p w14:paraId="26D3E663" w14:textId="77777777" w:rsidR="00A77B3E" w:rsidRDefault="00507115">
      <w:pPr>
        <w:spacing w:line="360" w:lineRule="auto"/>
        <w:jc w:val="both"/>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Lee S</w:t>
      </w:r>
      <w:r>
        <w:rPr>
          <w:rFonts w:ascii="Book Antiqua" w:eastAsia="Book Antiqua" w:hAnsi="Book Antiqua" w:cs="Book Antiqua"/>
          <w:color w:val="000000"/>
        </w:rPr>
        <w:t>, Oh SY, Kim SH, Lee JH, Kim DC, Cho SH, Lee M, Kim HJ.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Malignant </w:t>
      </w:r>
      <w:proofErr w:type="spellStart"/>
      <w:r>
        <w:rPr>
          <w:rFonts w:ascii="Book Antiqua" w:eastAsia="Book Antiqua" w:hAnsi="Book Antiqua" w:cs="Book Antiqua"/>
          <w:color w:val="000000"/>
        </w:rPr>
        <w:t>Adenomyoepithelioma</w:t>
      </w:r>
      <w:proofErr w:type="spellEnd"/>
      <w:r>
        <w:rPr>
          <w:rFonts w:ascii="Book Antiqua" w:eastAsia="Book Antiqua" w:hAnsi="Book Antiqua" w:cs="Book Antiqua"/>
          <w:color w:val="000000"/>
        </w:rPr>
        <w:t xml:space="preserve"> of the Breast and Responsiveness to </w:t>
      </w:r>
      <w:proofErr w:type="spellStart"/>
      <w:r>
        <w:rPr>
          <w:rFonts w:ascii="Book Antiqua" w:eastAsia="Book Antiqua" w:hAnsi="Book Antiqua" w:cs="Book Antiqua"/>
          <w:color w:val="000000"/>
        </w:rPr>
        <w:t>Eribulin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Breast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400-403 [PMID: 26770248 DOI: 10.4048/jbc.2015.18.4.400]</w:t>
      </w:r>
    </w:p>
    <w:p w14:paraId="2A3A2F6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39F257" w14:textId="77777777" w:rsidR="00A77B3E" w:rsidRDefault="00507115">
      <w:pPr>
        <w:spacing w:line="360" w:lineRule="auto"/>
        <w:jc w:val="both"/>
      </w:pPr>
      <w:r>
        <w:rPr>
          <w:rFonts w:ascii="Book Antiqua" w:eastAsia="Book Antiqua" w:hAnsi="Book Antiqua" w:cs="Book Antiqua"/>
          <w:b/>
          <w:color w:val="000000"/>
        </w:rPr>
        <w:lastRenderedPageBreak/>
        <w:t>Footnotes</w:t>
      </w:r>
    </w:p>
    <w:p w14:paraId="6B12BE9B" w14:textId="77777777" w:rsidR="00A77B3E" w:rsidRDefault="005071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study participants provided written informed consent prior to study enrollment.</w:t>
      </w:r>
    </w:p>
    <w:p w14:paraId="492739B1" w14:textId="77777777" w:rsidR="00A77B3E" w:rsidRDefault="00A77B3E">
      <w:pPr>
        <w:spacing w:line="360" w:lineRule="auto"/>
        <w:jc w:val="both"/>
      </w:pPr>
    </w:p>
    <w:p w14:paraId="00DD1F09" w14:textId="77777777" w:rsidR="00A77B3E" w:rsidRDefault="005071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conflicts of interest.</w:t>
      </w:r>
    </w:p>
    <w:p w14:paraId="3DFC46AE" w14:textId="77777777" w:rsidR="00A77B3E" w:rsidRDefault="00A77B3E">
      <w:pPr>
        <w:spacing w:line="360" w:lineRule="auto"/>
        <w:jc w:val="both"/>
      </w:pPr>
    </w:p>
    <w:p w14:paraId="123053B6" w14:textId="53E98B65" w:rsidR="00A77B3E" w:rsidRDefault="0050711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082B88" w14:textId="77777777" w:rsidR="00A77B3E" w:rsidRDefault="00A77B3E">
      <w:pPr>
        <w:spacing w:line="360" w:lineRule="auto"/>
        <w:jc w:val="both"/>
      </w:pPr>
    </w:p>
    <w:p w14:paraId="4B7AE602" w14:textId="77777777" w:rsidR="00A77B3E" w:rsidRDefault="005071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D6C041" w14:textId="77777777" w:rsidR="00A77B3E" w:rsidRDefault="00A77B3E">
      <w:pPr>
        <w:spacing w:line="360" w:lineRule="auto"/>
        <w:jc w:val="both"/>
      </w:pPr>
    </w:p>
    <w:p w14:paraId="7D9A5C2B" w14:textId="146A1C8C" w:rsidR="00A77B3E" w:rsidRDefault="005071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w:t>
      </w:r>
      <w:r w:rsidR="00324051">
        <w:rPr>
          <w:rFonts w:ascii="Book Antiqua" w:eastAsia="Book Antiqua" w:hAnsi="Book Antiqua" w:cs="Book Antiqua"/>
          <w:color w:val="000000"/>
        </w:rPr>
        <w:t>cited manuscript</w:t>
      </w:r>
    </w:p>
    <w:p w14:paraId="25CEE6AB" w14:textId="77777777" w:rsidR="00A77B3E" w:rsidRDefault="00A77B3E">
      <w:pPr>
        <w:spacing w:line="360" w:lineRule="auto"/>
        <w:jc w:val="both"/>
      </w:pPr>
    </w:p>
    <w:p w14:paraId="0D73EA24" w14:textId="77777777" w:rsidR="00A77B3E" w:rsidRDefault="005071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22, 2021</w:t>
      </w:r>
    </w:p>
    <w:p w14:paraId="32EA2D83" w14:textId="77777777" w:rsidR="00A77B3E" w:rsidRDefault="005071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5CE0CA89" w14:textId="34D8B597" w:rsidR="00A77B3E" w:rsidRDefault="00507115">
      <w:pPr>
        <w:spacing w:line="360" w:lineRule="auto"/>
        <w:jc w:val="both"/>
      </w:pPr>
      <w:r>
        <w:rPr>
          <w:rFonts w:ascii="Book Antiqua" w:eastAsia="Book Antiqua" w:hAnsi="Book Antiqua" w:cs="Book Antiqua"/>
          <w:b/>
          <w:color w:val="000000"/>
        </w:rPr>
        <w:t xml:space="preserve">Article in press: </w:t>
      </w:r>
      <w:r w:rsidR="00F30B3E" w:rsidRPr="00E349A8">
        <w:rPr>
          <w:rFonts w:ascii="Book Antiqua" w:eastAsia="Book Antiqua" w:hAnsi="Book Antiqua" w:cs="Book Antiqua"/>
          <w:color w:val="000000"/>
        </w:rPr>
        <w:t>September 8, 2021</w:t>
      </w:r>
    </w:p>
    <w:p w14:paraId="36C6E2B4" w14:textId="77777777" w:rsidR="00A77B3E" w:rsidRDefault="00A77B3E">
      <w:pPr>
        <w:spacing w:line="360" w:lineRule="auto"/>
        <w:jc w:val="both"/>
      </w:pPr>
    </w:p>
    <w:p w14:paraId="06F3F3AD" w14:textId="77777777" w:rsidR="00A77B3E" w:rsidRDefault="005071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7D7F6FB" w14:textId="77777777" w:rsidR="00A77B3E" w:rsidRDefault="005071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32AF1CC" w14:textId="77777777" w:rsidR="00A77B3E" w:rsidRDefault="00507115">
      <w:pPr>
        <w:spacing w:line="360" w:lineRule="auto"/>
        <w:jc w:val="both"/>
      </w:pPr>
      <w:r>
        <w:rPr>
          <w:rFonts w:ascii="Book Antiqua" w:eastAsia="Book Antiqua" w:hAnsi="Book Antiqua" w:cs="Book Antiqua"/>
          <w:b/>
          <w:color w:val="000000"/>
        </w:rPr>
        <w:t>Peer-review report’s scientific quality classification</w:t>
      </w:r>
    </w:p>
    <w:p w14:paraId="718AE730" w14:textId="77777777" w:rsidR="00A77B3E" w:rsidRDefault="0050711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8D41299" w14:textId="77777777" w:rsidR="00A77B3E" w:rsidRDefault="00507115">
      <w:pPr>
        <w:spacing w:line="360" w:lineRule="auto"/>
        <w:jc w:val="both"/>
      </w:pPr>
      <w:r>
        <w:rPr>
          <w:rFonts w:ascii="Book Antiqua" w:eastAsia="Book Antiqua" w:hAnsi="Book Antiqua" w:cs="Book Antiqua"/>
          <w:color w:val="000000"/>
        </w:rPr>
        <w:t>Grade B (Very good): B</w:t>
      </w:r>
    </w:p>
    <w:p w14:paraId="7ADA62A7" w14:textId="77777777" w:rsidR="00A77B3E" w:rsidRDefault="00507115">
      <w:pPr>
        <w:spacing w:line="360" w:lineRule="auto"/>
        <w:jc w:val="both"/>
      </w:pPr>
      <w:r>
        <w:rPr>
          <w:rFonts w:ascii="Book Antiqua" w:eastAsia="Book Antiqua" w:hAnsi="Book Antiqua" w:cs="Book Antiqua"/>
          <w:color w:val="000000"/>
        </w:rPr>
        <w:t>Grade C (Good): 0</w:t>
      </w:r>
    </w:p>
    <w:p w14:paraId="2707903D" w14:textId="77777777" w:rsidR="00A77B3E" w:rsidRDefault="00507115">
      <w:pPr>
        <w:spacing w:line="360" w:lineRule="auto"/>
        <w:jc w:val="both"/>
      </w:pPr>
      <w:r>
        <w:rPr>
          <w:rFonts w:ascii="Book Antiqua" w:eastAsia="Book Antiqua" w:hAnsi="Book Antiqua" w:cs="Book Antiqua"/>
          <w:color w:val="000000"/>
        </w:rPr>
        <w:lastRenderedPageBreak/>
        <w:t>Grade D (Fair): 0</w:t>
      </w:r>
    </w:p>
    <w:p w14:paraId="68353977" w14:textId="77777777" w:rsidR="00A77B3E" w:rsidRDefault="00507115">
      <w:pPr>
        <w:spacing w:line="360" w:lineRule="auto"/>
        <w:jc w:val="both"/>
      </w:pPr>
      <w:r>
        <w:rPr>
          <w:rFonts w:ascii="Book Antiqua" w:eastAsia="Book Antiqua" w:hAnsi="Book Antiqua" w:cs="Book Antiqua"/>
          <w:color w:val="000000"/>
        </w:rPr>
        <w:t>Grade E (Poor): 0</w:t>
      </w:r>
    </w:p>
    <w:p w14:paraId="5CEA8B1B" w14:textId="77777777" w:rsidR="00A77B3E" w:rsidRDefault="00A77B3E">
      <w:pPr>
        <w:spacing w:line="360" w:lineRule="auto"/>
        <w:jc w:val="both"/>
      </w:pPr>
    </w:p>
    <w:p w14:paraId="2CE774D5" w14:textId="57294048" w:rsidR="00A77B3E" w:rsidRDefault="0050711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Preda</w:t>
      </w:r>
      <w:proofErr w:type="spellEnd"/>
      <w:r>
        <w:rPr>
          <w:rFonts w:ascii="Book Antiqua" w:eastAsia="Book Antiqua" w:hAnsi="Book Antiqua" w:cs="Book Antiqua"/>
          <w:color w:val="000000"/>
        </w:rPr>
        <w:t xml:space="preserve"> SD</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D103F6">
        <w:rPr>
          <w:rFonts w:ascii="Book Antiqua" w:eastAsia="Book Antiqua" w:hAnsi="Book Antiqua" w:cs="Book Antiqua"/>
          <w:color w:val="000000"/>
        </w:rPr>
        <w:t xml:space="preserve"> Webster JR</w:t>
      </w:r>
      <w:r>
        <w:rPr>
          <w:rFonts w:ascii="Book Antiqua" w:eastAsia="Book Antiqua" w:hAnsi="Book Antiqua" w:cs="Book Antiqua"/>
          <w:b/>
          <w:color w:val="000000"/>
        </w:rPr>
        <w:t xml:space="preserve"> P-Editor: </w:t>
      </w:r>
      <w:r w:rsidR="00D95972">
        <w:rPr>
          <w:rFonts w:ascii="Book Antiqua" w:eastAsia="Book Antiqua" w:hAnsi="Book Antiqua" w:cs="Book Antiqua"/>
          <w:bCs/>
          <w:color w:val="000000"/>
        </w:rPr>
        <w:t>Wang LYT</w:t>
      </w:r>
    </w:p>
    <w:p w14:paraId="4679EA0B" w14:textId="45D5E3A0" w:rsidR="00A77B3E" w:rsidRDefault="005071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98A56E1" w14:textId="53D64DCC" w:rsidR="00324051" w:rsidRDefault="00324051">
      <w:pPr>
        <w:spacing w:line="360" w:lineRule="auto"/>
        <w:jc w:val="both"/>
      </w:pPr>
      <w:r>
        <w:rPr>
          <w:noProof/>
          <w:lang w:eastAsia="zh-CN"/>
        </w:rPr>
        <w:drawing>
          <wp:inline distT="0" distB="0" distL="0" distR="0" wp14:anchorId="5F7362EC" wp14:editId="68A6F370">
            <wp:extent cx="2416453" cy="3570136"/>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5445" cy="3583421"/>
                    </a:xfrm>
                    <a:prstGeom prst="rect">
                      <a:avLst/>
                    </a:prstGeom>
                  </pic:spPr>
                </pic:pic>
              </a:graphicData>
            </a:graphic>
          </wp:inline>
        </w:drawing>
      </w:r>
    </w:p>
    <w:p w14:paraId="4E147998" w14:textId="4B069188" w:rsidR="00324051" w:rsidRDefault="00507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AE6616">
        <w:rPr>
          <w:rFonts w:ascii="Book Antiqua" w:eastAsia="Book Antiqua" w:hAnsi="Book Antiqua" w:cs="Book Antiqua"/>
          <w:b/>
          <w:bCs/>
          <w:color w:val="000000"/>
        </w:rPr>
        <w:t xml:space="preserve"> </w:t>
      </w:r>
      <w:r w:rsidR="00944D62">
        <w:rPr>
          <w:rFonts w:ascii="Book Antiqua" w:eastAsia="Book Antiqua" w:hAnsi="Book Antiqua" w:cs="Book Antiqua"/>
          <w:b/>
          <w:bCs/>
          <w:color w:val="000000"/>
        </w:rPr>
        <w:t>I</w:t>
      </w:r>
      <w:r w:rsidR="00AE6616">
        <w:rPr>
          <w:rFonts w:ascii="Book Antiqua" w:eastAsia="Book Antiqua" w:hAnsi="Book Antiqua" w:cs="Book Antiqua"/>
          <w:b/>
          <w:bCs/>
          <w:color w:val="000000"/>
        </w:rPr>
        <w:t>maging examination</w:t>
      </w:r>
      <w:r w:rsidR="00944D62">
        <w:rPr>
          <w:rFonts w:ascii="Book Antiqua" w:eastAsia="Book Antiqua" w:hAnsi="Book Antiqua" w:cs="Book Antiqua"/>
          <w:b/>
          <w:bCs/>
          <w:color w:val="000000"/>
        </w:rPr>
        <w:t>s</w:t>
      </w:r>
      <w:r w:rsidR="00AE6616">
        <w:rPr>
          <w:rFonts w:ascii="Book Antiqua" w:eastAsia="Book Antiqua" w:hAnsi="Book Antiqua" w:cs="Book Antiqua"/>
          <w:b/>
          <w:bCs/>
          <w:color w:val="000000"/>
        </w:rPr>
        <w:t xml:space="preserve"> </w:t>
      </w:r>
      <w:r w:rsidR="00180F09">
        <w:rPr>
          <w:rFonts w:ascii="Book Antiqua" w:eastAsia="Book Antiqua" w:hAnsi="Book Antiqua" w:cs="Book Antiqua"/>
          <w:b/>
          <w:bCs/>
          <w:color w:val="000000"/>
        </w:rPr>
        <w:t>in</w:t>
      </w:r>
      <w:r w:rsidR="00AE6616">
        <w:rPr>
          <w:rFonts w:ascii="Book Antiqua" w:eastAsia="Book Antiqua" w:hAnsi="Book Antiqua" w:cs="Book Antiqua"/>
          <w:b/>
          <w:bCs/>
          <w:color w:val="000000"/>
        </w:rPr>
        <w:t xml:space="preserve"> Case </w:t>
      </w:r>
      <w:r w:rsidR="00944D62">
        <w:rPr>
          <w:rFonts w:ascii="Book Antiqua" w:eastAsia="Book Antiqua" w:hAnsi="Book Antiqua" w:cs="Book Antiqua"/>
          <w:b/>
          <w:bCs/>
          <w:color w:val="000000"/>
        </w:rPr>
        <w:t>1</w:t>
      </w:r>
      <w:r w:rsidR="00AE661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Mammary ultrasound revealed a 2.6 cm × 0.9 cm low echoic mass in her left breast; B: </w:t>
      </w:r>
      <w:r w:rsidR="00180F09">
        <w:rPr>
          <w:rFonts w:ascii="Book Antiqua" w:eastAsia="Book Antiqua" w:hAnsi="Book Antiqua" w:cs="Book Antiqua"/>
          <w:color w:val="000000"/>
        </w:rPr>
        <w:t>L</w:t>
      </w:r>
      <w:r>
        <w:rPr>
          <w:rFonts w:ascii="Book Antiqua" w:eastAsia="Book Antiqua" w:hAnsi="Book Antiqua" w:cs="Book Antiqua"/>
          <w:color w:val="000000"/>
        </w:rPr>
        <w:t>eft breast magnetic resonance imaging</w:t>
      </w:r>
      <w:r w:rsidR="00180F09">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no invasion of the adjacent skin and nipple.</w:t>
      </w:r>
    </w:p>
    <w:p w14:paraId="26B3CF7F" w14:textId="77777777" w:rsidR="00324051" w:rsidRDefault="00324051">
      <w:pPr>
        <w:rPr>
          <w:rFonts w:ascii="Book Antiqua" w:eastAsia="Book Antiqua" w:hAnsi="Book Antiqua" w:cs="Book Antiqua"/>
          <w:color w:val="000000"/>
        </w:rPr>
      </w:pPr>
      <w:r>
        <w:rPr>
          <w:rFonts w:ascii="Book Antiqua" w:eastAsia="Book Antiqua" w:hAnsi="Book Antiqua" w:cs="Book Antiqua"/>
          <w:color w:val="000000"/>
        </w:rPr>
        <w:br w:type="page"/>
      </w:r>
    </w:p>
    <w:p w14:paraId="198896E0" w14:textId="0EA7F858" w:rsidR="00A77B3E" w:rsidRDefault="00324051">
      <w:pPr>
        <w:spacing w:line="360" w:lineRule="auto"/>
        <w:jc w:val="both"/>
      </w:pPr>
      <w:r>
        <w:rPr>
          <w:noProof/>
          <w:lang w:eastAsia="zh-CN"/>
        </w:rPr>
        <w:lastRenderedPageBreak/>
        <w:drawing>
          <wp:inline distT="0" distB="0" distL="0" distR="0" wp14:anchorId="5CEEEFE7" wp14:editId="55766A00">
            <wp:extent cx="2741434" cy="3144741"/>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1485" cy="3156271"/>
                    </a:xfrm>
                    <a:prstGeom prst="rect">
                      <a:avLst/>
                    </a:prstGeom>
                  </pic:spPr>
                </pic:pic>
              </a:graphicData>
            </a:graphic>
          </wp:inline>
        </w:drawing>
      </w:r>
    </w:p>
    <w:p w14:paraId="02898EA5" w14:textId="652FC309" w:rsidR="00324051" w:rsidRDefault="00507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E6616">
        <w:rPr>
          <w:rFonts w:ascii="Book Antiqua" w:eastAsia="Book Antiqua" w:hAnsi="Book Antiqua" w:cs="Book Antiqua"/>
          <w:b/>
          <w:bCs/>
          <w:color w:val="000000"/>
        </w:rPr>
        <w:t xml:space="preserve"> </w:t>
      </w:r>
      <w:r w:rsidR="00944D62">
        <w:rPr>
          <w:rFonts w:ascii="Book Antiqua" w:eastAsia="Book Antiqua" w:hAnsi="Book Antiqua" w:cs="Book Antiqua"/>
          <w:b/>
          <w:bCs/>
          <w:color w:val="000000"/>
        </w:rPr>
        <w:t>I</w:t>
      </w:r>
      <w:r w:rsidR="00AE6616">
        <w:rPr>
          <w:rFonts w:ascii="Book Antiqua" w:eastAsia="Book Antiqua" w:hAnsi="Book Antiqua" w:cs="Book Antiqua"/>
          <w:b/>
          <w:bCs/>
          <w:color w:val="000000"/>
        </w:rPr>
        <w:t>maging examination</w:t>
      </w:r>
      <w:r w:rsidR="00944D62">
        <w:rPr>
          <w:rFonts w:ascii="Book Antiqua" w:eastAsia="Book Antiqua" w:hAnsi="Book Antiqua" w:cs="Book Antiqua"/>
          <w:b/>
          <w:bCs/>
          <w:color w:val="000000"/>
        </w:rPr>
        <w:t>s</w:t>
      </w:r>
      <w:r w:rsidR="00AE6616">
        <w:rPr>
          <w:rFonts w:ascii="Book Antiqua" w:eastAsia="Book Antiqua" w:hAnsi="Book Antiqua" w:cs="Book Antiqua"/>
          <w:b/>
          <w:bCs/>
          <w:color w:val="000000"/>
        </w:rPr>
        <w:t xml:space="preserve"> </w:t>
      </w:r>
      <w:r w:rsidR="00180F09">
        <w:rPr>
          <w:rFonts w:ascii="Book Antiqua" w:eastAsia="Book Antiqua" w:hAnsi="Book Antiqua" w:cs="Book Antiqua"/>
          <w:b/>
          <w:bCs/>
          <w:color w:val="000000"/>
        </w:rPr>
        <w:t>in</w:t>
      </w:r>
      <w:r w:rsidR="00AE6616">
        <w:rPr>
          <w:rFonts w:ascii="Book Antiqua" w:eastAsia="Book Antiqua" w:hAnsi="Book Antiqua" w:cs="Book Antiqua"/>
          <w:b/>
          <w:bCs/>
          <w:color w:val="000000"/>
        </w:rPr>
        <w:t xml:space="preserve"> Case </w:t>
      </w:r>
      <w:r w:rsidR="00944D62">
        <w:rPr>
          <w:rFonts w:ascii="Book Antiqua" w:eastAsia="Book Antiqua" w:hAnsi="Book Antiqua" w:cs="Book Antiqua"/>
          <w:b/>
          <w:bCs/>
          <w:color w:val="000000"/>
        </w:rPr>
        <w:t>2</w:t>
      </w:r>
      <w:r w:rsidR="00AE661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180F09">
        <w:rPr>
          <w:rFonts w:ascii="Book Antiqua" w:eastAsia="Book Antiqua" w:hAnsi="Book Antiqua" w:cs="Book Antiqua"/>
          <w:color w:val="000000"/>
        </w:rPr>
        <w:t>U</w:t>
      </w:r>
      <w:r>
        <w:rPr>
          <w:rFonts w:ascii="Book Antiqua" w:eastAsia="Book Antiqua" w:hAnsi="Book Antiqua" w:cs="Book Antiqua"/>
          <w:color w:val="000000"/>
        </w:rPr>
        <w:t xml:space="preserve">ltrasound revealed a mixed echogenic mass of the left breast with ambiguous borders, measuring 4.0 cm × 2.6 cm × 4.5 cm; B: </w:t>
      </w:r>
      <w:r w:rsidR="00180F09">
        <w:rPr>
          <w:rFonts w:ascii="Book Antiqua" w:eastAsia="Book Antiqua" w:hAnsi="Book Antiqua" w:cs="Book Antiqua"/>
          <w:color w:val="000000"/>
        </w:rPr>
        <w:t>M</w:t>
      </w:r>
      <w:r>
        <w:rPr>
          <w:rFonts w:ascii="Book Antiqua" w:eastAsia="Book Antiqua" w:hAnsi="Book Antiqua" w:cs="Book Antiqua"/>
          <w:color w:val="000000"/>
        </w:rPr>
        <w:t>ammography showed thickened peripher</w:t>
      </w:r>
      <w:r w:rsidR="00180F09">
        <w:rPr>
          <w:rFonts w:ascii="Book Antiqua" w:eastAsia="Book Antiqua" w:hAnsi="Book Antiqua" w:cs="Book Antiqua"/>
          <w:color w:val="000000"/>
        </w:rPr>
        <w:t>al</w:t>
      </w:r>
      <w:r>
        <w:rPr>
          <w:rFonts w:ascii="Book Antiqua" w:eastAsia="Book Antiqua" w:hAnsi="Book Antiqua" w:cs="Book Antiqua"/>
          <w:color w:val="000000"/>
        </w:rPr>
        <w:t xml:space="preserve"> skin and suspensory ligament; C: </w:t>
      </w:r>
      <w:r w:rsidR="00180F09">
        <w:rPr>
          <w:rFonts w:ascii="Book Antiqua" w:eastAsia="Book Antiqua" w:hAnsi="Book Antiqua" w:cs="Book Antiqua"/>
          <w:color w:val="000000"/>
        </w:rPr>
        <w:t>M</w:t>
      </w:r>
      <w:r>
        <w:rPr>
          <w:rFonts w:ascii="Book Antiqua" w:eastAsia="Book Antiqua" w:hAnsi="Book Antiqua" w:cs="Book Antiqua"/>
          <w:color w:val="000000"/>
        </w:rPr>
        <w:t xml:space="preserve">agnetic resonance imaging showed a cystic lesion </w:t>
      </w:r>
      <w:r w:rsidR="00180F09">
        <w:rPr>
          <w:rFonts w:ascii="Book Antiqua" w:eastAsia="Book Antiqua" w:hAnsi="Book Antiqua" w:cs="Book Antiqua"/>
          <w:color w:val="000000"/>
        </w:rPr>
        <w:t>with</w:t>
      </w:r>
      <w:r>
        <w:rPr>
          <w:rFonts w:ascii="Book Antiqua" w:eastAsia="Book Antiqua" w:hAnsi="Book Antiqua" w:cs="Book Antiqua"/>
          <w:color w:val="000000"/>
        </w:rPr>
        <w:t xml:space="preserve"> irregular necrosis in the tumor.</w:t>
      </w:r>
    </w:p>
    <w:p w14:paraId="333A3607" w14:textId="77777777" w:rsidR="00324051" w:rsidRDefault="00324051">
      <w:pPr>
        <w:rPr>
          <w:rFonts w:ascii="Book Antiqua" w:eastAsia="Book Antiqua" w:hAnsi="Book Antiqua" w:cs="Book Antiqua"/>
          <w:color w:val="000000"/>
        </w:rPr>
      </w:pPr>
      <w:r>
        <w:rPr>
          <w:rFonts w:ascii="Book Antiqua" w:eastAsia="Book Antiqua" w:hAnsi="Book Antiqua" w:cs="Book Antiqua"/>
          <w:color w:val="000000"/>
        </w:rPr>
        <w:br w:type="page"/>
      </w:r>
    </w:p>
    <w:p w14:paraId="7656F599" w14:textId="41F3665E" w:rsidR="00A77B3E" w:rsidRDefault="00324051">
      <w:pPr>
        <w:spacing w:line="360" w:lineRule="auto"/>
        <w:jc w:val="both"/>
        <w:rPr>
          <w:lang w:eastAsia="zh-CN"/>
        </w:rPr>
      </w:pPr>
      <w:r>
        <w:rPr>
          <w:noProof/>
          <w:lang w:eastAsia="zh-CN"/>
        </w:rPr>
        <w:lastRenderedPageBreak/>
        <w:drawing>
          <wp:inline distT="0" distB="0" distL="0" distR="0" wp14:anchorId="31AAF526" wp14:editId="068B73D9">
            <wp:extent cx="2637639" cy="264778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636" cy="2658823"/>
                    </a:xfrm>
                    <a:prstGeom prst="rect">
                      <a:avLst/>
                    </a:prstGeom>
                  </pic:spPr>
                </pic:pic>
              </a:graphicData>
            </a:graphic>
          </wp:inline>
        </w:drawing>
      </w:r>
    </w:p>
    <w:p w14:paraId="0DA98C89" w14:textId="3C810E8E" w:rsidR="00A55992" w:rsidRDefault="00A55992">
      <w:pPr>
        <w:spacing w:line="360" w:lineRule="auto"/>
        <w:jc w:val="both"/>
        <w:rPr>
          <w:lang w:eastAsia="zh-CN"/>
        </w:rPr>
      </w:pPr>
      <w:r>
        <w:rPr>
          <w:rFonts w:hint="eastAsia"/>
          <w:lang w:eastAsia="zh-CN"/>
        </w:rPr>
        <w:t>A</w:t>
      </w:r>
    </w:p>
    <w:p w14:paraId="3E182C90" w14:textId="2DF711D3" w:rsidR="00A55992" w:rsidRDefault="00A55992">
      <w:pPr>
        <w:spacing w:line="360" w:lineRule="auto"/>
        <w:jc w:val="both"/>
        <w:rPr>
          <w:lang w:eastAsia="zh-CN"/>
        </w:rPr>
      </w:pPr>
      <w:r>
        <w:rPr>
          <w:noProof/>
          <w:lang w:eastAsia="zh-CN"/>
        </w:rPr>
        <w:drawing>
          <wp:inline distT="0" distB="0" distL="0" distR="0" wp14:anchorId="7A739DB2" wp14:editId="4075B1E5">
            <wp:extent cx="2695492" cy="26681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102" cy="2672697"/>
                    </a:xfrm>
                    <a:prstGeom prst="rect">
                      <a:avLst/>
                    </a:prstGeom>
                  </pic:spPr>
                </pic:pic>
              </a:graphicData>
            </a:graphic>
          </wp:inline>
        </w:drawing>
      </w:r>
    </w:p>
    <w:p w14:paraId="7E367E2C" w14:textId="0B9351FA" w:rsidR="00A55992" w:rsidRDefault="00A55992">
      <w:pPr>
        <w:spacing w:line="360" w:lineRule="auto"/>
        <w:jc w:val="both"/>
        <w:rPr>
          <w:lang w:eastAsia="zh-CN"/>
        </w:rPr>
      </w:pPr>
      <w:r>
        <w:rPr>
          <w:rFonts w:hint="eastAsia"/>
          <w:lang w:eastAsia="zh-CN"/>
        </w:rPr>
        <w:t>B</w:t>
      </w:r>
    </w:p>
    <w:p w14:paraId="7231FBEC" w14:textId="098F572E" w:rsidR="00324051" w:rsidRPr="00A55992" w:rsidRDefault="00507115">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3</w:t>
      </w:r>
      <w:r w:rsidR="00944D62">
        <w:rPr>
          <w:rFonts w:ascii="Book Antiqua" w:eastAsia="Book Antiqua" w:hAnsi="Book Antiqua" w:cs="Book Antiqua"/>
          <w:b/>
          <w:bCs/>
          <w:color w:val="000000"/>
        </w:rPr>
        <w:t xml:space="preserve"> Pathological examinations</w:t>
      </w:r>
      <w:r w:rsidR="00A55992">
        <w:rPr>
          <w:rFonts w:ascii="Book Antiqua" w:hAnsi="Book Antiqua" w:cs="Book Antiqua" w:hint="eastAsia"/>
          <w:b/>
          <w:bCs/>
          <w:color w:val="000000"/>
          <w:lang w:eastAsia="zh-CN"/>
        </w:rPr>
        <w:t>.</w:t>
      </w:r>
      <w:r w:rsidR="00944D62">
        <w:rPr>
          <w:rFonts w:ascii="Book Antiqua" w:eastAsia="Book Antiqua" w:hAnsi="Book Antiqua" w:cs="Book Antiqua"/>
          <w:b/>
          <w:bCs/>
          <w:color w:val="000000"/>
        </w:rPr>
        <w:t xml:space="preserve"> </w:t>
      </w:r>
      <w:r w:rsidR="00A55992" w:rsidRPr="00A55992">
        <w:rPr>
          <w:rFonts w:ascii="Book Antiqua" w:hAnsi="Book Antiqua" w:cs="Book Antiqua" w:hint="eastAsia"/>
          <w:bCs/>
          <w:color w:val="000000"/>
          <w:lang w:eastAsia="zh-CN"/>
        </w:rPr>
        <w:t xml:space="preserve">A: </w:t>
      </w:r>
      <w:r w:rsidR="00944D62" w:rsidRPr="00A55992">
        <w:rPr>
          <w:rFonts w:ascii="Book Antiqua" w:eastAsia="Book Antiqua" w:hAnsi="Book Antiqua" w:cs="Book Antiqua"/>
          <w:bCs/>
          <w:color w:val="000000"/>
        </w:rPr>
        <w:t>Case 1</w:t>
      </w:r>
      <w:r w:rsidR="00A55992">
        <w:rPr>
          <w:rFonts w:ascii="Book Antiqua" w:hAnsi="Book Antiqua" w:cs="Book Antiqua" w:hint="eastAsia"/>
          <w:b/>
          <w:bCs/>
          <w:color w:val="000000"/>
          <w:lang w:eastAsia="zh-CN"/>
        </w:rPr>
        <w:t xml:space="preserve">; </w:t>
      </w:r>
      <w:r w:rsidR="00A55992">
        <w:rPr>
          <w:rFonts w:ascii="Book Antiqua" w:hAnsi="Book Antiqua" w:cs="Book Antiqua" w:hint="eastAsia"/>
          <w:bCs/>
          <w:color w:val="000000"/>
          <w:lang w:eastAsia="zh-CN"/>
        </w:rPr>
        <w:t>B</w:t>
      </w:r>
      <w:r w:rsidR="00A55992" w:rsidRPr="00A55992">
        <w:rPr>
          <w:rFonts w:ascii="Book Antiqua" w:hAnsi="Book Antiqua" w:cs="Book Antiqua" w:hint="eastAsia"/>
          <w:bCs/>
          <w:color w:val="000000"/>
          <w:lang w:eastAsia="zh-CN"/>
        </w:rPr>
        <w:t xml:space="preserve">: </w:t>
      </w:r>
      <w:r w:rsidR="00A55992" w:rsidRPr="00A55992">
        <w:rPr>
          <w:rFonts w:ascii="Book Antiqua" w:eastAsia="Book Antiqua" w:hAnsi="Book Antiqua" w:cs="Book Antiqua"/>
          <w:bCs/>
          <w:color w:val="000000"/>
        </w:rPr>
        <w:t xml:space="preserve">Case </w:t>
      </w:r>
      <w:r w:rsidR="00A55992">
        <w:rPr>
          <w:rFonts w:ascii="Book Antiqua" w:hAnsi="Book Antiqua" w:cs="Book Antiqua" w:hint="eastAsia"/>
          <w:bCs/>
          <w:color w:val="000000"/>
          <w:lang w:eastAsia="zh-CN"/>
        </w:rPr>
        <w:t>2</w:t>
      </w:r>
      <w:r w:rsidR="00A55992" w:rsidRPr="00A55992">
        <w:rPr>
          <w:rFonts w:ascii="Book Antiqua" w:hAnsi="Book Antiqua" w:cs="Book Antiqua" w:hint="eastAsia"/>
          <w:bCs/>
          <w:color w:val="000000"/>
          <w:lang w:eastAsia="zh-CN"/>
        </w:rPr>
        <w:t>.</w:t>
      </w:r>
      <w:r w:rsidRPr="00A55992">
        <w:rPr>
          <w:rFonts w:ascii="Book Antiqua" w:eastAsia="Book Antiqua" w:hAnsi="Book Antiqua" w:cs="Book Antiqua"/>
          <w:bCs/>
          <w:color w:val="000000"/>
        </w:rPr>
        <w:t xml:space="preserve"> </w:t>
      </w:r>
      <w:proofErr w:type="gramStart"/>
      <w:r w:rsidR="00C86E4D" w:rsidRPr="00A55992">
        <w:rPr>
          <w:rFonts w:ascii="Book Antiqua" w:eastAsia="Book Antiqua" w:hAnsi="Book Antiqua" w:cs="Book Antiqua"/>
          <w:bCs/>
          <w:caps/>
          <w:color w:val="000000"/>
        </w:rPr>
        <w:t>h</w:t>
      </w:r>
      <w:r w:rsidRPr="00A55992">
        <w:rPr>
          <w:rFonts w:ascii="Book Antiqua" w:eastAsia="Book Antiqua" w:hAnsi="Book Antiqua" w:cs="Book Antiqua"/>
          <w:bCs/>
          <w:color w:val="000000"/>
        </w:rPr>
        <w:t xml:space="preserve">ematoxylin-eosin staining and </w:t>
      </w:r>
      <w:proofErr w:type="spellStart"/>
      <w:r w:rsidRPr="00A55992">
        <w:rPr>
          <w:rFonts w:ascii="Book Antiqua" w:eastAsia="Book Antiqua" w:hAnsi="Book Antiqua" w:cs="Book Antiqua"/>
          <w:bCs/>
          <w:color w:val="000000"/>
        </w:rPr>
        <w:t>immunohistochemical</w:t>
      </w:r>
      <w:proofErr w:type="spellEnd"/>
      <w:r w:rsidRPr="00A55992">
        <w:rPr>
          <w:rFonts w:ascii="Book Antiqua" w:eastAsia="Book Antiqua" w:hAnsi="Book Antiqua" w:cs="Book Antiqua"/>
          <w:bCs/>
          <w:color w:val="000000"/>
        </w:rPr>
        <w:t xml:space="preserve"> analysis for P63 staining</w:t>
      </w:r>
      <w:r w:rsidR="00062C4D" w:rsidRPr="00A55992">
        <w:rPr>
          <w:rFonts w:ascii="Book Antiqua" w:hAnsi="Book Antiqua" w:cs="Book Antiqua" w:hint="eastAsia"/>
          <w:bCs/>
          <w:color w:val="000000"/>
          <w:lang w:eastAsia="zh-CN"/>
        </w:rPr>
        <w:t xml:space="preserve"> (</w:t>
      </w:r>
      <w:r w:rsidRPr="00A55992">
        <w:rPr>
          <w:rFonts w:ascii="Book Antiqua" w:eastAsia="Book Antiqua" w:hAnsi="Book Antiqua" w:cs="Book Antiqua"/>
          <w:bCs/>
          <w:color w:val="000000"/>
        </w:rPr>
        <w:t>200</w:t>
      </w:r>
      <w:r w:rsidR="00516DE3">
        <w:rPr>
          <w:rFonts w:ascii="Book Antiqua" w:hAnsi="Book Antiqua" w:cs="Book Antiqua" w:hint="eastAsia"/>
          <w:bCs/>
          <w:color w:val="000000"/>
          <w:lang w:eastAsia="zh-CN"/>
        </w:rPr>
        <w:t xml:space="preserve"> </w:t>
      </w:r>
      <w:r w:rsidR="00062C4D" w:rsidRPr="00A55992">
        <w:rPr>
          <w:rFonts w:ascii="Book Antiqua" w:hAnsi="Book Antiqua" w:cs="Book Antiqua"/>
          <w:bCs/>
          <w:color w:val="000000"/>
          <w:lang w:eastAsia="zh-CN"/>
        </w:rPr>
        <w:t>×</w:t>
      </w:r>
      <w:r w:rsidR="00062C4D" w:rsidRPr="00A55992">
        <w:rPr>
          <w:rFonts w:ascii="Book Antiqua" w:hAnsi="Book Antiqua" w:cs="Book Antiqua" w:hint="eastAsia"/>
          <w:bCs/>
          <w:color w:val="000000"/>
          <w:lang w:eastAsia="zh-CN"/>
        </w:rPr>
        <w:t>)</w:t>
      </w:r>
      <w:r w:rsidRPr="00A55992">
        <w:rPr>
          <w:rFonts w:ascii="Book Antiqua" w:eastAsia="Book Antiqua" w:hAnsi="Book Antiqua" w:cs="Book Antiqua"/>
          <w:bCs/>
          <w:color w:val="000000"/>
        </w:rPr>
        <w:t>.</w:t>
      </w:r>
      <w:proofErr w:type="gramEnd"/>
    </w:p>
    <w:p w14:paraId="029A7E7B" w14:textId="65741EC0" w:rsidR="00B463D9" w:rsidRDefault="00B463D9" w:rsidP="00A55992">
      <w:pPr>
        <w:rPr>
          <w:rFonts w:ascii="Book Antiqua" w:hAnsi="Book Antiqua" w:cs="Book Antiqua"/>
          <w:b/>
          <w:bCs/>
          <w:color w:val="000000"/>
          <w:lang w:eastAsia="zh-CN"/>
        </w:rPr>
      </w:pPr>
    </w:p>
    <w:p w14:paraId="32CC9E64" w14:textId="77777777" w:rsidR="00B463D9" w:rsidRDefault="00B463D9">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4EB90899" w14:textId="77777777" w:rsidR="00B463D9" w:rsidRDefault="00B463D9" w:rsidP="00B463D9">
      <w:pPr>
        <w:jc w:val="center"/>
        <w:rPr>
          <w:rFonts w:ascii="Book Antiqua" w:hAnsi="Book Antiqua"/>
        </w:rPr>
      </w:pPr>
    </w:p>
    <w:p w14:paraId="2B8BA77B" w14:textId="77777777" w:rsidR="00B463D9" w:rsidRDefault="00B463D9" w:rsidP="00B463D9">
      <w:pPr>
        <w:jc w:val="center"/>
        <w:rPr>
          <w:rFonts w:ascii="Book Antiqua" w:hAnsi="Book Antiqua"/>
        </w:rPr>
      </w:pPr>
    </w:p>
    <w:p w14:paraId="27A4F001" w14:textId="77777777" w:rsidR="00B463D9" w:rsidRDefault="00B463D9" w:rsidP="00B463D9">
      <w:pPr>
        <w:jc w:val="center"/>
        <w:rPr>
          <w:rFonts w:ascii="Book Antiqua" w:hAnsi="Book Antiqua"/>
        </w:rPr>
      </w:pPr>
    </w:p>
    <w:p w14:paraId="7D98136D" w14:textId="77777777" w:rsidR="00B463D9" w:rsidRDefault="00B463D9" w:rsidP="00B463D9">
      <w:pPr>
        <w:jc w:val="center"/>
        <w:rPr>
          <w:rFonts w:ascii="Book Antiqua" w:hAnsi="Book Antiqua"/>
        </w:rPr>
      </w:pPr>
    </w:p>
    <w:p w14:paraId="4E2E3E39" w14:textId="2A9154AC" w:rsidR="00B463D9" w:rsidRDefault="00B463D9" w:rsidP="00B463D9">
      <w:pPr>
        <w:jc w:val="center"/>
        <w:rPr>
          <w:rFonts w:ascii="Book Antiqua" w:hAnsi="Book Antiqua"/>
        </w:rPr>
      </w:pPr>
      <w:r>
        <w:rPr>
          <w:rFonts w:ascii="Book Antiqua" w:hAnsi="Book Antiqua"/>
          <w:noProof/>
          <w:lang w:eastAsia="zh-CN"/>
        </w:rPr>
        <w:drawing>
          <wp:inline distT="0" distB="0" distL="0" distR="0" wp14:anchorId="50E51A12" wp14:editId="2CD96200">
            <wp:extent cx="2499360"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F15F3B0" w14:textId="77777777" w:rsidR="00B463D9" w:rsidRDefault="00B463D9" w:rsidP="00B463D9">
      <w:pPr>
        <w:jc w:val="center"/>
        <w:rPr>
          <w:rFonts w:ascii="Book Antiqua" w:hAnsi="Book Antiqua"/>
        </w:rPr>
      </w:pPr>
    </w:p>
    <w:p w14:paraId="68327EC0" w14:textId="77777777" w:rsidR="00B463D9" w:rsidRDefault="00B463D9" w:rsidP="00B463D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4358774" w14:textId="77777777" w:rsidR="00B463D9" w:rsidRDefault="00B463D9" w:rsidP="00B463D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9A6912" w14:textId="77777777" w:rsidR="00B463D9" w:rsidRDefault="00B463D9" w:rsidP="00B463D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BDC202" w14:textId="77777777" w:rsidR="00B463D9" w:rsidRDefault="00B463D9" w:rsidP="00B463D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C8CB32" w14:textId="77777777" w:rsidR="00B463D9" w:rsidRDefault="00B463D9" w:rsidP="00B463D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2842C3" w14:textId="77777777" w:rsidR="00B463D9" w:rsidRDefault="00B463D9" w:rsidP="00B463D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1960795" w14:textId="77777777" w:rsidR="00B463D9" w:rsidRDefault="00B463D9" w:rsidP="00B463D9">
      <w:pPr>
        <w:jc w:val="center"/>
        <w:rPr>
          <w:rFonts w:ascii="Book Antiqua" w:hAnsi="Book Antiqua"/>
        </w:rPr>
      </w:pPr>
    </w:p>
    <w:p w14:paraId="53ADC9AD" w14:textId="77777777" w:rsidR="00B463D9" w:rsidRDefault="00B463D9" w:rsidP="00B463D9">
      <w:pPr>
        <w:jc w:val="center"/>
        <w:rPr>
          <w:rFonts w:ascii="Book Antiqua" w:hAnsi="Book Antiqua"/>
        </w:rPr>
      </w:pPr>
    </w:p>
    <w:p w14:paraId="4D1ED6ED" w14:textId="77777777" w:rsidR="00B463D9" w:rsidRDefault="00B463D9" w:rsidP="00B463D9">
      <w:pPr>
        <w:jc w:val="center"/>
        <w:rPr>
          <w:rFonts w:ascii="Book Antiqua" w:hAnsi="Book Antiqua"/>
        </w:rPr>
      </w:pPr>
    </w:p>
    <w:p w14:paraId="33281D36" w14:textId="1F860F9C" w:rsidR="00B463D9" w:rsidRDefault="00B463D9" w:rsidP="00B463D9">
      <w:pPr>
        <w:jc w:val="center"/>
        <w:rPr>
          <w:rFonts w:ascii="Book Antiqua" w:hAnsi="Book Antiqua"/>
        </w:rPr>
      </w:pPr>
      <w:r>
        <w:rPr>
          <w:rFonts w:ascii="Book Antiqua" w:hAnsi="Book Antiqua"/>
          <w:noProof/>
          <w:lang w:eastAsia="zh-CN"/>
        </w:rPr>
        <w:drawing>
          <wp:inline distT="0" distB="0" distL="0" distR="0" wp14:anchorId="00260C78" wp14:editId="549CD436">
            <wp:extent cx="1447800" cy="1440180"/>
            <wp:effectExtent l="0" t="0" r="0" b="762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F575AA" w14:textId="77777777" w:rsidR="00B463D9" w:rsidRDefault="00B463D9" w:rsidP="00B463D9">
      <w:pPr>
        <w:jc w:val="center"/>
        <w:rPr>
          <w:rFonts w:ascii="Book Antiqua" w:hAnsi="Book Antiqua"/>
        </w:rPr>
      </w:pPr>
    </w:p>
    <w:p w14:paraId="77AFB473" w14:textId="77777777" w:rsidR="00B463D9" w:rsidRDefault="00B463D9" w:rsidP="00B463D9">
      <w:pPr>
        <w:jc w:val="center"/>
        <w:rPr>
          <w:rFonts w:ascii="Book Antiqua" w:hAnsi="Book Antiqua"/>
        </w:rPr>
      </w:pPr>
    </w:p>
    <w:p w14:paraId="2AAA9ABC" w14:textId="77777777" w:rsidR="00B463D9" w:rsidRDefault="00B463D9" w:rsidP="00B463D9">
      <w:pPr>
        <w:jc w:val="center"/>
        <w:rPr>
          <w:rFonts w:ascii="Book Antiqua" w:hAnsi="Book Antiqua"/>
        </w:rPr>
      </w:pPr>
    </w:p>
    <w:p w14:paraId="6DFEFAFB" w14:textId="77777777" w:rsidR="00B463D9" w:rsidRDefault="00B463D9" w:rsidP="00B463D9">
      <w:pPr>
        <w:jc w:val="center"/>
        <w:rPr>
          <w:rFonts w:ascii="Book Antiqua" w:hAnsi="Book Antiqua"/>
        </w:rPr>
      </w:pPr>
    </w:p>
    <w:p w14:paraId="69EF6378" w14:textId="77777777" w:rsidR="00B463D9" w:rsidRDefault="00B463D9" w:rsidP="00B463D9">
      <w:pPr>
        <w:jc w:val="center"/>
        <w:rPr>
          <w:rFonts w:ascii="Book Antiqua" w:hAnsi="Book Antiqua"/>
        </w:rPr>
      </w:pPr>
    </w:p>
    <w:p w14:paraId="1FC7EF34" w14:textId="77777777" w:rsidR="00B463D9" w:rsidRDefault="00B463D9" w:rsidP="00B463D9">
      <w:pPr>
        <w:jc w:val="center"/>
        <w:rPr>
          <w:rFonts w:ascii="Book Antiqua" w:hAnsi="Book Antiqua"/>
        </w:rPr>
      </w:pPr>
    </w:p>
    <w:p w14:paraId="543053FD" w14:textId="77777777" w:rsidR="00B463D9" w:rsidRDefault="00B463D9" w:rsidP="00B463D9">
      <w:pPr>
        <w:jc w:val="center"/>
        <w:rPr>
          <w:rFonts w:ascii="Book Antiqua" w:hAnsi="Book Antiqua"/>
        </w:rPr>
      </w:pPr>
    </w:p>
    <w:p w14:paraId="5D12F04B" w14:textId="77777777" w:rsidR="00B463D9" w:rsidRDefault="00B463D9" w:rsidP="00B463D9">
      <w:pPr>
        <w:jc w:val="center"/>
        <w:rPr>
          <w:rFonts w:ascii="Book Antiqua" w:hAnsi="Book Antiqua"/>
        </w:rPr>
      </w:pPr>
    </w:p>
    <w:p w14:paraId="3A994FDA" w14:textId="77777777" w:rsidR="00B463D9" w:rsidRDefault="00B463D9" w:rsidP="00B463D9">
      <w:pPr>
        <w:jc w:val="center"/>
        <w:rPr>
          <w:rFonts w:ascii="Book Antiqua" w:hAnsi="Book Antiqua"/>
        </w:rPr>
      </w:pPr>
    </w:p>
    <w:p w14:paraId="26993989" w14:textId="77777777" w:rsidR="00B463D9" w:rsidRDefault="00B463D9" w:rsidP="00B463D9">
      <w:pPr>
        <w:jc w:val="right"/>
        <w:rPr>
          <w:rFonts w:ascii="Book Antiqua" w:hAnsi="Book Antiqua"/>
          <w:color w:val="000000" w:themeColor="text1"/>
        </w:rPr>
      </w:pPr>
    </w:p>
    <w:p w14:paraId="5F41005A" w14:textId="77777777" w:rsidR="00B463D9" w:rsidRDefault="00B463D9" w:rsidP="00B463D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bookmarkEnd w:id="0"/>
    <w:p w14:paraId="673132BB" w14:textId="77777777" w:rsidR="00A77B3E" w:rsidRPr="00B463D9" w:rsidRDefault="00A77B3E" w:rsidP="00A55992">
      <w:pPr>
        <w:rPr>
          <w:rFonts w:ascii="Book Antiqua" w:hAnsi="Book Antiqua" w:cs="Book Antiqua"/>
          <w:b/>
          <w:bCs/>
          <w:color w:val="000000"/>
          <w:lang w:eastAsia="zh-CN"/>
        </w:rPr>
      </w:pPr>
    </w:p>
    <w:sectPr w:rsidR="00A77B3E" w:rsidRPr="00B463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B3DD0" w14:textId="77777777" w:rsidR="000A0323" w:rsidRDefault="000A0323" w:rsidP="00A94CA5">
      <w:r>
        <w:separator/>
      </w:r>
    </w:p>
  </w:endnote>
  <w:endnote w:type="continuationSeparator" w:id="0">
    <w:p w14:paraId="514ED916" w14:textId="77777777" w:rsidR="000A0323" w:rsidRDefault="000A0323" w:rsidP="00A9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679110"/>
      <w:docPartObj>
        <w:docPartGallery w:val="Page Numbers (Bottom of Page)"/>
        <w:docPartUnique/>
      </w:docPartObj>
    </w:sdtPr>
    <w:sdtEndPr/>
    <w:sdtContent>
      <w:sdt>
        <w:sdtPr>
          <w:id w:val="-1705238520"/>
          <w:docPartObj>
            <w:docPartGallery w:val="Page Numbers (Top of Page)"/>
            <w:docPartUnique/>
          </w:docPartObj>
        </w:sdtPr>
        <w:sdtEndPr/>
        <w:sdtContent>
          <w:p w14:paraId="667FF159" w14:textId="1AA6F2A4" w:rsidR="00A94CA5" w:rsidRDefault="00A94CA5" w:rsidP="00A94CA5">
            <w:pPr>
              <w:pStyle w:val="a7"/>
              <w:jc w:val="right"/>
            </w:pPr>
            <w:r w:rsidRPr="00A94CA5">
              <w:rPr>
                <w:rFonts w:ascii="Book Antiqua" w:hAnsi="Book Antiqua"/>
                <w:sz w:val="24"/>
                <w:szCs w:val="24"/>
                <w:lang w:val="zh-CN" w:eastAsia="zh-CN"/>
              </w:rPr>
              <w:t xml:space="preserve"> </w:t>
            </w:r>
            <w:r w:rsidRPr="00A94CA5">
              <w:rPr>
                <w:rFonts w:ascii="Book Antiqua" w:hAnsi="Book Antiqua"/>
                <w:b/>
                <w:bCs/>
                <w:sz w:val="24"/>
                <w:szCs w:val="24"/>
              </w:rPr>
              <w:fldChar w:fldCharType="begin"/>
            </w:r>
            <w:r w:rsidRPr="00A94CA5">
              <w:rPr>
                <w:rFonts w:ascii="Book Antiqua" w:hAnsi="Book Antiqua"/>
                <w:b/>
                <w:bCs/>
                <w:sz w:val="24"/>
                <w:szCs w:val="24"/>
              </w:rPr>
              <w:instrText>PAGE</w:instrText>
            </w:r>
            <w:r w:rsidRPr="00A94CA5">
              <w:rPr>
                <w:rFonts w:ascii="Book Antiqua" w:hAnsi="Book Antiqua"/>
                <w:b/>
                <w:bCs/>
                <w:sz w:val="24"/>
                <w:szCs w:val="24"/>
              </w:rPr>
              <w:fldChar w:fldCharType="separate"/>
            </w:r>
            <w:r w:rsidR="00B463D9">
              <w:rPr>
                <w:rFonts w:ascii="Book Antiqua" w:hAnsi="Book Antiqua"/>
                <w:b/>
                <w:bCs/>
                <w:noProof/>
                <w:sz w:val="24"/>
                <w:szCs w:val="24"/>
              </w:rPr>
              <w:t>21</w:t>
            </w:r>
            <w:r w:rsidRPr="00A94CA5">
              <w:rPr>
                <w:rFonts w:ascii="Book Antiqua" w:hAnsi="Book Antiqua"/>
                <w:b/>
                <w:bCs/>
                <w:sz w:val="24"/>
                <w:szCs w:val="24"/>
              </w:rPr>
              <w:fldChar w:fldCharType="end"/>
            </w:r>
            <w:r w:rsidRPr="00A94CA5">
              <w:rPr>
                <w:rFonts w:ascii="Book Antiqua" w:hAnsi="Book Antiqua"/>
                <w:sz w:val="24"/>
                <w:szCs w:val="24"/>
                <w:lang w:val="zh-CN" w:eastAsia="zh-CN"/>
              </w:rPr>
              <w:t xml:space="preserve"> / </w:t>
            </w:r>
            <w:r w:rsidRPr="00A94CA5">
              <w:rPr>
                <w:rFonts w:ascii="Book Antiqua" w:hAnsi="Book Antiqua"/>
                <w:b/>
                <w:bCs/>
                <w:sz w:val="24"/>
                <w:szCs w:val="24"/>
              </w:rPr>
              <w:fldChar w:fldCharType="begin"/>
            </w:r>
            <w:r w:rsidRPr="00A94CA5">
              <w:rPr>
                <w:rFonts w:ascii="Book Antiqua" w:hAnsi="Book Antiqua"/>
                <w:b/>
                <w:bCs/>
                <w:sz w:val="24"/>
                <w:szCs w:val="24"/>
              </w:rPr>
              <w:instrText>NUMPAGES</w:instrText>
            </w:r>
            <w:r w:rsidRPr="00A94CA5">
              <w:rPr>
                <w:rFonts w:ascii="Book Antiqua" w:hAnsi="Book Antiqua"/>
                <w:b/>
                <w:bCs/>
                <w:sz w:val="24"/>
                <w:szCs w:val="24"/>
              </w:rPr>
              <w:fldChar w:fldCharType="separate"/>
            </w:r>
            <w:r w:rsidR="00B463D9">
              <w:rPr>
                <w:rFonts w:ascii="Book Antiqua" w:hAnsi="Book Antiqua"/>
                <w:b/>
                <w:bCs/>
                <w:noProof/>
                <w:sz w:val="24"/>
                <w:szCs w:val="24"/>
              </w:rPr>
              <w:t>21</w:t>
            </w:r>
            <w:r w:rsidRPr="00A94CA5">
              <w:rPr>
                <w:rFonts w:ascii="Book Antiqua" w:hAnsi="Book Antiqua"/>
                <w:b/>
                <w:bCs/>
                <w:sz w:val="24"/>
                <w:szCs w:val="24"/>
              </w:rPr>
              <w:fldChar w:fldCharType="end"/>
            </w:r>
          </w:p>
        </w:sdtContent>
      </w:sdt>
    </w:sdtContent>
  </w:sdt>
  <w:p w14:paraId="5C66AB60" w14:textId="77777777" w:rsidR="00A94CA5" w:rsidRDefault="00A94C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B70ED" w14:textId="77777777" w:rsidR="000A0323" w:rsidRDefault="000A0323" w:rsidP="00A94CA5">
      <w:r>
        <w:separator/>
      </w:r>
    </w:p>
  </w:footnote>
  <w:footnote w:type="continuationSeparator" w:id="0">
    <w:p w14:paraId="4FDD353F" w14:textId="77777777" w:rsidR="000A0323" w:rsidRDefault="000A0323" w:rsidP="00A94C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90E"/>
    <w:rsid w:val="00062C4D"/>
    <w:rsid w:val="000A0323"/>
    <w:rsid w:val="0012012A"/>
    <w:rsid w:val="00173A74"/>
    <w:rsid w:val="00180F09"/>
    <w:rsid w:val="001C15DA"/>
    <w:rsid w:val="00216ED0"/>
    <w:rsid w:val="00272568"/>
    <w:rsid w:val="00324051"/>
    <w:rsid w:val="003629D9"/>
    <w:rsid w:val="00507115"/>
    <w:rsid w:val="00516DE3"/>
    <w:rsid w:val="005206EA"/>
    <w:rsid w:val="00762E72"/>
    <w:rsid w:val="00765536"/>
    <w:rsid w:val="007B5F5C"/>
    <w:rsid w:val="007B7C50"/>
    <w:rsid w:val="007D16CA"/>
    <w:rsid w:val="0087363A"/>
    <w:rsid w:val="0088719E"/>
    <w:rsid w:val="00944D62"/>
    <w:rsid w:val="00A52C17"/>
    <w:rsid w:val="00A55992"/>
    <w:rsid w:val="00A77B3E"/>
    <w:rsid w:val="00A92042"/>
    <w:rsid w:val="00A94CA5"/>
    <w:rsid w:val="00AB1160"/>
    <w:rsid w:val="00AE6616"/>
    <w:rsid w:val="00B463D9"/>
    <w:rsid w:val="00B670CF"/>
    <w:rsid w:val="00B8078A"/>
    <w:rsid w:val="00BE6810"/>
    <w:rsid w:val="00C86737"/>
    <w:rsid w:val="00C86E4D"/>
    <w:rsid w:val="00CA2A55"/>
    <w:rsid w:val="00D103F6"/>
    <w:rsid w:val="00D145F7"/>
    <w:rsid w:val="00D94ACF"/>
    <w:rsid w:val="00D95972"/>
    <w:rsid w:val="00DC7220"/>
    <w:rsid w:val="00E1132F"/>
    <w:rsid w:val="00E24048"/>
    <w:rsid w:val="00E336A9"/>
    <w:rsid w:val="00E349A8"/>
    <w:rsid w:val="00E865DC"/>
    <w:rsid w:val="00EE7BEA"/>
    <w:rsid w:val="00F24C9E"/>
    <w:rsid w:val="00F30B3E"/>
    <w:rsid w:val="00F55A3A"/>
    <w:rsid w:val="00FD7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A9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24051"/>
    <w:rPr>
      <w:sz w:val="21"/>
      <w:szCs w:val="21"/>
    </w:rPr>
  </w:style>
  <w:style w:type="paragraph" w:styleId="a4">
    <w:name w:val="annotation text"/>
    <w:basedOn w:val="a"/>
    <w:link w:val="Char"/>
    <w:semiHidden/>
    <w:unhideWhenUsed/>
    <w:rsid w:val="00324051"/>
  </w:style>
  <w:style w:type="character" w:customStyle="1" w:styleId="Char">
    <w:name w:val="批注文字 Char"/>
    <w:basedOn w:val="a0"/>
    <w:link w:val="a4"/>
    <w:semiHidden/>
    <w:rsid w:val="00324051"/>
    <w:rPr>
      <w:sz w:val="24"/>
      <w:szCs w:val="24"/>
    </w:rPr>
  </w:style>
  <w:style w:type="paragraph" w:styleId="a5">
    <w:name w:val="annotation subject"/>
    <w:basedOn w:val="a4"/>
    <w:next w:val="a4"/>
    <w:link w:val="Char0"/>
    <w:semiHidden/>
    <w:unhideWhenUsed/>
    <w:rsid w:val="00324051"/>
    <w:rPr>
      <w:b/>
      <w:bCs/>
    </w:rPr>
  </w:style>
  <w:style w:type="character" w:customStyle="1" w:styleId="Char0">
    <w:name w:val="批注主题 Char"/>
    <w:basedOn w:val="Char"/>
    <w:link w:val="a5"/>
    <w:semiHidden/>
    <w:rsid w:val="00324051"/>
    <w:rPr>
      <w:b/>
      <w:bCs/>
      <w:sz w:val="24"/>
      <w:szCs w:val="24"/>
    </w:rPr>
  </w:style>
  <w:style w:type="paragraph" w:styleId="a6">
    <w:name w:val="header"/>
    <w:basedOn w:val="a"/>
    <w:link w:val="Char1"/>
    <w:unhideWhenUsed/>
    <w:rsid w:val="00A94CA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A94CA5"/>
    <w:rPr>
      <w:sz w:val="18"/>
      <w:szCs w:val="18"/>
    </w:rPr>
  </w:style>
  <w:style w:type="paragraph" w:styleId="a7">
    <w:name w:val="footer"/>
    <w:basedOn w:val="a"/>
    <w:link w:val="Char2"/>
    <w:uiPriority w:val="99"/>
    <w:unhideWhenUsed/>
    <w:rsid w:val="00A94CA5"/>
    <w:pPr>
      <w:tabs>
        <w:tab w:val="center" w:pos="4153"/>
        <w:tab w:val="right" w:pos="8306"/>
      </w:tabs>
      <w:snapToGrid w:val="0"/>
    </w:pPr>
    <w:rPr>
      <w:sz w:val="18"/>
      <w:szCs w:val="18"/>
    </w:rPr>
  </w:style>
  <w:style w:type="character" w:customStyle="1" w:styleId="Char2">
    <w:name w:val="页脚 Char"/>
    <w:basedOn w:val="a0"/>
    <w:link w:val="a7"/>
    <w:uiPriority w:val="99"/>
    <w:rsid w:val="00A94CA5"/>
    <w:rPr>
      <w:sz w:val="18"/>
      <w:szCs w:val="18"/>
    </w:rPr>
  </w:style>
  <w:style w:type="paragraph" w:styleId="a8">
    <w:name w:val="Revision"/>
    <w:hidden/>
    <w:uiPriority w:val="99"/>
    <w:semiHidden/>
    <w:rsid w:val="00AE6616"/>
    <w:rPr>
      <w:sz w:val="24"/>
      <w:szCs w:val="24"/>
    </w:rPr>
  </w:style>
  <w:style w:type="paragraph" w:styleId="a9">
    <w:name w:val="Balloon Text"/>
    <w:basedOn w:val="a"/>
    <w:link w:val="Char3"/>
    <w:rsid w:val="001C15DA"/>
    <w:rPr>
      <w:sz w:val="18"/>
      <w:szCs w:val="18"/>
    </w:rPr>
  </w:style>
  <w:style w:type="character" w:customStyle="1" w:styleId="Char3">
    <w:name w:val="批注框文本 Char"/>
    <w:basedOn w:val="a0"/>
    <w:link w:val="a9"/>
    <w:rsid w:val="001C15D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24051"/>
    <w:rPr>
      <w:sz w:val="21"/>
      <w:szCs w:val="21"/>
    </w:rPr>
  </w:style>
  <w:style w:type="paragraph" w:styleId="a4">
    <w:name w:val="annotation text"/>
    <w:basedOn w:val="a"/>
    <w:link w:val="Char"/>
    <w:semiHidden/>
    <w:unhideWhenUsed/>
    <w:rsid w:val="00324051"/>
  </w:style>
  <w:style w:type="character" w:customStyle="1" w:styleId="Char">
    <w:name w:val="批注文字 Char"/>
    <w:basedOn w:val="a0"/>
    <w:link w:val="a4"/>
    <w:semiHidden/>
    <w:rsid w:val="00324051"/>
    <w:rPr>
      <w:sz w:val="24"/>
      <w:szCs w:val="24"/>
    </w:rPr>
  </w:style>
  <w:style w:type="paragraph" w:styleId="a5">
    <w:name w:val="annotation subject"/>
    <w:basedOn w:val="a4"/>
    <w:next w:val="a4"/>
    <w:link w:val="Char0"/>
    <w:semiHidden/>
    <w:unhideWhenUsed/>
    <w:rsid w:val="00324051"/>
    <w:rPr>
      <w:b/>
      <w:bCs/>
    </w:rPr>
  </w:style>
  <w:style w:type="character" w:customStyle="1" w:styleId="Char0">
    <w:name w:val="批注主题 Char"/>
    <w:basedOn w:val="Char"/>
    <w:link w:val="a5"/>
    <w:semiHidden/>
    <w:rsid w:val="00324051"/>
    <w:rPr>
      <w:b/>
      <w:bCs/>
      <w:sz w:val="24"/>
      <w:szCs w:val="24"/>
    </w:rPr>
  </w:style>
  <w:style w:type="paragraph" w:styleId="a6">
    <w:name w:val="header"/>
    <w:basedOn w:val="a"/>
    <w:link w:val="Char1"/>
    <w:unhideWhenUsed/>
    <w:rsid w:val="00A94CA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A94CA5"/>
    <w:rPr>
      <w:sz w:val="18"/>
      <w:szCs w:val="18"/>
    </w:rPr>
  </w:style>
  <w:style w:type="paragraph" w:styleId="a7">
    <w:name w:val="footer"/>
    <w:basedOn w:val="a"/>
    <w:link w:val="Char2"/>
    <w:uiPriority w:val="99"/>
    <w:unhideWhenUsed/>
    <w:rsid w:val="00A94CA5"/>
    <w:pPr>
      <w:tabs>
        <w:tab w:val="center" w:pos="4153"/>
        <w:tab w:val="right" w:pos="8306"/>
      </w:tabs>
      <w:snapToGrid w:val="0"/>
    </w:pPr>
    <w:rPr>
      <w:sz w:val="18"/>
      <w:szCs w:val="18"/>
    </w:rPr>
  </w:style>
  <w:style w:type="character" w:customStyle="1" w:styleId="Char2">
    <w:name w:val="页脚 Char"/>
    <w:basedOn w:val="a0"/>
    <w:link w:val="a7"/>
    <w:uiPriority w:val="99"/>
    <w:rsid w:val="00A94CA5"/>
    <w:rPr>
      <w:sz w:val="18"/>
      <w:szCs w:val="18"/>
    </w:rPr>
  </w:style>
  <w:style w:type="paragraph" w:styleId="a8">
    <w:name w:val="Revision"/>
    <w:hidden/>
    <w:uiPriority w:val="99"/>
    <w:semiHidden/>
    <w:rsid w:val="00AE6616"/>
    <w:rPr>
      <w:sz w:val="24"/>
      <w:szCs w:val="24"/>
    </w:rPr>
  </w:style>
  <w:style w:type="paragraph" w:styleId="a9">
    <w:name w:val="Balloon Text"/>
    <w:basedOn w:val="a"/>
    <w:link w:val="Char3"/>
    <w:rsid w:val="001C15DA"/>
    <w:rPr>
      <w:sz w:val="18"/>
      <w:szCs w:val="18"/>
    </w:rPr>
  </w:style>
  <w:style w:type="character" w:customStyle="1" w:styleId="Char3">
    <w:name w:val="批注框文本 Char"/>
    <w:basedOn w:val="a0"/>
    <w:link w:val="a9"/>
    <w:rsid w:val="001C15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431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4074</Words>
  <Characters>23223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李俊妮</dc:creator>
  <cp:lastModifiedBy>邢燕霞</cp:lastModifiedBy>
  <cp:revision>10</cp:revision>
  <dcterms:created xsi:type="dcterms:W3CDTF">2021-09-28T10:11:00Z</dcterms:created>
  <dcterms:modified xsi:type="dcterms:W3CDTF">2021-10-26T16:25:00Z</dcterms:modified>
</cp:coreProperties>
</file>