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79" w:rsidRPr="00892F68" w:rsidRDefault="005D6F79" w:rsidP="003D4537">
      <w:pPr>
        <w:pStyle w:val="p0"/>
        <w:adjustRightInd w:val="0"/>
        <w:snapToGrid w:val="0"/>
        <w:spacing w:line="360" w:lineRule="auto"/>
        <w:ind w:firstLineChars="50" w:firstLine="120"/>
        <w:jc w:val="both"/>
        <w:rPr>
          <w:rFonts w:ascii="Book Antiqua" w:hAnsi="Book Antiqua"/>
          <w:color w:val="000000"/>
          <w:sz w:val="24"/>
          <w:szCs w:val="24"/>
        </w:rPr>
      </w:pPr>
      <w:r w:rsidRPr="00892F68">
        <w:rPr>
          <w:rFonts w:ascii="Book Antiqua" w:hAnsi="Book Antiqua"/>
          <w:b/>
          <w:color w:val="0033CC"/>
          <w:sz w:val="24"/>
          <w:szCs w:val="24"/>
        </w:rPr>
        <w:t>Name of journal:</w:t>
      </w:r>
      <w:r w:rsidRPr="00892F68">
        <w:rPr>
          <w:rFonts w:ascii="Book Antiqua" w:hAnsi="Book Antiqua"/>
          <w:b/>
          <w:color w:val="000000"/>
          <w:sz w:val="24"/>
          <w:szCs w:val="24"/>
        </w:rPr>
        <w:t xml:space="preserve"> </w:t>
      </w:r>
      <w:bookmarkStart w:id="0" w:name="OLE_LINK718"/>
      <w:bookmarkStart w:id="1" w:name="OLE_LINK719"/>
      <w:r w:rsidRPr="00892F68">
        <w:rPr>
          <w:rFonts w:ascii="Book Antiqua" w:hAnsi="Book Antiqua"/>
          <w:i/>
          <w:color w:val="000000"/>
          <w:sz w:val="24"/>
          <w:szCs w:val="24"/>
        </w:rPr>
        <w:t>World Journal of Gastroenterology</w:t>
      </w:r>
      <w:bookmarkEnd w:id="0"/>
      <w:bookmarkEnd w:id="1"/>
    </w:p>
    <w:p w:rsidR="005D6F79" w:rsidRPr="00892F68" w:rsidRDefault="005D6F79" w:rsidP="0048011E">
      <w:pPr>
        <w:adjustRightInd w:val="0"/>
        <w:snapToGrid w:val="0"/>
        <w:spacing w:after="0" w:line="360" w:lineRule="auto"/>
        <w:jc w:val="both"/>
        <w:rPr>
          <w:rFonts w:ascii="Book Antiqua" w:hAnsi="Book Antiqua" w:cs="宋体"/>
          <w:b/>
          <w:i/>
          <w:color w:val="000000"/>
          <w:sz w:val="24"/>
          <w:szCs w:val="24"/>
          <w:lang w:eastAsia="zh-CN"/>
        </w:rPr>
      </w:pPr>
      <w:r w:rsidRPr="00892F68">
        <w:rPr>
          <w:rFonts w:ascii="Book Antiqua" w:hAnsi="Book Antiqua" w:cs="Arial"/>
          <w:b/>
          <w:color w:val="0033CC"/>
          <w:sz w:val="24"/>
          <w:szCs w:val="24"/>
        </w:rPr>
        <w:t>ESPS Manuscript NO:</w:t>
      </w:r>
      <w:r w:rsidRPr="00892F68">
        <w:rPr>
          <w:rFonts w:ascii="Book Antiqua" w:hAnsi="Book Antiqua" w:cs="Arial"/>
          <w:b/>
          <w:color w:val="222222"/>
          <w:sz w:val="24"/>
          <w:szCs w:val="24"/>
        </w:rPr>
        <w:t xml:space="preserve"> </w:t>
      </w:r>
      <w:r w:rsidRPr="00892F68">
        <w:rPr>
          <w:rFonts w:ascii="Book Antiqua" w:hAnsi="Book Antiqua" w:cs="Arial"/>
          <w:b/>
          <w:color w:val="222222"/>
          <w:sz w:val="24"/>
          <w:szCs w:val="24"/>
          <w:lang w:eastAsia="zh-CN"/>
        </w:rPr>
        <w:t>6471</w:t>
      </w:r>
    </w:p>
    <w:p w:rsidR="005D6F79" w:rsidRPr="00892F68" w:rsidRDefault="005D6F79" w:rsidP="0048011E">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892F68">
        <w:rPr>
          <w:rFonts w:ascii="Book Antiqua" w:hAnsi="Book Antiqua"/>
          <w:b/>
          <w:color w:val="0033CC"/>
          <w:sz w:val="24"/>
          <w:szCs w:val="24"/>
        </w:rPr>
        <w:t>Columns:</w:t>
      </w:r>
      <w:r w:rsidRPr="00892F68">
        <w:rPr>
          <w:rFonts w:ascii="Book Antiqua" w:hAnsi="Book Antiqua"/>
          <w:b/>
          <w:color w:val="000000"/>
          <w:sz w:val="24"/>
          <w:szCs w:val="24"/>
        </w:rPr>
        <w:t xml:space="preserve"> TOPIC HIGHLIGHT</w:t>
      </w:r>
    </w:p>
    <w:p w:rsidR="005D6F79" w:rsidRPr="00892F68" w:rsidRDefault="005D6F79" w:rsidP="0048011E">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5D6F79" w:rsidRPr="00892F68" w:rsidRDefault="005D6F79" w:rsidP="0048011E">
      <w:pPr>
        <w:snapToGrid w:val="0"/>
        <w:spacing w:after="0" w:line="360" w:lineRule="auto"/>
        <w:jc w:val="both"/>
        <w:rPr>
          <w:rFonts w:ascii="Book Antiqua" w:hAnsi="Book Antiqua"/>
          <w:sz w:val="24"/>
          <w:szCs w:val="24"/>
          <w:lang w:eastAsia="zh-CN"/>
        </w:rPr>
      </w:pPr>
      <w:r w:rsidRPr="00892F68">
        <w:rPr>
          <w:rFonts w:ascii="Book Antiqua" w:hAnsi="Book Antiqua" w:cs="TwCenMT-Bold"/>
          <w:bCs/>
          <w:sz w:val="24"/>
          <w:szCs w:val="24"/>
        </w:rPr>
        <w:t>WJG 20th Anniversary Special Issues</w:t>
      </w:r>
      <w:r w:rsidRPr="00892F68">
        <w:rPr>
          <w:rFonts w:ascii="Book Antiqua" w:hAnsi="Book Antiqua"/>
          <w:sz w:val="24"/>
          <w:szCs w:val="24"/>
        </w:rPr>
        <w:t xml:space="preserve"> (</w:t>
      </w:r>
      <w:r w:rsidRPr="00892F68">
        <w:rPr>
          <w:rFonts w:ascii="Book Antiqua" w:hAnsi="Book Antiqua"/>
          <w:sz w:val="24"/>
          <w:szCs w:val="24"/>
          <w:lang w:eastAsia="zh-CN"/>
        </w:rPr>
        <w:t>3</w:t>
      </w:r>
      <w:r w:rsidRPr="00892F68">
        <w:rPr>
          <w:rFonts w:ascii="Book Antiqua" w:hAnsi="Book Antiqua"/>
          <w:sz w:val="24"/>
          <w:szCs w:val="24"/>
        </w:rPr>
        <w:t>): Inflammatory bowel disease</w:t>
      </w:r>
    </w:p>
    <w:p w:rsidR="005D6F79" w:rsidRPr="00892F68" w:rsidRDefault="005D6F79" w:rsidP="0048011E">
      <w:pPr>
        <w:snapToGrid w:val="0"/>
        <w:spacing w:after="0" w:line="360" w:lineRule="auto"/>
        <w:jc w:val="both"/>
        <w:rPr>
          <w:rFonts w:ascii="Book Antiqua" w:hAnsi="Book Antiqua"/>
          <w:sz w:val="24"/>
          <w:szCs w:val="24"/>
          <w:lang w:eastAsia="zh-CN"/>
        </w:rPr>
      </w:pPr>
    </w:p>
    <w:p w:rsidR="005D6F79" w:rsidRDefault="005D6F79" w:rsidP="0048011E">
      <w:pPr>
        <w:snapToGrid w:val="0"/>
        <w:spacing w:after="0" w:line="360" w:lineRule="auto"/>
        <w:jc w:val="both"/>
        <w:rPr>
          <w:rFonts w:ascii="Book Antiqua" w:hAnsi="Book Antiqua" w:cs="Arial"/>
          <w:b/>
          <w:sz w:val="24"/>
          <w:szCs w:val="24"/>
          <w:lang w:eastAsia="zh-CN"/>
        </w:rPr>
      </w:pPr>
      <w:r w:rsidRPr="00FB3EEE">
        <w:rPr>
          <w:rFonts w:ascii="Book Antiqua" w:hAnsi="Book Antiqua" w:cs="Arial"/>
          <w:b/>
          <w:sz w:val="24"/>
          <w:szCs w:val="24"/>
        </w:rPr>
        <w:t>Inflammatory bowel disease</w:t>
      </w:r>
      <w:r>
        <w:rPr>
          <w:rFonts w:ascii="Book Antiqua" w:hAnsi="Book Antiqua" w:cs="Arial"/>
          <w:b/>
          <w:sz w:val="24"/>
          <w:szCs w:val="24"/>
          <w:lang w:eastAsia="zh-CN"/>
        </w:rPr>
        <w:t xml:space="preserve">: </w:t>
      </w:r>
      <w:r w:rsidRPr="00892F68">
        <w:rPr>
          <w:rFonts w:ascii="Book Antiqua" w:hAnsi="Book Antiqua" w:cs="Arial"/>
          <w:b/>
          <w:sz w:val="24"/>
          <w:szCs w:val="24"/>
        </w:rPr>
        <w:t>Intestinal antigen-presenting cells in mucosal immune homeostasis</w:t>
      </w:r>
    </w:p>
    <w:p w:rsidR="005D6F79" w:rsidRPr="00892F68" w:rsidRDefault="005D6F79" w:rsidP="0048011E">
      <w:pPr>
        <w:snapToGrid w:val="0"/>
        <w:spacing w:after="0" w:line="360" w:lineRule="auto"/>
        <w:jc w:val="both"/>
        <w:rPr>
          <w:rFonts w:ascii="Book Antiqua" w:hAnsi="Book Antiqua" w:cs="Arial"/>
          <w:b/>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lang w:eastAsia="zh-CN"/>
        </w:rPr>
      </w:pPr>
      <w:r w:rsidRPr="00892F68">
        <w:rPr>
          <w:rFonts w:ascii="Book Antiqua" w:hAnsi="Book Antiqua" w:cs="Arial"/>
          <w:sz w:val="24"/>
          <w:szCs w:val="24"/>
        </w:rPr>
        <w:t>Mann</w:t>
      </w:r>
      <w:r w:rsidRPr="00892F68">
        <w:rPr>
          <w:rFonts w:ascii="Book Antiqua" w:hAnsi="Book Antiqua" w:cs="Arial"/>
          <w:sz w:val="24"/>
          <w:szCs w:val="24"/>
          <w:lang w:eastAsia="zh-CN"/>
        </w:rPr>
        <w:t xml:space="preserve"> ER </w:t>
      </w:r>
      <w:r w:rsidRPr="00892F68">
        <w:rPr>
          <w:rFonts w:ascii="Book Antiqua" w:hAnsi="Book Antiqua" w:cs="Arial"/>
          <w:i/>
          <w:sz w:val="24"/>
          <w:szCs w:val="24"/>
          <w:lang w:eastAsia="zh-CN"/>
        </w:rPr>
        <w:t>et al</w:t>
      </w:r>
      <w:r w:rsidRPr="00892F68">
        <w:rPr>
          <w:rFonts w:ascii="Book Antiqua" w:hAnsi="Book Antiqua" w:cs="Arial"/>
          <w:sz w:val="24"/>
          <w:szCs w:val="24"/>
          <w:lang w:eastAsia="zh-CN"/>
        </w:rPr>
        <w:t xml:space="preserve">. </w:t>
      </w:r>
      <w:r w:rsidRPr="00892F68">
        <w:rPr>
          <w:rFonts w:ascii="Book Antiqua" w:hAnsi="Book Antiqua" w:cs="Arial"/>
          <w:sz w:val="24"/>
          <w:szCs w:val="24"/>
        </w:rPr>
        <w:t xml:space="preserve">Intestinal </w:t>
      </w:r>
      <w:r w:rsidRPr="00892F68">
        <w:rPr>
          <w:rFonts w:ascii="Book Antiqua" w:hAnsi="Book Antiqua" w:cs="Arial"/>
          <w:sz w:val="24"/>
          <w:szCs w:val="24"/>
          <w:lang w:eastAsia="zh-CN"/>
        </w:rPr>
        <w:t>APC</w:t>
      </w:r>
      <w:r w:rsidRPr="00892F68">
        <w:rPr>
          <w:rFonts w:ascii="Book Antiqua" w:hAnsi="Book Antiqua" w:cs="Arial"/>
          <w:sz w:val="24"/>
          <w:szCs w:val="24"/>
        </w:rPr>
        <w:t xml:space="preserve"> in mucosal immune homeostasis</w:t>
      </w:r>
    </w:p>
    <w:p w:rsidR="005D6F79" w:rsidRPr="00892F68" w:rsidRDefault="005D6F79" w:rsidP="0048011E">
      <w:pPr>
        <w:snapToGrid w:val="0"/>
        <w:spacing w:after="0" w:line="360" w:lineRule="auto"/>
        <w:jc w:val="both"/>
        <w:rPr>
          <w:rFonts w:ascii="Book Antiqua" w:hAnsi="Book Antiqua" w:cs="Arial"/>
          <w:b/>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lang w:eastAsia="zh-CN"/>
        </w:rPr>
      </w:pPr>
      <w:r w:rsidRPr="00892F68">
        <w:rPr>
          <w:rFonts w:ascii="Book Antiqua" w:hAnsi="Book Antiqua" w:cs="Arial"/>
          <w:sz w:val="24"/>
          <w:szCs w:val="24"/>
        </w:rPr>
        <w:t>Elizabeth R</w:t>
      </w:r>
      <w:r w:rsidRPr="00892F68">
        <w:rPr>
          <w:rFonts w:ascii="Book Antiqua" w:hAnsi="Book Antiqua" w:cs="Arial"/>
          <w:sz w:val="24"/>
          <w:szCs w:val="24"/>
          <w:lang w:eastAsia="zh-CN"/>
        </w:rPr>
        <w:t xml:space="preserve"> </w:t>
      </w:r>
      <w:r w:rsidRPr="00892F68">
        <w:rPr>
          <w:rFonts w:ascii="Book Antiqua" w:hAnsi="Book Antiqua" w:cs="Arial"/>
          <w:sz w:val="24"/>
          <w:szCs w:val="24"/>
        </w:rPr>
        <w:t>Mann</w:t>
      </w:r>
      <w:r w:rsidRPr="00892F68">
        <w:rPr>
          <w:rFonts w:ascii="Book Antiqua" w:hAnsi="Book Antiqua" w:cs="Arial"/>
          <w:sz w:val="24"/>
          <w:szCs w:val="24"/>
          <w:lang w:eastAsia="zh-CN"/>
        </w:rPr>
        <w:t xml:space="preserve">, </w:t>
      </w:r>
      <w:proofErr w:type="spellStart"/>
      <w:r w:rsidRPr="00892F68">
        <w:rPr>
          <w:rFonts w:ascii="Book Antiqua" w:hAnsi="Book Antiqua" w:cs="Arial"/>
          <w:sz w:val="24"/>
          <w:szCs w:val="24"/>
        </w:rPr>
        <w:t>Xuhang</w:t>
      </w:r>
      <w:proofErr w:type="spellEnd"/>
      <w:r w:rsidRPr="00892F68">
        <w:rPr>
          <w:rFonts w:ascii="Book Antiqua" w:hAnsi="Book Antiqua" w:cs="Arial"/>
          <w:sz w:val="24"/>
          <w:szCs w:val="24"/>
        </w:rPr>
        <w:t xml:space="preserve"> Li</w:t>
      </w:r>
    </w:p>
    <w:p w:rsidR="005D6F79" w:rsidRPr="00892F68" w:rsidRDefault="005D6F79" w:rsidP="0048011E">
      <w:pPr>
        <w:snapToGrid w:val="0"/>
        <w:spacing w:after="0" w:line="360" w:lineRule="auto"/>
        <w:jc w:val="both"/>
        <w:rPr>
          <w:rFonts w:ascii="Book Antiqua" w:hAnsi="Book Antiqua" w:cs="Arial"/>
          <w:sz w:val="24"/>
          <w:szCs w:val="24"/>
          <w:vertAlign w:val="superscript"/>
          <w:lang w:eastAsia="zh-CN"/>
        </w:rPr>
      </w:pPr>
    </w:p>
    <w:p w:rsidR="005D6F79" w:rsidRPr="00892F68" w:rsidRDefault="005D6F79" w:rsidP="0048011E">
      <w:pPr>
        <w:snapToGrid w:val="0"/>
        <w:spacing w:after="0" w:line="360" w:lineRule="auto"/>
        <w:jc w:val="both"/>
        <w:rPr>
          <w:rFonts w:ascii="Book Antiqua" w:hAnsi="Book Antiqua" w:cs="Arial"/>
          <w:sz w:val="24"/>
          <w:szCs w:val="24"/>
          <w:vertAlign w:val="superscript"/>
          <w:lang w:eastAsia="zh-CN"/>
        </w:rPr>
      </w:pPr>
      <w:r w:rsidRPr="00892F68">
        <w:rPr>
          <w:rFonts w:ascii="Book Antiqua" w:hAnsi="Book Antiqua" w:cs="Arial"/>
          <w:b/>
          <w:sz w:val="24"/>
          <w:szCs w:val="24"/>
        </w:rPr>
        <w:t>Elizabeth R</w:t>
      </w:r>
      <w:r w:rsidRPr="00892F68">
        <w:rPr>
          <w:rFonts w:ascii="Book Antiqua" w:hAnsi="Book Antiqua" w:cs="Arial"/>
          <w:b/>
          <w:sz w:val="24"/>
          <w:szCs w:val="24"/>
          <w:lang w:eastAsia="zh-CN"/>
        </w:rPr>
        <w:t xml:space="preserve"> </w:t>
      </w:r>
      <w:r w:rsidRPr="00892F68">
        <w:rPr>
          <w:rFonts w:ascii="Book Antiqua" w:hAnsi="Book Antiqua" w:cs="Arial"/>
          <w:b/>
          <w:sz w:val="24"/>
          <w:szCs w:val="24"/>
        </w:rPr>
        <w:t>Mann</w:t>
      </w:r>
      <w:r w:rsidRPr="00892F68">
        <w:rPr>
          <w:rFonts w:ascii="Book Antiqua" w:hAnsi="Book Antiqua" w:cs="Arial"/>
          <w:b/>
          <w:sz w:val="24"/>
          <w:szCs w:val="24"/>
          <w:lang w:eastAsia="zh-CN"/>
        </w:rPr>
        <w:t xml:space="preserve">, </w:t>
      </w:r>
      <w:proofErr w:type="spellStart"/>
      <w:r w:rsidRPr="00892F68">
        <w:rPr>
          <w:rFonts w:ascii="Book Antiqua" w:hAnsi="Book Antiqua" w:cs="Arial"/>
          <w:b/>
          <w:sz w:val="24"/>
          <w:szCs w:val="24"/>
        </w:rPr>
        <w:t>Xuhang</w:t>
      </w:r>
      <w:proofErr w:type="spellEnd"/>
      <w:r w:rsidRPr="00892F68">
        <w:rPr>
          <w:rFonts w:ascii="Book Antiqua" w:hAnsi="Book Antiqua" w:cs="Arial"/>
          <w:b/>
          <w:sz w:val="24"/>
          <w:szCs w:val="24"/>
        </w:rPr>
        <w:t xml:space="preserve"> Li</w:t>
      </w:r>
      <w:r w:rsidRPr="00892F68">
        <w:rPr>
          <w:rFonts w:ascii="Book Antiqua" w:hAnsi="Book Antiqua" w:cs="Arial"/>
          <w:b/>
          <w:sz w:val="24"/>
          <w:szCs w:val="24"/>
          <w:lang w:eastAsia="zh-CN"/>
        </w:rPr>
        <w:t>,</w:t>
      </w:r>
      <w:r w:rsidRPr="00892F68">
        <w:rPr>
          <w:rFonts w:ascii="Book Antiqua" w:hAnsi="Book Antiqua" w:cs="Arial"/>
          <w:sz w:val="24"/>
          <w:szCs w:val="24"/>
          <w:vertAlign w:val="superscript"/>
          <w:lang w:eastAsia="zh-CN"/>
        </w:rPr>
        <w:t xml:space="preserve"> </w:t>
      </w:r>
      <w:r w:rsidRPr="00892F68">
        <w:rPr>
          <w:rFonts w:ascii="Book Antiqua" w:hAnsi="Book Antiqua" w:cs="Arial"/>
          <w:sz w:val="24"/>
          <w:szCs w:val="24"/>
        </w:rPr>
        <w:t>Division of Gastroenterology, Department of Medicine, The Johns Hopkins University School of Medicine, Baltimore, M</w:t>
      </w:r>
      <w:r w:rsidRPr="00892F68">
        <w:rPr>
          <w:rFonts w:ascii="Book Antiqua" w:hAnsi="Book Antiqua" w:cs="Arial"/>
          <w:sz w:val="24"/>
          <w:szCs w:val="24"/>
          <w:lang w:eastAsia="zh-CN"/>
        </w:rPr>
        <w:t>D</w:t>
      </w:r>
      <w:r w:rsidRPr="00892F68">
        <w:rPr>
          <w:rFonts w:ascii="Book Antiqua" w:hAnsi="Book Antiqua" w:cs="Arial"/>
          <w:sz w:val="24"/>
          <w:szCs w:val="24"/>
        </w:rPr>
        <w:t xml:space="preserve"> 21205, United States</w:t>
      </w:r>
    </w:p>
    <w:p w:rsidR="005D6F79" w:rsidRPr="00892F68" w:rsidRDefault="005D6F79" w:rsidP="0048011E">
      <w:pPr>
        <w:snapToGrid w:val="0"/>
        <w:spacing w:after="0" w:line="360" w:lineRule="auto"/>
        <w:jc w:val="both"/>
        <w:rPr>
          <w:rFonts w:ascii="Book Antiqua" w:hAnsi="Book Antiqua" w:cs="Arial"/>
          <w:sz w:val="24"/>
          <w:szCs w:val="24"/>
        </w:rPr>
      </w:pPr>
    </w:p>
    <w:p w:rsidR="005D6F79" w:rsidRPr="00892F68" w:rsidRDefault="005D6F79" w:rsidP="0048011E">
      <w:pPr>
        <w:snapToGrid w:val="0"/>
        <w:spacing w:after="0" w:line="360" w:lineRule="auto"/>
        <w:jc w:val="both"/>
        <w:rPr>
          <w:rFonts w:ascii="Book Antiqua" w:hAnsi="Book Antiqua"/>
          <w:sz w:val="24"/>
          <w:szCs w:val="24"/>
          <w:lang w:eastAsia="zh-CN"/>
        </w:rPr>
      </w:pPr>
      <w:r w:rsidRPr="00892F68">
        <w:rPr>
          <w:rFonts w:ascii="Book Antiqua" w:hAnsi="Book Antiqua"/>
          <w:b/>
          <w:sz w:val="24"/>
          <w:szCs w:val="24"/>
        </w:rPr>
        <w:t>Author contributions</w:t>
      </w:r>
      <w:r w:rsidRPr="00892F68">
        <w:rPr>
          <w:rFonts w:ascii="Book Antiqua" w:hAnsi="Book Antiqua"/>
          <w:sz w:val="24"/>
          <w:szCs w:val="24"/>
        </w:rPr>
        <w:t>:</w:t>
      </w:r>
      <w:r w:rsidRPr="00892F68">
        <w:rPr>
          <w:rFonts w:ascii="Book Antiqua" w:hAnsi="Book Antiqua"/>
          <w:sz w:val="24"/>
          <w:szCs w:val="24"/>
          <w:lang w:eastAsia="zh-CN"/>
        </w:rPr>
        <w:t xml:space="preserve"> All the authors contributed equally to this manuscript.</w:t>
      </w:r>
    </w:p>
    <w:p w:rsidR="005D6F79" w:rsidRPr="00892F68" w:rsidRDefault="005D6F79" w:rsidP="0048011E">
      <w:pPr>
        <w:snapToGrid w:val="0"/>
        <w:spacing w:after="0" w:line="360" w:lineRule="auto"/>
        <w:jc w:val="both"/>
        <w:rPr>
          <w:rFonts w:ascii="Book Antiqua" w:hAnsi="Book Antiqua"/>
          <w:sz w:val="24"/>
          <w:szCs w:val="24"/>
          <w:lang w:eastAsia="zh-CN"/>
        </w:rPr>
      </w:pPr>
    </w:p>
    <w:p w:rsidR="005D6F79" w:rsidRPr="00892F68" w:rsidRDefault="005D6F79" w:rsidP="0048011E">
      <w:pPr>
        <w:snapToGrid w:val="0"/>
        <w:spacing w:after="0" w:line="360" w:lineRule="auto"/>
        <w:jc w:val="both"/>
        <w:rPr>
          <w:rFonts w:ascii="Book Antiqua" w:hAnsi="Book Antiqua"/>
          <w:sz w:val="24"/>
          <w:szCs w:val="24"/>
          <w:lang w:eastAsia="zh-CN"/>
        </w:rPr>
      </w:pPr>
      <w:bookmarkStart w:id="2" w:name="OLE_LINK703"/>
      <w:bookmarkStart w:id="3" w:name="OLE_LINK704"/>
      <w:bookmarkStart w:id="4" w:name="OLE_LINK706"/>
      <w:bookmarkStart w:id="5" w:name="OLE_LINK830"/>
      <w:bookmarkStart w:id="6" w:name="OLE_LINK908"/>
      <w:bookmarkStart w:id="7" w:name="OLE_LINK1351"/>
      <w:bookmarkStart w:id="8" w:name="OLE_LINK1355"/>
      <w:bookmarkStart w:id="9" w:name="OLE_LINK1358"/>
      <w:bookmarkStart w:id="10" w:name="OLE_LINK1420"/>
      <w:bookmarkStart w:id="11" w:name="OLE_LINK1625"/>
      <w:bookmarkStart w:id="12" w:name="OLE_LINK1626"/>
      <w:bookmarkStart w:id="13" w:name="OLE_LINK1528"/>
      <w:bookmarkStart w:id="14" w:name="OLE_LINK1529"/>
      <w:bookmarkStart w:id="15" w:name="OLE_LINK1521"/>
      <w:bookmarkStart w:id="16" w:name="OLE_LINK1522"/>
      <w:bookmarkStart w:id="17" w:name="OLE_LINK1566"/>
      <w:bookmarkStart w:id="18" w:name="OLE_LINK1794"/>
      <w:bookmarkStart w:id="19" w:name="OLE_LINK1898"/>
      <w:bookmarkStart w:id="20" w:name="OLE_LINK1900"/>
      <w:bookmarkStart w:id="21" w:name="OLE_LINK1930"/>
      <w:bookmarkStart w:id="22" w:name="OLE_LINK1981"/>
      <w:bookmarkStart w:id="23" w:name="OLE_LINK1960"/>
      <w:bookmarkStart w:id="24" w:name="OLE_LINK2183"/>
      <w:bookmarkStart w:id="25" w:name="OLE_LINK2184"/>
      <w:bookmarkStart w:id="26" w:name="OLE_LINK2295"/>
      <w:bookmarkStart w:id="27" w:name="OLE_LINK2419"/>
      <w:bookmarkStart w:id="28" w:name="OLE_LINK2420"/>
      <w:bookmarkStart w:id="29" w:name="OLE_LINK2645"/>
      <w:bookmarkStart w:id="30" w:name="OLE_LINK2646"/>
      <w:bookmarkStart w:id="31" w:name="OLE_LINK3135"/>
      <w:bookmarkStart w:id="32" w:name="OLE_LINK3136"/>
      <w:bookmarkStart w:id="33" w:name="OLE_LINK2632"/>
      <w:bookmarkStart w:id="34" w:name="OLE_LINK3007"/>
      <w:r w:rsidRPr="00892F68">
        <w:rPr>
          <w:rFonts w:ascii="Book Antiqua" w:hAnsi="Book Antiqua" w:cs="Gulim"/>
          <w:b/>
          <w:sz w:val="24"/>
          <w:szCs w:val="24"/>
        </w:rPr>
        <w:t>Correspondence to</w:t>
      </w:r>
      <w:r w:rsidRPr="00892F68">
        <w:rPr>
          <w:rFonts w:ascii="Book Antiqua"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892F68">
        <w:rPr>
          <w:rFonts w:ascii="Book Antiqua" w:hAnsi="Book Antiqua" w:cs="Gulim"/>
          <w:b/>
          <w:bCs/>
          <w:sz w:val="24"/>
          <w:szCs w:val="24"/>
          <w:lang w:eastAsia="zh-CN"/>
        </w:rPr>
        <w:t xml:space="preserve"> </w:t>
      </w:r>
      <w:proofErr w:type="spellStart"/>
      <w:r w:rsidRPr="00892F68">
        <w:rPr>
          <w:rFonts w:ascii="Book Antiqua" w:hAnsi="Book Antiqua"/>
          <w:b/>
          <w:sz w:val="24"/>
          <w:szCs w:val="24"/>
          <w:lang w:eastAsia="zh-CN"/>
        </w:rPr>
        <w:t>Xuhang</w:t>
      </w:r>
      <w:proofErr w:type="spellEnd"/>
      <w:r w:rsidRPr="00892F68">
        <w:rPr>
          <w:rFonts w:ascii="Book Antiqua" w:hAnsi="Book Antiqua"/>
          <w:b/>
          <w:sz w:val="24"/>
          <w:szCs w:val="24"/>
          <w:lang w:eastAsia="zh-CN"/>
        </w:rPr>
        <w:t xml:space="preserve"> Li, PhD, Assistant Professor</w:t>
      </w:r>
      <w:r w:rsidRPr="00892F68">
        <w:rPr>
          <w:rFonts w:ascii="Book Antiqua" w:hAnsi="Book Antiqua"/>
          <w:sz w:val="24"/>
          <w:szCs w:val="24"/>
          <w:lang w:eastAsia="zh-CN"/>
        </w:rPr>
        <w:t xml:space="preserve"> of Medicine,</w:t>
      </w:r>
      <w:r w:rsidRPr="00892F68">
        <w:rPr>
          <w:rFonts w:ascii="Book Antiqua" w:hAnsi="Book Antiqua" w:cs="Arial"/>
          <w:sz w:val="24"/>
          <w:szCs w:val="24"/>
        </w:rPr>
        <w:t xml:space="preserve"> Division of Gastroenterology,</w:t>
      </w:r>
      <w:r w:rsidRPr="00892F68">
        <w:rPr>
          <w:rFonts w:ascii="Book Antiqua" w:hAnsi="Book Antiqua"/>
          <w:sz w:val="24"/>
          <w:szCs w:val="24"/>
          <w:lang w:eastAsia="zh-CN"/>
        </w:rPr>
        <w:t xml:space="preserve"> </w:t>
      </w:r>
      <w:r w:rsidRPr="00892F68">
        <w:rPr>
          <w:rFonts w:ascii="Book Antiqua" w:hAnsi="Book Antiqua" w:cs="Arial"/>
          <w:sz w:val="24"/>
          <w:szCs w:val="24"/>
        </w:rPr>
        <w:t xml:space="preserve">Department of Medicine, The Johns Hopkins University School of Medicine, </w:t>
      </w:r>
      <w:r w:rsidRPr="00892F68">
        <w:rPr>
          <w:rFonts w:ascii="Book Antiqua" w:hAnsi="Book Antiqua"/>
          <w:sz w:val="24"/>
          <w:szCs w:val="24"/>
          <w:lang w:eastAsia="zh-CN"/>
        </w:rPr>
        <w:t xml:space="preserve">720 Rutland Ave, Ross Research </w:t>
      </w:r>
      <w:proofErr w:type="spellStart"/>
      <w:r w:rsidRPr="00892F68">
        <w:rPr>
          <w:rFonts w:ascii="Book Antiqua" w:hAnsi="Book Antiqua"/>
          <w:sz w:val="24"/>
          <w:szCs w:val="24"/>
          <w:lang w:eastAsia="zh-CN"/>
        </w:rPr>
        <w:t>Bldg</w:t>
      </w:r>
      <w:proofErr w:type="spellEnd"/>
      <w:r w:rsidRPr="00892F68">
        <w:rPr>
          <w:rFonts w:ascii="Book Antiqua" w:hAnsi="Book Antiqua"/>
          <w:sz w:val="24"/>
          <w:szCs w:val="24"/>
          <w:lang w:eastAsia="zh-CN"/>
        </w:rPr>
        <w:t xml:space="preserve"> Rm 746, Baltimore, MD 21205, </w:t>
      </w:r>
      <w:r w:rsidRPr="00892F68">
        <w:rPr>
          <w:rFonts w:ascii="Book Antiqua" w:hAnsi="Book Antiqua" w:cs="Arial"/>
          <w:sz w:val="24"/>
          <w:szCs w:val="24"/>
        </w:rPr>
        <w:t>United States</w:t>
      </w:r>
      <w:r w:rsidRPr="00892F68">
        <w:rPr>
          <w:rFonts w:ascii="Book Antiqua" w:hAnsi="Book Antiqua"/>
          <w:sz w:val="24"/>
          <w:szCs w:val="24"/>
          <w:lang w:eastAsia="zh-CN"/>
        </w:rPr>
        <w:t>. xuhang@jhmi.edu</w:t>
      </w:r>
    </w:p>
    <w:p w:rsidR="005D6F79" w:rsidRPr="00892F68" w:rsidRDefault="005D6F79" w:rsidP="0048011E">
      <w:pPr>
        <w:snapToGrid w:val="0"/>
        <w:spacing w:after="0" w:line="360" w:lineRule="auto"/>
        <w:jc w:val="both"/>
        <w:rPr>
          <w:rFonts w:ascii="Book Antiqua" w:hAnsi="Book Antiqua"/>
          <w:sz w:val="24"/>
          <w:szCs w:val="24"/>
          <w:lang w:eastAsia="zh-CN"/>
        </w:rPr>
      </w:pPr>
    </w:p>
    <w:p w:rsidR="005D6F79" w:rsidRPr="00892F68" w:rsidRDefault="005D6F79" w:rsidP="0048011E">
      <w:pPr>
        <w:autoSpaceDE w:val="0"/>
        <w:autoSpaceDN w:val="0"/>
        <w:adjustRightInd w:val="0"/>
        <w:snapToGrid w:val="0"/>
        <w:spacing w:after="0" w:line="360" w:lineRule="auto"/>
        <w:jc w:val="both"/>
        <w:rPr>
          <w:rFonts w:ascii="Book Antiqua" w:hAnsi="Book Antiqua"/>
          <w:color w:val="000000"/>
          <w:sz w:val="24"/>
          <w:szCs w:val="24"/>
          <w:lang w:eastAsia="zh-CN"/>
        </w:rPr>
      </w:pPr>
      <w:r w:rsidRPr="00892F68">
        <w:rPr>
          <w:rFonts w:ascii="Book Antiqua" w:hAnsi="Book Antiqua"/>
          <w:b/>
          <w:bCs/>
          <w:color w:val="000000"/>
          <w:sz w:val="24"/>
          <w:szCs w:val="24"/>
        </w:rPr>
        <w:t xml:space="preserve">Telephone: </w:t>
      </w:r>
      <w:bookmarkStart w:id="35" w:name="OLE_LINK1415"/>
      <w:bookmarkStart w:id="36" w:name="OLE_LINK1416"/>
      <w:bookmarkStart w:id="37" w:name="OLE_LINK1417"/>
      <w:r w:rsidRPr="00892F68">
        <w:rPr>
          <w:rFonts w:ascii="Book Antiqua" w:hAnsi="Book Antiqua"/>
          <w:color w:val="000000"/>
          <w:sz w:val="24"/>
          <w:szCs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892F68">
        <w:rPr>
          <w:rFonts w:ascii="Book Antiqua" w:hAnsi="Book Antiqua"/>
          <w:sz w:val="24"/>
          <w:szCs w:val="24"/>
          <w:lang w:eastAsia="zh-CN"/>
        </w:rPr>
        <w:t>1-</w:t>
      </w:r>
      <w:r w:rsidRPr="00892F68">
        <w:rPr>
          <w:rFonts w:ascii="Book Antiqua" w:hAnsi="Book Antiqua" w:cs="Arial"/>
          <w:sz w:val="24"/>
          <w:szCs w:val="24"/>
          <w:lang w:eastAsia="zh-CN"/>
        </w:rPr>
        <w:t xml:space="preserve">443-2874804   </w:t>
      </w:r>
      <w:r>
        <w:rPr>
          <w:rFonts w:ascii="Book Antiqua" w:hAnsi="Book Antiqua" w:cs="Arial"/>
          <w:sz w:val="24"/>
          <w:szCs w:val="24"/>
          <w:lang w:eastAsia="zh-CN"/>
        </w:rPr>
        <w:t xml:space="preserve"> </w:t>
      </w:r>
      <w:r w:rsidRPr="00892F68">
        <w:rPr>
          <w:rFonts w:ascii="Book Antiqua" w:hAnsi="Book Antiqua"/>
          <w:b/>
          <w:bCs/>
          <w:color w:val="000000"/>
          <w:sz w:val="24"/>
          <w:szCs w:val="24"/>
        </w:rPr>
        <w:t>Fax:</w:t>
      </w:r>
      <w:r w:rsidRPr="00892F68">
        <w:rPr>
          <w:rFonts w:ascii="Book Antiqua" w:hAnsi="Book Antiqua"/>
          <w:color w:val="000000"/>
          <w:sz w:val="24"/>
          <w:szCs w:val="24"/>
        </w:rPr>
        <w:t xml:space="preserve"> +</w:t>
      </w:r>
      <w:bookmarkEnd w:id="38"/>
      <w:bookmarkEnd w:id="39"/>
      <w:bookmarkEnd w:id="40"/>
      <w:r w:rsidRPr="00892F68">
        <w:rPr>
          <w:rFonts w:ascii="Book Antiqua" w:hAnsi="Book Antiqua"/>
          <w:color w:val="000000"/>
          <w:sz w:val="24"/>
          <w:szCs w:val="24"/>
          <w:lang w:eastAsia="zh-CN"/>
        </w:rPr>
        <w:t>1-</w:t>
      </w:r>
      <w:r w:rsidRPr="00892F68">
        <w:rPr>
          <w:rFonts w:ascii="Book Antiqua" w:hAnsi="Book Antiqua" w:cs="Arial"/>
          <w:sz w:val="24"/>
          <w:szCs w:val="24"/>
          <w:lang w:eastAsia="zh-CN"/>
        </w:rPr>
        <w:t>410-9559677</w:t>
      </w:r>
    </w:p>
    <w:p w:rsidR="005D6F79" w:rsidRPr="00892F68" w:rsidRDefault="005D6F79" w:rsidP="0048011E">
      <w:pPr>
        <w:adjustRightInd w:val="0"/>
        <w:snapToGrid w:val="0"/>
        <w:spacing w:after="0" w:line="360" w:lineRule="auto"/>
        <w:jc w:val="both"/>
        <w:rPr>
          <w:rFonts w:ascii="Book Antiqua" w:hAnsi="Book Antiqua"/>
          <w:sz w:val="24"/>
          <w:szCs w:val="24"/>
          <w:lang w:eastAsia="zh-CN"/>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sidRPr="00892F68">
        <w:rPr>
          <w:rFonts w:ascii="Book Antiqua" w:hAnsi="Book Antiqua"/>
          <w:b/>
          <w:sz w:val="24"/>
          <w:szCs w:val="24"/>
        </w:rPr>
        <w:t xml:space="preserve">Received: </w:t>
      </w:r>
      <w:r w:rsidRPr="00892F68">
        <w:rPr>
          <w:rFonts w:ascii="Book Antiqua" w:hAnsi="Book Antiqua"/>
          <w:sz w:val="24"/>
          <w:szCs w:val="24"/>
          <w:lang w:eastAsia="zh-CN"/>
        </w:rPr>
        <w:t>October 19, 2013</w:t>
      </w:r>
      <w:r w:rsidRPr="00892F68">
        <w:rPr>
          <w:rFonts w:ascii="Book Antiqua" w:hAnsi="Book Antiqua"/>
          <w:b/>
          <w:sz w:val="24"/>
          <w:szCs w:val="24"/>
          <w:lang w:eastAsia="zh-CN"/>
        </w:rPr>
        <w:t xml:space="preserve">   </w:t>
      </w:r>
      <w:r w:rsidRPr="00892F68">
        <w:rPr>
          <w:rFonts w:ascii="Book Antiqua" w:hAnsi="Book Antiqua"/>
          <w:b/>
          <w:sz w:val="24"/>
          <w:szCs w:val="24"/>
        </w:rPr>
        <w:t xml:space="preserve"> Revised: </w:t>
      </w:r>
      <w:bookmarkStart w:id="88" w:name="OLE_LINK103"/>
      <w:bookmarkStart w:id="89" w:name="OLE_LINK104"/>
      <w:bookmarkStart w:id="90" w:name="OLE_LINK69"/>
      <w:bookmarkStart w:id="91" w:name="OLE_LINK70"/>
      <w:bookmarkEnd w:id="43"/>
      <w:bookmarkEnd w:id="44"/>
      <w:r w:rsidRPr="00892F68">
        <w:rPr>
          <w:rFonts w:ascii="Book Antiqua" w:hAnsi="Book Antiqua"/>
          <w:sz w:val="24"/>
          <w:szCs w:val="24"/>
          <w:lang w:eastAsia="zh-CN"/>
        </w:rPr>
        <w:t>February 26, 2014</w:t>
      </w:r>
    </w:p>
    <w:p w:rsidR="00E61020" w:rsidRPr="00C25943" w:rsidRDefault="00E61020" w:rsidP="00E61020">
      <w:pPr>
        <w:rPr>
          <w:rFonts w:ascii="Book Antiqua" w:hAnsi="Book Antiqua"/>
          <w:sz w:val="24"/>
          <w:szCs w:val="24"/>
        </w:rPr>
      </w:pPr>
      <w:bookmarkStart w:id="92" w:name="OLE_LINK303"/>
      <w:bookmarkStart w:id="93" w:name="OLE_LINK304"/>
      <w:bookmarkStart w:id="94" w:name="OLE_LINK1382"/>
      <w:bookmarkStart w:id="95" w:name="OLE_LINK2188"/>
      <w:bookmarkStart w:id="96" w:name="OLE_LINK2189"/>
      <w:bookmarkStart w:id="97" w:name="OLE_LINK2615"/>
      <w:r>
        <w:rPr>
          <w:rFonts w:ascii="Book Antiqua" w:hAnsi="Book Antiqua"/>
          <w:b/>
          <w:sz w:val="24"/>
          <w:szCs w:val="24"/>
        </w:rPr>
        <w:t>Accepted:</w:t>
      </w:r>
      <w:r>
        <w:rPr>
          <w:rFonts w:ascii="Book Antiqua" w:hAnsi="Book Antiqua" w:hint="eastAsia"/>
          <w:b/>
          <w:sz w:val="24"/>
          <w:szCs w:val="24"/>
          <w:lang w:eastAsia="zh-CN"/>
        </w:rPr>
        <w:t xml:space="preserve"> </w:t>
      </w:r>
      <w:bookmarkStart w:id="98" w:name="_GoBack"/>
      <w:bookmarkEnd w:id="98"/>
      <w:r w:rsidRPr="00C25943">
        <w:rPr>
          <w:rFonts w:ascii="Book Antiqua" w:hAnsi="Book Antiqua"/>
          <w:sz w:val="24"/>
          <w:szCs w:val="24"/>
        </w:rPr>
        <w:t>April 27, 2014</w:t>
      </w:r>
    </w:p>
    <w:p w:rsidR="005D6F79" w:rsidRPr="00892F68" w:rsidRDefault="005D6F79" w:rsidP="0048011E">
      <w:pPr>
        <w:adjustRightInd w:val="0"/>
        <w:snapToGrid w:val="0"/>
        <w:spacing w:after="0" w:line="360" w:lineRule="auto"/>
        <w:jc w:val="both"/>
        <w:rPr>
          <w:rFonts w:ascii="Book Antiqua" w:hAnsi="Book Antiqua"/>
          <w:b/>
          <w:sz w:val="24"/>
          <w:szCs w:val="24"/>
        </w:rPr>
      </w:pPr>
    </w:p>
    <w:p w:rsidR="005D6F79" w:rsidRPr="00892F68" w:rsidRDefault="005D6F79" w:rsidP="0048011E">
      <w:pPr>
        <w:adjustRightInd w:val="0"/>
        <w:snapToGrid w:val="0"/>
        <w:spacing w:after="0" w:line="360" w:lineRule="auto"/>
        <w:jc w:val="both"/>
        <w:rPr>
          <w:rFonts w:ascii="Book Antiqua" w:hAnsi="Book Antiqua"/>
          <w:b/>
          <w:sz w:val="24"/>
          <w:szCs w:val="24"/>
        </w:rPr>
      </w:pPr>
      <w:r w:rsidRPr="00892F68">
        <w:rPr>
          <w:rFonts w:ascii="Book Antiqua" w:hAnsi="Book Antiqua"/>
          <w:b/>
          <w:sz w:val="24"/>
          <w:szCs w:val="24"/>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5D6F79" w:rsidRPr="00892F68" w:rsidRDefault="005D6F79" w:rsidP="0048011E">
      <w:pPr>
        <w:snapToGrid w:val="0"/>
        <w:spacing w:after="0" w:line="360" w:lineRule="auto"/>
        <w:jc w:val="both"/>
        <w:rPr>
          <w:rFonts w:ascii="Book Antiqua" w:hAnsi="Book Antiqua" w:cs="Arial"/>
          <w:b/>
          <w:sz w:val="24"/>
          <w:szCs w:val="24"/>
        </w:rPr>
      </w:pPr>
      <w:r w:rsidRPr="00892F68">
        <w:rPr>
          <w:rFonts w:ascii="Book Antiqua" w:hAnsi="Book Antiqua" w:cs="Arial"/>
          <w:b/>
          <w:sz w:val="24"/>
          <w:szCs w:val="24"/>
        </w:rPr>
        <w:br w:type="page"/>
      </w:r>
    </w:p>
    <w:p w:rsidR="005D6F79" w:rsidRPr="00892F68" w:rsidRDefault="005D6F79" w:rsidP="0048011E">
      <w:pPr>
        <w:snapToGrid w:val="0"/>
        <w:spacing w:after="0" w:line="360" w:lineRule="auto"/>
        <w:jc w:val="both"/>
        <w:rPr>
          <w:rFonts w:ascii="Book Antiqua" w:hAnsi="Book Antiqua" w:cs="Arial"/>
          <w:b/>
          <w:sz w:val="24"/>
          <w:szCs w:val="24"/>
        </w:rPr>
      </w:pPr>
      <w:r w:rsidRPr="00892F68">
        <w:rPr>
          <w:rFonts w:ascii="Book Antiqua" w:hAnsi="Book Antiqua" w:cs="Arial"/>
          <w:b/>
          <w:sz w:val="24"/>
          <w:szCs w:val="24"/>
        </w:rPr>
        <w:t>Abstract</w:t>
      </w:r>
    </w:p>
    <w:p w:rsidR="005D6F79" w:rsidRPr="00892F68" w:rsidRDefault="005D6F79" w:rsidP="0048011E">
      <w:pPr>
        <w:snapToGrid w:val="0"/>
        <w:spacing w:after="0" w:line="360" w:lineRule="auto"/>
        <w:jc w:val="both"/>
        <w:rPr>
          <w:rFonts w:ascii="Book Antiqua" w:hAnsi="Book Antiqua" w:cs="Arial"/>
          <w:sz w:val="24"/>
          <w:szCs w:val="24"/>
          <w:lang w:eastAsia="zh-CN"/>
        </w:rPr>
      </w:pPr>
      <w:r w:rsidRPr="00892F68">
        <w:rPr>
          <w:rFonts w:ascii="Book Antiqua" w:hAnsi="Book Antiqua" w:cs="Arial"/>
          <w:sz w:val="24"/>
          <w:szCs w:val="24"/>
        </w:rPr>
        <w:t xml:space="preserve">The intestinal immune system maintains a delicate balance between immunogenicity against invading pathogens and tolerance of the commensal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Inflammatory bowel disease (IBD) involves a breakdown in tolerance towards the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Dendritic cells (DC), macrophages (MΦ) and B-cells are known as professional antigen-presenting cells (APC) due to their specialization in presenting processed antigen to T-cells, and in turn shaping types of T-cell responses generated. Intestinal DC </w:t>
      </w:r>
      <w:proofErr w:type="gramStart"/>
      <w:r w:rsidRPr="00892F68">
        <w:rPr>
          <w:rFonts w:ascii="Book Antiqua" w:hAnsi="Book Antiqua" w:cs="Arial"/>
          <w:sz w:val="24"/>
          <w:szCs w:val="24"/>
        </w:rPr>
        <w:t>are</w:t>
      </w:r>
      <w:proofErr w:type="gramEnd"/>
      <w:r w:rsidRPr="00892F68">
        <w:rPr>
          <w:rFonts w:ascii="Book Antiqua" w:hAnsi="Book Antiqua" w:cs="Arial"/>
          <w:sz w:val="24"/>
          <w:szCs w:val="24"/>
        </w:rPr>
        <w:t xml:space="preserve"> migratory cells, unique in their ability to generate primary T-cell responses in mesenteric lymph nodes or </w:t>
      </w:r>
      <w:proofErr w:type="spellStart"/>
      <w:r w:rsidRPr="00892F68">
        <w:rPr>
          <w:rFonts w:ascii="Book Antiqua" w:hAnsi="Book Antiqua" w:cs="Arial"/>
          <w:sz w:val="24"/>
          <w:szCs w:val="24"/>
        </w:rPr>
        <w:t>Peyer’s</w:t>
      </w:r>
      <w:proofErr w:type="spellEnd"/>
      <w:r w:rsidRPr="00892F68">
        <w:rPr>
          <w:rFonts w:ascii="Book Antiqua" w:hAnsi="Book Antiqua" w:cs="Arial"/>
          <w:sz w:val="24"/>
          <w:szCs w:val="24"/>
        </w:rPr>
        <w:t xml:space="preserve"> patches, whilst MΦ and B-cells contribute to polarization and differentiation of secondary T-cell responses in the gut lamina </w:t>
      </w:r>
      <w:proofErr w:type="spellStart"/>
      <w:r w:rsidRPr="00892F68">
        <w:rPr>
          <w:rFonts w:ascii="Book Antiqua" w:hAnsi="Book Antiqua" w:cs="Arial"/>
          <w:sz w:val="24"/>
          <w:szCs w:val="24"/>
        </w:rPr>
        <w:t>propria</w:t>
      </w:r>
      <w:proofErr w:type="spellEnd"/>
      <w:r w:rsidRPr="00892F68">
        <w:rPr>
          <w:rFonts w:ascii="Book Antiqua" w:hAnsi="Book Antiqua" w:cs="Arial"/>
          <w:sz w:val="24"/>
          <w:szCs w:val="24"/>
        </w:rPr>
        <w:t xml:space="preserve">. The antigen-sampling function of gut DC and MΦ enables them to sample bacterial antigens from the gut lumen to shape types of T-cell responses generated. The primary function of intestinal B-cells involves their secretion of large amounts of immunoglobulin A, which in turn contributes to epithelial barrier function and limits immune responses towards to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Here, we review the role of all three types of APC in intestinal immunity, both in the steady state and in inflammation, and how these cells interact with one another, as well as with the intestinal microenvironment, to shape mucosal immune responses. We describe mechanisms of maintaining intestinal immune tolerance in the steady state but also inappropriate responses of APC to components of the gut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that contribute to pathology in IBD. </w:t>
      </w: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adjustRightInd w:val="0"/>
        <w:snapToGrid w:val="0"/>
        <w:spacing w:after="0" w:line="360" w:lineRule="auto"/>
        <w:rPr>
          <w:rFonts w:ascii="Book Antiqua" w:hAnsi="Book Antiqua"/>
          <w:sz w:val="24"/>
          <w:szCs w:val="24"/>
          <w:lang w:eastAsia="zh-CN"/>
        </w:rPr>
      </w:pPr>
      <w:bookmarkStart w:id="99" w:name="OLE_LINK98"/>
      <w:bookmarkStart w:id="100" w:name="OLE_LINK156"/>
      <w:bookmarkStart w:id="101" w:name="OLE_LINK196"/>
      <w:bookmarkStart w:id="102" w:name="OLE_LINK217"/>
      <w:bookmarkStart w:id="103" w:name="OLE_LINK242"/>
      <w:bookmarkStart w:id="104" w:name="OLE_LINK247"/>
      <w:bookmarkStart w:id="105" w:name="OLE_LINK311"/>
      <w:bookmarkStart w:id="106" w:name="OLE_LINK312"/>
      <w:bookmarkStart w:id="107" w:name="OLE_LINK325"/>
      <w:bookmarkStart w:id="108" w:name="OLE_LINK330"/>
      <w:bookmarkStart w:id="109" w:name="OLE_LINK513"/>
      <w:bookmarkStart w:id="110" w:name="OLE_LINK514"/>
      <w:bookmarkStart w:id="111" w:name="OLE_LINK464"/>
      <w:bookmarkStart w:id="112" w:name="OLE_LINK465"/>
      <w:bookmarkStart w:id="113" w:name="OLE_LINK466"/>
      <w:bookmarkStart w:id="114" w:name="OLE_LINK470"/>
      <w:bookmarkStart w:id="115" w:name="OLE_LINK471"/>
      <w:bookmarkStart w:id="116" w:name="OLE_LINK472"/>
      <w:bookmarkStart w:id="117" w:name="OLE_LINK474"/>
      <w:bookmarkStart w:id="118" w:name="OLE_LINK512"/>
      <w:bookmarkStart w:id="119" w:name="OLE_LINK800"/>
      <w:bookmarkStart w:id="120" w:name="OLE_LINK982"/>
      <w:bookmarkStart w:id="121" w:name="OLE_LINK1027"/>
      <w:bookmarkStart w:id="122" w:name="OLE_LINK504"/>
      <w:bookmarkStart w:id="123" w:name="OLE_LINK546"/>
      <w:bookmarkStart w:id="124" w:name="OLE_LINK547"/>
      <w:bookmarkStart w:id="125" w:name="OLE_LINK575"/>
      <w:bookmarkStart w:id="126" w:name="OLE_LINK640"/>
      <w:bookmarkStart w:id="127" w:name="OLE_LINK672"/>
      <w:bookmarkStart w:id="128" w:name="OLE_LINK714"/>
      <w:bookmarkStart w:id="129" w:name="OLE_LINK651"/>
      <w:bookmarkStart w:id="130" w:name="OLE_LINK652"/>
      <w:bookmarkStart w:id="131" w:name="OLE_LINK744"/>
      <w:bookmarkStart w:id="132" w:name="OLE_LINK758"/>
      <w:bookmarkStart w:id="133" w:name="OLE_LINK787"/>
      <w:bookmarkStart w:id="134" w:name="OLE_LINK807"/>
      <w:bookmarkStart w:id="135" w:name="OLE_LINK820"/>
      <w:bookmarkStart w:id="136" w:name="OLE_LINK862"/>
      <w:bookmarkStart w:id="137" w:name="OLE_LINK879"/>
      <w:bookmarkStart w:id="138" w:name="OLE_LINK906"/>
      <w:bookmarkStart w:id="139" w:name="OLE_LINK928"/>
      <w:bookmarkStart w:id="140" w:name="OLE_LINK960"/>
      <w:bookmarkStart w:id="141" w:name="OLE_LINK861"/>
      <w:bookmarkStart w:id="142" w:name="OLE_LINK983"/>
      <w:bookmarkStart w:id="143" w:name="OLE_LINK1334"/>
      <w:bookmarkStart w:id="144" w:name="OLE_LINK1029"/>
      <w:bookmarkStart w:id="145" w:name="OLE_LINK1060"/>
      <w:bookmarkStart w:id="146" w:name="OLE_LINK1061"/>
      <w:bookmarkStart w:id="147" w:name="OLE_LINK1348"/>
      <w:bookmarkStart w:id="148" w:name="OLE_LINK1086"/>
      <w:bookmarkStart w:id="149" w:name="OLE_LINK1100"/>
      <w:bookmarkStart w:id="150" w:name="OLE_LINK1125"/>
      <w:bookmarkStart w:id="151" w:name="OLE_LINK1163"/>
      <w:bookmarkStart w:id="152" w:name="OLE_LINK1193"/>
      <w:bookmarkStart w:id="153" w:name="OLE_LINK1219"/>
      <w:bookmarkStart w:id="154" w:name="OLE_LINK1247"/>
      <w:bookmarkStart w:id="155" w:name="OLE_LINK1284"/>
      <w:bookmarkStart w:id="156" w:name="OLE_LINK1313"/>
      <w:bookmarkStart w:id="157" w:name="OLE_LINK1361"/>
      <w:bookmarkStart w:id="158" w:name="OLE_LINK1384"/>
      <w:bookmarkStart w:id="159" w:name="OLE_LINK1403"/>
      <w:bookmarkStart w:id="160" w:name="OLE_LINK1437"/>
      <w:bookmarkStart w:id="161" w:name="OLE_LINK1454"/>
      <w:bookmarkStart w:id="162" w:name="OLE_LINK1480"/>
      <w:bookmarkStart w:id="163" w:name="OLE_LINK1504"/>
      <w:bookmarkStart w:id="164" w:name="OLE_LINK1516"/>
      <w:bookmarkStart w:id="165" w:name="OLE_LINK135"/>
      <w:bookmarkStart w:id="166" w:name="OLE_LINK216"/>
      <w:bookmarkStart w:id="167" w:name="OLE_LINK259"/>
      <w:bookmarkStart w:id="168" w:name="OLE_LINK1186"/>
      <w:bookmarkStart w:id="169" w:name="OLE_LINK1265"/>
      <w:bookmarkStart w:id="170" w:name="OLE_LINK1373"/>
      <w:bookmarkStart w:id="171" w:name="OLE_LINK1478"/>
      <w:bookmarkStart w:id="172" w:name="OLE_LINK1644"/>
      <w:bookmarkStart w:id="173" w:name="OLE_LINK1884"/>
      <w:bookmarkStart w:id="174" w:name="OLE_LINK1885"/>
      <w:bookmarkStart w:id="175" w:name="OLE_LINK1538"/>
      <w:bookmarkStart w:id="176" w:name="OLE_LINK1539"/>
      <w:bookmarkStart w:id="177" w:name="OLE_LINK1543"/>
      <w:bookmarkStart w:id="178" w:name="OLE_LINK1549"/>
      <w:bookmarkStart w:id="179" w:name="OLE_LINK1778"/>
      <w:bookmarkStart w:id="180" w:name="OLE_LINK1756"/>
      <w:bookmarkStart w:id="181" w:name="OLE_LINK1776"/>
      <w:bookmarkStart w:id="182" w:name="OLE_LINK1777"/>
      <w:bookmarkStart w:id="183" w:name="OLE_LINK1868"/>
      <w:bookmarkStart w:id="184" w:name="OLE_LINK1744"/>
      <w:bookmarkStart w:id="185" w:name="OLE_LINK1817"/>
      <w:bookmarkStart w:id="186" w:name="OLE_LINK1835"/>
      <w:bookmarkStart w:id="187" w:name="OLE_LINK1866"/>
      <w:bookmarkStart w:id="188" w:name="OLE_LINK1882"/>
      <w:bookmarkStart w:id="189" w:name="OLE_LINK1901"/>
      <w:bookmarkStart w:id="190" w:name="OLE_LINK1902"/>
      <w:bookmarkStart w:id="191" w:name="OLE_LINK2013"/>
      <w:bookmarkStart w:id="192" w:name="OLE_LINK1894"/>
      <w:bookmarkStart w:id="193" w:name="OLE_LINK1929"/>
      <w:bookmarkStart w:id="194" w:name="OLE_LINK1941"/>
      <w:bookmarkStart w:id="195" w:name="OLE_LINK1995"/>
      <w:bookmarkStart w:id="196" w:name="OLE_LINK1938"/>
      <w:bookmarkStart w:id="197" w:name="OLE_LINK2081"/>
      <w:bookmarkStart w:id="198" w:name="OLE_LINK2082"/>
      <w:bookmarkStart w:id="199" w:name="OLE_LINK2292"/>
      <w:bookmarkStart w:id="200" w:name="OLE_LINK1931"/>
      <w:bookmarkStart w:id="201" w:name="OLE_LINK1964"/>
      <w:bookmarkStart w:id="202" w:name="OLE_LINK2020"/>
      <w:bookmarkStart w:id="203" w:name="OLE_LINK2071"/>
      <w:bookmarkStart w:id="204" w:name="OLE_LINK2134"/>
      <w:bookmarkStart w:id="205" w:name="OLE_LINK2265"/>
      <w:bookmarkStart w:id="206" w:name="OLE_LINK2562"/>
      <w:bookmarkStart w:id="207" w:name="OLE_LINK1923"/>
      <w:bookmarkStart w:id="208" w:name="OLE_LINK2192"/>
      <w:bookmarkStart w:id="209" w:name="OLE_LINK2110"/>
      <w:bookmarkStart w:id="210" w:name="OLE_LINK2445"/>
      <w:bookmarkStart w:id="211" w:name="OLE_LINK2446"/>
      <w:bookmarkStart w:id="212" w:name="OLE_LINK2169"/>
      <w:bookmarkStart w:id="213" w:name="OLE_LINK2190"/>
      <w:bookmarkStart w:id="214" w:name="OLE_LINK2331"/>
      <w:bookmarkStart w:id="215" w:name="OLE_LINK2345"/>
      <w:bookmarkStart w:id="216" w:name="OLE_LINK2467"/>
      <w:bookmarkStart w:id="217" w:name="OLE_LINK2484"/>
      <w:bookmarkStart w:id="218" w:name="OLE_LINK2157"/>
      <w:bookmarkStart w:id="219" w:name="OLE_LINK2221"/>
      <w:bookmarkStart w:id="220" w:name="OLE_LINK2252"/>
      <w:bookmarkStart w:id="221" w:name="OLE_LINK2348"/>
      <w:bookmarkStart w:id="222" w:name="OLE_LINK2451"/>
      <w:bookmarkStart w:id="223" w:name="OLE_LINK2627"/>
      <w:bookmarkStart w:id="224" w:name="OLE_LINK2482"/>
      <w:bookmarkStart w:id="225" w:name="OLE_LINK2663"/>
      <w:bookmarkStart w:id="226" w:name="OLE_LINK2761"/>
      <w:bookmarkStart w:id="227" w:name="OLE_LINK2856"/>
      <w:bookmarkStart w:id="228" w:name="OLE_LINK2993"/>
      <w:bookmarkStart w:id="229" w:name="OLE_LINK2643"/>
      <w:bookmarkStart w:id="230" w:name="OLE_LINK2583"/>
      <w:bookmarkStart w:id="231" w:name="OLE_LINK2762"/>
      <w:bookmarkStart w:id="232" w:name="OLE_LINK2962"/>
      <w:bookmarkStart w:id="233" w:name="OLE_LINK2582"/>
      <w:r w:rsidRPr="00892F68">
        <w:rPr>
          <w:rFonts w:ascii="Book Antiqua" w:hAnsi="Book Antiqua"/>
          <w:sz w:val="24"/>
          <w:szCs w:val="24"/>
        </w:rPr>
        <w:t xml:space="preserve">© 2014 </w:t>
      </w:r>
      <w:proofErr w:type="spellStart"/>
      <w:r w:rsidRPr="00892F68">
        <w:rPr>
          <w:rFonts w:ascii="Book Antiqua" w:hAnsi="Book Antiqua"/>
          <w:sz w:val="24"/>
          <w:szCs w:val="24"/>
        </w:rPr>
        <w:t>Baishideng</w:t>
      </w:r>
      <w:proofErr w:type="spellEnd"/>
      <w:r w:rsidRPr="00892F68">
        <w:rPr>
          <w:rFonts w:ascii="Book Antiqua" w:hAnsi="Book Antiqua"/>
          <w:sz w:val="24"/>
          <w:szCs w:val="24"/>
        </w:rPr>
        <w:t xml:space="preserve"> Publishing Group Co., Limited. All rights reserved. </w:t>
      </w:r>
    </w:p>
    <w:p w:rsidR="005D6F79" w:rsidRPr="00892F68" w:rsidRDefault="005D6F79" w:rsidP="0048011E">
      <w:pPr>
        <w:adjustRightInd w:val="0"/>
        <w:snapToGrid w:val="0"/>
        <w:spacing w:after="0" w:line="360" w:lineRule="auto"/>
        <w:rPr>
          <w:rFonts w:ascii="Book Antiqua" w:hAnsi="Book Antiqua"/>
          <w:sz w:val="24"/>
          <w:szCs w:val="24"/>
          <w:lang w:eastAsia="zh-CN"/>
        </w:rPr>
      </w:pPr>
    </w:p>
    <w:p w:rsidR="005D6F79" w:rsidRPr="00892F68" w:rsidRDefault="005D6F79" w:rsidP="0048011E">
      <w:pPr>
        <w:snapToGrid w:val="0"/>
        <w:spacing w:after="0" w:line="360" w:lineRule="auto"/>
        <w:jc w:val="both"/>
        <w:rPr>
          <w:rFonts w:ascii="Book Antiqua" w:hAnsi="Book Antiqua"/>
          <w:sz w:val="24"/>
          <w:szCs w:val="24"/>
          <w:lang w:eastAsia="zh-CN"/>
        </w:rPr>
      </w:pPr>
      <w:bookmarkStart w:id="234" w:name="OLE_LINK30"/>
      <w:bookmarkStart w:id="235" w:name="OLE_LINK31"/>
      <w:bookmarkStart w:id="236" w:name="OLE_LINK44"/>
      <w:bookmarkStart w:id="237" w:name="OLE_LINK54"/>
      <w:bookmarkStart w:id="238" w:name="OLE_LINK117"/>
      <w:bookmarkStart w:id="239" w:name="OLE_LINK11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892F68">
        <w:rPr>
          <w:rFonts w:ascii="Book Antiqua" w:hAnsi="Book Antiqua"/>
          <w:b/>
          <w:sz w:val="24"/>
          <w:szCs w:val="24"/>
        </w:rPr>
        <w:t xml:space="preserve">Key words: </w:t>
      </w:r>
      <w:bookmarkEnd w:id="234"/>
      <w:bookmarkEnd w:id="235"/>
      <w:bookmarkEnd w:id="236"/>
      <w:bookmarkEnd w:id="237"/>
      <w:bookmarkEnd w:id="238"/>
      <w:bookmarkEnd w:id="239"/>
      <w:r w:rsidRPr="00892F68">
        <w:rPr>
          <w:rFonts w:ascii="Book Antiqua" w:hAnsi="Book Antiqua"/>
          <w:sz w:val="24"/>
          <w:szCs w:val="24"/>
        </w:rPr>
        <w:t>Antigen presenting cells</w:t>
      </w:r>
      <w:r w:rsidRPr="00892F68">
        <w:rPr>
          <w:rFonts w:ascii="Book Antiqua" w:hAnsi="Book Antiqua"/>
          <w:sz w:val="24"/>
          <w:szCs w:val="24"/>
          <w:lang w:eastAsia="zh-CN"/>
        </w:rPr>
        <w:t xml:space="preserve">; </w:t>
      </w:r>
      <w:proofErr w:type="gramStart"/>
      <w:r w:rsidRPr="00892F68">
        <w:rPr>
          <w:rFonts w:ascii="Book Antiqua" w:hAnsi="Book Antiqua"/>
          <w:sz w:val="24"/>
          <w:szCs w:val="24"/>
        </w:rPr>
        <w:t>Dendritic</w:t>
      </w:r>
      <w:proofErr w:type="gramEnd"/>
      <w:r w:rsidRPr="00892F68">
        <w:rPr>
          <w:rFonts w:ascii="Book Antiqua" w:hAnsi="Book Antiqua"/>
          <w:sz w:val="24"/>
          <w:szCs w:val="24"/>
        </w:rPr>
        <w:t xml:space="preserve"> cells</w:t>
      </w:r>
      <w:r w:rsidRPr="00892F68">
        <w:rPr>
          <w:rFonts w:ascii="Book Antiqua" w:hAnsi="Book Antiqua"/>
          <w:sz w:val="24"/>
          <w:szCs w:val="24"/>
          <w:lang w:eastAsia="zh-CN"/>
        </w:rPr>
        <w:t xml:space="preserve">; </w:t>
      </w:r>
      <w:r w:rsidRPr="00892F68">
        <w:rPr>
          <w:rFonts w:ascii="Book Antiqua" w:hAnsi="Book Antiqua"/>
          <w:sz w:val="24"/>
          <w:szCs w:val="24"/>
        </w:rPr>
        <w:t>Macrophages</w:t>
      </w:r>
      <w:r w:rsidRPr="00892F68">
        <w:rPr>
          <w:rFonts w:ascii="Book Antiqua" w:hAnsi="Book Antiqua"/>
          <w:sz w:val="24"/>
          <w:szCs w:val="24"/>
          <w:lang w:eastAsia="zh-CN"/>
        </w:rPr>
        <w:t xml:space="preserve">; </w:t>
      </w:r>
      <w:r w:rsidRPr="00892F68">
        <w:rPr>
          <w:rFonts w:ascii="Book Antiqua" w:hAnsi="Book Antiqua"/>
          <w:sz w:val="24"/>
          <w:szCs w:val="24"/>
        </w:rPr>
        <w:t>B cells</w:t>
      </w:r>
      <w:r w:rsidRPr="00892F68">
        <w:rPr>
          <w:rFonts w:ascii="Book Antiqua" w:hAnsi="Book Antiqua"/>
          <w:sz w:val="24"/>
          <w:szCs w:val="24"/>
          <w:lang w:eastAsia="zh-CN"/>
        </w:rPr>
        <w:t xml:space="preserve">; </w:t>
      </w:r>
      <w:r w:rsidRPr="00892F68">
        <w:rPr>
          <w:rFonts w:ascii="Book Antiqua" w:hAnsi="Book Antiqua"/>
          <w:sz w:val="24"/>
          <w:szCs w:val="24"/>
        </w:rPr>
        <w:t>Inflammatory bowel disease</w:t>
      </w:r>
    </w:p>
    <w:p w:rsidR="005D6F79" w:rsidRPr="00892F68" w:rsidRDefault="005D6F79" w:rsidP="0048011E">
      <w:pPr>
        <w:snapToGrid w:val="0"/>
        <w:spacing w:after="0" w:line="360" w:lineRule="auto"/>
        <w:jc w:val="both"/>
        <w:rPr>
          <w:rFonts w:ascii="Book Antiqua" w:hAnsi="Book Antiqua"/>
          <w:sz w:val="24"/>
          <w:szCs w:val="24"/>
          <w:lang w:eastAsia="zh-CN"/>
        </w:rPr>
      </w:pPr>
    </w:p>
    <w:p w:rsidR="005D6F79" w:rsidRPr="00892F68" w:rsidRDefault="005D6F79" w:rsidP="0048011E">
      <w:pPr>
        <w:snapToGrid w:val="0"/>
        <w:spacing w:after="0" w:line="360" w:lineRule="auto"/>
        <w:jc w:val="both"/>
        <w:rPr>
          <w:rFonts w:ascii="Book Antiqua" w:hAnsi="Book Antiqua"/>
          <w:sz w:val="24"/>
          <w:szCs w:val="24"/>
          <w:lang w:eastAsia="zh-CN"/>
        </w:rPr>
      </w:pPr>
      <w:bookmarkStart w:id="240" w:name="OLE_LINK1196"/>
      <w:bookmarkStart w:id="241" w:name="OLE_LINK1154"/>
      <w:bookmarkStart w:id="242" w:name="OLE_LINK1155"/>
      <w:bookmarkStart w:id="243" w:name="OLE_LINK1322"/>
      <w:bookmarkStart w:id="244" w:name="OLE_LINK1044"/>
      <w:bookmarkStart w:id="245" w:name="OLE_LINK1224"/>
      <w:bookmarkStart w:id="246" w:name="OLE_LINK1225"/>
      <w:bookmarkStart w:id="247" w:name="OLE_LINK1634"/>
      <w:bookmarkStart w:id="248" w:name="OLE_LINK1635"/>
      <w:bookmarkStart w:id="249" w:name="OLE_LINK1762"/>
      <w:bookmarkStart w:id="250" w:name="OLE_LINK1763"/>
      <w:bookmarkStart w:id="251" w:name="OLE_LINK1764"/>
      <w:bookmarkStart w:id="252" w:name="OLE_LINK1939"/>
      <w:bookmarkStart w:id="253" w:name="OLE_LINK2194"/>
      <w:bookmarkStart w:id="254" w:name="OLE_LINK2878"/>
      <w:bookmarkStart w:id="255" w:name="OLE_LINK576"/>
      <w:bookmarkStart w:id="256" w:name="OLE_LINK579"/>
      <w:bookmarkStart w:id="257" w:name="OLE_LINK580"/>
      <w:bookmarkStart w:id="258" w:name="OLE_LINK521"/>
      <w:bookmarkStart w:id="259" w:name="OLE_LINK1043"/>
      <w:bookmarkStart w:id="260" w:name="OLE_LINK1886"/>
      <w:bookmarkStart w:id="261" w:name="OLE_LINK1887"/>
      <w:bookmarkStart w:id="262" w:name="OLE_LINK1888"/>
      <w:bookmarkStart w:id="263" w:name="OLE_LINK1889"/>
      <w:bookmarkStart w:id="264" w:name="OLE_LINK1903"/>
      <w:bookmarkStart w:id="265" w:name="OLE_LINK2083"/>
      <w:bookmarkStart w:id="266" w:name="OLE_LINK2084"/>
      <w:bookmarkStart w:id="267" w:name="OLE_LINK1977"/>
      <w:bookmarkStart w:id="268" w:name="OLE_LINK3258"/>
      <w:r w:rsidRPr="00892F68">
        <w:rPr>
          <w:rFonts w:ascii="Book Antiqua" w:hAnsi="Book Antiqua" w:cs="宋体"/>
          <w:b/>
          <w:sz w:val="24"/>
          <w:szCs w:val="24"/>
        </w:rPr>
        <w:t>Core tip:</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892F68">
        <w:rPr>
          <w:rFonts w:ascii="Book Antiqua" w:hAnsi="Book Antiqua" w:cs="宋体"/>
          <w:sz w:val="24"/>
          <w:szCs w:val="24"/>
        </w:rPr>
        <w:t xml:space="preserve">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892F68">
        <w:rPr>
          <w:rFonts w:ascii="Book Antiqua" w:hAnsi="Book Antiqua"/>
          <w:sz w:val="24"/>
          <w:szCs w:val="24"/>
        </w:rPr>
        <w:t xml:space="preserve">The intestinal immune-system maintains a delicate balance between immunogenicity against invading pathogens and tolerance of the commensal </w:t>
      </w:r>
      <w:proofErr w:type="spellStart"/>
      <w:r w:rsidRPr="00892F68">
        <w:rPr>
          <w:rFonts w:ascii="Book Antiqua" w:hAnsi="Book Antiqua"/>
          <w:sz w:val="24"/>
          <w:szCs w:val="24"/>
        </w:rPr>
        <w:lastRenderedPageBreak/>
        <w:t>microbiota</w:t>
      </w:r>
      <w:proofErr w:type="spellEnd"/>
      <w:r w:rsidRPr="00892F68">
        <w:rPr>
          <w:rFonts w:ascii="Book Antiqua" w:hAnsi="Book Antiqua"/>
          <w:sz w:val="24"/>
          <w:szCs w:val="24"/>
        </w:rPr>
        <w:t xml:space="preserve">. Inflammatory bowel disease involves a breakdown in tolerance towards the </w:t>
      </w:r>
      <w:proofErr w:type="spellStart"/>
      <w:r w:rsidRPr="00892F68">
        <w:rPr>
          <w:rFonts w:ascii="Book Antiqua" w:hAnsi="Book Antiqua"/>
          <w:sz w:val="24"/>
          <w:szCs w:val="24"/>
        </w:rPr>
        <w:t>microbiota</w:t>
      </w:r>
      <w:proofErr w:type="spellEnd"/>
      <w:r w:rsidRPr="00892F68">
        <w:rPr>
          <w:rFonts w:ascii="Book Antiqua" w:hAnsi="Book Antiqua"/>
          <w:sz w:val="24"/>
          <w:szCs w:val="24"/>
        </w:rPr>
        <w:t>. Dendritic cells, macrophages and B-cells are known as professional antigen-presenting cells (APC) due to their specialization in presenting processed antigen to T-cells, and in turn shaping types of T-cell responses generated. Here, we present an updated knowledge toward the role of these APC in intestinal immunity, both in the steady state and in inflammation, and how they interact with one another and with the intestinal microenvironment to shape mucosal immune responses.</w:t>
      </w:r>
    </w:p>
    <w:p w:rsidR="005D6F79" w:rsidRPr="00892F68" w:rsidRDefault="005D6F79" w:rsidP="0048011E">
      <w:pPr>
        <w:snapToGrid w:val="0"/>
        <w:spacing w:after="0" w:line="360" w:lineRule="auto"/>
        <w:jc w:val="both"/>
        <w:rPr>
          <w:rFonts w:ascii="Book Antiqua" w:hAnsi="Book Antiqua"/>
          <w:sz w:val="24"/>
          <w:szCs w:val="24"/>
          <w:lang w:eastAsia="zh-CN"/>
        </w:rPr>
      </w:pPr>
    </w:p>
    <w:p w:rsidR="005D6F79" w:rsidRPr="00CF272F" w:rsidRDefault="005D6F79" w:rsidP="0048011E">
      <w:pPr>
        <w:snapToGrid w:val="0"/>
        <w:spacing w:after="0" w:line="360" w:lineRule="auto"/>
        <w:jc w:val="both"/>
        <w:rPr>
          <w:rFonts w:ascii="Book Antiqua" w:hAnsi="Book Antiqua"/>
          <w:sz w:val="24"/>
          <w:szCs w:val="24"/>
        </w:rPr>
      </w:pPr>
      <w:r w:rsidRPr="00892F68">
        <w:rPr>
          <w:rFonts w:ascii="Book Antiqua" w:hAnsi="Book Antiqua" w:cs="Arial"/>
          <w:sz w:val="24"/>
          <w:szCs w:val="24"/>
        </w:rPr>
        <w:t>Mann</w:t>
      </w:r>
      <w:r w:rsidRPr="00892F68">
        <w:rPr>
          <w:rFonts w:ascii="Book Antiqua" w:hAnsi="Book Antiqua" w:cs="Arial"/>
          <w:sz w:val="24"/>
          <w:szCs w:val="24"/>
          <w:lang w:eastAsia="zh-CN"/>
        </w:rPr>
        <w:t xml:space="preserve"> ER, </w:t>
      </w:r>
      <w:r w:rsidRPr="00892F68">
        <w:rPr>
          <w:rFonts w:ascii="Book Antiqua" w:hAnsi="Book Antiqua" w:cs="Arial"/>
          <w:sz w:val="24"/>
          <w:szCs w:val="24"/>
        </w:rPr>
        <w:t>Li</w:t>
      </w:r>
      <w:r w:rsidRPr="00892F68">
        <w:rPr>
          <w:rFonts w:ascii="Book Antiqua" w:hAnsi="Book Antiqua" w:cs="Arial"/>
          <w:sz w:val="24"/>
          <w:szCs w:val="24"/>
          <w:lang w:eastAsia="zh-CN"/>
        </w:rPr>
        <w:t xml:space="preserve"> X. </w:t>
      </w:r>
      <w:r w:rsidRPr="00892F68">
        <w:rPr>
          <w:rFonts w:ascii="Book Antiqua" w:hAnsi="Book Antiqua" w:cs="Arial"/>
          <w:sz w:val="24"/>
          <w:szCs w:val="24"/>
        </w:rPr>
        <w:t>Intestinal antigen-presenting cells in mucosal immune homeostasis: Crosstalk between dendritic cells, macrophages and B-cells</w:t>
      </w:r>
      <w:r w:rsidRPr="00892F68">
        <w:rPr>
          <w:rFonts w:ascii="Book Antiqua" w:hAnsi="Book Antiqua" w:cs="Arial"/>
          <w:sz w:val="24"/>
          <w:szCs w:val="24"/>
          <w:lang w:eastAsia="zh-CN"/>
        </w:rPr>
        <w:t>.</w:t>
      </w:r>
      <w:bookmarkStart w:id="269" w:name="OLE_LINK335"/>
      <w:bookmarkStart w:id="270" w:name="OLE_LINK336"/>
      <w:bookmarkStart w:id="271" w:name="OLE_LINK87"/>
      <w:bookmarkStart w:id="272" w:name="OLE_LINK97"/>
      <w:bookmarkStart w:id="273" w:name="OLE_LINK1297"/>
      <w:bookmarkStart w:id="274" w:name="OLE_LINK1298"/>
      <w:bookmarkStart w:id="275" w:name="OLE_LINK1689"/>
      <w:bookmarkStart w:id="276" w:name="OLE_LINK144"/>
      <w:bookmarkStart w:id="277" w:name="OLE_LINK152"/>
      <w:bookmarkStart w:id="278" w:name="OLE_LINK163"/>
      <w:bookmarkStart w:id="279" w:name="OLE_LINK1895"/>
      <w:bookmarkStart w:id="280" w:name="OLE_LINK1897"/>
      <w:bookmarkStart w:id="281" w:name="OLE_LINK1937"/>
      <w:bookmarkStart w:id="282" w:name="OLE_LINK2087"/>
      <w:bookmarkStart w:id="283" w:name="OLE_LINK2088"/>
      <w:bookmarkStart w:id="284" w:name="OLE_LINK2569"/>
      <w:bookmarkStart w:id="285" w:name="OLE_LINK2570"/>
      <w:bookmarkStart w:id="286" w:name="OLE_LINK2127"/>
      <w:bookmarkStart w:id="287" w:name="OLE_LINK2128"/>
      <w:bookmarkStart w:id="288" w:name="OLE_LINK2200"/>
      <w:bookmarkStart w:id="289" w:name="OLE_LINK2113"/>
      <w:bookmarkStart w:id="290" w:name="OLE_LINK2391"/>
      <w:bookmarkStart w:id="291" w:name="OLE_LINK2392"/>
      <w:bookmarkStart w:id="292" w:name="OLE_LINK2499"/>
      <w:bookmarkStart w:id="293" w:name="OLE_LINK2782"/>
      <w:bookmarkStart w:id="294" w:name="OLE_LINK2783"/>
      <w:bookmarkStart w:id="295" w:name="OLE_LINK2667"/>
      <w:bookmarkStart w:id="296" w:name="OLE_LINK2668"/>
      <w:bookmarkStart w:id="297" w:name="OLE_LINK2766"/>
      <w:bookmarkStart w:id="298" w:name="OLE_LINK3008"/>
      <w:bookmarkStart w:id="299" w:name="OLE_LINK3156"/>
      <w:bookmarkStart w:id="300" w:name="OLE_LINK3303"/>
      <w:bookmarkStart w:id="301" w:name="OLE_LINK3304"/>
      <w:bookmarkStart w:id="302" w:name="OLE_LINK2689"/>
      <w:bookmarkStart w:id="303" w:name="OLE_LINK2588"/>
      <w:bookmarkStart w:id="304" w:name="OLE_LINK2769"/>
      <w:bookmarkStart w:id="305" w:name="OLE_LINK3019"/>
      <w:bookmarkStart w:id="306" w:name="OLE_LINK3020"/>
      <w:r w:rsidRPr="00892F68">
        <w:rPr>
          <w:rFonts w:ascii="Book Antiqua" w:hAnsi="Book Antiqua" w:cs="Arial"/>
          <w:sz w:val="24"/>
          <w:szCs w:val="24"/>
          <w:lang w:eastAsia="zh-CN"/>
        </w:rPr>
        <w:t xml:space="preserve"> </w:t>
      </w:r>
      <w:r w:rsidRPr="00892F68">
        <w:rPr>
          <w:rFonts w:ascii="Book Antiqua" w:hAnsi="Book Antiqua"/>
          <w:i/>
          <w:sz w:val="24"/>
          <w:szCs w:val="24"/>
        </w:rPr>
        <w:t xml:space="preserve">World J </w:t>
      </w:r>
      <w:proofErr w:type="spellStart"/>
      <w:r w:rsidRPr="00892F68">
        <w:rPr>
          <w:rFonts w:ascii="Book Antiqua" w:hAnsi="Book Antiqua"/>
          <w:i/>
          <w:sz w:val="24"/>
          <w:szCs w:val="24"/>
        </w:rPr>
        <w:t>Gastroenterol</w:t>
      </w:r>
      <w:proofErr w:type="spellEnd"/>
      <w:r w:rsidRPr="00892F68">
        <w:rPr>
          <w:rFonts w:ascii="Book Antiqua" w:hAnsi="Book Antiqua"/>
          <w:sz w:val="24"/>
          <w:szCs w:val="24"/>
        </w:rPr>
        <w:t xml:space="preserve"> </w:t>
      </w:r>
      <w:bookmarkEnd w:id="269"/>
      <w:bookmarkEnd w:id="270"/>
      <w:r w:rsidRPr="00892F68">
        <w:rPr>
          <w:rFonts w:ascii="Book Antiqua" w:hAnsi="Book Antiqua"/>
          <w:sz w:val="24"/>
          <w:szCs w:val="24"/>
        </w:rPr>
        <w:t xml:space="preserve">2014; </w:t>
      </w:r>
      <w:proofErr w:type="gramStart"/>
      <w:r w:rsidRPr="00CF272F">
        <w:rPr>
          <w:rFonts w:ascii="Book Antiqua" w:hAnsi="Book Antiqua"/>
          <w:sz w:val="24"/>
          <w:szCs w:val="24"/>
        </w:rPr>
        <w:t>In</w:t>
      </w:r>
      <w:proofErr w:type="gramEnd"/>
      <w:r w:rsidRPr="00CF272F">
        <w:rPr>
          <w:rFonts w:ascii="Book Antiqua" w:hAnsi="Book Antiqua"/>
          <w:sz w:val="24"/>
          <w:szCs w:val="24"/>
        </w:rPr>
        <w:t xml:space="preserve"> press</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rsidR="005D6F79" w:rsidRPr="00892F68" w:rsidRDefault="005D6F79" w:rsidP="0048011E">
      <w:pPr>
        <w:snapToGrid w:val="0"/>
        <w:spacing w:after="0" w:line="360" w:lineRule="auto"/>
        <w:jc w:val="both"/>
        <w:rPr>
          <w:rFonts w:ascii="Book Antiqua" w:hAnsi="Book Antiqua" w:cs="Arial"/>
          <w:b/>
          <w:sz w:val="24"/>
          <w:szCs w:val="24"/>
        </w:rPr>
      </w:pPr>
      <w:r w:rsidRPr="00892F68">
        <w:rPr>
          <w:rFonts w:ascii="Book Antiqua" w:hAnsi="Book Antiqua" w:cs="Arial"/>
          <w:b/>
          <w:sz w:val="24"/>
          <w:szCs w:val="24"/>
        </w:rPr>
        <w:br w:type="page"/>
      </w:r>
    </w:p>
    <w:p w:rsidR="005D6F79" w:rsidRPr="00892F68" w:rsidRDefault="005D6F79" w:rsidP="0048011E">
      <w:pPr>
        <w:snapToGrid w:val="0"/>
        <w:spacing w:after="0" w:line="360" w:lineRule="auto"/>
        <w:jc w:val="both"/>
        <w:rPr>
          <w:rFonts w:ascii="Book Antiqua" w:hAnsi="Book Antiqua" w:cs="Arial"/>
          <w:b/>
          <w:sz w:val="24"/>
          <w:szCs w:val="24"/>
        </w:rPr>
      </w:pPr>
      <w:r w:rsidRPr="00892F68">
        <w:rPr>
          <w:rFonts w:ascii="Book Antiqua" w:hAnsi="Book Antiqua" w:cs="Arial"/>
          <w:b/>
          <w:sz w:val="24"/>
          <w:szCs w:val="24"/>
        </w:rPr>
        <w:t>INTRODUCTION</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rPr>
        <w:t xml:space="preserve">Dendritic cells (DC), macrophages (MФ) and B-cells comprise </w:t>
      </w:r>
      <w:proofErr w:type="spellStart"/>
      <w:r w:rsidRPr="00892F68">
        <w:rPr>
          <w:rFonts w:ascii="Book Antiqua" w:hAnsi="Book Antiqua" w:cs="Arial"/>
          <w:sz w:val="24"/>
          <w:szCs w:val="24"/>
        </w:rPr>
        <w:t>heterogenous</w:t>
      </w:r>
      <w:proofErr w:type="spellEnd"/>
      <w:r w:rsidRPr="00892F68">
        <w:rPr>
          <w:rFonts w:ascii="Book Antiqua" w:hAnsi="Book Antiqua" w:cs="Arial"/>
          <w:sz w:val="24"/>
          <w:szCs w:val="24"/>
        </w:rPr>
        <w:t xml:space="preserve"> populations of cells, known as “professional antigen-presenting cells (APC)” due to their specialization in antigen presentation. APC are critical for initiating, maintaining and shaping T-cell mediated immune responses. DC are unique in their ability to drive primary T-cell responses (reviewed </w:t>
      </w:r>
      <w:proofErr w:type="gramStart"/>
      <w:r w:rsidRPr="00892F68">
        <w:rPr>
          <w:rFonts w:ascii="Book Antiqua" w:hAnsi="Book Antiqua" w:cs="Arial"/>
          <w:sz w:val="24"/>
          <w:szCs w:val="24"/>
        </w:rPr>
        <w:t>in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w:t>
      </w:r>
      <w:r w:rsidRPr="00892F68">
        <w:rPr>
          <w:rStyle w:val="1Char"/>
        </w:rPr>
        <w:t>,2</w:t>
      </w:r>
      <w:r w:rsidRPr="00892F68">
        <w:rPr>
          <w:rFonts w:ascii="Book Antiqua" w:hAnsi="Book Antiqua" w:cs="Arial"/>
          <w:noProof/>
          <w:sz w:val="24"/>
          <w:szCs w:val="24"/>
          <w:vertAlign w:val="superscript"/>
        </w:rPr>
        <w:t>]</w:t>
      </w:r>
      <w:r w:rsidRPr="00892F68">
        <w:rPr>
          <w:rFonts w:ascii="Book Antiqua" w:hAnsi="Book Antiqua" w:cs="Arial"/>
          <w:sz w:val="24"/>
          <w:szCs w:val="24"/>
        </w:rPr>
        <w:t>), but MФ and B-cells can polarize effector T-cell responses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3-5]</w:t>
      </w:r>
      <w:r w:rsidRPr="00892F68">
        <w:rPr>
          <w:rFonts w:ascii="Book Antiqua" w:hAnsi="Book Antiqua" w:cs="Arial"/>
          <w:sz w:val="24"/>
          <w:szCs w:val="24"/>
        </w:rPr>
        <w:t xml:space="preserve">. All three types of APC also have other critical roles in both innate and adaptive immunity; at intestinal sites, a combination of these functions and </w:t>
      </w:r>
      <w:proofErr w:type="gramStart"/>
      <w:r w:rsidRPr="00892F68">
        <w:rPr>
          <w:rFonts w:ascii="Book Antiqua" w:hAnsi="Book Antiqua" w:cs="Arial"/>
          <w:sz w:val="24"/>
          <w:szCs w:val="24"/>
        </w:rPr>
        <w:t>crosstalk between APCs enable</w:t>
      </w:r>
      <w:proofErr w:type="gramEnd"/>
      <w:r w:rsidRPr="00892F68">
        <w:rPr>
          <w:rFonts w:ascii="Book Antiqua" w:hAnsi="Book Antiqua" w:cs="Arial"/>
          <w:sz w:val="24"/>
          <w:szCs w:val="24"/>
        </w:rPr>
        <w:t xml:space="preserve"> them to be critical for maintenance of immune homeostasis in the gut. </w:t>
      </w:r>
    </w:p>
    <w:p w:rsidR="005D6F79" w:rsidRPr="00892F68" w:rsidRDefault="005D6F79" w:rsidP="00D3790E">
      <w:pPr>
        <w:snapToGrid w:val="0"/>
        <w:spacing w:after="0" w:line="360" w:lineRule="auto"/>
        <w:ind w:firstLineChars="50" w:firstLine="120"/>
        <w:jc w:val="both"/>
        <w:rPr>
          <w:rFonts w:ascii="Book Antiqua" w:hAnsi="Book Antiqua" w:cs="Arial"/>
          <w:sz w:val="24"/>
          <w:szCs w:val="24"/>
        </w:rPr>
      </w:pPr>
      <w:r w:rsidRPr="00892F68">
        <w:rPr>
          <w:rFonts w:ascii="Book Antiqua" w:hAnsi="Book Antiqua" w:cs="Arial"/>
          <w:sz w:val="24"/>
          <w:szCs w:val="24"/>
        </w:rPr>
        <w:t xml:space="preserve">The gastro-intestinal (GI) tract is in contact with a huge amount of antigens, including a diverse commensal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food antigens and also potentially pathogenic microbes. As effector cells of both innate and adaptive immune responses, DC, MФ and B-cells are central to not only maintaining protective immunity against pathogens but also preventing inflammatory intestinal immune responses against the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and food antigens (tolerance). The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is recognized by pattern recognition receptors (PRRs) on all three types of APC, including Toll-like receptors (TLRs; reviewed </w:t>
      </w:r>
      <w:proofErr w:type="gramStart"/>
      <w:r w:rsidRPr="00892F68">
        <w:rPr>
          <w:rFonts w:ascii="Book Antiqua" w:hAnsi="Book Antiqua" w:cs="Arial"/>
          <w:sz w:val="24"/>
          <w:szCs w:val="24"/>
        </w:rPr>
        <w:t>in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6]</w:t>
      </w:r>
      <w:r w:rsidRPr="00892F68">
        <w:rPr>
          <w:rFonts w:ascii="Book Antiqua" w:hAnsi="Book Antiqua" w:cs="Arial"/>
          <w:sz w:val="24"/>
          <w:szCs w:val="24"/>
        </w:rPr>
        <w:t xml:space="preserve">). Similar effector functions to those involved in protective immunity against pathogens are engaged during inappropriate inflammatory responses against harmless antigens, such as those seen in inflammatory bowel disease (IBD). IBD, including </w:t>
      </w:r>
      <w:proofErr w:type="spellStart"/>
      <w:r w:rsidRPr="00892F68">
        <w:rPr>
          <w:rFonts w:ascii="Book Antiqua" w:hAnsi="Book Antiqua" w:cs="Arial"/>
          <w:sz w:val="24"/>
          <w:szCs w:val="24"/>
        </w:rPr>
        <w:t>Crohn’s</w:t>
      </w:r>
      <w:proofErr w:type="spellEnd"/>
      <w:r w:rsidRPr="00892F68">
        <w:rPr>
          <w:rFonts w:ascii="Book Antiqua" w:hAnsi="Book Antiqua" w:cs="Arial"/>
          <w:sz w:val="24"/>
          <w:szCs w:val="24"/>
        </w:rPr>
        <w:t xml:space="preserve"> disease (CD) and ulcerative colitis (UC), is thought to result from a </w:t>
      </w:r>
      <w:proofErr w:type="spellStart"/>
      <w:r w:rsidRPr="00892F68">
        <w:rPr>
          <w:rFonts w:ascii="Book Antiqua" w:hAnsi="Book Antiqua" w:cs="Arial"/>
          <w:sz w:val="24"/>
          <w:szCs w:val="24"/>
        </w:rPr>
        <w:t>dysregulated</w:t>
      </w:r>
      <w:proofErr w:type="spellEnd"/>
      <w:r w:rsidRPr="00892F68">
        <w:rPr>
          <w:rFonts w:ascii="Book Antiqua" w:hAnsi="Book Antiqua" w:cs="Arial"/>
          <w:sz w:val="24"/>
          <w:szCs w:val="24"/>
        </w:rPr>
        <w:t xml:space="preserve"> intestinal immune response to the gut </w:t>
      </w:r>
      <w:proofErr w:type="spellStart"/>
      <w:proofErr w:type="gramStart"/>
      <w:r w:rsidRPr="00892F68">
        <w:rPr>
          <w:rFonts w:ascii="Book Antiqua" w:hAnsi="Book Antiqua" w:cs="Arial"/>
          <w:sz w:val="24"/>
          <w:szCs w:val="24"/>
        </w:rPr>
        <w:t>microbiota</w:t>
      </w:r>
      <w:proofErr w:type="spellEnd"/>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7]</w:t>
      </w:r>
      <w:r w:rsidRPr="00892F68">
        <w:rPr>
          <w:rFonts w:ascii="Book Antiqua" w:hAnsi="Book Antiqua" w:cs="Arial"/>
          <w:sz w:val="24"/>
          <w:szCs w:val="24"/>
        </w:rPr>
        <w:t xml:space="preserve"> resulting in a breakdown in mucosal tolerance. Given the huge antigenic load in the normal healthy intestine, APC in the steady state maintain a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or </w:t>
      </w:r>
      <w:proofErr w:type="spellStart"/>
      <w:r w:rsidRPr="00892F68">
        <w:rPr>
          <w:rFonts w:ascii="Book Antiqua" w:hAnsi="Book Antiqua" w:cs="Arial"/>
          <w:sz w:val="24"/>
          <w:szCs w:val="24"/>
        </w:rPr>
        <w:t>hyporesponsive</w:t>
      </w:r>
      <w:proofErr w:type="spellEnd"/>
      <w:r w:rsidRPr="00892F68">
        <w:rPr>
          <w:rFonts w:ascii="Book Antiqua" w:hAnsi="Book Antiqua" w:cs="Arial"/>
          <w:sz w:val="24"/>
          <w:szCs w:val="24"/>
        </w:rPr>
        <w:t xml:space="preserve"> state, giving these cells crucial roles in maintaining mucosal homeostasis. In this review, we discuss the different roles of the three “professional” APC: DC, MФ and B-cells, in intestinal immune tolerance and inflammation, and how these APC interact with one other to shape their function and contribution to mucosal immune homeostasis. </w:t>
      </w:r>
    </w:p>
    <w:p w:rsidR="005D6F79" w:rsidRPr="00892F68" w:rsidRDefault="005D6F79" w:rsidP="0048011E">
      <w:pPr>
        <w:snapToGrid w:val="0"/>
        <w:spacing w:after="0" w:line="360" w:lineRule="auto"/>
        <w:jc w:val="both"/>
        <w:rPr>
          <w:rFonts w:ascii="Book Antiqua" w:hAnsi="Book Antiqua" w:cs="Arial"/>
          <w:b/>
          <w:sz w:val="24"/>
          <w:szCs w:val="24"/>
        </w:rPr>
      </w:pPr>
    </w:p>
    <w:p w:rsidR="005D6F79" w:rsidRPr="00892F68" w:rsidRDefault="005D6F79" w:rsidP="0048011E">
      <w:pPr>
        <w:snapToGrid w:val="0"/>
        <w:spacing w:after="0" w:line="360" w:lineRule="auto"/>
        <w:jc w:val="both"/>
        <w:rPr>
          <w:rFonts w:ascii="Book Antiqua" w:hAnsi="Book Antiqua" w:cs="Arial"/>
          <w:b/>
          <w:sz w:val="24"/>
          <w:szCs w:val="24"/>
        </w:rPr>
      </w:pPr>
      <w:r w:rsidRPr="00892F68">
        <w:rPr>
          <w:rFonts w:ascii="Book Antiqua" w:hAnsi="Book Antiqua" w:cs="Arial"/>
          <w:b/>
          <w:sz w:val="24"/>
          <w:szCs w:val="24"/>
        </w:rPr>
        <w:t>ANTIGEN PRESENTING CELLS AND INTESTINAL HOMEOSTASIS</w:t>
      </w:r>
    </w:p>
    <w:p w:rsidR="005D6F79" w:rsidRPr="00892F68" w:rsidRDefault="005D6F79" w:rsidP="0048011E">
      <w:pPr>
        <w:snapToGrid w:val="0"/>
        <w:spacing w:after="0" w:line="360" w:lineRule="auto"/>
        <w:jc w:val="both"/>
        <w:rPr>
          <w:rFonts w:ascii="Book Antiqua" w:hAnsi="Book Antiqua" w:cs="Arial"/>
          <w:b/>
          <w:i/>
          <w:sz w:val="24"/>
          <w:szCs w:val="24"/>
        </w:rPr>
      </w:pPr>
      <w:r w:rsidRPr="00892F68">
        <w:rPr>
          <w:rFonts w:ascii="Book Antiqua" w:hAnsi="Book Antiqua" w:cs="Arial"/>
          <w:b/>
          <w:i/>
          <w:sz w:val="24"/>
          <w:szCs w:val="24"/>
        </w:rPr>
        <w:t xml:space="preserve">Dendritic cells  </w:t>
      </w:r>
    </w:p>
    <w:p w:rsidR="005D6F79" w:rsidRPr="00892F68" w:rsidRDefault="005D6F79" w:rsidP="0048011E">
      <w:pPr>
        <w:snapToGrid w:val="0"/>
        <w:spacing w:after="0" w:line="360" w:lineRule="auto"/>
        <w:jc w:val="both"/>
        <w:rPr>
          <w:rFonts w:ascii="Book Antiqua" w:hAnsi="Book Antiqua" w:cs="Arial"/>
          <w:color w:val="FF0000"/>
          <w:sz w:val="24"/>
          <w:szCs w:val="24"/>
        </w:rPr>
      </w:pPr>
      <w:r w:rsidRPr="00892F68">
        <w:rPr>
          <w:rFonts w:ascii="Book Antiqua" w:hAnsi="Book Antiqua" w:cs="Arial"/>
          <w:sz w:val="24"/>
          <w:szCs w:val="24"/>
        </w:rPr>
        <w:t>Dendritic cells (DC) stimulate primary T-cell responses and determine whether these T-cell responses generated are immunogenic (</w:t>
      </w:r>
      <w:r w:rsidRPr="00892F68">
        <w:rPr>
          <w:rFonts w:ascii="Book Antiqua" w:hAnsi="Book Antiqua" w:cs="Arial"/>
          <w:i/>
          <w:sz w:val="24"/>
          <w:szCs w:val="24"/>
        </w:rPr>
        <w:t>e.g.</w:t>
      </w:r>
      <w:r w:rsidRPr="00892F68">
        <w:rPr>
          <w:rFonts w:ascii="Book Antiqua" w:hAnsi="Book Antiqua" w:cs="Arial"/>
          <w:sz w:val="24"/>
          <w:szCs w:val="24"/>
          <w:lang w:eastAsia="zh-CN"/>
        </w:rPr>
        <w:t>,</w:t>
      </w:r>
      <w:r w:rsidRPr="00892F68">
        <w:rPr>
          <w:rFonts w:ascii="Book Antiqua" w:hAnsi="Book Antiqua" w:cs="Arial"/>
          <w:sz w:val="24"/>
          <w:szCs w:val="24"/>
        </w:rPr>
        <w:t xml:space="preserve"> against invading pathogens) or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w:t>
      </w:r>
      <w:r w:rsidRPr="00892F68">
        <w:rPr>
          <w:rFonts w:ascii="Book Antiqua" w:hAnsi="Book Antiqua" w:cs="Arial"/>
          <w:i/>
          <w:sz w:val="24"/>
          <w:szCs w:val="24"/>
        </w:rPr>
        <w:t>e.g.</w:t>
      </w:r>
      <w:r w:rsidRPr="00892F68">
        <w:rPr>
          <w:rFonts w:ascii="Book Antiqua" w:hAnsi="Book Antiqua" w:cs="Arial"/>
          <w:sz w:val="24"/>
          <w:szCs w:val="24"/>
          <w:lang w:eastAsia="zh-CN"/>
        </w:rPr>
        <w:t>,</w:t>
      </w:r>
      <w:r w:rsidRPr="00892F68">
        <w:rPr>
          <w:rFonts w:ascii="Book Antiqua" w:hAnsi="Book Antiqua" w:cs="Arial"/>
          <w:sz w:val="24"/>
          <w:szCs w:val="24"/>
        </w:rPr>
        <w:t xml:space="preserve"> against commensal bacterial antigens</w:t>
      </w:r>
      <w:proofErr w:type="gramStart"/>
      <w:r w:rsidRPr="00892F68">
        <w:rPr>
          <w:rFonts w:ascii="Book Antiqua" w:hAnsi="Book Antiqua" w:cs="Arial"/>
          <w:sz w:val="24"/>
          <w:szCs w:val="24"/>
        </w:rPr>
        <w:t>)</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1,2]</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The primary function of intestinal DC is to transport antigens into secondary lymphoid tissue </w:t>
      </w:r>
      <w:r w:rsidRPr="00892F68">
        <w:rPr>
          <w:rFonts w:ascii="Book Antiqua" w:hAnsi="Book Antiqua" w:cs="Arial"/>
          <w:sz w:val="24"/>
          <w:szCs w:val="24"/>
          <w:lang w:eastAsia="zh-CN"/>
        </w:rPr>
        <w:t>[</w:t>
      </w:r>
      <w:r w:rsidRPr="00892F68">
        <w:rPr>
          <w:rFonts w:ascii="Book Antiqua" w:hAnsi="Book Antiqua" w:cs="Arial"/>
          <w:sz w:val="24"/>
          <w:szCs w:val="24"/>
        </w:rPr>
        <w:t xml:space="preserve">mesenteric lymph nodes (MLN) and </w:t>
      </w:r>
      <w:proofErr w:type="spellStart"/>
      <w:r w:rsidRPr="00892F68">
        <w:rPr>
          <w:rFonts w:ascii="Book Antiqua" w:hAnsi="Book Antiqua" w:cs="Arial"/>
          <w:sz w:val="24"/>
          <w:szCs w:val="24"/>
        </w:rPr>
        <w:t>Peyer’s</w:t>
      </w:r>
      <w:proofErr w:type="spellEnd"/>
      <w:r w:rsidRPr="00892F68">
        <w:rPr>
          <w:rFonts w:ascii="Book Antiqua" w:hAnsi="Book Antiqua" w:cs="Arial"/>
          <w:sz w:val="24"/>
          <w:szCs w:val="24"/>
        </w:rPr>
        <w:t xml:space="preserve"> patches (PP)</w:t>
      </w:r>
      <w:r w:rsidRPr="00892F68">
        <w:rPr>
          <w:rFonts w:ascii="Book Antiqua" w:hAnsi="Book Antiqua" w:cs="Arial"/>
          <w:sz w:val="24"/>
          <w:szCs w:val="24"/>
          <w:lang w:eastAsia="zh-CN"/>
        </w:rPr>
        <w:t>]</w:t>
      </w:r>
      <w:r w:rsidRPr="00892F68">
        <w:rPr>
          <w:rFonts w:ascii="Book Antiqua" w:hAnsi="Book Antiqua" w:cs="Arial"/>
          <w:sz w:val="24"/>
          <w:szCs w:val="24"/>
        </w:rPr>
        <w:t xml:space="preserve"> and subsequently generate antigen-specific intestinal T-cell responses. Intestinal DC from the gut lamina </w:t>
      </w:r>
      <w:proofErr w:type="spellStart"/>
      <w:r w:rsidRPr="00892F68">
        <w:rPr>
          <w:rFonts w:ascii="Book Antiqua" w:hAnsi="Book Antiqua" w:cs="Arial"/>
          <w:sz w:val="24"/>
          <w:szCs w:val="24"/>
        </w:rPr>
        <w:t>propria</w:t>
      </w:r>
      <w:proofErr w:type="spellEnd"/>
      <w:r w:rsidRPr="00892F68">
        <w:rPr>
          <w:rFonts w:ascii="Book Antiqua" w:hAnsi="Book Antiqua" w:cs="Arial"/>
          <w:sz w:val="24"/>
          <w:szCs w:val="24"/>
        </w:rPr>
        <w:t xml:space="preserve"> (LP) transport intestinal bacterial antigens into </w:t>
      </w:r>
      <w:proofErr w:type="gramStart"/>
      <w:r w:rsidRPr="00892F68">
        <w:rPr>
          <w:rFonts w:ascii="Book Antiqua" w:hAnsi="Book Antiqua" w:cs="Arial"/>
          <w:sz w:val="24"/>
          <w:szCs w:val="24"/>
        </w:rPr>
        <w:t>MLN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8,9]</w:t>
      </w:r>
      <w:r w:rsidRPr="00892F68">
        <w:rPr>
          <w:rFonts w:ascii="Book Antiqua" w:hAnsi="Book Antiqua" w:cs="Arial"/>
          <w:sz w:val="24"/>
          <w:szCs w:val="24"/>
          <w:vertAlign w:val="superscript"/>
        </w:rPr>
        <w:t xml:space="preserve"> </w:t>
      </w:r>
      <w:r w:rsidRPr="00892F68">
        <w:rPr>
          <w:rFonts w:ascii="Book Antiqua" w:hAnsi="Book Antiqua" w:cs="Arial"/>
          <w:sz w:val="24"/>
          <w:szCs w:val="24"/>
        </w:rPr>
        <w:t>and are essential for inducing oral tolerance to food antigens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10]</w:t>
      </w:r>
      <w:r w:rsidRPr="00892F68">
        <w:rPr>
          <w:rFonts w:ascii="Book Antiqua" w:hAnsi="Book Antiqua" w:cs="Arial"/>
          <w:sz w:val="24"/>
          <w:szCs w:val="24"/>
        </w:rPr>
        <w:t>.</w:t>
      </w:r>
      <w:r w:rsidRPr="00892F68">
        <w:rPr>
          <w:rFonts w:ascii="Book Antiqua" w:hAnsi="Book Antiqua" w:cs="Arial"/>
          <w:color w:val="FF0000"/>
          <w:sz w:val="24"/>
          <w:szCs w:val="24"/>
        </w:rPr>
        <w:t xml:space="preserve"> </w:t>
      </w:r>
    </w:p>
    <w:p w:rsidR="005D6F79" w:rsidRPr="00892F68" w:rsidRDefault="005D6F79" w:rsidP="00D36769">
      <w:pPr>
        <w:snapToGrid w:val="0"/>
        <w:spacing w:after="0" w:line="360" w:lineRule="auto"/>
        <w:ind w:firstLineChars="50" w:firstLine="120"/>
        <w:jc w:val="both"/>
        <w:rPr>
          <w:rFonts w:ascii="Book Antiqua" w:hAnsi="Book Antiqua" w:cs="Arial"/>
          <w:color w:val="FF0000"/>
          <w:sz w:val="24"/>
          <w:szCs w:val="24"/>
        </w:rPr>
      </w:pPr>
      <w:r w:rsidRPr="00892F68">
        <w:rPr>
          <w:rFonts w:ascii="Book Antiqua" w:hAnsi="Book Antiqua" w:cs="Arial"/>
          <w:sz w:val="24"/>
          <w:szCs w:val="24"/>
        </w:rPr>
        <w:t xml:space="preserve">Intestinal DC in the steady state are generally </w:t>
      </w:r>
      <w:proofErr w:type="spellStart"/>
      <w:r w:rsidRPr="00892F68">
        <w:rPr>
          <w:rFonts w:ascii="Book Antiqua" w:hAnsi="Book Antiqua" w:cs="Arial"/>
          <w:sz w:val="24"/>
          <w:szCs w:val="24"/>
        </w:rPr>
        <w:t>hyporesponsive</w:t>
      </w:r>
      <w:proofErr w:type="spellEnd"/>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11]</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and maintain immune tolerance in the gut by generation of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T-cell responses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12,13]</w:t>
      </w:r>
      <w:r w:rsidRPr="00892F68">
        <w:rPr>
          <w:rFonts w:ascii="Book Antiqua" w:hAnsi="Book Antiqua" w:cs="Arial"/>
          <w:color w:val="FF0000"/>
          <w:sz w:val="24"/>
          <w:szCs w:val="24"/>
        </w:rPr>
        <w:t xml:space="preserve"> </w:t>
      </w:r>
      <w:r w:rsidRPr="00892F68">
        <w:rPr>
          <w:rFonts w:ascii="Book Antiqua" w:hAnsi="Book Antiqua" w:cs="Arial"/>
          <w:sz w:val="24"/>
          <w:szCs w:val="24"/>
        </w:rPr>
        <w:t>towards food antigens and commensal bacteria, preventing unnecessary inflammation and hypersensitivity. Although distinguishing DC from MФ in the gut can be difficult, intestinal DC in mice can be identified as CD11c</w:t>
      </w:r>
      <w:r w:rsidRPr="00892F68">
        <w:rPr>
          <w:rFonts w:ascii="Book Antiqua" w:hAnsi="Book Antiqua" w:cs="Arial"/>
          <w:sz w:val="24"/>
          <w:szCs w:val="24"/>
          <w:vertAlign w:val="superscript"/>
        </w:rPr>
        <w:t>hi</w:t>
      </w:r>
      <w:r w:rsidRPr="00892F68">
        <w:rPr>
          <w:rFonts w:ascii="Book Antiqua" w:hAnsi="Book Antiqua" w:cs="Arial"/>
          <w:sz w:val="24"/>
          <w:szCs w:val="24"/>
        </w:rPr>
        <w:t>MHC Class II</w:t>
      </w:r>
      <w:r w:rsidRPr="00892F68">
        <w:rPr>
          <w:rFonts w:ascii="Book Antiqua" w:hAnsi="Book Antiqua" w:cs="Arial"/>
          <w:sz w:val="24"/>
          <w:szCs w:val="24"/>
          <w:vertAlign w:val="superscript"/>
        </w:rPr>
        <w:t>+</w:t>
      </w:r>
      <w:r w:rsidRPr="00892F68">
        <w:rPr>
          <w:rFonts w:ascii="Book Antiqua" w:hAnsi="Book Antiqua" w:cs="Arial"/>
          <w:sz w:val="24"/>
          <w:szCs w:val="24"/>
        </w:rPr>
        <w:t>CX3CR1</w:t>
      </w:r>
      <w:r w:rsidRPr="00892F68">
        <w:rPr>
          <w:rFonts w:ascii="Book Antiqua" w:hAnsi="Book Antiqua" w:cs="Arial"/>
          <w:sz w:val="24"/>
          <w:szCs w:val="24"/>
          <w:vertAlign w:val="superscript"/>
        </w:rPr>
        <w:t>-</w:t>
      </w:r>
      <w:r w:rsidRPr="00892F68">
        <w:rPr>
          <w:rFonts w:ascii="Book Antiqua" w:hAnsi="Book Antiqua" w:cs="Arial"/>
          <w:sz w:val="24"/>
          <w:szCs w:val="24"/>
        </w:rPr>
        <w:t>F4/80</w:t>
      </w:r>
      <w:r w:rsidRPr="00892F68">
        <w:rPr>
          <w:rFonts w:ascii="Book Antiqua" w:hAnsi="Book Antiqua" w:cs="Arial"/>
          <w:sz w:val="24"/>
          <w:szCs w:val="24"/>
          <w:vertAlign w:val="superscript"/>
        </w:rPr>
        <w:t>-</w:t>
      </w:r>
      <w:r w:rsidRPr="00892F68">
        <w:rPr>
          <w:rFonts w:ascii="Book Antiqua" w:hAnsi="Book Antiqua" w:cs="Arial"/>
          <w:sz w:val="24"/>
          <w:szCs w:val="24"/>
        </w:rPr>
        <w:t xml:space="preserve"> cells and further subdivided into DC subsets expressing combinations of CD11b, CD103 and CD8α</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14]</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Although previous studies suggested a subset of DC exist expressing CX3CR1, the receptor for the chemokine </w:t>
      </w:r>
      <w:proofErr w:type="spellStart"/>
      <w:r w:rsidRPr="00892F68">
        <w:rPr>
          <w:rFonts w:ascii="Book Antiqua" w:hAnsi="Book Antiqua" w:cs="Arial"/>
          <w:sz w:val="24"/>
          <w:szCs w:val="24"/>
        </w:rPr>
        <w:t>fractalkine</w:t>
      </w:r>
      <w:proofErr w:type="spellEnd"/>
      <w:r w:rsidRPr="00892F68">
        <w:rPr>
          <w:rFonts w:ascii="Book Antiqua" w:hAnsi="Book Antiqua" w:cs="Arial"/>
          <w:sz w:val="24"/>
          <w:szCs w:val="24"/>
        </w:rPr>
        <w:t>, mononuclear phagocytes in the gut mucosa expressing CX3CR1 also express the pan-MФ marker F4/80 and tissue macrophage marker CD68</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15]</w:t>
      </w:r>
      <w:r w:rsidRPr="00892F68">
        <w:rPr>
          <w:rFonts w:ascii="Book Antiqua" w:hAnsi="Book Antiqua" w:cs="Arial"/>
          <w:sz w:val="24"/>
          <w:szCs w:val="24"/>
        </w:rPr>
        <w:t>. Subsequent studies confirmed that all CX3CR1</w:t>
      </w:r>
      <w:r w:rsidRPr="00892F68">
        <w:rPr>
          <w:rFonts w:ascii="Book Antiqua" w:hAnsi="Book Antiqua" w:cs="Arial"/>
          <w:sz w:val="24"/>
          <w:szCs w:val="24"/>
          <w:vertAlign w:val="superscript"/>
        </w:rPr>
        <w:t>hi</w:t>
      </w:r>
      <w:r w:rsidRPr="00892F68">
        <w:rPr>
          <w:rFonts w:ascii="Book Antiqua" w:hAnsi="Book Antiqua" w:cs="Arial"/>
          <w:sz w:val="24"/>
          <w:szCs w:val="24"/>
        </w:rPr>
        <w:t xml:space="preserve"> cells in the gut are indeed </w:t>
      </w:r>
      <w:proofErr w:type="gramStart"/>
      <w:r w:rsidRPr="00892F68">
        <w:rPr>
          <w:rFonts w:ascii="Book Antiqua" w:hAnsi="Book Antiqua" w:cs="Arial"/>
          <w:sz w:val="24"/>
          <w:szCs w:val="24"/>
        </w:rPr>
        <w:t>MФ</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16]</w:t>
      </w:r>
      <w:r w:rsidRPr="00892F68">
        <w:rPr>
          <w:rFonts w:ascii="Book Antiqua" w:hAnsi="Book Antiqua" w:cs="Arial"/>
          <w:sz w:val="24"/>
          <w:szCs w:val="24"/>
        </w:rPr>
        <w:t>. DC can also be distinguished from MФ in both mice and humans on the basis of CD64 expression, with DC being CD64</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17]</w:t>
      </w:r>
      <w:r w:rsidRPr="00892F68">
        <w:rPr>
          <w:rFonts w:ascii="Book Antiqua" w:hAnsi="Book Antiqua" w:cs="Arial"/>
          <w:sz w:val="24"/>
          <w:szCs w:val="24"/>
        </w:rPr>
        <w:t xml:space="preserve">. </w:t>
      </w:r>
    </w:p>
    <w:p w:rsidR="005D6F79" w:rsidRPr="00892F68" w:rsidRDefault="005D6F79" w:rsidP="00D36769">
      <w:pPr>
        <w:snapToGrid w:val="0"/>
        <w:spacing w:after="0" w:line="360" w:lineRule="auto"/>
        <w:ind w:firstLineChars="50" w:firstLine="120"/>
        <w:jc w:val="both"/>
        <w:rPr>
          <w:rFonts w:ascii="Book Antiqua" w:hAnsi="Book Antiqua" w:cs="Arial"/>
          <w:sz w:val="24"/>
          <w:szCs w:val="24"/>
        </w:rPr>
      </w:pPr>
      <w:r w:rsidRPr="00892F68">
        <w:rPr>
          <w:rFonts w:ascii="Book Antiqua" w:hAnsi="Book Antiqua" w:cs="Arial"/>
          <w:sz w:val="24"/>
          <w:szCs w:val="24"/>
        </w:rPr>
        <w:t>Several intestinal DC subsets contribute to regulatory T-cell (T-</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rPr>
        <w:t>) generation in mice These include CD8α</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that promote T-</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rPr>
        <w:t xml:space="preserve"> generation in the presence of transforming growth factor</w:t>
      </w:r>
      <w:r w:rsidRPr="00892F68">
        <w:rPr>
          <w:rFonts w:ascii="Book Antiqua" w:hAnsi="Book Antiqua" w:cs="Arial"/>
          <w:sz w:val="24"/>
          <w:szCs w:val="24"/>
          <w:lang w:eastAsia="zh-CN"/>
        </w:rPr>
        <w:t xml:space="preserve"> (</w:t>
      </w:r>
      <w:r w:rsidRPr="00892F68">
        <w:rPr>
          <w:rFonts w:ascii="Book Antiqua" w:hAnsi="Book Antiqua" w:cs="Arial"/>
          <w:sz w:val="24"/>
          <w:szCs w:val="24"/>
        </w:rPr>
        <w:t>TGF</w:t>
      </w:r>
      <w:r w:rsidRPr="00892F68">
        <w:rPr>
          <w:rFonts w:ascii="Book Antiqua" w:hAnsi="Book Antiqua" w:cs="Arial"/>
          <w:sz w:val="24"/>
          <w:szCs w:val="24"/>
          <w:lang w:eastAsia="zh-CN"/>
        </w:rPr>
        <w:t>)-</w:t>
      </w:r>
      <w:r w:rsidRPr="00892F68">
        <w:rPr>
          <w:rFonts w:ascii="Book Antiqua" w:hAnsi="Book Antiqua" w:cs="Arial"/>
          <w:sz w:val="24"/>
          <w:szCs w:val="24"/>
        </w:rPr>
        <w:t>β</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18,19]</w:t>
      </w:r>
      <w:r w:rsidRPr="00892F68">
        <w:rPr>
          <w:rFonts w:ascii="Book Antiqua" w:hAnsi="Book Antiqua" w:cs="Arial"/>
          <w:sz w:val="24"/>
          <w:szCs w:val="24"/>
        </w:rPr>
        <w:t>, and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CD103 (α</w:t>
      </w:r>
      <w:r w:rsidRPr="00892F68">
        <w:rPr>
          <w:rFonts w:ascii="Book Antiqua" w:hAnsi="Book Antiqua" w:cs="Arial"/>
          <w:sz w:val="24"/>
          <w:szCs w:val="24"/>
          <w:vertAlign w:val="subscript"/>
        </w:rPr>
        <w:t>E</w:t>
      </w:r>
      <w:r w:rsidRPr="00892F68">
        <w:rPr>
          <w:rFonts w:ascii="Book Antiqua" w:hAnsi="Book Antiqua" w:cs="Arial"/>
          <w:sz w:val="24"/>
          <w:szCs w:val="24"/>
        </w:rPr>
        <w:t xml:space="preserve"> integrin) is expressed by the majority of DC in the murine intestinal </w:t>
      </w:r>
      <w:proofErr w:type="gramStart"/>
      <w:r w:rsidRPr="00892F68">
        <w:rPr>
          <w:rFonts w:ascii="Book Antiqua" w:hAnsi="Book Antiqua" w:cs="Arial"/>
          <w:sz w:val="24"/>
          <w:szCs w:val="24"/>
        </w:rPr>
        <w:t>LP</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20]</w:t>
      </w:r>
      <w:r w:rsidRPr="00892F68">
        <w:rPr>
          <w:rFonts w:ascii="Book Antiqua" w:hAnsi="Book Antiqua" w:cs="Arial"/>
          <w:sz w:val="24"/>
          <w:szCs w:val="24"/>
        </w:rPr>
        <w:t xml:space="preserve">; these DC are migratory and travel to the MLN </w:t>
      </w:r>
      <w:r w:rsidRPr="00892F68">
        <w:rPr>
          <w:rFonts w:ascii="Book Antiqua" w:hAnsi="Book Antiqua" w:cs="Arial"/>
          <w:i/>
          <w:sz w:val="24"/>
          <w:szCs w:val="24"/>
        </w:rPr>
        <w:t>via</w:t>
      </w:r>
      <w:r w:rsidRPr="00892F68">
        <w:rPr>
          <w:rFonts w:ascii="Book Antiqua" w:hAnsi="Book Antiqua" w:cs="Arial"/>
          <w:sz w:val="24"/>
          <w:szCs w:val="24"/>
        </w:rPr>
        <w:t xml:space="preserve"> the afferent lymph</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21-23]</w:t>
      </w:r>
      <w:r w:rsidRPr="00892F68">
        <w:rPr>
          <w:rFonts w:ascii="Book Antiqua" w:hAnsi="Book Antiqua" w:cs="Arial"/>
          <w:sz w:val="24"/>
          <w:szCs w:val="24"/>
        </w:rPr>
        <w:t>. In the steady state, this constitutive migration of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from the LP to the MLN establishes T-cell responses specific for harmless </w:t>
      </w:r>
      <w:r w:rsidRPr="00892F68">
        <w:rPr>
          <w:rFonts w:ascii="Book Antiqua" w:hAnsi="Book Antiqua" w:cs="Arial"/>
          <w:sz w:val="24"/>
          <w:szCs w:val="24"/>
        </w:rPr>
        <w:lastRenderedPageBreak/>
        <w:t xml:space="preserve">luminal antigens, and is essential for the establishment of oral </w:t>
      </w:r>
      <w:proofErr w:type="gramStart"/>
      <w:r w:rsidRPr="00892F68">
        <w:rPr>
          <w:rFonts w:ascii="Book Antiqua" w:hAnsi="Book Antiqua" w:cs="Arial"/>
          <w:sz w:val="24"/>
          <w:szCs w:val="24"/>
        </w:rPr>
        <w:t>tolerance</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10,13,21,24]</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The ability of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to synthesize retinoic acid (RA)</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25,26]</w:t>
      </w:r>
      <w:r w:rsidRPr="00892F68">
        <w:rPr>
          <w:rFonts w:ascii="Book Antiqua" w:hAnsi="Book Antiqua" w:cs="Arial"/>
          <w:sz w:val="24"/>
          <w:szCs w:val="24"/>
        </w:rPr>
        <w:t>, which enhances generation of gut-homing T-</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rPr>
        <w:t xml:space="preserve"> at the expense of Th17 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25-28]</w:t>
      </w:r>
      <w:r w:rsidRPr="00892F68">
        <w:rPr>
          <w:rFonts w:ascii="Book Antiqua" w:hAnsi="Book Antiqua" w:cs="Arial"/>
          <w:sz w:val="24"/>
          <w:szCs w:val="24"/>
        </w:rPr>
        <w:t>, is one of the key mechanisms by which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participate in immune tolerance in the gut. Human studies indicate DC from MLN maintain some of the unique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properties of murine intestinal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w:t>
      </w:r>
      <w:proofErr w:type="gramStart"/>
      <w:r w:rsidRPr="00892F68">
        <w:rPr>
          <w:rFonts w:ascii="Book Antiqua" w:hAnsi="Book Antiqua" w:cs="Arial"/>
          <w:sz w:val="24"/>
          <w:szCs w:val="24"/>
        </w:rPr>
        <w:t>DC</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21,29]</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Furthermore,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from the LP in both mice and humans express </w:t>
      </w:r>
      <w:proofErr w:type="spellStart"/>
      <w:r w:rsidRPr="00892F68">
        <w:rPr>
          <w:rFonts w:ascii="Book Antiqua" w:hAnsi="Book Antiqua" w:cs="Arial"/>
          <w:sz w:val="24"/>
          <w:szCs w:val="24"/>
        </w:rPr>
        <w:t>indoleamine</w:t>
      </w:r>
      <w:proofErr w:type="spellEnd"/>
      <w:r w:rsidRPr="00892F68">
        <w:rPr>
          <w:rFonts w:ascii="Book Antiqua" w:hAnsi="Book Antiqua" w:cs="Arial"/>
          <w:sz w:val="24"/>
          <w:szCs w:val="24"/>
        </w:rPr>
        <w:t xml:space="preserve"> 2,3-dioxygenase (IDO), an enzyme involved in the ability to drive T-</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rPr>
        <w:t xml:space="preserve"> development, is required for the establishment of immune tolerance in the gut</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30]</w:t>
      </w:r>
      <w:r w:rsidRPr="00892F68">
        <w:rPr>
          <w:rFonts w:ascii="Book Antiqua" w:hAnsi="Book Antiqua" w:cs="Arial"/>
          <w:sz w:val="24"/>
          <w:szCs w:val="24"/>
        </w:rPr>
        <w:t>.</w:t>
      </w:r>
      <w:r w:rsidRPr="00892F68">
        <w:rPr>
          <w:rFonts w:ascii="Book Antiqua" w:hAnsi="Book Antiqua" w:cs="Arial"/>
          <w:color w:val="FF0000"/>
          <w:sz w:val="24"/>
          <w:szCs w:val="24"/>
        </w:rPr>
        <w:t xml:space="preserve"> </w:t>
      </w:r>
      <w:proofErr w:type="spellStart"/>
      <w:r w:rsidRPr="00892F68">
        <w:rPr>
          <w:rFonts w:ascii="Book Antiqua" w:hAnsi="Book Antiqua" w:cs="Arial"/>
          <w:sz w:val="24"/>
          <w:szCs w:val="24"/>
        </w:rPr>
        <w:t>Plasmacytoid</w:t>
      </w:r>
      <w:proofErr w:type="spellEnd"/>
      <w:r w:rsidRPr="00892F68">
        <w:rPr>
          <w:rFonts w:ascii="Book Antiqua" w:hAnsi="Book Antiqua" w:cs="Arial"/>
          <w:sz w:val="24"/>
          <w:szCs w:val="24"/>
        </w:rPr>
        <w:t xml:space="preserve"> DC (</w:t>
      </w:r>
      <w:proofErr w:type="spellStart"/>
      <w:r w:rsidRPr="00892F68">
        <w:rPr>
          <w:rFonts w:ascii="Book Antiqua" w:hAnsi="Book Antiqua" w:cs="Arial"/>
          <w:sz w:val="24"/>
          <w:szCs w:val="24"/>
        </w:rPr>
        <w:t>pDC</w:t>
      </w:r>
      <w:proofErr w:type="spellEnd"/>
      <w:r w:rsidRPr="00892F68">
        <w:rPr>
          <w:rFonts w:ascii="Book Antiqua" w:hAnsi="Book Antiqua" w:cs="Arial"/>
          <w:sz w:val="24"/>
          <w:szCs w:val="24"/>
        </w:rPr>
        <w:t xml:space="preserve">) are also key participants in oral </w:t>
      </w:r>
      <w:proofErr w:type="gramStart"/>
      <w:r w:rsidRPr="00892F68">
        <w:rPr>
          <w:rFonts w:ascii="Book Antiqua" w:hAnsi="Book Antiqua" w:cs="Arial"/>
          <w:sz w:val="24"/>
          <w:szCs w:val="24"/>
        </w:rPr>
        <w:t>tolerance</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31]</w:t>
      </w:r>
      <w:r w:rsidRPr="00892F68">
        <w:rPr>
          <w:rFonts w:ascii="Book Antiqua" w:hAnsi="Book Antiqua" w:cs="Arial"/>
          <w:sz w:val="24"/>
          <w:szCs w:val="24"/>
        </w:rPr>
        <w:t xml:space="preserve"> likely to be due to their expression of IDO. </w:t>
      </w:r>
    </w:p>
    <w:p w:rsidR="005D6F79" w:rsidRPr="00892F68" w:rsidRDefault="005D6F79" w:rsidP="00A024FF">
      <w:pPr>
        <w:snapToGrid w:val="0"/>
        <w:spacing w:after="0" w:line="360" w:lineRule="auto"/>
        <w:ind w:firstLineChars="100" w:firstLine="240"/>
        <w:jc w:val="both"/>
        <w:rPr>
          <w:rFonts w:ascii="Book Antiqua" w:hAnsi="Book Antiqua" w:cs="Arial"/>
          <w:sz w:val="24"/>
          <w:szCs w:val="24"/>
        </w:rPr>
      </w:pPr>
      <w:r w:rsidRPr="00892F68">
        <w:rPr>
          <w:rFonts w:ascii="Book Antiqua" w:hAnsi="Book Antiqua" w:cs="Arial"/>
          <w:sz w:val="24"/>
          <w:szCs w:val="24"/>
        </w:rPr>
        <w:t>Intestinal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can be subdivided into two major subsets; CD103</w:t>
      </w:r>
      <w:r w:rsidRPr="00892F68">
        <w:rPr>
          <w:rFonts w:ascii="Book Antiqua" w:hAnsi="Book Antiqua" w:cs="Arial"/>
          <w:sz w:val="24"/>
          <w:szCs w:val="24"/>
          <w:vertAlign w:val="superscript"/>
        </w:rPr>
        <w:t>+</w:t>
      </w:r>
      <w:r w:rsidRPr="00892F68">
        <w:rPr>
          <w:rFonts w:ascii="Book Antiqua" w:hAnsi="Book Antiqua" w:cs="Arial"/>
          <w:sz w:val="24"/>
          <w:szCs w:val="24"/>
        </w:rPr>
        <w:t>CD11b</w:t>
      </w:r>
      <w:r w:rsidRPr="00892F68">
        <w:rPr>
          <w:rFonts w:ascii="Book Antiqua" w:hAnsi="Book Antiqua" w:cs="Arial"/>
          <w:sz w:val="24"/>
          <w:szCs w:val="24"/>
          <w:vertAlign w:val="superscript"/>
        </w:rPr>
        <w:t>+</w:t>
      </w:r>
      <w:r w:rsidRPr="00892F68">
        <w:rPr>
          <w:rFonts w:ascii="Book Antiqua" w:hAnsi="Book Antiqua" w:cs="Arial"/>
          <w:sz w:val="24"/>
          <w:szCs w:val="24"/>
        </w:rPr>
        <w:t xml:space="preserve"> and CD103</w:t>
      </w:r>
      <w:r w:rsidRPr="00892F68">
        <w:rPr>
          <w:rFonts w:ascii="Book Antiqua" w:hAnsi="Book Antiqua" w:cs="Arial"/>
          <w:sz w:val="24"/>
          <w:szCs w:val="24"/>
          <w:vertAlign w:val="superscript"/>
        </w:rPr>
        <w:t>+</w:t>
      </w:r>
      <w:r w:rsidRPr="00892F68">
        <w:rPr>
          <w:rFonts w:ascii="Book Antiqua" w:hAnsi="Book Antiqua" w:cs="Arial"/>
          <w:sz w:val="24"/>
          <w:szCs w:val="24"/>
        </w:rPr>
        <w:t>CD11b</w:t>
      </w:r>
      <w:r w:rsidRPr="00892F68">
        <w:rPr>
          <w:rFonts w:ascii="Book Antiqua" w:hAnsi="Book Antiqua" w:cs="Arial"/>
          <w:sz w:val="24"/>
          <w:szCs w:val="24"/>
          <w:vertAlign w:val="superscript"/>
        </w:rPr>
        <w:t>-</w:t>
      </w:r>
      <w:r w:rsidRPr="00892F68">
        <w:rPr>
          <w:rFonts w:ascii="Book Antiqua" w:hAnsi="Book Antiqua" w:cs="Arial"/>
          <w:sz w:val="24"/>
          <w:szCs w:val="24"/>
        </w:rPr>
        <w:t xml:space="preserve"> </w:t>
      </w:r>
      <w:proofErr w:type="gramStart"/>
      <w:r w:rsidRPr="00892F68">
        <w:rPr>
          <w:rFonts w:ascii="Book Antiqua" w:hAnsi="Book Antiqua" w:cs="Arial"/>
          <w:sz w:val="24"/>
          <w:szCs w:val="24"/>
        </w:rPr>
        <w:t>DC</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32]</w:t>
      </w:r>
      <w:r w:rsidRPr="00892F68">
        <w:rPr>
          <w:rFonts w:ascii="Book Antiqua" w:hAnsi="Book Antiqua" w:cs="Arial"/>
          <w:sz w:val="24"/>
          <w:szCs w:val="24"/>
        </w:rPr>
        <w:t>. A recent study suggests murine CD103</w:t>
      </w:r>
      <w:r w:rsidRPr="00892F68">
        <w:rPr>
          <w:rFonts w:ascii="Book Antiqua" w:hAnsi="Book Antiqua" w:cs="Arial"/>
          <w:sz w:val="24"/>
          <w:szCs w:val="24"/>
          <w:vertAlign w:val="superscript"/>
        </w:rPr>
        <w:t>+</w:t>
      </w:r>
      <w:r w:rsidRPr="00892F68">
        <w:rPr>
          <w:rFonts w:ascii="Book Antiqua" w:hAnsi="Book Antiqua" w:cs="Arial"/>
          <w:sz w:val="24"/>
          <w:szCs w:val="24"/>
        </w:rPr>
        <w:t>CD11b</w:t>
      </w:r>
      <w:r w:rsidRPr="00892F68">
        <w:rPr>
          <w:rFonts w:ascii="Book Antiqua" w:hAnsi="Book Antiqua" w:cs="Arial"/>
          <w:sz w:val="24"/>
          <w:szCs w:val="24"/>
          <w:vertAlign w:val="superscript"/>
        </w:rPr>
        <w:t>-</w:t>
      </w:r>
      <w:r w:rsidRPr="00892F68">
        <w:rPr>
          <w:rFonts w:ascii="Book Antiqua" w:hAnsi="Book Antiqua" w:cs="Arial"/>
          <w:sz w:val="24"/>
          <w:szCs w:val="24"/>
        </w:rPr>
        <w:t xml:space="preserve"> are the major subset involved in generation of regulatory T-cell responses, with CD103</w:t>
      </w:r>
      <w:r w:rsidRPr="00892F68">
        <w:rPr>
          <w:rFonts w:ascii="Book Antiqua" w:hAnsi="Book Antiqua" w:cs="Arial"/>
          <w:sz w:val="24"/>
          <w:szCs w:val="24"/>
          <w:vertAlign w:val="superscript"/>
        </w:rPr>
        <w:t>+</w:t>
      </w:r>
      <w:r w:rsidRPr="00892F68">
        <w:rPr>
          <w:rFonts w:ascii="Book Antiqua" w:hAnsi="Book Antiqua" w:cs="Arial"/>
          <w:sz w:val="24"/>
          <w:szCs w:val="24"/>
        </w:rPr>
        <w:t>CD11b</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being dispensable for induction of gut-homing T-cells and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CD103</w:t>
      </w:r>
      <w:r w:rsidRPr="00892F68">
        <w:rPr>
          <w:rFonts w:ascii="Book Antiqua" w:hAnsi="Book Antiqua" w:cs="Arial"/>
          <w:sz w:val="24"/>
          <w:szCs w:val="24"/>
          <w:vertAlign w:val="superscript"/>
        </w:rPr>
        <w:t>+</w:t>
      </w:r>
      <w:r w:rsidRPr="00892F68">
        <w:rPr>
          <w:rFonts w:ascii="Book Antiqua" w:hAnsi="Book Antiqua" w:cs="Arial"/>
          <w:sz w:val="24"/>
          <w:szCs w:val="24"/>
        </w:rPr>
        <w:t>CD11b</w:t>
      </w:r>
      <w:r w:rsidRPr="00892F68">
        <w:rPr>
          <w:rFonts w:ascii="Book Antiqua" w:hAnsi="Book Antiqua" w:cs="Arial"/>
          <w:sz w:val="24"/>
          <w:szCs w:val="24"/>
          <w:vertAlign w:val="superscript"/>
        </w:rPr>
        <w:t xml:space="preserve">+ </w:t>
      </w:r>
      <w:r w:rsidRPr="00892F68">
        <w:rPr>
          <w:rFonts w:ascii="Book Antiqua" w:hAnsi="Book Antiqua" w:cs="Arial"/>
          <w:sz w:val="24"/>
          <w:szCs w:val="24"/>
        </w:rPr>
        <w:t>DC in this case stimulated mucosal Th17 cell differentiation, and survival of these DC was dependent on interferon regulatory factor 4</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33]</w:t>
      </w:r>
      <w:r w:rsidRPr="00892F68">
        <w:rPr>
          <w:rFonts w:ascii="Book Antiqua" w:hAnsi="Book Antiqua" w:cs="Arial"/>
          <w:sz w:val="24"/>
          <w:szCs w:val="24"/>
        </w:rPr>
        <w:t xml:space="preserve">. A subsequent study using comparative analysis of </w:t>
      </w:r>
      <w:proofErr w:type="spellStart"/>
      <w:r w:rsidRPr="00892F68">
        <w:rPr>
          <w:rFonts w:ascii="Book Antiqua" w:hAnsi="Book Antiqua" w:cs="Arial"/>
          <w:sz w:val="24"/>
          <w:szCs w:val="24"/>
        </w:rPr>
        <w:t>transcriptomes</w:t>
      </w:r>
      <w:proofErr w:type="spellEnd"/>
      <w:r w:rsidRPr="00892F68">
        <w:rPr>
          <w:rFonts w:ascii="Book Antiqua" w:hAnsi="Book Antiqua" w:cs="Arial"/>
          <w:sz w:val="24"/>
          <w:szCs w:val="24"/>
        </w:rPr>
        <w:t xml:space="preserve"> determined that CD103</w:t>
      </w:r>
      <w:r w:rsidRPr="00892F68">
        <w:rPr>
          <w:rFonts w:ascii="Book Antiqua" w:hAnsi="Book Antiqua" w:cs="Arial"/>
          <w:sz w:val="24"/>
          <w:szCs w:val="24"/>
          <w:vertAlign w:val="superscript"/>
        </w:rPr>
        <w:t>+</w:t>
      </w:r>
      <w:r w:rsidRPr="00892F68">
        <w:rPr>
          <w:rFonts w:ascii="Book Antiqua" w:hAnsi="Book Antiqua" w:cs="Arial"/>
          <w:sz w:val="24"/>
          <w:szCs w:val="24"/>
        </w:rPr>
        <w:t>Sirpα</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in the human gut are related to murine CD103</w:t>
      </w:r>
      <w:r w:rsidRPr="00892F68">
        <w:rPr>
          <w:rFonts w:ascii="Book Antiqua" w:hAnsi="Book Antiqua" w:cs="Arial"/>
          <w:sz w:val="24"/>
          <w:szCs w:val="24"/>
          <w:vertAlign w:val="superscript"/>
        </w:rPr>
        <w:t>+</w:t>
      </w:r>
      <w:r w:rsidRPr="00892F68">
        <w:rPr>
          <w:rFonts w:ascii="Book Antiqua" w:hAnsi="Book Antiqua" w:cs="Arial"/>
          <w:sz w:val="24"/>
          <w:szCs w:val="24"/>
        </w:rPr>
        <w:t>CD11b</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with human intestinal CD103</w:t>
      </w:r>
      <w:r w:rsidRPr="00892F68">
        <w:rPr>
          <w:rFonts w:ascii="Book Antiqua" w:hAnsi="Book Antiqua" w:cs="Arial"/>
          <w:sz w:val="24"/>
          <w:szCs w:val="24"/>
          <w:vertAlign w:val="superscript"/>
        </w:rPr>
        <w:t>+</w:t>
      </w:r>
      <w:r w:rsidRPr="00892F68">
        <w:rPr>
          <w:rFonts w:ascii="Book Antiqua" w:hAnsi="Book Antiqua" w:cs="Arial"/>
          <w:sz w:val="24"/>
          <w:szCs w:val="24"/>
        </w:rPr>
        <w:t>Sirpα</w:t>
      </w:r>
      <w:r w:rsidRPr="00892F68">
        <w:rPr>
          <w:rFonts w:ascii="Book Antiqua" w:hAnsi="Book Antiqua" w:cs="Arial"/>
          <w:sz w:val="24"/>
          <w:szCs w:val="24"/>
          <w:vertAlign w:val="superscript"/>
        </w:rPr>
        <w:t xml:space="preserve">+ </w:t>
      </w:r>
      <w:r w:rsidRPr="00892F68">
        <w:rPr>
          <w:rFonts w:ascii="Book Antiqua" w:hAnsi="Book Antiqua" w:cs="Arial"/>
          <w:sz w:val="24"/>
          <w:szCs w:val="24"/>
        </w:rPr>
        <w:t>DC being related to murine CD103</w:t>
      </w:r>
      <w:r w:rsidRPr="00892F68">
        <w:rPr>
          <w:rFonts w:ascii="Book Antiqua" w:hAnsi="Book Antiqua" w:cs="Arial"/>
          <w:sz w:val="24"/>
          <w:szCs w:val="24"/>
          <w:vertAlign w:val="superscript"/>
        </w:rPr>
        <w:t>+</w:t>
      </w:r>
      <w:r w:rsidRPr="00892F68">
        <w:rPr>
          <w:rFonts w:ascii="Book Antiqua" w:hAnsi="Book Antiqua" w:cs="Arial"/>
          <w:sz w:val="24"/>
          <w:szCs w:val="24"/>
        </w:rPr>
        <w:t>CD11b</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However in this study, both these subsets from the human gut were able to induce Th17 cells with CD103</w:t>
      </w:r>
      <w:r w:rsidRPr="00892F68">
        <w:rPr>
          <w:rFonts w:ascii="Book Antiqua" w:hAnsi="Book Antiqua" w:cs="Arial"/>
          <w:sz w:val="24"/>
          <w:szCs w:val="24"/>
          <w:vertAlign w:val="superscript"/>
        </w:rPr>
        <w:t>+</w:t>
      </w:r>
      <w:r w:rsidRPr="00892F68">
        <w:rPr>
          <w:rFonts w:ascii="Book Antiqua" w:hAnsi="Book Antiqua" w:cs="Arial"/>
          <w:sz w:val="24"/>
          <w:szCs w:val="24"/>
        </w:rPr>
        <w:t>Sirpα</w:t>
      </w:r>
      <w:r w:rsidRPr="00892F68">
        <w:rPr>
          <w:rFonts w:ascii="Book Antiqua" w:hAnsi="Book Antiqua" w:cs="Arial"/>
          <w:sz w:val="24"/>
          <w:szCs w:val="24"/>
          <w:vertAlign w:val="superscript"/>
        </w:rPr>
        <w:t>+</w:t>
      </w:r>
      <w:r w:rsidRPr="00892F68">
        <w:rPr>
          <w:rFonts w:ascii="Book Antiqua" w:hAnsi="Book Antiqua" w:cs="Arial"/>
          <w:sz w:val="24"/>
          <w:szCs w:val="24"/>
        </w:rPr>
        <w:t xml:space="preserve"> supporting induction of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xml:space="preserve">. </w:t>
      </w:r>
    </w:p>
    <w:p w:rsidR="005D6F79" w:rsidRPr="00892F68" w:rsidRDefault="005D6F79" w:rsidP="0048011E">
      <w:pPr>
        <w:snapToGrid w:val="0"/>
        <w:spacing w:after="0" w:line="360" w:lineRule="auto"/>
        <w:jc w:val="both"/>
        <w:rPr>
          <w:rFonts w:ascii="Book Antiqua" w:hAnsi="Book Antiqua" w:cs="Arial"/>
          <w:sz w:val="24"/>
          <w:szCs w:val="24"/>
        </w:rPr>
      </w:pPr>
    </w:p>
    <w:p w:rsidR="005D6F79" w:rsidRPr="00892F68" w:rsidRDefault="005D6F79" w:rsidP="0048011E">
      <w:pPr>
        <w:snapToGrid w:val="0"/>
        <w:spacing w:after="0" w:line="360" w:lineRule="auto"/>
        <w:jc w:val="both"/>
        <w:rPr>
          <w:rFonts w:ascii="Book Antiqua" w:hAnsi="Book Antiqua" w:cs="Arial"/>
          <w:b/>
          <w:i/>
          <w:sz w:val="24"/>
          <w:szCs w:val="24"/>
          <w:lang w:eastAsia="zh-CN"/>
        </w:rPr>
      </w:pPr>
      <w:r w:rsidRPr="00892F68">
        <w:rPr>
          <w:rFonts w:ascii="Book Antiqua" w:hAnsi="Book Antiqua" w:cs="Arial"/>
          <w:b/>
          <w:i/>
          <w:sz w:val="24"/>
          <w:szCs w:val="24"/>
        </w:rPr>
        <w:t>MФ</w:t>
      </w:r>
    </w:p>
    <w:p w:rsidR="005D6F79" w:rsidRPr="00892F68" w:rsidRDefault="005D6F79" w:rsidP="0048011E">
      <w:pPr>
        <w:snapToGrid w:val="0"/>
        <w:spacing w:after="0" w:line="360" w:lineRule="auto"/>
        <w:jc w:val="both"/>
        <w:rPr>
          <w:rFonts w:ascii="Book Antiqua" w:hAnsi="Book Antiqua" w:cs="Arial"/>
          <w:color w:val="FF0000"/>
          <w:sz w:val="24"/>
          <w:szCs w:val="24"/>
        </w:rPr>
      </w:pPr>
      <w:r w:rsidRPr="00892F68">
        <w:rPr>
          <w:rFonts w:ascii="Book Antiqua" w:hAnsi="Book Antiqua" w:cs="Arial"/>
          <w:sz w:val="24"/>
          <w:szCs w:val="24"/>
        </w:rPr>
        <w:t>Intestinal MФ</w:t>
      </w:r>
      <w:r w:rsidRPr="00892F68">
        <w:rPr>
          <w:rFonts w:ascii="Book Antiqua" w:hAnsi="Book Antiqua" w:cs="Arial"/>
          <w:sz w:val="24"/>
          <w:szCs w:val="24"/>
          <w:lang w:eastAsia="zh-CN"/>
        </w:rPr>
        <w:t xml:space="preserve"> </w:t>
      </w:r>
      <w:r w:rsidRPr="00892F68">
        <w:rPr>
          <w:rFonts w:ascii="Book Antiqua" w:hAnsi="Book Antiqua" w:cs="Arial"/>
          <w:sz w:val="24"/>
          <w:szCs w:val="24"/>
        </w:rPr>
        <w:t xml:space="preserve">have various innate functions that enable them to contribute to both immune tolerance </w:t>
      </w:r>
      <w:r w:rsidRPr="00892F68">
        <w:rPr>
          <w:rFonts w:ascii="Book Antiqua" w:hAnsi="Book Antiqua" w:cs="Arial"/>
          <w:i/>
          <w:sz w:val="24"/>
          <w:szCs w:val="24"/>
        </w:rPr>
        <w:t>via</w:t>
      </w:r>
      <w:r w:rsidRPr="00892F68">
        <w:rPr>
          <w:rFonts w:ascii="Book Antiqua" w:hAnsi="Book Antiqua" w:cs="Arial"/>
          <w:sz w:val="24"/>
          <w:szCs w:val="24"/>
        </w:rPr>
        <w:t xml:space="preserve"> selective inertia and contribute to protective immune responses and inflammation in other </w:t>
      </w:r>
      <w:proofErr w:type="gramStart"/>
      <w:r w:rsidRPr="00892F68">
        <w:rPr>
          <w:rFonts w:ascii="Book Antiqua" w:hAnsi="Book Antiqua" w:cs="Arial"/>
          <w:sz w:val="24"/>
          <w:szCs w:val="24"/>
        </w:rPr>
        <w:t>circumstances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15]</w:t>
      </w:r>
      <w:r w:rsidRPr="00892F68">
        <w:rPr>
          <w:rFonts w:ascii="Book Antiqua" w:hAnsi="Book Antiqua" w:cs="Arial"/>
          <w:sz w:val="24"/>
          <w:szCs w:val="24"/>
        </w:rPr>
        <w:t xml:space="preserve">. Tissue MФ do not migrate to lymphoid tissue, but can contribute to adaptive immune responses by presenting processed antigen to effector T-cells </w:t>
      </w:r>
      <w:r w:rsidRPr="00892F68">
        <w:rPr>
          <w:rFonts w:ascii="Book Antiqua" w:hAnsi="Book Antiqua" w:cs="Arial"/>
          <w:i/>
          <w:sz w:val="24"/>
          <w:szCs w:val="24"/>
        </w:rPr>
        <w:t xml:space="preserve">in situ </w:t>
      </w:r>
      <w:r w:rsidRPr="00892F68">
        <w:rPr>
          <w:rFonts w:ascii="Book Antiqua" w:hAnsi="Book Antiqua" w:cs="Arial"/>
          <w:sz w:val="24"/>
          <w:szCs w:val="24"/>
        </w:rPr>
        <w:t xml:space="preserve">in the </w:t>
      </w:r>
      <w:proofErr w:type="gramStart"/>
      <w:r w:rsidRPr="00892F68">
        <w:rPr>
          <w:rFonts w:ascii="Book Antiqua" w:hAnsi="Book Antiqua" w:cs="Arial"/>
          <w:sz w:val="24"/>
          <w:szCs w:val="24"/>
        </w:rPr>
        <w:t>LP</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3,4]</w:t>
      </w:r>
      <w:r w:rsidRPr="00892F68">
        <w:rPr>
          <w:rFonts w:ascii="Book Antiqua" w:hAnsi="Book Antiqua" w:cs="Arial"/>
          <w:i/>
          <w:sz w:val="24"/>
          <w:szCs w:val="24"/>
        </w:rPr>
        <w:t>.</w:t>
      </w:r>
      <w:r w:rsidRPr="00892F68">
        <w:rPr>
          <w:rFonts w:ascii="Book Antiqua" w:hAnsi="Book Antiqua" w:cs="Arial"/>
          <w:sz w:val="24"/>
          <w:szCs w:val="24"/>
        </w:rPr>
        <w:t xml:space="preserve"> Although intestinal MФ share expression of MHC Class II, CD11c and CD11b with DC, F4/80, CD68 and CD64 can be used to </w:t>
      </w:r>
      <w:r w:rsidRPr="00892F68">
        <w:rPr>
          <w:rFonts w:ascii="Book Antiqua" w:hAnsi="Book Antiqua" w:cs="Arial"/>
          <w:sz w:val="24"/>
          <w:szCs w:val="24"/>
        </w:rPr>
        <w:lastRenderedPageBreak/>
        <w:t>identify MФ in the gut. It has also now evident that all CX3CR1</w:t>
      </w:r>
      <w:r w:rsidRPr="00892F68">
        <w:rPr>
          <w:rFonts w:ascii="Book Antiqua" w:hAnsi="Book Antiqua" w:cs="Arial"/>
          <w:sz w:val="24"/>
          <w:szCs w:val="24"/>
          <w:vertAlign w:val="superscript"/>
        </w:rPr>
        <w:t>hi</w:t>
      </w:r>
      <w:r w:rsidRPr="00892F68">
        <w:rPr>
          <w:rFonts w:ascii="Book Antiqua" w:hAnsi="Book Antiqua" w:cs="Arial"/>
          <w:sz w:val="24"/>
          <w:szCs w:val="24"/>
        </w:rPr>
        <w:t xml:space="preserve"> mononuclear phagocytes are </w:t>
      </w:r>
      <w:proofErr w:type="gramStart"/>
      <w:r w:rsidRPr="00892F68">
        <w:rPr>
          <w:rFonts w:ascii="Book Antiqua" w:hAnsi="Book Antiqua" w:cs="Arial"/>
          <w:sz w:val="24"/>
          <w:szCs w:val="24"/>
        </w:rPr>
        <w:t>MФ</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16]</w:t>
      </w:r>
      <w:r w:rsidRPr="00892F68">
        <w:rPr>
          <w:rFonts w:ascii="Book Antiqua" w:hAnsi="Book Antiqua" w:cs="Arial"/>
          <w:sz w:val="24"/>
          <w:szCs w:val="24"/>
        </w:rPr>
        <w:t>, although a subset of inflammatory, migratory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expressing intermediate levels of CX3CR1 has recently been identified</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23]</w:t>
      </w:r>
      <w:r w:rsidRPr="00892F68">
        <w:rPr>
          <w:rFonts w:ascii="Book Antiqua" w:hAnsi="Book Antiqua" w:cs="Arial"/>
          <w:sz w:val="24"/>
          <w:szCs w:val="24"/>
        </w:rPr>
        <w:t xml:space="preserve">. </w:t>
      </w:r>
    </w:p>
    <w:p w:rsidR="005D6F79" w:rsidRPr="00892F68" w:rsidRDefault="005D6F79" w:rsidP="003C10E9">
      <w:pPr>
        <w:snapToGrid w:val="0"/>
        <w:spacing w:after="0" w:line="360" w:lineRule="auto"/>
        <w:ind w:firstLineChars="50" w:firstLine="120"/>
        <w:jc w:val="both"/>
        <w:rPr>
          <w:rFonts w:ascii="Book Antiqua" w:hAnsi="Book Antiqua" w:cs="Arial"/>
          <w:sz w:val="24"/>
          <w:szCs w:val="24"/>
        </w:rPr>
      </w:pPr>
      <w:r w:rsidRPr="00892F68">
        <w:rPr>
          <w:rFonts w:ascii="Book Antiqua" w:hAnsi="Book Antiqua" w:cs="Arial"/>
          <w:sz w:val="24"/>
          <w:szCs w:val="24"/>
        </w:rPr>
        <w:t xml:space="preserve">Resident intestinal MФ express low levels of co-stimulatory molecules including CD80, CD86 and </w:t>
      </w:r>
      <w:proofErr w:type="gramStart"/>
      <w:r w:rsidRPr="00892F68">
        <w:rPr>
          <w:rFonts w:ascii="Book Antiqua" w:hAnsi="Book Antiqua" w:cs="Arial"/>
          <w:sz w:val="24"/>
          <w:szCs w:val="24"/>
        </w:rPr>
        <w:t>CD40</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34-38]</w:t>
      </w:r>
      <w:r w:rsidRPr="00892F68">
        <w:rPr>
          <w:rFonts w:ascii="Book Antiqua" w:hAnsi="Book Antiqua" w:cs="Arial"/>
          <w:sz w:val="24"/>
          <w:szCs w:val="24"/>
        </w:rPr>
        <w:t xml:space="preserve">, and like intestinal DC, are </w:t>
      </w:r>
      <w:proofErr w:type="spellStart"/>
      <w:r w:rsidRPr="00892F68">
        <w:rPr>
          <w:rFonts w:ascii="Book Antiqua" w:hAnsi="Book Antiqua" w:cs="Arial"/>
          <w:sz w:val="24"/>
          <w:szCs w:val="24"/>
        </w:rPr>
        <w:t>hyporesponsive</w:t>
      </w:r>
      <w:proofErr w:type="spellEnd"/>
      <w:r w:rsidRPr="00892F68">
        <w:rPr>
          <w:rFonts w:ascii="Book Antiqua" w:hAnsi="Book Antiqua" w:cs="Arial"/>
          <w:sz w:val="24"/>
          <w:szCs w:val="24"/>
        </w:rPr>
        <w:t xml:space="preserve"> to stimulation by TLR ligands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12,35,39,40]</w:t>
      </w:r>
      <w:r w:rsidRPr="00892F68">
        <w:rPr>
          <w:rFonts w:ascii="Book Antiqua" w:hAnsi="Book Antiqua" w:cs="Arial"/>
          <w:color w:val="FF0000"/>
          <w:sz w:val="24"/>
          <w:szCs w:val="24"/>
        </w:rPr>
        <w:t xml:space="preserve"> </w:t>
      </w:r>
      <w:r w:rsidRPr="00892F68">
        <w:rPr>
          <w:rFonts w:ascii="Book Antiqua" w:hAnsi="Book Antiqua" w:cs="Arial"/>
          <w:sz w:val="24"/>
          <w:szCs w:val="24"/>
        </w:rPr>
        <w:t>in the steady state. MФ in the gut also contribute to maintaining intestinal immune tolerance by constitutively producing the anti-inflammatory cytokine interleukin</w:t>
      </w:r>
      <w:r w:rsidRPr="00892F68">
        <w:rPr>
          <w:rFonts w:ascii="Book Antiqua" w:hAnsi="Book Antiqua" w:cs="Arial"/>
          <w:sz w:val="24"/>
          <w:szCs w:val="24"/>
          <w:lang w:eastAsia="zh-CN"/>
        </w:rPr>
        <w:t xml:space="preserve"> (</w:t>
      </w:r>
      <w:r w:rsidRPr="00892F68">
        <w:rPr>
          <w:rFonts w:ascii="Book Antiqua" w:hAnsi="Book Antiqua" w:cs="Arial"/>
          <w:sz w:val="24"/>
          <w:szCs w:val="24"/>
        </w:rPr>
        <w:t>IL</w:t>
      </w:r>
      <w:r w:rsidRPr="00892F68">
        <w:rPr>
          <w:rFonts w:ascii="Book Antiqua" w:hAnsi="Book Antiqua" w:cs="Arial"/>
          <w:sz w:val="24"/>
          <w:szCs w:val="24"/>
          <w:lang w:eastAsia="zh-CN"/>
        </w:rPr>
        <w:t>)</w:t>
      </w:r>
      <w:r w:rsidRPr="00892F68">
        <w:rPr>
          <w:rFonts w:ascii="Book Antiqua" w:hAnsi="Book Antiqua" w:cs="Arial"/>
          <w:sz w:val="24"/>
          <w:szCs w:val="24"/>
        </w:rPr>
        <w:t>-10</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39,40]</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Perhaps the most striking role for intestinal MФ in maintaining mucosal homeostasis is their role in generation and maintaining survival of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F4/80 knockout (KO) mice do not develop tolerance or antigen-specific CD8</w:t>
      </w:r>
      <w:r w:rsidRPr="00892F68">
        <w:rPr>
          <w:rFonts w:ascii="Book Antiqua" w:hAnsi="Book Antiqua" w:cs="Arial"/>
          <w:sz w:val="24"/>
          <w:szCs w:val="24"/>
          <w:vertAlign w:val="superscript"/>
        </w:rPr>
        <w:t xml:space="preserve">+ </w:t>
      </w:r>
      <w:r w:rsidRPr="00892F68">
        <w:rPr>
          <w:rFonts w:ascii="Book Antiqua" w:hAnsi="Book Antiqua" w:cs="Arial"/>
          <w:sz w:val="24"/>
          <w:szCs w:val="24"/>
        </w:rPr>
        <w:t>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xml:space="preserve"> normally after being fed soluble </w:t>
      </w:r>
      <w:proofErr w:type="gramStart"/>
      <w:r w:rsidRPr="00892F68">
        <w:rPr>
          <w:rFonts w:ascii="Book Antiqua" w:hAnsi="Book Antiqua" w:cs="Arial"/>
          <w:sz w:val="24"/>
          <w:szCs w:val="24"/>
        </w:rPr>
        <w:t>antigen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41]</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MФ secretion of IL-10 plays a key role in maintaining FoxP3 expression on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xml:space="preserve"> under inflammatory conditions, essential for maintaining regulatory activity and suppressing </w:t>
      </w:r>
      <w:proofErr w:type="gramStart"/>
      <w:r w:rsidRPr="00892F68">
        <w:rPr>
          <w:rFonts w:ascii="Book Antiqua" w:hAnsi="Book Antiqua" w:cs="Arial"/>
          <w:sz w:val="24"/>
          <w:szCs w:val="24"/>
        </w:rPr>
        <w:t>colitis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42]</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Furthermore, tolerance induction following feeding with protein antigens in mice was associated with expansion and differentiation of FoxP3</w:t>
      </w:r>
      <w:r w:rsidRPr="00892F68">
        <w:rPr>
          <w:rFonts w:ascii="Book Antiqua" w:hAnsi="Book Antiqua" w:cs="Arial"/>
          <w:sz w:val="24"/>
          <w:szCs w:val="24"/>
          <w:vertAlign w:val="superscript"/>
        </w:rPr>
        <w:t xml:space="preserve">+ </w:t>
      </w:r>
      <w:r w:rsidRPr="00892F68">
        <w:rPr>
          <w:rFonts w:ascii="Book Antiqua" w:hAnsi="Book Antiqua" w:cs="Arial"/>
          <w:sz w:val="24"/>
          <w:szCs w:val="24"/>
        </w:rPr>
        <w:t>T-</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rPr>
        <w:t xml:space="preserve"> by IL-10-producing CX3CR1</w:t>
      </w:r>
      <w:r w:rsidRPr="00892F68">
        <w:rPr>
          <w:rFonts w:ascii="Book Antiqua" w:hAnsi="Book Antiqua" w:cs="Arial"/>
          <w:sz w:val="24"/>
          <w:szCs w:val="24"/>
          <w:vertAlign w:val="superscript"/>
        </w:rPr>
        <w:t>+</w:t>
      </w:r>
      <w:r w:rsidRPr="00892F68">
        <w:rPr>
          <w:rFonts w:ascii="Book Antiqua" w:hAnsi="Book Antiqua" w:cs="Arial"/>
          <w:sz w:val="24"/>
          <w:szCs w:val="24"/>
        </w:rPr>
        <w:t xml:space="preserve"> MФ in the mucosal </w:t>
      </w:r>
      <w:proofErr w:type="gramStart"/>
      <w:r w:rsidRPr="00892F68">
        <w:rPr>
          <w:rFonts w:ascii="Book Antiqua" w:hAnsi="Book Antiqua" w:cs="Arial"/>
          <w:sz w:val="24"/>
          <w:szCs w:val="24"/>
        </w:rPr>
        <w:t>LP</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w:t>
      </w:r>
      <w:r w:rsidRPr="00892F68">
        <w:rPr>
          <w:rFonts w:ascii="Book Antiqua" w:hAnsi="Book Antiqua" w:cs="Arial"/>
          <w:sz w:val="24"/>
          <w:szCs w:val="24"/>
        </w:rPr>
        <w:t>.</w:t>
      </w:r>
    </w:p>
    <w:p w:rsidR="005D6F79" w:rsidRPr="00892F68" w:rsidRDefault="005D6F79" w:rsidP="00D92E0A">
      <w:pPr>
        <w:snapToGrid w:val="0"/>
        <w:spacing w:after="0" w:line="360" w:lineRule="auto"/>
        <w:ind w:firstLineChars="50" w:firstLine="120"/>
        <w:jc w:val="both"/>
        <w:rPr>
          <w:rFonts w:ascii="Book Antiqua" w:hAnsi="Book Antiqua" w:cs="Arial"/>
          <w:color w:val="FF0000"/>
          <w:sz w:val="24"/>
          <w:szCs w:val="24"/>
        </w:rPr>
      </w:pPr>
      <w:r w:rsidRPr="00892F68">
        <w:rPr>
          <w:rFonts w:ascii="Book Antiqua" w:hAnsi="Book Antiqua" w:cs="Arial"/>
          <w:sz w:val="24"/>
          <w:szCs w:val="24"/>
        </w:rPr>
        <w:t>Intestinal CX3CR1</w:t>
      </w:r>
      <w:r w:rsidRPr="00892F68">
        <w:rPr>
          <w:rFonts w:ascii="Book Antiqua" w:hAnsi="Book Antiqua" w:cs="Arial"/>
          <w:sz w:val="24"/>
          <w:szCs w:val="24"/>
          <w:vertAlign w:val="superscript"/>
        </w:rPr>
        <w:t>+</w:t>
      </w:r>
      <w:r w:rsidRPr="00892F68">
        <w:rPr>
          <w:rFonts w:ascii="Book Antiqua" w:hAnsi="Book Antiqua" w:cs="Arial"/>
          <w:sz w:val="24"/>
          <w:szCs w:val="24"/>
        </w:rPr>
        <w:t xml:space="preserve"> MΦ have recently been </w:t>
      </w:r>
      <w:proofErr w:type="spellStart"/>
      <w:r w:rsidRPr="00892F68">
        <w:rPr>
          <w:rFonts w:ascii="Book Antiqua" w:hAnsi="Book Antiqua" w:cs="Arial"/>
          <w:sz w:val="24"/>
          <w:szCs w:val="24"/>
        </w:rPr>
        <w:t>subcharacterised</w:t>
      </w:r>
      <w:proofErr w:type="spellEnd"/>
      <w:r w:rsidRPr="00892F68">
        <w:rPr>
          <w:rFonts w:ascii="Book Antiqua" w:hAnsi="Book Antiqua" w:cs="Arial"/>
          <w:sz w:val="24"/>
          <w:szCs w:val="24"/>
        </w:rPr>
        <w:t>; CX3CR1</w:t>
      </w:r>
      <w:r w:rsidRPr="00892F68">
        <w:rPr>
          <w:rFonts w:ascii="Book Antiqua" w:hAnsi="Book Antiqua" w:cs="Arial"/>
          <w:sz w:val="24"/>
          <w:szCs w:val="24"/>
          <w:vertAlign w:val="superscript"/>
        </w:rPr>
        <w:t>hi</w:t>
      </w:r>
      <w:r w:rsidRPr="00892F68">
        <w:rPr>
          <w:rFonts w:ascii="Book Antiqua" w:hAnsi="Book Antiqua" w:cs="Arial"/>
          <w:sz w:val="24"/>
          <w:szCs w:val="24"/>
        </w:rPr>
        <w:t xml:space="preserve"> MΦ in the steady state represent regulatory MΦ that are resistant to TLR stimulation and produce IL-10 constitutively, whilst a smaller population of cells expressing intermediate levels of CX3CR1 represent cells partially differentiated from Ly6C</w:t>
      </w:r>
      <w:r w:rsidRPr="00892F68">
        <w:rPr>
          <w:rFonts w:ascii="Book Antiqua" w:hAnsi="Book Antiqua" w:cs="Arial"/>
          <w:sz w:val="24"/>
          <w:szCs w:val="24"/>
          <w:vertAlign w:val="superscript"/>
        </w:rPr>
        <w:t>+</w:t>
      </w:r>
      <w:r w:rsidRPr="00892F68">
        <w:rPr>
          <w:rFonts w:ascii="Book Antiqua" w:hAnsi="Book Antiqua" w:cs="Arial"/>
          <w:sz w:val="24"/>
          <w:szCs w:val="24"/>
        </w:rPr>
        <w:t>CCR2</w:t>
      </w:r>
      <w:r w:rsidRPr="00892F68">
        <w:rPr>
          <w:rFonts w:ascii="Book Antiqua" w:hAnsi="Book Antiqua" w:cs="Arial"/>
          <w:sz w:val="24"/>
          <w:szCs w:val="24"/>
          <w:vertAlign w:val="superscript"/>
        </w:rPr>
        <w:t>+</w:t>
      </w:r>
      <w:r w:rsidRPr="00892F68">
        <w:rPr>
          <w:rFonts w:ascii="Book Antiqua" w:hAnsi="Book Antiqua" w:cs="Arial"/>
          <w:sz w:val="24"/>
          <w:szCs w:val="24"/>
        </w:rPr>
        <w:t xml:space="preserve"> monocytes into regulatory CX3CR1</w:t>
      </w:r>
      <w:r w:rsidRPr="00892F68">
        <w:rPr>
          <w:rFonts w:ascii="Book Antiqua" w:hAnsi="Book Antiqua" w:cs="Arial"/>
          <w:sz w:val="24"/>
          <w:szCs w:val="24"/>
          <w:vertAlign w:val="superscript"/>
        </w:rPr>
        <w:t>hi</w:t>
      </w:r>
      <w:r w:rsidRPr="00892F68">
        <w:rPr>
          <w:rFonts w:ascii="Book Antiqua" w:hAnsi="Book Antiqua" w:cs="Arial"/>
          <w:sz w:val="24"/>
          <w:szCs w:val="24"/>
        </w:rPr>
        <w:t xml:space="preserve"> MΦ. These CX3CR1</w:t>
      </w:r>
      <w:r w:rsidRPr="00892F68">
        <w:rPr>
          <w:rFonts w:ascii="Book Antiqua" w:hAnsi="Book Antiqua" w:cs="Arial"/>
          <w:sz w:val="24"/>
          <w:szCs w:val="24"/>
          <w:vertAlign w:val="superscript"/>
        </w:rPr>
        <w:t xml:space="preserve">int </w:t>
      </w:r>
      <w:r w:rsidRPr="00892F68">
        <w:rPr>
          <w:rFonts w:ascii="Book Antiqua" w:hAnsi="Book Antiqua" w:cs="Arial"/>
          <w:sz w:val="24"/>
          <w:szCs w:val="24"/>
        </w:rPr>
        <w:t xml:space="preserve">cells represent TLR-responsive, pro-inflammatory MΦ that accumulate during experimental colitis due to arrested </w:t>
      </w:r>
      <w:proofErr w:type="gramStart"/>
      <w:r w:rsidRPr="00892F68">
        <w:rPr>
          <w:rFonts w:ascii="Book Antiqua" w:hAnsi="Book Antiqua" w:cs="Arial"/>
          <w:sz w:val="24"/>
          <w:szCs w:val="24"/>
        </w:rPr>
        <w:t>differentiation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16]</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This study demonstrated that both resident regulatory MΦ and inflammatory MΦ at intestinal sites are both derived from the same (Ly6C</w:t>
      </w:r>
      <w:r w:rsidRPr="00892F68">
        <w:rPr>
          <w:rFonts w:ascii="Book Antiqua" w:hAnsi="Book Antiqua" w:cs="Arial"/>
          <w:sz w:val="24"/>
          <w:szCs w:val="24"/>
          <w:vertAlign w:val="superscript"/>
        </w:rPr>
        <w:t>+</w:t>
      </w:r>
      <w:r w:rsidRPr="00892F68">
        <w:rPr>
          <w:rFonts w:ascii="Book Antiqua" w:hAnsi="Book Antiqua" w:cs="Arial"/>
          <w:sz w:val="24"/>
          <w:szCs w:val="24"/>
        </w:rPr>
        <w:t>CCR2</w:t>
      </w:r>
      <w:r w:rsidRPr="00892F68">
        <w:rPr>
          <w:rFonts w:ascii="Book Antiqua" w:hAnsi="Book Antiqua" w:cs="Arial"/>
          <w:sz w:val="24"/>
          <w:szCs w:val="24"/>
          <w:vertAlign w:val="superscript"/>
        </w:rPr>
        <w:t>+</w:t>
      </w:r>
      <w:r w:rsidRPr="00892F68">
        <w:rPr>
          <w:rFonts w:ascii="Book Antiqua" w:hAnsi="Book Antiqua" w:cs="Arial"/>
          <w:sz w:val="24"/>
          <w:szCs w:val="24"/>
        </w:rPr>
        <w:t xml:space="preserve">) precursor, but are at different phases of differentiation. </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color w:val="FF0000"/>
          <w:sz w:val="24"/>
          <w:szCs w:val="24"/>
        </w:rPr>
        <w:t xml:space="preserve"> </w:t>
      </w:r>
    </w:p>
    <w:p w:rsidR="005D6F79" w:rsidRPr="00892F68" w:rsidRDefault="005D6F79" w:rsidP="0048011E">
      <w:pPr>
        <w:snapToGrid w:val="0"/>
        <w:spacing w:after="0" w:line="360" w:lineRule="auto"/>
        <w:jc w:val="both"/>
        <w:rPr>
          <w:rFonts w:ascii="Book Antiqua" w:hAnsi="Book Antiqua" w:cs="Arial"/>
          <w:b/>
          <w:i/>
          <w:sz w:val="24"/>
          <w:szCs w:val="24"/>
        </w:rPr>
      </w:pPr>
      <w:r w:rsidRPr="00892F68">
        <w:rPr>
          <w:rFonts w:ascii="Book Antiqua" w:hAnsi="Book Antiqua" w:cs="Arial"/>
          <w:b/>
          <w:i/>
          <w:sz w:val="24"/>
          <w:szCs w:val="24"/>
        </w:rPr>
        <w:t xml:space="preserve">B-cells  </w:t>
      </w:r>
    </w:p>
    <w:p w:rsidR="005D6F79" w:rsidRPr="00892F68" w:rsidRDefault="005D6F79" w:rsidP="0048011E">
      <w:pPr>
        <w:snapToGrid w:val="0"/>
        <w:spacing w:after="0" w:line="360" w:lineRule="auto"/>
        <w:jc w:val="both"/>
        <w:rPr>
          <w:rFonts w:ascii="Book Antiqua" w:hAnsi="Book Antiqua" w:cs="Arial"/>
          <w:color w:val="FF0000"/>
          <w:sz w:val="24"/>
          <w:szCs w:val="24"/>
        </w:rPr>
      </w:pPr>
      <w:r w:rsidRPr="00892F68">
        <w:rPr>
          <w:rFonts w:ascii="Book Antiqua" w:hAnsi="Book Antiqua" w:cs="Arial"/>
          <w:sz w:val="24"/>
          <w:szCs w:val="24"/>
        </w:rPr>
        <w:t xml:space="preserve">The </w:t>
      </w:r>
      <w:proofErr w:type="gramStart"/>
      <w:r w:rsidRPr="00892F68">
        <w:rPr>
          <w:rFonts w:ascii="Book Antiqua" w:hAnsi="Book Antiqua" w:cs="Arial"/>
          <w:sz w:val="24"/>
          <w:szCs w:val="24"/>
        </w:rPr>
        <w:t>role of B-cells in intestinal inflammation and immune homeostasis have</w:t>
      </w:r>
      <w:proofErr w:type="gramEnd"/>
      <w:r w:rsidRPr="00892F68">
        <w:rPr>
          <w:rFonts w:ascii="Book Antiqua" w:hAnsi="Book Antiqua" w:cs="Arial"/>
          <w:sz w:val="24"/>
          <w:szCs w:val="24"/>
        </w:rPr>
        <w:t xml:space="preserve"> been underappreciated. B-cells perform several immunological functions; arguably their </w:t>
      </w:r>
      <w:r w:rsidRPr="00892F68">
        <w:rPr>
          <w:rFonts w:ascii="Book Antiqua" w:hAnsi="Book Antiqua" w:cs="Arial"/>
          <w:sz w:val="24"/>
          <w:szCs w:val="24"/>
        </w:rPr>
        <w:lastRenderedPageBreak/>
        <w:t xml:space="preserve">main function is antibody production, but B-cells also function as APC and secrete cytokines. At intestinal sites, B-cells follow a distinct differentiation pathway and are specialized in IgA production as differentiated plasma </w:t>
      </w:r>
      <w:proofErr w:type="gramStart"/>
      <w:r w:rsidRPr="00892F68">
        <w:rPr>
          <w:rFonts w:ascii="Book Antiqua" w:hAnsi="Book Antiqua" w:cs="Arial"/>
          <w:sz w:val="24"/>
          <w:szCs w:val="24"/>
        </w:rPr>
        <w:t>cells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43]</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Most intestinal plasma cells secrete </w:t>
      </w:r>
      <w:proofErr w:type="gramStart"/>
      <w:r w:rsidRPr="00892F68">
        <w:rPr>
          <w:rFonts w:ascii="Book Antiqua" w:hAnsi="Book Antiqua" w:cs="Arial"/>
          <w:sz w:val="24"/>
          <w:szCs w:val="24"/>
        </w:rPr>
        <w:t>IgA</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5]</w:t>
      </w:r>
      <w:r w:rsidRPr="00892F68">
        <w:rPr>
          <w:rFonts w:ascii="Book Antiqua" w:hAnsi="Book Antiqua" w:cs="Arial"/>
          <w:sz w:val="24"/>
          <w:szCs w:val="24"/>
        </w:rPr>
        <w:t>; in the gut lumen, secretory IgA (</w:t>
      </w:r>
      <w:proofErr w:type="spellStart"/>
      <w:r w:rsidRPr="00892F68">
        <w:rPr>
          <w:rFonts w:ascii="Book Antiqua" w:hAnsi="Book Antiqua" w:cs="Arial"/>
          <w:sz w:val="24"/>
          <w:szCs w:val="24"/>
        </w:rPr>
        <w:t>sIgA</w:t>
      </w:r>
      <w:proofErr w:type="spellEnd"/>
      <w:r w:rsidRPr="00892F68">
        <w:rPr>
          <w:rFonts w:ascii="Book Antiqua" w:hAnsi="Book Antiqua" w:cs="Arial"/>
          <w:sz w:val="24"/>
          <w:szCs w:val="24"/>
        </w:rPr>
        <w:t xml:space="preserve">) acts as a barrier to protect the epithelium from pathogens. Within the gut lumen, </w:t>
      </w:r>
      <w:proofErr w:type="spellStart"/>
      <w:r w:rsidRPr="00892F68">
        <w:rPr>
          <w:rFonts w:ascii="Book Antiqua" w:hAnsi="Book Antiqua" w:cs="Arial"/>
          <w:sz w:val="24"/>
          <w:szCs w:val="24"/>
        </w:rPr>
        <w:t>sIgA</w:t>
      </w:r>
      <w:proofErr w:type="spellEnd"/>
      <w:r w:rsidRPr="00892F68">
        <w:rPr>
          <w:rFonts w:ascii="Book Antiqua" w:hAnsi="Book Antiqua" w:cs="Arial"/>
          <w:sz w:val="24"/>
          <w:szCs w:val="24"/>
        </w:rPr>
        <w:t xml:space="preserve"> interacts with intestinal antigens including the intestinal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food antigens and </w:t>
      </w:r>
      <w:proofErr w:type="spellStart"/>
      <w:r w:rsidRPr="00892F68">
        <w:rPr>
          <w:rFonts w:ascii="Book Antiqua" w:hAnsi="Book Antiqua" w:cs="Arial"/>
          <w:sz w:val="24"/>
          <w:szCs w:val="24"/>
        </w:rPr>
        <w:t xml:space="preserve">self </w:t>
      </w:r>
      <w:proofErr w:type="gramStart"/>
      <w:r w:rsidRPr="00892F68">
        <w:rPr>
          <w:rFonts w:ascii="Book Antiqua" w:hAnsi="Book Antiqua" w:cs="Arial"/>
          <w:sz w:val="24"/>
          <w:szCs w:val="24"/>
        </w:rPr>
        <w:t>antigens</w:t>
      </w:r>
      <w:proofErr w:type="spellEnd"/>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44]</w:t>
      </w:r>
      <w:r w:rsidRPr="00892F68">
        <w:rPr>
          <w:rFonts w:ascii="Book Antiqua" w:hAnsi="Book Antiqua" w:cs="Arial"/>
          <w:sz w:val="24"/>
          <w:szCs w:val="24"/>
        </w:rPr>
        <w:t xml:space="preserve">. In such a manner, </w:t>
      </w:r>
      <w:proofErr w:type="spellStart"/>
      <w:r w:rsidRPr="00892F68">
        <w:rPr>
          <w:rFonts w:ascii="Book Antiqua" w:hAnsi="Book Antiqua" w:cs="Arial"/>
          <w:sz w:val="24"/>
          <w:szCs w:val="24"/>
        </w:rPr>
        <w:t>sIgA</w:t>
      </w:r>
      <w:proofErr w:type="spellEnd"/>
      <w:r w:rsidRPr="00892F68">
        <w:rPr>
          <w:rFonts w:ascii="Book Antiqua" w:hAnsi="Book Antiqua" w:cs="Arial"/>
          <w:sz w:val="24"/>
          <w:szCs w:val="24"/>
        </w:rPr>
        <w:t xml:space="preserve"> limits access of intestinal antigens into the bloodstream, and is able to control the intestinal </w:t>
      </w:r>
      <w:proofErr w:type="spellStart"/>
      <w:proofErr w:type="gramStart"/>
      <w:r w:rsidRPr="00892F68">
        <w:rPr>
          <w:rFonts w:ascii="Book Antiqua" w:hAnsi="Book Antiqua" w:cs="Arial"/>
          <w:sz w:val="24"/>
          <w:szCs w:val="24"/>
        </w:rPr>
        <w:t>microbiota</w:t>
      </w:r>
      <w:proofErr w:type="spellEnd"/>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5]</w:t>
      </w:r>
      <w:r w:rsidRPr="00892F68">
        <w:rPr>
          <w:rFonts w:ascii="Book Antiqua" w:hAnsi="Book Antiqua" w:cs="Arial"/>
          <w:sz w:val="24"/>
          <w:szCs w:val="24"/>
        </w:rPr>
        <w:t xml:space="preserve">. The </w:t>
      </w:r>
      <w:proofErr w:type="spellStart"/>
      <w:r w:rsidRPr="00892F68">
        <w:rPr>
          <w:rFonts w:ascii="Book Antiqua" w:hAnsi="Book Antiqua" w:cs="Arial"/>
          <w:sz w:val="24"/>
          <w:szCs w:val="24"/>
        </w:rPr>
        <w:t>sIgA</w:t>
      </w:r>
      <w:proofErr w:type="spellEnd"/>
      <w:r w:rsidRPr="00892F68">
        <w:rPr>
          <w:rFonts w:ascii="Book Antiqua" w:hAnsi="Book Antiqua" w:cs="Arial"/>
          <w:sz w:val="24"/>
          <w:szCs w:val="24"/>
        </w:rPr>
        <w:t xml:space="preserve"> system in the gut is tightly integrated with both innate and adaptive immune mechanisms, contributing towards intestinal immune homeostasis. For example, </w:t>
      </w:r>
      <w:proofErr w:type="spellStart"/>
      <w:r w:rsidRPr="00892F68">
        <w:rPr>
          <w:rFonts w:ascii="Book Antiqua" w:hAnsi="Book Antiqua" w:cs="Arial"/>
          <w:sz w:val="24"/>
          <w:szCs w:val="24"/>
        </w:rPr>
        <w:t>sIgA</w:t>
      </w:r>
      <w:proofErr w:type="spellEnd"/>
      <w:r w:rsidRPr="00892F68">
        <w:rPr>
          <w:rFonts w:ascii="Book Antiqua" w:hAnsi="Book Antiqua" w:cs="Arial"/>
          <w:sz w:val="24"/>
          <w:szCs w:val="24"/>
        </w:rPr>
        <w:t xml:space="preserve"> can limit innate responses against commensal </w:t>
      </w:r>
      <w:proofErr w:type="gramStart"/>
      <w:r w:rsidRPr="00892F68">
        <w:rPr>
          <w:rFonts w:ascii="Book Antiqua" w:hAnsi="Book Antiqua" w:cs="Arial"/>
          <w:sz w:val="24"/>
          <w:szCs w:val="24"/>
        </w:rPr>
        <w:t>bacteria</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45]</w:t>
      </w:r>
      <w:r w:rsidRPr="00892F68">
        <w:rPr>
          <w:rFonts w:ascii="Book Antiqua" w:hAnsi="Book Antiqua" w:cs="Arial"/>
          <w:sz w:val="24"/>
          <w:szCs w:val="24"/>
        </w:rPr>
        <w:t xml:space="preserve"> whilst also functioning to influence adaptive T-cell responses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46]</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Several regulatory compounds involved in intestinal tolerance also promote IgA secretion, including IL-10, TGFβ and </w:t>
      </w:r>
      <w:proofErr w:type="gramStart"/>
      <w:r w:rsidRPr="00892F68">
        <w:rPr>
          <w:rFonts w:ascii="Book Antiqua" w:hAnsi="Book Antiqua" w:cs="Arial"/>
          <w:sz w:val="24"/>
          <w:szCs w:val="24"/>
        </w:rPr>
        <w:t>RA</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43]</w:t>
      </w:r>
      <w:r w:rsidRPr="00892F68">
        <w:rPr>
          <w:rFonts w:ascii="Book Antiqua" w:hAnsi="Book Antiqua" w:cs="Arial"/>
          <w:sz w:val="24"/>
          <w:szCs w:val="24"/>
        </w:rPr>
        <w:t>.</w:t>
      </w:r>
      <w:r w:rsidRPr="00892F68">
        <w:rPr>
          <w:rFonts w:ascii="Book Antiqua" w:hAnsi="Book Antiqua" w:cs="Arial"/>
          <w:color w:val="FF0000"/>
          <w:sz w:val="24"/>
          <w:szCs w:val="24"/>
        </w:rPr>
        <w:t xml:space="preserve"> </w:t>
      </w:r>
    </w:p>
    <w:p w:rsidR="005D6F79" w:rsidRPr="00892F68" w:rsidRDefault="005D6F79" w:rsidP="00D92E0A">
      <w:pPr>
        <w:snapToGrid w:val="0"/>
        <w:spacing w:after="0" w:line="360" w:lineRule="auto"/>
        <w:ind w:firstLineChars="50" w:firstLine="120"/>
        <w:jc w:val="both"/>
        <w:rPr>
          <w:rFonts w:ascii="Book Antiqua" w:hAnsi="Book Antiqua" w:cs="Arial"/>
          <w:sz w:val="24"/>
          <w:szCs w:val="24"/>
        </w:rPr>
      </w:pPr>
      <w:r w:rsidRPr="00892F68">
        <w:rPr>
          <w:rFonts w:ascii="Book Antiqua" w:hAnsi="Book Antiqua" w:cs="Arial"/>
          <w:sz w:val="24"/>
          <w:szCs w:val="24"/>
        </w:rPr>
        <w:t xml:space="preserve">The antigen-presenting function of B-cells enables them to interact with T-cells directly to polarize effector T-cell </w:t>
      </w:r>
      <w:proofErr w:type="gramStart"/>
      <w:r w:rsidRPr="00892F68">
        <w:rPr>
          <w:rFonts w:ascii="Book Antiqua" w:hAnsi="Book Antiqua" w:cs="Arial"/>
          <w:sz w:val="24"/>
          <w:szCs w:val="24"/>
        </w:rPr>
        <w:t>responses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47]</w:t>
      </w:r>
      <w:r w:rsidRPr="00892F68">
        <w:rPr>
          <w:rFonts w:ascii="Book Antiqua" w:hAnsi="Book Antiqua" w:cs="Arial"/>
          <w:sz w:val="24"/>
          <w:szCs w:val="24"/>
        </w:rPr>
        <w:t xml:space="preserve"> (although they are not capable of inducing primary responses). Several disease models demonstrate that IL-10 produced by B-cells is important for the generation of mucosal T-</w:t>
      </w:r>
      <w:proofErr w:type="spellStart"/>
      <w:proofErr w:type="gramStart"/>
      <w:r w:rsidRPr="00892F68">
        <w:rPr>
          <w:rFonts w:ascii="Book Antiqua" w:hAnsi="Book Antiqua" w:cs="Arial"/>
          <w:sz w:val="24"/>
          <w:szCs w:val="24"/>
        </w:rPr>
        <w:t>regs</w:t>
      </w:r>
      <w:proofErr w:type="spellEnd"/>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48-51]</w:t>
      </w:r>
      <w:r w:rsidRPr="00892F68">
        <w:rPr>
          <w:rFonts w:ascii="Book Antiqua" w:hAnsi="Book Antiqua" w:cs="Arial"/>
          <w:sz w:val="24"/>
          <w:szCs w:val="24"/>
        </w:rPr>
        <w:t>. However, IL-10 produced by DC and MФ is also important in T-</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rPr>
        <w:t xml:space="preserve"> </w:t>
      </w:r>
      <w:proofErr w:type="gramStart"/>
      <w:r w:rsidRPr="00892F68">
        <w:rPr>
          <w:rFonts w:ascii="Book Antiqua" w:hAnsi="Book Antiqua" w:cs="Arial"/>
          <w:sz w:val="24"/>
          <w:szCs w:val="24"/>
        </w:rPr>
        <w:t>generation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42,52]</w:t>
      </w:r>
      <w:r w:rsidRPr="00892F68">
        <w:rPr>
          <w:rFonts w:ascii="Book Antiqua" w:hAnsi="Book Antiqua" w:cs="Arial"/>
          <w:sz w:val="24"/>
          <w:szCs w:val="24"/>
        </w:rPr>
        <w:t>, and alone is not sufficient to induce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xml:space="preserve"> directly; cognate T-cell/B-cell interactions are also required, mediated by co-stimulatory molecules CD80 and CD86</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53,54]</w:t>
      </w:r>
      <w:r w:rsidRPr="00892F68">
        <w:rPr>
          <w:rFonts w:ascii="Book Antiqua" w:hAnsi="Book Antiqua" w:cs="Arial"/>
          <w:sz w:val="24"/>
          <w:szCs w:val="24"/>
        </w:rPr>
        <w:t>.</w:t>
      </w:r>
    </w:p>
    <w:p w:rsidR="005D6F79" w:rsidRPr="00892F68" w:rsidRDefault="005D6F79" w:rsidP="00D92E0A">
      <w:pPr>
        <w:snapToGrid w:val="0"/>
        <w:spacing w:after="0" w:line="360" w:lineRule="auto"/>
        <w:ind w:firstLineChars="50" w:firstLine="120"/>
        <w:jc w:val="both"/>
        <w:rPr>
          <w:rFonts w:ascii="Book Antiqua" w:hAnsi="Book Antiqua" w:cs="Arial"/>
          <w:sz w:val="24"/>
          <w:szCs w:val="24"/>
        </w:rPr>
      </w:pPr>
      <w:r w:rsidRPr="00892F68">
        <w:rPr>
          <w:rFonts w:ascii="Book Antiqua" w:hAnsi="Book Antiqua" w:cs="Arial"/>
          <w:sz w:val="24"/>
          <w:szCs w:val="24"/>
        </w:rPr>
        <w:t>IL-10-producing B-cells with suppressive capacity are known as regulatory B-cells (B-</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rPr>
        <w:t xml:space="preserve">) and can suppress experimental </w:t>
      </w:r>
      <w:proofErr w:type="gramStart"/>
      <w:r w:rsidRPr="00892F68">
        <w:rPr>
          <w:rFonts w:ascii="Book Antiqua" w:hAnsi="Book Antiqua" w:cs="Arial"/>
          <w:sz w:val="24"/>
          <w:szCs w:val="24"/>
        </w:rPr>
        <w:t>colitis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55-57]</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A subset of B-</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rPr>
        <w:t xml:space="preserve"> can also produce regulatory cytokine TGFβ in response to antigenic </w:t>
      </w:r>
      <w:proofErr w:type="gramStart"/>
      <w:r w:rsidRPr="00892F68">
        <w:rPr>
          <w:rFonts w:ascii="Book Antiqua" w:hAnsi="Book Antiqua" w:cs="Arial"/>
          <w:sz w:val="24"/>
          <w:szCs w:val="24"/>
        </w:rPr>
        <w:t>stimulation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58-60]</w:t>
      </w:r>
      <w:r w:rsidRPr="00892F68">
        <w:rPr>
          <w:rFonts w:ascii="Book Antiqua" w:hAnsi="Book Antiqua" w:cs="Arial"/>
          <w:sz w:val="24"/>
          <w:szCs w:val="24"/>
        </w:rPr>
        <w:t xml:space="preserve">, demonstrating an important role for B-cells in avoiding inappropriate responses to the intestinal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and food proteins. Indeed, functional impairment of this subset of TGFβ-producing B-cells is associated with food allergy </w:t>
      </w:r>
      <w:proofErr w:type="gramStart"/>
      <w:r w:rsidRPr="00892F68">
        <w:rPr>
          <w:rFonts w:ascii="Book Antiqua" w:hAnsi="Book Antiqua" w:cs="Arial"/>
          <w:sz w:val="24"/>
          <w:szCs w:val="24"/>
        </w:rPr>
        <w:t>pathogenesis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58-60]</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It has recently been demonstrated that a subpopulation of B-cells carries the integrin α</w:t>
      </w:r>
      <w:r w:rsidRPr="00892F68">
        <w:rPr>
          <w:rFonts w:ascii="Book Antiqua" w:hAnsi="Book Antiqua" w:cs="Arial"/>
          <w:sz w:val="24"/>
          <w:szCs w:val="24"/>
          <w:vertAlign w:val="subscript"/>
        </w:rPr>
        <w:t>v</w:t>
      </w:r>
      <w:r w:rsidRPr="00892F68">
        <w:rPr>
          <w:rFonts w:ascii="Book Antiqua" w:hAnsi="Book Antiqua" w:cs="Arial"/>
          <w:sz w:val="24"/>
          <w:szCs w:val="24"/>
        </w:rPr>
        <w:t>β</w:t>
      </w:r>
      <w:r w:rsidRPr="00892F68">
        <w:rPr>
          <w:rFonts w:ascii="Book Antiqua" w:hAnsi="Book Antiqua" w:cs="Arial"/>
          <w:sz w:val="24"/>
          <w:szCs w:val="24"/>
          <w:vertAlign w:val="subscript"/>
        </w:rPr>
        <w:t>6</w:t>
      </w:r>
      <w:r w:rsidRPr="00892F68">
        <w:rPr>
          <w:rFonts w:ascii="Book Antiqua" w:hAnsi="Book Antiqua" w:cs="Arial"/>
          <w:sz w:val="24"/>
          <w:szCs w:val="24"/>
        </w:rPr>
        <w:t xml:space="preserve"> (not endogenously expressed) which is able to convert latent TGFβ into its active form. These cells also expressed CX3CR1, had high levels of TGFβ, generated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xml:space="preserve">, </w:t>
      </w:r>
      <w:r w:rsidRPr="00892F68">
        <w:rPr>
          <w:rFonts w:ascii="Book Antiqua" w:hAnsi="Book Antiqua" w:cs="Arial"/>
          <w:sz w:val="24"/>
          <w:szCs w:val="24"/>
        </w:rPr>
        <w:lastRenderedPageBreak/>
        <w:t xml:space="preserve">suppressed T-cell activation and inhibited food allergy </w:t>
      </w:r>
      <w:proofErr w:type="gramStart"/>
      <w:r w:rsidRPr="00892F68">
        <w:rPr>
          <w:rFonts w:ascii="Book Antiqua" w:hAnsi="Book Antiqua" w:cs="Arial"/>
          <w:sz w:val="24"/>
          <w:szCs w:val="24"/>
        </w:rPr>
        <w:t>symptoms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61]</w:t>
      </w:r>
      <w:r w:rsidRPr="00892F68">
        <w:rPr>
          <w:rFonts w:ascii="Book Antiqua" w:hAnsi="Book Antiqua" w:cs="Arial"/>
          <w:sz w:val="24"/>
          <w:szCs w:val="24"/>
        </w:rPr>
        <w:t>. This study suggests CX3CR1</w:t>
      </w:r>
      <w:r w:rsidRPr="00892F68">
        <w:rPr>
          <w:rFonts w:ascii="Book Antiqua" w:hAnsi="Book Antiqua" w:cs="Arial"/>
          <w:sz w:val="24"/>
          <w:szCs w:val="24"/>
          <w:vertAlign w:val="superscript"/>
        </w:rPr>
        <w:t>+</w:t>
      </w:r>
      <w:r w:rsidRPr="00892F68">
        <w:rPr>
          <w:rFonts w:ascii="Book Antiqua" w:hAnsi="Book Antiqua" w:cs="Arial"/>
          <w:sz w:val="24"/>
          <w:szCs w:val="24"/>
        </w:rPr>
        <w:t xml:space="preserve"> B-cells carrying α</w:t>
      </w:r>
      <w:r w:rsidRPr="00892F68">
        <w:rPr>
          <w:rFonts w:ascii="Book Antiqua" w:hAnsi="Book Antiqua" w:cs="Arial"/>
          <w:sz w:val="24"/>
          <w:szCs w:val="24"/>
          <w:vertAlign w:val="subscript"/>
        </w:rPr>
        <w:t>v</w:t>
      </w:r>
      <w:r w:rsidRPr="00892F68">
        <w:rPr>
          <w:rFonts w:ascii="Book Antiqua" w:hAnsi="Book Antiqua" w:cs="Arial"/>
          <w:sz w:val="24"/>
          <w:szCs w:val="24"/>
        </w:rPr>
        <w:t>β</w:t>
      </w:r>
      <w:r w:rsidRPr="00892F68">
        <w:rPr>
          <w:rFonts w:ascii="Book Antiqua" w:hAnsi="Book Antiqua" w:cs="Arial"/>
          <w:sz w:val="24"/>
          <w:szCs w:val="24"/>
          <w:vertAlign w:val="subscript"/>
        </w:rPr>
        <w:t>6</w:t>
      </w:r>
      <w:r w:rsidRPr="00892F68">
        <w:rPr>
          <w:rFonts w:ascii="Book Antiqua" w:hAnsi="Book Antiqua" w:cs="Arial"/>
          <w:sz w:val="24"/>
          <w:szCs w:val="24"/>
        </w:rPr>
        <w:t xml:space="preserve"> may represent the TGF-β producing B-</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xml:space="preserve"> described in the studies above. </w:t>
      </w:r>
    </w:p>
    <w:p w:rsidR="005D6F79" w:rsidRPr="00892F68" w:rsidRDefault="005D6F79" w:rsidP="0048011E">
      <w:pPr>
        <w:snapToGrid w:val="0"/>
        <w:spacing w:after="0" w:line="360" w:lineRule="auto"/>
        <w:jc w:val="both"/>
        <w:rPr>
          <w:rFonts w:ascii="Book Antiqua" w:hAnsi="Book Antiqua" w:cs="Arial"/>
          <w:color w:val="FF0000"/>
          <w:sz w:val="24"/>
          <w:szCs w:val="24"/>
        </w:rPr>
      </w:pPr>
    </w:p>
    <w:p w:rsidR="005D6F79" w:rsidRPr="00892F68" w:rsidRDefault="005D6F79" w:rsidP="0048011E">
      <w:pPr>
        <w:snapToGrid w:val="0"/>
        <w:spacing w:after="0" w:line="360" w:lineRule="auto"/>
        <w:jc w:val="both"/>
        <w:rPr>
          <w:rFonts w:ascii="Book Antiqua" w:hAnsi="Book Antiqua" w:cs="Arial"/>
          <w:b/>
          <w:sz w:val="24"/>
          <w:szCs w:val="24"/>
        </w:rPr>
      </w:pPr>
      <w:r w:rsidRPr="00892F68">
        <w:rPr>
          <w:rFonts w:ascii="Book Antiqua" w:hAnsi="Book Antiqua" w:cs="Arial"/>
          <w:b/>
          <w:sz w:val="24"/>
          <w:szCs w:val="24"/>
        </w:rPr>
        <w:t xml:space="preserve">INAPPROPRIATE ANTIGEN-PRESENTING CELL RESPONSES TO MICROBIOTA AND INFLAMMATION </w:t>
      </w:r>
    </w:p>
    <w:p w:rsidR="005D6F79" w:rsidRPr="00892F68" w:rsidRDefault="005D6F79" w:rsidP="0048011E">
      <w:pPr>
        <w:snapToGrid w:val="0"/>
        <w:spacing w:after="0" w:line="360" w:lineRule="auto"/>
        <w:jc w:val="both"/>
        <w:rPr>
          <w:rFonts w:ascii="Book Antiqua" w:hAnsi="Book Antiqua" w:cs="Arial"/>
          <w:color w:val="FF0000"/>
          <w:sz w:val="24"/>
          <w:szCs w:val="24"/>
        </w:rPr>
      </w:pPr>
      <w:r w:rsidRPr="00892F68">
        <w:rPr>
          <w:rFonts w:ascii="Book Antiqua" w:hAnsi="Book Antiqua" w:cs="Arial"/>
          <w:sz w:val="24"/>
          <w:szCs w:val="24"/>
        </w:rPr>
        <w:t xml:space="preserve">Despite playing essential roles in intestinal immune tolerance, APC are likely to be of fundamental importance in the pathogenesis of T-cell mediated inflammation in the gut; all APC can influence T-cell responses directly and can secrete both pro- and anti-inflammatory cytokines. IBD is thought to result from a </w:t>
      </w:r>
      <w:proofErr w:type="spellStart"/>
      <w:r w:rsidRPr="00892F68">
        <w:rPr>
          <w:rFonts w:ascii="Book Antiqua" w:hAnsi="Book Antiqua" w:cs="Arial"/>
          <w:sz w:val="24"/>
          <w:szCs w:val="24"/>
        </w:rPr>
        <w:t>dysregulated</w:t>
      </w:r>
      <w:proofErr w:type="spellEnd"/>
      <w:r w:rsidRPr="00892F68">
        <w:rPr>
          <w:rFonts w:ascii="Book Antiqua" w:hAnsi="Book Antiqua" w:cs="Arial"/>
          <w:sz w:val="24"/>
          <w:szCs w:val="24"/>
        </w:rPr>
        <w:t xml:space="preserve"> immune response and breakdown of tolerance to the gut </w:t>
      </w:r>
      <w:proofErr w:type="spellStart"/>
      <w:proofErr w:type="gramStart"/>
      <w:r w:rsidRPr="00892F68">
        <w:rPr>
          <w:rFonts w:ascii="Book Antiqua" w:hAnsi="Book Antiqua" w:cs="Arial"/>
          <w:sz w:val="24"/>
          <w:szCs w:val="24"/>
        </w:rPr>
        <w:t>microbiota</w:t>
      </w:r>
      <w:proofErr w:type="spellEnd"/>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7,62,63]</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The intestinal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is essential for development of colonic inflammation in most murine models of </w:t>
      </w:r>
      <w:proofErr w:type="gramStart"/>
      <w:r w:rsidRPr="00892F68">
        <w:rPr>
          <w:rFonts w:ascii="Book Antiqua" w:hAnsi="Book Antiqua" w:cs="Arial"/>
          <w:sz w:val="24"/>
          <w:szCs w:val="24"/>
        </w:rPr>
        <w:t>colitis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64]</w:t>
      </w:r>
      <w:r w:rsidRPr="00892F68">
        <w:rPr>
          <w:rFonts w:ascii="Book Antiqua" w:hAnsi="Book Antiqua" w:cs="Arial"/>
          <w:sz w:val="24"/>
          <w:szCs w:val="24"/>
        </w:rPr>
        <w:t xml:space="preserve">, although in the steady state the gut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functions to reduce bacterial trafficking to MLN by CX3CR1</w:t>
      </w:r>
      <w:r w:rsidRPr="00892F68">
        <w:rPr>
          <w:rFonts w:ascii="Book Antiqua" w:hAnsi="Book Antiqua" w:cs="Arial"/>
          <w:sz w:val="24"/>
          <w:szCs w:val="24"/>
          <w:vertAlign w:val="superscript"/>
        </w:rPr>
        <w:t>hi</w:t>
      </w:r>
      <w:r w:rsidRPr="00892F68">
        <w:rPr>
          <w:rFonts w:ascii="Book Antiqua" w:hAnsi="Book Antiqua" w:cs="Arial"/>
          <w:sz w:val="24"/>
          <w:szCs w:val="24"/>
        </w:rPr>
        <w:t xml:space="preserve"> mononuclear phagocytes to </w:t>
      </w:r>
      <w:proofErr w:type="spellStart"/>
      <w:r w:rsidRPr="00892F68">
        <w:rPr>
          <w:rFonts w:ascii="Book Antiqua" w:hAnsi="Book Antiqua" w:cs="Arial"/>
          <w:sz w:val="24"/>
          <w:szCs w:val="24"/>
        </w:rPr>
        <w:t>downregulate</w:t>
      </w:r>
      <w:proofErr w:type="spellEnd"/>
      <w:r w:rsidRPr="00892F68">
        <w:rPr>
          <w:rFonts w:ascii="Book Antiqua" w:hAnsi="Book Antiqua" w:cs="Arial"/>
          <w:sz w:val="24"/>
          <w:szCs w:val="24"/>
        </w:rPr>
        <w:t xml:space="preserve"> inflammatory responses and autoimmunity</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65]</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Analysis of the intestinal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of IBD patients demonstrates decreased biodiversity, with decreased proportions of </w:t>
      </w:r>
      <w:proofErr w:type="spellStart"/>
      <w:r w:rsidRPr="00892F68">
        <w:rPr>
          <w:rFonts w:ascii="Book Antiqua" w:hAnsi="Book Antiqua" w:cs="Arial"/>
          <w:sz w:val="24"/>
          <w:szCs w:val="24"/>
        </w:rPr>
        <w:t>Firmicutes</w:t>
      </w:r>
      <w:proofErr w:type="spellEnd"/>
      <w:r w:rsidRPr="00892F68">
        <w:rPr>
          <w:rFonts w:ascii="Book Antiqua" w:hAnsi="Book Antiqua" w:cs="Arial"/>
          <w:sz w:val="24"/>
          <w:szCs w:val="24"/>
        </w:rPr>
        <w:t xml:space="preserve"> but increased proportions of </w:t>
      </w:r>
      <w:proofErr w:type="spellStart"/>
      <w:proofErr w:type="gramStart"/>
      <w:r w:rsidRPr="00892F68">
        <w:rPr>
          <w:rFonts w:ascii="Book Antiqua" w:hAnsi="Book Antiqua" w:cs="Arial"/>
          <w:sz w:val="24"/>
          <w:szCs w:val="24"/>
        </w:rPr>
        <w:t>Gammaproteobacteria</w:t>
      </w:r>
      <w:proofErr w:type="spellEnd"/>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66]</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It is currently unclear whether intestinal </w:t>
      </w:r>
      <w:proofErr w:type="spellStart"/>
      <w:r w:rsidRPr="00892F68">
        <w:rPr>
          <w:rFonts w:ascii="Book Antiqua" w:hAnsi="Book Antiqua" w:cs="Arial"/>
          <w:sz w:val="24"/>
          <w:szCs w:val="24"/>
        </w:rPr>
        <w:t>dysbiosis</w:t>
      </w:r>
      <w:proofErr w:type="spellEnd"/>
      <w:r w:rsidRPr="00892F68">
        <w:rPr>
          <w:rFonts w:ascii="Book Antiqua" w:hAnsi="Book Antiqua" w:cs="Arial"/>
          <w:sz w:val="24"/>
          <w:szCs w:val="24"/>
        </w:rPr>
        <w:t xml:space="preserve"> in IBD patients contributes to or is a consequence of inflammation but the interplay between the host and the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actively shapes intestinal homeostasis and contributes to IBD pathology. This provides a role for all APC in IBD pathogenesis due to their bacterial recognition properties </w:t>
      </w:r>
      <w:r w:rsidRPr="00892F68">
        <w:rPr>
          <w:rFonts w:ascii="Book Antiqua" w:hAnsi="Book Antiqua" w:cs="Arial"/>
          <w:i/>
          <w:sz w:val="24"/>
          <w:szCs w:val="24"/>
        </w:rPr>
        <w:t>via</w:t>
      </w:r>
      <w:r w:rsidRPr="00892F68">
        <w:rPr>
          <w:rFonts w:ascii="Book Antiqua" w:hAnsi="Book Antiqua" w:cs="Arial"/>
          <w:sz w:val="24"/>
          <w:szCs w:val="24"/>
        </w:rPr>
        <w:t xml:space="preserve"> PRR expression. The ability of DC and MФ to sample antigens from the gut lumen, and ability of B-cells to produce </w:t>
      </w:r>
      <w:proofErr w:type="spellStart"/>
      <w:r w:rsidRPr="00892F68">
        <w:rPr>
          <w:rFonts w:ascii="Book Antiqua" w:hAnsi="Book Antiqua" w:cs="Arial"/>
          <w:sz w:val="24"/>
          <w:szCs w:val="24"/>
        </w:rPr>
        <w:t>sIgA</w:t>
      </w:r>
      <w:proofErr w:type="spellEnd"/>
      <w:r w:rsidRPr="00892F68">
        <w:rPr>
          <w:rFonts w:ascii="Book Antiqua" w:hAnsi="Book Antiqua" w:cs="Arial"/>
          <w:sz w:val="24"/>
          <w:szCs w:val="24"/>
        </w:rPr>
        <w:t xml:space="preserve"> that modify immune responses to luminal antigens suggests APC play important roles in </w:t>
      </w:r>
      <w:proofErr w:type="spellStart"/>
      <w:r w:rsidRPr="00892F68">
        <w:rPr>
          <w:rFonts w:ascii="Book Antiqua" w:hAnsi="Book Antiqua" w:cs="Arial"/>
          <w:sz w:val="24"/>
          <w:szCs w:val="24"/>
        </w:rPr>
        <w:t>dysregulated</w:t>
      </w:r>
      <w:proofErr w:type="spellEnd"/>
      <w:r w:rsidRPr="00892F68">
        <w:rPr>
          <w:rFonts w:ascii="Book Antiqua" w:hAnsi="Book Antiqua" w:cs="Arial"/>
          <w:sz w:val="24"/>
          <w:szCs w:val="24"/>
        </w:rPr>
        <w:t xml:space="preserve"> immunity in IBD. Expression of TLRs on </w:t>
      </w:r>
      <w:proofErr w:type="gramStart"/>
      <w:r w:rsidRPr="00892F68">
        <w:rPr>
          <w:rFonts w:ascii="Book Antiqua" w:hAnsi="Book Antiqua" w:cs="Arial"/>
          <w:sz w:val="24"/>
          <w:szCs w:val="24"/>
        </w:rPr>
        <w:t>DC</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67,68]</w:t>
      </w:r>
      <w:r w:rsidRPr="00892F68">
        <w:rPr>
          <w:rFonts w:ascii="Book Antiqua" w:hAnsi="Book Antiqua" w:cs="Arial"/>
          <w:sz w:val="24"/>
          <w:szCs w:val="24"/>
        </w:rPr>
        <w:t>, MФ</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69-71]</w:t>
      </w:r>
      <w:r w:rsidRPr="00892F68">
        <w:rPr>
          <w:rFonts w:ascii="Book Antiqua" w:hAnsi="Book Antiqua" w:cs="Arial"/>
          <w:sz w:val="24"/>
          <w:szCs w:val="24"/>
        </w:rPr>
        <w:t xml:space="preserve"> and B-cells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72]</w:t>
      </w:r>
      <w:r w:rsidRPr="00892F68">
        <w:rPr>
          <w:rFonts w:ascii="Book Antiqua" w:hAnsi="Book Antiqua" w:cs="Arial"/>
          <w:sz w:val="24"/>
          <w:szCs w:val="24"/>
          <w:vertAlign w:val="subscript"/>
        </w:rPr>
        <w:t xml:space="preserve"> </w:t>
      </w:r>
      <w:r w:rsidRPr="00892F68">
        <w:rPr>
          <w:rFonts w:ascii="Book Antiqua" w:hAnsi="Book Antiqua" w:cs="Arial"/>
          <w:sz w:val="24"/>
          <w:szCs w:val="24"/>
        </w:rPr>
        <w:t xml:space="preserve">are </w:t>
      </w:r>
      <w:proofErr w:type="spellStart"/>
      <w:r w:rsidRPr="00892F68">
        <w:rPr>
          <w:rFonts w:ascii="Book Antiqua" w:hAnsi="Book Antiqua" w:cs="Arial"/>
          <w:sz w:val="24"/>
          <w:szCs w:val="24"/>
        </w:rPr>
        <w:t>upregulated</w:t>
      </w:r>
      <w:proofErr w:type="spellEnd"/>
      <w:r w:rsidRPr="00892F68">
        <w:rPr>
          <w:rFonts w:ascii="Book Antiqua" w:hAnsi="Book Antiqua" w:cs="Arial"/>
          <w:sz w:val="24"/>
          <w:szCs w:val="24"/>
        </w:rPr>
        <w:t xml:space="preserve"> in animal models of colitis and human IBD, potentially contributing to enhanced or inappropriate responses to luminal bacterial antigens. </w:t>
      </w:r>
    </w:p>
    <w:p w:rsidR="005D6F79" w:rsidRPr="00892F68" w:rsidRDefault="005D6F79" w:rsidP="0048011E">
      <w:pPr>
        <w:snapToGrid w:val="0"/>
        <w:spacing w:after="0" w:line="360" w:lineRule="auto"/>
        <w:jc w:val="both"/>
        <w:rPr>
          <w:rFonts w:ascii="Book Antiqua" w:hAnsi="Book Antiqua" w:cs="Arial"/>
          <w:b/>
          <w:i/>
          <w:sz w:val="24"/>
          <w:szCs w:val="24"/>
        </w:rPr>
      </w:pPr>
    </w:p>
    <w:p w:rsidR="005D6F79" w:rsidRPr="00892F68" w:rsidRDefault="005D6F79" w:rsidP="0048011E">
      <w:pPr>
        <w:snapToGrid w:val="0"/>
        <w:spacing w:after="0" w:line="360" w:lineRule="auto"/>
        <w:jc w:val="both"/>
        <w:rPr>
          <w:rFonts w:ascii="Book Antiqua" w:hAnsi="Book Antiqua" w:cs="Arial"/>
          <w:b/>
          <w:i/>
          <w:sz w:val="24"/>
          <w:szCs w:val="24"/>
        </w:rPr>
      </w:pPr>
      <w:r w:rsidRPr="00892F68">
        <w:rPr>
          <w:rFonts w:ascii="Book Antiqua" w:hAnsi="Book Antiqua" w:cs="Arial"/>
          <w:b/>
          <w:i/>
          <w:sz w:val="24"/>
          <w:szCs w:val="24"/>
        </w:rPr>
        <w:t xml:space="preserve">Intestinal dendritic cells in gut inflammation  </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rPr>
        <w:lastRenderedPageBreak/>
        <w:t xml:space="preserve">As the only cells capable of driving primary T-cell </w:t>
      </w:r>
      <w:proofErr w:type="gramStart"/>
      <w:r w:rsidRPr="00892F68">
        <w:rPr>
          <w:rFonts w:ascii="Book Antiqua" w:hAnsi="Book Antiqua" w:cs="Arial"/>
          <w:sz w:val="24"/>
          <w:szCs w:val="24"/>
        </w:rPr>
        <w:t>responses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73]</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intestinal DC would be expected to play an important role in T-cell dominated inflammatory diseases at intestinal sites, such as IBD. For example, DC Animal models of colitis provide strong evidence that interactions between the intestinal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and intestinal DC are essential for IBD </w:t>
      </w:r>
      <w:proofErr w:type="gramStart"/>
      <w:r w:rsidRPr="00892F68">
        <w:rPr>
          <w:rFonts w:ascii="Book Antiqua" w:hAnsi="Book Antiqua" w:cs="Arial"/>
          <w:sz w:val="24"/>
          <w:szCs w:val="24"/>
        </w:rPr>
        <w:t>pathogenesis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63,74]</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Activated DC accumulate throughout the LP and MLN in colitis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75-77]</w:t>
      </w:r>
      <w:r w:rsidRPr="00892F68">
        <w:rPr>
          <w:rFonts w:ascii="Book Antiqua" w:hAnsi="Book Antiqua" w:cs="Arial"/>
          <w:sz w:val="24"/>
          <w:szCs w:val="24"/>
        </w:rPr>
        <w:t>; intestinal DC present during inflammation may be derived from newly recruited precursors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78]</w:t>
      </w:r>
      <w:r w:rsidRPr="00892F68">
        <w:rPr>
          <w:rFonts w:ascii="Book Antiqua" w:hAnsi="Book Antiqua" w:cs="Arial"/>
          <w:sz w:val="24"/>
          <w:szCs w:val="24"/>
        </w:rPr>
        <w:t xml:space="preserve">, although it is likely that tissue-resident </w:t>
      </w:r>
      <w:r w:rsidRPr="00892F68">
        <w:rPr>
          <w:rFonts w:ascii="Book Antiqua" w:hAnsi="Book Antiqua" w:cs="Arial"/>
          <w:i/>
          <w:sz w:val="24"/>
          <w:szCs w:val="24"/>
        </w:rPr>
        <w:t xml:space="preserve">in situ </w:t>
      </w:r>
      <w:r w:rsidRPr="00892F68">
        <w:rPr>
          <w:rFonts w:ascii="Book Antiqua" w:hAnsi="Book Antiqua" w:cs="Arial"/>
          <w:sz w:val="24"/>
          <w:szCs w:val="24"/>
        </w:rPr>
        <w:t xml:space="preserve">DC can also generate inflammatory responses. Therefore, intestinal DC are likely to play both protective and pathogenic roles in intestinal immunity, fitting with their functional plasticity in their ability to generate either inflammatory or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immune responses. In murine DSS-induced colitis, DC ablation during DSS administration ameliorated disease manifestation, but colitis was exacerbated if DC were ablated </w:t>
      </w:r>
      <w:r w:rsidRPr="00892F68">
        <w:rPr>
          <w:rFonts w:ascii="Book Antiqua" w:hAnsi="Book Antiqua" w:cs="Arial"/>
          <w:i/>
          <w:sz w:val="24"/>
          <w:szCs w:val="24"/>
        </w:rPr>
        <w:t xml:space="preserve">before </w:t>
      </w:r>
      <w:r w:rsidRPr="00892F68">
        <w:rPr>
          <w:rFonts w:ascii="Book Antiqua" w:hAnsi="Book Antiqua" w:cs="Arial"/>
          <w:sz w:val="24"/>
          <w:szCs w:val="24"/>
        </w:rPr>
        <w:t xml:space="preserve">DSS </w:t>
      </w:r>
      <w:proofErr w:type="gramStart"/>
      <w:r w:rsidRPr="00892F68">
        <w:rPr>
          <w:rFonts w:ascii="Book Antiqua" w:hAnsi="Book Antiqua" w:cs="Arial"/>
          <w:sz w:val="24"/>
          <w:szCs w:val="24"/>
        </w:rPr>
        <w:t>treatment</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79]</w:t>
      </w:r>
      <w:r w:rsidRPr="00892F68">
        <w:rPr>
          <w:rFonts w:ascii="Book Antiqua" w:hAnsi="Book Antiqua" w:cs="Arial"/>
          <w:sz w:val="24"/>
          <w:szCs w:val="24"/>
        </w:rPr>
        <w:t>. In a T-cell transfer model of colitis induced by CD45RB</w:t>
      </w:r>
      <w:r w:rsidRPr="00892F68">
        <w:rPr>
          <w:rFonts w:ascii="Book Antiqua" w:hAnsi="Book Antiqua" w:cs="Arial"/>
          <w:sz w:val="24"/>
          <w:szCs w:val="24"/>
          <w:vertAlign w:val="superscript"/>
        </w:rPr>
        <w:t>hi</w:t>
      </w:r>
      <w:r w:rsidRPr="00892F68">
        <w:rPr>
          <w:rFonts w:ascii="Book Antiqua" w:hAnsi="Book Antiqua" w:cs="Arial"/>
          <w:sz w:val="24"/>
          <w:szCs w:val="24"/>
        </w:rPr>
        <w:t>CD4</w:t>
      </w:r>
      <w:r w:rsidRPr="00892F68">
        <w:rPr>
          <w:rFonts w:ascii="Book Antiqua" w:hAnsi="Book Antiqua" w:cs="Arial"/>
          <w:sz w:val="24"/>
          <w:szCs w:val="24"/>
          <w:vertAlign w:val="superscript"/>
        </w:rPr>
        <w:t>+</w:t>
      </w:r>
      <w:r w:rsidRPr="00892F68">
        <w:rPr>
          <w:rFonts w:ascii="Book Antiqua" w:hAnsi="Book Antiqua" w:cs="Arial"/>
          <w:sz w:val="24"/>
          <w:szCs w:val="24"/>
        </w:rPr>
        <w:t xml:space="preserve"> T-cells, transplanted T-cells formed aggregates with sub-epithelial CD11c</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in the </w:t>
      </w:r>
      <w:proofErr w:type="gramStart"/>
      <w:r w:rsidRPr="00892F68">
        <w:rPr>
          <w:rFonts w:ascii="Book Antiqua" w:hAnsi="Book Antiqua" w:cs="Arial"/>
          <w:sz w:val="24"/>
          <w:szCs w:val="24"/>
        </w:rPr>
        <w:t>MLN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80]</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Furthermore, colitis was associated with increased CD11c</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in MLN, and blocking OX40-OX40L interactions between DC and T-cells prevented the development of </w:t>
      </w:r>
      <w:proofErr w:type="gramStart"/>
      <w:r w:rsidRPr="00892F68">
        <w:rPr>
          <w:rFonts w:ascii="Book Antiqua" w:hAnsi="Book Antiqua" w:cs="Arial"/>
          <w:sz w:val="24"/>
          <w:szCs w:val="24"/>
        </w:rPr>
        <w:t>colitis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81]</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In human IBD activated DC also accumulate at sites of intestinal </w:t>
      </w:r>
      <w:proofErr w:type="gramStart"/>
      <w:r w:rsidRPr="00892F68">
        <w:rPr>
          <w:rFonts w:ascii="Book Antiqua" w:hAnsi="Book Antiqua" w:cs="Arial"/>
          <w:sz w:val="24"/>
          <w:szCs w:val="24"/>
        </w:rPr>
        <w:t>inflammation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82-84]</w:t>
      </w:r>
      <w:r w:rsidRPr="00892F68">
        <w:rPr>
          <w:rFonts w:ascii="Book Antiqua" w:hAnsi="Book Antiqua" w:cs="Arial"/>
          <w:sz w:val="24"/>
          <w:szCs w:val="24"/>
        </w:rPr>
        <w:t xml:space="preserve">. Some human studies have shown an increase in number and maturation of DC within inflamed IBD </w:t>
      </w:r>
      <w:proofErr w:type="gramStart"/>
      <w:r w:rsidRPr="00892F68">
        <w:rPr>
          <w:rFonts w:ascii="Book Antiqua" w:hAnsi="Book Antiqua" w:cs="Arial"/>
          <w:sz w:val="24"/>
          <w:szCs w:val="24"/>
        </w:rPr>
        <w:t>tissue</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85]</w:t>
      </w:r>
      <w:r w:rsidRPr="00892F68">
        <w:rPr>
          <w:rFonts w:ascii="Book Antiqua" w:hAnsi="Book Antiqua" w:cs="Arial"/>
          <w:sz w:val="24"/>
          <w:szCs w:val="24"/>
        </w:rPr>
        <w:t>, but others suggest enhanced recruitment of immature DC into inflamed tissue associated with increased expression of chemokine CCL20 in the intestinal epithelium</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86]</w:t>
      </w:r>
      <w:r w:rsidRPr="00892F68">
        <w:rPr>
          <w:rFonts w:ascii="Book Antiqua" w:hAnsi="Book Antiqua" w:cs="Arial"/>
          <w:sz w:val="24"/>
          <w:szCs w:val="24"/>
        </w:rPr>
        <w:t xml:space="preserve">. CCL20 may therefore regulate attraction of DC (and T-cells) in IBD. </w:t>
      </w:r>
    </w:p>
    <w:p w:rsidR="005D6F79" w:rsidRPr="00892F68" w:rsidRDefault="005D6F79" w:rsidP="008E7199">
      <w:pPr>
        <w:snapToGrid w:val="0"/>
        <w:spacing w:after="0" w:line="360" w:lineRule="auto"/>
        <w:ind w:firstLineChars="50" w:firstLine="120"/>
        <w:jc w:val="both"/>
        <w:rPr>
          <w:rFonts w:ascii="Book Antiqua" w:hAnsi="Book Antiqua" w:cs="Arial"/>
          <w:i/>
          <w:sz w:val="24"/>
          <w:szCs w:val="24"/>
        </w:rPr>
      </w:pPr>
      <w:r w:rsidRPr="00892F68">
        <w:rPr>
          <w:rFonts w:ascii="Book Antiqua" w:hAnsi="Book Antiqua" w:cs="Arial"/>
          <w:sz w:val="24"/>
          <w:szCs w:val="24"/>
        </w:rPr>
        <w:t xml:space="preserve">The specific microenvironment of the gut, including microbes, various types of intestinal cells such as epithelial cells, and active cellular mediators can dynamically shape the properties and functions of DC. For example, human </w:t>
      </w:r>
      <w:r w:rsidRPr="00892F68">
        <w:rPr>
          <w:rFonts w:ascii="Book Antiqua" w:hAnsi="Book Antiqua" w:cs="Arial"/>
          <w:sz w:val="24"/>
          <w:szCs w:val="24"/>
          <w:lang w:val="en-US" w:eastAsia="en-US"/>
        </w:rPr>
        <w:t xml:space="preserve">blood DC express both skin and gut homing markers; however, they lost homing marker expression when cultured </w:t>
      </w:r>
      <w:r w:rsidRPr="00892F68">
        <w:rPr>
          <w:rFonts w:ascii="Book Antiqua" w:hAnsi="Book Antiqua" w:cs="Arial"/>
          <w:i/>
          <w:sz w:val="24"/>
          <w:szCs w:val="24"/>
          <w:lang w:val="en-US" w:eastAsia="en-US"/>
        </w:rPr>
        <w:t>in vitro</w:t>
      </w:r>
      <w:r w:rsidRPr="00892F68">
        <w:rPr>
          <w:rFonts w:ascii="Book Antiqua" w:hAnsi="Book Antiqua" w:cs="Arial"/>
          <w:sz w:val="24"/>
          <w:szCs w:val="24"/>
          <w:lang w:val="en-US" w:eastAsia="en-US"/>
        </w:rPr>
        <w:t>. Conditioning of human enriched blood DC with colonic biopsy extract induced a gut-homing phenotype and a homeostatic profile, mediated by retinoid acid and TGF</w:t>
      </w:r>
      <w:r w:rsidRPr="00892F68">
        <w:rPr>
          <w:rFonts w:ascii="Book Antiqua" w:hAnsi="Book Antiqua" w:cs="Arial"/>
          <w:sz w:val="24"/>
          <w:szCs w:val="24"/>
        </w:rPr>
        <w:t xml:space="preserve">β, </w:t>
      </w:r>
      <w:proofErr w:type="gramStart"/>
      <w:r w:rsidRPr="00892F68">
        <w:rPr>
          <w:rFonts w:ascii="Book Antiqua" w:hAnsi="Book Antiqua" w:cs="Arial"/>
          <w:sz w:val="24"/>
          <w:szCs w:val="24"/>
        </w:rPr>
        <w:t>respectively</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87]</w:t>
      </w:r>
      <w:r w:rsidRPr="00892F68">
        <w:rPr>
          <w:rFonts w:ascii="Book Antiqua" w:hAnsi="Book Antiqua" w:cs="Arial"/>
          <w:sz w:val="24"/>
          <w:szCs w:val="24"/>
          <w:lang w:val="en-US" w:eastAsia="en-US"/>
        </w:rPr>
        <w:t xml:space="preserve">. In </w:t>
      </w:r>
      <w:r w:rsidRPr="00892F68">
        <w:rPr>
          <w:rFonts w:ascii="Book Antiqua" w:hAnsi="Book Antiqua" w:cs="Arial"/>
          <w:sz w:val="24"/>
          <w:szCs w:val="24"/>
        </w:rPr>
        <w:t xml:space="preserve">UC patients, circulating DC displayed a reduced </w:t>
      </w:r>
      <w:r w:rsidRPr="00892F68">
        <w:rPr>
          <w:rFonts w:ascii="Book Antiqua" w:hAnsi="Book Antiqua" w:cs="Arial"/>
          <w:sz w:val="24"/>
          <w:szCs w:val="24"/>
        </w:rPr>
        <w:lastRenderedPageBreak/>
        <w:t xml:space="preserve">stimulatory capacity for T cells and enhanced expression of skin-homing markers CLA and CCR4 on stimulated T cells that were negative for gut-homing marker β7; and this dysregulation of DC could be partially restored by probiotic bacterial strain </w:t>
      </w:r>
      <w:r w:rsidRPr="00892F68">
        <w:rPr>
          <w:rFonts w:ascii="Book Antiqua" w:hAnsi="Book Antiqua" w:cs="Arial"/>
          <w:i/>
          <w:sz w:val="24"/>
          <w:szCs w:val="24"/>
        </w:rPr>
        <w:t xml:space="preserve">Lactobacillus </w:t>
      </w:r>
      <w:proofErr w:type="spellStart"/>
      <w:r w:rsidRPr="00892F68">
        <w:rPr>
          <w:rFonts w:ascii="Book Antiqua" w:hAnsi="Book Antiqua" w:cs="Arial"/>
          <w:i/>
          <w:sz w:val="24"/>
          <w:szCs w:val="24"/>
        </w:rPr>
        <w:t>casei</w:t>
      </w:r>
      <w:proofErr w:type="spellEnd"/>
      <w:r w:rsidRPr="00892F68">
        <w:rPr>
          <w:rFonts w:ascii="Book Antiqua" w:hAnsi="Book Antiqua" w:cs="Arial"/>
          <w:sz w:val="24"/>
          <w:szCs w:val="24"/>
        </w:rPr>
        <w:t xml:space="preserve"> </w:t>
      </w:r>
      <w:proofErr w:type="spellStart"/>
      <w:r w:rsidRPr="00892F68">
        <w:rPr>
          <w:rFonts w:ascii="Book Antiqua" w:hAnsi="Book Antiqua" w:cs="Arial"/>
          <w:sz w:val="24"/>
          <w:szCs w:val="24"/>
        </w:rPr>
        <w:t>Shirota</w:t>
      </w:r>
      <w:proofErr w:type="spellEnd"/>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88]</w:t>
      </w:r>
      <w:r w:rsidRPr="00892F68">
        <w:rPr>
          <w:rFonts w:ascii="Book Antiqua" w:hAnsi="Book Antiqua" w:cs="Arial"/>
          <w:sz w:val="24"/>
          <w:szCs w:val="24"/>
        </w:rPr>
        <w:t>.</w:t>
      </w:r>
    </w:p>
    <w:p w:rsidR="005D6F79" w:rsidRPr="00892F68" w:rsidRDefault="005D6F79" w:rsidP="0048011E">
      <w:pPr>
        <w:snapToGrid w:val="0"/>
        <w:spacing w:after="0" w:line="360" w:lineRule="auto"/>
        <w:jc w:val="both"/>
        <w:rPr>
          <w:rFonts w:ascii="Book Antiqua" w:hAnsi="Book Antiqua" w:cs="Arial"/>
          <w:sz w:val="24"/>
          <w:szCs w:val="24"/>
          <w:lang w:val="en-US" w:eastAsia="en-US"/>
        </w:rPr>
      </w:pPr>
      <w:r w:rsidRPr="00892F68">
        <w:rPr>
          <w:rFonts w:ascii="Book Antiqua" w:hAnsi="Book Antiqua" w:cs="Arial"/>
          <w:i/>
          <w:sz w:val="24"/>
          <w:szCs w:val="24"/>
        </w:rPr>
        <w:tab/>
      </w:r>
    </w:p>
    <w:p w:rsidR="005D6F79" w:rsidRPr="00892F68" w:rsidRDefault="005D6F79" w:rsidP="0048011E">
      <w:pPr>
        <w:snapToGrid w:val="0"/>
        <w:spacing w:after="0" w:line="360" w:lineRule="auto"/>
        <w:jc w:val="both"/>
        <w:rPr>
          <w:rFonts w:ascii="Book Antiqua" w:hAnsi="Book Antiqua" w:cs="Arial"/>
          <w:b/>
          <w:i/>
          <w:sz w:val="24"/>
          <w:szCs w:val="24"/>
        </w:rPr>
      </w:pPr>
      <w:r w:rsidRPr="00892F68">
        <w:rPr>
          <w:rFonts w:ascii="Book Antiqua" w:hAnsi="Book Antiqua" w:cs="Arial"/>
          <w:b/>
          <w:i/>
          <w:sz w:val="24"/>
          <w:szCs w:val="24"/>
        </w:rPr>
        <w:t xml:space="preserve">Bacterial recognition by dendritic cells and gut-homing </w:t>
      </w:r>
    </w:p>
    <w:p w:rsidR="005D6F79" w:rsidRPr="00892F68" w:rsidRDefault="005D6F79" w:rsidP="0048011E">
      <w:pPr>
        <w:snapToGrid w:val="0"/>
        <w:spacing w:after="0" w:line="360" w:lineRule="auto"/>
        <w:jc w:val="both"/>
        <w:rPr>
          <w:rFonts w:ascii="Book Antiqua" w:hAnsi="Book Antiqua" w:cs="Arial"/>
          <w:color w:val="FF0000"/>
          <w:sz w:val="24"/>
          <w:szCs w:val="24"/>
        </w:rPr>
      </w:pPr>
      <w:r w:rsidRPr="00892F68">
        <w:rPr>
          <w:rFonts w:ascii="Book Antiqua" w:hAnsi="Book Antiqua" w:cs="Arial"/>
          <w:sz w:val="24"/>
          <w:szCs w:val="24"/>
        </w:rPr>
        <w:t xml:space="preserve">An important function of DC is their ability to imprint homing properties on T-cells and B-cells, in order to localize immune responses to a particular </w:t>
      </w:r>
      <w:proofErr w:type="gramStart"/>
      <w:r w:rsidRPr="00892F68">
        <w:rPr>
          <w:rFonts w:ascii="Book Antiqua" w:hAnsi="Book Antiqua" w:cs="Arial"/>
          <w:sz w:val="24"/>
          <w:szCs w:val="24"/>
        </w:rPr>
        <w:t>tissue</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89-92]</w:t>
      </w:r>
      <w:r w:rsidRPr="00892F68">
        <w:rPr>
          <w:rFonts w:ascii="Book Antiqua" w:hAnsi="Book Antiqua" w:cs="Arial"/>
          <w:sz w:val="24"/>
          <w:szCs w:val="24"/>
        </w:rPr>
        <w:t>. Murine intestinal DC specifically imprint gut-homing molecules α</w:t>
      </w:r>
      <w:r w:rsidRPr="00892F68">
        <w:rPr>
          <w:rFonts w:ascii="Book Antiqua" w:hAnsi="Book Antiqua" w:cs="Arial"/>
          <w:sz w:val="24"/>
          <w:szCs w:val="24"/>
          <w:vertAlign w:val="subscript"/>
        </w:rPr>
        <w:t>4</w:t>
      </w:r>
      <w:r w:rsidRPr="00892F68">
        <w:rPr>
          <w:rFonts w:ascii="Book Antiqua" w:hAnsi="Book Antiqua" w:cs="Arial"/>
          <w:sz w:val="24"/>
          <w:szCs w:val="24"/>
        </w:rPr>
        <w:t>β</w:t>
      </w:r>
      <w:r w:rsidRPr="00892F68">
        <w:rPr>
          <w:rFonts w:ascii="Book Antiqua" w:hAnsi="Book Antiqua" w:cs="Arial"/>
          <w:sz w:val="24"/>
          <w:szCs w:val="24"/>
          <w:vertAlign w:val="subscript"/>
        </w:rPr>
        <w:t>7</w:t>
      </w:r>
      <w:r w:rsidRPr="00892F68">
        <w:rPr>
          <w:rFonts w:ascii="Book Antiqua" w:hAnsi="Book Antiqua" w:cs="Arial"/>
          <w:sz w:val="24"/>
          <w:szCs w:val="24"/>
        </w:rPr>
        <w:t xml:space="preserve"> and CCR9 on T-cells and B-cells from different sources, thus targeting lymphocytes to intestinal tissue</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89-91]</w:t>
      </w:r>
      <w:r w:rsidRPr="00892F68">
        <w:rPr>
          <w:rFonts w:ascii="Book Antiqua" w:hAnsi="Book Antiqua" w:cs="Arial"/>
          <w:sz w:val="24"/>
          <w:szCs w:val="24"/>
        </w:rPr>
        <w:t>; this gut-specific imprinting property of DC is confined to the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intestinal DC subset. T-cells imprinted with gut-homing capacities in such a manner are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linking gut-homing with intestinal immune tolerance. Furthermore,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induce B-cell class switching to IgA-producing cells with known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properties, alongside imprinting gut-homing </w:t>
      </w:r>
      <w:proofErr w:type="gramStart"/>
      <w:r w:rsidRPr="00892F68">
        <w:rPr>
          <w:rFonts w:ascii="Book Antiqua" w:hAnsi="Book Antiqua" w:cs="Arial"/>
          <w:sz w:val="24"/>
          <w:szCs w:val="24"/>
        </w:rPr>
        <w:t>properties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20,93,94]</w:t>
      </w:r>
      <w:r w:rsidRPr="00892F68">
        <w:rPr>
          <w:rFonts w:ascii="Book Antiqua" w:hAnsi="Book Antiqua" w:cs="Arial"/>
          <w:sz w:val="24"/>
          <w:szCs w:val="24"/>
        </w:rPr>
        <w:t>. These functional properties of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are dependent on RA and </w:t>
      </w:r>
      <w:proofErr w:type="gramStart"/>
      <w:r w:rsidRPr="00892F68">
        <w:rPr>
          <w:rFonts w:ascii="Book Antiqua" w:hAnsi="Book Antiqua" w:cs="Arial"/>
          <w:sz w:val="24"/>
          <w:szCs w:val="24"/>
        </w:rPr>
        <w:t>TGFβ</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39,95,96]</w:t>
      </w:r>
      <w:r w:rsidRPr="00892F68">
        <w:rPr>
          <w:rFonts w:ascii="Book Antiqua" w:hAnsi="Book Antiqua" w:cs="Arial"/>
          <w:sz w:val="24"/>
          <w:szCs w:val="24"/>
        </w:rPr>
        <w:t>. A loss of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from inflamed murine intestine has been </w:t>
      </w:r>
      <w:proofErr w:type="gramStart"/>
      <w:r w:rsidRPr="00892F68">
        <w:rPr>
          <w:rFonts w:ascii="Book Antiqua" w:hAnsi="Book Antiqua" w:cs="Arial"/>
          <w:sz w:val="24"/>
          <w:szCs w:val="24"/>
        </w:rPr>
        <w:t>reported</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97,98]</w:t>
      </w:r>
      <w:r w:rsidRPr="00892F68">
        <w:rPr>
          <w:rFonts w:ascii="Book Antiqua" w:hAnsi="Book Antiqua" w:cs="Arial"/>
          <w:sz w:val="24"/>
          <w:szCs w:val="24"/>
        </w:rPr>
        <w:t>, suggesting the increased DC infiltrates in colitis/IBD represent alternative inflammatory DC subsets. Further evidence to link gut-homing and intestinal immune tolerance was provided by studies showing that expression of gut-homing markers α</w:t>
      </w:r>
      <w:r w:rsidRPr="00892F68">
        <w:rPr>
          <w:rFonts w:ascii="Book Antiqua" w:hAnsi="Book Antiqua" w:cs="Arial"/>
          <w:sz w:val="24"/>
          <w:szCs w:val="24"/>
          <w:vertAlign w:val="subscript"/>
        </w:rPr>
        <w:t>4</w:t>
      </w:r>
      <w:r w:rsidRPr="00892F68">
        <w:rPr>
          <w:rFonts w:ascii="Book Antiqua" w:hAnsi="Book Antiqua" w:cs="Arial"/>
          <w:sz w:val="24"/>
          <w:szCs w:val="24"/>
        </w:rPr>
        <w:t>β</w:t>
      </w:r>
      <w:r w:rsidRPr="00892F68">
        <w:rPr>
          <w:rFonts w:ascii="Book Antiqua" w:hAnsi="Book Antiqua" w:cs="Arial"/>
          <w:sz w:val="24"/>
          <w:szCs w:val="24"/>
          <w:vertAlign w:val="subscript"/>
        </w:rPr>
        <w:t>7</w:t>
      </w:r>
      <w:r w:rsidRPr="00892F68">
        <w:rPr>
          <w:rFonts w:ascii="Book Antiqua" w:hAnsi="Book Antiqua" w:cs="Arial"/>
          <w:sz w:val="24"/>
          <w:szCs w:val="24"/>
        </w:rPr>
        <w:t xml:space="preserve"> and CCR9 on T-cells is essential for induction of oral immune tolerance in </w:t>
      </w:r>
      <w:proofErr w:type="gramStart"/>
      <w:r w:rsidRPr="00892F68">
        <w:rPr>
          <w:rFonts w:ascii="Book Antiqua" w:hAnsi="Book Antiqua" w:cs="Arial"/>
          <w:sz w:val="24"/>
          <w:szCs w:val="24"/>
        </w:rPr>
        <w:t>mice</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99]</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Both CCR9 and α</w:t>
      </w:r>
      <w:r w:rsidRPr="00892F68">
        <w:rPr>
          <w:rFonts w:ascii="Book Antiqua" w:hAnsi="Book Antiqua" w:cs="Arial"/>
          <w:sz w:val="24"/>
          <w:szCs w:val="24"/>
          <w:vertAlign w:val="subscript"/>
        </w:rPr>
        <w:t>4</w:t>
      </w:r>
      <w:r w:rsidRPr="00892F68">
        <w:rPr>
          <w:rFonts w:ascii="Book Antiqua" w:hAnsi="Book Antiqua" w:cs="Arial"/>
          <w:sz w:val="24"/>
          <w:szCs w:val="24"/>
        </w:rPr>
        <w:t>β</w:t>
      </w:r>
      <w:r w:rsidRPr="00892F68">
        <w:rPr>
          <w:rFonts w:ascii="Book Antiqua" w:hAnsi="Book Antiqua" w:cs="Arial"/>
          <w:sz w:val="24"/>
          <w:szCs w:val="24"/>
          <w:vertAlign w:val="subscript"/>
        </w:rPr>
        <w:t>7</w:t>
      </w:r>
      <w:r w:rsidRPr="00892F68">
        <w:rPr>
          <w:rFonts w:ascii="Book Antiqua" w:hAnsi="Book Antiqua" w:cs="Arial"/>
          <w:sz w:val="24"/>
          <w:szCs w:val="24"/>
        </w:rPr>
        <w:t xml:space="preserve"> expression on DC also confer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w:t>
      </w:r>
      <w:proofErr w:type="gramStart"/>
      <w:r w:rsidRPr="00892F68">
        <w:rPr>
          <w:rFonts w:ascii="Book Antiqua" w:hAnsi="Book Antiqua" w:cs="Arial"/>
          <w:sz w:val="24"/>
          <w:szCs w:val="24"/>
        </w:rPr>
        <w:t>properties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98,100,101]</w:t>
      </w:r>
      <w:r w:rsidRPr="00892F68">
        <w:rPr>
          <w:rFonts w:ascii="Book Antiqua" w:hAnsi="Book Antiqua" w:cs="Arial"/>
          <w:sz w:val="24"/>
          <w:szCs w:val="24"/>
        </w:rPr>
        <w:t>, and a loss of α</w:t>
      </w:r>
      <w:r w:rsidRPr="00892F68">
        <w:rPr>
          <w:rFonts w:ascii="Book Antiqua" w:hAnsi="Book Antiqua" w:cs="Arial"/>
          <w:sz w:val="24"/>
          <w:szCs w:val="24"/>
          <w:vertAlign w:val="subscript"/>
        </w:rPr>
        <w:t>4</w:t>
      </w:r>
      <w:r w:rsidRPr="00892F68">
        <w:rPr>
          <w:rFonts w:ascii="Book Antiqua" w:hAnsi="Book Antiqua" w:cs="Arial"/>
          <w:sz w:val="24"/>
          <w:szCs w:val="24"/>
        </w:rPr>
        <w:t>β</w:t>
      </w:r>
      <w:r w:rsidRPr="00892F68">
        <w:rPr>
          <w:rFonts w:ascii="Book Antiqua" w:hAnsi="Book Antiqua" w:cs="Arial"/>
          <w:sz w:val="24"/>
          <w:szCs w:val="24"/>
          <w:vertAlign w:val="subscript"/>
        </w:rPr>
        <w:t>7</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impairs induction of IL-10-producing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xml:space="preserve"> and accelerates T-cell mediated colitis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98]</w:t>
      </w:r>
      <w:r w:rsidRPr="00892F68">
        <w:rPr>
          <w:rFonts w:ascii="Book Antiqua" w:hAnsi="Book Antiqua" w:cs="Arial"/>
          <w:sz w:val="24"/>
          <w:szCs w:val="24"/>
        </w:rPr>
        <w:t>.</w:t>
      </w:r>
      <w:r w:rsidRPr="00892F68">
        <w:rPr>
          <w:rFonts w:ascii="Book Antiqua" w:hAnsi="Book Antiqua" w:cs="Arial"/>
          <w:color w:val="FF0000"/>
          <w:sz w:val="24"/>
          <w:szCs w:val="24"/>
        </w:rPr>
        <w:t xml:space="preserve"> </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color w:val="FF0000"/>
          <w:sz w:val="24"/>
          <w:szCs w:val="24"/>
          <w:lang w:eastAsia="zh-CN"/>
        </w:rPr>
        <w:t xml:space="preserve"> </w:t>
      </w:r>
      <w:r w:rsidRPr="00892F68">
        <w:rPr>
          <w:rFonts w:ascii="Book Antiqua" w:hAnsi="Book Antiqua" w:cs="Arial"/>
          <w:sz w:val="24"/>
          <w:szCs w:val="24"/>
        </w:rPr>
        <w:t xml:space="preserve">MyD88 is an essential intracellular </w:t>
      </w:r>
      <w:proofErr w:type="spellStart"/>
      <w:r w:rsidRPr="00892F68">
        <w:rPr>
          <w:rFonts w:ascii="Book Antiqua" w:hAnsi="Book Antiqua" w:cs="Arial"/>
          <w:sz w:val="24"/>
          <w:szCs w:val="24"/>
        </w:rPr>
        <w:t>signaling</w:t>
      </w:r>
      <w:proofErr w:type="spellEnd"/>
      <w:r w:rsidRPr="00892F68">
        <w:rPr>
          <w:rFonts w:ascii="Book Antiqua" w:hAnsi="Book Antiqua" w:cs="Arial"/>
          <w:sz w:val="24"/>
          <w:szCs w:val="24"/>
        </w:rPr>
        <w:t xml:space="preserve"> adapter for most TLR </w:t>
      </w:r>
      <w:proofErr w:type="gramStart"/>
      <w:r w:rsidRPr="00892F68">
        <w:rPr>
          <w:rFonts w:ascii="Book Antiqua" w:hAnsi="Book Antiqua" w:cs="Arial"/>
          <w:sz w:val="24"/>
          <w:szCs w:val="24"/>
        </w:rPr>
        <w:t>signals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102]</w:t>
      </w:r>
      <w:r w:rsidRPr="00892F68">
        <w:rPr>
          <w:rFonts w:ascii="Book Antiqua" w:hAnsi="Book Antiqua" w:cs="Arial"/>
          <w:sz w:val="24"/>
          <w:szCs w:val="24"/>
        </w:rPr>
        <w:t xml:space="preserve">, which are induced in APC following bacterial recognition. MyD88-dependent TLR </w:t>
      </w:r>
      <w:proofErr w:type="spellStart"/>
      <w:r w:rsidRPr="00892F68">
        <w:rPr>
          <w:rFonts w:ascii="Book Antiqua" w:hAnsi="Book Antiqua" w:cs="Arial"/>
          <w:sz w:val="24"/>
          <w:szCs w:val="24"/>
        </w:rPr>
        <w:t>signaling</w:t>
      </w:r>
      <w:proofErr w:type="spellEnd"/>
      <w:r w:rsidRPr="00892F68">
        <w:rPr>
          <w:rFonts w:ascii="Book Antiqua" w:hAnsi="Book Antiqua" w:cs="Arial"/>
          <w:sz w:val="24"/>
          <w:szCs w:val="24"/>
        </w:rPr>
        <w:t xml:space="preserve"> in DC specifically enables them to imprint gut-specific homing properties </w:t>
      </w:r>
      <w:r w:rsidRPr="00892F68">
        <w:rPr>
          <w:rFonts w:ascii="Book Antiqua" w:hAnsi="Book Antiqua" w:cs="Arial"/>
          <w:i/>
          <w:sz w:val="24"/>
          <w:szCs w:val="24"/>
        </w:rPr>
        <w:t>via</w:t>
      </w:r>
      <w:r w:rsidRPr="00892F68">
        <w:rPr>
          <w:rFonts w:ascii="Book Antiqua" w:hAnsi="Book Antiqua" w:cs="Arial"/>
          <w:sz w:val="24"/>
          <w:szCs w:val="24"/>
        </w:rPr>
        <w:t xml:space="preserve"> an increased RA synthesizing </w:t>
      </w:r>
      <w:proofErr w:type="gramStart"/>
      <w:r w:rsidRPr="00892F68">
        <w:rPr>
          <w:rFonts w:ascii="Book Antiqua" w:hAnsi="Book Antiqua" w:cs="Arial"/>
          <w:sz w:val="24"/>
          <w:szCs w:val="24"/>
        </w:rPr>
        <w:t>capacity</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103]</w:t>
      </w:r>
      <w:r w:rsidRPr="00892F68">
        <w:rPr>
          <w:rFonts w:ascii="Book Antiqua" w:hAnsi="Book Antiqua" w:cs="Arial"/>
          <w:sz w:val="24"/>
          <w:szCs w:val="24"/>
        </w:rPr>
        <w:t xml:space="preserve">. In this study, TLR stimulation was sufficient to educate </w:t>
      </w:r>
      <w:proofErr w:type="spellStart"/>
      <w:r w:rsidRPr="00892F68">
        <w:rPr>
          <w:rFonts w:ascii="Book Antiqua" w:hAnsi="Book Antiqua" w:cs="Arial"/>
          <w:sz w:val="24"/>
          <w:szCs w:val="24"/>
        </w:rPr>
        <w:t>extraintestinal</w:t>
      </w:r>
      <w:proofErr w:type="spellEnd"/>
      <w:r w:rsidRPr="00892F68">
        <w:rPr>
          <w:rFonts w:ascii="Book Antiqua" w:hAnsi="Book Antiqua" w:cs="Arial"/>
          <w:sz w:val="24"/>
          <w:szCs w:val="24"/>
        </w:rPr>
        <w:t xml:space="preserve"> DC with gut-homing imprinting capacity providing a crucial role for the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in shaping gut DC function in intestinal homeostasis. Although it is unclear </w:t>
      </w:r>
      <w:r w:rsidRPr="00892F68">
        <w:rPr>
          <w:rFonts w:ascii="Book Antiqua" w:hAnsi="Book Antiqua" w:cs="Arial"/>
          <w:sz w:val="24"/>
          <w:szCs w:val="24"/>
        </w:rPr>
        <w:lastRenderedPageBreak/>
        <w:t xml:space="preserve">whether the intestinal </w:t>
      </w:r>
      <w:proofErr w:type="spellStart"/>
      <w:r w:rsidRPr="00892F68">
        <w:rPr>
          <w:rFonts w:ascii="Book Antiqua" w:hAnsi="Book Antiqua" w:cs="Arial"/>
          <w:sz w:val="24"/>
          <w:szCs w:val="24"/>
        </w:rPr>
        <w:t>dysbiosis</w:t>
      </w:r>
      <w:proofErr w:type="spellEnd"/>
      <w:r w:rsidRPr="00892F68">
        <w:rPr>
          <w:rFonts w:ascii="Book Antiqua" w:hAnsi="Book Antiqua" w:cs="Arial"/>
          <w:sz w:val="24"/>
          <w:szCs w:val="24"/>
        </w:rPr>
        <w:t xml:space="preserve"> in IBD patients is a cause or a result of intestinal </w:t>
      </w:r>
      <w:proofErr w:type="gramStart"/>
      <w:r w:rsidRPr="00892F68">
        <w:rPr>
          <w:rFonts w:ascii="Book Antiqua" w:hAnsi="Book Antiqua" w:cs="Arial"/>
          <w:sz w:val="24"/>
          <w:szCs w:val="24"/>
        </w:rPr>
        <w:t>inflammation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66]</w:t>
      </w:r>
      <w:r w:rsidRPr="00892F68">
        <w:rPr>
          <w:rFonts w:ascii="Book Antiqua" w:hAnsi="Book Antiqua" w:cs="Arial"/>
          <w:sz w:val="24"/>
          <w:szCs w:val="24"/>
        </w:rPr>
        <w:t xml:space="preserve">, it is likely that such alterations in bacterial populations will have knock on effects on gut DC function in tolerance and immunity, perhaps disrupting the delicate balance that is maintained in the healthy gut and further contributing to pathology. </w:t>
      </w:r>
    </w:p>
    <w:p w:rsidR="005D6F79" w:rsidRPr="00892F68" w:rsidRDefault="005D6F79" w:rsidP="0048011E">
      <w:pPr>
        <w:snapToGrid w:val="0"/>
        <w:spacing w:after="0" w:line="360" w:lineRule="auto"/>
        <w:jc w:val="both"/>
        <w:rPr>
          <w:rFonts w:ascii="Book Antiqua" w:hAnsi="Book Antiqua" w:cs="Arial"/>
          <w:b/>
          <w:i/>
          <w:sz w:val="24"/>
          <w:szCs w:val="24"/>
        </w:rPr>
      </w:pPr>
    </w:p>
    <w:p w:rsidR="005D6F79" w:rsidRPr="00892F68" w:rsidRDefault="005D6F79" w:rsidP="0048011E">
      <w:pPr>
        <w:snapToGrid w:val="0"/>
        <w:spacing w:after="0" w:line="360" w:lineRule="auto"/>
        <w:jc w:val="both"/>
        <w:rPr>
          <w:rFonts w:ascii="Book Antiqua" w:hAnsi="Book Antiqua" w:cs="Arial"/>
          <w:b/>
          <w:i/>
          <w:sz w:val="24"/>
          <w:szCs w:val="24"/>
        </w:rPr>
      </w:pPr>
      <w:r w:rsidRPr="00892F68">
        <w:rPr>
          <w:rFonts w:ascii="Book Antiqua" w:hAnsi="Book Antiqua" w:cs="Arial"/>
          <w:b/>
          <w:i/>
          <w:sz w:val="24"/>
          <w:szCs w:val="24"/>
        </w:rPr>
        <w:t>Intestinal macrophages and B-cells in inflammation</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rPr>
        <w:t xml:space="preserve">Intestinal MФ and B-cells can contribute to adaptive immune responses by presenting processed antigen to effector T-cells </w:t>
      </w:r>
      <w:r w:rsidRPr="00892F68">
        <w:rPr>
          <w:rFonts w:ascii="Book Antiqua" w:hAnsi="Book Antiqua" w:cs="Arial"/>
          <w:i/>
          <w:sz w:val="24"/>
          <w:szCs w:val="24"/>
        </w:rPr>
        <w:t xml:space="preserve">in situ </w:t>
      </w:r>
      <w:r w:rsidRPr="00892F68">
        <w:rPr>
          <w:rFonts w:ascii="Book Antiqua" w:hAnsi="Book Antiqua" w:cs="Arial"/>
          <w:sz w:val="24"/>
          <w:szCs w:val="24"/>
        </w:rPr>
        <w:t>in the LP</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3,4,47]</w:t>
      </w:r>
      <w:r w:rsidRPr="00892F68">
        <w:rPr>
          <w:rFonts w:ascii="Book Antiqua" w:hAnsi="Book Antiqua" w:cs="Arial"/>
          <w:sz w:val="24"/>
          <w:szCs w:val="24"/>
        </w:rPr>
        <w:t xml:space="preserve">, and polarizing effector T-cell responses, thereby providing a role for MΦ and B-cells in IBD pathogenesis. Properties of intestinal MΦ are strikingly different in inflammation compared with the steady state. Under inflammatory conditions, MΦ infiltration into intestinal sites of inflammation occurs; these MΦ express high levels of TLRs, co-stimulatory and inflammatory </w:t>
      </w:r>
      <w:proofErr w:type="gramStart"/>
      <w:r w:rsidRPr="00892F68">
        <w:rPr>
          <w:rFonts w:ascii="Book Antiqua" w:hAnsi="Book Antiqua" w:cs="Arial"/>
          <w:sz w:val="24"/>
          <w:szCs w:val="24"/>
        </w:rPr>
        <w:t>receptors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35,37,69,104]</w:t>
      </w:r>
      <w:r w:rsidRPr="00892F68">
        <w:rPr>
          <w:rFonts w:ascii="Book Antiqua" w:hAnsi="Book Antiqua" w:cs="Arial"/>
          <w:sz w:val="24"/>
          <w:szCs w:val="24"/>
        </w:rPr>
        <w:t>, and produce large quantities of pro-inflammatory cytokines and mediators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104-108]</w:t>
      </w:r>
      <w:r w:rsidRPr="00892F68">
        <w:rPr>
          <w:rFonts w:ascii="Book Antiqua" w:hAnsi="Book Antiqua" w:cs="Arial"/>
          <w:sz w:val="24"/>
          <w:szCs w:val="24"/>
        </w:rPr>
        <w:t>. Inflammatory MΦ in the murine intestine are derived from Ly6C</w:t>
      </w:r>
      <w:r w:rsidRPr="00892F68">
        <w:rPr>
          <w:rFonts w:ascii="Book Antiqua" w:hAnsi="Book Antiqua" w:cs="Arial"/>
          <w:sz w:val="24"/>
          <w:szCs w:val="24"/>
          <w:vertAlign w:val="superscript"/>
        </w:rPr>
        <w:t>+</w:t>
      </w:r>
      <w:r w:rsidRPr="00892F68">
        <w:rPr>
          <w:rFonts w:ascii="Book Antiqua" w:hAnsi="Book Antiqua" w:cs="Arial"/>
          <w:sz w:val="24"/>
          <w:szCs w:val="24"/>
        </w:rPr>
        <w:t xml:space="preserve"> monocytes; CCR2 is essential for recruitment of these Ly6C</w:t>
      </w:r>
      <w:r w:rsidRPr="00892F68">
        <w:rPr>
          <w:rFonts w:ascii="Book Antiqua" w:hAnsi="Book Antiqua" w:cs="Arial"/>
          <w:sz w:val="24"/>
          <w:szCs w:val="24"/>
          <w:vertAlign w:val="superscript"/>
        </w:rPr>
        <w:t>+</w:t>
      </w:r>
      <w:r w:rsidRPr="00892F68">
        <w:rPr>
          <w:rFonts w:ascii="Book Antiqua" w:hAnsi="Book Antiqua" w:cs="Arial"/>
          <w:sz w:val="24"/>
          <w:szCs w:val="24"/>
        </w:rPr>
        <w:t xml:space="preserve"> monocytes to sites of inflammation and in an inflammatory context, these monocytes </w:t>
      </w:r>
      <w:proofErr w:type="spellStart"/>
      <w:r w:rsidRPr="00892F68">
        <w:rPr>
          <w:rFonts w:ascii="Book Antiqua" w:hAnsi="Book Antiqua" w:cs="Arial"/>
          <w:sz w:val="24"/>
          <w:szCs w:val="24"/>
        </w:rPr>
        <w:t>upregulate</w:t>
      </w:r>
      <w:proofErr w:type="spellEnd"/>
      <w:r w:rsidRPr="00892F68">
        <w:rPr>
          <w:rFonts w:ascii="Book Antiqua" w:hAnsi="Book Antiqua" w:cs="Arial"/>
          <w:sz w:val="24"/>
          <w:szCs w:val="24"/>
        </w:rPr>
        <w:t xml:space="preserve"> expression of TLR2 and NOD2, suggesting an enhanced responses to the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and bacterial products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70]</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Although this study actually suggests these inflammatory monocyte precursors develop into CX3CR1</w:t>
      </w:r>
      <w:r w:rsidRPr="00892F68">
        <w:rPr>
          <w:rFonts w:ascii="Book Antiqua" w:hAnsi="Book Antiqua" w:cs="Arial"/>
          <w:sz w:val="24"/>
          <w:szCs w:val="24"/>
          <w:vertAlign w:val="superscript"/>
        </w:rPr>
        <w:t>+</w:t>
      </w:r>
      <w:r w:rsidRPr="00892F68">
        <w:rPr>
          <w:rFonts w:ascii="Book Antiqua" w:hAnsi="Book Antiqua" w:cs="Arial"/>
          <w:sz w:val="24"/>
          <w:szCs w:val="24"/>
        </w:rPr>
        <w:t xml:space="preserve"> regulatory DC, concurrent studies have shown Ly6C</w:t>
      </w:r>
      <w:r w:rsidRPr="00892F68">
        <w:rPr>
          <w:rFonts w:ascii="Book Antiqua" w:hAnsi="Book Antiqua" w:cs="Arial"/>
          <w:sz w:val="24"/>
          <w:szCs w:val="24"/>
          <w:vertAlign w:val="superscript"/>
        </w:rPr>
        <w:t>+</w:t>
      </w:r>
      <w:r w:rsidRPr="00892F68">
        <w:rPr>
          <w:rFonts w:ascii="Book Antiqua" w:hAnsi="Book Antiqua" w:cs="Arial"/>
          <w:sz w:val="24"/>
          <w:szCs w:val="24"/>
        </w:rPr>
        <w:t>CCR2</w:t>
      </w:r>
      <w:r w:rsidRPr="00892F68">
        <w:rPr>
          <w:rFonts w:ascii="Book Antiqua" w:hAnsi="Book Antiqua" w:cs="Arial"/>
          <w:sz w:val="24"/>
          <w:szCs w:val="24"/>
          <w:vertAlign w:val="superscript"/>
        </w:rPr>
        <w:t>+</w:t>
      </w:r>
      <w:r w:rsidRPr="00892F68">
        <w:rPr>
          <w:rFonts w:ascii="Book Antiqua" w:hAnsi="Book Antiqua" w:cs="Arial"/>
          <w:sz w:val="24"/>
          <w:szCs w:val="24"/>
        </w:rPr>
        <w:t xml:space="preserve"> monocytes differentiate into regulatory CX3CR1</w:t>
      </w:r>
      <w:r w:rsidRPr="00892F68">
        <w:rPr>
          <w:rFonts w:ascii="Book Antiqua" w:hAnsi="Book Antiqua" w:cs="Arial"/>
          <w:sz w:val="24"/>
          <w:szCs w:val="24"/>
          <w:vertAlign w:val="superscript"/>
        </w:rPr>
        <w:t>hi</w:t>
      </w:r>
      <w:r w:rsidRPr="00892F68">
        <w:rPr>
          <w:rFonts w:ascii="Book Antiqua" w:hAnsi="Book Antiqua" w:cs="Arial"/>
          <w:sz w:val="24"/>
          <w:szCs w:val="24"/>
        </w:rPr>
        <w:t xml:space="preserve"> MΦ but that in colitis, there is accumulation of inflammatory CX3CR1</w:t>
      </w:r>
      <w:r w:rsidRPr="00892F68">
        <w:rPr>
          <w:rFonts w:ascii="Book Antiqua" w:hAnsi="Book Antiqua" w:cs="Arial"/>
          <w:sz w:val="24"/>
          <w:szCs w:val="24"/>
          <w:vertAlign w:val="superscript"/>
        </w:rPr>
        <w:t>+</w:t>
      </w:r>
      <w:r w:rsidRPr="00892F68">
        <w:rPr>
          <w:rFonts w:ascii="Book Antiqua" w:hAnsi="Book Antiqua" w:cs="Arial"/>
          <w:sz w:val="24"/>
          <w:szCs w:val="24"/>
        </w:rPr>
        <w:t>, TLR-responsive, pro-inflammatory MΦ arising from arrested differentiation</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16]</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The </w:t>
      </w:r>
      <w:proofErr w:type="spellStart"/>
      <w:r w:rsidRPr="00892F68">
        <w:rPr>
          <w:rFonts w:ascii="Book Antiqua" w:hAnsi="Book Antiqua" w:cs="Arial"/>
          <w:sz w:val="24"/>
          <w:szCs w:val="24"/>
        </w:rPr>
        <w:t>upregulated</w:t>
      </w:r>
      <w:proofErr w:type="spellEnd"/>
      <w:r w:rsidRPr="00892F68">
        <w:rPr>
          <w:rFonts w:ascii="Book Antiqua" w:hAnsi="Book Antiqua" w:cs="Arial"/>
          <w:sz w:val="24"/>
          <w:szCs w:val="24"/>
        </w:rPr>
        <w:t xml:space="preserve"> expression of TLRs on both inflammatory monocytes and macrophages during intestinal inflammation strongly suggests interactions of these cells with the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and bacterial products play a key role in IBD. </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lang w:eastAsia="zh-CN"/>
        </w:rPr>
        <w:t xml:space="preserve">  </w:t>
      </w:r>
      <w:r w:rsidRPr="00892F68">
        <w:rPr>
          <w:rFonts w:ascii="Book Antiqua" w:hAnsi="Book Antiqua" w:cs="Arial"/>
          <w:sz w:val="24"/>
          <w:szCs w:val="24"/>
        </w:rPr>
        <w:t xml:space="preserve">B-cells can also present antigen to effector T-cells in the LP, but their unique antibody-secreting function enables B-cells to directly control the intestinal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w:t>
      </w:r>
      <w:r w:rsidRPr="00892F68">
        <w:rPr>
          <w:rFonts w:ascii="Book Antiqua" w:hAnsi="Book Antiqua" w:cs="Arial"/>
          <w:i/>
          <w:sz w:val="24"/>
          <w:szCs w:val="24"/>
        </w:rPr>
        <w:t>via</w:t>
      </w:r>
      <w:r w:rsidRPr="00892F68">
        <w:rPr>
          <w:rFonts w:ascii="Book Antiqua" w:hAnsi="Book Antiqua" w:cs="Arial"/>
          <w:sz w:val="24"/>
          <w:szCs w:val="24"/>
        </w:rPr>
        <w:t xml:space="preserve"> </w:t>
      </w:r>
      <w:proofErr w:type="spellStart"/>
      <w:proofErr w:type="gramStart"/>
      <w:r w:rsidRPr="00892F68">
        <w:rPr>
          <w:rFonts w:ascii="Book Antiqua" w:hAnsi="Book Antiqua" w:cs="Arial"/>
          <w:sz w:val="24"/>
          <w:szCs w:val="24"/>
        </w:rPr>
        <w:t>sIgA</w:t>
      </w:r>
      <w:proofErr w:type="spellEnd"/>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5]</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Due to the regulatory function of IgA in contributing to maintenance of epithelial </w:t>
      </w:r>
      <w:r w:rsidRPr="00892F68">
        <w:rPr>
          <w:rFonts w:ascii="Book Antiqua" w:hAnsi="Book Antiqua" w:cs="Arial"/>
          <w:sz w:val="24"/>
          <w:szCs w:val="24"/>
        </w:rPr>
        <w:lastRenderedPageBreak/>
        <w:t xml:space="preserve">barrier </w:t>
      </w:r>
      <w:proofErr w:type="gramStart"/>
      <w:r w:rsidRPr="00892F68">
        <w:rPr>
          <w:rFonts w:ascii="Book Antiqua" w:hAnsi="Book Antiqua" w:cs="Arial"/>
          <w:sz w:val="24"/>
          <w:szCs w:val="24"/>
        </w:rPr>
        <w:t>function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109,110]</w:t>
      </w:r>
      <w:r w:rsidRPr="00892F68">
        <w:rPr>
          <w:rFonts w:ascii="Book Antiqua" w:hAnsi="Book Antiqua" w:cs="Arial"/>
          <w:sz w:val="24"/>
          <w:szCs w:val="24"/>
        </w:rPr>
        <w:t xml:space="preserve">, aberrations in the mucosal IgA system are likely to be part of IBD pathogenesis. However, IgA has been reported to play a pathogenic role in the pathogenesis of other gut-based inflammatory disorders, including Coeliac </w:t>
      </w:r>
      <w:proofErr w:type="gramStart"/>
      <w:r w:rsidRPr="00892F68">
        <w:rPr>
          <w:rFonts w:ascii="Book Antiqua" w:hAnsi="Book Antiqua" w:cs="Arial"/>
          <w:sz w:val="24"/>
          <w:szCs w:val="24"/>
        </w:rPr>
        <w:t>disease</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111]</w:t>
      </w:r>
      <w:r w:rsidRPr="00892F68">
        <w:rPr>
          <w:rFonts w:ascii="Book Antiqua" w:hAnsi="Book Antiqua" w:cs="Arial"/>
          <w:sz w:val="24"/>
          <w:szCs w:val="24"/>
        </w:rPr>
        <w:t xml:space="preserve">. Although production of </w:t>
      </w:r>
      <w:proofErr w:type="spellStart"/>
      <w:r w:rsidRPr="00892F68">
        <w:rPr>
          <w:rFonts w:ascii="Book Antiqua" w:hAnsi="Book Antiqua" w:cs="Arial"/>
          <w:sz w:val="24"/>
          <w:szCs w:val="24"/>
        </w:rPr>
        <w:t>sIgA</w:t>
      </w:r>
      <w:proofErr w:type="spellEnd"/>
      <w:r w:rsidRPr="00892F68">
        <w:rPr>
          <w:rFonts w:ascii="Book Antiqua" w:hAnsi="Book Antiqua" w:cs="Arial"/>
          <w:sz w:val="24"/>
          <w:szCs w:val="24"/>
        </w:rPr>
        <w:t xml:space="preserve"> directly links B-cells to immune regulation and homeostasis, their role in IBD is unclear due to their other cytokine- and chemokine-producing functions. Intestinal B-cells in IBD are </w:t>
      </w:r>
      <w:proofErr w:type="gramStart"/>
      <w:r w:rsidRPr="00892F68">
        <w:rPr>
          <w:rFonts w:ascii="Book Antiqua" w:hAnsi="Book Antiqua" w:cs="Arial"/>
          <w:sz w:val="24"/>
          <w:szCs w:val="24"/>
        </w:rPr>
        <w:t>increased</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112]</w:t>
      </w:r>
      <w:r w:rsidRPr="00892F68">
        <w:rPr>
          <w:rFonts w:ascii="Book Antiqua" w:hAnsi="Book Antiqua" w:cs="Arial"/>
          <w:sz w:val="24"/>
          <w:szCs w:val="24"/>
        </w:rPr>
        <w:t xml:space="preserve"> and highly activated, producing </w:t>
      </w:r>
      <w:proofErr w:type="spellStart"/>
      <w:r w:rsidRPr="00892F68">
        <w:rPr>
          <w:rFonts w:ascii="Book Antiqua" w:hAnsi="Book Antiqua" w:cs="Arial"/>
          <w:sz w:val="24"/>
          <w:szCs w:val="24"/>
        </w:rPr>
        <w:t>chemokines</w:t>
      </w:r>
      <w:proofErr w:type="spellEnd"/>
      <w:r w:rsidRPr="00892F68">
        <w:rPr>
          <w:rFonts w:ascii="Book Antiqua" w:hAnsi="Book Antiqua" w:cs="Arial"/>
          <w:sz w:val="24"/>
          <w:szCs w:val="24"/>
        </w:rPr>
        <w:t xml:space="preserve"> including Eotaxin-1, leading to acute eosinophilia</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113]</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Furthermore, a loss of anti-inflammatory IL-10 production by B-cells in IBD has been </w:t>
      </w:r>
      <w:proofErr w:type="gramStart"/>
      <w:r w:rsidRPr="00892F68">
        <w:rPr>
          <w:rFonts w:ascii="Book Antiqua" w:hAnsi="Book Antiqua" w:cs="Arial"/>
          <w:sz w:val="24"/>
          <w:szCs w:val="24"/>
        </w:rPr>
        <w:t>reported</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114]</w:t>
      </w:r>
      <w:r w:rsidRPr="00892F68">
        <w:rPr>
          <w:rFonts w:ascii="Book Antiqua" w:hAnsi="Book Antiqua" w:cs="Arial"/>
          <w:color w:val="FF0000"/>
          <w:sz w:val="24"/>
          <w:szCs w:val="24"/>
        </w:rPr>
        <w:t xml:space="preserve"> </w:t>
      </w:r>
      <w:r w:rsidRPr="00892F68">
        <w:rPr>
          <w:rFonts w:ascii="Book Antiqua" w:hAnsi="Book Antiqua" w:cs="Arial"/>
          <w:sz w:val="24"/>
          <w:szCs w:val="24"/>
        </w:rPr>
        <w:t>alongside unusual B-cell morphology</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115]</w:t>
      </w:r>
      <w:r w:rsidRPr="00892F68">
        <w:rPr>
          <w:rFonts w:ascii="Book Antiqua" w:hAnsi="Book Antiqua" w:cs="Arial"/>
          <w:sz w:val="24"/>
          <w:szCs w:val="24"/>
        </w:rPr>
        <w:t>, changes in DNA methylation</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116]</w:t>
      </w:r>
      <w:r w:rsidRPr="00892F68">
        <w:rPr>
          <w:rFonts w:ascii="Book Antiqua" w:hAnsi="Book Antiqua" w:cs="Arial"/>
          <w:color w:val="FF0000"/>
          <w:sz w:val="24"/>
          <w:szCs w:val="24"/>
        </w:rPr>
        <w:t xml:space="preserve"> </w:t>
      </w:r>
      <w:r w:rsidRPr="00892F68">
        <w:rPr>
          <w:rFonts w:ascii="Book Antiqua" w:hAnsi="Book Antiqua" w:cs="Arial"/>
          <w:sz w:val="24"/>
          <w:szCs w:val="24"/>
        </w:rPr>
        <w:t>and other B-cell gene alterations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117]</w:t>
      </w:r>
      <w:r w:rsidRPr="00892F68">
        <w:rPr>
          <w:rFonts w:ascii="Book Antiqua" w:hAnsi="Book Antiqua" w:cs="Arial"/>
          <w:sz w:val="24"/>
          <w:szCs w:val="24"/>
        </w:rPr>
        <w:t xml:space="preserve">. However, the role of B-cell in IBD pathogenesis is unclear and warrants further investigation. </w:t>
      </w:r>
    </w:p>
    <w:p w:rsidR="005D6F79" w:rsidRPr="00892F68" w:rsidRDefault="005D6F79" w:rsidP="0048011E">
      <w:pPr>
        <w:snapToGrid w:val="0"/>
        <w:spacing w:after="0" w:line="360" w:lineRule="auto"/>
        <w:jc w:val="both"/>
        <w:rPr>
          <w:rFonts w:ascii="Book Antiqua" w:hAnsi="Book Antiqua" w:cs="Arial"/>
          <w:b/>
          <w:sz w:val="24"/>
          <w:szCs w:val="24"/>
        </w:rPr>
      </w:pPr>
    </w:p>
    <w:p w:rsidR="005D6F79" w:rsidRPr="00892F68" w:rsidRDefault="005D6F79" w:rsidP="0048011E">
      <w:pPr>
        <w:snapToGrid w:val="0"/>
        <w:spacing w:after="0" w:line="360" w:lineRule="auto"/>
        <w:jc w:val="both"/>
        <w:rPr>
          <w:rFonts w:ascii="Book Antiqua" w:hAnsi="Book Antiqua" w:cs="Arial"/>
          <w:b/>
          <w:sz w:val="24"/>
          <w:szCs w:val="24"/>
        </w:rPr>
      </w:pPr>
      <w:r w:rsidRPr="00892F68">
        <w:rPr>
          <w:rFonts w:ascii="Book Antiqua" w:hAnsi="Book Antiqua" w:cs="Arial"/>
          <w:b/>
          <w:sz w:val="24"/>
          <w:szCs w:val="24"/>
        </w:rPr>
        <w:t xml:space="preserve">ANTIGEN-PRESENTING CELL CROSSTALK </w:t>
      </w:r>
    </w:p>
    <w:p w:rsidR="005D6F79" w:rsidRPr="00892F68" w:rsidRDefault="005D6F79" w:rsidP="0048011E">
      <w:pPr>
        <w:snapToGrid w:val="0"/>
        <w:spacing w:after="0" w:line="360" w:lineRule="auto"/>
        <w:jc w:val="both"/>
        <w:rPr>
          <w:rFonts w:ascii="Book Antiqua" w:hAnsi="Book Antiqua" w:cs="Arial"/>
          <w:color w:val="FF0000"/>
          <w:sz w:val="24"/>
          <w:szCs w:val="24"/>
          <w:u w:val="double"/>
        </w:rPr>
      </w:pPr>
      <w:r w:rsidRPr="00892F68">
        <w:rPr>
          <w:rFonts w:ascii="Book Antiqua" w:hAnsi="Book Antiqua" w:cs="Arial"/>
          <w:sz w:val="24"/>
          <w:szCs w:val="24"/>
        </w:rPr>
        <w:t xml:space="preserve">As established, DC, MΦ and B-cells have critical roles both in maintaining mucosal immune tolerance to the gut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and food antigens, but also in driving inflammatory responses that can be protective in healthy individuals, but detrimental in IBD. Although each type of APC exhibits unique functions allowing them to participate in gut immunity, with knock on effects on adaptive T-cell responses, APC can also interact with one another to directly shape immune responses generated. DC in particular are at the centre of virtually all multi-cellular signalling networks underlying intestinal immune </w:t>
      </w:r>
      <w:proofErr w:type="gramStart"/>
      <w:r w:rsidRPr="00892F68">
        <w:rPr>
          <w:rFonts w:ascii="Book Antiqua" w:hAnsi="Book Antiqua" w:cs="Arial"/>
          <w:sz w:val="24"/>
          <w:szCs w:val="24"/>
        </w:rPr>
        <w:t>homeostasis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118]</w:t>
      </w:r>
      <w:r w:rsidRPr="00892F68">
        <w:rPr>
          <w:rFonts w:ascii="Book Antiqua" w:hAnsi="Book Antiqua" w:cs="Arial"/>
          <w:sz w:val="24"/>
          <w:szCs w:val="24"/>
        </w:rPr>
        <w:t>.</w:t>
      </w:r>
      <w:r w:rsidRPr="00892F68">
        <w:rPr>
          <w:rFonts w:ascii="Book Antiqua" w:hAnsi="Book Antiqua" w:cs="Arial"/>
          <w:color w:val="FF0000"/>
          <w:sz w:val="24"/>
          <w:szCs w:val="24"/>
        </w:rPr>
        <w:t xml:space="preserve"> </w:t>
      </w:r>
    </w:p>
    <w:p w:rsidR="005D6F79" w:rsidRPr="00892F68" w:rsidRDefault="005D6F79" w:rsidP="0048011E">
      <w:pPr>
        <w:snapToGrid w:val="0"/>
        <w:spacing w:after="0" w:line="360" w:lineRule="auto"/>
        <w:jc w:val="both"/>
        <w:rPr>
          <w:rFonts w:ascii="Book Antiqua" w:hAnsi="Book Antiqua" w:cs="Arial"/>
          <w:sz w:val="24"/>
          <w:szCs w:val="24"/>
        </w:rPr>
      </w:pPr>
    </w:p>
    <w:p w:rsidR="005D6F79" w:rsidRPr="00892F68" w:rsidRDefault="005D6F79" w:rsidP="0048011E">
      <w:pPr>
        <w:snapToGrid w:val="0"/>
        <w:spacing w:after="0" w:line="360" w:lineRule="auto"/>
        <w:jc w:val="both"/>
        <w:rPr>
          <w:rFonts w:ascii="Book Antiqua" w:hAnsi="Book Antiqua" w:cs="Arial"/>
          <w:b/>
          <w:i/>
          <w:sz w:val="24"/>
          <w:szCs w:val="24"/>
        </w:rPr>
      </w:pPr>
      <w:r w:rsidRPr="00892F68">
        <w:rPr>
          <w:rFonts w:ascii="Book Antiqua" w:hAnsi="Book Antiqua" w:cs="Arial"/>
          <w:b/>
          <w:i/>
          <w:sz w:val="24"/>
          <w:szCs w:val="24"/>
        </w:rPr>
        <w:t>Activation of intestinal B-cells by dendritic cells and macrophages</w:t>
      </w:r>
    </w:p>
    <w:p w:rsidR="005D6F79" w:rsidRPr="00892F68" w:rsidRDefault="005D6F79" w:rsidP="0048011E">
      <w:pPr>
        <w:snapToGrid w:val="0"/>
        <w:spacing w:after="0" w:line="360" w:lineRule="auto"/>
        <w:jc w:val="both"/>
        <w:rPr>
          <w:rFonts w:ascii="Book Antiqua" w:hAnsi="Book Antiqua" w:cs="Arial"/>
          <w:color w:val="FF0000"/>
          <w:sz w:val="24"/>
          <w:szCs w:val="24"/>
        </w:rPr>
      </w:pPr>
      <w:r w:rsidRPr="00892F68">
        <w:rPr>
          <w:rFonts w:ascii="Book Antiqua" w:hAnsi="Book Antiqua" w:cs="Arial"/>
          <w:sz w:val="24"/>
          <w:szCs w:val="24"/>
        </w:rPr>
        <w:t xml:space="preserve">The interplay between innate immunity and B-cells at the intestinal mucosal interface play a key role in maintaining mucosal immune </w:t>
      </w:r>
      <w:proofErr w:type="gramStart"/>
      <w:r w:rsidRPr="00892F68">
        <w:rPr>
          <w:rFonts w:ascii="Book Antiqua" w:hAnsi="Book Antiqua" w:cs="Arial"/>
          <w:sz w:val="24"/>
          <w:szCs w:val="24"/>
        </w:rPr>
        <w:t>homeostasis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119]</w:t>
      </w:r>
      <w:r w:rsidRPr="00892F68">
        <w:rPr>
          <w:rFonts w:ascii="Book Antiqua" w:hAnsi="Book Antiqua" w:cs="Arial"/>
          <w:sz w:val="24"/>
          <w:szCs w:val="24"/>
        </w:rPr>
        <w:t>. Although DC are usually described for their ability to prime T-cell responses, DC can also directly activate B-cells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120,121]</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present unprocessed antigens to B-cells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122,123]</w:t>
      </w:r>
      <w:r w:rsidRPr="00892F68">
        <w:rPr>
          <w:rFonts w:ascii="Book Antiqua" w:hAnsi="Book Antiqua" w:cs="Arial"/>
          <w:sz w:val="24"/>
          <w:szCs w:val="24"/>
          <w:vertAlign w:val="superscript"/>
        </w:rPr>
        <w:t xml:space="preserve"> </w:t>
      </w:r>
      <w:r w:rsidRPr="00892F68">
        <w:rPr>
          <w:rFonts w:ascii="Book Antiqua" w:hAnsi="Book Antiqua" w:cs="Arial"/>
          <w:sz w:val="24"/>
          <w:szCs w:val="24"/>
        </w:rPr>
        <w:t>and influence the differentiation and survival of antibody-secreting 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124]</w:t>
      </w:r>
      <w:r w:rsidRPr="00892F68">
        <w:rPr>
          <w:rFonts w:ascii="Book Antiqua" w:hAnsi="Book Antiqua" w:cs="Arial"/>
          <w:sz w:val="24"/>
          <w:szCs w:val="24"/>
        </w:rPr>
        <w:t xml:space="preserve">. Intestinal DC release powerful B-cell stimulating factors including BAFF and </w:t>
      </w:r>
      <w:proofErr w:type="gramStart"/>
      <w:r w:rsidRPr="00892F68">
        <w:rPr>
          <w:rFonts w:ascii="Book Antiqua" w:hAnsi="Book Antiqua" w:cs="Arial"/>
          <w:sz w:val="24"/>
          <w:szCs w:val="24"/>
        </w:rPr>
        <w:t>APRIL</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125,126]</w:t>
      </w:r>
      <w:r w:rsidRPr="00892F68">
        <w:rPr>
          <w:rFonts w:ascii="Book Antiqua" w:hAnsi="Book Antiqua" w:cs="Arial"/>
          <w:sz w:val="24"/>
          <w:szCs w:val="24"/>
        </w:rPr>
        <w:t xml:space="preserve">; </w:t>
      </w:r>
      <w:proofErr w:type="spellStart"/>
      <w:r w:rsidRPr="00892F68">
        <w:rPr>
          <w:rFonts w:ascii="Book Antiqua" w:hAnsi="Book Antiqua" w:cs="Arial"/>
          <w:sz w:val="24"/>
          <w:szCs w:val="24"/>
        </w:rPr>
        <w:t>pDC</w:t>
      </w:r>
      <w:proofErr w:type="spellEnd"/>
      <w:r w:rsidRPr="00892F68">
        <w:rPr>
          <w:rFonts w:ascii="Book Antiqua" w:hAnsi="Book Antiqua" w:cs="Arial"/>
          <w:sz w:val="24"/>
          <w:szCs w:val="24"/>
        </w:rPr>
        <w:t xml:space="preserve"> in particular </w:t>
      </w:r>
      <w:r w:rsidRPr="00892F68">
        <w:rPr>
          <w:rFonts w:ascii="Book Antiqua" w:hAnsi="Book Antiqua" w:cs="Arial"/>
          <w:sz w:val="24"/>
          <w:szCs w:val="24"/>
        </w:rPr>
        <w:lastRenderedPageBreak/>
        <w:t xml:space="preserve">induce IgA production by B-cells in the gut, independently of T-cells, in this manner. In the steady state, this process is dependent on stromal cell-derived type I IFN </w:t>
      </w:r>
      <w:proofErr w:type="gramStart"/>
      <w:r w:rsidRPr="00892F68">
        <w:rPr>
          <w:rFonts w:ascii="Book Antiqua" w:hAnsi="Book Antiqua" w:cs="Arial"/>
          <w:sz w:val="24"/>
          <w:szCs w:val="24"/>
        </w:rPr>
        <w:t>signalling</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127]</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Macrophages also release BAFF at levels sufficient to potently induce B-cell </w:t>
      </w:r>
      <w:proofErr w:type="gramStart"/>
      <w:r w:rsidRPr="00892F68">
        <w:rPr>
          <w:rFonts w:ascii="Book Antiqua" w:hAnsi="Book Antiqua" w:cs="Arial"/>
          <w:sz w:val="24"/>
          <w:szCs w:val="24"/>
        </w:rPr>
        <w:t>proliferation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128]</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BAFF and APRIL promote survival of B-cells and plasma cells but also activate IgA </w:t>
      </w:r>
      <w:proofErr w:type="gramStart"/>
      <w:r w:rsidRPr="00892F68">
        <w:rPr>
          <w:rFonts w:ascii="Book Antiqua" w:hAnsi="Book Antiqua" w:cs="Arial"/>
          <w:sz w:val="24"/>
          <w:szCs w:val="24"/>
        </w:rPr>
        <w:t>production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129-134]</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Intestinal DC and MΦ also produce IgA-inducing cytokines including IL-10 and </w:t>
      </w:r>
      <w:proofErr w:type="gramStart"/>
      <w:r w:rsidRPr="00892F68">
        <w:rPr>
          <w:rFonts w:ascii="Book Antiqua" w:hAnsi="Book Antiqua" w:cs="Arial"/>
          <w:sz w:val="24"/>
          <w:szCs w:val="24"/>
        </w:rPr>
        <w:t>TGFβ</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39,118,135]</w:t>
      </w:r>
      <w:r w:rsidRPr="00892F68">
        <w:rPr>
          <w:rFonts w:ascii="Book Antiqua" w:hAnsi="Book Antiqua" w:cs="Arial"/>
          <w:sz w:val="24"/>
          <w:szCs w:val="24"/>
        </w:rPr>
        <w:t xml:space="preserve">. Some intestinal DC can also produce IL-6, which is a cytokine implicated in the differentiation of IgA class-switched B-cells into IgA class-switched plasma </w:t>
      </w:r>
      <w:proofErr w:type="gramStart"/>
      <w:r w:rsidRPr="00892F68">
        <w:rPr>
          <w:rFonts w:ascii="Book Antiqua" w:hAnsi="Book Antiqua" w:cs="Arial"/>
          <w:sz w:val="24"/>
          <w:szCs w:val="24"/>
        </w:rPr>
        <w:t>cells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124,136]</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Alongside directly shaping B-cell responses, gut DC induce expression of gut-homing receptors CCR9 and α</w:t>
      </w:r>
      <w:r w:rsidRPr="00892F68">
        <w:rPr>
          <w:rFonts w:ascii="Book Antiqua" w:hAnsi="Book Antiqua" w:cs="Arial"/>
          <w:sz w:val="24"/>
          <w:szCs w:val="24"/>
          <w:vertAlign w:val="subscript"/>
        </w:rPr>
        <w:t>4</w:t>
      </w:r>
      <w:r w:rsidRPr="00892F68">
        <w:rPr>
          <w:rFonts w:ascii="Book Antiqua" w:hAnsi="Book Antiqua" w:cs="Arial"/>
          <w:sz w:val="24"/>
          <w:szCs w:val="24"/>
        </w:rPr>
        <w:t>β</w:t>
      </w:r>
      <w:r w:rsidRPr="00892F68">
        <w:rPr>
          <w:rFonts w:ascii="Book Antiqua" w:hAnsi="Book Antiqua" w:cs="Arial"/>
          <w:sz w:val="24"/>
          <w:szCs w:val="24"/>
          <w:vertAlign w:val="subscript"/>
        </w:rPr>
        <w:t>7</w:t>
      </w:r>
      <w:r w:rsidRPr="00892F68">
        <w:rPr>
          <w:rFonts w:ascii="Book Antiqua" w:hAnsi="Book Antiqua" w:cs="Arial"/>
          <w:sz w:val="24"/>
          <w:szCs w:val="24"/>
        </w:rPr>
        <w:t xml:space="preserve"> by B-</w:t>
      </w:r>
      <w:proofErr w:type="gramStart"/>
      <w:r w:rsidRPr="00892F68">
        <w:rPr>
          <w:rFonts w:ascii="Book Antiqua" w:hAnsi="Book Antiqua" w:cs="Arial"/>
          <w:sz w:val="24"/>
          <w:szCs w:val="24"/>
        </w:rPr>
        <w:t>cells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94]</w:t>
      </w:r>
      <w:r w:rsidRPr="00892F68">
        <w:rPr>
          <w:rFonts w:ascii="Book Antiqua" w:hAnsi="Book Antiqua" w:cs="Arial"/>
          <w:sz w:val="24"/>
          <w:szCs w:val="24"/>
        </w:rPr>
        <w:t>.</w:t>
      </w:r>
      <w:r w:rsidRPr="00892F68">
        <w:rPr>
          <w:rFonts w:ascii="Book Antiqua" w:hAnsi="Book Antiqua" w:cs="Arial"/>
          <w:color w:val="FF0000"/>
          <w:sz w:val="24"/>
          <w:szCs w:val="24"/>
        </w:rPr>
        <w:t xml:space="preserve"> </w:t>
      </w:r>
    </w:p>
    <w:p w:rsidR="005D6F79" w:rsidRPr="00892F68" w:rsidRDefault="005D6F79" w:rsidP="0048011E">
      <w:pPr>
        <w:snapToGrid w:val="0"/>
        <w:spacing w:after="0" w:line="360" w:lineRule="auto"/>
        <w:jc w:val="both"/>
        <w:rPr>
          <w:rFonts w:ascii="Book Antiqua" w:hAnsi="Book Antiqua" w:cs="Arial"/>
          <w:color w:val="FF0000"/>
          <w:sz w:val="24"/>
          <w:szCs w:val="24"/>
        </w:rPr>
      </w:pPr>
      <w:r w:rsidRPr="00892F68">
        <w:rPr>
          <w:rFonts w:ascii="Book Antiqua" w:hAnsi="Book Antiqua" w:cs="Arial"/>
          <w:sz w:val="24"/>
          <w:szCs w:val="24"/>
          <w:lang w:eastAsia="zh-CN"/>
        </w:rPr>
        <w:t xml:space="preserve">  </w:t>
      </w:r>
      <w:r w:rsidRPr="00892F68">
        <w:rPr>
          <w:rFonts w:ascii="Book Antiqua" w:hAnsi="Book Antiqua" w:cs="Arial"/>
          <w:sz w:val="24"/>
          <w:szCs w:val="24"/>
        </w:rPr>
        <w:t>RA is essential for induction of gut-homing receptors on B-</w:t>
      </w:r>
      <w:proofErr w:type="gramStart"/>
      <w:r w:rsidRPr="00892F68">
        <w:rPr>
          <w:rFonts w:ascii="Book Antiqua" w:hAnsi="Book Antiqua" w:cs="Arial"/>
          <w:sz w:val="24"/>
          <w:szCs w:val="24"/>
        </w:rPr>
        <w:t>cells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94]</w:t>
      </w:r>
      <w:r w:rsidRPr="00892F68">
        <w:rPr>
          <w:rFonts w:ascii="Book Antiqua" w:hAnsi="Book Antiqua" w:cs="Arial"/>
          <w:sz w:val="24"/>
          <w:szCs w:val="24"/>
        </w:rPr>
        <w:t>, as is the case for T-cells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137]</w:t>
      </w:r>
      <w:r w:rsidRPr="00892F68">
        <w:rPr>
          <w:rFonts w:ascii="Book Antiqua" w:hAnsi="Book Antiqua" w:cs="Arial"/>
          <w:sz w:val="24"/>
          <w:szCs w:val="24"/>
        </w:rPr>
        <w:t xml:space="preserve">. The IgA promoting effects of gut DC is at least partially dependent on RA and </w:t>
      </w:r>
      <w:proofErr w:type="gramStart"/>
      <w:r w:rsidRPr="00892F68">
        <w:rPr>
          <w:rFonts w:ascii="Book Antiqua" w:hAnsi="Book Antiqua" w:cs="Arial"/>
          <w:sz w:val="24"/>
          <w:szCs w:val="24"/>
        </w:rPr>
        <w:t>TGFβ</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94,138,139]</w:t>
      </w:r>
      <w:r w:rsidRPr="00892F68">
        <w:rPr>
          <w:rFonts w:ascii="Book Antiqua" w:hAnsi="Book Antiqua" w:cs="Arial"/>
          <w:sz w:val="24"/>
          <w:szCs w:val="24"/>
        </w:rPr>
        <w:t xml:space="preserve"> and intestinal MΦ also secrete RA/TGFβ</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39]</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A key question that remains unanswered is whether intestinal MΦ can also imprint tissue homing properties on B-cells and directly promote IgA class switching, properties that are both dependent on the presence of RA. Secretion of RA by intestinal DC and MΦ is dependent upon their expression of retinal dehydrogenases, which are critical for RA </w:t>
      </w:r>
      <w:proofErr w:type="gramStart"/>
      <w:r w:rsidRPr="00892F68">
        <w:rPr>
          <w:rFonts w:ascii="Book Antiqua" w:hAnsi="Book Antiqua" w:cs="Arial"/>
          <w:sz w:val="24"/>
          <w:szCs w:val="24"/>
        </w:rPr>
        <w:t>synthesis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25,137-139]</w:t>
      </w:r>
      <w:r w:rsidRPr="00892F68">
        <w:rPr>
          <w:rFonts w:ascii="Book Antiqua" w:hAnsi="Book Antiqua" w:cs="Arial"/>
          <w:sz w:val="24"/>
          <w:szCs w:val="24"/>
        </w:rPr>
        <w:t>. The expression of these enzymes by intestinal DC is restricted to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w:t>
      </w:r>
      <w:proofErr w:type="gramStart"/>
      <w:r w:rsidRPr="00892F68">
        <w:rPr>
          <w:rFonts w:ascii="Book Antiqua" w:hAnsi="Book Antiqua" w:cs="Arial"/>
          <w:sz w:val="24"/>
          <w:szCs w:val="24"/>
        </w:rPr>
        <w:t>DC</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25,140]</w:t>
      </w:r>
      <w:r w:rsidRPr="00892F68">
        <w:rPr>
          <w:rFonts w:ascii="Book Antiqua" w:hAnsi="Book Antiqua" w:cs="Arial"/>
          <w:sz w:val="24"/>
          <w:szCs w:val="24"/>
        </w:rPr>
        <w:t>, and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intestinal DC do indeed promote IgA synthesis by gut-homing B-cells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138]</w:t>
      </w:r>
      <w:r w:rsidRPr="00892F68">
        <w:rPr>
          <w:rFonts w:ascii="Book Antiqua" w:hAnsi="Book Antiqua" w:cs="Arial"/>
          <w:sz w:val="24"/>
          <w:szCs w:val="24"/>
        </w:rPr>
        <w:t xml:space="preserve">. Studies have since demonstrated that follicular DC also promote IgA generation in the gut in response to bacterial stimuli, and express key factors for B-cell migration and survival. However, this process is dependent on the presence of exogenous </w:t>
      </w:r>
      <w:proofErr w:type="gramStart"/>
      <w:r w:rsidRPr="00892F68">
        <w:rPr>
          <w:rFonts w:ascii="Book Antiqua" w:hAnsi="Book Antiqua" w:cs="Arial"/>
          <w:sz w:val="24"/>
          <w:szCs w:val="24"/>
        </w:rPr>
        <w:t>RA</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141]</w:t>
      </w:r>
      <w:r w:rsidRPr="00892F68">
        <w:rPr>
          <w:rFonts w:ascii="Book Antiqua" w:hAnsi="Book Antiqua" w:cs="Arial"/>
          <w:sz w:val="24"/>
          <w:szCs w:val="24"/>
        </w:rPr>
        <w:t>.</w:t>
      </w:r>
      <w:r w:rsidRPr="00892F68">
        <w:rPr>
          <w:rFonts w:ascii="Book Antiqua" w:hAnsi="Book Antiqua" w:cs="Arial"/>
          <w:color w:val="FF0000"/>
          <w:sz w:val="24"/>
          <w:szCs w:val="24"/>
        </w:rPr>
        <w:t xml:space="preserve"> </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lang w:eastAsia="zh-CN"/>
        </w:rPr>
        <w:t xml:space="preserve">  </w:t>
      </w:r>
      <w:r w:rsidRPr="00892F68">
        <w:rPr>
          <w:rFonts w:ascii="Book Antiqua" w:hAnsi="Book Antiqua" w:cs="Arial"/>
          <w:sz w:val="24"/>
          <w:szCs w:val="24"/>
        </w:rPr>
        <w:t xml:space="preserve">Regulatory effects of DC/B-cell interactions are not restricted to induction of IgA production by B-cells; B-cell conversion into immunosuppressive B-cells (regulatory B-cells) is partially dependent on DC production of </w:t>
      </w:r>
      <w:proofErr w:type="gramStart"/>
      <w:r w:rsidRPr="00892F68">
        <w:rPr>
          <w:rFonts w:ascii="Book Antiqua" w:hAnsi="Book Antiqua" w:cs="Arial"/>
          <w:sz w:val="24"/>
          <w:szCs w:val="24"/>
        </w:rPr>
        <w:t>RA</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142]</w:t>
      </w:r>
      <w:r w:rsidRPr="00892F68">
        <w:rPr>
          <w:rFonts w:ascii="Book Antiqua" w:hAnsi="Book Antiqua" w:cs="Arial"/>
          <w:sz w:val="24"/>
          <w:szCs w:val="24"/>
        </w:rPr>
        <w:t xml:space="preserve">. However the </w:t>
      </w:r>
      <w:r w:rsidRPr="00892F68">
        <w:rPr>
          <w:rFonts w:ascii="Book Antiqua" w:hAnsi="Book Antiqua" w:cs="Arial"/>
          <w:i/>
          <w:sz w:val="24"/>
          <w:szCs w:val="24"/>
        </w:rPr>
        <w:t xml:space="preserve">in vivo </w:t>
      </w:r>
      <w:r w:rsidRPr="00892F68">
        <w:rPr>
          <w:rFonts w:ascii="Book Antiqua" w:hAnsi="Book Antiqua" w:cs="Arial"/>
          <w:sz w:val="24"/>
          <w:szCs w:val="24"/>
        </w:rPr>
        <w:t>effects of intestinal</w:t>
      </w:r>
      <w:r w:rsidRPr="00892F68">
        <w:rPr>
          <w:rFonts w:ascii="Book Antiqua" w:hAnsi="Book Antiqua" w:cs="Arial"/>
          <w:i/>
          <w:sz w:val="24"/>
          <w:szCs w:val="24"/>
        </w:rPr>
        <w:t xml:space="preserve"> </w:t>
      </w:r>
      <w:r w:rsidRPr="00892F68">
        <w:rPr>
          <w:rFonts w:ascii="Book Antiqua" w:hAnsi="Book Antiqua" w:cs="Arial"/>
          <w:sz w:val="24"/>
          <w:szCs w:val="24"/>
        </w:rPr>
        <w:t>DC and MΦ on conversion of gut-specific regulatory B-cells is unknown. Crosstalk between intestinal DC and B-cells can also lead to active immunity as well as regulatory immune responses; murine CD11b</w:t>
      </w:r>
      <w:r w:rsidRPr="00892F68">
        <w:rPr>
          <w:rFonts w:ascii="Book Antiqua" w:hAnsi="Book Antiqua" w:cs="Arial"/>
          <w:sz w:val="24"/>
          <w:szCs w:val="24"/>
          <w:vertAlign w:val="superscript"/>
        </w:rPr>
        <w:t>+</w:t>
      </w:r>
      <w:r w:rsidRPr="00892F68">
        <w:rPr>
          <w:rFonts w:ascii="Book Antiqua" w:hAnsi="Book Antiqua" w:cs="Arial"/>
          <w:sz w:val="24"/>
          <w:szCs w:val="24"/>
        </w:rPr>
        <w:t xml:space="preserve"> CD11c</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from the small intestine lamina </w:t>
      </w:r>
      <w:proofErr w:type="spellStart"/>
      <w:r w:rsidRPr="00892F68">
        <w:rPr>
          <w:rFonts w:ascii="Book Antiqua" w:hAnsi="Book Antiqua" w:cs="Arial"/>
          <w:sz w:val="24"/>
          <w:szCs w:val="24"/>
        </w:rPr>
        <w:t>propria</w:t>
      </w:r>
      <w:proofErr w:type="spellEnd"/>
      <w:r w:rsidRPr="00892F68">
        <w:rPr>
          <w:rFonts w:ascii="Book Antiqua" w:hAnsi="Book Antiqua" w:cs="Arial"/>
          <w:sz w:val="24"/>
          <w:szCs w:val="24"/>
        </w:rPr>
        <w:t xml:space="preserve"> express TLR5 and respond to </w:t>
      </w:r>
      <w:proofErr w:type="spellStart"/>
      <w:r w:rsidRPr="00892F68">
        <w:rPr>
          <w:rFonts w:ascii="Book Antiqua" w:hAnsi="Book Antiqua" w:cs="Arial"/>
          <w:sz w:val="24"/>
          <w:szCs w:val="24"/>
        </w:rPr>
        <w:t>flagellin</w:t>
      </w:r>
      <w:proofErr w:type="spellEnd"/>
      <w:r w:rsidRPr="00892F68">
        <w:rPr>
          <w:rFonts w:ascii="Book Antiqua" w:hAnsi="Book Antiqua" w:cs="Arial"/>
          <w:sz w:val="24"/>
          <w:szCs w:val="24"/>
        </w:rPr>
        <w:t xml:space="preserve"> from flagellated bacteria by inducing IgA</w:t>
      </w:r>
      <w:r w:rsidRPr="00892F68">
        <w:rPr>
          <w:rFonts w:ascii="Book Antiqua" w:hAnsi="Book Antiqua" w:cs="Arial"/>
          <w:sz w:val="24"/>
          <w:szCs w:val="24"/>
          <w:vertAlign w:val="superscript"/>
        </w:rPr>
        <w:t>+</w:t>
      </w:r>
      <w:r w:rsidRPr="00892F68">
        <w:rPr>
          <w:rFonts w:ascii="Book Antiqua" w:hAnsi="Book Antiqua" w:cs="Arial"/>
          <w:sz w:val="24"/>
          <w:szCs w:val="24"/>
        </w:rPr>
        <w:t xml:space="preserve"> plasma cells and antigen-specific Th17 and Th1 subsets to generate </w:t>
      </w:r>
      <w:r w:rsidRPr="00892F68">
        <w:rPr>
          <w:rFonts w:ascii="Book Antiqua" w:hAnsi="Book Antiqua" w:cs="Arial"/>
          <w:sz w:val="24"/>
          <w:szCs w:val="24"/>
        </w:rPr>
        <w:lastRenderedPageBreak/>
        <w:t>protective immunity</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138]</w:t>
      </w:r>
      <w:r w:rsidRPr="00892F68">
        <w:rPr>
          <w:rFonts w:ascii="Book Antiqua" w:hAnsi="Book Antiqua" w:cs="Arial"/>
          <w:sz w:val="24"/>
          <w:szCs w:val="24"/>
        </w:rPr>
        <w:t xml:space="preserve">. Crosstalk between gut DC/MΦ is bidirectional; immunoglobulins secreted by B-cells can have a direct effects on DC differentiation and </w:t>
      </w:r>
      <w:proofErr w:type="gramStart"/>
      <w:r w:rsidRPr="00892F68">
        <w:rPr>
          <w:rFonts w:ascii="Book Antiqua" w:hAnsi="Book Antiqua" w:cs="Arial"/>
          <w:sz w:val="24"/>
          <w:szCs w:val="24"/>
        </w:rPr>
        <w:t>activation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143,144]</w:t>
      </w:r>
      <w:r w:rsidRPr="00892F68">
        <w:rPr>
          <w:rFonts w:ascii="Book Antiqua" w:hAnsi="Book Antiqua" w:cs="Arial"/>
          <w:sz w:val="24"/>
          <w:szCs w:val="24"/>
        </w:rPr>
        <w:t xml:space="preserve">, though this process at intestinal sites has not been described in detail. </w:t>
      </w:r>
    </w:p>
    <w:p w:rsidR="005D6F79" w:rsidRPr="00892F68" w:rsidRDefault="005D6F79" w:rsidP="0048011E">
      <w:pPr>
        <w:snapToGrid w:val="0"/>
        <w:spacing w:after="0" w:line="360" w:lineRule="auto"/>
        <w:jc w:val="both"/>
        <w:rPr>
          <w:rFonts w:ascii="Book Antiqua" w:hAnsi="Book Antiqua" w:cs="Arial"/>
          <w:color w:val="FF0000"/>
          <w:sz w:val="24"/>
          <w:szCs w:val="24"/>
        </w:rPr>
      </w:pPr>
    </w:p>
    <w:p w:rsidR="005D6F79" w:rsidRPr="00892F68" w:rsidRDefault="005D6F79" w:rsidP="0048011E">
      <w:pPr>
        <w:snapToGrid w:val="0"/>
        <w:spacing w:after="0" w:line="360" w:lineRule="auto"/>
        <w:jc w:val="both"/>
        <w:rPr>
          <w:rFonts w:ascii="Book Antiqua" w:hAnsi="Book Antiqua" w:cs="Arial"/>
          <w:b/>
          <w:i/>
          <w:sz w:val="24"/>
          <w:szCs w:val="24"/>
        </w:rPr>
      </w:pPr>
      <w:r w:rsidRPr="00892F68">
        <w:rPr>
          <w:rFonts w:ascii="Book Antiqua" w:hAnsi="Book Antiqua" w:cs="Arial"/>
          <w:b/>
          <w:i/>
          <w:sz w:val="24"/>
          <w:szCs w:val="24"/>
        </w:rPr>
        <w:t xml:space="preserve">The role of the gut </w:t>
      </w:r>
      <w:proofErr w:type="spellStart"/>
      <w:r w:rsidRPr="00892F68">
        <w:rPr>
          <w:rFonts w:ascii="Book Antiqua" w:hAnsi="Book Antiqua" w:cs="Arial"/>
          <w:b/>
          <w:i/>
          <w:sz w:val="24"/>
          <w:szCs w:val="24"/>
        </w:rPr>
        <w:t>microbiota</w:t>
      </w:r>
      <w:proofErr w:type="spellEnd"/>
      <w:r w:rsidRPr="00892F68">
        <w:rPr>
          <w:rFonts w:ascii="Book Antiqua" w:hAnsi="Book Antiqua" w:cs="Arial"/>
          <w:b/>
          <w:i/>
          <w:sz w:val="24"/>
          <w:szCs w:val="24"/>
        </w:rPr>
        <w:t xml:space="preserve"> in antigen-presenting cell crosstalk</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rPr>
        <w:t xml:space="preserve">In response to pathogenic bacteria or the commensal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APC contribute to both innate and adaptive immune responses that can be either immunogenic or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through TLR </w:t>
      </w:r>
      <w:proofErr w:type="gramStart"/>
      <w:r w:rsidRPr="00892F68">
        <w:rPr>
          <w:rFonts w:ascii="Book Antiqua" w:hAnsi="Book Antiqua" w:cs="Arial"/>
          <w:sz w:val="24"/>
          <w:szCs w:val="24"/>
        </w:rPr>
        <w:t>stimulation</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11,145]</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TLR-dependent activation of DC in particular can determine protection or immune tolerance that maintains immune homeostasis at intestinal </w:t>
      </w:r>
      <w:proofErr w:type="gramStart"/>
      <w:r w:rsidRPr="00892F68">
        <w:rPr>
          <w:rFonts w:ascii="Book Antiqua" w:hAnsi="Book Antiqua" w:cs="Arial"/>
          <w:sz w:val="24"/>
          <w:szCs w:val="24"/>
        </w:rPr>
        <w:t>sites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146,147]</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Commensal bacteria can induce intestinal </w:t>
      </w:r>
      <w:proofErr w:type="spellStart"/>
      <w:r w:rsidRPr="00892F68">
        <w:rPr>
          <w:rFonts w:ascii="Book Antiqua" w:hAnsi="Book Antiqua" w:cs="Arial"/>
          <w:sz w:val="24"/>
          <w:szCs w:val="24"/>
        </w:rPr>
        <w:t>iNOS</w:t>
      </w:r>
      <w:proofErr w:type="spellEnd"/>
      <w:r w:rsidRPr="00892F68">
        <w:rPr>
          <w:rFonts w:ascii="Book Antiqua" w:hAnsi="Book Antiqua" w:cs="Arial"/>
          <w:sz w:val="24"/>
          <w:szCs w:val="24"/>
          <w:vertAlign w:val="superscript"/>
        </w:rPr>
        <w:t>+</w:t>
      </w:r>
      <w:r w:rsidRPr="00892F68">
        <w:rPr>
          <w:rFonts w:ascii="Book Antiqua" w:hAnsi="Book Antiqua" w:cs="Arial"/>
          <w:sz w:val="24"/>
          <w:szCs w:val="24"/>
        </w:rPr>
        <w:t>/TNF</w:t>
      </w:r>
      <w:r w:rsidRPr="00892F68">
        <w:rPr>
          <w:rFonts w:ascii="Book Antiqua" w:hAnsi="Book Antiqua" w:cs="Arial"/>
          <w:sz w:val="24"/>
          <w:szCs w:val="24"/>
          <w:vertAlign w:val="superscript"/>
        </w:rPr>
        <w:t>+</w:t>
      </w:r>
      <w:r w:rsidRPr="00892F68">
        <w:rPr>
          <w:rFonts w:ascii="Book Antiqua" w:hAnsi="Book Antiqua" w:cs="Arial"/>
          <w:sz w:val="24"/>
          <w:szCs w:val="24"/>
        </w:rPr>
        <w:t xml:space="preserve"> DC that, in the intestinal lamina </w:t>
      </w:r>
      <w:proofErr w:type="spellStart"/>
      <w:r w:rsidRPr="00892F68">
        <w:rPr>
          <w:rFonts w:ascii="Book Antiqua" w:hAnsi="Book Antiqua" w:cs="Arial"/>
          <w:sz w:val="24"/>
          <w:szCs w:val="24"/>
        </w:rPr>
        <w:t>propria</w:t>
      </w:r>
      <w:proofErr w:type="spellEnd"/>
      <w:r w:rsidRPr="00892F68">
        <w:rPr>
          <w:rFonts w:ascii="Book Antiqua" w:hAnsi="Book Antiqua" w:cs="Arial"/>
          <w:sz w:val="24"/>
          <w:szCs w:val="24"/>
        </w:rPr>
        <w:t xml:space="preserve">, promote IgA responses by releasing BAFF and APRIL in response to nitric </w:t>
      </w:r>
      <w:proofErr w:type="gramStart"/>
      <w:r w:rsidRPr="00892F68">
        <w:rPr>
          <w:rFonts w:ascii="Book Antiqua" w:hAnsi="Book Antiqua" w:cs="Arial"/>
          <w:sz w:val="24"/>
          <w:szCs w:val="24"/>
        </w:rPr>
        <w:t>oxide</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148]</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These DC may also enhance IgA responses in </w:t>
      </w:r>
      <w:proofErr w:type="spellStart"/>
      <w:r w:rsidRPr="00892F68">
        <w:rPr>
          <w:rFonts w:ascii="Book Antiqua" w:hAnsi="Book Antiqua" w:cs="Arial"/>
          <w:sz w:val="24"/>
          <w:szCs w:val="24"/>
        </w:rPr>
        <w:t>Peyer’s</w:t>
      </w:r>
      <w:proofErr w:type="spellEnd"/>
      <w:r w:rsidRPr="00892F68">
        <w:rPr>
          <w:rFonts w:ascii="Book Antiqua" w:hAnsi="Book Antiqua" w:cs="Arial"/>
          <w:sz w:val="24"/>
          <w:szCs w:val="24"/>
        </w:rPr>
        <w:t xml:space="preserve"> patches by </w:t>
      </w:r>
      <w:proofErr w:type="spellStart"/>
      <w:r w:rsidRPr="00892F68">
        <w:rPr>
          <w:rFonts w:ascii="Book Antiqua" w:hAnsi="Book Antiqua" w:cs="Arial"/>
          <w:sz w:val="24"/>
          <w:szCs w:val="24"/>
        </w:rPr>
        <w:t>upregulating</w:t>
      </w:r>
      <w:proofErr w:type="spellEnd"/>
      <w:r w:rsidRPr="00892F68">
        <w:rPr>
          <w:rFonts w:ascii="Book Antiqua" w:hAnsi="Book Antiqua" w:cs="Arial"/>
          <w:sz w:val="24"/>
          <w:szCs w:val="24"/>
        </w:rPr>
        <w:t xml:space="preserve"> expression of TGFβ receptor type II on follicular B-</w:t>
      </w:r>
      <w:proofErr w:type="gramStart"/>
      <w:r w:rsidRPr="00892F68">
        <w:rPr>
          <w:rFonts w:ascii="Book Antiqua" w:hAnsi="Book Antiqua" w:cs="Arial"/>
          <w:sz w:val="24"/>
          <w:szCs w:val="24"/>
        </w:rPr>
        <w:t>cells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148]</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 xml:space="preserve">IgA-inducing cytokines including IL-10 and TGFβ are secreted by DC and MФ in response to microbial TLR </w:t>
      </w:r>
      <w:proofErr w:type="gramStart"/>
      <w:r w:rsidRPr="00892F68">
        <w:rPr>
          <w:rFonts w:ascii="Book Antiqua" w:hAnsi="Book Antiqua" w:cs="Arial"/>
          <w:sz w:val="24"/>
          <w:szCs w:val="24"/>
        </w:rPr>
        <w:t>ligands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118,136]</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Gut DC also produce RA and IL-6 in response to microbial TLR ligands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94,136]</w:t>
      </w:r>
      <w:r w:rsidRPr="00892F68">
        <w:rPr>
          <w:rFonts w:ascii="Book Antiqua" w:hAnsi="Book Antiqua" w:cs="Arial"/>
          <w:color w:val="FF0000"/>
          <w:sz w:val="24"/>
          <w:szCs w:val="24"/>
          <w:vertAlign w:val="superscript"/>
        </w:rPr>
        <w:t xml:space="preserve"> </w:t>
      </w:r>
      <w:r w:rsidRPr="00892F68">
        <w:rPr>
          <w:rFonts w:ascii="Book Antiqua" w:hAnsi="Book Antiqua" w:cs="Arial"/>
          <w:sz w:val="24"/>
          <w:szCs w:val="24"/>
        </w:rPr>
        <w:t>which have direct effects on both B-cell secretion of IgA and imprinting gut-homing markers on B-cells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94]</w:t>
      </w:r>
      <w:r w:rsidRPr="00892F68">
        <w:rPr>
          <w:rFonts w:ascii="Book Antiqua" w:hAnsi="Book Antiqua" w:cs="Arial"/>
          <w:sz w:val="24"/>
          <w:szCs w:val="24"/>
        </w:rPr>
        <w:t xml:space="preserve">, as mentioned above. </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lang w:eastAsia="zh-CN"/>
        </w:rPr>
        <w:t xml:space="preserve">  </w:t>
      </w:r>
      <w:r w:rsidRPr="00892F68">
        <w:rPr>
          <w:rFonts w:ascii="Book Antiqua" w:hAnsi="Book Antiqua" w:cs="Arial"/>
          <w:sz w:val="24"/>
          <w:szCs w:val="24"/>
        </w:rPr>
        <w:t>Non-migratory APC expressing CX3CR1, likely to be MФ</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15]</w:t>
      </w:r>
      <w:r w:rsidRPr="00892F68">
        <w:rPr>
          <w:rFonts w:ascii="Book Antiqua" w:hAnsi="Book Antiqua" w:cs="Arial"/>
          <w:sz w:val="24"/>
          <w:szCs w:val="24"/>
        </w:rPr>
        <w:t xml:space="preserve">, continuously sample antigens by extending </w:t>
      </w:r>
      <w:proofErr w:type="spellStart"/>
      <w:r w:rsidRPr="00892F68">
        <w:rPr>
          <w:rFonts w:ascii="Book Antiqua" w:hAnsi="Book Antiqua" w:cs="Arial"/>
          <w:sz w:val="24"/>
          <w:szCs w:val="24"/>
        </w:rPr>
        <w:t>transepithelial</w:t>
      </w:r>
      <w:proofErr w:type="spellEnd"/>
      <w:r w:rsidRPr="00892F68">
        <w:rPr>
          <w:rFonts w:ascii="Book Antiqua" w:hAnsi="Book Antiqua" w:cs="Arial"/>
          <w:sz w:val="24"/>
          <w:szCs w:val="24"/>
        </w:rPr>
        <w:t xml:space="preserve"> projections without disrupting tight junctions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149]</w:t>
      </w:r>
      <w:r w:rsidRPr="00892F68">
        <w:rPr>
          <w:rFonts w:ascii="Book Antiqua" w:hAnsi="Book Antiqua" w:cs="Arial"/>
          <w:sz w:val="24"/>
          <w:szCs w:val="24"/>
        </w:rPr>
        <w:t>; CX3CR1</w:t>
      </w:r>
      <w:r w:rsidRPr="00892F68">
        <w:rPr>
          <w:rFonts w:ascii="Book Antiqua" w:hAnsi="Book Antiqua" w:cs="Arial"/>
          <w:sz w:val="24"/>
          <w:szCs w:val="24"/>
          <w:vertAlign w:val="superscript"/>
        </w:rPr>
        <w:t>+</w:t>
      </w:r>
      <w:r w:rsidRPr="00892F68">
        <w:rPr>
          <w:rFonts w:ascii="Book Antiqua" w:hAnsi="Book Antiqua" w:cs="Arial"/>
          <w:sz w:val="24"/>
          <w:szCs w:val="24"/>
        </w:rPr>
        <w:t xml:space="preserve"> APC may be able to directly present commensal antigens to </w:t>
      </w:r>
      <w:proofErr w:type="spellStart"/>
      <w:r w:rsidRPr="00892F68">
        <w:rPr>
          <w:rFonts w:ascii="Book Antiqua" w:hAnsi="Book Antiqua" w:cs="Arial"/>
          <w:sz w:val="24"/>
          <w:szCs w:val="24"/>
        </w:rPr>
        <w:t>subepithelial</w:t>
      </w:r>
      <w:proofErr w:type="spellEnd"/>
      <w:r w:rsidRPr="00892F68">
        <w:rPr>
          <w:rFonts w:ascii="Book Antiqua" w:hAnsi="Book Antiqua" w:cs="Arial"/>
          <w:sz w:val="24"/>
          <w:szCs w:val="24"/>
        </w:rPr>
        <w:t xml:space="preserve"> B-cells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43,47]</w:t>
      </w:r>
      <w:r w:rsidRPr="00892F68">
        <w:rPr>
          <w:rFonts w:ascii="Book Antiqua" w:hAnsi="Book Antiqua" w:cs="Arial"/>
          <w:sz w:val="24"/>
          <w:szCs w:val="24"/>
        </w:rPr>
        <w:t>; Murine intestinal APC initiate production of commensal reactive IgA by presenting commensal bacterial antigens to B-cells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9,150]</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It is likely that CX3CR1</w:t>
      </w:r>
      <w:r w:rsidRPr="00892F68">
        <w:rPr>
          <w:rFonts w:ascii="Book Antiqua" w:hAnsi="Book Antiqua" w:cs="Arial"/>
          <w:sz w:val="24"/>
          <w:szCs w:val="24"/>
          <w:vertAlign w:val="superscript"/>
        </w:rPr>
        <w:t xml:space="preserve">+ </w:t>
      </w:r>
      <w:r w:rsidRPr="00892F68">
        <w:rPr>
          <w:rFonts w:ascii="Book Antiqua" w:hAnsi="Book Antiqua" w:cs="Arial"/>
          <w:sz w:val="24"/>
          <w:szCs w:val="24"/>
        </w:rPr>
        <w:t>APC transfer antigen to CD103</w:t>
      </w:r>
      <w:r w:rsidRPr="00892F68">
        <w:rPr>
          <w:rFonts w:ascii="Book Antiqua" w:hAnsi="Book Antiqua" w:cs="Arial"/>
          <w:sz w:val="24"/>
          <w:szCs w:val="24"/>
          <w:vertAlign w:val="superscript"/>
        </w:rPr>
        <w:t>+</w:t>
      </w:r>
      <w:r w:rsidRPr="00892F68">
        <w:rPr>
          <w:rFonts w:ascii="Book Antiqua" w:hAnsi="Book Antiqua" w:cs="Arial"/>
          <w:sz w:val="24"/>
          <w:szCs w:val="24"/>
        </w:rPr>
        <w:t xml:space="preserve"> migratory DC prior to DC migration to secondary lymphoid tissue to prime </w:t>
      </w:r>
      <w:proofErr w:type="spellStart"/>
      <w:r w:rsidRPr="00892F68">
        <w:rPr>
          <w:rFonts w:ascii="Book Antiqua" w:hAnsi="Book Antiqua" w:cs="Arial"/>
          <w:sz w:val="24"/>
          <w:szCs w:val="24"/>
        </w:rPr>
        <w:t>tolerogenic</w:t>
      </w:r>
      <w:proofErr w:type="spellEnd"/>
      <w:r w:rsidRPr="00892F68">
        <w:rPr>
          <w:rFonts w:ascii="Book Antiqua" w:hAnsi="Book Antiqua" w:cs="Arial"/>
          <w:sz w:val="24"/>
          <w:szCs w:val="24"/>
        </w:rPr>
        <w:t xml:space="preserve"> T-cell responses towards the </w:t>
      </w:r>
      <w:proofErr w:type="spellStart"/>
      <w:proofErr w:type="gramStart"/>
      <w:r w:rsidRPr="00892F68">
        <w:rPr>
          <w:rFonts w:ascii="Book Antiqua" w:hAnsi="Book Antiqua" w:cs="Arial"/>
          <w:sz w:val="24"/>
          <w:szCs w:val="24"/>
        </w:rPr>
        <w:t>microbiota</w:t>
      </w:r>
      <w:proofErr w:type="spellEnd"/>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15]</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Commensal bacteria play a critical role in antigen sampling by CX3CR1</w:t>
      </w:r>
      <w:r w:rsidRPr="00892F68">
        <w:rPr>
          <w:rFonts w:ascii="Book Antiqua" w:hAnsi="Book Antiqua" w:cs="Arial"/>
          <w:sz w:val="24"/>
          <w:szCs w:val="24"/>
          <w:vertAlign w:val="superscript"/>
        </w:rPr>
        <w:t>+</w:t>
      </w:r>
      <w:r w:rsidRPr="00892F68">
        <w:rPr>
          <w:rFonts w:ascii="Book Antiqua" w:hAnsi="Book Antiqua" w:cs="Arial"/>
          <w:sz w:val="24"/>
          <w:szCs w:val="24"/>
        </w:rPr>
        <w:t xml:space="preserve"> APC as antibiotic treatment reduces the number of </w:t>
      </w:r>
      <w:proofErr w:type="spellStart"/>
      <w:r w:rsidRPr="00892F68">
        <w:rPr>
          <w:rFonts w:ascii="Book Antiqua" w:hAnsi="Book Antiqua" w:cs="Arial"/>
          <w:sz w:val="24"/>
          <w:szCs w:val="24"/>
        </w:rPr>
        <w:t>transepithelial</w:t>
      </w:r>
      <w:proofErr w:type="spellEnd"/>
      <w:r w:rsidRPr="00892F68">
        <w:rPr>
          <w:rFonts w:ascii="Book Antiqua" w:hAnsi="Book Antiqua" w:cs="Arial"/>
          <w:sz w:val="24"/>
          <w:szCs w:val="24"/>
        </w:rPr>
        <w:t xml:space="preserve"> </w:t>
      </w:r>
      <w:proofErr w:type="gramStart"/>
      <w:r w:rsidRPr="00892F68">
        <w:rPr>
          <w:rFonts w:ascii="Book Antiqua" w:hAnsi="Book Antiqua" w:cs="Arial"/>
          <w:sz w:val="24"/>
          <w:szCs w:val="24"/>
        </w:rPr>
        <w:t>projections</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145,151]</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However, it has recently been shown that CX3CR1</w:t>
      </w:r>
      <w:r w:rsidRPr="00892F68">
        <w:rPr>
          <w:rFonts w:ascii="Book Antiqua" w:hAnsi="Book Antiqua" w:cs="Arial"/>
          <w:sz w:val="24"/>
          <w:szCs w:val="24"/>
          <w:vertAlign w:val="superscript"/>
        </w:rPr>
        <w:t>hi</w:t>
      </w:r>
      <w:r w:rsidRPr="00892F68">
        <w:rPr>
          <w:rFonts w:ascii="Book Antiqua" w:hAnsi="Book Antiqua" w:cs="Arial"/>
          <w:sz w:val="24"/>
          <w:szCs w:val="24"/>
        </w:rPr>
        <w:t xml:space="preserve"> cells can migrate to MLN and traffic </w:t>
      </w:r>
      <w:r w:rsidRPr="00892F68">
        <w:rPr>
          <w:rFonts w:ascii="Book Antiqua" w:hAnsi="Book Antiqua" w:cs="Arial"/>
          <w:i/>
          <w:sz w:val="24"/>
          <w:szCs w:val="24"/>
        </w:rPr>
        <w:t xml:space="preserve">Salmonella </w:t>
      </w:r>
      <w:r w:rsidRPr="00892F68">
        <w:rPr>
          <w:rFonts w:ascii="Book Antiqua" w:hAnsi="Book Antiqua" w:cs="Arial"/>
          <w:sz w:val="24"/>
          <w:szCs w:val="24"/>
        </w:rPr>
        <w:t xml:space="preserve">antigen to induce T-cell responses and IgA production in the absence of MyD88 or following antibiotic </w:t>
      </w:r>
      <w:proofErr w:type="gramStart"/>
      <w:r w:rsidRPr="00892F68">
        <w:rPr>
          <w:rFonts w:ascii="Book Antiqua" w:hAnsi="Book Antiqua" w:cs="Arial"/>
          <w:sz w:val="24"/>
          <w:szCs w:val="24"/>
        </w:rPr>
        <w:lastRenderedPageBreak/>
        <w:t>treatment</w:t>
      </w:r>
      <w:r w:rsidRPr="00892F68">
        <w:rPr>
          <w:rFonts w:ascii="Book Antiqua" w:hAnsi="Book Antiqua" w:cs="Arial"/>
          <w:sz w:val="24"/>
          <w:szCs w:val="24"/>
          <w:vertAlign w:val="superscript"/>
        </w:rPr>
        <w:t>[</w:t>
      </w:r>
      <w:proofErr w:type="gramEnd"/>
      <w:r w:rsidRPr="00892F68">
        <w:rPr>
          <w:rFonts w:ascii="Book Antiqua" w:hAnsi="Book Antiqua" w:cs="Arial"/>
          <w:noProof/>
          <w:sz w:val="24"/>
          <w:szCs w:val="24"/>
          <w:vertAlign w:val="superscript"/>
        </w:rPr>
        <w:t>65]</w:t>
      </w:r>
      <w:r w:rsidRPr="00892F68">
        <w:rPr>
          <w:rFonts w:ascii="Book Antiqua" w:hAnsi="Book Antiqua" w:cs="Arial"/>
          <w:sz w:val="24"/>
          <w:szCs w:val="24"/>
        </w:rPr>
        <w:t>.</w:t>
      </w:r>
      <w:r w:rsidRPr="00892F68">
        <w:rPr>
          <w:rFonts w:ascii="Book Antiqua" w:hAnsi="Book Antiqua" w:cs="Arial"/>
          <w:color w:val="FF0000"/>
          <w:sz w:val="24"/>
          <w:szCs w:val="24"/>
        </w:rPr>
        <w:t xml:space="preserve"> </w:t>
      </w:r>
      <w:r w:rsidRPr="00892F68">
        <w:rPr>
          <w:rFonts w:ascii="Book Antiqua" w:hAnsi="Book Antiqua" w:cs="Arial"/>
          <w:sz w:val="24"/>
          <w:szCs w:val="24"/>
        </w:rPr>
        <w:t>In this study, MyD88-dependent recognition of commensal bacteria in the gut reduced bacterial trafficking to MLN by CX3CR1</w:t>
      </w:r>
      <w:r w:rsidRPr="00892F68">
        <w:rPr>
          <w:rFonts w:ascii="Book Antiqua" w:hAnsi="Book Antiqua" w:cs="Arial"/>
          <w:sz w:val="24"/>
          <w:szCs w:val="24"/>
          <w:vertAlign w:val="superscript"/>
        </w:rPr>
        <w:t>hi</w:t>
      </w:r>
      <w:r w:rsidRPr="00892F68">
        <w:rPr>
          <w:rFonts w:ascii="Book Antiqua" w:hAnsi="Book Antiqua" w:cs="Arial"/>
          <w:sz w:val="24"/>
          <w:szCs w:val="24"/>
        </w:rPr>
        <w:t xml:space="preserve"> APC to down regulate excess inflammation and autoimmunity. </w:t>
      </w:r>
    </w:p>
    <w:p w:rsidR="005D6F79" w:rsidRPr="00892F68" w:rsidRDefault="005D6F79" w:rsidP="00F95623">
      <w:pPr>
        <w:snapToGrid w:val="0"/>
        <w:spacing w:after="0" w:line="360" w:lineRule="auto"/>
        <w:ind w:firstLineChars="50" w:firstLine="120"/>
        <w:jc w:val="both"/>
        <w:rPr>
          <w:rFonts w:ascii="Book Antiqua" w:hAnsi="Book Antiqua" w:cs="Arial"/>
          <w:color w:val="FF0000"/>
          <w:sz w:val="24"/>
          <w:szCs w:val="24"/>
        </w:rPr>
      </w:pPr>
      <w:r w:rsidRPr="00892F68">
        <w:rPr>
          <w:rFonts w:ascii="Book Antiqua" w:hAnsi="Book Antiqua" w:cs="Arial"/>
          <w:sz w:val="24"/>
          <w:szCs w:val="24"/>
        </w:rPr>
        <w:t xml:space="preserve">A subset of intestinal </w:t>
      </w:r>
      <w:proofErr w:type="spellStart"/>
      <w:r w:rsidRPr="00892F68">
        <w:rPr>
          <w:rFonts w:ascii="Book Antiqua" w:hAnsi="Book Antiqua" w:cs="Arial"/>
          <w:sz w:val="24"/>
          <w:szCs w:val="24"/>
        </w:rPr>
        <w:t>pDC</w:t>
      </w:r>
      <w:proofErr w:type="spellEnd"/>
      <w:r w:rsidRPr="00892F68">
        <w:rPr>
          <w:rFonts w:ascii="Book Antiqua" w:hAnsi="Book Antiqua" w:cs="Arial"/>
          <w:sz w:val="24"/>
          <w:szCs w:val="24"/>
        </w:rPr>
        <w:t xml:space="preserve"> expressing TLR7 and TLR9 are capable of producing high levels of type I IFN</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152]</w:t>
      </w:r>
      <w:r w:rsidRPr="00892F68">
        <w:rPr>
          <w:rFonts w:ascii="Book Antiqua" w:hAnsi="Book Antiqua" w:cs="Arial"/>
          <w:color w:val="FF0000"/>
          <w:sz w:val="24"/>
          <w:szCs w:val="24"/>
        </w:rPr>
        <w:t xml:space="preserve"> </w:t>
      </w:r>
      <w:r w:rsidRPr="00892F68">
        <w:rPr>
          <w:rFonts w:ascii="Book Antiqua" w:hAnsi="Book Antiqua" w:cs="Arial"/>
          <w:sz w:val="24"/>
          <w:szCs w:val="24"/>
        </w:rPr>
        <w:t>which in turn promotes not only maturation and differentiation of myeloid DC, but also class-switching of antibodies produced by B-cells</w:t>
      </w:r>
      <w:r w:rsidRPr="00892F68">
        <w:rPr>
          <w:rFonts w:ascii="Book Antiqua" w:hAnsi="Book Antiqua" w:cs="Arial"/>
          <w:sz w:val="24"/>
          <w:szCs w:val="24"/>
          <w:vertAlign w:val="superscript"/>
        </w:rPr>
        <w:t>[</w:t>
      </w:r>
      <w:r w:rsidRPr="00892F68">
        <w:rPr>
          <w:rFonts w:ascii="Book Antiqua" w:hAnsi="Book Antiqua" w:cs="Arial"/>
          <w:noProof/>
          <w:sz w:val="24"/>
          <w:szCs w:val="24"/>
          <w:vertAlign w:val="superscript"/>
        </w:rPr>
        <w:t>153]</w:t>
      </w:r>
      <w:r w:rsidRPr="00892F68">
        <w:rPr>
          <w:rFonts w:ascii="Book Antiqua" w:hAnsi="Book Antiqua" w:cs="Arial"/>
          <w:noProof/>
          <w:sz w:val="24"/>
          <w:szCs w:val="24"/>
          <w:vertAlign w:val="superscript"/>
          <w:lang w:eastAsia="zh-CN"/>
        </w:rPr>
        <w:t xml:space="preserve"> </w:t>
      </w:r>
      <w:r w:rsidRPr="00892F68">
        <w:rPr>
          <w:rFonts w:ascii="Book Antiqua" w:hAnsi="Book Antiqua" w:cs="Arial"/>
          <w:noProof/>
          <w:sz w:val="24"/>
          <w:szCs w:val="24"/>
          <w:lang w:eastAsia="zh-CN"/>
        </w:rPr>
        <w:t>(Table 1)</w:t>
      </w:r>
      <w:r w:rsidRPr="00892F68">
        <w:rPr>
          <w:rFonts w:ascii="Book Antiqua" w:hAnsi="Book Antiqua" w:cs="Arial"/>
          <w:sz w:val="24"/>
          <w:szCs w:val="24"/>
        </w:rPr>
        <w:t>.</w:t>
      </w:r>
      <w:r w:rsidRPr="00892F68">
        <w:rPr>
          <w:rFonts w:ascii="Book Antiqua" w:hAnsi="Book Antiqua" w:cs="Arial"/>
          <w:color w:val="FF0000"/>
          <w:sz w:val="24"/>
          <w:szCs w:val="24"/>
        </w:rPr>
        <w:t xml:space="preserve"> </w:t>
      </w:r>
    </w:p>
    <w:p w:rsidR="005D6F79" w:rsidRPr="00892F68" w:rsidRDefault="005D6F79" w:rsidP="0048011E">
      <w:pPr>
        <w:snapToGrid w:val="0"/>
        <w:spacing w:after="0" w:line="360" w:lineRule="auto"/>
        <w:jc w:val="both"/>
        <w:rPr>
          <w:rFonts w:ascii="Book Antiqua" w:hAnsi="Book Antiqua" w:cs="Arial"/>
          <w:color w:val="FF0000"/>
          <w:sz w:val="24"/>
          <w:szCs w:val="24"/>
        </w:rPr>
      </w:pPr>
    </w:p>
    <w:p w:rsidR="005D6F79" w:rsidRPr="00892F68" w:rsidRDefault="005D6F79" w:rsidP="0048011E">
      <w:pPr>
        <w:snapToGrid w:val="0"/>
        <w:spacing w:after="0" w:line="360" w:lineRule="auto"/>
        <w:jc w:val="both"/>
        <w:rPr>
          <w:rFonts w:ascii="Book Antiqua" w:hAnsi="Book Antiqua" w:cs="Arial"/>
          <w:b/>
          <w:sz w:val="24"/>
          <w:szCs w:val="24"/>
        </w:rPr>
      </w:pPr>
      <w:r w:rsidRPr="00892F68">
        <w:rPr>
          <w:rFonts w:ascii="Book Antiqua" w:hAnsi="Book Antiqua" w:cs="Arial"/>
          <w:b/>
          <w:sz w:val="24"/>
          <w:szCs w:val="24"/>
        </w:rPr>
        <w:t xml:space="preserve">CONCLUSION </w:t>
      </w: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rPr>
        <w:t xml:space="preserve">DC, MФ and B-cells are professional APC that are fundamental components of both the innate and adaptive immune system in the gut; their plasticity allows these cells to function in an environment where they are constantly exposed to the commensal </w:t>
      </w:r>
      <w:proofErr w:type="spellStart"/>
      <w:r w:rsidRPr="00892F68">
        <w:rPr>
          <w:rFonts w:ascii="Book Antiqua" w:hAnsi="Book Antiqua" w:cs="Arial"/>
          <w:sz w:val="24"/>
          <w:szCs w:val="24"/>
        </w:rPr>
        <w:t>microflora</w:t>
      </w:r>
      <w:proofErr w:type="spellEnd"/>
      <w:r w:rsidRPr="00892F68">
        <w:rPr>
          <w:rFonts w:ascii="Book Antiqua" w:hAnsi="Book Antiqua" w:cs="Arial"/>
          <w:sz w:val="24"/>
          <w:szCs w:val="24"/>
        </w:rPr>
        <w:t xml:space="preserve"> and food antigens, but can also be exposed to harmful pathogens. Intestinal APC are individually specialized to perform specific functions but their role in shaping both primary and secondary T-cell responses, including generation and differentiation of T-</w:t>
      </w:r>
      <w:proofErr w:type="spellStart"/>
      <w:r w:rsidRPr="00892F68">
        <w:rPr>
          <w:rFonts w:ascii="Book Antiqua" w:hAnsi="Book Antiqua" w:cs="Arial"/>
          <w:sz w:val="24"/>
          <w:szCs w:val="24"/>
        </w:rPr>
        <w:t>regs</w:t>
      </w:r>
      <w:proofErr w:type="spellEnd"/>
      <w:r w:rsidRPr="00892F68">
        <w:rPr>
          <w:rFonts w:ascii="Book Antiqua" w:hAnsi="Book Antiqua" w:cs="Arial"/>
          <w:sz w:val="24"/>
          <w:szCs w:val="24"/>
        </w:rPr>
        <w:t xml:space="preserve">, highlights their importance in intestinal immune homeostasis and IBD pathogenesis. APC function in the gut is in turn directly shaped by the </w:t>
      </w:r>
      <w:proofErr w:type="spellStart"/>
      <w:r w:rsidRPr="00892F68">
        <w:rPr>
          <w:rFonts w:ascii="Book Antiqua" w:hAnsi="Book Antiqua" w:cs="Arial"/>
          <w:sz w:val="24"/>
          <w:szCs w:val="24"/>
        </w:rPr>
        <w:t>microbiota</w:t>
      </w:r>
      <w:proofErr w:type="spellEnd"/>
      <w:r w:rsidRPr="00892F68">
        <w:rPr>
          <w:rFonts w:ascii="Book Antiqua" w:hAnsi="Book Antiqua" w:cs="Arial"/>
          <w:sz w:val="24"/>
          <w:szCs w:val="24"/>
        </w:rPr>
        <w:t xml:space="preserve">. Furthermore, crosstalk between APC is essential for intestinal immunity and tolerance. Clarification and a better understanding of the functions of intestinal APC subsets, especially in humans, may provide novel therapeutic targets for manipulating mucosal immunity and tolerance, leading to new and more effective treatment for IBD. </w:t>
      </w:r>
    </w:p>
    <w:p w:rsidR="005D6F79" w:rsidRPr="00892F68" w:rsidRDefault="005D6F79" w:rsidP="0048011E">
      <w:pPr>
        <w:snapToGrid w:val="0"/>
        <w:spacing w:after="0" w:line="360" w:lineRule="auto"/>
        <w:jc w:val="both"/>
        <w:rPr>
          <w:rFonts w:ascii="Book Antiqua" w:hAnsi="Book Antiqua" w:cs="Arial"/>
          <w:sz w:val="24"/>
          <w:szCs w:val="24"/>
        </w:rPr>
      </w:pPr>
    </w:p>
    <w:p w:rsidR="005D6F79" w:rsidRPr="00892F68" w:rsidRDefault="005D6F79" w:rsidP="00C519C5">
      <w:pPr>
        <w:snapToGrid w:val="0"/>
        <w:spacing w:after="0" w:line="360" w:lineRule="auto"/>
        <w:jc w:val="both"/>
        <w:rPr>
          <w:rFonts w:ascii="Book Antiqua" w:hAnsi="Book Antiqua" w:cs="Arial"/>
          <w:b/>
          <w:noProof/>
          <w:sz w:val="24"/>
          <w:szCs w:val="24"/>
          <w:lang w:eastAsia="zh-CN"/>
        </w:rPr>
      </w:pPr>
      <w:r w:rsidRPr="00892F68">
        <w:rPr>
          <w:rFonts w:ascii="Book Antiqua" w:hAnsi="Book Antiqua" w:cs="Arial"/>
          <w:b/>
          <w:noProof/>
          <w:sz w:val="24"/>
          <w:szCs w:val="24"/>
        </w:rPr>
        <w:t>REFERENCE</w:t>
      </w:r>
      <w:r w:rsidRPr="00892F68">
        <w:rPr>
          <w:rFonts w:ascii="Book Antiqua" w:hAnsi="Book Antiqua" w:cs="Arial"/>
          <w:b/>
          <w:noProof/>
          <w:sz w:val="24"/>
          <w:szCs w:val="24"/>
          <w:lang w:eastAsia="zh-CN"/>
        </w:rPr>
        <w:t>S</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1 </w:t>
      </w:r>
      <w:r w:rsidRPr="00892F68">
        <w:rPr>
          <w:rFonts w:ascii="Book Antiqua" w:hAnsi="Book Antiqua" w:cs="宋体"/>
          <w:b/>
          <w:bCs/>
          <w:color w:val="000000"/>
          <w:sz w:val="24"/>
          <w:szCs w:val="24"/>
          <w:lang w:val="en-US" w:eastAsia="zh-CN"/>
        </w:rPr>
        <w:t>Steinman RM</w:t>
      </w:r>
      <w:r w:rsidRPr="00892F68">
        <w:rPr>
          <w:rFonts w:ascii="Book Antiqua" w:hAnsi="Book Antiqua" w:cs="宋体"/>
          <w:color w:val="000000"/>
          <w:sz w:val="24"/>
          <w:szCs w:val="24"/>
          <w:lang w:val="en-US" w:eastAsia="zh-CN"/>
        </w:rPr>
        <w:t>. Dendritic cells: understanding immunogenicity. </w:t>
      </w:r>
      <w:proofErr w:type="spellStart"/>
      <w:r w:rsidRPr="00892F68">
        <w:rPr>
          <w:rFonts w:ascii="Book Antiqua" w:hAnsi="Book Antiqua" w:cs="宋体"/>
          <w:i/>
          <w:iCs/>
          <w:color w:val="000000"/>
          <w:sz w:val="24"/>
          <w:szCs w:val="24"/>
          <w:lang w:val="en-US" w:eastAsia="zh-CN"/>
        </w:rPr>
        <w:t>Eur</w:t>
      </w:r>
      <w:proofErr w:type="spellEnd"/>
      <w:r w:rsidRPr="00892F68">
        <w:rPr>
          <w:rFonts w:ascii="Book Antiqua" w:hAnsi="Book Antiqua" w:cs="宋体"/>
          <w:i/>
          <w:iCs/>
          <w:color w:val="000000"/>
          <w:sz w:val="24"/>
          <w:szCs w:val="24"/>
          <w:lang w:val="en-US" w:eastAsia="zh-CN"/>
        </w:rPr>
        <w:t xml:space="preserve"> 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 xml:space="preserve">37 </w:t>
      </w:r>
      <w:proofErr w:type="spellStart"/>
      <w:r w:rsidRPr="00892F68">
        <w:rPr>
          <w:rFonts w:ascii="Book Antiqua" w:hAnsi="Book Antiqua" w:cs="宋体"/>
          <w:b/>
          <w:bCs/>
          <w:color w:val="000000"/>
          <w:sz w:val="24"/>
          <w:szCs w:val="24"/>
          <w:lang w:val="en-US" w:eastAsia="zh-CN"/>
        </w:rPr>
        <w:t>Suppl</w:t>
      </w:r>
      <w:proofErr w:type="spellEnd"/>
      <w:r w:rsidRPr="00892F68">
        <w:rPr>
          <w:rFonts w:ascii="Book Antiqua" w:hAnsi="Book Antiqua" w:cs="宋体"/>
          <w:b/>
          <w:bCs/>
          <w:color w:val="000000"/>
          <w:sz w:val="24"/>
          <w:szCs w:val="24"/>
          <w:lang w:val="en-US" w:eastAsia="zh-CN"/>
        </w:rPr>
        <w:t xml:space="preserve"> 1</w:t>
      </w:r>
      <w:r w:rsidRPr="00892F68">
        <w:rPr>
          <w:rFonts w:ascii="Book Antiqua" w:hAnsi="Book Antiqua" w:cs="宋体"/>
          <w:color w:val="000000"/>
          <w:sz w:val="24"/>
          <w:szCs w:val="24"/>
          <w:lang w:val="en-US" w:eastAsia="zh-CN"/>
        </w:rPr>
        <w:t>: S53-S60 [PMID: 17972346 DOI: 10.1002/eji.200737400]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2 </w:t>
      </w:r>
      <w:r w:rsidRPr="00892F68">
        <w:rPr>
          <w:rFonts w:ascii="Book Antiqua" w:hAnsi="Book Antiqua" w:cs="宋体"/>
          <w:b/>
          <w:bCs/>
          <w:color w:val="000000"/>
          <w:sz w:val="24"/>
          <w:szCs w:val="24"/>
          <w:lang w:val="en-US" w:eastAsia="zh-CN"/>
        </w:rPr>
        <w:t>Steinman RM</w:t>
      </w:r>
      <w:r w:rsidRPr="00892F68">
        <w:rPr>
          <w:rFonts w:ascii="Book Antiqua" w:hAnsi="Book Antiqua" w:cs="宋体"/>
          <w:color w:val="000000"/>
          <w:sz w:val="24"/>
          <w:szCs w:val="24"/>
          <w:lang w:val="en-US" w:eastAsia="zh-CN"/>
        </w:rPr>
        <w:t>. Decisions about dendritic cells: past, present, and future. </w:t>
      </w:r>
      <w:proofErr w:type="spellStart"/>
      <w:r w:rsidRPr="00892F68">
        <w:rPr>
          <w:rFonts w:ascii="Book Antiqua" w:hAnsi="Book Antiqua" w:cs="宋体"/>
          <w:i/>
          <w:iCs/>
          <w:color w:val="000000"/>
          <w:sz w:val="24"/>
          <w:szCs w:val="24"/>
          <w:lang w:val="en-US" w:eastAsia="zh-CN"/>
        </w:rPr>
        <w:t>Annu</w:t>
      </w:r>
      <w:proofErr w:type="spellEnd"/>
      <w:r w:rsidRPr="00892F68">
        <w:rPr>
          <w:rFonts w:ascii="Book Antiqua" w:hAnsi="Book Antiqua" w:cs="宋体"/>
          <w:i/>
          <w:iCs/>
          <w:color w:val="000000"/>
          <w:sz w:val="24"/>
          <w:szCs w:val="24"/>
          <w:lang w:val="en-US" w:eastAsia="zh-CN"/>
        </w:rPr>
        <w:t xml:space="preserve">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30</w:t>
      </w:r>
      <w:r w:rsidRPr="00892F68">
        <w:rPr>
          <w:rFonts w:ascii="Book Antiqua" w:hAnsi="Book Antiqua" w:cs="宋体"/>
          <w:color w:val="000000"/>
          <w:sz w:val="24"/>
          <w:szCs w:val="24"/>
          <w:lang w:val="en-US" w:eastAsia="zh-CN"/>
        </w:rPr>
        <w:t>: 1-22 [PMID: 22136168 DOI: 10.1146/annurev-immunol-100311-102839]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3 </w:t>
      </w:r>
      <w:r w:rsidRPr="00892F68">
        <w:rPr>
          <w:rFonts w:ascii="Book Antiqua" w:hAnsi="Book Antiqua" w:cs="宋体"/>
          <w:b/>
          <w:bCs/>
          <w:color w:val="000000"/>
          <w:sz w:val="24"/>
          <w:szCs w:val="24"/>
          <w:lang w:val="en-US" w:eastAsia="zh-CN"/>
        </w:rPr>
        <w:t>Platt AM</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Mowat</w:t>
      </w:r>
      <w:proofErr w:type="spellEnd"/>
      <w:r w:rsidRPr="00892F68">
        <w:rPr>
          <w:rFonts w:ascii="Book Antiqua" w:hAnsi="Book Antiqua" w:cs="宋体"/>
          <w:color w:val="000000"/>
          <w:sz w:val="24"/>
          <w:szCs w:val="24"/>
          <w:lang w:val="en-US" w:eastAsia="zh-CN"/>
        </w:rPr>
        <w:t xml:space="preserve"> AM. </w:t>
      </w:r>
      <w:proofErr w:type="gramStart"/>
      <w:r w:rsidRPr="00892F68">
        <w:rPr>
          <w:rFonts w:ascii="Book Antiqua" w:hAnsi="Book Antiqua" w:cs="宋体"/>
          <w:color w:val="000000"/>
          <w:sz w:val="24"/>
          <w:szCs w:val="24"/>
          <w:lang w:val="en-US" w:eastAsia="zh-CN"/>
        </w:rPr>
        <w:t>Mucosal macrophages and the regulation of immune responses in the intestine.</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Lett</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119</w:t>
      </w:r>
      <w:r w:rsidRPr="00892F68">
        <w:rPr>
          <w:rFonts w:ascii="Book Antiqua" w:hAnsi="Book Antiqua" w:cs="宋体"/>
          <w:color w:val="000000"/>
          <w:sz w:val="24"/>
          <w:szCs w:val="24"/>
          <w:lang w:val="en-US" w:eastAsia="zh-CN"/>
        </w:rPr>
        <w:t>: 22-31 [PMID: 18601952 DOI: 10.1016/j.imlet.2008.05.009]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4 </w:t>
      </w:r>
      <w:proofErr w:type="spellStart"/>
      <w:r w:rsidRPr="00892F68">
        <w:rPr>
          <w:rFonts w:ascii="Book Antiqua" w:hAnsi="Book Antiqua" w:cs="宋体"/>
          <w:b/>
          <w:bCs/>
          <w:color w:val="000000"/>
          <w:sz w:val="24"/>
          <w:szCs w:val="24"/>
          <w:lang w:val="en-US" w:eastAsia="zh-CN"/>
        </w:rPr>
        <w:t>Hadis</w:t>
      </w:r>
      <w:proofErr w:type="spellEnd"/>
      <w:r w:rsidRPr="00892F68">
        <w:rPr>
          <w:rFonts w:ascii="Book Antiqua" w:hAnsi="Book Antiqua" w:cs="宋体"/>
          <w:b/>
          <w:bCs/>
          <w:color w:val="000000"/>
          <w:sz w:val="24"/>
          <w:szCs w:val="24"/>
          <w:lang w:val="en-US" w:eastAsia="zh-CN"/>
        </w:rPr>
        <w:t xml:space="preserve"> U</w:t>
      </w:r>
      <w:r w:rsidRPr="00892F68">
        <w:rPr>
          <w:rFonts w:ascii="Book Antiqua" w:hAnsi="Book Antiqua" w:cs="宋体"/>
          <w:color w:val="000000"/>
          <w:sz w:val="24"/>
          <w:szCs w:val="24"/>
          <w:lang w:val="en-US" w:eastAsia="zh-CN"/>
        </w:rPr>
        <w:t xml:space="preserve">, Wahl B, Schulz O, </w:t>
      </w:r>
      <w:proofErr w:type="spellStart"/>
      <w:r w:rsidRPr="00892F68">
        <w:rPr>
          <w:rFonts w:ascii="Book Antiqua" w:hAnsi="Book Antiqua" w:cs="宋体"/>
          <w:color w:val="000000"/>
          <w:sz w:val="24"/>
          <w:szCs w:val="24"/>
          <w:lang w:val="en-US" w:eastAsia="zh-CN"/>
        </w:rPr>
        <w:t>Hardtke-Wolenski</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Schippers</w:t>
      </w:r>
      <w:proofErr w:type="spellEnd"/>
      <w:r w:rsidRPr="00892F68">
        <w:rPr>
          <w:rFonts w:ascii="Book Antiqua" w:hAnsi="Book Antiqua" w:cs="宋体"/>
          <w:color w:val="000000"/>
          <w:sz w:val="24"/>
          <w:szCs w:val="24"/>
          <w:lang w:val="en-US" w:eastAsia="zh-CN"/>
        </w:rPr>
        <w:t xml:space="preserve"> A, Wagner N, Müller W, </w:t>
      </w:r>
      <w:proofErr w:type="spellStart"/>
      <w:r w:rsidRPr="00892F68">
        <w:rPr>
          <w:rFonts w:ascii="Book Antiqua" w:hAnsi="Book Antiqua" w:cs="宋体"/>
          <w:color w:val="000000"/>
          <w:sz w:val="24"/>
          <w:szCs w:val="24"/>
          <w:lang w:val="en-US" w:eastAsia="zh-CN"/>
        </w:rPr>
        <w:t>Sparwasser</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Förster</w:t>
      </w:r>
      <w:proofErr w:type="spellEnd"/>
      <w:r w:rsidRPr="00892F68">
        <w:rPr>
          <w:rFonts w:ascii="Book Antiqua" w:hAnsi="Book Antiqua" w:cs="宋体"/>
          <w:color w:val="000000"/>
          <w:sz w:val="24"/>
          <w:szCs w:val="24"/>
          <w:lang w:val="en-US" w:eastAsia="zh-CN"/>
        </w:rPr>
        <w:t xml:space="preserve"> R, Pabst O. Intestinal tolerance requires gut homing and </w:t>
      </w:r>
      <w:r w:rsidRPr="00892F68">
        <w:rPr>
          <w:rFonts w:ascii="Book Antiqua" w:hAnsi="Book Antiqua" w:cs="宋体"/>
          <w:color w:val="000000"/>
          <w:sz w:val="24"/>
          <w:szCs w:val="24"/>
          <w:lang w:val="en-US" w:eastAsia="zh-CN"/>
        </w:rPr>
        <w:lastRenderedPageBreak/>
        <w:t xml:space="preserve">expansion of FoxP3+ regulatory T cells in the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34</w:t>
      </w:r>
      <w:r w:rsidRPr="00892F68">
        <w:rPr>
          <w:rFonts w:ascii="Book Antiqua" w:hAnsi="Book Antiqua" w:cs="宋体"/>
          <w:color w:val="000000"/>
          <w:sz w:val="24"/>
          <w:szCs w:val="24"/>
          <w:lang w:val="en-US" w:eastAsia="zh-CN"/>
        </w:rPr>
        <w:t>: 237-246 [PMID: 21333554 DOI: 10.1016/j.immuni.2011.01.016]</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5 </w:t>
      </w:r>
      <w:r w:rsidRPr="00892F68">
        <w:rPr>
          <w:rFonts w:ascii="Book Antiqua" w:hAnsi="Book Antiqua" w:cs="宋体"/>
          <w:b/>
          <w:bCs/>
          <w:color w:val="000000"/>
          <w:sz w:val="24"/>
          <w:szCs w:val="24"/>
          <w:lang w:val="en-US" w:eastAsia="zh-CN"/>
        </w:rPr>
        <w:t>Pabst O</w:t>
      </w:r>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New concepts in the generation and functions of IgA.</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Nat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12</w:t>
      </w:r>
      <w:r w:rsidRPr="00892F68">
        <w:rPr>
          <w:rFonts w:ascii="Book Antiqua" w:hAnsi="Book Antiqua" w:cs="宋体"/>
          <w:color w:val="000000"/>
          <w:sz w:val="24"/>
          <w:szCs w:val="24"/>
          <w:lang w:val="en-US" w:eastAsia="zh-CN"/>
        </w:rPr>
        <w:t>: 821-832 [PMID: 23103985 DOI: 10.1038/nri3322]</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6 </w:t>
      </w:r>
      <w:r w:rsidRPr="00892F68">
        <w:rPr>
          <w:rFonts w:ascii="Book Antiqua" w:hAnsi="Book Antiqua" w:cs="宋体"/>
          <w:b/>
          <w:bCs/>
          <w:color w:val="000000"/>
          <w:sz w:val="24"/>
          <w:szCs w:val="24"/>
          <w:lang w:val="en-US" w:eastAsia="zh-CN"/>
        </w:rPr>
        <w:t>Stagg AJ</w:t>
      </w:r>
      <w:r w:rsidRPr="00892F68">
        <w:rPr>
          <w:rFonts w:ascii="Book Antiqua" w:hAnsi="Book Antiqua" w:cs="宋体"/>
          <w:color w:val="000000"/>
          <w:sz w:val="24"/>
          <w:szCs w:val="24"/>
          <w:lang w:val="en-US" w:eastAsia="zh-CN"/>
        </w:rPr>
        <w:t xml:space="preserve">, Hart AL, Knight SC, </w:t>
      </w:r>
      <w:proofErr w:type="spellStart"/>
      <w:r w:rsidRPr="00892F68">
        <w:rPr>
          <w:rFonts w:ascii="Book Antiqua" w:hAnsi="Book Antiqua" w:cs="宋体"/>
          <w:color w:val="000000"/>
          <w:sz w:val="24"/>
          <w:szCs w:val="24"/>
          <w:lang w:val="en-US" w:eastAsia="zh-CN"/>
        </w:rPr>
        <w:t>Kamm</w:t>
      </w:r>
      <w:proofErr w:type="spellEnd"/>
      <w:r w:rsidRPr="00892F68">
        <w:rPr>
          <w:rFonts w:ascii="Book Antiqua" w:hAnsi="Book Antiqua" w:cs="宋体"/>
          <w:color w:val="000000"/>
          <w:sz w:val="24"/>
          <w:szCs w:val="24"/>
          <w:lang w:val="en-US" w:eastAsia="zh-CN"/>
        </w:rPr>
        <w:t xml:space="preserve"> MA.</w:t>
      </w:r>
      <w:proofErr w:type="gramEnd"/>
      <w:r w:rsidRPr="00892F68">
        <w:rPr>
          <w:rFonts w:ascii="Book Antiqua" w:hAnsi="Book Antiqua" w:cs="宋体"/>
          <w:color w:val="000000"/>
          <w:sz w:val="24"/>
          <w:szCs w:val="24"/>
          <w:lang w:val="en-US" w:eastAsia="zh-CN"/>
        </w:rPr>
        <w:t xml:space="preserve"> The dendritic cell: its role in intestinal inflammation and relationship with gut bacteria. </w:t>
      </w:r>
      <w:r w:rsidRPr="00892F68">
        <w:rPr>
          <w:rFonts w:ascii="Book Antiqua" w:hAnsi="Book Antiqua" w:cs="宋体"/>
          <w:i/>
          <w:iCs/>
          <w:color w:val="000000"/>
          <w:sz w:val="24"/>
          <w:szCs w:val="24"/>
          <w:lang w:val="en-US" w:eastAsia="zh-CN"/>
        </w:rPr>
        <w:t>Gut</w:t>
      </w:r>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52</w:t>
      </w:r>
      <w:r w:rsidRPr="00892F68">
        <w:rPr>
          <w:rFonts w:ascii="Book Antiqua" w:hAnsi="Book Antiqua" w:cs="宋体"/>
          <w:color w:val="000000"/>
          <w:sz w:val="24"/>
          <w:szCs w:val="24"/>
          <w:lang w:val="en-US" w:eastAsia="zh-CN"/>
        </w:rPr>
        <w:t>: 1522-1529 [PMID: 12970149 DOI: 10.1136/gut.52.10.1522]</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7 </w:t>
      </w:r>
      <w:proofErr w:type="spellStart"/>
      <w:r w:rsidRPr="00892F68">
        <w:rPr>
          <w:rFonts w:ascii="Book Antiqua" w:hAnsi="Book Antiqua" w:cs="宋体"/>
          <w:b/>
          <w:bCs/>
          <w:color w:val="000000"/>
          <w:sz w:val="24"/>
          <w:szCs w:val="24"/>
          <w:lang w:val="en-US" w:eastAsia="zh-CN"/>
        </w:rPr>
        <w:t>Strober</w:t>
      </w:r>
      <w:proofErr w:type="spellEnd"/>
      <w:r w:rsidRPr="00892F68">
        <w:rPr>
          <w:rFonts w:ascii="Book Antiqua" w:hAnsi="Book Antiqua" w:cs="宋体"/>
          <w:b/>
          <w:bCs/>
          <w:color w:val="000000"/>
          <w:sz w:val="24"/>
          <w:szCs w:val="24"/>
          <w:lang w:val="en-US" w:eastAsia="zh-CN"/>
        </w:rPr>
        <w:t xml:space="preserve"> W</w:t>
      </w:r>
      <w:proofErr w:type="gramEnd"/>
      <w:r w:rsidRPr="00892F68">
        <w:rPr>
          <w:rFonts w:ascii="Book Antiqua" w:hAnsi="Book Antiqua" w:cs="宋体"/>
          <w:color w:val="000000"/>
          <w:sz w:val="24"/>
          <w:szCs w:val="24"/>
          <w:lang w:val="en-US" w:eastAsia="zh-CN"/>
        </w:rPr>
        <w:t xml:space="preserve">, Fuss I, </w:t>
      </w:r>
      <w:proofErr w:type="spellStart"/>
      <w:r w:rsidRPr="00892F68">
        <w:rPr>
          <w:rFonts w:ascii="Book Antiqua" w:hAnsi="Book Antiqua" w:cs="宋体"/>
          <w:color w:val="000000"/>
          <w:sz w:val="24"/>
          <w:szCs w:val="24"/>
          <w:lang w:val="en-US" w:eastAsia="zh-CN"/>
        </w:rPr>
        <w:t>Mannon</w:t>
      </w:r>
      <w:proofErr w:type="spellEnd"/>
      <w:r w:rsidRPr="00892F68">
        <w:rPr>
          <w:rFonts w:ascii="Book Antiqua" w:hAnsi="Book Antiqua" w:cs="宋体"/>
          <w:color w:val="000000"/>
          <w:sz w:val="24"/>
          <w:szCs w:val="24"/>
          <w:lang w:val="en-US" w:eastAsia="zh-CN"/>
        </w:rPr>
        <w:t xml:space="preserve"> P. </w:t>
      </w:r>
      <w:proofErr w:type="gramStart"/>
      <w:r w:rsidRPr="00892F68">
        <w:rPr>
          <w:rFonts w:ascii="Book Antiqua" w:hAnsi="Book Antiqua" w:cs="宋体"/>
          <w:color w:val="000000"/>
          <w:sz w:val="24"/>
          <w:szCs w:val="24"/>
          <w:lang w:val="en-US" w:eastAsia="zh-CN"/>
        </w:rPr>
        <w:t>The fundamental basis of inflammatory bowel disease.</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Invest</w:t>
      </w:r>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117</w:t>
      </w:r>
      <w:r w:rsidRPr="00892F68">
        <w:rPr>
          <w:rFonts w:ascii="Book Antiqua" w:hAnsi="Book Antiqua" w:cs="宋体"/>
          <w:color w:val="000000"/>
          <w:sz w:val="24"/>
          <w:szCs w:val="24"/>
          <w:lang w:val="en-US" w:eastAsia="zh-CN"/>
        </w:rPr>
        <w:t>: 514-521 [PMID: 17332878 DOI: 10.1172/JCI30587]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8 </w:t>
      </w:r>
      <w:proofErr w:type="spellStart"/>
      <w:r w:rsidRPr="00892F68">
        <w:rPr>
          <w:rFonts w:ascii="Book Antiqua" w:hAnsi="Book Antiqua" w:cs="宋体"/>
          <w:b/>
          <w:bCs/>
          <w:color w:val="000000"/>
          <w:sz w:val="24"/>
          <w:szCs w:val="24"/>
          <w:lang w:val="en-US" w:eastAsia="zh-CN"/>
        </w:rPr>
        <w:t>Voedisch</w:t>
      </w:r>
      <w:proofErr w:type="spellEnd"/>
      <w:r w:rsidRPr="00892F68">
        <w:rPr>
          <w:rFonts w:ascii="Book Antiqua" w:hAnsi="Book Antiqua" w:cs="宋体"/>
          <w:b/>
          <w:bCs/>
          <w:color w:val="000000"/>
          <w:sz w:val="24"/>
          <w:szCs w:val="24"/>
          <w:lang w:val="en-US" w:eastAsia="zh-CN"/>
        </w:rPr>
        <w:t xml:space="preserve"> S</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Koenecke</w:t>
      </w:r>
      <w:proofErr w:type="spellEnd"/>
      <w:r w:rsidRPr="00892F68">
        <w:rPr>
          <w:rFonts w:ascii="Book Antiqua" w:hAnsi="Book Antiqua" w:cs="宋体"/>
          <w:color w:val="000000"/>
          <w:sz w:val="24"/>
          <w:szCs w:val="24"/>
          <w:lang w:val="en-US" w:eastAsia="zh-CN"/>
        </w:rPr>
        <w:t xml:space="preserve"> C, David S, </w:t>
      </w:r>
      <w:proofErr w:type="spellStart"/>
      <w:r w:rsidRPr="00892F68">
        <w:rPr>
          <w:rFonts w:ascii="Book Antiqua" w:hAnsi="Book Antiqua" w:cs="宋体"/>
          <w:color w:val="000000"/>
          <w:sz w:val="24"/>
          <w:szCs w:val="24"/>
          <w:lang w:val="en-US" w:eastAsia="zh-CN"/>
        </w:rPr>
        <w:t>Herbrand</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Förster</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Rhen</w:t>
      </w:r>
      <w:proofErr w:type="spellEnd"/>
      <w:r w:rsidRPr="00892F68">
        <w:rPr>
          <w:rFonts w:ascii="Book Antiqua" w:hAnsi="Book Antiqua" w:cs="宋体"/>
          <w:color w:val="000000"/>
          <w:sz w:val="24"/>
          <w:szCs w:val="24"/>
          <w:lang w:val="en-US" w:eastAsia="zh-CN"/>
        </w:rPr>
        <w:t xml:space="preserve"> M, Pabst O. Mesenteric lymph nodes confine dendritic cell-mediated dissemination of Salmonella </w:t>
      </w:r>
      <w:proofErr w:type="spellStart"/>
      <w:r w:rsidRPr="00892F68">
        <w:rPr>
          <w:rFonts w:ascii="Book Antiqua" w:hAnsi="Book Antiqua" w:cs="宋体"/>
          <w:color w:val="000000"/>
          <w:sz w:val="24"/>
          <w:szCs w:val="24"/>
          <w:lang w:val="en-US" w:eastAsia="zh-CN"/>
        </w:rPr>
        <w:t>enterica</w:t>
      </w:r>
      <w:proofErr w:type="spellEnd"/>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serovar</w:t>
      </w:r>
      <w:proofErr w:type="spellEnd"/>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Typhimurium</w:t>
      </w:r>
      <w:proofErr w:type="spellEnd"/>
      <w:r w:rsidRPr="00892F68">
        <w:rPr>
          <w:rFonts w:ascii="Book Antiqua" w:hAnsi="Book Antiqua" w:cs="宋体"/>
          <w:color w:val="000000"/>
          <w:sz w:val="24"/>
          <w:szCs w:val="24"/>
          <w:lang w:val="en-US" w:eastAsia="zh-CN"/>
        </w:rPr>
        <w:t xml:space="preserve"> and limit systemic disease in mice. </w:t>
      </w:r>
      <w:r w:rsidRPr="00892F68">
        <w:rPr>
          <w:rFonts w:ascii="Book Antiqua" w:hAnsi="Book Antiqua" w:cs="宋体"/>
          <w:i/>
          <w:iCs/>
          <w:color w:val="000000"/>
          <w:sz w:val="24"/>
          <w:szCs w:val="24"/>
          <w:lang w:val="en-US" w:eastAsia="zh-CN"/>
        </w:rPr>
        <w:t xml:space="preserve">Infect </w:t>
      </w:r>
      <w:proofErr w:type="spellStart"/>
      <w:r w:rsidRPr="00892F68">
        <w:rPr>
          <w:rFonts w:ascii="Book Antiqua" w:hAnsi="Book Antiqua" w:cs="宋体"/>
          <w:i/>
          <w:iCs/>
          <w:color w:val="000000"/>
          <w:sz w:val="24"/>
          <w:szCs w:val="24"/>
          <w:lang w:val="en-US" w:eastAsia="zh-CN"/>
        </w:rPr>
        <w:t>Immun</w:t>
      </w:r>
      <w:proofErr w:type="spellEnd"/>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77</w:t>
      </w:r>
      <w:r w:rsidRPr="00892F68">
        <w:rPr>
          <w:rFonts w:ascii="Book Antiqua" w:hAnsi="Book Antiqua" w:cs="宋体"/>
          <w:color w:val="000000"/>
          <w:sz w:val="24"/>
          <w:szCs w:val="24"/>
          <w:lang w:val="en-US" w:eastAsia="zh-CN"/>
        </w:rPr>
        <w:t>: 3170-3180 [PMID: 19506012 DOI: 10.1128/IAI.00272-09]</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9 </w:t>
      </w:r>
      <w:r w:rsidRPr="00892F68">
        <w:rPr>
          <w:rFonts w:ascii="Book Antiqua" w:hAnsi="Book Antiqua" w:cs="宋体"/>
          <w:b/>
          <w:bCs/>
          <w:color w:val="000000"/>
          <w:sz w:val="24"/>
          <w:szCs w:val="24"/>
          <w:lang w:val="en-US" w:eastAsia="zh-CN"/>
        </w:rPr>
        <w:t>Macpherson AJ</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Uhr</w:t>
      </w:r>
      <w:proofErr w:type="spellEnd"/>
      <w:r w:rsidRPr="00892F68">
        <w:rPr>
          <w:rFonts w:ascii="Book Antiqua" w:hAnsi="Book Antiqua" w:cs="宋体"/>
          <w:color w:val="000000"/>
          <w:sz w:val="24"/>
          <w:szCs w:val="24"/>
          <w:lang w:val="en-US" w:eastAsia="zh-CN"/>
        </w:rPr>
        <w:t xml:space="preserve"> T. Induction of protective IgA by intestinal dendritic cells carrying commensal bacteria.</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Science</w:t>
      </w:r>
      <w:r w:rsidRPr="00892F68">
        <w:rPr>
          <w:rFonts w:ascii="Book Antiqua" w:hAnsi="Book Antiqua" w:cs="宋体"/>
          <w:color w:val="000000"/>
          <w:sz w:val="24"/>
          <w:szCs w:val="24"/>
          <w:lang w:val="en-US" w:eastAsia="zh-CN"/>
        </w:rPr>
        <w:t> 2004; </w:t>
      </w:r>
      <w:r w:rsidRPr="00892F68">
        <w:rPr>
          <w:rFonts w:ascii="Book Antiqua" w:hAnsi="Book Antiqua" w:cs="宋体"/>
          <w:b/>
          <w:bCs/>
          <w:color w:val="000000"/>
          <w:sz w:val="24"/>
          <w:szCs w:val="24"/>
          <w:lang w:val="en-US" w:eastAsia="zh-CN"/>
        </w:rPr>
        <w:t>303</w:t>
      </w:r>
      <w:r w:rsidRPr="00892F68">
        <w:rPr>
          <w:rFonts w:ascii="Book Antiqua" w:hAnsi="Book Antiqua" w:cs="宋体"/>
          <w:color w:val="000000"/>
          <w:sz w:val="24"/>
          <w:szCs w:val="24"/>
          <w:lang w:val="en-US" w:eastAsia="zh-CN"/>
        </w:rPr>
        <w:t>: 1662-1665 [PMID: 15016999 DOI: 10.1126/science.1091334]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10 </w:t>
      </w:r>
      <w:proofErr w:type="spellStart"/>
      <w:r w:rsidRPr="00892F68">
        <w:rPr>
          <w:rFonts w:ascii="Book Antiqua" w:hAnsi="Book Antiqua" w:cs="宋体"/>
          <w:b/>
          <w:bCs/>
          <w:color w:val="000000"/>
          <w:sz w:val="24"/>
          <w:szCs w:val="24"/>
          <w:lang w:val="en-US" w:eastAsia="zh-CN"/>
        </w:rPr>
        <w:t>Worbs</w:t>
      </w:r>
      <w:proofErr w:type="spellEnd"/>
      <w:r w:rsidRPr="00892F68">
        <w:rPr>
          <w:rFonts w:ascii="Book Antiqua" w:hAnsi="Book Antiqua" w:cs="宋体"/>
          <w:b/>
          <w:bCs/>
          <w:color w:val="000000"/>
          <w:sz w:val="24"/>
          <w:szCs w:val="24"/>
          <w:lang w:val="en-US" w:eastAsia="zh-CN"/>
        </w:rPr>
        <w:t xml:space="preserve"> T</w:t>
      </w:r>
      <w:r w:rsidRPr="00892F68">
        <w:rPr>
          <w:rFonts w:ascii="Book Antiqua" w:hAnsi="Book Antiqua" w:cs="宋体"/>
          <w:color w:val="000000"/>
          <w:sz w:val="24"/>
          <w:szCs w:val="24"/>
          <w:lang w:val="en-US" w:eastAsia="zh-CN"/>
        </w:rPr>
        <w:t xml:space="preserve">, Bode U, Yan S, Hoffmann MW, </w:t>
      </w:r>
      <w:proofErr w:type="spellStart"/>
      <w:r w:rsidRPr="00892F68">
        <w:rPr>
          <w:rFonts w:ascii="Book Antiqua" w:hAnsi="Book Antiqua" w:cs="宋体"/>
          <w:color w:val="000000"/>
          <w:sz w:val="24"/>
          <w:szCs w:val="24"/>
          <w:lang w:val="en-US" w:eastAsia="zh-CN"/>
        </w:rPr>
        <w:t>Hintzen</w:t>
      </w:r>
      <w:proofErr w:type="spellEnd"/>
      <w:r w:rsidRPr="00892F68">
        <w:rPr>
          <w:rFonts w:ascii="Book Antiqua" w:hAnsi="Book Antiqua" w:cs="宋体"/>
          <w:color w:val="000000"/>
          <w:sz w:val="24"/>
          <w:szCs w:val="24"/>
          <w:lang w:val="en-US" w:eastAsia="zh-CN"/>
        </w:rPr>
        <w:t xml:space="preserve"> G, Bernhardt G, </w:t>
      </w:r>
      <w:proofErr w:type="spellStart"/>
      <w:r w:rsidRPr="00892F68">
        <w:rPr>
          <w:rFonts w:ascii="Book Antiqua" w:hAnsi="Book Antiqua" w:cs="宋体"/>
          <w:color w:val="000000"/>
          <w:sz w:val="24"/>
          <w:szCs w:val="24"/>
          <w:lang w:val="en-US" w:eastAsia="zh-CN"/>
        </w:rPr>
        <w:t>Förster</w:t>
      </w:r>
      <w:proofErr w:type="spellEnd"/>
      <w:r w:rsidRPr="00892F68">
        <w:rPr>
          <w:rFonts w:ascii="Book Antiqua" w:hAnsi="Book Antiqua" w:cs="宋体"/>
          <w:color w:val="000000"/>
          <w:sz w:val="24"/>
          <w:szCs w:val="24"/>
          <w:lang w:val="en-US" w:eastAsia="zh-CN"/>
        </w:rPr>
        <w:t xml:space="preserve"> R, Pabst O. Oral tolerance originates in the intestinal immune system and relies on antigen carriage by dendritic cells.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203</w:t>
      </w:r>
      <w:r w:rsidRPr="00892F68">
        <w:rPr>
          <w:rFonts w:ascii="Book Antiqua" w:hAnsi="Book Antiqua" w:cs="宋体"/>
          <w:color w:val="000000"/>
          <w:sz w:val="24"/>
          <w:szCs w:val="24"/>
          <w:lang w:val="en-US" w:eastAsia="zh-CN"/>
        </w:rPr>
        <w:t>: 519-527 [PMID: 16533884 DOI: 10.1084/jem.20052016]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11 </w:t>
      </w:r>
      <w:proofErr w:type="spellStart"/>
      <w:r w:rsidRPr="00892F68">
        <w:rPr>
          <w:rFonts w:ascii="Book Antiqua" w:hAnsi="Book Antiqua" w:cs="宋体"/>
          <w:b/>
          <w:bCs/>
          <w:color w:val="000000"/>
          <w:sz w:val="24"/>
          <w:szCs w:val="24"/>
          <w:lang w:val="en-US" w:eastAsia="zh-CN"/>
        </w:rPr>
        <w:t>Coombes</w:t>
      </w:r>
      <w:proofErr w:type="spellEnd"/>
      <w:r w:rsidRPr="00892F68">
        <w:rPr>
          <w:rFonts w:ascii="Book Antiqua" w:hAnsi="Book Antiqua" w:cs="宋体"/>
          <w:b/>
          <w:bCs/>
          <w:color w:val="000000"/>
          <w:sz w:val="24"/>
          <w:szCs w:val="24"/>
          <w:lang w:val="en-US" w:eastAsia="zh-CN"/>
        </w:rPr>
        <w:t xml:space="preserve"> JL</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Powrie</w:t>
      </w:r>
      <w:proofErr w:type="spellEnd"/>
      <w:r w:rsidRPr="00892F68">
        <w:rPr>
          <w:rFonts w:ascii="Book Antiqua" w:hAnsi="Book Antiqua" w:cs="宋体"/>
          <w:color w:val="000000"/>
          <w:sz w:val="24"/>
          <w:szCs w:val="24"/>
          <w:lang w:val="en-US" w:eastAsia="zh-CN"/>
        </w:rPr>
        <w:t xml:space="preserve"> F. Dendritic cells in intestinal immune regulation. </w:t>
      </w:r>
      <w:r w:rsidRPr="00892F68">
        <w:rPr>
          <w:rFonts w:ascii="Book Antiqua" w:hAnsi="Book Antiqua" w:cs="宋体"/>
          <w:i/>
          <w:iCs/>
          <w:color w:val="000000"/>
          <w:sz w:val="24"/>
          <w:szCs w:val="24"/>
          <w:lang w:val="en-US" w:eastAsia="zh-CN"/>
        </w:rPr>
        <w:t xml:space="preserve">Nat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8</w:t>
      </w:r>
      <w:r w:rsidRPr="00892F68">
        <w:rPr>
          <w:rFonts w:ascii="Book Antiqua" w:hAnsi="Book Antiqua" w:cs="宋体"/>
          <w:color w:val="000000"/>
          <w:sz w:val="24"/>
          <w:szCs w:val="24"/>
          <w:lang w:val="en-US" w:eastAsia="zh-CN"/>
        </w:rPr>
        <w:t>: 435-446 [PMID: 18500229 DOI: 10.1038/nri2335]</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12 </w:t>
      </w:r>
      <w:proofErr w:type="spellStart"/>
      <w:r w:rsidRPr="00892F68">
        <w:rPr>
          <w:rFonts w:ascii="Book Antiqua" w:hAnsi="Book Antiqua" w:cs="宋体"/>
          <w:b/>
          <w:bCs/>
          <w:color w:val="000000"/>
          <w:sz w:val="24"/>
          <w:szCs w:val="24"/>
          <w:lang w:val="en-US" w:eastAsia="zh-CN"/>
        </w:rPr>
        <w:t>Chirdo</w:t>
      </w:r>
      <w:proofErr w:type="spellEnd"/>
      <w:r w:rsidRPr="00892F68">
        <w:rPr>
          <w:rFonts w:ascii="Book Antiqua" w:hAnsi="Book Antiqua" w:cs="宋体"/>
          <w:b/>
          <w:bCs/>
          <w:color w:val="000000"/>
          <w:sz w:val="24"/>
          <w:szCs w:val="24"/>
          <w:lang w:val="en-US" w:eastAsia="zh-CN"/>
        </w:rPr>
        <w:t xml:space="preserve"> FG</w:t>
      </w:r>
      <w:r w:rsidRPr="00892F68">
        <w:rPr>
          <w:rFonts w:ascii="Book Antiqua" w:hAnsi="Book Antiqua" w:cs="宋体"/>
          <w:color w:val="000000"/>
          <w:sz w:val="24"/>
          <w:szCs w:val="24"/>
          <w:lang w:val="en-US" w:eastAsia="zh-CN"/>
        </w:rPr>
        <w:t xml:space="preserve">, Millington OR, </w:t>
      </w:r>
      <w:proofErr w:type="spellStart"/>
      <w:r w:rsidRPr="00892F68">
        <w:rPr>
          <w:rFonts w:ascii="Book Antiqua" w:hAnsi="Book Antiqua" w:cs="宋体"/>
          <w:color w:val="000000"/>
          <w:sz w:val="24"/>
          <w:szCs w:val="24"/>
          <w:lang w:val="en-US" w:eastAsia="zh-CN"/>
        </w:rPr>
        <w:t>Beacock</w:t>
      </w:r>
      <w:proofErr w:type="spellEnd"/>
      <w:r w:rsidRPr="00892F68">
        <w:rPr>
          <w:rFonts w:ascii="Book Antiqua" w:hAnsi="Book Antiqua" w:cs="宋体"/>
          <w:color w:val="000000"/>
          <w:sz w:val="24"/>
          <w:szCs w:val="24"/>
          <w:lang w:val="en-US" w:eastAsia="zh-CN"/>
        </w:rPr>
        <w:t xml:space="preserve">-Sharp H, </w:t>
      </w:r>
      <w:proofErr w:type="spellStart"/>
      <w:r w:rsidRPr="00892F68">
        <w:rPr>
          <w:rFonts w:ascii="Book Antiqua" w:hAnsi="Book Antiqua" w:cs="宋体"/>
          <w:color w:val="000000"/>
          <w:sz w:val="24"/>
          <w:szCs w:val="24"/>
          <w:lang w:val="en-US" w:eastAsia="zh-CN"/>
        </w:rPr>
        <w:t>Mowat</w:t>
      </w:r>
      <w:proofErr w:type="spellEnd"/>
      <w:r w:rsidRPr="00892F68">
        <w:rPr>
          <w:rFonts w:ascii="Book Antiqua" w:hAnsi="Book Antiqua" w:cs="宋体"/>
          <w:color w:val="000000"/>
          <w:sz w:val="24"/>
          <w:szCs w:val="24"/>
          <w:lang w:val="en-US" w:eastAsia="zh-CN"/>
        </w:rPr>
        <w:t xml:space="preserve"> AM. </w:t>
      </w:r>
      <w:proofErr w:type="spellStart"/>
      <w:proofErr w:type="gramStart"/>
      <w:r w:rsidRPr="00892F68">
        <w:rPr>
          <w:rFonts w:ascii="Book Antiqua" w:hAnsi="Book Antiqua" w:cs="宋体"/>
          <w:color w:val="000000"/>
          <w:sz w:val="24"/>
          <w:szCs w:val="24"/>
          <w:lang w:val="en-US" w:eastAsia="zh-CN"/>
        </w:rPr>
        <w:t>Immunomodulatory</w:t>
      </w:r>
      <w:proofErr w:type="spellEnd"/>
      <w:r w:rsidRPr="00892F68">
        <w:rPr>
          <w:rFonts w:ascii="Book Antiqua" w:hAnsi="Book Antiqua" w:cs="宋体"/>
          <w:color w:val="000000"/>
          <w:sz w:val="24"/>
          <w:szCs w:val="24"/>
          <w:lang w:val="en-US" w:eastAsia="zh-CN"/>
        </w:rPr>
        <w:t xml:space="preserve"> dendritic cells in intestinal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Eur</w:t>
      </w:r>
      <w:proofErr w:type="spellEnd"/>
      <w:r w:rsidRPr="00892F68">
        <w:rPr>
          <w:rFonts w:ascii="Book Antiqua" w:hAnsi="Book Antiqua" w:cs="宋体"/>
          <w:i/>
          <w:iCs/>
          <w:color w:val="000000"/>
          <w:sz w:val="24"/>
          <w:szCs w:val="24"/>
          <w:lang w:val="en-US" w:eastAsia="zh-CN"/>
        </w:rPr>
        <w:t xml:space="preserve"> 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35</w:t>
      </w:r>
      <w:r w:rsidRPr="00892F68">
        <w:rPr>
          <w:rFonts w:ascii="Book Antiqua" w:hAnsi="Book Antiqua" w:cs="宋体"/>
          <w:color w:val="000000"/>
          <w:sz w:val="24"/>
          <w:szCs w:val="24"/>
          <w:lang w:val="en-US" w:eastAsia="zh-CN"/>
        </w:rPr>
        <w:t>: 1831-1840 [PMID: 16010704 DOI: 10.1002/eji.200425882]</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13 </w:t>
      </w:r>
      <w:proofErr w:type="spellStart"/>
      <w:r w:rsidRPr="00892F68">
        <w:rPr>
          <w:rFonts w:ascii="Book Antiqua" w:hAnsi="Book Antiqua" w:cs="宋体"/>
          <w:b/>
          <w:bCs/>
          <w:color w:val="000000"/>
          <w:sz w:val="24"/>
          <w:szCs w:val="24"/>
          <w:lang w:val="en-US" w:eastAsia="zh-CN"/>
        </w:rPr>
        <w:t>Coombes</w:t>
      </w:r>
      <w:proofErr w:type="spellEnd"/>
      <w:r w:rsidRPr="00892F68">
        <w:rPr>
          <w:rFonts w:ascii="Book Antiqua" w:hAnsi="Book Antiqua" w:cs="宋体"/>
          <w:b/>
          <w:bCs/>
          <w:color w:val="000000"/>
          <w:sz w:val="24"/>
          <w:szCs w:val="24"/>
          <w:lang w:val="en-US" w:eastAsia="zh-CN"/>
        </w:rPr>
        <w:t xml:space="preserve"> JL</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Maloy</w:t>
      </w:r>
      <w:proofErr w:type="spellEnd"/>
      <w:r w:rsidRPr="00892F68">
        <w:rPr>
          <w:rFonts w:ascii="Book Antiqua" w:hAnsi="Book Antiqua" w:cs="宋体"/>
          <w:color w:val="000000"/>
          <w:sz w:val="24"/>
          <w:szCs w:val="24"/>
          <w:lang w:val="en-US" w:eastAsia="zh-CN"/>
        </w:rPr>
        <w:t xml:space="preserve"> KJ.</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Control of intestinal homeostasis by regulatory T cells and dendritic cells.</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Semin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19</w:t>
      </w:r>
      <w:r w:rsidRPr="00892F68">
        <w:rPr>
          <w:rFonts w:ascii="Book Antiqua" w:hAnsi="Book Antiqua" w:cs="宋体"/>
          <w:color w:val="000000"/>
          <w:sz w:val="24"/>
          <w:szCs w:val="24"/>
          <w:lang w:val="en-US" w:eastAsia="zh-CN"/>
        </w:rPr>
        <w:t>: 116-126 [PMID: 17320411 DOI: 10.1016/j.smim.2007.01.001]</w:t>
      </w:r>
    </w:p>
    <w:p w:rsidR="005D6F79" w:rsidRPr="006630BB" w:rsidRDefault="005D6F79" w:rsidP="006630BB">
      <w:pPr>
        <w:snapToGrid w:val="0"/>
        <w:spacing w:after="0" w:line="240" w:lineRule="auto"/>
        <w:rPr>
          <w:rFonts w:ascii="Book Antiqua" w:hAnsi="Book Antiqua" w:cs="宋体"/>
          <w:color w:val="000000"/>
          <w:sz w:val="24"/>
          <w:szCs w:val="24"/>
          <w:lang w:val="en-US" w:eastAsia="zh-CN"/>
        </w:rPr>
      </w:pPr>
      <w:r w:rsidRPr="006630BB">
        <w:rPr>
          <w:rFonts w:ascii="Book Antiqua" w:hAnsi="Book Antiqua" w:cs="宋体"/>
          <w:color w:val="000000"/>
          <w:sz w:val="24"/>
          <w:szCs w:val="24"/>
          <w:lang w:val="en-US" w:eastAsia="zh-CN"/>
        </w:rPr>
        <w:t>14 </w:t>
      </w:r>
      <w:r w:rsidRPr="006630BB">
        <w:rPr>
          <w:rFonts w:ascii="Book Antiqua" w:hAnsi="Book Antiqua" w:cs="宋体"/>
          <w:b/>
          <w:bCs/>
          <w:color w:val="000000"/>
          <w:sz w:val="24"/>
          <w:szCs w:val="24"/>
          <w:lang w:val="en-US" w:eastAsia="zh-CN"/>
        </w:rPr>
        <w:t>Pabst O</w:t>
      </w:r>
      <w:r w:rsidRPr="006630BB">
        <w:rPr>
          <w:rFonts w:ascii="Book Antiqua" w:hAnsi="Book Antiqua" w:cs="宋体"/>
          <w:color w:val="000000"/>
          <w:sz w:val="24"/>
          <w:szCs w:val="24"/>
          <w:lang w:val="en-US" w:eastAsia="zh-CN"/>
        </w:rPr>
        <w:t xml:space="preserve">, Bernhardt G. </w:t>
      </w:r>
      <w:proofErr w:type="gramStart"/>
      <w:r w:rsidRPr="006630BB">
        <w:rPr>
          <w:rFonts w:ascii="Book Antiqua" w:hAnsi="Book Antiqua" w:cs="宋体"/>
          <w:color w:val="000000"/>
          <w:sz w:val="24"/>
          <w:szCs w:val="24"/>
          <w:lang w:val="en-US" w:eastAsia="zh-CN"/>
        </w:rPr>
        <w:t xml:space="preserve">The puzzle of intestinal lamina </w:t>
      </w:r>
      <w:proofErr w:type="spellStart"/>
      <w:r w:rsidRPr="006630BB">
        <w:rPr>
          <w:rFonts w:ascii="Book Antiqua" w:hAnsi="Book Antiqua" w:cs="宋体"/>
          <w:color w:val="000000"/>
          <w:sz w:val="24"/>
          <w:szCs w:val="24"/>
          <w:lang w:val="en-US" w:eastAsia="zh-CN"/>
        </w:rPr>
        <w:t>propria</w:t>
      </w:r>
      <w:proofErr w:type="spellEnd"/>
      <w:r w:rsidRPr="006630BB">
        <w:rPr>
          <w:rFonts w:ascii="Book Antiqua" w:hAnsi="Book Antiqua" w:cs="宋体"/>
          <w:color w:val="000000"/>
          <w:sz w:val="24"/>
          <w:szCs w:val="24"/>
          <w:lang w:val="en-US" w:eastAsia="zh-CN"/>
        </w:rPr>
        <w:t xml:space="preserve"> dendritic cells and macrophages.</w:t>
      </w:r>
      <w:proofErr w:type="gramEnd"/>
      <w:r w:rsidRPr="006630BB">
        <w:rPr>
          <w:rFonts w:ascii="Book Antiqua" w:hAnsi="Book Antiqua" w:cs="宋体"/>
          <w:color w:val="000000"/>
          <w:sz w:val="24"/>
          <w:szCs w:val="24"/>
          <w:lang w:val="en-US" w:eastAsia="zh-CN"/>
        </w:rPr>
        <w:t> </w:t>
      </w:r>
      <w:proofErr w:type="spellStart"/>
      <w:r w:rsidRPr="006630BB">
        <w:rPr>
          <w:rFonts w:ascii="Book Antiqua" w:hAnsi="Book Antiqua" w:cs="宋体"/>
          <w:i/>
          <w:iCs/>
          <w:color w:val="000000"/>
          <w:sz w:val="24"/>
          <w:szCs w:val="24"/>
          <w:lang w:val="en-US" w:eastAsia="zh-CN"/>
        </w:rPr>
        <w:t>Eur</w:t>
      </w:r>
      <w:proofErr w:type="spellEnd"/>
      <w:r w:rsidRPr="006630BB">
        <w:rPr>
          <w:rFonts w:ascii="Book Antiqua" w:hAnsi="Book Antiqua" w:cs="宋体"/>
          <w:i/>
          <w:iCs/>
          <w:color w:val="000000"/>
          <w:sz w:val="24"/>
          <w:szCs w:val="24"/>
          <w:lang w:val="en-US" w:eastAsia="zh-CN"/>
        </w:rPr>
        <w:t xml:space="preserve"> J </w:t>
      </w:r>
      <w:proofErr w:type="spellStart"/>
      <w:r w:rsidRPr="006630BB">
        <w:rPr>
          <w:rFonts w:ascii="Book Antiqua" w:hAnsi="Book Antiqua" w:cs="宋体"/>
          <w:i/>
          <w:iCs/>
          <w:color w:val="000000"/>
          <w:sz w:val="24"/>
          <w:szCs w:val="24"/>
          <w:lang w:val="en-US" w:eastAsia="zh-CN"/>
        </w:rPr>
        <w:t>Immunol</w:t>
      </w:r>
      <w:proofErr w:type="spellEnd"/>
      <w:r w:rsidRPr="006630BB">
        <w:rPr>
          <w:rFonts w:ascii="Book Antiqua" w:hAnsi="Book Antiqua" w:cs="宋体"/>
          <w:color w:val="000000"/>
          <w:sz w:val="24"/>
          <w:szCs w:val="24"/>
          <w:lang w:val="en-US" w:eastAsia="zh-CN"/>
        </w:rPr>
        <w:t> 2010; </w:t>
      </w:r>
      <w:r w:rsidRPr="006630BB">
        <w:rPr>
          <w:rFonts w:ascii="Book Antiqua" w:hAnsi="Book Antiqua" w:cs="宋体"/>
          <w:b/>
          <w:bCs/>
          <w:color w:val="000000"/>
          <w:sz w:val="24"/>
          <w:szCs w:val="24"/>
          <w:lang w:val="en-US" w:eastAsia="zh-CN"/>
        </w:rPr>
        <w:t>40</w:t>
      </w:r>
      <w:r w:rsidRPr="006630BB">
        <w:rPr>
          <w:rFonts w:ascii="Book Antiqua" w:hAnsi="Book Antiqua" w:cs="宋体"/>
          <w:color w:val="000000"/>
          <w:sz w:val="24"/>
          <w:szCs w:val="24"/>
          <w:lang w:val="en-US" w:eastAsia="zh-CN"/>
        </w:rPr>
        <w:t>: 2107-2111 [PMID: 20853495 DOI: 10.1002/eji.201040557]</w:t>
      </w:r>
    </w:p>
    <w:p w:rsidR="005D6F79" w:rsidRPr="006630BB" w:rsidRDefault="005D6F79" w:rsidP="006630BB">
      <w:pPr>
        <w:snapToGrid w:val="0"/>
        <w:spacing w:after="0" w:line="240" w:lineRule="auto"/>
        <w:rPr>
          <w:rFonts w:ascii="Book Antiqua" w:hAnsi="Book Antiqua" w:cs="宋体"/>
          <w:color w:val="000000"/>
          <w:sz w:val="24"/>
          <w:szCs w:val="24"/>
          <w:lang w:val="en-US" w:eastAsia="zh-CN"/>
        </w:rPr>
      </w:pPr>
      <w:r w:rsidRPr="006630BB">
        <w:rPr>
          <w:rFonts w:ascii="Book Antiqua" w:hAnsi="Book Antiqua" w:cs="宋体"/>
          <w:color w:val="000000"/>
          <w:sz w:val="24"/>
          <w:szCs w:val="24"/>
          <w:lang w:val="en-US" w:eastAsia="zh-CN"/>
        </w:rPr>
        <w:t>15 </w:t>
      </w:r>
      <w:proofErr w:type="spellStart"/>
      <w:r w:rsidRPr="006630BB">
        <w:rPr>
          <w:rFonts w:ascii="Book Antiqua" w:hAnsi="Book Antiqua" w:cs="宋体"/>
          <w:b/>
          <w:bCs/>
          <w:color w:val="000000"/>
          <w:sz w:val="24"/>
          <w:szCs w:val="24"/>
          <w:lang w:val="en-US" w:eastAsia="zh-CN"/>
        </w:rPr>
        <w:t>Mowat</w:t>
      </w:r>
      <w:proofErr w:type="spellEnd"/>
      <w:r w:rsidRPr="006630BB">
        <w:rPr>
          <w:rFonts w:ascii="Book Antiqua" w:hAnsi="Book Antiqua" w:cs="宋体"/>
          <w:b/>
          <w:bCs/>
          <w:color w:val="000000"/>
          <w:sz w:val="24"/>
          <w:szCs w:val="24"/>
          <w:lang w:val="en-US" w:eastAsia="zh-CN"/>
        </w:rPr>
        <w:t xml:space="preserve"> </w:t>
      </w:r>
      <w:proofErr w:type="gramStart"/>
      <w:r w:rsidRPr="006630BB">
        <w:rPr>
          <w:rFonts w:ascii="Book Antiqua" w:hAnsi="Book Antiqua" w:cs="宋体"/>
          <w:b/>
          <w:bCs/>
          <w:color w:val="000000"/>
          <w:sz w:val="24"/>
          <w:szCs w:val="24"/>
          <w:lang w:val="en-US" w:eastAsia="zh-CN"/>
        </w:rPr>
        <w:t>AM</w:t>
      </w:r>
      <w:r w:rsidRPr="006630BB">
        <w:rPr>
          <w:rFonts w:ascii="Book Antiqua" w:hAnsi="Book Antiqua" w:cs="宋体"/>
          <w:color w:val="000000"/>
          <w:sz w:val="24"/>
          <w:szCs w:val="24"/>
          <w:lang w:val="en-US" w:eastAsia="zh-CN"/>
        </w:rPr>
        <w:t>,</w:t>
      </w:r>
      <w:proofErr w:type="gramEnd"/>
      <w:r w:rsidRPr="006630BB">
        <w:rPr>
          <w:rFonts w:ascii="Book Antiqua" w:hAnsi="Book Antiqua" w:cs="宋体"/>
          <w:color w:val="000000"/>
          <w:sz w:val="24"/>
          <w:szCs w:val="24"/>
          <w:lang w:val="en-US" w:eastAsia="zh-CN"/>
        </w:rPr>
        <w:t xml:space="preserve"> Bain CC. Mucosal macrophages in intestinal homeostasis and inflammation. </w:t>
      </w:r>
      <w:r w:rsidRPr="006630BB">
        <w:rPr>
          <w:rFonts w:ascii="Book Antiqua" w:hAnsi="Book Antiqua" w:cs="宋体"/>
          <w:i/>
          <w:iCs/>
          <w:color w:val="000000"/>
          <w:sz w:val="24"/>
          <w:szCs w:val="24"/>
          <w:lang w:val="en-US" w:eastAsia="zh-CN"/>
        </w:rPr>
        <w:t xml:space="preserve">J Innate </w:t>
      </w:r>
      <w:proofErr w:type="spellStart"/>
      <w:r w:rsidRPr="006630BB">
        <w:rPr>
          <w:rFonts w:ascii="Book Antiqua" w:hAnsi="Book Antiqua" w:cs="宋体"/>
          <w:i/>
          <w:iCs/>
          <w:color w:val="000000"/>
          <w:sz w:val="24"/>
          <w:szCs w:val="24"/>
          <w:lang w:val="en-US" w:eastAsia="zh-CN"/>
        </w:rPr>
        <w:t>Immun</w:t>
      </w:r>
      <w:proofErr w:type="spellEnd"/>
      <w:r w:rsidRPr="006630BB">
        <w:rPr>
          <w:rFonts w:ascii="Book Antiqua" w:hAnsi="Book Antiqua" w:cs="宋体"/>
          <w:color w:val="000000"/>
          <w:sz w:val="24"/>
          <w:szCs w:val="24"/>
          <w:lang w:val="en-US" w:eastAsia="zh-CN"/>
        </w:rPr>
        <w:t> 2011; </w:t>
      </w:r>
      <w:r w:rsidRPr="006630BB">
        <w:rPr>
          <w:rFonts w:ascii="Book Antiqua" w:hAnsi="Book Antiqua" w:cs="宋体"/>
          <w:b/>
          <w:bCs/>
          <w:color w:val="000000"/>
          <w:sz w:val="24"/>
          <w:szCs w:val="24"/>
          <w:lang w:val="en-US" w:eastAsia="zh-CN"/>
        </w:rPr>
        <w:t>3</w:t>
      </w:r>
      <w:r w:rsidRPr="006630BB">
        <w:rPr>
          <w:rFonts w:ascii="Book Antiqua" w:hAnsi="Book Antiqua" w:cs="宋体"/>
          <w:color w:val="000000"/>
          <w:sz w:val="24"/>
          <w:szCs w:val="24"/>
          <w:lang w:val="en-US" w:eastAsia="zh-CN"/>
        </w:rPr>
        <w:t>: 550-564 [PMID: 22025201 DOI: 10.1159/000329099]</w:t>
      </w:r>
    </w:p>
    <w:p w:rsidR="005D6F79" w:rsidRPr="006630BB" w:rsidRDefault="005D6F79" w:rsidP="006630BB">
      <w:pPr>
        <w:snapToGrid w:val="0"/>
        <w:spacing w:after="0" w:line="240" w:lineRule="auto"/>
        <w:rPr>
          <w:rFonts w:ascii="Book Antiqua" w:hAnsi="Book Antiqua" w:cs="宋体"/>
          <w:color w:val="000000"/>
          <w:sz w:val="24"/>
          <w:szCs w:val="24"/>
          <w:lang w:val="en-US" w:eastAsia="zh-CN"/>
        </w:rPr>
      </w:pPr>
      <w:r w:rsidRPr="006630BB">
        <w:rPr>
          <w:rFonts w:ascii="Book Antiqua" w:hAnsi="Book Antiqua" w:cs="宋体"/>
          <w:color w:val="000000"/>
          <w:sz w:val="24"/>
          <w:szCs w:val="24"/>
          <w:lang w:val="en-US" w:eastAsia="zh-CN"/>
        </w:rPr>
        <w:t>16 </w:t>
      </w:r>
      <w:r w:rsidRPr="006630BB">
        <w:rPr>
          <w:rFonts w:ascii="Book Antiqua" w:hAnsi="Book Antiqua" w:cs="宋体"/>
          <w:b/>
          <w:bCs/>
          <w:color w:val="000000"/>
          <w:sz w:val="24"/>
          <w:szCs w:val="24"/>
          <w:lang w:val="en-US" w:eastAsia="zh-CN"/>
        </w:rPr>
        <w:t>Bain CC</w:t>
      </w:r>
      <w:r w:rsidRPr="006630BB">
        <w:rPr>
          <w:rFonts w:ascii="Book Antiqua" w:hAnsi="Book Antiqua" w:cs="宋体"/>
          <w:color w:val="000000"/>
          <w:sz w:val="24"/>
          <w:szCs w:val="24"/>
          <w:lang w:val="en-US" w:eastAsia="zh-CN"/>
        </w:rPr>
        <w:t xml:space="preserve">, Scott CL, </w:t>
      </w:r>
      <w:proofErr w:type="spellStart"/>
      <w:r w:rsidRPr="006630BB">
        <w:rPr>
          <w:rFonts w:ascii="Book Antiqua" w:hAnsi="Book Antiqua" w:cs="宋体"/>
          <w:color w:val="000000"/>
          <w:sz w:val="24"/>
          <w:szCs w:val="24"/>
          <w:lang w:val="en-US" w:eastAsia="zh-CN"/>
        </w:rPr>
        <w:t>Uronen</w:t>
      </w:r>
      <w:proofErr w:type="spellEnd"/>
      <w:r w:rsidRPr="006630BB">
        <w:rPr>
          <w:rFonts w:ascii="Book Antiqua" w:hAnsi="Book Antiqua" w:cs="宋体"/>
          <w:color w:val="000000"/>
          <w:sz w:val="24"/>
          <w:szCs w:val="24"/>
          <w:lang w:val="en-US" w:eastAsia="zh-CN"/>
        </w:rPr>
        <w:t xml:space="preserve">-Hansson H, </w:t>
      </w:r>
      <w:proofErr w:type="spellStart"/>
      <w:r w:rsidRPr="006630BB">
        <w:rPr>
          <w:rFonts w:ascii="Book Antiqua" w:hAnsi="Book Antiqua" w:cs="宋体"/>
          <w:color w:val="000000"/>
          <w:sz w:val="24"/>
          <w:szCs w:val="24"/>
          <w:lang w:val="en-US" w:eastAsia="zh-CN"/>
        </w:rPr>
        <w:t>Gudjonsson</w:t>
      </w:r>
      <w:proofErr w:type="spellEnd"/>
      <w:r w:rsidRPr="006630BB">
        <w:rPr>
          <w:rFonts w:ascii="Book Antiqua" w:hAnsi="Book Antiqua" w:cs="宋体"/>
          <w:color w:val="000000"/>
          <w:sz w:val="24"/>
          <w:szCs w:val="24"/>
          <w:lang w:val="en-US" w:eastAsia="zh-CN"/>
        </w:rPr>
        <w:t xml:space="preserve"> S, </w:t>
      </w:r>
      <w:proofErr w:type="spellStart"/>
      <w:r w:rsidRPr="006630BB">
        <w:rPr>
          <w:rFonts w:ascii="Book Antiqua" w:hAnsi="Book Antiqua" w:cs="宋体"/>
          <w:color w:val="000000"/>
          <w:sz w:val="24"/>
          <w:szCs w:val="24"/>
          <w:lang w:val="en-US" w:eastAsia="zh-CN"/>
        </w:rPr>
        <w:t>Jansson</w:t>
      </w:r>
      <w:proofErr w:type="spellEnd"/>
      <w:r w:rsidRPr="006630BB">
        <w:rPr>
          <w:rFonts w:ascii="Book Antiqua" w:hAnsi="Book Antiqua" w:cs="宋体"/>
          <w:color w:val="000000"/>
          <w:sz w:val="24"/>
          <w:szCs w:val="24"/>
          <w:lang w:val="en-US" w:eastAsia="zh-CN"/>
        </w:rPr>
        <w:t xml:space="preserve"> O, Grip O, </w:t>
      </w:r>
      <w:proofErr w:type="spellStart"/>
      <w:r w:rsidRPr="006630BB">
        <w:rPr>
          <w:rFonts w:ascii="Book Antiqua" w:hAnsi="Book Antiqua" w:cs="宋体"/>
          <w:color w:val="000000"/>
          <w:sz w:val="24"/>
          <w:szCs w:val="24"/>
          <w:lang w:val="en-US" w:eastAsia="zh-CN"/>
        </w:rPr>
        <w:t>Guilliams</w:t>
      </w:r>
      <w:proofErr w:type="spellEnd"/>
      <w:r w:rsidRPr="006630BB">
        <w:rPr>
          <w:rFonts w:ascii="Book Antiqua" w:hAnsi="Book Antiqua" w:cs="宋体"/>
          <w:color w:val="000000"/>
          <w:sz w:val="24"/>
          <w:szCs w:val="24"/>
          <w:lang w:val="en-US" w:eastAsia="zh-CN"/>
        </w:rPr>
        <w:t xml:space="preserve"> M, </w:t>
      </w:r>
      <w:proofErr w:type="spellStart"/>
      <w:r w:rsidRPr="006630BB">
        <w:rPr>
          <w:rFonts w:ascii="Book Antiqua" w:hAnsi="Book Antiqua" w:cs="宋体"/>
          <w:color w:val="000000"/>
          <w:sz w:val="24"/>
          <w:szCs w:val="24"/>
          <w:lang w:val="en-US" w:eastAsia="zh-CN"/>
        </w:rPr>
        <w:t>Malissen</w:t>
      </w:r>
      <w:proofErr w:type="spellEnd"/>
      <w:r w:rsidRPr="006630BB">
        <w:rPr>
          <w:rFonts w:ascii="Book Antiqua" w:hAnsi="Book Antiqua" w:cs="宋体"/>
          <w:color w:val="000000"/>
          <w:sz w:val="24"/>
          <w:szCs w:val="24"/>
          <w:lang w:val="en-US" w:eastAsia="zh-CN"/>
        </w:rPr>
        <w:t xml:space="preserve"> B, </w:t>
      </w:r>
      <w:proofErr w:type="spellStart"/>
      <w:r w:rsidRPr="006630BB">
        <w:rPr>
          <w:rFonts w:ascii="Book Antiqua" w:hAnsi="Book Antiqua" w:cs="宋体"/>
          <w:color w:val="000000"/>
          <w:sz w:val="24"/>
          <w:szCs w:val="24"/>
          <w:lang w:val="en-US" w:eastAsia="zh-CN"/>
        </w:rPr>
        <w:t>Agace</w:t>
      </w:r>
      <w:proofErr w:type="spellEnd"/>
      <w:r w:rsidRPr="006630BB">
        <w:rPr>
          <w:rFonts w:ascii="Book Antiqua" w:hAnsi="Book Antiqua" w:cs="宋体"/>
          <w:color w:val="000000"/>
          <w:sz w:val="24"/>
          <w:szCs w:val="24"/>
          <w:lang w:val="en-US" w:eastAsia="zh-CN"/>
        </w:rPr>
        <w:t xml:space="preserve"> WW, </w:t>
      </w:r>
      <w:proofErr w:type="spellStart"/>
      <w:r w:rsidRPr="006630BB">
        <w:rPr>
          <w:rFonts w:ascii="Book Antiqua" w:hAnsi="Book Antiqua" w:cs="宋体"/>
          <w:color w:val="000000"/>
          <w:sz w:val="24"/>
          <w:szCs w:val="24"/>
          <w:lang w:val="en-US" w:eastAsia="zh-CN"/>
        </w:rPr>
        <w:t>Mowat</w:t>
      </w:r>
      <w:proofErr w:type="spellEnd"/>
      <w:r w:rsidRPr="006630BB">
        <w:rPr>
          <w:rFonts w:ascii="Book Antiqua" w:hAnsi="Book Antiqua" w:cs="宋体"/>
          <w:color w:val="000000"/>
          <w:sz w:val="24"/>
          <w:szCs w:val="24"/>
          <w:lang w:val="en-US" w:eastAsia="zh-CN"/>
        </w:rPr>
        <w:t xml:space="preserve"> AM. Resident and pro-inflammatory macrophages in the colon represent alternative context-dependent fates of the same Ly6Chi monocyte precursors. </w:t>
      </w:r>
      <w:r w:rsidRPr="006630BB">
        <w:rPr>
          <w:rFonts w:ascii="Book Antiqua" w:hAnsi="Book Antiqua" w:cs="宋体"/>
          <w:i/>
          <w:iCs/>
          <w:color w:val="000000"/>
          <w:sz w:val="24"/>
          <w:szCs w:val="24"/>
          <w:lang w:val="en-US" w:eastAsia="zh-CN"/>
        </w:rPr>
        <w:t xml:space="preserve">Mucosal </w:t>
      </w:r>
      <w:proofErr w:type="spellStart"/>
      <w:r w:rsidRPr="006630BB">
        <w:rPr>
          <w:rFonts w:ascii="Book Antiqua" w:hAnsi="Book Antiqua" w:cs="宋体"/>
          <w:i/>
          <w:iCs/>
          <w:color w:val="000000"/>
          <w:sz w:val="24"/>
          <w:szCs w:val="24"/>
          <w:lang w:val="en-US" w:eastAsia="zh-CN"/>
        </w:rPr>
        <w:t>Immunol</w:t>
      </w:r>
      <w:proofErr w:type="spellEnd"/>
      <w:r w:rsidRPr="006630BB">
        <w:rPr>
          <w:rFonts w:ascii="Book Antiqua" w:hAnsi="Book Antiqua" w:cs="宋体"/>
          <w:color w:val="000000"/>
          <w:sz w:val="24"/>
          <w:szCs w:val="24"/>
          <w:lang w:val="en-US" w:eastAsia="zh-CN"/>
        </w:rPr>
        <w:t> 2013; </w:t>
      </w:r>
      <w:r w:rsidRPr="006630BB">
        <w:rPr>
          <w:rFonts w:ascii="Book Antiqua" w:hAnsi="Book Antiqua" w:cs="宋体"/>
          <w:b/>
          <w:bCs/>
          <w:color w:val="000000"/>
          <w:sz w:val="24"/>
          <w:szCs w:val="24"/>
          <w:lang w:val="en-US" w:eastAsia="zh-CN"/>
        </w:rPr>
        <w:t>6</w:t>
      </w:r>
      <w:r w:rsidRPr="006630BB">
        <w:rPr>
          <w:rFonts w:ascii="Book Antiqua" w:hAnsi="Book Antiqua" w:cs="宋体"/>
          <w:color w:val="000000"/>
          <w:sz w:val="24"/>
          <w:szCs w:val="24"/>
          <w:lang w:val="en-US" w:eastAsia="zh-CN"/>
        </w:rPr>
        <w:t>: 498-510 [PMID: 22990622 DOI: 10.1038/mi.2012.89]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17 </w:t>
      </w:r>
      <w:proofErr w:type="spellStart"/>
      <w:r w:rsidRPr="00892F68">
        <w:rPr>
          <w:rFonts w:ascii="Book Antiqua" w:hAnsi="Book Antiqua" w:cs="宋体"/>
          <w:b/>
          <w:bCs/>
          <w:color w:val="000000"/>
          <w:sz w:val="24"/>
          <w:szCs w:val="24"/>
          <w:lang w:val="en-US" w:eastAsia="zh-CN"/>
        </w:rPr>
        <w:t>Tamoutounour</w:t>
      </w:r>
      <w:proofErr w:type="spellEnd"/>
      <w:r w:rsidRPr="00892F68">
        <w:rPr>
          <w:rFonts w:ascii="Book Antiqua" w:hAnsi="Book Antiqua" w:cs="宋体"/>
          <w:b/>
          <w:bCs/>
          <w:color w:val="000000"/>
          <w:sz w:val="24"/>
          <w:szCs w:val="24"/>
          <w:lang w:val="en-US" w:eastAsia="zh-CN"/>
        </w:rPr>
        <w:t xml:space="preserve"> S</w:t>
      </w:r>
      <w:r w:rsidRPr="00892F68">
        <w:rPr>
          <w:rFonts w:ascii="Book Antiqua" w:hAnsi="Book Antiqua" w:cs="宋体"/>
          <w:color w:val="000000"/>
          <w:sz w:val="24"/>
          <w:szCs w:val="24"/>
          <w:lang w:val="en-US" w:eastAsia="zh-CN"/>
        </w:rPr>
        <w:t xml:space="preserve">, Henri S, </w:t>
      </w:r>
      <w:proofErr w:type="spellStart"/>
      <w:r w:rsidRPr="00892F68">
        <w:rPr>
          <w:rFonts w:ascii="Book Antiqua" w:hAnsi="Book Antiqua" w:cs="宋体"/>
          <w:color w:val="000000"/>
          <w:sz w:val="24"/>
          <w:szCs w:val="24"/>
          <w:lang w:val="en-US" w:eastAsia="zh-CN"/>
        </w:rPr>
        <w:t>Lelouard</w:t>
      </w:r>
      <w:proofErr w:type="spellEnd"/>
      <w:r w:rsidRPr="00892F68">
        <w:rPr>
          <w:rFonts w:ascii="Book Antiqua" w:hAnsi="Book Antiqua" w:cs="宋体"/>
          <w:color w:val="000000"/>
          <w:sz w:val="24"/>
          <w:szCs w:val="24"/>
          <w:lang w:val="en-US" w:eastAsia="zh-CN"/>
        </w:rPr>
        <w:t xml:space="preserve"> H, de </w:t>
      </w:r>
      <w:proofErr w:type="spellStart"/>
      <w:r w:rsidRPr="00892F68">
        <w:rPr>
          <w:rFonts w:ascii="Book Antiqua" w:hAnsi="Book Antiqua" w:cs="宋体"/>
          <w:color w:val="000000"/>
          <w:sz w:val="24"/>
          <w:szCs w:val="24"/>
          <w:lang w:val="en-US" w:eastAsia="zh-CN"/>
        </w:rPr>
        <w:t>Bovis</w:t>
      </w:r>
      <w:proofErr w:type="spellEnd"/>
      <w:r w:rsidRPr="00892F68">
        <w:rPr>
          <w:rFonts w:ascii="Book Antiqua" w:hAnsi="Book Antiqua" w:cs="宋体"/>
          <w:color w:val="000000"/>
          <w:sz w:val="24"/>
          <w:szCs w:val="24"/>
          <w:lang w:val="en-US" w:eastAsia="zh-CN"/>
        </w:rPr>
        <w:t xml:space="preserve"> B, de </w:t>
      </w:r>
      <w:proofErr w:type="spellStart"/>
      <w:r w:rsidRPr="00892F68">
        <w:rPr>
          <w:rFonts w:ascii="Book Antiqua" w:hAnsi="Book Antiqua" w:cs="宋体"/>
          <w:color w:val="000000"/>
          <w:sz w:val="24"/>
          <w:szCs w:val="24"/>
          <w:lang w:val="en-US" w:eastAsia="zh-CN"/>
        </w:rPr>
        <w:t>Haar</w:t>
      </w:r>
      <w:proofErr w:type="spellEnd"/>
      <w:r w:rsidRPr="00892F68">
        <w:rPr>
          <w:rFonts w:ascii="Book Antiqua" w:hAnsi="Book Antiqua" w:cs="宋体"/>
          <w:color w:val="000000"/>
          <w:sz w:val="24"/>
          <w:szCs w:val="24"/>
          <w:lang w:val="en-US" w:eastAsia="zh-CN"/>
        </w:rPr>
        <w:t xml:space="preserve"> C, van der </w:t>
      </w:r>
      <w:proofErr w:type="spellStart"/>
      <w:r w:rsidRPr="00892F68">
        <w:rPr>
          <w:rFonts w:ascii="Book Antiqua" w:hAnsi="Book Antiqua" w:cs="宋体"/>
          <w:color w:val="000000"/>
          <w:sz w:val="24"/>
          <w:szCs w:val="24"/>
          <w:lang w:val="en-US" w:eastAsia="zh-CN"/>
        </w:rPr>
        <w:t>Woude</w:t>
      </w:r>
      <w:proofErr w:type="spellEnd"/>
      <w:r w:rsidRPr="00892F68">
        <w:rPr>
          <w:rFonts w:ascii="Book Antiqua" w:hAnsi="Book Antiqua" w:cs="宋体"/>
          <w:color w:val="000000"/>
          <w:sz w:val="24"/>
          <w:szCs w:val="24"/>
          <w:lang w:val="en-US" w:eastAsia="zh-CN"/>
        </w:rPr>
        <w:t xml:space="preserve"> CJ, </w:t>
      </w:r>
      <w:proofErr w:type="spellStart"/>
      <w:r w:rsidRPr="00892F68">
        <w:rPr>
          <w:rFonts w:ascii="Book Antiqua" w:hAnsi="Book Antiqua" w:cs="宋体"/>
          <w:color w:val="000000"/>
          <w:sz w:val="24"/>
          <w:szCs w:val="24"/>
          <w:lang w:val="en-US" w:eastAsia="zh-CN"/>
        </w:rPr>
        <w:t>Woltman</w:t>
      </w:r>
      <w:proofErr w:type="spellEnd"/>
      <w:r w:rsidRPr="00892F68">
        <w:rPr>
          <w:rFonts w:ascii="Book Antiqua" w:hAnsi="Book Antiqua" w:cs="宋体"/>
          <w:color w:val="000000"/>
          <w:sz w:val="24"/>
          <w:szCs w:val="24"/>
          <w:lang w:val="en-US" w:eastAsia="zh-CN"/>
        </w:rPr>
        <w:t xml:space="preserve"> AM, </w:t>
      </w:r>
      <w:proofErr w:type="spellStart"/>
      <w:r w:rsidRPr="00892F68">
        <w:rPr>
          <w:rFonts w:ascii="Book Antiqua" w:hAnsi="Book Antiqua" w:cs="宋体"/>
          <w:color w:val="000000"/>
          <w:sz w:val="24"/>
          <w:szCs w:val="24"/>
          <w:lang w:val="en-US" w:eastAsia="zh-CN"/>
        </w:rPr>
        <w:t>Reyal</w:t>
      </w:r>
      <w:proofErr w:type="spellEnd"/>
      <w:r w:rsidRPr="00892F68">
        <w:rPr>
          <w:rFonts w:ascii="Book Antiqua" w:hAnsi="Book Antiqua" w:cs="宋体"/>
          <w:color w:val="000000"/>
          <w:sz w:val="24"/>
          <w:szCs w:val="24"/>
          <w:lang w:val="en-US" w:eastAsia="zh-CN"/>
        </w:rPr>
        <w:t xml:space="preserve"> Y, Bonnet D, </w:t>
      </w:r>
      <w:proofErr w:type="spellStart"/>
      <w:r w:rsidRPr="00892F68">
        <w:rPr>
          <w:rFonts w:ascii="Book Antiqua" w:hAnsi="Book Antiqua" w:cs="宋体"/>
          <w:color w:val="000000"/>
          <w:sz w:val="24"/>
          <w:szCs w:val="24"/>
          <w:lang w:val="en-US" w:eastAsia="zh-CN"/>
        </w:rPr>
        <w:t>Sichien</w:t>
      </w:r>
      <w:proofErr w:type="spellEnd"/>
      <w:r w:rsidRPr="00892F68">
        <w:rPr>
          <w:rFonts w:ascii="Book Antiqua" w:hAnsi="Book Antiqua" w:cs="宋体"/>
          <w:color w:val="000000"/>
          <w:sz w:val="24"/>
          <w:szCs w:val="24"/>
          <w:lang w:val="en-US" w:eastAsia="zh-CN"/>
        </w:rPr>
        <w:t xml:space="preserve"> D, Bain CC, </w:t>
      </w:r>
      <w:proofErr w:type="spellStart"/>
      <w:r w:rsidRPr="00892F68">
        <w:rPr>
          <w:rFonts w:ascii="Book Antiqua" w:hAnsi="Book Antiqua" w:cs="宋体"/>
          <w:color w:val="000000"/>
          <w:sz w:val="24"/>
          <w:szCs w:val="24"/>
          <w:lang w:val="en-US" w:eastAsia="zh-CN"/>
        </w:rPr>
        <w:t>Mowat</w:t>
      </w:r>
      <w:proofErr w:type="spellEnd"/>
      <w:r w:rsidRPr="00892F68">
        <w:rPr>
          <w:rFonts w:ascii="Book Antiqua" w:hAnsi="Book Antiqua" w:cs="宋体"/>
          <w:color w:val="000000"/>
          <w:sz w:val="24"/>
          <w:szCs w:val="24"/>
          <w:lang w:val="en-US" w:eastAsia="zh-CN"/>
        </w:rPr>
        <w:t xml:space="preserve"> AM, Reis e Sousa C, </w:t>
      </w:r>
      <w:proofErr w:type="spellStart"/>
      <w:r w:rsidRPr="00892F68">
        <w:rPr>
          <w:rFonts w:ascii="Book Antiqua" w:hAnsi="Book Antiqua" w:cs="宋体"/>
          <w:color w:val="000000"/>
          <w:sz w:val="24"/>
          <w:szCs w:val="24"/>
          <w:lang w:val="en-US" w:eastAsia="zh-CN"/>
        </w:rPr>
        <w:t>Poulin</w:t>
      </w:r>
      <w:proofErr w:type="spellEnd"/>
      <w:r w:rsidRPr="00892F68">
        <w:rPr>
          <w:rFonts w:ascii="Book Antiqua" w:hAnsi="Book Antiqua" w:cs="宋体"/>
          <w:color w:val="000000"/>
          <w:sz w:val="24"/>
          <w:szCs w:val="24"/>
          <w:lang w:val="en-US" w:eastAsia="zh-CN"/>
        </w:rPr>
        <w:t xml:space="preserve"> LF, </w:t>
      </w:r>
      <w:proofErr w:type="spellStart"/>
      <w:r w:rsidRPr="00892F68">
        <w:rPr>
          <w:rFonts w:ascii="Book Antiqua" w:hAnsi="Book Antiqua" w:cs="宋体"/>
          <w:color w:val="000000"/>
          <w:sz w:val="24"/>
          <w:szCs w:val="24"/>
          <w:lang w:val="en-US" w:eastAsia="zh-CN"/>
        </w:rPr>
        <w:t>Malissen</w:t>
      </w:r>
      <w:proofErr w:type="spellEnd"/>
      <w:r w:rsidRPr="00892F68">
        <w:rPr>
          <w:rFonts w:ascii="Book Antiqua" w:hAnsi="Book Antiqua" w:cs="宋体"/>
          <w:color w:val="000000"/>
          <w:sz w:val="24"/>
          <w:szCs w:val="24"/>
          <w:lang w:val="en-US" w:eastAsia="zh-CN"/>
        </w:rPr>
        <w:t xml:space="preserve"> B, </w:t>
      </w:r>
      <w:proofErr w:type="spellStart"/>
      <w:r w:rsidRPr="00892F68">
        <w:rPr>
          <w:rFonts w:ascii="Book Antiqua" w:hAnsi="Book Antiqua" w:cs="宋体"/>
          <w:color w:val="000000"/>
          <w:sz w:val="24"/>
          <w:szCs w:val="24"/>
          <w:lang w:val="en-US" w:eastAsia="zh-CN"/>
        </w:rPr>
        <w:t>Guilliams</w:t>
      </w:r>
      <w:proofErr w:type="spellEnd"/>
      <w:r w:rsidRPr="00892F68">
        <w:rPr>
          <w:rFonts w:ascii="Book Antiqua" w:hAnsi="Book Antiqua" w:cs="宋体"/>
          <w:color w:val="000000"/>
          <w:sz w:val="24"/>
          <w:szCs w:val="24"/>
          <w:lang w:val="en-US" w:eastAsia="zh-CN"/>
        </w:rPr>
        <w:t xml:space="preserve"> M. CD64 distinguishes macrophages from dendritic cells in the gut and reveals the Th1-inducing role of mesenteric lymph node macrophages during colitis. </w:t>
      </w:r>
      <w:proofErr w:type="spellStart"/>
      <w:r w:rsidRPr="00892F68">
        <w:rPr>
          <w:rFonts w:ascii="Book Antiqua" w:hAnsi="Book Antiqua" w:cs="宋体"/>
          <w:i/>
          <w:iCs/>
          <w:color w:val="000000"/>
          <w:sz w:val="24"/>
          <w:szCs w:val="24"/>
          <w:lang w:val="en-US" w:eastAsia="zh-CN"/>
        </w:rPr>
        <w:t>Eur</w:t>
      </w:r>
      <w:proofErr w:type="spellEnd"/>
      <w:r w:rsidRPr="00892F68">
        <w:rPr>
          <w:rFonts w:ascii="Book Antiqua" w:hAnsi="Book Antiqua" w:cs="宋体"/>
          <w:i/>
          <w:iCs/>
          <w:color w:val="000000"/>
          <w:sz w:val="24"/>
          <w:szCs w:val="24"/>
          <w:lang w:val="en-US" w:eastAsia="zh-CN"/>
        </w:rPr>
        <w:t xml:space="preserve"> 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42</w:t>
      </w:r>
      <w:r w:rsidRPr="00892F68">
        <w:rPr>
          <w:rFonts w:ascii="Book Antiqua" w:hAnsi="Book Antiqua" w:cs="宋体"/>
          <w:color w:val="000000"/>
          <w:sz w:val="24"/>
          <w:szCs w:val="24"/>
          <w:lang w:val="en-US" w:eastAsia="zh-CN"/>
        </w:rPr>
        <w:t>: 3150-3166 [PMID: 22936024 DOI: 10.1002/eji.201242847]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lastRenderedPageBreak/>
        <w:t>18 </w:t>
      </w:r>
      <w:r w:rsidRPr="00892F68">
        <w:rPr>
          <w:rFonts w:ascii="Book Antiqua" w:hAnsi="Book Antiqua" w:cs="宋体"/>
          <w:b/>
          <w:bCs/>
          <w:color w:val="000000"/>
          <w:sz w:val="24"/>
          <w:szCs w:val="24"/>
          <w:lang w:val="en-US" w:eastAsia="zh-CN"/>
        </w:rPr>
        <w:t>Yamazaki S</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Dudziak</w:t>
      </w:r>
      <w:proofErr w:type="spellEnd"/>
      <w:r w:rsidRPr="00892F68">
        <w:rPr>
          <w:rFonts w:ascii="Book Antiqua" w:hAnsi="Book Antiqua" w:cs="宋体"/>
          <w:color w:val="000000"/>
          <w:sz w:val="24"/>
          <w:szCs w:val="24"/>
          <w:lang w:val="en-US" w:eastAsia="zh-CN"/>
        </w:rPr>
        <w:t xml:space="preserve"> D, </w:t>
      </w:r>
      <w:proofErr w:type="spellStart"/>
      <w:r w:rsidRPr="00892F68">
        <w:rPr>
          <w:rFonts w:ascii="Book Antiqua" w:hAnsi="Book Antiqua" w:cs="宋体"/>
          <w:color w:val="000000"/>
          <w:sz w:val="24"/>
          <w:szCs w:val="24"/>
          <w:lang w:val="en-US" w:eastAsia="zh-CN"/>
        </w:rPr>
        <w:t>Heidkamp</w:t>
      </w:r>
      <w:proofErr w:type="spellEnd"/>
      <w:r w:rsidRPr="00892F68">
        <w:rPr>
          <w:rFonts w:ascii="Book Antiqua" w:hAnsi="Book Antiqua" w:cs="宋体"/>
          <w:color w:val="000000"/>
          <w:sz w:val="24"/>
          <w:szCs w:val="24"/>
          <w:lang w:val="en-US" w:eastAsia="zh-CN"/>
        </w:rPr>
        <w:t xml:space="preserve"> GF, </w:t>
      </w:r>
      <w:proofErr w:type="spellStart"/>
      <w:r w:rsidRPr="00892F68">
        <w:rPr>
          <w:rFonts w:ascii="Book Antiqua" w:hAnsi="Book Antiqua" w:cs="宋体"/>
          <w:color w:val="000000"/>
          <w:sz w:val="24"/>
          <w:szCs w:val="24"/>
          <w:lang w:val="en-US" w:eastAsia="zh-CN"/>
        </w:rPr>
        <w:t>Fiorese</w:t>
      </w:r>
      <w:proofErr w:type="spellEnd"/>
      <w:r w:rsidRPr="00892F68">
        <w:rPr>
          <w:rFonts w:ascii="Book Antiqua" w:hAnsi="Book Antiqua" w:cs="宋体"/>
          <w:color w:val="000000"/>
          <w:sz w:val="24"/>
          <w:szCs w:val="24"/>
          <w:lang w:val="en-US" w:eastAsia="zh-CN"/>
        </w:rPr>
        <w:t xml:space="preserve"> C, Bonito AJ, </w:t>
      </w:r>
      <w:proofErr w:type="spellStart"/>
      <w:r w:rsidRPr="00892F68">
        <w:rPr>
          <w:rFonts w:ascii="Book Antiqua" w:hAnsi="Book Antiqua" w:cs="宋体"/>
          <w:color w:val="000000"/>
          <w:sz w:val="24"/>
          <w:szCs w:val="24"/>
          <w:lang w:val="en-US" w:eastAsia="zh-CN"/>
        </w:rPr>
        <w:t>Inaba</w:t>
      </w:r>
      <w:proofErr w:type="spellEnd"/>
      <w:r w:rsidRPr="00892F68">
        <w:rPr>
          <w:rFonts w:ascii="Book Antiqua" w:hAnsi="Book Antiqua" w:cs="宋体"/>
          <w:color w:val="000000"/>
          <w:sz w:val="24"/>
          <w:szCs w:val="24"/>
          <w:lang w:val="en-US" w:eastAsia="zh-CN"/>
        </w:rPr>
        <w:t xml:space="preserve"> K, </w:t>
      </w:r>
      <w:proofErr w:type="spellStart"/>
      <w:r w:rsidRPr="00892F68">
        <w:rPr>
          <w:rFonts w:ascii="Book Antiqua" w:hAnsi="Book Antiqua" w:cs="宋体"/>
          <w:color w:val="000000"/>
          <w:sz w:val="24"/>
          <w:szCs w:val="24"/>
          <w:lang w:val="en-US" w:eastAsia="zh-CN"/>
        </w:rPr>
        <w:t>Nussenzweig</w:t>
      </w:r>
      <w:proofErr w:type="spellEnd"/>
      <w:r w:rsidRPr="00892F68">
        <w:rPr>
          <w:rFonts w:ascii="Book Antiqua" w:hAnsi="Book Antiqua" w:cs="宋体"/>
          <w:color w:val="000000"/>
          <w:sz w:val="24"/>
          <w:szCs w:val="24"/>
          <w:lang w:val="en-US" w:eastAsia="zh-CN"/>
        </w:rPr>
        <w:t xml:space="preserve"> MC, Steinman RM. CD8+ CD205+ splenic dendritic cells are specialized to induce Foxp3+ regulatory T cells.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181</w:t>
      </w:r>
      <w:r w:rsidRPr="00892F68">
        <w:rPr>
          <w:rFonts w:ascii="Book Antiqua" w:hAnsi="Book Antiqua" w:cs="宋体"/>
          <w:color w:val="000000"/>
          <w:sz w:val="24"/>
          <w:szCs w:val="24"/>
          <w:lang w:val="en-US" w:eastAsia="zh-CN"/>
        </w:rPr>
        <w:t>: 6923-6933 [PMID: 18981112]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19 </w:t>
      </w:r>
      <w:proofErr w:type="spellStart"/>
      <w:r w:rsidRPr="00892F68">
        <w:rPr>
          <w:rFonts w:ascii="Book Antiqua" w:hAnsi="Book Antiqua" w:cs="宋体"/>
          <w:b/>
          <w:bCs/>
          <w:color w:val="000000"/>
          <w:sz w:val="24"/>
          <w:szCs w:val="24"/>
          <w:lang w:val="en-US" w:eastAsia="zh-CN"/>
        </w:rPr>
        <w:t>Shortman</w:t>
      </w:r>
      <w:proofErr w:type="spellEnd"/>
      <w:r w:rsidRPr="00892F68">
        <w:rPr>
          <w:rFonts w:ascii="Book Antiqua" w:hAnsi="Book Antiqua" w:cs="宋体"/>
          <w:b/>
          <w:bCs/>
          <w:color w:val="000000"/>
          <w:sz w:val="24"/>
          <w:szCs w:val="24"/>
          <w:lang w:val="en-US" w:eastAsia="zh-CN"/>
        </w:rPr>
        <w:t xml:space="preserve"> K</w:t>
      </w:r>
      <w:r w:rsidRPr="00892F68">
        <w:rPr>
          <w:rFonts w:ascii="Book Antiqua" w:hAnsi="Book Antiqua" w:cs="宋体"/>
          <w:color w:val="000000"/>
          <w:sz w:val="24"/>
          <w:szCs w:val="24"/>
          <w:lang w:val="en-US" w:eastAsia="zh-CN"/>
        </w:rPr>
        <w:t xml:space="preserve">, Heath WR. </w:t>
      </w:r>
      <w:proofErr w:type="gramStart"/>
      <w:r w:rsidRPr="00892F68">
        <w:rPr>
          <w:rFonts w:ascii="Book Antiqua" w:hAnsi="Book Antiqua" w:cs="宋体"/>
          <w:color w:val="000000"/>
          <w:sz w:val="24"/>
          <w:szCs w:val="24"/>
          <w:lang w:val="en-US" w:eastAsia="zh-CN"/>
        </w:rPr>
        <w:t>The CD8+ dendritic cell subset.</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i/>
          <w:iCs/>
          <w:color w:val="000000"/>
          <w:sz w:val="24"/>
          <w:szCs w:val="24"/>
          <w:lang w:val="en-US" w:eastAsia="zh-CN"/>
        </w:rPr>
        <w:t xml:space="preserve"> Rev</w:t>
      </w:r>
      <w:r w:rsidRPr="00892F68">
        <w:rPr>
          <w:rFonts w:ascii="Book Antiqua" w:hAnsi="Book Antiqua" w:cs="宋体"/>
          <w:color w:val="000000"/>
          <w:sz w:val="24"/>
          <w:szCs w:val="24"/>
          <w:lang w:val="en-US" w:eastAsia="zh-CN"/>
        </w:rPr>
        <w:t> 2010; </w:t>
      </w:r>
      <w:r w:rsidRPr="00892F68">
        <w:rPr>
          <w:rFonts w:ascii="Book Antiqua" w:hAnsi="Book Antiqua" w:cs="宋体"/>
          <w:b/>
          <w:bCs/>
          <w:color w:val="000000"/>
          <w:sz w:val="24"/>
          <w:szCs w:val="24"/>
          <w:lang w:val="en-US" w:eastAsia="zh-CN"/>
        </w:rPr>
        <w:t>234</w:t>
      </w:r>
      <w:r w:rsidRPr="00892F68">
        <w:rPr>
          <w:rFonts w:ascii="Book Antiqua" w:hAnsi="Book Antiqua" w:cs="宋体"/>
          <w:color w:val="000000"/>
          <w:sz w:val="24"/>
          <w:szCs w:val="24"/>
          <w:lang w:val="en-US" w:eastAsia="zh-CN"/>
        </w:rPr>
        <w:t>: 18-31 [PMID: 20193009 DOI: 10.1111/j.0105-2896.2009.00870.x]</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20 </w:t>
      </w:r>
      <w:r w:rsidRPr="00892F68">
        <w:rPr>
          <w:rFonts w:ascii="Book Antiqua" w:hAnsi="Book Antiqua" w:cs="宋体"/>
          <w:b/>
          <w:bCs/>
          <w:color w:val="000000"/>
          <w:sz w:val="24"/>
          <w:szCs w:val="24"/>
          <w:lang w:val="en-US" w:eastAsia="zh-CN"/>
        </w:rPr>
        <w:t>Johansson-</w:t>
      </w:r>
      <w:proofErr w:type="spellStart"/>
      <w:r w:rsidRPr="00892F68">
        <w:rPr>
          <w:rFonts w:ascii="Book Antiqua" w:hAnsi="Book Antiqua" w:cs="宋体"/>
          <w:b/>
          <w:bCs/>
          <w:color w:val="000000"/>
          <w:sz w:val="24"/>
          <w:szCs w:val="24"/>
          <w:lang w:val="en-US" w:eastAsia="zh-CN"/>
        </w:rPr>
        <w:t>Lindbom</w:t>
      </w:r>
      <w:proofErr w:type="spellEnd"/>
      <w:r w:rsidRPr="00892F68">
        <w:rPr>
          <w:rFonts w:ascii="Book Antiqua" w:hAnsi="Book Antiqua" w:cs="宋体"/>
          <w:b/>
          <w:bCs/>
          <w:color w:val="000000"/>
          <w:sz w:val="24"/>
          <w:szCs w:val="24"/>
          <w:lang w:val="en-US" w:eastAsia="zh-CN"/>
        </w:rPr>
        <w:t xml:space="preserve"> B</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Svensson</w:t>
      </w:r>
      <w:proofErr w:type="spellEnd"/>
      <w:r w:rsidRPr="00892F68">
        <w:rPr>
          <w:rFonts w:ascii="Book Antiqua" w:hAnsi="Book Antiqua" w:cs="宋体"/>
          <w:color w:val="000000"/>
          <w:sz w:val="24"/>
          <w:szCs w:val="24"/>
          <w:lang w:val="en-US" w:eastAsia="zh-CN"/>
        </w:rPr>
        <w:t xml:space="preserve"> M, Pabst O, </w:t>
      </w:r>
      <w:proofErr w:type="spellStart"/>
      <w:r w:rsidRPr="00892F68">
        <w:rPr>
          <w:rFonts w:ascii="Book Antiqua" w:hAnsi="Book Antiqua" w:cs="宋体"/>
          <w:color w:val="000000"/>
          <w:sz w:val="24"/>
          <w:szCs w:val="24"/>
          <w:lang w:val="en-US" w:eastAsia="zh-CN"/>
        </w:rPr>
        <w:t>Palmqvist</w:t>
      </w:r>
      <w:proofErr w:type="spellEnd"/>
      <w:r w:rsidRPr="00892F68">
        <w:rPr>
          <w:rFonts w:ascii="Book Antiqua" w:hAnsi="Book Antiqua" w:cs="宋体"/>
          <w:color w:val="000000"/>
          <w:sz w:val="24"/>
          <w:szCs w:val="24"/>
          <w:lang w:val="en-US" w:eastAsia="zh-CN"/>
        </w:rPr>
        <w:t xml:space="preserve"> C, Marquez G, </w:t>
      </w:r>
      <w:proofErr w:type="spellStart"/>
      <w:r w:rsidRPr="00892F68">
        <w:rPr>
          <w:rFonts w:ascii="Book Antiqua" w:hAnsi="Book Antiqua" w:cs="宋体"/>
          <w:color w:val="000000"/>
          <w:sz w:val="24"/>
          <w:szCs w:val="24"/>
          <w:lang w:val="en-US" w:eastAsia="zh-CN"/>
        </w:rPr>
        <w:t>Förster</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WW. Functional specialization of gut CD103+ dendritic cells in the regulation of tissue-selective T cell homing.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202</w:t>
      </w:r>
      <w:r w:rsidRPr="00892F68">
        <w:rPr>
          <w:rFonts w:ascii="Book Antiqua" w:hAnsi="Book Antiqua" w:cs="宋体"/>
          <w:color w:val="000000"/>
          <w:sz w:val="24"/>
          <w:szCs w:val="24"/>
          <w:lang w:val="en-US" w:eastAsia="zh-CN"/>
        </w:rPr>
        <w:t>: 1063-1073 [PMID: 16216890 DOI: 10.1084/jem.20051100]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21 </w:t>
      </w:r>
      <w:proofErr w:type="spellStart"/>
      <w:r w:rsidRPr="00892F68">
        <w:rPr>
          <w:rFonts w:ascii="Book Antiqua" w:hAnsi="Book Antiqua" w:cs="宋体"/>
          <w:b/>
          <w:bCs/>
          <w:color w:val="000000"/>
          <w:sz w:val="24"/>
          <w:szCs w:val="24"/>
          <w:lang w:val="en-US" w:eastAsia="zh-CN"/>
        </w:rPr>
        <w:t>Jaensson</w:t>
      </w:r>
      <w:proofErr w:type="spellEnd"/>
      <w:r w:rsidRPr="00892F68">
        <w:rPr>
          <w:rFonts w:ascii="Book Antiqua" w:hAnsi="Book Antiqua" w:cs="宋体"/>
          <w:b/>
          <w:bCs/>
          <w:color w:val="000000"/>
          <w:sz w:val="24"/>
          <w:szCs w:val="24"/>
          <w:lang w:val="en-US" w:eastAsia="zh-CN"/>
        </w:rPr>
        <w:t xml:space="preserve"> E</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Uronen</w:t>
      </w:r>
      <w:proofErr w:type="spellEnd"/>
      <w:r w:rsidRPr="00892F68">
        <w:rPr>
          <w:rFonts w:ascii="Book Antiqua" w:hAnsi="Book Antiqua" w:cs="宋体"/>
          <w:color w:val="000000"/>
          <w:sz w:val="24"/>
          <w:szCs w:val="24"/>
          <w:lang w:val="en-US" w:eastAsia="zh-CN"/>
        </w:rPr>
        <w:t xml:space="preserve">-Hansson H, Pabst O, </w:t>
      </w:r>
      <w:proofErr w:type="spellStart"/>
      <w:r w:rsidRPr="00892F68">
        <w:rPr>
          <w:rFonts w:ascii="Book Antiqua" w:hAnsi="Book Antiqua" w:cs="宋体"/>
          <w:color w:val="000000"/>
          <w:sz w:val="24"/>
          <w:szCs w:val="24"/>
          <w:lang w:val="en-US" w:eastAsia="zh-CN"/>
        </w:rPr>
        <w:t>Eksteen</w:t>
      </w:r>
      <w:proofErr w:type="spellEnd"/>
      <w:r w:rsidRPr="00892F68">
        <w:rPr>
          <w:rFonts w:ascii="Book Antiqua" w:hAnsi="Book Antiqua" w:cs="宋体"/>
          <w:color w:val="000000"/>
          <w:sz w:val="24"/>
          <w:szCs w:val="24"/>
          <w:lang w:val="en-US" w:eastAsia="zh-CN"/>
        </w:rPr>
        <w:t xml:space="preserve"> B, </w:t>
      </w:r>
      <w:proofErr w:type="spellStart"/>
      <w:r w:rsidRPr="00892F68">
        <w:rPr>
          <w:rFonts w:ascii="Book Antiqua" w:hAnsi="Book Antiqua" w:cs="宋体"/>
          <w:color w:val="000000"/>
          <w:sz w:val="24"/>
          <w:szCs w:val="24"/>
          <w:lang w:val="en-US" w:eastAsia="zh-CN"/>
        </w:rPr>
        <w:t>Tian</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Coombes</w:t>
      </w:r>
      <w:proofErr w:type="spellEnd"/>
      <w:r w:rsidRPr="00892F68">
        <w:rPr>
          <w:rFonts w:ascii="Book Antiqua" w:hAnsi="Book Antiqua" w:cs="宋体"/>
          <w:color w:val="000000"/>
          <w:sz w:val="24"/>
          <w:szCs w:val="24"/>
          <w:lang w:val="en-US" w:eastAsia="zh-CN"/>
        </w:rPr>
        <w:t xml:space="preserve"> JL, Berg PL, </w:t>
      </w:r>
      <w:proofErr w:type="spellStart"/>
      <w:r w:rsidRPr="00892F68">
        <w:rPr>
          <w:rFonts w:ascii="Book Antiqua" w:hAnsi="Book Antiqua" w:cs="宋体"/>
          <w:color w:val="000000"/>
          <w:sz w:val="24"/>
          <w:szCs w:val="24"/>
          <w:lang w:val="en-US" w:eastAsia="zh-CN"/>
        </w:rPr>
        <w:t>Davidsson</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Powrie</w:t>
      </w:r>
      <w:proofErr w:type="spellEnd"/>
      <w:r w:rsidRPr="00892F68">
        <w:rPr>
          <w:rFonts w:ascii="Book Antiqua" w:hAnsi="Book Antiqua" w:cs="宋体"/>
          <w:color w:val="000000"/>
          <w:sz w:val="24"/>
          <w:szCs w:val="24"/>
          <w:lang w:val="en-US" w:eastAsia="zh-CN"/>
        </w:rPr>
        <w:t xml:space="preserve"> F, Johansson-</w:t>
      </w:r>
      <w:proofErr w:type="spellStart"/>
      <w:r w:rsidRPr="00892F68">
        <w:rPr>
          <w:rFonts w:ascii="Book Antiqua" w:hAnsi="Book Antiqua" w:cs="宋体"/>
          <w:color w:val="000000"/>
          <w:sz w:val="24"/>
          <w:szCs w:val="24"/>
          <w:lang w:val="en-US" w:eastAsia="zh-CN"/>
        </w:rPr>
        <w:t>Lindbom</w:t>
      </w:r>
      <w:proofErr w:type="spellEnd"/>
      <w:r w:rsidRPr="00892F68">
        <w:rPr>
          <w:rFonts w:ascii="Book Antiqua" w:hAnsi="Book Antiqua" w:cs="宋体"/>
          <w:color w:val="000000"/>
          <w:sz w:val="24"/>
          <w:szCs w:val="24"/>
          <w:lang w:val="en-US" w:eastAsia="zh-CN"/>
        </w:rPr>
        <w:t xml:space="preserve"> B,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WW. Small intestinal CD103+ dendritic cells display unique functional properties that are conserved between mice and humans.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205</w:t>
      </w:r>
      <w:r w:rsidRPr="00892F68">
        <w:rPr>
          <w:rFonts w:ascii="Book Antiqua" w:hAnsi="Book Antiqua" w:cs="宋体"/>
          <w:color w:val="000000"/>
          <w:sz w:val="24"/>
          <w:szCs w:val="24"/>
          <w:lang w:val="en-US" w:eastAsia="zh-CN"/>
        </w:rPr>
        <w:t>: 2139-2149 [PMID: 18710932 DOI: 10.1084/jem.20080414]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22 </w:t>
      </w:r>
      <w:r w:rsidRPr="00892F68">
        <w:rPr>
          <w:rFonts w:ascii="Book Antiqua" w:hAnsi="Book Antiqua" w:cs="宋体"/>
          <w:b/>
          <w:bCs/>
          <w:color w:val="000000"/>
          <w:sz w:val="24"/>
          <w:szCs w:val="24"/>
          <w:lang w:val="en-US" w:eastAsia="zh-CN"/>
        </w:rPr>
        <w:t>Schulz O</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Jaensson</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Persson</w:t>
      </w:r>
      <w:proofErr w:type="spellEnd"/>
      <w:r w:rsidRPr="00892F68">
        <w:rPr>
          <w:rFonts w:ascii="Book Antiqua" w:hAnsi="Book Antiqua" w:cs="宋体"/>
          <w:color w:val="000000"/>
          <w:sz w:val="24"/>
          <w:szCs w:val="24"/>
          <w:lang w:val="en-US" w:eastAsia="zh-CN"/>
        </w:rPr>
        <w:t xml:space="preserve"> EK, Liu X, </w:t>
      </w:r>
      <w:proofErr w:type="spellStart"/>
      <w:r w:rsidRPr="00892F68">
        <w:rPr>
          <w:rFonts w:ascii="Book Antiqua" w:hAnsi="Book Antiqua" w:cs="宋体"/>
          <w:color w:val="000000"/>
          <w:sz w:val="24"/>
          <w:szCs w:val="24"/>
          <w:lang w:val="en-US" w:eastAsia="zh-CN"/>
        </w:rPr>
        <w:t>Worbs</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WW, Pabst O. Intestinal CD103+, but not CX3CR1+, antigen sampling cells migrate in lymph and serve classical dendritic cell functions.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206</w:t>
      </w:r>
      <w:r w:rsidRPr="00892F68">
        <w:rPr>
          <w:rFonts w:ascii="Book Antiqua" w:hAnsi="Book Antiqua" w:cs="宋体"/>
          <w:color w:val="000000"/>
          <w:sz w:val="24"/>
          <w:szCs w:val="24"/>
          <w:lang w:val="en-US" w:eastAsia="zh-CN"/>
        </w:rPr>
        <w:t>: 3101-3114 [PMID: 20008524 DOI: 10.1084/jem.20091925]</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23 </w:t>
      </w:r>
      <w:proofErr w:type="spellStart"/>
      <w:r w:rsidRPr="00892F68">
        <w:rPr>
          <w:rFonts w:ascii="Book Antiqua" w:hAnsi="Book Antiqua" w:cs="宋体"/>
          <w:b/>
          <w:bCs/>
          <w:color w:val="000000"/>
          <w:sz w:val="24"/>
          <w:szCs w:val="24"/>
          <w:lang w:val="en-US" w:eastAsia="zh-CN"/>
        </w:rPr>
        <w:t>Cerovic</w:t>
      </w:r>
      <w:proofErr w:type="spellEnd"/>
      <w:r w:rsidRPr="00892F68">
        <w:rPr>
          <w:rFonts w:ascii="Book Antiqua" w:hAnsi="Book Antiqua" w:cs="宋体"/>
          <w:b/>
          <w:bCs/>
          <w:color w:val="000000"/>
          <w:sz w:val="24"/>
          <w:szCs w:val="24"/>
          <w:lang w:val="en-US" w:eastAsia="zh-CN"/>
        </w:rPr>
        <w:t xml:space="preserve"> V</w:t>
      </w:r>
      <w:r w:rsidRPr="00892F68">
        <w:rPr>
          <w:rFonts w:ascii="Book Antiqua" w:hAnsi="Book Antiqua" w:cs="宋体"/>
          <w:color w:val="000000"/>
          <w:sz w:val="24"/>
          <w:szCs w:val="24"/>
          <w:lang w:val="en-US" w:eastAsia="zh-CN"/>
        </w:rPr>
        <w:t xml:space="preserve">, Houston SA, Scott CL, </w:t>
      </w:r>
      <w:proofErr w:type="spellStart"/>
      <w:r w:rsidRPr="00892F68">
        <w:rPr>
          <w:rFonts w:ascii="Book Antiqua" w:hAnsi="Book Antiqua" w:cs="宋体"/>
          <w:color w:val="000000"/>
          <w:sz w:val="24"/>
          <w:szCs w:val="24"/>
          <w:lang w:val="en-US" w:eastAsia="zh-CN"/>
        </w:rPr>
        <w:t>Aumeunier</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Yrlid</w:t>
      </w:r>
      <w:proofErr w:type="spellEnd"/>
      <w:r w:rsidRPr="00892F68">
        <w:rPr>
          <w:rFonts w:ascii="Book Antiqua" w:hAnsi="Book Antiqua" w:cs="宋体"/>
          <w:color w:val="000000"/>
          <w:sz w:val="24"/>
          <w:szCs w:val="24"/>
          <w:lang w:val="en-US" w:eastAsia="zh-CN"/>
        </w:rPr>
        <w:t xml:space="preserve"> U, </w:t>
      </w:r>
      <w:proofErr w:type="spellStart"/>
      <w:r w:rsidRPr="00892F68">
        <w:rPr>
          <w:rFonts w:ascii="Book Antiqua" w:hAnsi="Book Antiqua" w:cs="宋体"/>
          <w:color w:val="000000"/>
          <w:sz w:val="24"/>
          <w:szCs w:val="24"/>
          <w:lang w:val="en-US" w:eastAsia="zh-CN"/>
        </w:rPr>
        <w:t>Mowat</w:t>
      </w:r>
      <w:proofErr w:type="spellEnd"/>
      <w:r w:rsidRPr="00892F68">
        <w:rPr>
          <w:rFonts w:ascii="Book Antiqua" w:hAnsi="Book Antiqua" w:cs="宋体"/>
          <w:color w:val="000000"/>
          <w:sz w:val="24"/>
          <w:szCs w:val="24"/>
          <w:lang w:val="en-US" w:eastAsia="zh-CN"/>
        </w:rPr>
        <w:t xml:space="preserve"> AM, Milling SW. Intestinal CD103(-) dendritic cells migrate in lymph and prime effector T cells. </w:t>
      </w:r>
      <w:r w:rsidRPr="00892F68">
        <w:rPr>
          <w:rFonts w:ascii="Book Antiqua" w:hAnsi="Book Antiqua" w:cs="宋体"/>
          <w:i/>
          <w:iCs/>
          <w:color w:val="000000"/>
          <w:sz w:val="24"/>
          <w:szCs w:val="24"/>
          <w:lang w:val="en-US" w:eastAsia="zh-CN"/>
        </w:rPr>
        <w:t xml:space="preserve">Mucosal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6</w:t>
      </w:r>
      <w:r w:rsidRPr="00892F68">
        <w:rPr>
          <w:rFonts w:ascii="Book Antiqua" w:hAnsi="Book Antiqua" w:cs="宋体"/>
          <w:color w:val="000000"/>
          <w:sz w:val="24"/>
          <w:szCs w:val="24"/>
          <w:lang w:val="en-US" w:eastAsia="zh-CN"/>
        </w:rPr>
        <w:t>: 104-113 [PMID: 22718260 DOI: 10.1038/mi.2012.53]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24 </w:t>
      </w:r>
      <w:r w:rsidRPr="00892F68">
        <w:rPr>
          <w:rFonts w:ascii="Book Antiqua" w:hAnsi="Book Antiqua" w:cs="宋体"/>
          <w:b/>
          <w:bCs/>
          <w:color w:val="000000"/>
          <w:sz w:val="24"/>
          <w:szCs w:val="24"/>
          <w:lang w:val="en-US" w:eastAsia="zh-CN"/>
        </w:rPr>
        <w:t>Scott CL</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Aumeunier</w:t>
      </w:r>
      <w:proofErr w:type="spellEnd"/>
      <w:r w:rsidRPr="00892F68">
        <w:rPr>
          <w:rFonts w:ascii="Book Antiqua" w:hAnsi="Book Antiqua" w:cs="宋体"/>
          <w:color w:val="000000"/>
          <w:sz w:val="24"/>
          <w:szCs w:val="24"/>
          <w:lang w:val="en-US" w:eastAsia="zh-CN"/>
        </w:rPr>
        <w:t xml:space="preserve"> AM, </w:t>
      </w:r>
      <w:proofErr w:type="spellStart"/>
      <w:r w:rsidRPr="00892F68">
        <w:rPr>
          <w:rFonts w:ascii="Book Antiqua" w:hAnsi="Book Antiqua" w:cs="宋体"/>
          <w:color w:val="000000"/>
          <w:sz w:val="24"/>
          <w:szCs w:val="24"/>
          <w:lang w:val="en-US" w:eastAsia="zh-CN"/>
        </w:rPr>
        <w:t>Mowat</w:t>
      </w:r>
      <w:proofErr w:type="spellEnd"/>
      <w:r w:rsidRPr="00892F68">
        <w:rPr>
          <w:rFonts w:ascii="Book Antiqua" w:hAnsi="Book Antiqua" w:cs="宋体"/>
          <w:color w:val="000000"/>
          <w:sz w:val="24"/>
          <w:szCs w:val="24"/>
          <w:lang w:val="en-US" w:eastAsia="zh-CN"/>
        </w:rPr>
        <w:t xml:space="preserve"> AM. Intestinal CD103+ dendritic cells: master regulators of tolerance? </w:t>
      </w:r>
      <w:r w:rsidRPr="00892F68">
        <w:rPr>
          <w:rFonts w:ascii="Book Antiqua" w:hAnsi="Book Antiqua" w:cs="宋体"/>
          <w:i/>
          <w:iCs/>
          <w:color w:val="000000"/>
          <w:sz w:val="24"/>
          <w:szCs w:val="24"/>
          <w:lang w:val="en-US" w:eastAsia="zh-CN"/>
        </w:rPr>
        <w:t xml:space="preserve">Trends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32</w:t>
      </w:r>
      <w:r w:rsidRPr="00892F68">
        <w:rPr>
          <w:rFonts w:ascii="Book Antiqua" w:hAnsi="Book Antiqua" w:cs="宋体"/>
          <w:color w:val="000000"/>
          <w:sz w:val="24"/>
          <w:szCs w:val="24"/>
          <w:lang w:val="en-US" w:eastAsia="zh-CN"/>
        </w:rPr>
        <w:t>: 412-419 [PMID: 21816673 DOI: 10.1016/j.it.2011.06.003]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25 </w:t>
      </w:r>
      <w:proofErr w:type="spellStart"/>
      <w:r w:rsidRPr="00892F68">
        <w:rPr>
          <w:rFonts w:ascii="Book Antiqua" w:hAnsi="Book Antiqua" w:cs="宋体"/>
          <w:b/>
          <w:bCs/>
          <w:color w:val="000000"/>
          <w:sz w:val="24"/>
          <w:szCs w:val="24"/>
          <w:lang w:val="en-US" w:eastAsia="zh-CN"/>
        </w:rPr>
        <w:t>Coombes</w:t>
      </w:r>
      <w:proofErr w:type="spellEnd"/>
      <w:r w:rsidRPr="00892F68">
        <w:rPr>
          <w:rFonts w:ascii="Book Antiqua" w:hAnsi="Book Antiqua" w:cs="宋体"/>
          <w:b/>
          <w:bCs/>
          <w:color w:val="000000"/>
          <w:sz w:val="24"/>
          <w:szCs w:val="24"/>
          <w:lang w:val="en-US" w:eastAsia="zh-CN"/>
        </w:rPr>
        <w:t xml:space="preserve"> JL</w:t>
      </w:r>
      <w:r w:rsidRPr="00892F68">
        <w:rPr>
          <w:rFonts w:ascii="Book Antiqua" w:hAnsi="Book Antiqua" w:cs="宋体"/>
          <w:color w:val="000000"/>
          <w:sz w:val="24"/>
          <w:szCs w:val="24"/>
          <w:lang w:val="en-US" w:eastAsia="zh-CN"/>
        </w:rPr>
        <w:t xml:space="preserve">, Siddiqui KR, </w:t>
      </w:r>
      <w:proofErr w:type="spellStart"/>
      <w:r w:rsidRPr="00892F68">
        <w:rPr>
          <w:rFonts w:ascii="Book Antiqua" w:hAnsi="Book Antiqua" w:cs="宋体"/>
          <w:color w:val="000000"/>
          <w:sz w:val="24"/>
          <w:szCs w:val="24"/>
          <w:lang w:val="en-US" w:eastAsia="zh-CN"/>
        </w:rPr>
        <w:t>Arancibia-Cárcamo</w:t>
      </w:r>
      <w:proofErr w:type="spellEnd"/>
      <w:r w:rsidRPr="00892F68">
        <w:rPr>
          <w:rFonts w:ascii="Book Antiqua" w:hAnsi="Book Antiqua" w:cs="宋体"/>
          <w:color w:val="000000"/>
          <w:sz w:val="24"/>
          <w:szCs w:val="24"/>
          <w:lang w:val="en-US" w:eastAsia="zh-CN"/>
        </w:rPr>
        <w:t xml:space="preserve"> CV, Hall J, Sun CM, </w:t>
      </w:r>
      <w:proofErr w:type="spellStart"/>
      <w:r w:rsidRPr="00892F68">
        <w:rPr>
          <w:rFonts w:ascii="Book Antiqua" w:hAnsi="Book Antiqua" w:cs="宋体"/>
          <w:color w:val="000000"/>
          <w:sz w:val="24"/>
          <w:szCs w:val="24"/>
          <w:lang w:val="en-US" w:eastAsia="zh-CN"/>
        </w:rPr>
        <w:t>Belkaid</w:t>
      </w:r>
      <w:proofErr w:type="spellEnd"/>
      <w:r w:rsidRPr="00892F68">
        <w:rPr>
          <w:rFonts w:ascii="Book Antiqua" w:hAnsi="Book Antiqua" w:cs="宋体"/>
          <w:color w:val="000000"/>
          <w:sz w:val="24"/>
          <w:szCs w:val="24"/>
          <w:lang w:val="en-US" w:eastAsia="zh-CN"/>
        </w:rPr>
        <w:t xml:space="preserve"> Y, </w:t>
      </w:r>
      <w:proofErr w:type="spellStart"/>
      <w:r w:rsidRPr="00892F68">
        <w:rPr>
          <w:rFonts w:ascii="Book Antiqua" w:hAnsi="Book Antiqua" w:cs="宋体"/>
          <w:color w:val="000000"/>
          <w:sz w:val="24"/>
          <w:szCs w:val="24"/>
          <w:lang w:val="en-US" w:eastAsia="zh-CN"/>
        </w:rPr>
        <w:t>Powrie</w:t>
      </w:r>
      <w:proofErr w:type="spellEnd"/>
      <w:r w:rsidRPr="00892F68">
        <w:rPr>
          <w:rFonts w:ascii="Book Antiqua" w:hAnsi="Book Antiqua" w:cs="宋体"/>
          <w:color w:val="000000"/>
          <w:sz w:val="24"/>
          <w:szCs w:val="24"/>
          <w:lang w:val="en-US" w:eastAsia="zh-CN"/>
        </w:rPr>
        <w:t xml:space="preserve"> F. A functionally specialized population of mucosal CD103+ DCs induces Foxp3+ regulatory T cells via a TGF-beta and retinoic acid-dependent mechanism.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204</w:t>
      </w:r>
      <w:r w:rsidRPr="00892F68">
        <w:rPr>
          <w:rFonts w:ascii="Book Antiqua" w:hAnsi="Book Antiqua" w:cs="宋体"/>
          <w:color w:val="000000"/>
          <w:sz w:val="24"/>
          <w:szCs w:val="24"/>
          <w:lang w:val="en-US" w:eastAsia="zh-CN"/>
        </w:rPr>
        <w:t>: 1757-1764 [PMID: 17620361 DOI: 10.1084/jem.20070590]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26 </w:t>
      </w:r>
      <w:r w:rsidRPr="00892F68">
        <w:rPr>
          <w:rFonts w:ascii="Book Antiqua" w:hAnsi="Book Antiqua" w:cs="宋体"/>
          <w:b/>
          <w:bCs/>
          <w:color w:val="000000"/>
          <w:sz w:val="24"/>
          <w:szCs w:val="24"/>
          <w:lang w:val="en-US" w:eastAsia="zh-CN"/>
        </w:rPr>
        <w:t>Sun CM</w:t>
      </w:r>
      <w:r w:rsidRPr="00892F68">
        <w:rPr>
          <w:rFonts w:ascii="Book Antiqua" w:hAnsi="Book Antiqua" w:cs="宋体"/>
          <w:color w:val="000000"/>
          <w:sz w:val="24"/>
          <w:szCs w:val="24"/>
          <w:lang w:val="en-US" w:eastAsia="zh-CN"/>
        </w:rPr>
        <w:t xml:space="preserve">, Hall JA, Blank RB, </w:t>
      </w:r>
      <w:proofErr w:type="spellStart"/>
      <w:r w:rsidRPr="00892F68">
        <w:rPr>
          <w:rFonts w:ascii="Book Antiqua" w:hAnsi="Book Antiqua" w:cs="宋体"/>
          <w:color w:val="000000"/>
          <w:sz w:val="24"/>
          <w:szCs w:val="24"/>
          <w:lang w:val="en-US" w:eastAsia="zh-CN"/>
        </w:rPr>
        <w:t>Bouladoux</w:t>
      </w:r>
      <w:proofErr w:type="spellEnd"/>
      <w:r w:rsidRPr="00892F68">
        <w:rPr>
          <w:rFonts w:ascii="Book Antiqua" w:hAnsi="Book Antiqua" w:cs="宋体"/>
          <w:color w:val="000000"/>
          <w:sz w:val="24"/>
          <w:szCs w:val="24"/>
          <w:lang w:val="en-US" w:eastAsia="zh-CN"/>
        </w:rPr>
        <w:t xml:space="preserve"> N, </w:t>
      </w:r>
      <w:proofErr w:type="spellStart"/>
      <w:r w:rsidRPr="00892F68">
        <w:rPr>
          <w:rFonts w:ascii="Book Antiqua" w:hAnsi="Book Antiqua" w:cs="宋体"/>
          <w:color w:val="000000"/>
          <w:sz w:val="24"/>
          <w:szCs w:val="24"/>
          <w:lang w:val="en-US" w:eastAsia="zh-CN"/>
        </w:rPr>
        <w:t>Oukka</w:t>
      </w:r>
      <w:proofErr w:type="spellEnd"/>
      <w:r w:rsidRPr="00892F68">
        <w:rPr>
          <w:rFonts w:ascii="Book Antiqua" w:hAnsi="Book Antiqua" w:cs="宋体"/>
          <w:color w:val="000000"/>
          <w:sz w:val="24"/>
          <w:szCs w:val="24"/>
          <w:lang w:val="en-US" w:eastAsia="zh-CN"/>
        </w:rPr>
        <w:t xml:space="preserve"> M, Mora JR, </w:t>
      </w:r>
      <w:proofErr w:type="spellStart"/>
      <w:r w:rsidRPr="00892F68">
        <w:rPr>
          <w:rFonts w:ascii="Book Antiqua" w:hAnsi="Book Antiqua" w:cs="宋体"/>
          <w:color w:val="000000"/>
          <w:sz w:val="24"/>
          <w:szCs w:val="24"/>
          <w:lang w:val="en-US" w:eastAsia="zh-CN"/>
        </w:rPr>
        <w:t>Belkaid</w:t>
      </w:r>
      <w:proofErr w:type="spellEnd"/>
      <w:r w:rsidRPr="00892F68">
        <w:rPr>
          <w:rFonts w:ascii="Book Antiqua" w:hAnsi="Book Antiqua" w:cs="宋体"/>
          <w:color w:val="000000"/>
          <w:sz w:val="24"/>
          <w:szCs w:val="24"/>
          <w:lang w:val="en-US" w:eastAsia="zh-CN"/>
        </w:rPr>
        <w:t xml:space="preserve"> Y. Small intestine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xml:space="preserve"> dendritic cells promote de novo generation of Foxp3 T </w:t>
      </w:r>
      <w:proofErr w:type="spellStart"/>
      <w:r w:rsidRPr="00892F68">
        <w:rPr>
          <w:rFonts w:ascii="Book Antiqua" w:hAnsi="Book Antiqua" w:cs="宋体"/>
          <w:color w:val="000000"/>
          <w:sz w:val="24"/>
          <w:szCs w:val="24"/>
          <w:lang w:val="en-US" w:eastAsia="zh-CN"/>
        </w:rPr>
        <w:t>reg</w:t>
      </w:r>
      <w:proofErr w:type="spellEnd"/>
      <w:r w:rsidRPr="00892F68">
        <w:rPr>
          <w:rFonts w:ascii="Book Antiqua" w:hAnsi="Book Antiqua" w:cs="宋体"/>
          <w:color w:val="000000"/>
          <w:sz w:val="24"/>
          <w:szCs w:val="24"/>
          <w:lang w:val="en-US" w:eastAsia="zh-CN"/>
        </w:rPr>
        <w:t xml:space="preserve"> cells via retinoic acid.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204</w:t>
      </w:r>
      <w:r w:rsidRPr="00892F68">
        <w:rPr>
          <w:rFonts w:ascii="Book Antiqua" w:hAnsi="Book Antiqua" w:cs="宋体"/>
          <w:color w:val="000000"/>
          <w:sz w:val="24"/>
          <w:szCs w:val="24"/>
          <w:lang w:val="en-US" w:eastAsia="zh-CN"/>
        </w:rPr>
        <w:t>: 1775-1785 [PMID: 17620362 DOI: 10.1084/jem.20070602]</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27 </w:t>
      </w:r>
      <w:r w:rsidRPr="00892F68">
        <w:rPr>
          <w:rFonts w:ascii="Book Antiqua" w:hAnsi="Book Antiqua" w:cs="宋体"/>
          <w:b/>
          <w:bCs/>
          <w:color w:val="000000"/>
          <w:sz w:val="24"/>
          <w:szCs w:val="24"/>
          <w:lang w:val="en-US" w:eastAsia="zh-CN"/>
        </w:rPr>
        <w:t>Benson MJ</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Pino</w:t>
      </w:r>
      <w:proofErr w:type="spellEnd"/>
      <w:r w:rsidRPr="00892F68">
        <w:rPr>
          <w:rFonts w:ascii="Book Antiqua" w:hAnsi="Book Antiqua" w:cs="宋体"/>
          <w:color w:val="000000"/>
          <w:sz w:val="24"/>
          <w:szCs w:val="24"/>
          <w:lang w:val="en-US" w:eastAsia="zh-CN"/>
        </w:rPr>
        <w:t xml:space="preserve">-Lagos K, </w:t>
      </w:r>
      <w:proofErr w:type="spellStart"/>
      <w:r w:rsidRPr="00892F68">
        <w:rPr>
          <w:rFonts w:ascii="Book Antiqua" w:hAnsi="Book Antiqua" w:cs="宋体"/>
          <w:color w:val="000000"/>
          <w:sz w:val="24"/>
          <w:szCs w:val="24"/>
          <w:lang w:val="en-US" w:eastAsia="zh-CN"/>
        </w:rPr>
        <w:t>Rosemblatt</w:t>
      </w:r>
      <w:proofErr w:type="spellEnd"/>
      <w:r w:rsidRPr="00892F68">
        <w:rPr>
          <w:rFonts w:ascii="Book Antiqua" w:hAnsi="Book Antiqua" w:cs="宋体"/>
          <w:color w:val="000000"/>
          <w:sz w:val="24"/>
          <w:szCs w:val="24"/>
          <w:lang w:val="en-US" w:eastAsia="zh-CN"/>
        </w:rPr>
        <w:t xml:space="preserve"> M, Noelle RJ.</w:t>
      </w:r>
      <w:proofErr w:type="gramEnd"/>
      <w:r w:rsidRPr="00892F68">
        <w:rPr>
          <w:rFonts w:ascii="Book Antiqua" w:hAnsi="Book Antiqua" w:cs="宋体"/>
          <w:color w:val="000000"/>
          <w:sz w:val="24"/>
          <w:szCs w:val="24"/>
          <w:lang w:val="en-US" w:eastAsia="zh-CN"/>
        </w:rPr>
        <w:t xml:space="preserve"> All-trans retinoic acid mediates enhanced T </w:t>
      </w:r>
      <w:proofErr w:type="spellStart"/>
      <w:r w:rsidRPr="00892F68">
        <w:rPr>
          <w:rFonts w:ascii="Book Antiqua" w:hAnsi="Book Antiqua" w:cs="宋体"/>
          <w:color w:val="000000"/>
          <w:sz w:val="24"/>
          <w:szCs w:val="24"/>
          <w:lang w:val="en-US" w:eastAsia="zh-CN"/>
        </w:rPr>
        <w:t>reg</w:t>
      </w:r>
      <w:proofErr w:type="spellEnd"/>
      <w:r w:rsidRPr="00892F68">
        <w:rPr>
          <w:rFonts w:ascii="Book Antiqua" w:hAnsi="Book Antiqua" w:cs="宋体"/>
          <w:color w:val="000000"/>
          <w:sz w:val="24"/>
          <w:szCs w:val="24"/>
          <w:lang w:val="en-US" w:eastAsia="zh-CN"/>
        </w:rPr>
        <w:t xml:space="preserve"> cell growth, differentiation, and gut homing in the face of high levels of co-stimulation.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204</w:t>
      </w:r>
      <w:r w:rsidRPr="00892F68">
        <w:rPr>
          <w:rFonts w:ascii="Book Antiqua" w:hAnsi="Book Antiqua" w:cs="宋体"/>
          <w:color w:val="000000"/>
          <w:sz w:val="24"/>
          <w:szCs w:val="24"/>
          <w:lang w:val="en-US" w:eastAsia="zh-CN"/>
        </w:rPr>
        <w:t>: 1765-1774 [PMID: 17620363 DOI: 10.1084/jem.20070719]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28 </w:t>
      </w:r>
      <w:proofErr w:type="spellStart"/>
      <w:r w:rsidRPr="00892F68">
        <w:rPr>
          <w:rFonts w:ascii="Book Antiqua" w:hAnsi="Book Antiqua" w:cs="宋体"/>
          <w:b/>
          <w:bCs/>
          <w:color w:val="000000"/>
          <w:sz w:val="24"/>
          <w:szCs w:val="24"/>
          <w:lang w:val="en-US" w:eastAsia="zh-CN"/>
        </w:rPr>
        <w:t>Mucida</w:t>
      </w:r>
      <w:proofErr w:type="spellEnd"/>
      <w:r w:rsidRPr="00892F68">
        <w:rPr>
          <w:rFonts w:ascii="Book Antiqua" w:hAnsi="Book Antiqua" w:cs="宋体"/>
          <w:b/>
          <w:bCs/>
          <w:color w:val="000000"/>
          <w:sz w:val="24"/>
          <w:szCs w:val="24"/>
          <w:lang w:val="en-US" w:eastAsia="zh-CN"/>
        </w:rPr>
        <w:t xml:space="preserve"> D</w:t>
      </w:r>
      <w:r w:rsidRPr="00892F68">
        <w:rPr>
          <w:rFonts w:ascii="Book Antiqua" w:hAnsi="Book Antiqua" w:cs="宋体"/>
          <w:color w:val="000000"/>
          <w:sz w:val="24"/>
          <w:szCs w:val="24"/>
          <w:lang w:val="en-US" w:eastAsia="zh-CN"/>
        </w:rPr>
        <w:t xml:space="preserve">, Park Y, Kim G, </w:t>
      </w:r>
      <w:proofErr w:type="spellStart"/>
      <w:r w:rsidRPr="00892F68">
        <w:rPr>
          <w:rFonts w:ascii="Book Antiqua" w:hAnsi="Book Antiqua" w:cs="宋体"/>
          <w:color w:val="000000"/>
          <w:sz w:val="24"/>
          <w:szCs w:val="24"/>
          <w:lang w:val="en-US" w:eastAsia="zh-CN"/>
        </w:rPr>
        <w:t>Turovskaya</w:t>
      </w:r>
      <w:proofErr w:type="spellEnd"/>
      <w:r w:rsidRPr="00892F68">
        <w:rPr>
          <w:rFonts w:ascii="Book Antiqua" w:hAnsi="Book Antiqua" w:cs="宋体"/>
          <w:color w:val="000000"/>
          <w:sz w:val="24"/>
          <w:szCs w:val="24"/>
          <w:lang w:val="en-US" w:eastAsia="zh-CN"/>
        </w:rPr>
        <w:t xml:space="preserve"> O, Scott I, </w:t>
      </w:r>
      <w:proofErr w:type="spellStart"/>
      <w:r w:rsidRPr="00892F68">
        <w:rPr>
          <w:rFonts w:ascii="Book Antiqua" w:hAnsi="Book Antiqua" w:cs="宋体"/>
          <w:color w:val="000000"/>
          <w:sz w:val="24"/>
          <w:szCs w:val="24"/>
          <w:lang w:val="en-US" w:eastAsia="zh-CN"/>
        </w:rPr>
        <w:t>Kronenberg</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Cheroutre</w:t>
      </w:r>
      <w:proofErr w:type="spellEnd"/>
      <w:r w:rsidRPr="00892F68">
        <w:rPr>
          <w:rFonts w:ascii="Book Antiqua" w:hAnsi="Book Antiqua" w:cs="宋体"/>
          <w:color w:val="000000"/>
          <w:sz w:val="24"/>
          <w:szCs w:val="24"/>
          <w:lang w:val="en-US" w:eastAsia="zh-CN"/>
        </w:rPr>
        <w:t xml:space="preserve"> H. Reciprocal TH17 and regulatory T cell differentiation mediated by retinoic acid. </w:t>
      </w:r>
      <w:r w:rsidRPr="00892F68">
        <w:rPr>
          <w:rFonts w:ascii="Book Antiqua" w:hAnsi="Book Antiqua" w:cs="宋体"/>
          <w:i/>
          <w:iCs/>
          <w:color w:val="000000"/>
          <w:sz w:val="24"/>
          <w:szCs w:val="24"/>
          <w:lang w:val="en-US" w:eastAsia="zh-CN"/>
        </w:rPr>
        <w:t>Science</w:t>
      </w:r>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317</w:t>
      </w:r>
      <w:r w:rsidRPr="00892F68">
        <w:rPr>
          <w:rFonts w:ascii="Book Antiqua" w:hAnsi="Book Antiqua" w:cs="宋体"/>
          <w:color w:val="000000"/>
          <w:sz w:val="24"/>
          <w:szCs w:val="24"/>
          <w:lang w:val="en-US" w:eastAsia="zh-CN"/>
        </w:rPr>
        <w:t>: 256-260 [PMID: 17569825 DOI: 10.1126/science.1145697]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29 </w:t>
      </w:r>
      <w:proofErr w:type="spellStart"/>
      <w:r w:rsidRPr="00892F68">
        <w:rPr>
          <w:rFonts w:ascii="Book Antiqua" w:hAnsi="Book Antiqua" w:cs="宋体"/>
          <w:b/>
          <w:bCs/>
          <w:color w:val="000000"/>
          <w:sz w:val="24"/>
          <w:szCs w:val="24"/>
          <w:lang w:val="en-US" w:eastAsia="zh-CN"/>
        </w:rPr>
        <w:t>Iliev</w:t>
      </w:r>
      <w:proofErr w:type="spellEnd"/>
      <w:r w:rsidRPr="00892F68">
        <w:rPr>
          <w:rFonts w:ascii="Book Antiqua" w:hAnsi="Book Antiqua" w:cs="宋体"/>
          <w:b/>
          <w:bCs/>
          <w:color w:val="000000"/>
          <w:sz w:val="24"/>
          <w:szCs w:val="24"/>
          <w:lang w:val="en-US" w:eastAsia="zh-CN"/>
        </w:rPr>
        <w:t xml:space="preserve"> ID</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Mileti</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Matteoli</w:t>
      </w:r>
      <w:proofErr w:type="spellEnd"/>
      <w:r w:rsidRPr="00892F68">
        <w:rPr>
          <w:rFonts w:ascii="Book Antiqua" w:hAnsi="Book Antiqua" w:cs="宋体"/>
          <w:color w:val="000000"/>
          <w:sz w:val="24"/>
          <w:szCs w:val="24"/>
          <w:lang w:val="en-US" w:eastAsia="zh-CN"/>
        </w:rPr>
        <w:t xml:space="preserve"> G, </w:t>
      </w:r>
      <w:proofErr w:type="spellStart"/>
      <w:r w:rsidRPr="00892F68">
        <w:rPr>
          <w:rFonts w:ascii="Book Antiqua" w:hAnsi="Book Antiqua" w:cs="宋体"/>
          <w:color w:val="000000"/>
          <w:sz w:val="24"/>
          <w:szCs w:val="24"/>
          <w:lang w:val="en-US" w:eastAsia="zh-CN"/>
        </w:rPr>
        <w:t>Chieppa</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Rescigno</w:t>
      </w:r>
      <w:proofErr w:type="spellEnd"/>
      <w:r w:rsidRPr="00892F68">
        <w:rPr>
          <w:rFonts w:ascii="Book Antiqua" w:hAnsi="Book Antiqua" w:cs="宋体"/>
          <w:color w:val="000000"/>
          <w:sz w:val="24"/>
          <w:szCs w:val="24"/>
          <w:lang w:val="en-US" w:eastAsia="zh-CN"/>
        </w:rPr>
        <w:t xml:space="preserve"> M. Intestinal epithelial cells promote colitis-protective regulatory T-cell differentiation through dendritic cell conditioning. </w:t>
      </w:r>
      <w:r w:rsidRPr="00892F68">
        <w:rPr>
          <w:rFonts w:ascii="Book Antiqua" w:hAnsi="Book Antiqua" w:cs="宋体"/>
          <w:i/>
          <w:iCs/>
          <w:color w:val="000000"/>
          <w:sz w:val="24"/>
          <w:szCs w:val="24"/>
          <w:lang w:val="en-US" w:eastAsia="zh-CN"/>
        </w:rPr>
        <w:t xml:space="preserve">Mucosal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2</w:t>
      </w:r>
      <w:r w:rsidRPr="00892F68">
        <w:rPr>
          <w:rFonts w:ascii="Book Antiqua" w:hAnsi="Book Antiqua" w:cs="宋体"/>
          <w:color w:val="000000"/>
          <w:sz w:val="24"/>
          <w:szCs w:val="24"/>
          <w:lang w:val="en-US" w:eastAsia="zh-CN"/>
        </w:rPr>
        <w:t>: 340-350 [PMID: 19387433 DOI: 10.1038/mi.2009.13]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lastRenderedPageBreak/>
        <w:t>30 </w:t>
      </w:r>
      <w:proofErr w:type="spellStart"/>
      <w:r w:rsidRPr="00892F68">
        <w:rPr>
          <w:rFonts w:ascii="Book Antiqua" w:hAnsi="Book Antiqua" w:cs="宋体"/>
          <w:b/>
          <w:bCs/>
          <w:color w:val="000000"/>
          <w:sz w:val="24"/>
          <w:szCs w:val="24"/>
          <w:lang w:val="en-US" w:eastAsia="zh-CN"/>
        </w:rPr>
        <w:t>Matteoli</w:t>
      </w:r>
      <w:proofErr w:type="spellEnd"/>
      <w:r w:rsidRPr="00892F68">
        <w:rPr>
          <w:rFonts w:ascii="Book Antiqua" w:hAnsi="Book Antiqua" w:cs="宋体"/>
          <w:b/>
          <w:bCs/>
          <w:color w:val="000000"/>
          <w:sz w:val="24"/>
          <w:szCs w:val="24"/>
          <w:lang w:val="en-US" w:eastAsia="zh-CN"/>
        </w:rPr>
        <w:t xml:space="preserve"> G</w:t>
      </w:r>
      <w:r w:rsidRPr="00892F68">
        <w:rPr>
          <w:rFonts w:ascii="Book Antiqua" w:hAnsi="Book Antiqua" w:cs="宋体"/>
          <w:color w:val="000000"/>
          <w:sz w:val="24"/>
          <w:szCs w:val="24"/>
          <w:lang w:val="en-US" w:eastAsia="zh-CN"/>
        </w:rPr>
        <w:t xml:space="preserve">, Mazzini E, </w:t>
      </w:r>
      <w:proofErr w:type="spellStart"/>
      <w:r w:rsidRPr="00892F68">
        <w:rPr>
          <w:rFonts w:ascii="Book Antiqua" w:hAnsi="Book Antiqua" w:cs="宋体"/>
          <w:color w:val="000000"/>
          <w:sz w:val="24"/>
          <w:szCs w:val="24"/>
          <w:lang w:val="en-US" w:eastAsia="zh-CN"/>
        </w:rPr>
        <w:t>Iliev</w:t>
      </w:r>
      <w:proofErr w:type="spellEnd"/>
      <w:r w:rsidRPr="00892F68">
        <w:rPr>
          <w:rFonts w:ascii="Book Antiqua" w:hAnsi="Book Antiqua" w:cs="宋体"/>
          <w:color w:val="000000"/>
          <w:sz w:val="24"/>
          <w:szCs w:val="24"/>
          <w:lang w:val="en-US" w:eastAsia="zh-CN"/>
        </w:rPr>
        <w:t xml:space="preserve"> ID, </w:t>
      </w:r>
      <w:proofErr w:type="spellStart"/>
      <w:r w:rsidRPr="00892F68">
        <w:rPr>
          <w:rFonts w:ascii="Book Antiqua" w:hAnsi="Book Antiqua" w:cs="宋体"/>
          <w:color w:val="000000"/>
          <w:sz w:val="24"/>
          <w:szCs w:val="24"/>
          <w:lang w:val="en-US" w:eastAsia="zh-CN"/>
        </w:rPr>
        <w:t>Mileti</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Fallarino</w:t>
      </w:r>
      <w:proofErr w:type="spellEnd"/>
      <w:r w:rsidRPr="00892F68">
        <w:rPr>
          <w:rFonts w:ascii="Book Antiqua" w:hAnsi="Book Antiqua" w:cs="宋体"/>
          <w:color w:val="000000"/>
          <w:sz w:val="24"/>
          <w:szCs w:val="24"/>
          <w:lang w:val="en-US" w:eastAsia="zh-CN"/>
        </w:rPr>
        <w:t xml:space="preserve"> F, </w:t>
      </w:r>
      <w:proofErr w:type="spellStart"/>
      <w:r w:rsidRPr="00892F68">
        <w:rPr>
          <w:rFonts w:ascii="Book Antiqua" w:hAnsi="Book Antiqua" w:cs="宋体"/>
          <w:color w:val="000000"/>
          <w:sz w:val="24"/>
          <w:szCs w:val="24"/>
          <w:lang w:val="en-US" w:eastAsia="zh-CN"/>
        </w:rPr>
        <w:t>Puccetti</w:t>
      </w:r>
      <w:proofErr w:type="spellEnd"/>
      <w:r w:rsidRPr="00892F68">
        <w:rPr>
          <w:rFonts w:ascii="Book Antiqua" w:hAnsi="Book Antiqua" w:cs="宋体"/>
          <w:color w:val="000000"/>
          <w:sz w:val="24"/>
          <w:szCs w:val="24"/>
          <w:lang w:val="en-US" w:eastAsia="zh-CN"/>
        </w:rPr>
        <w:t xml:space="preserve"> P, </w:t>
      </w:r>
      <w:proofErr w:type="spellStart"/>
      <w:r w:rsidRPr="00892F68">
        <w:rPr>
          <w:rFonts w:ascii="Book Antiqua" w:hAnsi="Book Antiqua" w:cs="宋体"/>
          <w:color w:val="000000"/>
          <w:sz w:val="24"/>
          <w:szCs w:val="24"/>
          <w:lang w:val="en-US" w:eastAsia="zh-CN"/>
        </w:rPr>
        <w:t>Chieppa</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Rescigno</w:t>
      </w:r>
      <w:proofErr w:type="spellEnd"/>
      <w:r w:rsidRPr="00892F68">
        <w:rPr>
          <w:rFonts w:ascii="Book Antiqua" w:hAnsi="Book Antiqua" w:cs="宋体"/>
          <w:color w:val="000000"/>
          <w:sz w:val="24"/>
          <w:szCs w:val="24"/>
          <w:lang w:val="en-US" w:eastAsia="zh-CN"/>
        </w:rPr>
        <w:t xml:space="preserve"> M. Gut CD103+ dendritic cells express </w:t>
      </w:r>
      <w:proofErr w:type="spellStart"/>
      <w:r w:rsidRPr="00892F68">
        <w:rPr>
          <w:rFonts w:ascii="Book Antiqua" w:hAnsi="Book Antiqua" w:cs="宋体"/>
          <w:color w:val="000000"/>
          <w:sz w:val="24"/>
          <w:szCs w:val="24"/>
          <w:lang w:val="en-US" w:eastAsia="zh-CN"/>
        </w:rPr>
        <w:t>indoleamine</w:t>
      </w:r>
      <w:proofErr w:type="spellEnd"/>
      <w:r w:rsidRPr="00892F68">
        <w:rPr>
          <w:rFonts w:ascii="Book Antiqua" w:hAnsi="Book Antiqua" w:cs="宋体"/>
          <w:color w:val="000000"/>
          <w:sz w:val="24"/>
          <w:szCs w:val="24"/>
          <w:lang w:val="en-US" w:eastAsia="zh-CN"/>
        </w:rPr>
        <w:t xml:space="preserve"> 2,3-dioxygenase which influences T regulatory/T effector cell balance and oral tolerance induction. </w:t>
      </w:r>
      <w:r w:rsidRPr="00892F68">
        <w:rPr>
          <w:rFonts w:ascii="Book Antiqua" w:hAnsi="Book Antiqua" w:cs="宋体"/>
          <w:i/>
          <w:iCs/>
          <w:color w:val="000000"/>
          <w:sz w:val="24"/>
          <w:szCs w:val="24"/>
          <w:lang w:val="en-US" w:eastAsia="zh-CN"/>
        </w:rPr>
        <w:t>Gut</w:t>
      </w:r>
      <w:r w:rsidRPr="00892F68">
        <w:rPr>
          <w:rFonts w:ascii="Book Antiqua" w:hAnsi="Book Antiqua" w:cs="宋体"/>
          <w:color w:val="000000"/>
          <w:sz w:val="24"/>
          <w:szCs w:val="24"/>
          <w:lang w:val="en-US" w:eastAsia="zh-CN"/>
        </w:rPr>
        <w:t> 2010; </w:t>
      </w:r>
      <w:r w:rsidRPr="00892F68">
        <w:rPr>
          <w:rFonts w:ascii="Book Antiqua" w:hAnsi="Book Antiqua" w:cs="宋体"/>
          <w:b/>
          <w:bCs/>
          <w:color w:val="000000"/>
          <w:sz w:val="24"/>
          <w:szCs w:val="24"/>
          <w:lang w:val="en-US" w:eastAsia="zh-CN"/>
        </w:rPr>
        <w:t>59</w:t>
      </w:r>
      <w:r w:rsidRPr="00892F68">
        <w:rPr>
          <w:rFonts w:ascii="Book Antiqua" w:hAnsi="Book Antiqua" w:cs="宋体"/>
          <w:color w:val="000000"/>
          <w:sz w:val="24"/>
          <w:szCs w:val="24"/>
          <w:lang w:val="en-US" w:eastAsia="zh-CN"/>
        </w:rPr>
        <w:t>: 595-604 [PMID: 20427394 DOI: 10.1136/gut.2009.185108]</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31 </w:t>
      </w:r>
      <w:proofErr w:type="spellStart"/>
      <w:r w:rsidRPr="00892F68">
        <w:rPr>
          <w:rFonts w:ascii="Book Antiqua" w:hAnsi="Book Antiqua" w:cs="宋体"/>
          <w:b/>
          <w:bCs/>
          <w:color w:val="000000"/>
          <w:sz w:val="24"/>
          <w:szCs w:val="24"/>
          <w:lang w:val="en-US" w:eastAsia="zh-CN"/>
        </w:rPr>
        <w:t>Goubier</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 xml:space="preserve">, Dubois B, </w:t>
      </w:r>
      <w:proofErr w:type="spellStart"/>
      <w:r w:rsidRPr="00892F68">
        <w:rPr>
          <w:rFonts w:ascii="Book Antiqua" w:hAnsi="Book Antiqua" w:cs="宋体"/>
          <w:color w:val="000000"/>
          <w:sz w:val="24"/>
          <w:szCs w:val="24"/>
          <w:lang w:val="en-US" w:eastAsia="zh-CN"/>
        </w:rPr>
        <w:t>Gheit</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Joubert</w:t>
      </w:r>
      <w:proofErr w:type="spellEnd"/>
      <w:r w:rsidRPr="00892F68">
        <w:rPr>
          <w:rFonts w:ascii="Book Antiqua" w:hAnsi="Book Antiqua" w:cs="宋体"/>
          <w:color w:val="000000"/>
          <w:sz w:val="24"/>
          <w:szCs w:val="24"/>
          <w:lang w:val="en-US" w:eastAsia="zh-CN"/>
        </w:rPr>
        <w:t xml:space="preserve"> G, Villard-</w:t>
      </w:r>
      <w:proofErr w:type="spellStart"/>
      <w:r w:rsidRPr="00892F68">
        <w:rPr>
          <w:rFonts w:ascii="Book Antiqua" w:hAnsi="Book Antiqua" w:cs="宋体"/>
          <w:color w:val="000000"/>
          <w:sz w:val="24"/>
          <w:szCs w:val="24"/>
          <w:lang w:val="en-US" w:eastAsia="zh-CN"/>
        </w:rPr>
        <w:t>Truc</w:t>
      </w:r>
      <w:proofErr w:type="spellEnd"/>
      <w:r w:rsidRPr="00892F68">
        <w:rPr>
          <w:rFonts w:ascii="Book Antiqua" w:hAnsi="Book Antiqua" w:cs="宋体"/>
          <w:color w:val="000000"/>
          <w:sz w:val="24"/>
          <w:szCs w:val="24"/>
          <w:lang w:val="en-US" w:eastAsia="zh-CN"/>
        </w:rPr>
        <w:t xml:space="preserve"> F, </w:t>
      </w:r>
      <w:proofErr w:type="spellStart"/>
      <w:r w:rsidRPr="00892F68">
        <w:rPr>
          <w:rFonts w:ascii="Book Antiqua" w:hAnsi="Book Antiqua" w:cs="宋体"/>
          <w:color w:val="000000"/>
          <w:sz w:val="24"/>
          <w:szCs w:val="24"/>
          <w:lang w:val="en-US" w:eastAsia="zh-CN"/>
        </w:rPr>
        <w:t>Asselin-Paturel</w:t>
      </w:r>
      <w:proofErr w:type="spellEnd"/>
      <w:r w:rsidRPr="00892F68">
        <w:rPr>
          <w:rFonts w:ascii="Book Antiqua" w:hAnsi="Book Antiqua" w:cs="宋体"/>
          <w:color w:val="000000"/>
          <w:sz w:val="24"/>
          <w:szCs w:val="24"/>
          <w:lang w:val="en-US" w:eastAsia="zh-CN"/>
        </w:rPr>
        <w:t xml:space="preserve"> C, </w:t>
      </w:r>
      <w:proofErr w:type="spellStart"/>
      <w:r w:rsidRPr="00892F68">
        <w:rPr>
          <w:rFonts w:ascii="Book Antiqua" w:hAnsi="Book Antiqua" w:cs="宋体"/>
          <w:color w:val="000000"/>
          <w:sz w:val="24"/>
          <w:szCs w:val="24"/>
          <w:lang w:val="en-US" w:eastAsia="zh-CN"/>
        </w:rPr>
        <w:t>Trinchieri</w:t>
      </w:r>
      <w:proofErr w:type="spellEnd"/>
      <w:r w:rsidRPr="00892F68">
        <w:rPr>
          <w:rFonts w:ascii="Book Antiqua" w:hAnsi="Book Antiqua" w:cs="宋体"/>
          <w:color w:val="000000"/>
          <w:sz w:val="24"/>
          <w:szCs w:val="24"/>
          <w:lang w:val="en-US" w:eastAsia="zh-CN"/>
        </w:rPr>
        <w:t xml:space="preserve"> G, </w:t>
      </w:r>
      <w:proofErr w:type="spellStart"/>
      <w:r w:rsidRPr="00892F68">
        <w:rPr>
          <w:rFonts w:ascii="Book Antiqua" w:hAnsi="Book Antiqua" w:cs="宋体"/>
          <w:color w:val="000000"/>
          <w:sz w:val="24"/>
          <w:szCs w:val="24"/>
          <w:lang w:val="en-US" w:eastAsia="zh-CN"/>
        </w:rPr>
        <w:t>Kaiserlian</w:t>
      </w:r>
      <w:proofErr w:type="spellEnd"/>
      <w:r w:rsidRPr="00892F68">
        <w:rPr>
          <w:rFonts w:ascii="Book Antiqua" w:hAnsi="Book Antiqua" w:cs="宋体"/>
          <w:color w:val="000000"/>
          <w:sz w:val="24"/>
          <w:szCs w:val="24"/>
          <w:lang w:val="en-US" w:eastAsia="zh-CN"/>
        </w:rPr>
        <w:t xml:space="preserve"> D. </w:t>
      </w:r>
      <w:proofErr w:type="spellStart"/>
      <w:r w:rsidRPr="00892F68">
        <w:rPr>
          <w:rFonts w:ascii="Book Antiqua" w:hAnsi="Book Antiqua" w:cs="宋体"/>
          <w:color w:val="000000"/>
          <w:sz w:val="24"/>
          <w:szCs w:val="24"/>
          <w:lang w:val="en-US" w:eastAsia="zh-CN"/>
        </w:rPr>
        <w:t>Plasmacytoid</w:t>
      </w:r>
      <w:proofErr w:type="spellEnd"/>
      <w:r w:rsidRPr="00892F68">
        <w:rPr>
          <w:rFonts w:ascii="Book Antiqua" w:hAnsi="Book Antiqua" w:cs="宋体"/>
          <w:color w:val="000000"/>
          <w:sz w:val="24"/>
          <w:szCs w:val="24"/>
          <w:lang w:val="en-US" w:eastAsia="zh-CN"/>
        </w:rPr>
        <w:t xml:space="preserve"> dendritic cells mediate oral tolerance.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29</w:t>
      </w:r>
      <w:r w:rsidRPr="00892F68">
        <w:rPr>
          <w:rFonts w:ascii="Book Antiqua" w:hAnsi="Book Antiqua" w:cs="宋体"/>
          <w:color w:val="000000"/>
          <w:sz w:val="24"/>
          <w:szCs w:val="24"/>
          <w:lang w:val="en-US" w:eastAsia="zh-CN"/>
        </w:rPr>
        <w:t>: 464-475 [PMID: 18789731 DOI: 10.1016/j.immuni.2008.06.017]</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32 </w:t>
      </w:r>
      <w:proofErr w:type="spellStart"/>
      <w:r w:rsidRPr="00892F68">
        <w:rPr>
          <w:rFonts w:ascii="Book Antiqua" w:hAnsi="Book Antiqua" w:cs="宋体"/>
          <w:b/>
          <w:bCs/>
          <w:color w:val="000000"/>
          <w:sz w:val="24"/>
          <w:szCs w:val="24"/>
          <w:lang w:val="en-US" w:eastAsia="zh-CN"/>
        </w:rPr>
        <w:t>Persson</w:t>
      </w:r>
      <w:proofErr w:type="spellEnd"/>
      <w:r w:rsidRPr="00892F68">
        <w:rPr>
          <w:rFonts w:ascii="Book Antiqua" w:hAnsi="Book Antiqua" w:cs="宋体"/>
          <w:b/>
          <w:bCs/>
          <w:color w:val="000000"/>
          <w:sz w:val="24"/>
          <w:szCs w:val="24"/>
          <w:lang w:val="en-US" w:eastAsia="zh-CN"/>
        </w:rPr>
        <w:t xml:space="preserve"> EK</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Jaensson</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WW.</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The diverse ontogeny and function of murine small intestinal dendritic cell/macrophage subsets.</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Immunobiology</w:t>
      </w:r>
      <w:proofErr w:type="spellEnd"/>
      <w:r w:rsidRPr="00892F68">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2010</w:t>
      </w:r>
      <w:r w:rsidRPr="00892F68">
        <w:rPr>
          <w:rFonts w:ascii="Book Antiqua" w:hAnsi="Book Antiqua" w:cs="宋体"/>
          <w:color w:val="000000"/>
          <w:sz w:val="24"/>
          <w:szCs w:val="24"/>
          <w:lang w:val="en-US" w:eastAsia="zh-CN"/>
        </w:rPr>
        <w:t>; </w:t>
      </w:r>
      <w:r w:rsidRPr="00892F68">
        <w:rPr>
          <w:rFonts w:ascii="Book Antiqua" w:hAnsi="Book Antiqua" w:cs="宋体"/>
          <w:b/>
          <w:bCs/>
          <w:color w:val="000000"/>
          <w:sz w:val="24"/>
          <w:szCs w:val="24"/>
          <w:lang w:val="en-US" w:eastAsia="zh-CN"/>
        </w:rPr>
        <w:t>215</w:t>
      </w:r>
      <w:r w:rsidRPr="00892F68">
        <w:rPr>
          <w:rFonts w:ascii="Book Antiqua" w:hAnsi="Book Antiqua" w:cs="宋体"/>
          <w:color w:val="000000"/>
          <w:sz w:val="24"/>
          <w:szCs w:val="24"/>
          <w:lang w:val="en-US" w:eastAsia="zh-CN"/>
        </w:rPr>
        <w:t>: 692-697 [PMID: 20580119 DOI: 10.1016/j.imbio.2010.05.013]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33 </w:t>
      </w:r>
      <w:proofErr w:type="spellStart"/>
      <w:r w:rsidRPr="00892F68">
        <w:rPr>
          <w:rFonts w:ascii="Book Antiqua" w:hAnsi="Book Antiqua" w:cs="宋体"/>
          <w:b/>
          <w:bCs/>
          <w:color w:val="000000"/>
          <w:sz w:val="24"/>
          <w:szCs w:val="24"/>
          <w:lang w:val="en-US" w:eastAsia="zh-CN"/>
        </w:rPr>
        <w:t>Persson</w:t>
      </w:r>
      <w:proofErr w:type="spellEnd"/>
      <w:r w:rsidRPr="00892F68">
        <w:rPr>
          <w:rFonts w:ascii="Book Antiqua" w:hAnsi="Book Antiqua" w:cs="宋体"/>
          <w:b/>
          <w:bCs/>
          <w:color w:val="000000"/>
          <w:sz w:val="24"/>
          <w:szCs w:val="24"/>
          <w:lang w:val="en-US" w:eastAsia="zh-CN"/>
        </w:rPr>
        <w:t xml:space="preserve"> EK</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Uronen</w:t>
      </w:r>
      <w:proofErr w:type="spellEnd"/>
      <w:r w:rsidRPr="00892F68">
        <w:rPr>
          <w:rFonts w:ascii="Book Antiqua" w:hAnsi="Book Antiqua" w:cs="宋体"/>
          <w:color w:val="000000"/>
          <w:sz w:val="24"/>
          <w:szCs w:val="24"/>
          <w:lang w:val="en-US" w:eastAsia="zh-CN"/>
        </w:rPr>
        <w:t xml:space="preserve">-Hansson H, </w:t>
      </w:r>
      <w:proofErr w:type="spellStart"/>
      <w:r w:rsidRPr="00892F68">
        <w:rPr>
          <w:rFonts w:ascii="Book Antiqua" w:hAnsi="Book Antiqua" w:cs="宋体"/>
          <w:color w:val="000000"/>
          <w:sz w:val="24"/>
          <w:szCs w:val="24"/>
          <w:lang w:val="en-US" w:eastAsia="zh-CN"/>
        </w:rPr>
        <w:t>Semmrich</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Rivollier</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Hägerbrand</w:t>
      </w:r>
      <w:proofErr w:type="spellEnd"/>
      <w:r w:rsidRPr="00892F68">
        <w:rPr>
          <w:rFonts w:ascii="Book Antiqua" w:hAnsi="Book Antiqua" w:cs="宋体"/>
          <w:color w:val="000000"/>
          <w:sz w:val="24"/>
          <w:szCs w:val="24"/>
          <w:lang w:val="en-US" w:eastAsia="zh-CN"/>
        </w:rPr>
        <w:t xml:space="preserve"> K, </w:t>
      </w:r>
      <w:proofErr w:type="spellStart"/>
      <w:r w:rsidRPr="00892F68">
        <w:rPr>
          <w:rFonts w:ascii="Book Antiqua" w:hAnsi="Book Antiqua" w:cs="宋体"/>
          <w:color w:val="000000"/>
          <w:sz w:val="24"/>
          <w:szCs w:val="24"/>
          <w:lang w:val="en-US" w:eastAsia="zh-CN"/>
        </w:rPr>
        <w:t>Marsal</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Gudjonsson</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Håkansson</w:t>
      </w:r>
      <w:proofErr w:type="spellEnd"/>
      <w:r w:rsidRPr="00892F68">
        <w:rPr>
          <w:rFonts w:ascii="Book Antiqua" w:hAnsi="Book Antiqua" w:cs="宋体"/>
          <w:color w:val="000000"/>
          <w:sz w:val="24"/>
          <w:szCs w:val="24"/>
          <w:lang w:val="en-US" w:eastAsia="zh-CN"/>
        </w:rPr>
        <w:t xml:space="preserve"> U, </w:t>
      </w:r>
      <w:proofErr w:type="spellStart"/>
      <w:r w:rsidRPr="00892F68">
        <w:rPr>
          <w:rFonts w:ascii="Book Antiqua" w:hAnsi="Book Antiqua" w:cs="宋体"/>
          <w:color w:val="000000"/>
          <w:sz w:val="24"/>
          <w:szCs w:val="24"/>
          <w:lang w:val="en-US" w:eastAsia="zh-CN"/>
        </w:rPr>
        <w:t>Reizis</w:t>
      </w:r>
      <w:proofErr w:type="spellEnd"/>
      <w:r w:rsidRPr="00892F68">
        <w:rPr>
          <w:rFonts w:ascii="Book Antiqua" w:hAnsi="Book Antiqua" w:cs="宋体"/>
          <w:color w:val="000000"/>
          <w:sz w:val="24"/>
          <w:szCs w:val="24"/>
          <w:lang w:val="en-US" w:eastAsia="zh-CN"/>
        </w:rPr>
        <w:t xml:space="preserve"> B, </w:t>
      </w:r>
      <w:proofErr w:type="spellStart"/>
      <w:r w:rsidRPr="00892F68">
        <w:rPr>
          <w:rFonts w:ascii="Book Antiqua" w:hAnsi="Book Antiqua" w:cs="宋体"/>
          <w:color w:val="000000"/>
          <w:sz w:val="24"/>
          <w:szCs w:val="24"/>
          <w:lang w:val="en-US" w:eastAsia="zh-CN"/>
        </w:rPr>
        <w:t>Kotarsky</w:t>
      </w:r>
      <w:proofErr w:type="spellEnd"/>
      <w:r w:rsidRPr="00892F68">
        <w:rPr>
          <w:rFonts w:ascii="Book Antiqua" w:hAnsi="Book Antiqua" w:cs="宋体"/>
          <w:color w:val="000000"/>
          <w:sz w:val="24"/>
          <w:szCs w:val="24"/>
          <w:lang w:val="en-US" w:eastAsia="zh-CN"/>
        </w:rPr>
        <w:t xml:space="preserve"> K,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WW. IRF4 transcription-factor-dependent </w:t>
      </w:r>
      <w:proofErr w:type="gramStart"/>
      <w:r w:rsidRPr="00892F68">
        <w:rPr>
          <w:rFonts w:ascii="Book Antiqua" w:hAnsi="Book Antiqua" w:cs="宋体"/>
          <w:color w:val="000000"/>
          <w:sz w:val="24"/>
          <w:szCs w:val="24"/>
          <w:lang w:val="en-US" w:eastAsia="zh-CN"/>
        </w:rPr>
        <w:t>CD103(</w:t>
      </w:r>
      <w:proofErr w:type="gramEnd"/>
      <w:r w:rsidRPr="00892F68">
        <w:rPr>
          <w:rFonts w:ascii="Book Antiqua" w:hAnsi="Book Antiqua" w:cs="宋体"/>
          <w:color w:val="000000"/>
          <w:sz w:val="24"/>
          <w:szCs w:val="24"/>
          <w:lang w:val="en-US" w:eastAsia="zh-CN"/>
        </w:rPr>
        <w:t>+)CD11b(+) dendritic cells drive mucosal T helper 17 cell differentiation.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38</w:t>
      </w:r>
      <w:r w:rsidRPr="00892F68">
        <w:rPr>
          <w:rFonts w:ascii="Book Antiqua" w:hAnsi="Book Antiqua" w:cs="宋体"/>
          <w:color w:val="000000"/>
          <w:sz w:val="24"/>
          <w:szCs w:val="24"/>
          <w:lang w:val="en-US" w:eastAsia="zh-CN"/>
        </w:rPr>
        <w:t>: 958-969 [PMID: 23664832 DOI: 10.1016/j.immuni.2013.03.009]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34 </w:t>
      </w:r>
      <w:proofErr w:type="spellStart"/>
      <w:r w:rsidRPr="00892F68">
        <w:rPr>
          <w:rFonts w:ascii="Book Antiqua" w:hAnsi="Book Antiqua" w:cs="宋体"/>
          <w:b/>
          <w:bCs/>
          <w:color w:val="000000"/>
          <w:sz w:val="24"/>
          <w:szCs w:val="24"/>
          <w:lang w:val="en-US" w:eastAsia="zh-CN"/>
        </w:rPr>
        <w:t>Rogler</w:t>
      </w:r>
      <w:proofErr w:type="spellEnd"/>
      <w:r w:rsidRPr="00892F68">
        <w:rPr>
          <w:rFonts w:ascii="Book Antiqua" w:hAnsi="Book Antiqua" w:cs="宋体"/>
          <w:b/>
          <w:bCs/>
          <w:color w:val="000000"/>
          <w:sz w:val="24"/>
          <w:szCs w:val="24"/>
          <w:lang w:val="en-US" w:eastAsia="zh-CN"/>
        </w:rPr>
        <w:t xml:space="preserve"> G</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Hausmann</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Vogl</w:t>
      </w:r>
      <w:proofErr w:type="spellEnd"/>
      <w:r w:rsidRPr="00892F68">
        <w:rPr>
          <w:rFonts w:ascii="Book Antiqua" w:hAnsi="Book Antiqua" w:cs="宋体"/>
          <w:color w:val="000000"/>
          <w:sz w:val="24"/>
          <w:szCs w:val="24"/>
          <w:lang w:val="en-US" w:eastAsia="zh-CN"/>
        </w:rPr>
        <w:t xml:space="preserve"> D, </w:t>
      </w:r>
      <w:proofErr w:type="spellStart"/>
      <w:r w:rsidRPr="00892F68">
        <w:rPr>
          <w:rFonts w:ascii="Book Antiqua" w:hAnsi="Book Antiqua" w:cs="宋体"/>
          <w:color w:val="000000"/>
          <w:sz w:val="24"/>
          <w:szCs w:val="24"/>
          <w:lang w:val="en-US" w:eastAsia="zh-CN"/>
        </w:rPr>
        <w:t>Aschenbrenner</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Andus</w:t>
      </w:r>
      <w:proofErr w:type="spellEnd"/>
      <w:r w:rsidRPr="00892F68">
        <w:rPr>
          <w:rFonts w:ascii="Book Antiqua" w:hAnsi="Book Antiqua" w:cs="宋体"/>
          <w:color w:val="000000"/>
          <w:sz w:val="24"/>
          <w:szCs w:val="24"/>
          <w:lang w:val="en-US" w:eastAsia="zh-CN"/>
        </w:rPr>
        <w:t xml:space="preserve"> T, Falk W, </w:t>
      </w:r>
      <w:proofErr w:type="spellStart"/>
      <w:r w:rsidRPr="00892F68">
        <w:rPr>
          <w:rFonts w:ascii="Book Antiqua" w:hAnsi="Book Antiqua" w:cs="宋体"/>
          <w:color w:val="000000"/>
          <w:sz w:val="24"/>
          <w:szCs w:val="24"/>
          <w:lang w:val="en-US" w:eastAsia="zh-CN"/>
        </w:rPr>
        <w:t>Andreesen</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Schölmerich</w:t>
      </w:r>
      <w:proofErr w:type="spellEnd"/>
      <w:r w:rsidRPr="00892F68">
        <w:rPr>
          <w:rFonts w:ascii="Book Antiqua" w:hAnsi="Book Antiqua" w:cs="宋体"/>
          <w:color w:val="000000"/>
          <w:sz w:val="24"/>
          <w:szCs w:val="24"/>
          <w:lang w:val="en-US" w:eastAsia="zh-CN"/>
        </w:rPr>
        <w:t xml:space="preserve"> J, Gross V. Isolation and phenotypic characterization of colonic macrophages.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1998; </w:t>
      </w:r>
      <w:r w:rsidRPr="00892F68">
        <w:rPr>
          <w:rFonts w:ascii="Book Antiqua" w:hAnsi="Book Antiqua" w:cs="宋体"/>
          <w:b/>
          <w:bCs/>
          <w:color w:val="000000"/>
          <w:sz w:val="24"/>
          <w:szCs w:val="24"/>
          <w:lang w:val="en-US" w:eastAsia="zh-CN"/>
        </w:rPr>
        <w:t>112</w:t>
      </w:r>
      <w:r w:rsidRPr="00892F68">
        <w:rPr>
          <w:rFonts w:ascii="Book Antiqua" w:hAnsi="Book Antiqua" w:cs="宋体"/>
          <w:color w:val="000000"/>
          <w:sz w:val="24"/>
          <w:szCs w:val="24"/>
          <w:lang w:val="en-US" w:eastAsia="zh-CN"/>
        </w:rPr>
        <w:t>: 205-215 [PMID: 9649182 DOI: 10.1046/j.1365-2249.1998.00557.x]</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35 </w:t>
      </w:r>
      <w:r w:rsidRPr="00892F68">
        <w:rPr>
          <w:rFonts w:ascii="Book Antiqua" w:hAnsi="Book Antiqua" w:cs="宋体"/>
          <w:b/>
          <w:bCs/>
          <w:color w:val="000000"/>
          <w:sz w:val="24"/>
          <w:szCs w:val="24"/>
          <w:lang w:val="en-US" w:eastAsia="zh-CN"/>
        </w:rPr>
        <w:t>Smith PD</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Smythies</w:t>
      </w:r>
      <w:proofErr w:type="spellEnd"/>
      <w:r w:rsidRPr="00892F68">
        <w:rPr>
          <w:rFonts w:ascii="Book Antiqua" w:hAnsi="Book Antiqua" w:cs="宋体"/>
          <w:color w:val="000000"/>
          <w:sz w:val="24"/>
          <w:szCs w:val="24"/>
          <w:lang w:val="en-US" w:eastAsia="zh-CN"/>
        </w:rPr>
        <w:t xml:space="preserve"> LE, Shen R, Greenwell-Wild T, </w:t>
      </w:r>
      <w:proofErr w:type="spellStart"/>
      <w:r w:rsidRPr="00892F68">
        <w:rPr>
          <w:rFonts w:ascii="Book Antiqua" w:hAnsi="Book Antiqua" w:cs="宋体"/>
          <w:color w:val="000000"/>
          <w:sz w:val="24"/>
          <w:szCs w:val="24"/>
          <w:lang w:val="en-US" w:eastAsia="zh-CN"/>
        </w:rPr>
        <w:t>Gliozzi</w:t>
      </w:r>
      <w:proofErr w:type="spellEnd"/>
      <w:r w:rsidRPr="00892F68">
        <w:rPr>
          <w:rFonts w:ascii="Book Antiqua" w:hAnsi="Book Antiqua" w:cs="宋体"/>
          <w:color w:val="000000"/>
          <w:sz w:val="24"/>
          <w:szCs w:val="24"/>
          <w:lang w:val="en-US" w:eastAsia="zh-CN"/>
        </w:rPr>
        <w:t xml:space="preserve"> M, Wahl SM. Intestinal macrophages and response to microbial encroachment. </w:t>
      </w:r>
      <w:r w:rsidRPr="00892F68">
        <w:rPr>
          <w:rFonts w:ascii="Book Antiqua" w:hAnsi="Book Antiqua" w:cs="宋体"/>
          <w:i/>
          <w:iCs/>
          <w:color w:val="000000"/>
          <w:sz w:val="24"/>
          <w:szCs w:val="24"/>
          <w:lang w:val="en-US" w:eastAsia="zh-CN"/>
        </w:rPr>
        <w:t xml:space="preserve">Mucosal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4</w:t>
      </w:r>
      <w:r w:rsidRPr="00892F68">
        <w:rPr>
          <w:rFonts w:ascii="Book Antiqua" w:hAnsi="Book Antiqua" w:cs="宋体"/>
          <w:color w:val="000000"/>
          <w:sz w:val="24"/>
          <w:szCs w:val="24"/>
          <w:lang w:val="en-US" w:eastAsia="zh-CN"/>
        </w:rPr>
        <w:t>: 31-42 [PMID: 20962772 DOI: 10.1038/mi.2010.66]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36 </w:t>
      </w:r>
      <w:proofErr w:type="spellStart"/>
      <w:r w:rsidRPr="00892F68">
        <w:rPr>
          <w:rFonts w:ascii="Book Antiqua" w:hAnsi="Book Antiqua" w:cs="宋体"/>
          <w:b/>
          <w:bCs/>
          <w:color w:val="000000"/>
          <w:sz w:val="24"/>
          <w:szCs w:val="24"/>
          <w:lang w:val="en-US" w:eastAsia="zh-CN"/>
        </w:rPr>
        <w:t>Uematsu</w:t>
      </w:r>
      <w:proofErr w:type="spellEnd"/>
      <w:r w:rsidRPr="00892F68">
        <w:rPr>
          <w:rFonts w:ascii="Book Antiqua" w:hAnsi="Book Antiqua" w:cs="宋体"/>
          <w:b/>
          <w:bCs/>
          <w:color w:val="000000"/>
          <w:sz w:val="24"/>
          <w:szCs w:val="24"/>
          <w:lang w:val="en-US" w:eastAsia="zh-CN"/>
        </w:rPr>
        <w:t xml:space="preserve"> S</w:t>
      </w:r>
      <w:r w:rsidRPr="00892F68">
        <w:rPr>
          <w:rFonts w:ascii="Book Antiqua" w:hAnsi="Book Antiqua" w:cs="宋体"/>
          <w:color w:val="000000"/>
          <w:sz w:val="24"/>
          <w:szCs w:val="24"/>
          <w:lang w:val="en-US" w:eastAsia="zh-CN"/>
        </w:rPr>
        <w:t xml:space="preserve">, Jang MH, </w:t>
      </w:r>
      <w:proofErr w:type="spellStart"/>
      <w:r w:rsidRPr="00892F68">
        <w:rPr>
          <w:rFonts w:ascii="Book Antiqua" w:hAnsi="Book Antiqua" w:cs="宋体"/>
          <w:color w:val="000000"/>
          <w:sz w:val="24"/>
          <w:szCs w:val="24"/>
          <w:lang w:val="en-US" w:eastAsia="zh-CN"/>
        </w:rPr>
        <w:t>Chevrier</w:t>
      </w:r>
      <w:proofErr w:type="spellEnd"/>
      <w:r w:rsidRPr="00892F68">
        <w:rPr>
          <w:rFonts w:ascii="Book Antiqua" w:hAnsi="Book Antiqua" w:cs="宋体"/>
          <w:color w:val="000000"/>
          <w:sz w:val="24"/>
          <w:szCs w:val="24"/>
          <w:lang w:val="en-US" w:eastAsia="zh-CN"/>
        </w:rPr>
        <w:t xml:space="preserve"> N, </w:t>
      </w:r>
      <w:proofErr w:type="spellStart"/>
      <w:r w:rsidRPr="00892F68">
        <w:rPr>
          <w:rFonts w:ascii="Book Antiqua" w:hAnsi="Book Antiqua" w:cs="宋体"/>
          <w:color w:val="000000"/>
          <w:sz w:val="24"/>
          <w:szCs w:val="24"/>
          <w:lang w:val="en-US" w:eastAsia="zh-CN"/>
        </w:rPr>
        <w:t>Guo</w:t>
      </w:r>
      <w:proofErr w:type="spellEnd"/>
      <w:r w:rsidRPr="00892F68">
        <w:rPr>
          <w:rFonts w:ascii="Book Antiqua" w:hAnsi="Book Antiqua" w:cs="宋体"/>
          <w:color w:val="000000"/>
          <w:sz w:val="24"/>
          <w:szCs w:val="24"/>
          <w:lang w:val="en-US" w:eastAsia="zh-CN"/>
        </w:rPr>
        <w:t xml:space="preserve"> Z, </w:t>
      </w:r>
      <w:proofErr w:type="spellStart"/>
      <w:r w:rsidRPr="00892F68">
        <w:rPr>
          <w:rFonts w:ascii="Book Antiqua" w:hAnsi="Book Antiqua" w:cs="宋体"/>
          <w:color w:val="000000"/>
          <w:sz w:val="24"/>
          <w:szCs w:val="24"/>
          <w:lang w:val="en-US" w:eastAsia="zh-CN"/>
        </w:rPr>
        <w:t>Kumagai</w:t>
      </w:r>
      <w:proofErr w:type="spellEnd"/>
      <w:r w:rsidRPr="00892F68">
        <w:rPr>
          <w:rFonts w:ascii="Book Antiqua" w:hAnsi="Book Antiqua" w:cs="宋体"/>
          <w:color w:val="000000"/>
          <w:sz w:val="24"/>
          <w:szCs w:val="24"/>
          <w:lang w:val="en-US" w:eastAsia="zh-CN"/>
        </w:rPr>
        <w:t xml:space="preserve"> Y, Yamamoto M, Kato H, </w:t>
      </w:r>
      <w:proofErr w:type="spellStart"/>
      <w:r w:rsidRPr="00892F68">
        <w:rPr>
          <w:rFonts w:ascii="Book Antiqua" w:hAnsi="Book Antiqua" w:cs="宋体"/>
          <w:color w:val="000000"/>
          <w:sz w:val="24"/>
          <w:szCs w:val="24"/>
          <w:lang w:val="en-US" w:eastAsia="zh-CN"/>
        </w:rPr>
        <w:t>Sougawa</w:t>
      </w:r>
      <w:proofErr w:type="spellEnd"/>
      <w:r w:rsidRPr="00892F68">
        <w:rPr>
          <w:rFonts w:ascii="Book Antiqua" w:hAnsi="Book Antiqua" w:cs="宋体"/>
          <w:color w:val="000000"/>
          <w:sz w:val="24"/>
          <w:szCs w:val="24"/>
          <w:lang w:val="en-US" w:eastAsia="zh-CN"/>
        </w:rPr>
        <w:t xml:space="preserve"> N, Matsui H, </w:t>
      </w:r>
      <w:proofErr w:type="spellStart"/>
      <w:r w:rsidRPr="00892F68">
        <w:rPr>
          <w:rFonts w:ascii="Book Antiqua" w:hAnsi="Book Antiqua" w:cs="宋体"/>
          <w:color w:val="000000"/>
          <w:sz w:val="24"/>
          <w:szCs w:val="24"/>
          <w:lang w:val="en-US" w:eastAsia="zh-CN"/>
        </w:rPr>
        <w:t>Kuwata</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Hemmi</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Coban</w:t>
      </w:r>
      <w:proofErr w:type="spellEnd"/>
      <w:r w:rsidRPr="00892F68">
        <w:rPr>
          <w:rFonts w:ascii="Book Antiqua" w:hAnsi="Book Antiqua" w:cs="宋体"/>
          <w:color w:val="000000"/>
          <w:sz w:val="24"/>
          <w:szCs w:val="24"/>
          <w:lang w:val="en-US" w:eastAsia="zh-CN"/>
        </w:rPr>
        <w:t xml:space="preserve"> C, Kawai T, Ishii KJ, Takeuchi O, </w:t>
      </w:r>
      <w:proofErr w:type="spellStart"/>
      <w:r w:rsidRPr="00892F68">
        <w:rPr>
          <w:rFonts w:ascii="Book Antiqua" w:hAnsi="Book Antiqua" w:cs="宋体"/>
          <w:color w:val="000000"/>
          <w:sz w:val="24"/>
          <w:szCs w:val="24"/>
          <w:lang w:val="en-US" w:eastAsia="zh-CN"/>
        </w:rPr>
        <w:t>Miyasaka</w:t>
      </w:r>
      <w:proofErr w:type="spellEnd"/>
      <w:r w:rsidRPr="00892F68">
        <w:rPr>
          <w:rFonts w:ascii="Book Antiqua" w:hAnsi="Book Antiqua" w:cs="宋体"/>
          <w:color w:val="000000"/>
          <w:sz w:val="24"/>
          <w:szCs w:val="24"/>
          <w:lang w:val="en-US" w:eastAsia="zh-CN"/>
        </w:rPr>
        <w:t xml:space="preserve"> M, Takeda K, Akira S. Detection of pathogenic intestinal bacteria by Toll-like receptor 5 on intestinal CD11c+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xml:space="preserve"> cells. </w:t>
      </w:r>
      <w:r w:rsidRPr="00892F68">
        <w:rPr>
          <w:rFonts w:ascii="Book Antiqua" w:hAnsi="Book Antiqua" w:cs="宋体"/>
          <w:i/>
          <w:iCs/>
          <w:color w:val="000000"/>
          <w:sz w:val="24"/>
          <w:szCs w:val="24"/>
          <w:lang w:val="en-US" w:eastAsia="zh-CN"/>
        </w:rPr>
        <w:t xml:space="preserve">Nat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7</w:t>
      </w:r>
      <w:r w:rsidRPr="00892F68">
        <w:rPr>
          <w:rFonts w:ascii="Book Antiqua" w:hAnsi="Book Antiqua" w:cs="宋体"/>
          <w:color w:val="000000"/>
          <w:sz w:val="24"/>
          <w:szCs w:val="24"/>
          <w:lang w:val="en-US" w:eastAsia="zh-CN"/>
        </w:rPr>
        <w:t>: 868-874 [PMID: 16829963 DOI: 10.1038/ni1362]</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37 </w:t>
      </w:r>
      <w:proofErr w:type="spellStart"/>
      <w:r w:rsidRPr="00892F68">
        <w:rPr>
          <w:rFonts w:ascii="Book Antiqua" w:hAnsi="Book Antiqua" w:cs="宋体"/>
          <w:b/>
          <w:bCs/>
          <w:color w:val="000000"/>
          <w:sz w:val="24"/>
          <w:szCs w:val="24"/>
          <w:lang w:val="en-US" w:eastAsia="zh-CN"/>
        </w:rPr>
        <w:t>Carlsen</w:t>
      </w:r>
      <w:proofErr w:type="spellEnd"/>
      <w:r w:rsidRPr="00892F68">
        <w:rPr>
          <w:rFonts w:ascii="Book Antiqua" w:hAnsi="Book Antiqua" w:cs="宋体"/>
          <w:b/>
          <w:bCs/>
          <w:color w:val="000000"/>
          <w:sz w:val="24"/>
          <w:szCs w:val="24"/>
          <w:lang w:val="en-US" w:eastAsia="zh-CN"/>
        </w:rPr>
        <w:t xml:space="preserve"> HS</w:t>
      </w:r>
      <w:r w:rsidRPr="00892F68">
        <w:rPr>
          <w:rFonts w:ascii="Book Antiqua" w:hAnsi="Book Antiqua" w:cs="宋体"/>
          <w:color w:val="000000"/>
          <w:sz w:val="24"/>
          <w:szCs w:val="24"/>
          <w:lang w:val="en-US" w:eastAsia="zh-CN"/>
        </w:rPr>
        <w:t xml:space="preserve">, Yamanaka T, Scott H, </w:t>
      </w:r>
      <w:proofErr w:type="spellStart"/>
      <w:r w:rsidRPr="00892F68">
        <w:rPr>
          <w:rFonts w:ascii="Book Antiqua" w:hAnsi="Book Antiqua" w:cs="宋体"/>
          <w:color w:val="000000"/>
          <w:sz w:val="24"/>
          <w:szCs w:val="24"/>
          <w:lang w:val="en-US" w:eastAsia="zh-CN"/>
        </w:rPr>
        <w:t>Rugtveit</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Brandtzaeg</w:t>
      </w:r>
      <w:proofErr w:type="spellEnd"/>
      <w:r w:rsidRPr="00892F68">
        <w:rPr>
          <w:rFonts w:ascii="Book Antiqua" w:hAnsi="Book Antiqua" w:cs="宋体"/>
          <w:color w:val="000000"/>
          <w:sz w:val="24"/>
          <w:szCs w:val="24"/>
          <w:lang w:val="en-US" w:eastAsia="zh-CN"/>
        </w:rPr>
        <w:t xml:space="preserve"> P.</w:t>
      </w:r>
      <w:proofErr w:type="gramEnd"/>
      <w:r w:rsidRPr="00892F68">
        <w:rPr>
          <w:rFonts w:ascii="Book Antiqua" w:hAnsi="Book Antiqua" w:cs="宋体"/>
          <w:color w:val="000000"/>
          <w:sz w:val="24"/>
          <w:szCs w:val="24"/>
          <w:lang w:val="en-US" w:eastAsia="zh-CN"/>
        </w:rPr>
        <w:t xml:space="preserve"> The proportion of CD40+ mucosal macrophages is increased in inflammatory bowel disease whereas CD40 ligand (CD154)+ T cells are relatively decreased, suggesting differential modulation of these </w:t>
      </w:r>
      <w:proofErr w:type="spellStart"/>
      <w:r w:rsidRPr="00892F68">
        <w:rPr>
          <w:rFonts w:ascii="Book Antiqua" w:hAnsi="Book Antiqua" w:cs="宋体"/>
          <w:color w:val="000000"/>
          <w:sz w:val="24"/>
          <w:szCs w:val="24"/>
          <w:lang w:val="en-US" w:eastAsia="zh-CN"/>
        </w:rPr>
        <w:t>costimulatory</w:t>
      </w:r>
      <w:proofErr w:type="spellEnd"/>
      <w:r w:rsidRPr="00892F68">
        <w:rPr>
          <w:rFonts w:ascii="Book Antiqua" w:hAnsi="Book Antiqua" w:cs="宋体"/>
          <w:color w:val="000000"/>
          <w:sz w:val="24"/>
          <w:szCs w:val="24"/>
          <w:lang w:val="en-US" w:eastAsia="zh-CN"/>
        </w:rPr>
        <w:t xml:space="preserve"> molecules in human gut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Inflamm</w:t>
      </w:r>
      <w:proofErr w:type="spellEnd"/>
      <w:r w:rsidRPr="00892F68">
        <w:rPr>
          <w:rFonts w:ascii="Book Antiqua" w:hAnsi="Book Antiqua" w:cs="宋体"/>
          <w:i/>
          <w:iCs/>
          <w:color w:val="000000"/>
          <w:sz w:val="24"/>
          <w:szCs w:val="24"/>
          <w:lang w:val="en-US" w:eastAsia="zh-CN"/>
        </w:rPr>
        <w:t xml:space="preserve"> Bowel Dis</w:t>
      </w:r>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12</w:t>
      </w:r>
      <w:r w:rsidRPr="00892F68">
        <w:rPr>
          <w:rFonts w:ascii="Book Antiqua" w:hAnsi="Book Antiqua" w:cs="宋体"/>
          <w:color w:val="000000"/>
          <w:sz w:val="24"/>
          <w:szCs w:val="24"/>
          <w:lang w:val="en-US" w:eastAsia="zh-CN"/>
        </w:rPr>
        <w:t>: 1013-1024 [PMID: 17075342 DOI: 10.1097/01.mib.0000234135.43336.72]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38 </w:t>
      </w:r>
      <w:proofErr w:type="spellStart"/>
      <w:r w:rsidRPr="00892F68">
        <w:rPr>
          <w:rFonts w:ascii="Book Antiqua" w:hAnsi="Book Antiqua" w:cs="宋体"/>
          <w:b/>
          <w:bCs/>
          <w:color w:val="000000"/>
          <w:sz w:val="24"/>
          <w:szCs w:val="24"/>
          <w:lang w:val="en-US" w:eastAsia="zh-CN"/>
        </w:rPr>
        <w:t>Hirotani</w:t>
      </w:r>
      <w:proofErr w:type="spellEnd"/>
      <w:r w:rsidRPr="00892F68">
        <w:rPr>
          <w:rFonts w:ascii="Book Antiqua" w:hAnsi="Book Antiqua" w:cs="宋体"/>
          <w:b/>
          <w:bCs/>
          <w:color w:val="000000"/>
          <w:sz w:val="24"/>
          <w:szCs w:val="24"/>
          <w:lang w:val="en-US" w:eastAsia="zh-CN"/>
        </w:rPr>
        <w:t xml:space="preserve"> T</w:t>
      </w:r>
      <w:r w:rsidRPr="00892F68">
        <w:rPr>
          <w:rFonts w:ascii="Book Antiqua" w:hAnsi="Book Antiqua" w:cs="宋体"/>
          <w:color w:val="000000"/>
          <w:sz w:val="24"/>
          <w:szCs w:val="24"/>
          <w:lang w:val="en-US" w:eastAsia="zh-CN"/>
        </w:rPr>
        <w:t xml:space="preserve">, Lee PY, </w:t>
      </w:r>
      <w:proofErr w:type="spellStart"/>
      <w:r w:rsidRPr="00892F68">
        <w:rPr>
          <w:rFonts w:ascii="Book Antiqua" w:hAnsi="Book Antiqua" w:cs="宋体"/>
          <w:color w:val="000000"/>
          <w:sz w:val="24"/>
          <w:szCs w:val="24"/>
          <w:lang w:val="en-US" w:eastAsia="zh-CN"/>
        </w:rPr>
        <w:t>Kuwata</w:t>
      </w:r>
      <w:proofErr w:type="spellEnd"/>
      <w:r w:rsidRPr="00892F68">
        <w:rPr>
          <w:rFonts w:ascii="Book Antiqua" w:hAnsi="Book Antiqua" w:cs="宋体"/>
          <w:color w:val="000000"/>
          <w:sz w:val="24"/>
          <w:szCs w:val="24"/>
          <w:lang w:val="en-US" w:eastAsia="zh-CN"/>
        </w:rPr>
        <w:t xml:space="preserve"> H, Yamamoto M, Matsumoto M, </w:t>
      </w:r>
      <w:proofErr w:type="spellStart"/>
      <w:r w:rsidRPr="00892F68">
        <w:rPr>
          <w:rFonts w:ascii="Book Antiqua" w:hAnsi="Book Antiqua" w:cs="宋体"/>
          <w:color w:val="000000"/>
          <w:sz w:val="24"/>
          <w:szCs w:val="24"/>
          <w:lang w:val="en-US" w:eastAsia="zh-CN"/>
        </w:rPr>
        <w:t>Kawase</w:t>
      </w:r>
      <w:proofErr w:type="spellEnd"/>
      <w:r w:rsidRPr="00892F68">
        <w:rPr>
          <w:rFonts w:ascii="Book Antiqua" w:hAnsi="Book Antiqua" w:cs="宋体"/>
          <w:color w:val="000000"/>
          <w:sz w:val="24"/>
          <w:szCs w:val="24"/>
          <w:lang w:val="en-US" w:eastAsia="zh-CN"/>
        </w:rPr>
        <w:t xml:space="preserve"> I, Akira S, Takeda K. The nuclear </w:t>
      </w:r>
      <w:proofErr w:type="spellStart"/>
      <w:r w:rsidRPr="00892F68">
        <w:rPr>
          <w:rFonts w:ascii="Book Antiqua" w:hAnsi="Book Antiqua" w:cs="宋体"/>
          <w:color w:val="000000"/>
          <w:sz w:val="24"/>
          <w:szCs w:val="24"/>
          <w:lang w:val="en-US" w:eastAsia="zh-CN"/>
        </w:rPr>
        <w:t>IkappaB</w:t>
      </w:r>
      <w:proofErr w:type="spellEnd"/>
      <w:r w:rsidRPr="00892F68">
        <w:rPr>
          <w:rFonts w:ascii="Book Antiqua" w:hAnsi="Book Antiqua" w:cs="宋体"/>
          <w:color w:val="000000"/>
          <w:sz w:val="24"/>
          <w:szCs w:val="24"/>
          <w:lang w:val="en-US" w:eastAsia="zh-CN"/>
        </w:rPr>
        <w:t xml:space="preserve"> protein </w:t>
      </w:r>
      <w:proofErr w:type="spellStart"/>
      <w:r w:rsidRPr="00892F68">
        <w:rPr>
          <w:rFonts w:ascii="Book Antiqua" w:hAnsi="Book Antiqua" w:cs="宋体"/>
          <w:color w:val="000000"/>
          <w:sz w:val="24"/>
          <w:szCs w:val="24"/>
          <w:lang w:val="en-US" w:eastAsia="zh-CN"/>
        </w:rPr>
        <w:t>IkappaBNS</w:t>
      </w:r>
      <w:proofErr w:type="spellEnd"/>
      <w:r w:rsidRPr="00892F68">
        <w:rPr>
          <w:rFonts w:ascii="Book Antiqua" w:hAnsi="Book Antiqua" w:cs="宋体"/>
          <w:color w:val="000000"/>
          <w:sz w:val="24"/>
          <w:szCs w:val="24"/>
          <w:lang w:val="en-US" w:eastAsia="zh-CN"/>
        </w:rPr>
        <w:t xml:space="preserve"> selectively inhibits lipopolysaccharide-induced IL-6 production in macrophages of the colonic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174</w:t>
      </w:r>
      <w:r w:rsidRPr="00892F68">
        <w:rPr>
          <w:rFonts w:ascii="Book Antiqua" w:hAnsi="Book Antiqua" w:cs="宋体"/>
          <w:color w:val="000000"/>
          <w:sz w:val="24"/>
          <w:szCs w:val="24"/>
          <w:lang w:val="en-US" w:eastAsia="zh-CN"/>
        </w:rPr>
        <w:t>: 3650-3657 [PMID: 15749903]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39 </w:t>
      </w:r>
      <w:r w:rsidRPr="00892F68">
        <w:rPr>
          <w:rFonts w:ascii="Book Antiqua" w:hAnsi="Book Antiqua" w:cs="宋体"/>
          <w:b/>
          <w:bCs/>
          <w:color w:val="000000"/>
          <w:sz w:val="24"/>
          <w:szCs w:val="24"/>
          <w:lang w:val="en-US" w:eastAsia="zh-CN"/>
        </w:rPr>
        <w:t>Denning TL</w:t>
      </w:r>
      <w:r w:rsidRPr="00892F68">
        <w:rPr>
          <w:rFonts w:ascii="Book Antiqua" w:hAnsi="Book Antiqua" w:cs="宋体"/>
          <w:color w:val="000000"/>
          <w:sz w:val="24"/>
          <w:szCs w:val="24"/>
          <w:lang w:val="en-US" w:eastAsia="zh-CN"/>
        </w:rPr>
        <w:t xml:space="preserve">, Wang YC, Patel SR, Williams IR, </w:t>
      </w:r>
      <w:proofErr w:type="spellStart"/>
      <w:r w:rsidRPr="00892F68">
        <w:rPr>
          <w:rFonts w:ascii="Book Antiqua" w:hAnsi="Book Antiqua" w:cs="宋体"/>
          <w:color w:val="000000"/>
          <w:sz w:val="24"/>
          <w:szCs w:val="24"/>
          <w:lang w:val="en-US" w:eastAsia="zh-CN"/>
        </w:rPr>
        <w:t>Pulendran</w:t>
      </w:r>
      <w:proofErr w:type="spellEnd"/>
      <w:r w:rsidRPr="00892F68">
        <w:rPr>
          <w:rFonts w:ascii="Book Antiqua" w:hAnsi="Book Antiqua" w:cs="宋体"/>
          <w:color w:val="000000"/>
          <w:sz w:val="24"/>
          <w:szCs w:val="24"/>
          <w:lang w:val="en-US" w:eastAsia="zh-CN"/>
        </w:rPr>
        <w:t xml:space="preserve"> B.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xml:space="preserve"> macrophages and dendritic cells differentially induce regulatory and interleukin 17-producing T cell responses. </w:t>
      </w:r>
      <w:r w:rsidRPr="00892F68">
        <w:rPr>
          <w:rFonts w:ascii="Book Antiqua" w:hAnsi="Book Antiqua" w:cs="宋体"/>
          <w:i/>
          <w:iCs/>
          <w:color w:val="000000"/>
          <w:sz w:val="24"/>
          <w:szCs w:val="24"/>
          <w:lang w:val="en-US" w:eastAsia="zh-CN"/>
        </w:rPr>
        <w:t xml:space="preserve">Nat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8</w:t>
      </w:r>
      <w:r w:rsidRPr="00892F68">
        <w:rPr>
          <w:rFonts w:ascii="Book Antiqua" w:hAnsi="Book Antiqua" w:cs="宋体"/>
          <w:color w:val="000000"/>
          <w:sz w:val="24"/>
          <w:szCs w:val="24"/>
          <w:lang w:val="en-US" w:eastAsia="zh-CN"/>
        </w:rPr>
        <w:t>: 1086-1094 [PMID: 17873879 DOI: 10.1038/ni1511]</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lastRenderedPageBreak/>
        <w:t>40 </w:t>
      </w:r>
      <w:r w:rsidRPr="00892F68">
        <w:rPr>
          <w:rFonts w:ascii="Book Antiqua" w:hAnsi="Book Antiqua" w:cs="宋体"/>
          <w:b/>
          <w:bCs/>
          <w:color w:val="000000"/>
          <w:sz w:val="24"/>
          <w:szCs w:val="24"/>
          <w:lang w:val="en-US" w:eastAsia="zh-CN"/>
        </w:rPr>
        <w:t>Platt AM</w:t>
      </w:r>
      <w:r w:rsidRPr="00892F68">
        <w:rPr>
          <w:rFonts w:ascii="Book Antiqua" w:hAnsi="Book Antiqua" w:cs="宋体"/>
          <w:color w:val="000000"/>
          <w:sz w:val="24"/>
          <w:szCs w:val="24"/>
          <w:lang w:val="en-US" w:eastAsia="zh-CN"/>
        </w:rPr>
        <w:t xml:space="preserve">, Bain CC, </w:t>
      </w:r>
      <w:proofErr w:type="spellStart"/>
      <w:r w:rsidRPr="00892F68">
        <w:rPr>
          <w:rFonts w:ascii="Book Antiqua" w:hAnsi="Book Antiqua" w:cs="宋体"/>
          <w:color w:val="000000"/>
          <w:sz w:val="24"/>
          <w:szCs w:val="24"/>
          <w:lang w:val="en-US" w:eastAsia="zh-CN"/>
        </w:rPr>
        <w:t>Bordon</w:t>
      </w:r>
      <w:proofErr w:type="spellEnd"/>
      <w:r w:rsidRPr="00892F68">
        <w:rPr>
          <w:rFonts w:ascii="Book Antiqua" w:hAnsi="Book Antiqua" w:cs="宋体"/>
          <w:color w:val="000000"/>
          <w:sz w:val="24"/>
          <w:szCs w:val="24"/>
          <w:lang w:val="en-US" w:eastAsia="zh-CN"/>
        </w:rPr>
        <w:t xml:space="preserve"> Y, </w:t>
      </w:r>
      <w:proofErr w:type="spellStart"/>
      <w:r w:rsidRPr="00892F68">
        <w:rPr>
          <w:rFonts w:ascii="Book Antiqua" w:hAnsi="Book Antiqua" w:cs="宋体"/>
          <w:color w:val="000000"/>
          <w:sz w:val="24"/>
          <w:szCs w:val="24"/>
          <w:lang w:val="en-US" w:eastAsia="zh-CN"/>
        </w:rPr>
        <w:t>Sester</w:t>
      </w:r>
      <w:proofErr w:type="spellEnd"/>
      <w:r w:rsidRPr="00892F68">
        <w:rPr>
          <w:rFonts w:ascii="Book Antiqua" w:hAnsi="Book Antiqua" w:cs="宋体"/>
          <w:color w:val="000000"/>
          <w:sz w:val="24"/>
          <w:szCs w:val="24"/>
          <w:lang w:val="en-US" w:eastAsia="zh-CN"/>
        </w:rPr>
        <w:t xml:space="preserve"> DP, </w:t>
      </w:r>
      <w:proofErr w:type="spellStart"/>
      <w:r w:rsidRPr="00892F68">
        <w:rPr>
          <w:rFonts w:ascii="Book Antiqua" w:hAnsi="Book Antiqua" w:cs="宋体"/>
          <w:color w:val="000000"/>
          <w:sz w:val="24"/>
          <w:szCs w:val="24"/>
          <w:lang w:val="en-US" w:eastAsia="zh-CN"/>
        </w:rPr>
        <w:t>Mowat</w:t>
      </w:r>
      <w:proofErr w:type="spellEnd"/>
      <w:r w:rsidRPr="00892F68">
        <w:rPr>
          <w:rFonts w:ascii="Book Antiqua" w:hAnsi="Book Antiqua" w:cs="宋体"/>
          <w:color w:val="000000"/>
          <w:sz w:val="24"/>
          <w:szCs w:val="24"/>
          <w:lang w:val="en-US" w:eastAsia="zh-CN"/>
        </w:rPr>
        <w:t xml:space="preserve"> AM. An independent subset of TLR expressing CCR2-dependent macrophages promotes colonic inflammation.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2010; </w:t>
      </w:r>
      <w:r w:rsidRPr="00892F68">
        <w:rPr>
          <w:rFonts w:ascii="Book Antiqua" w:hAnsi="Book Antiqua" w:cs="宋体"/>
          <w:b/>
          <w:bCs/>
          <w:color w:val="000000"/>
          <w:sz w:val="24"/>
          <w:szCs w:val="24"/>
          <w:lang w:val="en-US" w:eastAsia="zh-CN"/>
        </w:rPr>
        <w:t>184</w:t>
      </w:r>
      <w:r w:rsidRPr="00892F68">
        <w:rPr>
          <w:rFonts w:ascii="Book Antiqua" w:hAnsi="Book Antiqua" w:cs="宋体"/>
          <w:color w:val="000000"/>
          <w:sz w:val="24"/>
          <w:szCs w:val="24"/>
          <w:lang w:val="en-US" w:eastAsia="zh-CN"/>
        </w:rPr>
        <w:t>: 6843-6854 [PMID: 20483766 DOI: 10.4049/jimmunol.0903987]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41 </w:t>
      </w:r>
      <w:r w:rsidRPr="00892F68">
        <w:rPr>
          <w:rFonts w:ascii="Book Antiqua" w:hAnsi="Book Antiqua" w:cs="宋体"/>
          <w:b/>
          <w:bCs/>
          <w:color w:val="000000"/>
          <w:sz w:val="24"/>
          <w:szCs w:val="24"/>
          <w:lang w:val="en-US" w:eastAsia="zh-CN"/>
        </w:rPr>
        <w:t>Lin HH</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Faunce</w:t>
      </w:r>
      <w:proofErr w:type="spellEnd"/>
      <w:r w:rsidRPr="00892F68">
        <w:rPr>
          <w:rFonts w:ascii="Book Antiqua" w:hAnsi="Book Antiqua" w:cs="宋体"/>
          <w:color w:val="000000"/>
          <w:sz w:val="24"/>
          <w:szCs w:val="24"/>
          <w:lang w:val="en-US" w:eastAsia="zh-CN"/>
        </w:rPr>
        <w:t xml:space="preserve"> DE, Stacey M, </w:t>
      </w:r>
      <w:proofErr w:type="spellStart"/>
      <w:r w:rsidRPr="00892F68">
        <w:rPr>
          <w:rFonts w:ascii="Book Antiqua" w:hAnsi="Book Antiqua" w:cs="宋体"/>
          <w:color w:val="000000"/>
          <w:sz w:val="24"/>
          <w:szCs w:val="24"/>
          <w:lang w:val="en-US" w:eastAsia="zh-CN"/>
        </w:rPr>
        <w:t>Terajewicz</w:t>
      </w:r>
      <w:proofErr w:type="spellEnd"/>
      <w:r w:rsidRPr="00892F68">
        <w:rPr>
          <w:rFonts w:ascii="Book Antiqua" w:hAnsi="Book Antiqua" w:cs="宋体"/>
          <w:color w:val="000000"/>
          <w:sz w:val="24"/>
          <w:szCs w:val="24"/>
          <w:lang w:val="en-US" w:eastAsia="zh-CN"/>
        </w:rPr>
        <w:t xml:space="preserve"> A, Nakamura T, Zhang-Hoover J, </w:t>
      </w:r>
      <w:proofErr w:type="spellStart"/>
      <w:r w:rsidRPr="00892F68">
        <w:rPr>
          <w:rFonts w:ascii="Book Antiqua" w:hAnsi="Book Antiqua" w:cs="宋体"/>
          <w:color w:val="000000"/>
          <w:sz w:val="24"/>
          <w:szCs w:val="24"/>
          <w:lang w:val="en-US" w:eastAsia="zh-CN"/>
        </w:rPr>
        <w:t>Kerley</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Mucenski</w:t>
      </w:r>
      <w:proofErr w:type="spellEnd"/>
      <w:r w:rsidRPr="00892F68">
        <w:rPr>
          <w:rFonts w:ascii="Book Antiqua" w:hAnsi="Book Antiqua" w:cs="宋体"/>
          <w:color w:val="000000"/>
          <w:sz w:val="24"/>
          <w:szCs w:val="24"/>
          <w:lang w:val="en-US" w:eastAsia="zh-CN"/>
        </w:rPr>
        <w:t xml:space="preserve"> ML, Gordon S, Stein-</w:t>
      </w:r>
      <w:proofErr w:type="spellStart"/>
      <w:r w:rsidRPr="00892F68">
        <w:rPr>
          <w:rFonts w:ascii="Book Antiqua" w:hAnsi="Book Antiqua" w:cs="宋体"/>
          <w:color w:val="000000"/>
          <w:sz w:val="24"/>
          <w:szCs w:val="24"/>
          <w:lang w:val="en-US" w:eastAsia="zh-CN"/>
        </w:rPr>
        <w:t>Streilein</w:t>
      </w:r>
      <w:proofErr w:type="spellEnd"/>
      <w:r w:rsidRPr="00892F68">
        <w:rPr>
          <w:rFonts w:ascii="Book Antiqua" w:hAnsi="Book Antiqua" w:cs="宋体"/>
          <w:color w:val="000000"/>
          <w:sz w:val="24"/>
          <w:szCs w:val="24"/>
          <w:lang w:val="en-US" w:eastAsia="zh-CN"/>
        </w:rPr>
        <w:t xml:space="preserve"> J. The macrophage F4/80 receptor is required for the induction of antigen-specific efferent regulatory T cells in peripheral tolerance.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201</w:t>
      </w:r>
      <w:r w:rsidRPr="00892F68">
        <w:rPr>
          <w:rFonts w:ascii="Book Antiqua" w:hAnsi="Book Antiqua" w:cs="宋体"/>
          <w:color w:val="000000"/>
          <w:sz w:val="24"/>
          <w:szCs w:val="24"/>
          <w:lang w:val="en-US" w:eastAsia="zh-CN"/>
        </w:rPr>
        <w:t>: 1615-1625 [PMID: 15883173 DOI: 10.1084/jem.20042307]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42 </w:t>
      </w:r>
      <w:proofErr w:type="spellStart"/>
      <w:r w:rsidRPr="00892F68">
        <w:rPr>
          <w:rFonts w:ascii="Book Antiqua" w:hAnsi="Book Antiqua" w:cs="宋体"/>
          <w:b/>
          <w:bCs/>
          <w:color w:val="000000"/>
          <w:sz w:val="24"/>
          <w:szCs w:val="24"/>
          <w:lang w:val="en-US" w:eastAsia="zh-CN"/>
        </w:rPr>
        <w:t>Murai</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Turovskaya</w:t>
      </w:r>
      <w:proofErr w:type="spellEnd"/>
      <w:r w:rsidRPr="00892F68">
        <w:rPr>
          <w:rFonts w:ascii="Book Antiqua" w:hAnsi="Book Antiqua" w:cs="宋体"/>
          <w:color w:val="000000"/>
          <w:sz w:val="24"/>
          <w:szCs w:val="24"/>
          <w:lang w:val="en-US" w:eastAsia="zh-CN"/>
        </w:rPr>
        <w:t xml:space="preserve"> O, Kim G, Madan R, Karp CL, </w:t>
      </w:r>
      <w:proofErr w:type="spellStart"/>
      <w:r w:rsidRPr="00892F68">
        <w:rPr>
          <w:rFonts w:ascii="Book Antiqua" w:hAnsi="Book Antiqua" w:cs="宋体"/>
          <w:color w:val="000000"/>
          <w:sz w:val="24"/>
          <w:szCs w:val="24"/>
          <w:lang w:val="en-US" w:eastAsia="zh-CN"/>
        </w:rPr>
        <w:t>Cheroutre</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Kronenberg</w:t>
      </w:r>
      <w:proofErr w:type="spellEnd"/>
      <w:r w:rsidRPr="00892F68">
        <w:rPr>
          <w:rFonts w:ascii="Book Antiqua" w:hAnsi="Book Antiqua" w:cs="宋体"/>
          <w:color w:val="000000"/>
          <w:sz w:val="24"/>
          <w:szCs w:val="24"/>
          <w:lang w:val="en-US" w:eastAsia="zh-CN"/>
        </w:rPr>
        <w:t xml:space="preserve"> M. Interleukin 10 acts on regulatory T cells to maintain expression of the transcription factor Foxp3 and suppressive function in mice with colitis. </w:t>
      </w:r>
      <w:r w:rsidRPr="00892F68">
        <w:rPr>
          <w:rFonts w:ascii="Book Antiqua" w:hAnsi="Book Antiqua" w:cs="宋体"/>
          <w:i/>
          <w:iCs/>
          <w:color w:val="000000"/>
          <w:sz w:val="24"/>
          <w:szCs w:val="24"/>
          <w:lang w:val="en-US" w:eastAsia="zh-CN"/>
        </w:rPr>
        <w:t xml:space="preserve">Nat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10</w:t>
      </w:r>
      <w:r w:rsidRPr="00892F68">
        <w:rPr>
          <w:rFonts w:ascii="Book Antiqua" w:hAnsi="Book Antiqua" w:cs="宋体"/>
          <w:color w:val="000000"/>
          <w:sz w:val="24"/>
          <w:szCs w:val="24"/>
          <w:lang w:val="en-US" w:eastAsia="zh-CN"/>
        </w:rPr>
        <w:t>: 1178-1184 [PMID: 19783988 DOI: 10.1038/ni.1791]</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43 </w:t>
      </w:r>
      <w:proofErr w:type="spellStart"/>
      <w:r w:rsidRPr="00892F68">
        <w:rPr>
          <w:rFonts w:ascii="Book Antiqua" w:hAnsi="Book Antiqua" w:cs="宋体"/>
          <w:b/>
          <w:bCs/>
          <w:color w:val="000000"/>
          <w:sz w:val="24"/>
          <w:szCs w:val="24"/>
          <w:lang w:val="en-US" w:eastAsia="zh-CN"/>
        </w:rPr>
        <w:t>Cerutti</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xml:space="preserve"> The regulation of IgA class switching. </w:t>
      </w:r>
      <w:r w:rsidRPr="00892F68">
        <w:rPr>
          <w:rFonts w:ascii="Book Antiqua" w:hAnsi="Book Antiqua" w:cs="宋体"/>
          <w:i/>
          <w:iCs/>
          <w:color w:val="000000"/>
          <w:sz w:val="24"/>
          <w:szCs w:val="24"/>
          <w:lang w:val="en-US" w:eastAsia="zh-CN"/>
        </w:rPr>
        <w:t xml:space="preserve">Nat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8</w:t>
      </w:r>
      <w:r w:rsidRPr="00892F68">
        <w:rPr>
          <w:rFonts w:ascii="Book Antiqua" w:hAnsi="Book Antiqua" w:cs="宋体"/>
          <w:color w:val="000000"/>
          <w:sz w:val="24"/>
          <w:szCs w:val="24"/>
          <w:lang w:val="en-US" w:eastAsia="zh-CN"/>
        </w:rPr>
        <w:t>: 421-434 [PMID: 18483500 DOI: 10.1038/nri2322]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44 </w:t>
      </w:r>
      <w:proofErr w:type="gramStart"/>
      <w:r w:rsidRPr="00892F68">
        <w:rPr>
          <w:rFonts w:ascii="Book Antiqua" w:hAnsi="Book Antiqua" w:cs="宋体"/>
          <w:b/>
          <w:bCs/>
          <w:color w:val="000000"/>
          <w:sz w:val="24"/>
          <w:szCs w:val="24"/>
          <w:lang w:val="en-US" w:eastAsia="zh-CN"/>
        </w:rPr>
        <w:t>Mantis</w:t>
      </w:r>
      <w:proofErr w:type="gramEnd"/>
      <w:r w:rsidRPr="00892F68">
        <w:rPr>
          <w:rFonts w:ascii="Book Antiqua" w:hAnsi="Book Antiqua" w:cs="宋体"/>
          <w:b/>
          <w:bCs/>
          <w:color w:val="000000"/>
          <w:sz w:val="24"/>
          <w:szCs w:val="24"/>
          <w:lang w:val="en-US" w:eastAsia="zh-CN"/>
        </w:rPr>
        <w:t xml:space="preserve"> NJ</w:t>
      </w:r>
      <w:r w:rsidRPr="00892F68">
        <w:rPr>
          <w:rFonts w:ascii="Book Antiqua" w:hAnsi="Book Antiqua" w:cs="宋体"/>
          <w:color w:val="000000"/>
          <w:sz w:val="24"/>
          <w:szCs w:val="24"/>
          <w:lang w:val="en-US" w:eastAsia="zh-CN"/>
        </w:rPr>
        <w:t>, Forbes SJ. Secretory IgA: arresting microbial pathogens at epithelial borders.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i/>
          <w:iCs/>
          <w:color w:val="000000"/>
          <w:sz w:val="24"/>
          <w:szCs w:val="24"/>
          <w:lang w:val="en-US" w:eastAsia="zh-CN"/>
        </w:rPr>
        <w:t xml:space="preserve"> Invest</w:t>
      </w:r>
      <w:r w:rsidRPr="00892F68">
        <w:rPr>
          <w:rFonts w:ascii="Book Antiqua" w:hAnsi="Book Antiqua" w:cs="宋体"/>
          <w:color w:val="000000"/>
          <w:sz w:val="24"/>
          <w:szCs w:val="24"/>
          <w:lang w:val="en-US" w:eastAsia="zh-CN"/>
        </w:rPr>
        <w:t> 2010; </w:t>
      </w:r>
      <w:r w:rsidRPr="00892F68">
        <w:rPr>
          <w:rFonts w:ascii="Book Antiqua" w:hAnsi="Book Antiqua" w:cs="宋体"/>
          <w:b/>
          <w:bCs/>
          <w:color w:val="000000"/>
          <w:sz w:val="24"/>
          <w:szCs w:val="24"/>
          <w:lang w:val="en-US" w:eastAsia="zh-CN"/>
        </w:rPr>
        <w:t>39</w:t>
      </w:r>
      <w:r w:rsidRPr="00892F68">
        <w:rPr>
          <w:rFonts w:ascii="Book Antiqua" w:hAnsi="Book Antiqua" w:cs="宋体"/>
          <w:color w:val="000000"/>
          <w:sz w:val="24"/>
          <w:szCs w:val="24"/>
          <w:lang w:val="en-US" w:eastAsia="zh-CN"/>
        </w:rPr>
        <w:t>: 383-406 [PMID: 20450284 DOI: 10.3109/08820131003622635]</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45 </w:t>
      </w:r>
      <w:r w:rsidRPr="00892F68">
        <w:rPr>
          <w:rFonts w:ascii="Book Antiqua" w:hAnsi="Book Antiqua" w:cs="宋体"/>
          <w:b/>
          <w:bCs/>
          <w:color w:val="000000"/>
          <w:sz w:val="24"/>
          <w:szCs w:val="24"/>
          <w:lang w:val="en-US" w:eastAsia="zh-CN"/>
        </w:rPr>
        <w:t>Peterson DA</w:t>
      </w:r>
      <w:r w:rsidRPr="00892F68">
        <w:rPr>
          <w:rFonts w:ascii="Book Antiqua" w:hAnsi="Book Antiqua" w:cs="宋体"/>
          <w:color w:val="000000"/>
          <w:sz w:val="24"/>
          <w:szCs w:val="24"/>
          <w:lang w:val="en-US" w:eastAsia="zh-CN"/>
        </w:rPr>
        <w:t xml:space="preserve">, McNulty NP, </w:t>
      </w:r>
      <w:proofErr w:type="spellStart"/>
      <w:r w:rsidRPr="00892F68">
        <w:rPr>
          <w:rFonts w:ascii="Book Antiqua" w:hAnsi="Book Antiqua" w:cs="宋体"/>
          <w:color w:val="000000"/>
          <w:sz w:val="24"/>
          <w:szCs w:val="24"/>
          <w:lang w:val="en-US" w:eastAsia="zh-CN"/>
        </w:rPr>
        <w:t>Guruge</w:t>
      </w:r>
      <w:proofErr w:type="spellEnd"/>
      <w:r w:rsidRPr="00892F68">
        <w:rPr>
          <w:rFonts w:ascii="Book Antiqua" w:hAnsi="Book Antiqua" w:cs="宋体"/>
          <w:color w:val="000000"/>
          <w:sz w:val="24"/>
          <w:szCs w:val="24"/>
          <w:lang w:val="en-US" w:eastAsia="zh-CN"/>
        </w:rPr>
        <w:t xml:space="preserve"> JL, Gordon JI. </w:t>
      </w:r>
      <w:proofErr w:type="gramStart"/>
      <w:r w:rsidRPr="00892F68">
        <w:rPr>
          <w:rFonts w:ascii="Book Antiqua" w:hAnsi="Book Antiqua" w:cs="宋体"/>
          <w:color w:val="000000"/>
          <w:sz w:val="24"/>
          <w:szCs w:val="24"/>
          <w:lang w:val="en-US" w:eastAsia="zh-CN"/>
        </w:rPr>
        <w:t>IgA response to symbiotic bacteria as a mediator of gut homeostasis.</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Cell Host Microbe</w:t>
      </w:r>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2</w:t>
      </w:r>
      <w:r w:rsidRPr="00892F68">
        <w:rPr>
          <w:rFonts w:ascii="Book Antiqua" w:hAnsi="Book Antiqua" w:cs="宋体"/>
          <w:color w:val="000000"/>
          <w:sz w:val="24"/>
          <w:szCs w:val="24"/>
          <w:lang w:val="en-US" w:eastAsia="zh-CN"/>
        </w:rPr>
        <w:t>: 328-339 [PMID: 18005754 DOI: 10.1016/j.chom.2007.09.013]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46 </w:t>
      </w:r>
      <w:r w:rsidRPr="00892F68">
        <w:rPr>
          <w:rFonts w:ascii="Book Antiqua" w:hAnsi="Book Antiqua" w:cs="宋体"/>
          <w:b/>
          <w:bCs/>
          <w:color w:val="000000"/>
          <w:sz w:val="24"/>
          <w:szCs w:val="24"/>
          <w:lang w:val="en-US" w:eastAsia="zh-CN"/>
        </w:rPr>
        <w:t>Cong Y</w:t>
      </w:r>
      <w:r w:rsidRPr="00892F68">
        <w:rPr>
          <w:rFonts w:ascii="Book Antiqua" w:hAnsi="Book Antiqua" w:cs="宋体"/>
          <w:color w:val="000000"/>
          <w:sz w:val="24"/>
          <w:szCs w:val="24"/>
          <w:lang w:val="en-US" w:eastAsia="zh-CN"/>
        </w:rPr>
        <w:t xml:space="preserve">, Feng T, </w:t>
      </w:r>
      <w:proofErr w:type="spellStart"/>
      <w:r w:rsidRPr="00892F68">
        <w:rPr>
          <w:rFonts w:ascii="Book Antiqua" w:hAnsi="Book Antiqua" w:cs="宋体"/>
          <w:color w:val="000000"/>
          <w:sz w:val="24"/>
          <w:szCs w:val="24"/>
          <w:lang w:val="en-US" w:eastAsia="zh-CN"/>
        </w:rPr>
        <w:t>Fujihashi</w:t>
      </w:r>
      <w:proofErr w:type="spellEnd"/>
      <w:r w:rsidRPr="00892F68">
        <w:rPr>
          <w:rFonts w:ascii="Book Antiqua" w:hAnsi="Book Antiqua" w:cs="宋体"/>
          <w:color w:val="000000"/>
          <w:sz w:val="24"/>
          <w:szCs w:val="24"/>
          <w:lang w:val="en-US" w:eastAsia="zh-CN"/>
        </w:rPr>
        <w:t xml:space="preserve"> K, </w:t>
      </w:r>
      <w:proofErr w:type="spellStart"/>
      <w:r w:rsidRPr="00892F68">
        <w:rPr>
          <w:rFonts w:ascii="Book Antiqua" w:hAnsi="Book Antiqua" w:cs="宋体"/>
          <w:color w:val="000000"/>
          <w:sz w:val="24"/>
          <w:szCs w:val="24"/>
          <w:lang w:val="en-US" w:eastAsia="zh-CN"/>
        </w:rPr>
        <w:t>Schoeb</w:t>
      </w:r>
      <w:proofErr w:type="spellEnd"/>
      <w:r w:rsidRPr="00892F68">
        <w:rPr>
          <w:rFonts w:ascii="Book Antiqua" w:hAnsi="Book Antiqua" w:cs="宋体"/>
          <w:color w:val="000000"/>
          <w:sz w:val="24"/>
          <w:szCs w:val="24"/>
          <w:lang w:val="en-US" w:eastAsia="zh-CN"/>
        </w:rPr>
        <w:t xml:space="preserve"> TR, Elson CO. </w:t>
      </w:r>
      <w:proofErr w:type="gramStart"/>
      <w:r w:rsidRPr="00892F68">
        <w:rPr>
          <w:rFonts w:ascii="Book Antiqua" w:hAnsi="Book Antiqua" w:cs="宋体"/>
          <w:color w:val="000000"/>
          <w:sz w:val="24"/>
          <w:szCs w:val="24"/>
          <w:lang w:val="en-US" w:eastAsia="zh-CN"/>
        </w:rPr>
        <w:t xml:space="preserve">A dominant, coordinated T regulatory cell-IgA response to the intestinal </w:t>
      </w:r>
      <w:proofErr w:type="spellStart"/>
      <w:r w:rsidRPr="00892F68">
        <w:rPr>
          <w:rFonts w:ascii="Book Antiqua" w:hAnsi="Book Antiqua" w:cs="宋体"/>
          <w:color w:val="000000"/>
          <w:sz w:val="24"/>
          <w:szCs w:val="24"/>
          <w:lang w:val="en-US" w:eastAsia="zh-CN"/>
        </w:rPr>
        <w:t>microbiota</w:t>
      </w:r>
      <w:proofErr w:type="spellEnd"/>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Proc</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Natl</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Acad</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Sci</w:t>
      </w:r>
      <w:proofErr w:type="spellEnd"/>
      <w:r w:rsidRPr="00892F68">
        <w:rPr>
          <w:rFonts w:ascii="Book Antiqua" w:hAnsi="Book Antiqua" w:cs="宋体"/>
          <w:i/>
          <w:iCs/>
          <w:color w:val="000000"/>
          <w:sz w:val="24"/>
          <w:szCs w:val="24"/>
          <w:lang w:val="en-US" w:eastAsia="zh-CN"/>
        </w:rPr>
        <w:t xml:space="preserve"> U S </w:t>
      </w:r>
      <w:proofErr w:type="gramStart"/>
      <w:r w:rsidRPr="00892F68">
        <w:rPr>
          <w:rFonts w:ascii="Book Antiqua" w:hAnsi="Book Antiqua" w:cs="宋体"/>
          <w:i/>
          <w:iCs/>
          <w:color w:val="000000"/>
          <w:sz w:val="24"/>
          <w:szCs w:val="24"/>
          <w:lang w:val="en-US" w:eastAsia="zh-CN"/>
        </w:rPr>
        <w:t>A</w:t>
      </w:r>
      <w:proofErr w:type="gramEnd"/>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106</w:t>
      </w:r>
      <w:r w:rsidRPr="00892F68">
        <w:rPr>
          <w:rFonts w:ascii="Book Antiqua" w:hAnsi="Book Antiqua" w:cs="宋体"/>
          <w:color w:val="000000"/>
          <w:sz w:val="24"/>
          <w:szCs w:val="24"/>
          <w:lang w:val="en-US" w:eastAsia="zh-CN"/>
        </w:rPr>
        <w:t>: 19256-19261 [PMID: 19889972 DOI: 10.1073/pnas.0812681106]</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47 </w:t>
      </w:r>
      <w:r w:rsidRPr="00892F68">
        <w:rPr>
          <w:rFonts w:ascii="Book Antiqua" w:hAnsi="Book Antiqua" w:cs="宋体"/>
          <w:b/>
          <w:bCs/>
          <w:color w:val="000000"/>
          <w:sz w:val="24"/>
          <w:szCs w:val="24"/>
          <w:lang w:val="en-US" w:eastAsia="zh-CN"/>
        </w:rPr>
        <w:t>Batista FD</w:t>
      </w:r>
      <w:r w:rsidRPr="00892F68">
        <w:rPr>
          <w:rFonts w:ascii="Book Antiqua" w:hAnsi="Book Antiqua" w:cs="宋体"/>
          <w:color w:val="000000"/>
          <w:sz w:val="24"/>
          <w:szCs w:val="24"/>
          <w:lang w:val="en-US" w:eastAsia="zh-CN"/>
        </w:rPr>
        <w:t>, Harwood NE.</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The who</w:t>
      </w:r>
      <w:proofErr w:type="gramEnd"/>
      <w:r w:rsidRPr="00892F68">
        <w:rPr>
          <w:rFonts w:ascii="Book Antiqua" w:hAnsi="Book Antiqua" w:cs="宋体"/>
          <w:color w:val="000000"/>
          <w:sz w:val="24"/>
          <w:szCs w:val="24"/>
          <w:lang w:val="en-US" w:eastAsia="zh-CN"/>
        </w:rPr>
        <w:t>, how and where of antigen presentation to B cells. </w:t>
      </w:r>
      <w:r w:rsidRPr="00892F68">
        <w:rPr>
          <w:rFonts w:ascii="Book Antiqua" w:hAnsi="Book Antiqua" w:cs="宋体"/>
          <w:i/>
          <w:iCs/>
          <w:color w:val="000000"/>
          <w:sz w:val="24"/>
          <w:szCs w:val="24"/>
          <w:lang w:val="en-US" w:eastAsia="zh-CN"/>
        </w:rPr>
        <w:t xml:space="preserve">Nat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9</w:t>
      </w:r>
      <w:r w:rsidRPr="00892F68">
        <w:rPr>
          <w:rFonts w:ascii="Book Antiqua" w:hAnsi="Book Antiqua" w:cs="宋体"/>
          <w:color w:val="000000"/>
          <w:sz w:val="24"/>
          <w:szCs w:val="24"/>
          <w:lang w:val="en-US" w:eastAsia="zh-CN"/>
        </w:rPr>
        <w:t>: 15-27 [PMID: 19079135 DOI: 10.1038/nri2454]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48 </w:t>
      </w:r>
      <w:r w:rsidRPr="00892F68">
        <w:rPr>
          <w:rFonts w:ascii="Book Antiqua" w:hAnsi="Book Antiqua" w:cs="宋体"/>
          <w:b/>
          <w:bCs/>
          <w:color w:val="000000"/>
          <w:sz w:val="24"/>
          <w:szCs w:val="24"/>
          <w:lang w:val="en-US" w:eastAsia="zh-CN"/>
        </w:rPr>
        <w:t>Amu S</w:t>
      </w:r>
      <w:r w:rsidRPr="00892F68">
        <w:rPr>
          <w:rFonts w:ascii="Book Antiqua" w:hAnsi="Book Antiqua" w:cs="宋体"/>
          <w:color w:val="000000"/>
          <w:sz w:val="24"/>
          <w:szCs w:val="24"/>
          <w:lang w:val="en-US" w:eastAsia="zh-CN"/>
        </w:rPr>
        <w:t xml:space="preserve">, Saunders SP, </w:t>
      </w:r>
      <w:proofErr w:type="spellStart"/>
      <w:r w:rsidRPr="00892F68">
        <w:rPr>
          <w:rFonts w:ascii="Book Antiqua" w:hAnsi="Book Antiqua" w:cs="宋体"/>
          <w:color w:val="000000"/>
          <w:sz w:val="24"/>
          <w:szCs w:val="24"/>
          <w:lang w:val="en-US" w:eastAsia="zh-CN"/>
        </w:rPr>
        <w:t>Kronenberg</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Mangan</w:t>
      </w:r>
      <w:proofErr w:type="spellEnd"/>
      <w:r w:rsidRPr="00892F68">
        <w:rPr>
          <w:rFonts w:ascii="Book Antiqua" w:hAnsi="Book Antiqua" w:cs="宋体"/>
          <w:color w:val="000000"/>
          <w:sz w:val="24"/>
          <w:szCs w:val="24"/>
          <w:lang w:val="en-US" w:eastAsia="zh-CN"/>
        </w:rPr>
        <w:t xml:space="preserve"> NE, </w:t>
      </w:r>
      <w:proofErr w:type="spellStart"/>
      <w:r w:rsidRPr="00892F68">
        <w:rPr>
          <w:rFonts w:ascii="Book Antiqua" w:hAnsi="Book Antiqua" w:cs="宋体"/>
          <w:color w:val="000000"/>
          <w:sz w:val="24"/>
          <w:szCs w:val="24"/>
          <w:lang w:val="en-US" w:eastAsia="zh-CN"/>
        </w:rPr>
        <w:t>Atzberger</w:t>
      </w:r>
      <w:proofErr w:type="spellEnd"/>
      <w:r w:rsidRPr="00892F68">
        <w:rPr>
          <w:rFonts w:ascii="Book Antiqua" w:hAnsi="Book Antiqua" w:cs="宋体"/>
          <w:color w:val="000000"/>
          <w:sz w:val="24"/>
          <w:szCs w:val="24"/>
          <w:lang w:val="en-US" w:eastAsia="zh-CN"/>
        </w:rPr>
        <w:t xml:space="preserve"> A, Fallon PG. Regulatory B cells prevent and reverse allergic airway inflammation via FoxP3-positive T regulatory cells in a murine model. </w:t>
      </w:r>
      <w:r w:rsidRPr="00892F68">
        <w:rPr>
          <w:rFonts w:ascii="Book Antiqua" w:hAnsi="Book Antiqua" w:cs="宋体"/>
          <w:i/>
          <w:iCs/>
          <w:color w:val="000000"/>
          <w:sz w:val="24"/>
          <w:szCs w:val="24"/>
          <w:lang w:val="en-US" w:eastAsia="zh-CN"/>
        </w:rPr>
        <w:t xml:space="preserve">J Allergy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2010; </w:t>
      </w:r>
      <w:r w:rsidRPr="00892F68">
        <w:rPr>
          <w:rFonts w:ascii="Book Antiqua" w:hAnsi="Book Antiqua" w:cs="宋体"/>
          <w:b/>
          <w:bCs/>
          <w:color w:val="000000"/>
          <w:sz w:val="24"/>
          <w:szCs w:val="24"/>
          <w:lang w:val="en-US" w:eastAsia="zh-CN"/>
        </w:rPr>
        <w:t>125</w:t>
      </w:r>
      <w:r w:rsidRPr="00892F68">
        <w:rPr>
          <w:rFonts w:ascii="Book Antiqua" w:hAnsi="Book Antiqua" w:cs="宋体"/>
          <w:color w:val="000000"/>
          <w:sz w:val="24"/>
          <w:szCs w:val="24"/>
          <w:lang w:val="en-US" w:eastAsia="zh-CN"/>
        </w:rPr>
        <w:t>: 1114-1124.e8 [PMID: 20304473 DOI: 10.1016/j.jaci.2010.01.018]</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49 </w:t>
      </w:r>
      <w:proofErr w:type="spellStart"/>
      <w:r w:rsidRPr="00892F68">
        <w:rPr>
          <w:rFonts w:ascii="Book Antiqua" w:hAnsi="Book Antiqua" w:cs="宋体"/>
          <w:b/>
          <w:bCs/>
          <w:color w:val="000000"/>
          <w:sz w:val="24"/>
          <w:szCs w:val="24"/>
          <w:lang w:val="en-US" w:eastAsia="zh-CN"/>
        </w:rPr>
        <w:t>Tadmor</w:t>
      </w:r>
      <w:proofErr w:type="spellEnd"/>
      <w:r w:rsidRPr="00892F68">
        <w:rPr>
          <w:rFonts w:ascii="Book Antiqua" w:hAnsi="Book Antiqua" w:cs="宋体"/>
          <w:b/>
          <w:bCs/>
          <w:color w:val="000000"/>
          <w:sz w:val="24"/>
          <w:szCs w:val="24"/>
          <w:lang w:val="en-US" w:eastAsia="zh-CN"/>
        </w:rPr>
        <w:t xml:space="preserve"> T</w:t>
      </w:r>
      <w:r w:rsidRPr="00892F68">
        <w:rPr>
          <w:rFonts w:ascii="Book Antiqua" w:hAnsi="Book Antiqua" w:cs="宋体"/>
          <w:color w:val="000000"/>
          <w:sz w:val="24"/>
          <w:szCs w:val="24"/>
          <w:lang w:val="en-US" w:eastAsia="zh-CN"/>
        </w:rPr>
        <w:t xml:space="preserve">, Zhang Y, Cho HM, </w:t>
      </w:r>
      <w:proofErr w:type="spellStart"/>
      <w:r w:rsidRPr="00892F68">
        <w:rPr>
          <w:rFonts w:ascii="Book Antiqua" w:hAnsi="Book Antiqua" w:cs="宋体"/>
          <w:color w:val="000000"/>
          <w:sz w:val="24"/>
          <w:szCs w:val="24"/>
          <w:lang w:val="en-US" w:eastAsia="zh-CN"/>
        </w:rPr>
        <w:t>Podack</w:t>
      </w:r>
      <w:proofErr w:type="spellEnd"/>
      <w:r w:rsidRPr="00892F68">
        <w:rPr>
          <w:rFonts w:ascii="Book Antiqua" w:hAnsi="Book Antiqua" w:cs="宋体"/>
          <w:color w:val="000000"/>
          <w:sz w:val="24"/>
          <w:szCs w:val="24"/>
          <w:lang w:val="en-US" w:eastAsia="zh-CN"/>
        </w:rPr>
        <w:t xml:space="preserve"> ER, Rosenblatt JD. The absence of B lymphocytes reduces the number and function of T-regulatory cells and enhances the anti-tumor response in a murine tumor model. </w:t>
      </w:r>
      <w:r w:rsidRPr="00892F68">
        <w:rPr>
          <w:rFonts w:ascii="Book Antiqua" w:hAnsi="Book Antiqua" w:cs="宋体"/>
          <w:i/>
          <w:iCs/>
          <w:color w:val="000000"/>
          <w:sz w:val="24"/>
          <w:szCs w:val="24"/>
          <w:lang w:val="en-US" w:eastAsia="zh-CN"/>
        </w:rPr>
        <w:t xml:space="preserve">Cancer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Immunother</w:t>
      </w:r>
      <w:proofErr w:type="spellEnd"/>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60</w:t>
      </w:r>
      <w:r w:rsidRPr="00892F68">
        <w:rPr>
          <w:rFonts w:ascii="Book Antiqua" w:hAnsi="Book Antiqua" w:cs="宋体"/>
          <w:color w:val="000000"/>
          <w:sz w:val="24"/>
          <w:szCs w:val="24"/>
          <w:lang w:val="en-US" w:eastAsia="zh-CN"/>
        </w:rPr>
        <w:t>: 609-619 [PMID: 21253724 DOI: 10.1007/s00262-011-0972-z]</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50 </w:t>
      </w:r>
      <w:r w:rsidRPr="00892F68">
        <w:rPr>
          <w:rFonts w:ascii="Book Antiqua" w:hAnsi="Book Antiqua" w:cs="宋体"/>
          <w:b/>
          <w:bCs/>
          <w:color w:val="000000"/>
          <w:sz w:val="24"/>
          <w:szCs w:val="24"/>
          <w:lang w:val="en-US" w:eastAsia="zh-CN"/>
        </w:rPr>
        <w:t>Sun JB</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Flach</w:t>
      </w:r>
      <w:proofErr w:type="spellEnd"/>
      <w:r w:rsidRPr="00892F68">
        <w:rPr>
          <w:rFonts w:ascii="Book Antiqua" w:hAnsi="Book Antiqua" w:cs="宋体"/>
          <w:color w:val="000000"/>
          <w:sz w:val="24"/>
          <w:szCs w:val="24"/>
          <w:lang w:val="en-US" w:eastAsia="zh-CN"/>
        </w:rPr>
        <w:t xml:space="preserve"> CF, </w:t>
      </w:r>
      <w:proofErr w:type="spellStart"/>
      <w:r w:rsidRPr="00892F68">
        <w:rPr>
          <w:rFonts w:ascii="Book Antiqua" w:hAnsi="Book Antiqua" w:cs="宋体"/>
          <w:color w:val="000000"/>
          <w:sz w:val="24"/>
          <w:szCs w:val="24"/>
          <w:lang w:val="en-US" w:eastAsia="zh-CN"/>
        </w:rPr>
        <w:t>Czerkinsky</w:t>
      </w:r>
      <w:proofErr w:type="spellEnd"/>
      <w:r w:rsidRPr="00892F68">
        <w:rPr>
          <w:rFonts w:ascii="Book Antiqua" w:hAnsi="Book Antiqua" w:cs="宋体"/>
          <w:color w:val="000000"/>
          <w:sz w:val="24"/>
          <w:szCs w:val="24"/>
          <w:lang w:val="en-US" w:eastAsia="zh-CN"/>
        </w:rPr>
        <w:t xml:space="preserve"> C, Holmgren J. B lymphocytes promote expansion of regulatory T cells in oral tolerance: powerful induction by antigen coupled to cholera toxin B subunit.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181</w:t>
      </w:r>
      <w:r w:rsidRPr="00892F68">
        <w:rPr>
          <w:rFonts w:ascii="Book Antiqua" w:hAnsi="Book Antiqua" w:cs="宋体"/>
          <w:color w:val="000000"/>
          <w:sz w:val="24"/>
          <w:szCs w:val="24"/>
          <w:lang w:val="en-US" w:eastAsia="zh-CN"/>
        </w:rPr>
        <w:t>: 8278-8287 [PMID: 19050244]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51 </w:t>
      </w:r>
      <w:proofErr w:type="spellStart"/>
      <w:r w:rsidRPr="00892F68">
        <w:rPr>
          <w:rFonts w:ascii="Book Antiqua" w:hAnsi="Book Antiqua" w:cs="宋体"/>
          <w:b/>
          <w:bCs/>
          <w:color w:val="000000"/>
          <w:sz w:val="24"/>
          <w:szCs w:val="24"/>
          <w:lang w:val="en-US" w:eastAsia="zh-CN"/>
        </w:rPr>
        <w:t>Mangan</w:t>
      </w:r>
      <w:proofErr w:type="spellEnd"/>
      <w:r w:rsidRPr="00892F68">
        <w:rPr>
          <w:rFonts w:ascii="Book Antiqua" w:hAnsi="Book Antiqua" w:cs="宋体"/>
          <w:b/>
          <w:bCs/>
          <w:color w:val="000000"/>
          <w:sz w:val="24"/>
          <w:szCs w:val="24"/>
          <w:lang w:val="en-US" w:eastAsia="zh-CN"/>
        </w:rPr>
        <w:t xml:space="preserve"> NE</w:t>
      </w:r>
      <w:r w:rsidRPr="00892F68">
        <w:rPr>
          <w:rFonts w:ascii="Book Antiqua" w:hAnsi="Book Antiqua" w:cs="宋体"/>
          <w:color w:val="000000"/>
          <w:sz w:val="24"/>
          <w:szCs w:val="24"/>
          <w:lang w:val="en-US" w:eastAsia="zh-CN"/>
        </w:rPr>
        <w:t xml:space="preserve">, Fallon RE, Smith P, van </w:t>
      </w:r>
      <w:proofErr w:type="spellStart"/>
      <w:r w:rsidRPr="00892F68">
        <w:rPr>
          <w:rFonts w:ascii="Book Antiqua" w:hAnsi="Book Antiqua" w:cs="宋体"/>
          <w:color w:val="000000"/>
          <w:sz w:val="24"/>
          <w:szCs w:val="24"/>
          <w:lang w:val="en-US" w:eastAsia="zh-CN"/>
        </w:rPr>
        <w:t>Rooijen</w:t>
      </w:r>
      <w:proofErr w:type="spellEnd"/>
      <w:r w:rsidRPr="00892F68">
        <w:rPr>
          <w:rFonts w:ascii="Book Antiqua" w:hAnsi="Book Antiqua" w:cs="宋体"/>
          <w:color w:val="000000"/>
          <w:sz w:val="24"/>
          <w:szCs w:val="24"/>
          <w:lang w:val="en-US" w:eastAsia="zh-CN"/>
        </w:rPr>
        <w:t xml:space="preserve"> N, McKenzie AN, Fallon PG. </w:t>
      </w:r>
      <w:proofErr w:type="spellStart"/>
      <w:r w:rsidRPr="00892F68">
        <w:rPr>
          <w:rFonts w:ascii="Book Antiqua" w:hAnsi="Book Antiqua" w:cs="宋体"/>
          <w:color w:val="000000"/>
          <w:sz w:val="24"/>
          <w:szCs w:val="24"/>
          <w:lang w:val="en-US" w:eastAsia="zh-CN"/>
        </w:rPr>
        <w:t>Helminth</w:t>
      </w:r>
      <w:proofErr w:type="spellEnd"/>
      <w:r w:rsidRPr="00892F68">
        <w:rPr>
          <w:rFonts w:ascii="Book Antiqua" w:hAnsi="Book Antiqua" w:cs="宋体"/>
          <w:color w:val="000000"/>
          <w:sz w:val="24"/>
          <w:szCs w:val="24"/>
          <w:lang w:val="en-US" w:eastAsia="zh-CN"/>
        </w:rPr>
        <w:t xml:space="preserve"> infection protects mice from anaphylaxis via IL-10-producing B cells.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2004; </w:t>
      </w:r>
      <w:r w:rsidRPr="00892F68">
        <w:rPr>
          <w:rFonts w:ascii="Book Antiqua" w:hAnsi="Book Antiqua" w:cs="宋体"/>
          <w:b/>
          <w:bCs/>
          <w:color w:val="000000"/>
          <w:sz w:val="24"/>
          <w:szCs w:val="24"/>
          <w:lang w:val="en-US" w:eastAsia="zh-CN"/>
        </w:rPr>
        <w:t>173</w:t>
      </w:r>
      <w:r w:rsidRPr="00892F68">
        <w:rPr>
          <w:rFonts w:ascii="Book Antiqua" w:hAnsi="Book Antiqua" w:cs="宋体"/>
          <w:color w:val="000000"/>
          <w:sz w:val="24"/>
          <w:szCs w:val="24"/>
          <w:lang w:val="en-US" w:eastAsia="zh-CN"/>
        </w:rPr>
        <w:t>: 6346-6356 [PMID: 15528374]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52 </w:t>
      </w:r>
      <w:proofErr w:type="spellStart"/>
      <w:r w:rsidRPr="00892F68">
        <w:rPr>
          <w:rFonts w:ascii="Book Antiqua" w:hAnsi="Book Antiqua" w:cs="宋体"/>
          <w:b/>
          <w:bCs/>
          <w:color w:val="000000"/>
          <w:sz w:val="24"/>
          <w:szCs w:val="24"/>
          <w:lang w:val="en-US" w:eastAsia="zh-CN"/>
        </w:rPr>
        <w:t>Darrasse-Jèze</w:t>
      </w:r>
      <w:proofErr w:type="spellEnd"/>
      <w:r w:rsidRPr="00892F68">
        <w:rPr>
          <w:rFonts w:ascii="Book Antiqua" w:hAnsi="Book Antiqua" w:cs="宋体"/>
          <w:b/>
          <w:bCs/>
          <w:color w:val="000000"/>
          <w:sz w:val="24"/>
          <w:szCs w:val="24"/>
          <w:lang w:val="en-US" w:eastAsia="zh-CN"/>
        </w:rPr>
        <w:t xml:space="preserve"> G</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Deroubaix</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Mouquet</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Victora</w:t>
      </w:r>
      <w:proofErr w:type="spellEnd"/>
      <w:r w:rsidRPr="00892F68">
        <w:rPr>
          <w:rFonts w:ascii="Book Antiqua" w:hAnsi="Book Antiqua" w:cs="宋体"/>
          <w:color w:val="000000"/>
          <w:sz w:val="24"/>
          <w:szCs w:val="24"/>
          <w:lang w:val="en-US" w:eastAsia="zh-CN"/>
        </w:rPr>
        <w:t xml:space="preserve"> GD, </w:t>
      </w:r>
      <w:proofErr w:type="spellStart"/>
      <w:r w:rsidRPr="00892F68">
        <w:rPr>
          <w:rFonts w:ascii="Book Antiqua" w:hAnsi="Book Antiqua" w:cs="宋体"/>
          <w:color w:val="000000"/>
          <w:sz w:val="24"/>
          <w:szCs w:val="24"/>
          <w:lang w:val="en-US" w:eastAsia="zh-CN"/>
        </w:rPr>
        <w:t>Eisenreich</w:t>
      </w:r>
      <w:proofErr w:type="spellEnd"/>
      <w:r w:rsidRPr="00892F68">
        <w:rPr>
          <w:rFonts w:ascii="Book Antiqua" w:hAnsi="Book Antiqua" w:cs="宋体"/>
          <w:color w:val="000000"/>
          <w:sz w:val="24"/>
          <w:szCs w:val="24"/>
          <w:lang w:val="en-US" w:eastAsia="zh-CN"/>
        </w:rPr>
        <w:t xml:space="preserve"> T, Yao KH, </w:t>
      </w:r>
      <w:proofErr w:type="spellStart"/>
      <w:r w:rsidRPr="00892F68">
        <w:rPr>
          <w:rFonts w:ascii="Book Antiqua" w:hAnsi="Book Antiqua" w:cs="宋体"/>
          <w:color w:val="000000"/>
          <w:sz w:val="24"/>
          <w:szCs w:val="24"/>
          <w:lang w:val="en-US" w:eastAsia="zh-CN"/>
        </w:rPr>
        <w:t>Masilamani</w:t>
      </w:r>
      <w:proofErr w:type="spellEnd"/>
      <w:r w:rsidRPr="00892F68">
        <w:rPr>
          <w:rFonts w:ascii="Book Antiqua" w:hAnsi="Book Antiqua" w:cs="宋体"/>
          <w:color w:val="000000"/>
          <w:sz w:val="24"/>
          <w:szCs w:val="24"/>
          <w:lang w:val="en-US" w:eastAsia="zh-CN"/>
        </w:rPr>
        <w:t xml:space="preserve"> RF, Dustin ML, </w:t>
      </w:r>
      <w:proofErr w:type="spellStart"/>
      <w:r w:rsidRPr="00892F68">
        <w:rPr>
          <w:rFonts w:ascii="Book Antiqua" w:hAnsi="Book Antiqua" w:cs="宋体"/>
          <w:color w:val="000000"/>
          <w:sz w:val="24"/>
          <w:szCs w:val="24"/>
          <w:lang w:val="en-US" w:eastAsia="zh-CN"/>
        </w:rPr>
        <w:t>Rudensky</w:t>
      </w:r>
      <w:proofErr w:type="spellEnd"/>
      <w:r w:rsidRPr="00892F68">
        <w:rPr>
          <w:rFonts w:ascii="Book Antiqua" w:hAnsi="Book Antiqua" w:cs="宋体"/>
          <w:color w:val="000000"/>
          <w:sz w:val="24"/>
          <w:szCs w:val="24"/>
          <w:lang w:val="en-US" w:eastAsia="zh-CN"/>
        </w:rPr>
        <w:t xml:space="preserve"> A, Liu K, </w:t>
      </w:r>
      <w:proofErr w:type="spellStart"/>
      <w:r w:rsidRPr="00892F68">
        <w:rPr>
          <w:rFonts w:ascii="Book Antiqua" w:hAnsi="Book Antiqua" w:cs="宋体"/>
          <w:color w:val="000000"/>
          <w:sz w:val="24"/>
          <w:szCs w:val="24"/>
          <w:lang w:val="en-US" w:eastAsia="zh-CN"/>
        </w:rPr>
        <w:t>Nussenzweig</w:t>
      </w:r>
      <w:proofErr w:type="spellEnd"/>
      <w:r w:rsidRPr="00892F68">
        <w:rPr>
          <w:rFonts w:ascii="Book Antiqua" w:hAnsi="Book Antiqua" w:cs="宋体"/>
          <w:color w:val="000000"/>
          <w:sz w:val="24"/>
          <w:szCs w:val="24"/>
          <w:lang w:val="en-US" w:eastAsia="zh-CN"/>
        </w:rPr>
        <w:t xml:space="preserve"> MC. Feedback control of regulatory T cell homeostasis by dendritic cells in vivo.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206</w:t>
      </w:r>
      <w:r w:rsidRPr="00892F68">
        <w:rPr>
          <w:rFonts w:ascii="Book Antiqua" w:hAnsi="Book Antiqua" w:cs="宋体"/>
          <w:color w:val="000000"/>
          <w:sz w:val="24"/>
          <w:szCs w:val="24"/>
          <w:lang w:val="en-US" w:eastAsia="zh-CN"/>
        </w:rPr>
        <w:t>: 1853-1862 [PMID: 19667061 DOI: 10.1084/jem.20090746]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lastRenderedPageBreak/>
        <w:t>53 </w:t>
      </w:r>
      <w:r w:rsidRPr="00892F68">
        <w:rPr>
          <w:rFonts w:ascii="Book Antiqua" w:hAnsi="Book Antiqua" w:cs="宋体"/>
          <w:b/>
          <w:bCs/>
          <w:color w:val="000000"/>
          <w:sz w:val="24"/>
          <w:szCs w:val="24"/>
          <w:lang w:val="en-US" w:eastAsia="zh-CN"/>
        </w:rPr>
        <w:t>Carter NA</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Vasconcellos</w:t>
      </w:r>
      <w:proofErr w:type="spellEnd"/>
      <w:r w:rsidRPr="00892F68">
        <w:rPr>
          <w:rFonts w:ascii="Book Antiqua" w:hAnsi="Book Antiqua" w:cs="宋体"/>
          <w:color w:val="000000"/>
          <w:sz w:val="24"/>
          <w:szCs w:val="24"/>
          <w:lang w:val="en-US" w:eastAsia="zh-CN"/>
        </w:rPr>
        <w:t xml:space="preserve"> R, Rosser EC, </w:t>
      </w:r>
      <w:proofErr w:type="spellStart"/>
      <w:r w:rsidRPr="00892F68">
        <w:rPr>
          <w:rFonts w:ascii="Book Antiqua" w:hAnsi="Book Antiqua" w:cs="宋体"/>
          <w:color w:val="000000"/>
          <w:sz w:val="24"/>
          <w:szCs w:val="24"/>
          <w:lang w:val="en-US" w:eastAsia="zh-CN"/>
        </w:rPr>
        <w:t>Tulone</w:t>
      </w:r>
      <w:proofErr w:type="spellEnd"/>
      <w:r w:rsidRPr="00892F68">
        <w:rPr>
          <w:rFonts w:ascii="Book Antiqua" w:hAnsi="Book Antiqua" w:cs="宋体"/>
          <w:color w:val="000000"/>
          <w:sz w:val="24"/>
          <w:szCs w:val="24"/>
          <w:lang w:val="en-US" w:eastAsia="zh-CN"/>
        </w:rPr>
        <w:t xml:space="preserve"> C, Muñoz-</w:t>
      </w:r>
      <w:proofErr w:type="spellStart"/>
      <w:r w:rsidRPr="00892F68">
        <w:rPr>
          <w:rFonts w:ascii="Book Antiqua" w:hAnsi="Book Antiqua" w:cs="宋体"/>
          <w:color w:val="000000"/>
          <w:sz w:val="24"/>
          <w:szCs w:val="24"/>
          <w:lang w:val="en-US" w:eastAsia="zh-CN"/>
        </w:rPr>
        <w:t>Suano</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Kamanaka</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Ehrenstein</w:t>
      </w:r>
      <w:proofErr w:type="spellEnd"/>
      <w:r w:rsidRPr="00892F68">
        <w:rPr>
          <w:rFonts w:ascii="Book Antiqua" w:hAnsi="Book Antiqua" w:cs="宋体"/>
          <w:color w:val="000000"/>
          <w:sz w:val="24"/>
          <w:szCs w:val="24"/>
          <w:lang w:val="en-US" w:eastAsia="zh-CN"/>
        </w:rPr>
        <w:t xml:space="preserve"> MR, </w:t>
      </w:r>
      <w:proofErr w:type="spellStart"/>
      <w:r w:rsidRPr="00892F68">
        <w:rPr>
          <w:rFonts w:ascii="Book Antiqua" w:hAnsi="Book Antiqua" w:cs="宋体"/>
          <w:color w:val="000000"/>
          <w:sz w:val="24"/>
          <w:szCs w:val="24"/>
          <w:lang w:val="en-US" w:eastAsia="zh-CN"/>
        </w:rPr>
        <w:t>Flavell</w:t>
      </w:r>
      <w:proofErr w:type="spellEnd"/>
      <w:r w:rsidRPr="00892F68">
        <w:rPr>
          <w:rFonts w:ascii="Book Antiqua" w:hAnsi="Book Antiqua" w:cs="宋体"/>
          <w:color w:val="000000"/>
          <w:sz w:val="24"/>
          <w:szCs w:val="24"/>
          <w:lang w:val="en-US" w:eastAsia="zh-CN"/>
        </w:rPr>
        <w:t xml:space="preserve"> RA, </w:t>
      </w:r>
      <w:proofErr w:type="spellStart"/>
      <w:r w:rsidRPr="00892F68">
        <w:rPr>
          <w:rFonts w:ascii="Book Antiqua" w:hAnsi="Book Antiqua" w:cs="宋体"/>
          <w:color w:val="000000"/>
          <w:sz w:val="24"/>
          <w:szCs w:val="24"/>
          <w:lang w:val="en-US" w:eastAsia="zh-CN"/>
        </w:rPr>
        <w:t>Mauri</w:t>
      </w:r>
      <w:proofErr w:type="spellEnd"/>
      <w:r w:rsidRPr="00892F68">
        <w:rPr>
          <w:rFonts w:ascii="Book Antiqua" w:hAnsi="Book Antiqua" w:cs="宋体"/>
          <w:color w:val="000000"/>
          <w:sz w:val="24"/>
          <w:szCs w:val="24"/>
          <w:lang w:val="en-US" w:eastAsia="zh-CN"/>
        </w:rPr>
        <w:t xml:space="preserve"> C. Mice lacking endogenous IL-10-producing regulatory B cells develop exacerbated disease and present with an increased frequency of Th1/Th17 but a decrease in regulatory T cells.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186</w:t>
      </w:r>
      <w:r w:rsidRPr="00892F68">
        <w:rPr>
          <w:rFonts w:ascii="Book Antiqua" w:hAnsi="Book Antiqua" w:cs="宋体"/>
          <w:color w:val="000000"/>
          <w:sz w:val="24"/>
          <w:szCs w:val="24"/>
          <w:lang w:val="en-US" w:eastAsia="zh-CN"/>
        </w:rPr>
        <w:t>: 5569-5579 [PMID: 21464089 DOI: 10.4049/jimmunol.1100284]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54 </w:t>
      </w:r>
      <w:r w:rsidRPr="00892F68">
        <w:rPr>
          <w:rFonts w:ascii="Book Antiqua" w:hAnsi="Book Antiqua" w:cs="宋体"/>
          <w:b/>
          <w:bCs/>
          <w:color w:val="000000"/>
          <w:sz w:val="24"/>
          <w:szCs w:val="24"/>
          <w:lang w:val="en-US" w:eastAsia="zh-CN"/>
        </w:rPr>
        <w:t>Mann MK</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Maresz</w:t>
      </w:r>
      <w:proofErr w:type="spellEnd"/>
      <w:r w:rsidRPr="00892F68">
        <w:rPr>
          <w:rFonts w:ascii="Book Antiqua" w:hAnsi="Book Antiqua" w:cs="宋体"/>
          <w:color w:val="000000"/>
          <w:sz w:val="24"/>
          <w:szCs w:val="24"/>
          <w:lang w:val="en-US" w:eastAsia="zh-CN"/>
        </w:rPr>
        <w:t xml:space="preserve"> K, Shriver LP, Tan Y, </w:t>
      </w:r>
      <w:proofErr w:type="spellStart"/>
      <w:r w:rsidRPr="00892F68">
        <w:rPr>
          <w:rFonts w:ascii="Book Antiqua" w:hAnsi="Book Antiqua" w:cs="宋体"/>
          <w:color w:val="000000"/>
          <w:sz w:val="24"/>
          <w:szCs w:val="24"/>
          <w:lang w:val="en-US" w:eastAsia="zh-CN"/>
        </w:rPr>
        <w:t>Dittel</w:t>
      </w:r>
      <w:proofErr w:type="spellEnd"/>
      <w:r w:rsidRPr="00892F68">
        <w:rPr>
          <w:rFonts w:ascii="Book Antiqua" w:hAnsi="Book Antiqua" w:cs="宋体"/>
          <w:color w:val="000000"/>
          <w:sz w:val="24"/>
          <w:szCs w:val="24"/>
          <w:lang w:val="en-US" w:eastAsia="zh-CN"/>
        </w:rPr>
        <w:t xml:space="preserve"> BN. B cell regulation of CD4+CD25+ T regulatory cells and IL-10 via B7 is essential for recovery from experimental autoimmune encephalomyelitis.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178</w:t>
      </w:r>
      <w:r w:rsidRPr="00892F68">
        <w:rPr>
          <w:rFonts w:ascii="Book Antiqua" w:hAnsi="Book Antiqua" w:cs="宋体"/>
          <w:color w:val="000000"/>
          <w:sz w:val="24"/>
          <w:szCs w:val="24"/>
          <w:lang w:val="en-US" w:eastAsia="zh-CN"/>
        </w:rPr>
        <w:t>: 3447-3456 [PMID: 17339439]</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55 </w:t>
      </w:r>
      <w:proofErr w:type="spellStart"/>
      <w:r w:rsidRPr="00892F68">
        <w:rPr>
          <w:rFonts w:ascii="Book Antiqua" w:hAnsi="Book Antiqua" w:cs="宋体"/>
          <w:b/>
          <w:bCs/>
          <w:color w:val="000000"/>
          <w:sz w:val="24"/>
          <w:szCs w:val="24"/>
          <w:lang w:val="en-US" w:eastAsia="zh-CN"/>
        </w:rPr>
        <w:t>Mizoguchi</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Mizoguchi</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Takedatsu</w:t>
      </w:r>
      <w:proofErr w:type="spellEnd"/>
      <w:r w:rsidRPr="00892F68">
        <w:rPr>
          <w:rFonts w:ascii="Book Antiqua" w:hAnsi="Book Antiqua" w:cs="宋体"/>
          <w:color w:val="000000"/>
          <w:sz w:val="24"/>
          <w:szCs w:val="24"/>
          <w:lang w:val="en-US" w:eastAsia="zh-CN"/>
        </w:rPr>
        <w:t xml:space="preserve"> H, Blumberg RS, </w:t>
      </w:r>
      <w:proofErr w:type="spellStart"/>
      <w:r w:rsidRPr="00892F68">
        <w:rPr>
          <w:rFonts w:ascii="Book Antiqua" w:hAnsi="Book Antiqua" w:cs="宋体"/>
          <w:color w:val="000000"/>
          <w:sz w:val="24"/>
          <w:szCs w:val="24"/>
          <w:lang w:val="en-US" w:eastAsia="zh-CN"/>
        </w:rPr>
        <w:t>Bhan</w:t>
      </w:r>
      <w:proofErr w:type="spellEnd"/>
      <w:r w:rsidRPr="00892F68">
        <w:rPr>
          <w:rFonts w:ascii="Book Antiqua" w:hAnsi="Book Antiqua" w:cs="宋体"/>
          <w:color w:val="000000"/>
          <w:sz w:val="24"/>
          <w:szCs w:val="24"/>
          <w:lang w:val="en-US" w:eastAsia="zh-CN"/>
        </w:rPr>
        <w:t xml:space="preserve"> AK.</w:t>
      </w:r>
      <w:proofErr w:type="gramEnd"/>
      <w:r w:rsidRPr="00892F68">
        <w:rPr>
          <w:rFonts w:ascii="Book Antiqua" w:hAnsi="Book Antiqua" w:cs="宋体"/>
          <w:color w:val="000000"/>
          <w:sz w:val="24"/>
          <w:szCs w:val="24"/>
          <w:lang w:val="en-US" w:eastAsia="zh-CN"/>
        </w:rPr>
        <w:t xml:space="preserve"> Chronic intestinal inflammatory condition generates IL-10-producing regulatory B cell subset characterized by CD1d </w:t>
      </w:r>
      <w:proofErr w:type="spellStart"/>
      <w:r w:rsidRPr="00892F68">
        <w:rPr>
          <w:rFonts w:ascii="Book Antiqua" w:hAnsi="Book Antiqua" w:cs="宋体"/>
          <w:color w:val="000000"/>
          <w:sz w:val="24"/>
          <w:szCs w:val="24"/>
          <w:lang w:val="en-US" w:eastAsia="zh-CN"/>
        </w:rPr>
        <w:t>upregulation</w:t>
      </w:r>
      <w:proofErr w:type="spell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2002; </w:t>
      </w:r>
      <w:r w:rsidRPr="00892F68">
        <w:rPr>
          <w:rFonts w:ascii="Book Antiqua" w:hAnsi="Book Antiqua" w:cs="宋体"/>
          <w:b/>
          <w:bCs/>
          <w:color w:val="000000"/>
          <w:sz w:val="24"/>
          <w:szCs w:val="24"/>
          <w:lang w:val="en-US" w:eastAsia="zh-CN"/>
        </w:rPr>
        <w:t>16</w:t>
      </w:r>
      <w:r w:rsidRPr="00892F68">
        <w:rPr>
          <w:rFonts w:ascii="Book Antiqua" w:hAnsi="Book Antiqua" w:cs="宋体"/>
          <w:color w:val="000000"/>
          <w:sz w:val="24"/>
          <w:szCs w:val="24"/>
          <w:lang w:val="en-US" w:eastAsia="zh-CN"/>
        </w:rPr>
        <w:t>: 219-230 [PMID: 11869683 DOI: 10.1016/S1074-7613(02)00274-1]</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56 </w:t>
      </w:r>
      <w:proofErr w:type="spellStart"/>
      <w:r w:rsidRPr="00892F68">
        <w:rPr>
          <w:rFonts w:ascii="Book Antiqua" w:hAnsi="Book Antiqua" w:cs="宋体"/>
          <w:b/>
          <w:bCs/>
          <w:color w:val="000000"/>
          <w:sz w:val="24"/>
          <w:szCs w:val="24"/>
          <w:lang w:val="en-US" w:eastAsia="zh-CN"/>
        </w:rPr>
        <w:t>Fillatreau</w:t>
      </w:r>
      <w:proofErr w:type="spellEnd"/>
      <w:r w:rsidRPr="00892F68">
        <w:rPr>
          <w:rFonts w:ascii="Book Antiqua" w:hAnsi="Book Antiqua" w:cs="宋体"/>
          <w:b/>
          <w:bCs/>
          <w:color w:val="000000"/>
          <w:sz w:val="24"/>
          <w:szCs w:val="24"/>
          <w:lang w:val="en-US" w:eastAsia="zh-CN"/>
        </w:rPr>
        <w:t xml:space="preserve"> S</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Sweenie</w:t>
      </w:r>
      <w:proofErr w:type="spellEnd"/>
      <w:r w:rsidRPr="00892F68">
        <w:rPr>
          <w:rFonts w:ascii="Book Antiqua" w:hAnsi="Book Antiqua" w:cs="宋体"/>
          <w:color w:val="000000"/>
          <w:sz w:val="24"/>
          <w:szCs w:val="24"/>
          <w:lang w:val="en-US" w:eastAsia="zh-CN"/>
        </w:rPr>
        <w:t xml:space="preserve"> CH, </w:t>
      </w:r>
      <w:proofErr w:type="spellStart"/>
      <w:r w:rsidRPr="00892F68">
        <w:rPr>
          <w:rFonts w:ascii="Book Antiqua" w:hAnsi="Book Antiqua" w:cs="宋体"/>
          <w:color w:val="000000"/>
          <w:sz w:val="24"/>
          <w:szCs w:val="24"/>
          <w:lang w:val="en-US" w:eastAsia="zh-CN"/>
        </w:rPr>
        <w:t>McGeachy</w:t>
      </w:r>
      <w:proofErr w:type="spellEnd"/>
      <w:r w:rsidRPr="00892F68">
        <w:rPr>
          <w:rFonts w:ascii="Book Antiqua" w:hAnsi="Book Antiqua" w:cs="宋体"/>
          <w:color w:val="000000"/>
          <w:sz w:val="24"/>
          <w:szCs w:val="24"/>
          <w:lang w:val="en-US" w:eastAsia="zh-CN"/>
        </w:rPr>
        <w:t xml:space="preserve"> MJ, Gray D, </w:t>
      </w:r>
      <w:proofErr w:type="spellStart"/>
      <w:r w:rsidRPr="00892F68">
        <w:rPr>
          <w:rFonts w:ascii="Book Antiqua" w:hAnsi="Book Antiqua" w:cs="宋体"/>
          <w:color w:val="000000"/>
          <w:sz w:val="24"/>
          <w:szCs w:val="24"/>
          <w:lang w:val="en-US" w:eastAsia="zh-CN"/>
        </w:rPr>
        <w:t>Anderton</w:t>
      </w:r>
      <w:proofErr w:type="spellEnd"/>
      <w:r w:rsidRPr="00892F68">
        <w:rPr>
          <w:rFonts w:ascii="Book Antiqua" w:hAnsi="Book Antiqua" w:cs="宋体"/>
          <w:color w:val="000000"/>
          <w:sz w:val="24"/>
          <w:szCs w:val="24"/>
          <w:lang w:val="en-US" w:eastAsia="zh-CN"/>
        </w:rPr>
        <w:t xml:space="preserve"> SM. B cells regulate autoimmunity by provision of IL-10. </w:t>
      </w:r>
      <w:r w:rsidRPr="00892F68">
        <w:rPr>
          <w:rFonts w:ascii="Book Antiqua" w:hAnsi="Book Antiqua" w:cs="宋体"/>
          <w:i/>
          <w:iCs/>
          <w:color w:val="000000"/>
          <w:sz w:val="24"/>
          <w:szCs w:val="24"/>
          <w:lang w:val="en-US" w:eastAsia="zh-CN"/>
        </w:rPr>
        <w:t xml:space="preserve">Nat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2002; </w:t>
      </w:r>
      <w:r w:rsidRPr="00892F68">
        <w:rPr>
          <w:rFonts w:ascii="Book Antiqua" w:hAnsi="Book Antiqua" w:cs="宋体"/>
          <w:b/>
          <w:bCs/>
          <w:color w:val="000000"/>
          <w:sz w:val="24"/>
          <w:szCs w:val="24"/>
          <w:lang w:val="en-US" w:eastAsia="zh-CN"/>
        </w:rPr>
        <w:t>3</w:t>
      </w:r>
      <w:r w:rsidRPr="00892F68">
        <w:rPr>
          <w:rFonts w:ascii="Book Antiqua" w:hAnsi="Book Antiqua" w:cs="宋体"/>
          <w:color w:val="000000"/>
          <w:sz w:val="24"/>
          <w:szCs w:val="24"/>
          <w:lang w:val="en-US" w:eastAsia="zh-CN"/>
        </w:rPr>
        <w:t>: 944-950 [PMID: 12244307 DOI: 10.1038/ni833]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57 </w:t>
      </w:r>
      <w:proofErr w:type="spellStart"/>
      <w:r w:rsidRPr="00892F68">
        <w:rPr>
          <w:rFonts w:ascii="Book Antiqua" w:hAnsi="Book Antiqua" w:cs="宋体"/>
          <w:b/>
          <w:bCs/>
          <w:color w:val="000000"/>
          <w:sz w:val="24"/>
          <w:szCs w:val="24"/>
          <w:lang w:val="en-US" w:eastAsia="zh-CN"/>
        </w:rPr>
        <w:t>Mauri</w:t>
      </w:r>
      <w:proofErr w:type="spellEnd"/>
      <w:r w:rsidRPr="00892F68">
        <w:rPr>
          <w:rFonts w:ascii="Book Antiqua" w:hAnsi="Book Antiqua" w:cs="宋体"/>
          <w:b/>
          <w:bCs/>
          <w:color w:val="000000"/>
          <w:sz w:val="24"/>
          <w:szCs w:val="24"/>
          <w:lang w:val="en-US" w:eastAsia="zh-CN"/>
        </w:rPr>
        <w:t xml:space="preserve"> C</w:t>
      </w:r>
      <w:r w:rsidRPr="00892F68">
        <w:rPr>
          <w:rFonts w:ascii="Book Antiqua" w:hAnsi="Book Antiqua" w:cs="宋体"/>
          <w:color w:val="000000"/>
          <w:sz w:val="24"/>
          <w:szCs w:val="24"/>
          <w:lang w:val="en-US" w:eastAsia="zh-CN"/>
        </w:rPr>
        <w:t xml:space="preserve">, Gray D, </w:t>
      </w:r>
      <w:proofErr w:type="spellStart"/>
      <w:r w:rsidRPr="00892F68">
        <w:rPr>
          <w:rFonts w:ascii="Book Antiqua" w:hAnsi="Book Antiqua" w:cs="宋体"/>
          <w:color w:val="000000"/>
          <w:sz w:val="24"/>
          <w:szCs w:val="24"/>
          <w:lang w:val="en-US" w:eastAsia="zh-CN"/>
        </w:rPr>
        <w:t>Mushtaq</w:t>
      </w:r>
      <w:proofErr w:type="spellEnd"/>
      <w:r w:rsidRPr="00892F68">
        <w:rPr>
          <w:rFonts w:ascii="Book Antiqua" w:hAnsi="Book Antiqua" w:cs="宋体"/>
          <w:color w:val="000000"/>
          <w:sz w:val="24"/>
          <w:szCs w:val="24"/>
          <w:lang w:val="en-US" w:eastAsia="zh-CN"/>
        </w:rPr>
        <w:t xml:space="preserve"> N, </w:t>
      </w:r>
      <w:proofErr w:type="spellStart"/>
      <w:r w:rsidRPr="00892F68">
        <w:rPr>
          <w:rFonts w:ascii="Book Antiqua" w:hAnsi="Book Antiqua" w:cs="宋体"/>
          <w:color w:val="000000"/>
          <w:sz w:val="24"/>
          <w:szCs w:val="24"/>
          <w:lang w:val="en-US" w:eastAsia="zh-CN"/>
        </w:rPr>
        <w:t>Londei</w:t>
      </w:r>
      <w:proofErr w:type="spellEnd"/>
      <w:r w:rsidRPr="00892F68">
        <w:rPr>
          <w:rFonts w:ascii="Book Antiqua" w:hAnsi="Book Antiqua" w:cs="宋体"/>
          <w:color w:val="000000"/>
          <w:sz w:val="24"/>
          <w:szCs w:val="24"/>
          <w:lang w:val="en-US" w:eastAsia="zh-CN"/>
        </w:rPr>
        <w:t xml:space="preserve"> M. Prevention of arthritis by interleukin 10-producing B cells.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197</w:t>
      </w:r>
      <w:r w:rsidRPr="00892F68">
        <w:rPr>
          <w:rFonts w:ascii="Book Antiqua" w:hAnsi="Book Antiqua" w:cs="宋体"/>
          <w:color w:val="000000"/>
          <w:sz w:val="24"/>
          <w:szCs w:val="24"/>
          <w:lang w:val="en-US" w:eastAsia="zh-CN"/>
        </w:rPr>
        <w:t>: 489-501 [PMID: 12591906 DOI: 10.1084/jem.20021293]</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58 </w:t>
      </w:r>
      <w:r w:rsidRPr="00892F68">
        <w:rPr>
          <w:rFonts w:ascii="Book Antiqua" w:hAnsi="Book Antiqua" w:cs="宋体"/>
          <w:b/>
          <w:bCs/>
          <w:color w:val="000000"/>
          <w:sz w:val="24"/>
          <w:szCs w:val="24"/>
          <w:lang w:val="en-US" w:eastAsia="zh-CN"/>
        </w:rPr>
        <w:t>Noh G</w:t>
      </w:r>
      <w:r w:rsidRPr="00892F68">
        <w:rPr>
          <w:rFonts w:ascii="Book Antiqua" w:hAnsi="Book Antiqua" w:cs="宋体"/>
          <w:color w:val="000000"/>
          <w:sz w:val="24"/>
          <w:szCs w:val="24"/>
          <w:lang w:val="en-US" w:eastAsia="zh-CN"/>
        </w:rPr>
        <w:t>, Lee JH.</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Regulatory B cells and allergic diseases.</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Allergy Asthma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i/>
          <w:iCs/>
          <w:color w:val="000000"/>
          <w:sz w:val="24"/>
          <w:szCs w:val="24"/>
          <w:lang w:val="en-US" w:eastAsia="zh-CN"/>
        </w:rPr>
        <w:t xml:space="preserve"> Res</w:t>
      </w:r>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3</w:t>
      </w:r>
      <w:r w:rsidRPr="00892F68">
        <w:rPr>
          <w:rFonts w:ascii="Book Antiqua" w:hAnsi="Book Antiqua" w:cs="宋体"/>
          <w:color w:val="000000"/>
          <w:sz w:val="24"/>
          <w:szCs w:val="24"/>
          <w:lang w:val="en-US" w:eastAsia="zh-CN"/>
        </w:rPr>
        <w:t>: 168-177 [PMID: 21738882 DOI: 10.4168/aair.2011.3.3.168]</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59 </w:t>
      </w:r>
      <w:proofErr w:type="spellStart"/>
      <w:r w:rsidRPr="00892F68">
        <w:rPr>
          <w:rFonts w:ascii="Book Antiqua" w:hAnsi="Book Antiqua" w:cs="宋体"/>
          <w:b/>
          <w:bCs/>
          <w:color w:val="000000"/>
          <w:sz w:val="24"/>
          <w:szCs w:val="24"/>
          <w:lang w:val="en-US" w:eastAsia="zh-CN"/>
        </w:rPr>
        <w:t>Jamin</w:t>
      </w:r>
      <w:proofErr w:type="spellEnd"/>
      <w:r w:rsidRPr="00892F68">
        <w:rPr>
          <w:rFonts w:ascii="Book Antiqua" w:hAnsi="Book Antiqua" w:cs="宋体"/>
          <w:b/>
          <w:bCs/>
          <w:color w:val="000000"/>
          <w:sz w:val="24"/>
          <w:szCs w:val="24"/>
          <w:lang w:val="en-US" w:eastAsia="zh-CN"/>
        </w:rPr>
        <w:t xml:space="preserve"> C</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Morva</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Lemoine</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Daridon</w:t>
      </w:r>
      <w:proofErr w:type="spellEnd"/>
      <w:r w:rsidRPr="00892F68">
        <w:rPr>
          <w:rFonts w:ascii="Book Antiqua" w:hAnsi="Book Antiqua" w:cs="宋体"/>
          <w:color w:val="000000"/>
          <w:sz w:val="24"/>
          <w:szCs w:val="24"/>
          <w:lang w:val="en-US" w:eastAsia="zh-CN"/>
        </w:rPr>
        <w:t xml:space="preserve"> C, de Mendoza AR, </w:t>
      </w:r>
      <w:proofErr w:type="spellStart"/>
      <w:r w:rsidRPr="00892F68">
        <w:rPr>
          <w:rFonts w:ascii="Book Antiqua" w:hAnsi="Book Antiqua" w:cs="宋体"/>
          <w:color w:val="000000"/>
          <w:sz w:val="24"/>
          <w:szCs w:val="24"/>
          <w:lang w:val="en-US" w:eastAsia="zh-CN"/>
        </w:rPr>
        <w:t>Youinou</w:t>
      </w:r>
      <w:proofErr w:type="spellEnd"/>
      <w:r w:rsidRPr="00892F68">
        <w:rPr>
          <w:rFonts w:ascii="Book Antiqua" w:hAnsi="Book Antiqua" w:cs="宋体"/>
          <w:color w:val="000000"/>
          <w:sz w:val="24"/>
          <w:szCs w:val="24"/>
          <w:lang w:val="en-US" w:eastAsia="zh-CN"/>
        </w:rPr>
        <w:t xml:space="preserve"> P. Regulatory B lymphocytes in humans: a potential role in autoimmunity. </w:t>
      </w:r>
      <w:r w:rsidRPr="00892F68">
        <w:rPr>
          <w:rFonts w:ascii="Book Antiqua" w:hAnsi="Book Antiqua" w:cs="宋体"/>
          <w:i/>
          <w:iCs/>
          <w:color w:val="000000"/>
          <w:sz w:val="24"/>
          <w:szCs w:val="24"/>
          <w:lang w:val="en-US" w:eastAsia="zh-CN"/>
        </w:rPr>
        <w:t>Arthritis Rheum</w:t>
      </w:r>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58</w:t>
      </w:r>
      <w:r w:rsidRPr="00892F68">
        <w:rPr>
          <w:rFonts w:ascii="Book Antiqua" w:hAnsi="Book Antiqua" w:cs="宋体"/>
          <w:color w:val="000000"/>
          <w:sz w:val="24"/>
          <w:szCs w:val="24"/>
          <w:lang w:val="en-US" w:eastAsia="zh-CN"/>
        </w:rPr>
        <w:t>: 1900-1906 [PMID: 18576353 DOI: 10.1002/art.23487]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60 </w:t>
      </w:r>
      <w:r w:rsidRPr="00892F68">
        <w:rPr>
          <w:rFonts w:ascii="Book Antiqua" w:hAnsi="Book Antiqua" w:cs="宋体"/>
          <w:b/>
          <w:bCs/>
          <w:color w:val="000000"/>
          <w:sz w:val="24"/>
          <w:szCs w:val="24"/>
          <w:lang w:val="en-US" w:eastAsia="zh-CN"/>
        </w:rPr>
        <w:t>Lee JH</w:t>
      </w:r>
      <w:r w:rsidRPr="00892F68">
        <w:rPr>
          <w:rFonts w:ascii="Book Antiqua" w:hAnsi="Book Antiqua" w:cs="宋体"/>
          <w:color w:val="000000"/>
          <w:sz w:val="24"/>
          <w:szCs w:val="24"/>
          <w:lang w:val="en-US" w:eastAsia="zh-CN"/>
        </w:rPr>
        <w:t>, Noh J, Noh G, Choi WS, Cho S, Lee SS. Allergen-specific transforming growth factor-β-producing CD19+CD5+ regulatory B-cell (Br3) responses in human late eczematous allergic reactions to cow's milk. </w:t>
      </w:r>
      <w:r w:rsidRPr="00892F68">
        <w:rPr>
          <w:rFonts w:ascii="Book Antiqua" w:hAnsi="Book Antiqua" w:cs="宋体"/>
          <w:i/>
          <w:iCs/>
          <w:color w:val="000000"/>
          <w:sz w:val="24"/>
          <w:szCs w:val="24"/>
          <w:lang w:val="en-US" w:eastAsia="zh-CN"/>
        </w:rPr>
        <w:t>J Interferon Cytokine Res</w:t>
      </w:r>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31</w:t>
      </w:r>
      <w:r w:rsidRPr="00892F68">
        <w:rPr>
          <w:rFonts w:ascii="Book Antiqua" w:hAnsi="Book Antiqua" w:cs="宋体"/>
          <w:color w:val="000000"/>
          <w:sz w:val="24"/>
          <w:szCs w:val="24"/>
          <w:lang w:val="en-US" w:eastAsia="zh-CN"/>
        </w:rPr>
        <w:t>: 441-449 [PMID: 21291325 DOI: 10.1089/jir.2010.0020]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61 </w:t>
      </w:r>
      <w:r w:rsidRPr="00892F68">
        <w:rPr>
          <w:rFonts w:ascii="Book Antiqua" w:hAnsi="Book Antiqua" w:cs="宋体"/>
          <w:b/>
          <w:bCs/>
          <w:color w:val="000000"/>
          <w:sz w:val="24"/>
          <w:szCs w:val="24"/>
          <w:lang w:val="en-US" w:eastAsia="zh-CN"/>
        </w:rPr>
        <w:t>Liu ZQ</w:t>
      </w:r>
      <w:r w:rsidRPr="00892F68">
        <w:rPr>
          <w:rFonts w:ascii="Book Antiqua" w:hAnsi="Book Antiqua" w:cs="宋体"/>
          <w:color w:val="000000"/>
          <w:sz w:val="24"/>
          <w:szCs w:val="24"/>
          <w:lang w:val="en-US" w:eastAsia="zh-CN"/>
        </w:rPr>
        <w:t xml:space="preserve">, Wu Y, Song JP, Liu X, Liu Z, Zheng PY, Yang PC. </w:t>
      </w:r>
      <w:proofErr w:type="spellStart"/>
      <w:r w:rsidRPr="00892F68">
        <w:rPr>
          <w:rFonts w:ascii="Book Antiqua" w:hAnsi="Book Antiqua" w:cs="宋体"/>
          <w:color w:val="000000"/>
          <w:sz w:val="24"/>
          <w:szCs w:val="24"/>
          <w:lang w:val="en-US" w:eastAsia="zh-CN"/>
        </w:rPr>
        <w:t>Tolerogenic</w:t>
      </w:r>
      <w:proofErr w:type="spellEnd"/>
      <w:r w:rsidRPr="00892F68">
        <w:rPr>
          <w:rFonts w:ascii="Book Antiqua" w:hAnsi="Book Antiqua" w:cs="宋体"/>
          <w:color w:val="000000"/>
          <w:sz w:val="24"/>
          <w:szCs w:val="24"/>
          <w:lang w:val="en-US" w:eastAsia="zh-CN"/>
        </w:rPr>
        <w:t xml:space="preserve"> CX3CR1+ B cells suppress food allergy-induced intestinal inflammation in mice. </w:t>
      </w:r>
      <w:r w:rsidRPr="00892F68">
        <w:rPr>
          <w:rFonts w:ascii="Book Antiqua" w:hAnsi="Book Antiqua" w:cs="宋体"/>
          <w:i/>
          <w:iCs/>
          <w:color w:val="000000"/>
          <w:sz w:val="24"/>
          <w:szCs w:val="24"/>
          <w:lang w:val="en-US" w:eastAsia="zh-CN"/>
        </w:rPr>
        <w:t>Allergy</w:t>
      </w:r>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68</w:t>
      </w:r>
      <w:r w:rsidRPr="00892F68">
        <w:rPr>
          <w:rFonts w:ascii="Book Antiqua" w:hAnsi="Book Antiqua" w:cs="宋体"/>
          <w:color w:val="000000"/>
          <w:sz w:val="24"/>
          <w:szCs w:val="24"/>
          <w:lang w:val="en-US" w:eastAsia="zh-CN"/>
        </w:rPr>
        <w:t>: 1241-1248 [PMID: 24033604 DOI: 10.1111/all.12218]</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62 </w:t>
      </w:r>
      <w:proofErr w:type="spellStart"/>
      <w:r w:rsidRPr="00892F68">
        <w:rPr>
          <w:rFonts w:ascii="Book Antiqua" w:hAnsi="Book Antiqua" w:cs="宋体"/>
          <w:b/>
          <w:bCs/>
          <w:color w:val="000000"/>
          <w:sz w:val="24"/>
          <w:szCs w:val="24"/>
          <w:lang w:val="en-US" w:eastAsia="zh-CN"/>
        </w:rPr>
        <w:t>Duchmann</w:t>
      </w:r>
      <w:proofErr w:type="spellEnd"/>
      <w:r w:rsidRPr="00892F68">
        <w:rPr>
          <w:rFonts w:ascii="Book Antiqua" w:hAnsi="Book Antiqua" w:cs="宋体"/>
          <w:b/>
          <w:bCs/>
          <w:color w:val="000000"/>
          <w:sz w:val="24"/>
          <w:szCs w:val="24"/>
          <w:lang w:val="en-US" w:eastAsia="zh-CN"/>
        </w:rPr>
        <w:t xml:space="preserve"> R</w:t>
      </w:r>
      <w:r w:rsidRPr="00892F68">
        <w:rPr>
          <w:rFonts w:ascii="Book Antiqua" w:hAnsi="Book Antiqua" w:cs="宋体"/>
          <w:color w:val="000000"/>
          <w:sz w:val="24"/>
          <w:szCs w:val="24"/>
          <w:lang w:val="en-US" w:eastAsia="zh-CN"/>
        </w:rPr>
        <w:t xml:space="preserve">, Kaiser I, Hermann E, </w:t>
      </w:r>
      <w:proofErr w:type="spellStart"/>
      <w:r w:rsidRPr="00892F68">
        <w:rPr>
          <w:rFonts w:ascii="Book Antiqua" w:hAnsi="Book Antiqua" w:cs="宋体"/>
          <w:color w:val="000000"/>
          <w:sz w:val="24"/>
          <w:szCs w:val="24"/>
          <w:lang w:val="en-US" w:eastAsia="zh-CN"/>
        </w:rPr>
        <w:t>Mayet</w:t>
      </w:r>
      <w:proofErr w:type="spellEnd"/>
      <w:r w:rsidRPr="00892F68">
        <w:rPr>
          <w:rFonts w:ascii="Book Antiqua" w:hAnsi="Book Antiqua" w:cs="宋体"/>
          <w:color w:val="000000"/>
          <w:sz w:val="24"/>
          <w:szCs w:val="24"/>
          <w:lang w:val="en-US" w:eastAsia="zh-CN"/>
        </w:rPr>
        <w:t xml:space="preserve"> W, Ewe K, Meyer </w:t>
      </w:r>
      <w:proofErr w:type="spellStart"/>
      <w:r w:rsidRPr="00892F68">
        <w:rPr>
          <w:rFonts w:ascii="Book Antiqua" w:hAnsi="Book Antiqua" w:cs="宋体"/>
          <w:color w:val="000000"/>
          <w:sz w:val="24"/>
          <w:szCs w:val="24"/>
          <w:lang w:val="en-US" w:eastAsia="zh-CN"/>
        </w:rPr>
        <w:t>zum</w:t>
      </w:r>
      <w:proofErr w:type="spellEnd"/>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Büschenfelde</w:t>
      </w:r>
      <w:proofErr w:type="spellEnd"/>
      <w:r w:rsidRPr="00892F68">
        <w:rPr>
          <w:rFonts w:ascii="Book Antiqua" w:hAnsi="Book Antiqua" w:cs="宋体"/>
          <w:color w:val="000000"/>
          <w:sz w:val="24"/>
          <w:szCs w:val="24"/>
          <w:lang w:val="en-US" w:eastAsia="zh-CN"/>
        </w:rPr>
        <w:t xml:space="preserve"> KH. Tolerance exists towards resident intestinal flora but is broken in active inflammatory bowel disease (IBD)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1995; </w:t>
      </w:r>
      <w:r w:rsidRPr="00892F68">
        <w:rPr>
          <w:rFonts w:ascii="Book Antiqua" w:hAnsi="Book Antiqua" w:cs="宋体"/>
          <w:b/>
          <w:bCs/>
          <w:color w:val="000000"/>
          <w:sz w:val="24"/>
          <w:szCs w:val="24"/>
          <w:lang w:val="en-US" w:eastAsia="zh-CN"/>
        </w:rPr>
        <w:t>102</w:t>
      </w:r>
      <w:r w:rsidRPr="00892F68">
        <w:rPr>
          <w:rFonts w:ascii="Book Antiqua" w:hAnsi="Book Antiqua" w:cs="宋体"/>
          <w:color w:val="000000"/>
          <w:sz w:val="24"/>
          <w:szCs w:val="24"/>
          <w:lang w:val="en-US" w:eastAsia="zh-CN"/>
        </w:rPr>
        <w:t>: 448-455 [PMID: 8536356 DOI: 10.1111/j.1365-2249.1995.tb03836.x]</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63 </w:t>
      </w:r>
      <w:proofErr w:type="spellStart"/>
      <w:r w:rsidRPr="00892F68">
        <w:rPr>
          <w:rFonts w:ascii="Book Antiqua" w:hAnsi="Book Antiqua" w:cs="宋体"/>
          <w:b/>
          <w:bCs/>
          <w:color w:val="000000"/>
          <w:sz w:val="24"/>
          <w:szCs w:val="24"/>
          <w:lang w:val="en-US" w:eastAsia="zh-CN"/>
        </w:rPr>
        <w:t>Karlis</w:t>
      </w:r>
      <w:proofErr w:type="spellEnd"/>
      <w:r w:rsidRPr="00892F68">
        <w:rPr>
          <w:rFonts w:ascii="Book Antiqua" w:hAnsi="Book Antiqua" w:cs="宋体"/>
          <w:b/>
          <w:bCs/>
          <w:color w:val="000000"/>
          <w:sz w:val="24"/>
          <w:szCs w:val="24"/>
          <w:lang w:val="en-US" w:eastAsia="zh-CN"/>
        </w:rPr>
        <w:t xml:space="preserve"> J</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Penttila</w:t>
      </w:r>
      <w:proofErr w:type="spellEnd"/>
      <w:r w:rsidRPr="00892F68">
        <w:rPr>
          <w:rFonts w:ascii="Book Antiqua" w:hAnsi="Book Antiqua" w:cs="宋体"/>
          <w:color w:val="000000"/>
          <w:sz w:val="24"/>
          <w:szCs w:val="24"/>
          <w:lang w:val="en-US" w:eastAsia="zh-CN"/>
        </w:rPr>
        <w:t xml:space="preserve"> I, Tran TB, Jones B, Nobbs S, Zola H, </w:t>
      </w:r>
      <w:proofErr w:type="spellStart"/>
      <w:r w:rsidRPr="00892F68">
        <w:rPr>
          <w:rFonts w:ascii="Book Antiqua" w:hAnsi="Book Antiqua" w:cs="宋体"/>
          <w:color w:val="000000"/>
          <w:sz w:val="24"/>
          <w:szCs w:val="24"/>
          <w:lang w:val="en-US" w:eastAsia="zh-CN"/>
        </w:rPr>
        <w:t>Flesch</w:t>
      </w:r>
      <w:proofErr w:type="spellEnd"/>
      <w:r w:rsidRPr="00892F68">
        <w:rPr>
          <w:rFonts w:ascii="Book Antiqua" w:hAnsi="Book Antiqua" w:cs="宋体"/>
          <w:color w:val="000000"/>
          <w:sz w:val="24"/>
          <w:szCs w:val="24"/>
          <w:lang w:val="en-US" w:eastAsia="zh-CN"/>
        </w:rPr>
        <w:t xml:space="preserve"> IE. </w:t>
      </w:r>
      <w:proofErr w:type="gramStart"/>
      <w:r w:rsidRPr="00892F68">
        <w:rPr>
          <w:rFonts w:ascii="Book Antiqua" w:hAnsi="Book Antiqua" w:cs="宋体"/>
          <w:color w:val="000000"/>
          <w:sz w:val="24"/>
          <w:szCs w:val="24"/>
          <w:lang w:val="en-US" w:eastAsia="zh-CN"/>
        </w:rPr>
        <w:t>Characterization of colonic and mesenteric lymph node dendritic cell subpopulations in a murine adoptive transfer model of inflammatory bowel disease.</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Inflamm</w:t>
      </w:r>
      <w:proofErr w:type="spellEnd"/>
      <w:r w:rsidRPr="00892F68">
        <w:rPr>
          <w:rFonts w:ascii="Book Antiqua" w:hAnsi="Book Antiqua" w:cs="宋体"/>
          <w:i/>
          <w:iCs/>
          <w:color w:val="000000"/>
          <w:sz w:val="24"/>
          <w:szCs w:val="24"/>
          <w:lang w:val="en-US" w:eastAsia="zh-CN"/>
        </w:rPr>
        <w:t xml:space="preserve"> Bowel Dis</w:t>
      </w:r>
      <w:r w:rsidRPr="00892F68">
        <w:rPr>
          <w:rFonts w:ascii="Book Antiqua" w:hAnsi="Book Antiqua" w:cs="宋体"/>
          <w:color w:val="000000"/>
          <w:sz w:val="24"/>
          <w:szCs w:val="24"/>
          <w:lang w:val="en-US" w:eastAsia="zh-CN"/>
        </w:rPr>
        <w:t> 2004; </w:t>
      </w:r>
      <w:r w:rsidRPr="00892F68">
        <w:rPr>
          <w:rFonts w:ascii="Book Antiqua" w:hAnsi="Book Antiqua" w:cs="宋体"/>
          <w:b/>
          <w:bCs/>
          <w:color w:val="000000"/>
          <w:sz w:val="24"/>
          <w:szCs w:val="24"/>
          <w:lang w:val="en-US" w:eastAsia="zh-CN"/>
        </w:rPr>
        <w:t>10</w:t>
      </w:r>
      <w:r w:rsidRPr="00892F68">
        <w:rPr>
          <w:rFonts w:ascii="Book Antiqua" w:hAnsi="Book Antiqua" w:cs="宋体"/>
          <w:color w:val="000000"/>
          <w:sz w:val="24"/>
          <w:szCs w:val="24"/>
          <w:lang w:val="en-US" w:eastAsia="zh-CN"/>
        </w:rPr>
        <w:t>: 834-847 [PMID: 15626902 DOI: 10.1097/00054725-200411000-00018]</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64 </w:t>
      </w:r>
      <w:r w:rsidRPr="00892F68">
        <w:rPr>
          <w:rFonts w:ascii="Book Antiqua" w:hAnsi="Book Antiqua" w:cs="宋体"/>
          <w:b/>
          <w:bCs/>
          <w:color w:val="000000"/>
          <w:sz w:val="24"/>
          <w:szCs w:val="24"/>
          <w:lang w:val="en-US" w:eastAsia="zh-CN"/>
        </w:rPr>
        <w:t>Sartor RB</w:t>
      </w:r>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xml:space="preserve"> Microbial influences in inflammatory bowel diseases. </w:t>
      </w:r>
      <w:r w:rsidRPr="00892F68">
        <w:rPr>
          <w:rFonts w:ascii="Book Antiqua" w:hAnsi="Book Antiqua" w:cs="宋体"/>
          <w:i/>
          <w:iCs/>
          <w:color w:val="000000"/>
          <w:sz w:val="24"/>
          <w:szCs w:val="24"/>
          <w:lang w:val="en-US" w:eastAsia="zh-CN"/>
        </w:rPr>
        <w:t>Gastroenterology</w:t>
      </w:r>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134</w:t>
      </w:r>
      <w:r w:rsidRPr="00892F68">
        <w:rPr>
          <w:rFonts w:ascii="Book Antiqua" w:hAnsi="Book Antiqua" w:cs="宋体"/>
          <w:color w:val="000000"/>
          <w:sz w:val="24"/>
          <w:szCs w:val="24"/>
          <w:lang w:val="en-US" w:eastAsia="zh-CN"/>
        </w:rPr>
        <w:t>: 577-594 [PMID: 18242222 DOI: 10.1053/j.gastro.2007.11.059]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65 </w:t>
      </w:r>
      <w:r w:rsidRPr="00892F68">
        <w:rPr>
          <w:rFonts w:ascii="Book Antiqua" w:hAnsi="Book Antiqua" w:cs="宋体"/>
          <w:b/>
          <w:bCs/>
          <w:color w:val="000000"/>
          <w:sz w:val="24"/>
          <w:szCs w:val="24"/>
          <w:lang w:val="en-US" w:eastAsia="zh-CN"/>
        </w:rPr>
        <w:t>Diehl GE</w:t>
      </w:r>
      <w:r w:rsidRPr="00892F68">
        <w:rPr>
          <w:rFonts w:ascii="Book Antiqua" w:hAnsi="Book Antiqua" w:cs="宋体"/>
          <w:color w:val="000000"/>
          <w:sz w:val="24"/>
          <w:szCs w:val="24"/>
          <w:lang w:val="en-US" w:eastAsia="zh-CN"/>
        </w:rPr>
        <w:t xml:space="preserve">, Longman RS, Zhang JX, </w:t>
      </w:r>
      <w:proofErr w:type="spellStart"/>
      <w:r w:rsidRPr="00892F68">
        <w:rPr>
          <w:rFonts w:ascii="Book Antiqua" w:hAnsi="Book Antiqua" w:cs="宋体"/>
          <w:color w:val="000000"/>
          <w:sz w:val="24"/>
          <w:szCs w:val="24"/>
          <w:lang w:val="en-US" w:eastAsia="zh-CN"/>
        </w:rPr>
        <w:t>Breart</w:t>
      </w:r>
      <w:proofErr w:type="spellEnd"/>
      <w:r w:rsidRPr="00892F68">
        <w:rPr>
          <w:rFonts w:ascii="Book Antiqua" w:hAnsi="Book Antiqua" w:cs="宋体"/>
          <w:color w:val="000000"/>
          <w:sz w:val="24"/>
          <w:szCs w:val="24"/>
          <w:lang w:val="en-US" w:eastAsia="zh-CN"/>
        </w:rPr>
        <w:t xml:space="preserve"> B, Galan C, Cuesta A, Schwab SR, Littman DR. </w:t>
      </w:r>
      <w:proofErr w:type="spellStart"/>
      <w:r w:rsidRPr="00892F68">
        <w:rPr>
          <w:rFonts w:ascii="Book Antiqua" w:hAnsi="Book Antiqua" w:cs="宋体"/>
          <w:color w:val="000000"/>
          <w:sz w:val="24"/>
          <w:szCs w:val="24"/>
          <w:lang w:val="en-US" w:eastAsia="zh-CN"/>
        </w:rPr>
        <w:t>Microbiota</w:t>
      </w:r>
      <w:proofErr w:type="spellEnd"/>
      <w:r w:rsidRPr="00892F68">
        <w:rPr>
          <w:rFonts w:ascii="Book Antiqua" w:hAnsi="Book Antiqua" w:cs="宋体"/>
          <w:color w:val="000000"/>
          <w:sz w:val="24"/>
          <w:szCs w:val="24"/>
          <w:lang w:val="en-US" w:eastAsia="zh-CN"/>
        </w:rPr>
        <w:t xml:space="preserve"> restricts trafficking of bacteria to mesenteric lymph nodes by </w:t>
      </w:r>
      <w:r w:rsidRPr="00892F68">
        <w:rPr>
          <w:rFonts w:ascii="Book Antiqua" w:hAnsi="Book Antiqua" w:cs="宋体"/>
          <w:color w:val="000000"/>
          <w:sz w:val="24"/>
          <w:szCs w:val="24"/>
          <w:lang w:val="en-US" w:eastAsia="zh-CN"/>
        </w:rPr>
        <w:lastRenderedPageBreak/>
        <w:t>CX(3)CR1(hi) cells. </w:t>
      </w:r>
      <w:r w:rsidRPr="00892F68">
        <w:rPr>
          <w:rFonts w:ascii="Book Antiqua" w:hAnsi="Book Antiqua" w:cs="宋体"/>
          <w:i/>
          <w:iCs/>
          <w:color w:val="000000"/>
          <w:sz w:val="24"/>
          <w:szCs w:val="24"/>
          <w:lang w:val="en-US" w:eastAsia="zh-CN"/>
        </w:rPr>
        <w:t>Nature</w:t>
      </w:r>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494</w:t>
      </w:r>
      <w:r w:rsidRPr="00892F68">
        <w:rPr>
          <w:rFonts w:ascii="Book Antiqua" w:hAnsi="Book Antiqua" w:cs="宋体"/>
          <w:color w:val="000000"/>
          <w:sz w:val="24"/>
          <w:szCs w:val="24"/>
          <w:lang w:val="en-US" w:eastAsia="zh-CN"/>
        </w:rPr>
        <w:t>: 116-120 [PMID: 23334413 DOI: 10.1038/nature11809]</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66 </w:t>
      </w:r>
      <w:proofErr w:type="spellStart"/>
      <w:r w:rsidRPr="00892F68">
        <w:rPr>
          <w:rFonts w:ascii="Book Antiqua" w:hAnsi="Book Antiqua" w:cs="宋体"/>
          <w:b/>
          <w:bCs/>
          <w:color w:val="000000"/>
          <w:sz w:val="24"/>
          <w:szCs w:val="24"/>
          <w:lang w:val="en-US" w:eastAsia="zh-CN"/>
        </w:rPr>
        <w:t>Sokol</w:t>
      </w:r>
      <w:proofErr w:type="spellEnd"/>
      <w:r w:rsidRPr="00892F68">
        <w:rPr>
          <w:rFonts w:ascii="Book Antiqua" w:hAnsi="Book Antiqua" w:cs="宋体"/>
          <w:b/>
          <w:bCs/>
          <w:color w:val="000000"/>
          <w:sz w:val="24"/>
          <w:szCs w:val="24"/>
          <w:lang w:val="en-US" w:eastAsia="zh-CN"/>
        </w:rPr>
        <w:t xml:space="preserve"> H</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Seksik</w:t>
      </w:r>
      <w:proofErr w:type="spellEnd"/>
      <w:r w:rsidRPr="00892F68">
        <w:rPr>
          <w:rFonts w:ascii="Book Antiqua" w:hAnsi="Book Antiqua" w:cs="宋体"/>
          <w:color w:val="000000"/>
          <w:sz w:val="24"/>
          <w:szCs w:val="24"/>
          <w:lang w:val="en-US" w:eastAsia="zh-CN"/>
        </w:rPr>
        <w:t xml:space="preserve"> P.</w:t>
      </w:r>
      <w:proofErr w:type="gramEnd"/>
      <w:r w:rsidRPr="00892F68">
        <w:rPr>
          <w:rFonts w:ascii="Book Antiqua" w:hAnsi="Book Antiqua" w:cs="宋体"/>
          <w:color w:val="000000"/>
          <w:sz w:val="24"/>
          <w:szCs w:val="24"/>
          <w:lang w:val="en-US" w:eastAsia="zh-CN"/>
        </w:rPr>
        <w:t xml:space="preserve"> The intestinal </w:t>
      </w:r>
      <w:proofErr w:type="spellStart"/>
      <w:r w:rsidRPr="00892F68">
        <w:rPr>
          <w:rFonts w:ascii="Book Antiqua" w:hAnsi="Book Antiqua" w:cs="宋体"/>
          <w:color w:val="000000"/>
          <w:sz w:val="24"/>
          <w:szCs w:val="24"/>
          <w:lang w:val="en-US" w:eastAsia="zh-CN"/>
        </w:rPr>
        <w:t>microbiota</w:t>
      </w:r>
      <w:proofErr w:type="spellEnd"/>
      <w:r w:rsidRPr="00892F68">
        <w:rPr>
          <w:rFonts w:ascii="Book Antiqua" w:hAnsi="Book Antiqua" w:cs="宋体"/>
          <w:color w:val="000000"/>
          <w:sz w:val="24"/>
          <w:szCs w:val="24"/>
          <w:lang w:val="en-US" w:eastAsia="zh-CN"/>
        </w:rPr>
        <w:t xml:space="preserve"> in inflammatory bowel diseases: time to connect with the host. </w:t>
      </w:r>
      <w:proofErr w:type="spellStart"/>
      <w:r w:rsidRPr="00892F68">
        <w:rPr>
          <w:rFonts w:ascii="Book Antiqua" w:hAnsi="Book Antiqua" w:cs="宋体"/>
          <w:i/>
          <w:iCs/>
          <w:color w:val="000000"/>
          <w:sz w:val="24"/>
          <w:szCs w:val="24"/>
          <w:lang w:val="en-US" w:eastAsia="zh-CN"/>
        </w:rPr>
        <w:t>Curr</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Opin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Gastroenterol</w:t>
      </w:r>
      <w:proofErr w:type="spellEnd"/>
      <w:r w:rsidRPr="00892F68">
        <w:rPr>
          <w:rFonts w:ascii="Book Antiqua" w:hAnsi="Book Antiqua" w:cs="宋体"/>
          <w:color w:val="000000"/>
          <w:sz w:val="24"/>
          <w:szCs w:val="24"/>
          <w:lang w:val="en-US" w:eastAsia="zh-CN"/>
        </w:rPr>
        <w:t> 2010; </w:t>
      </w:r>
      <w:r w:rsidRPr="00892F68">
        <w:rPr>
          <w:rFonts w:ascii="Book Antiqua" w:hAnsi="Book Antiqua" w:cs="宋体"/>
          <w:b/>
          <w:bCs/>
          <w:color w:val="000000"/>
          <w:sz w:val="24"/>
          <w:szCs w:val="24"/>
          <w:lang w:val="en-US" w:eastAsia="zh-CN"/>
        </w:rPr>
        <w:t>26</w:t>
      </w:r>
      <w:r w:rsidRPr="00892F68">
        <w:rPr>
          <w:rFonts w:ascii="Book Antiqua" w:hAnsi="Book Antiqua" w:cs="宋体"/>
          <w:color w:val="000000"/>
          <w:sz w:val="24"/>
          <w:szCs w:val="24"/>
          <w:lang w:val="en-US" w:eastAsia="zh-CN"/>
        </w:rPr>
        <w:t>: 327-331 [PMID: 20445446 DOI: 10.1097/MOG.0b013e328339536b]</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67 </w:t>
      </w:r>
      <w:proofErr w:type="spellStart"/>
      <w:r w:rsidRPr="00892F68">
        <w:rPr>
          <w:rFonts w:ascii="Book Antiqua" w:hAnsi="Book Antiqua" w:cs="宋体"/>
          <w:b/>
          <w:bCs/>
          <w:color w:val="000000"/>
          <w:sz w:val="24"/>
          <w:szCs w:val="24"/>
          <w:lang w:val="en-US" w:eastAsia="zh-CN"/>
        </w:rPr>
        <w:t>Takenaka</w:t>
      </w:r>
      <w:proofErr w:type="spellEnd"/>
      <w:r w:rsidRPr="00892F68">
        <w:rPr>
          <w:rFonts w:ascii="Book Antiqua" w:hAnsi="Book Antiqua" w:cs="宋体"/>
          <w:b/>
          <w:bCs/>
          <w:color w:val="000000"/>
          <w:sz w:val="24"/>
          <w:szCs w:val="24"/>
          <w:lang w:val="en-US" w:eastAsia="zh-CN"/>
        </w:rPr>
        <w:t xml:space="preserve"> S</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Safroneeva</w:t>
      </w:r>
      <w:proofErr w:type="spellEnd"/>
      <w:r w:rsidRPr="00892F68">
        <w:rPr>
          <w:rFonts w:ascii="Book Antiqua" w:hAnsi="Book Antiqua" w:cs="宋体"/>
          <w:color w:val="000000"/>
          <w:sz w:val="24"/>
          <w:szCs w:val="24"/>
          <w:lang w:val="en-US" w:eastAsia="zh-CN"/>
        </w:rPr>
        <w:t xml:space="preserve"> E, Xing Z, </w:t>
      </w:r>
      <w:proofErr w:type="spellStart"/>
      <w:r w:rsidRPr="00892F68">
        <w:rPr>
          <w:rFonts w:ascii="Book Antiqua" w:hAnsi="Book Antiqua" w:cs="宋体"/>
          <w:color w:val="000000"/>
          <w:sz w:val="24"/>
          <w:szCs w:val="24"/>
          <w:lang w:val="en-US" w:eastAsia="zh-CN"/>
        </w:rPr>
        <w:t>Gauldie</w:t>
      </w:r>
      <w:proofErr w:type="spellEnd"/>
      <w:r w:rsidRPr="00892F68">
        <w:rPr>
          <w:rFonts w:ascii="Book Antiqua" w:hAnsi="Book Antiqua" w:cs="宋体"/>
          <w:color w:val="000000"/>
          <w:sz w:val="24"/>
          <w:szCs w:val="24"/>
          <w:lang w:val="en-US" w:eastAsia="zh-CN"/>
        </w:rPr>
        <w:t xml:space="preserve"> J. Dendritic cells derived from murine colonic mucosa have unique functional and phenotypic characteristics.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178</w:t>
      </w:r>
      <w:r w:rsidRPr="00892F68">
        <w:rPr>
          <w:rFonts w:ascii="Book Antiqua" w:hAnsi="Book Antiqua" w:cs="宋体"/>
          <w:color w:val="000000"/>
          <w:sz w:val="24"/>
          <w:szCs w:val="24"/>
          <w:lang w:val="en-US" w:eastAsia="zh-CN"/>
        </w:rPr>
        <w:t>: 7984-7993 [PMID: 17548635]</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68 </w:t>
      </w:r>
      <w:r w:rsidRPr="00892F68">
        <w:rPr>
          <w:rFonts w:ascii="Book Antiqua" w:hAnsi="Book Antiqua" w:cs="宋体"/>
          <w:b/>
          <w:bCs/>
          <w:color w:val="000000"/>
          <w:sz w:val="24"/>
          <w:szCs w:val="24"/>
          <w:lang w:val="en-US" w:eastAsia="zh-CN"/>
        </w:rPr>
        <w:t>Hart AL</w:t>
      </w:r>
      <w:r w:rsidRPr="00892F68">
        <w:rPr>
          <w:rFonts w:ascii="Book Antiqua" w:hAnsi="Book Antiqua" w:cs="宋体"/>
          <w:color w:val="000000"/>
          <w:sz w:val="24"/>
          <w:szCs w:val="24"/>
          <w:lang w:val="en-US" w:eastAsia="zh-CN"/>
        </w:rPr>
        <w:t>, Al-</w:t>
      </w:r>
      <w:proofErr w:type="spellStart"/>
      <w:r w:rsidRPr="00892F68">
        <w:rPr>
          <w:rFonts w:ascii="Book Antiqua" w:hAnsi="Book Antiqua" w:cs="宋体"/>
          <w:color w:val="000000"/>
          <w:sz w:val="24"/>
          <w:szCs w:val="24"/>
          <w:lang w:val="en-US" w:eastAsia="zh-CN"/>
        </w:rPr>
        <w:t>Hassi</w:t>
      </w:r>
      <w:proofErr w:type="spellEnd"/>
      <w:r w:rsidRPr="00892F68">
        <w:rPr>
          <w:rFonts w:ascii="Book Antiqua" w:hAnsi="Book Antiqua" w:cs="宋体"/>
          <w:color w:val="000000"/>
          <w:sz w:val="24"/>
          <w:szCs w:val="24"/>
          <w:lang w:val="en-US" w:eastAsia="zh-CN"/>
        </w:rPr>
        <w:t xml:space="preserve"> HO, Rigby RJ, Bell SJ, Emmanuel AV, Knight SC, </w:t>
      </w:r>
      <w:proofErr w:type="spellStart"/>
      <w:r w:rsidRPr="00892F68">
        <w:rPr>
          <w:rFonts w:ascii="Book Antiqua" w:hAnsi="Book Antiqua" w:cs="宋体"/>
          <w:color w:val="000000"/>
          <w:sz w:val="24"/>
          <w:szCs w:val="24"/>
          <w:lang w:val="en-US" w:eastAsia="zh-CN"/>
        </w:rPr>
        <w:t>Kamm</w:t>
      </w:r>
      <w:proofErr w:type="spellEnd"/>
      <w:r w:rsidRPr="00892F68">
        <w:rPr>
          <w:rFonts w:ascii="Book Antiqua" w:hAnsi="Book Antiqua" w:cs="宋体"/>
          <w:color w:val="000000"/>
          <w:sz w:val="24"/>
          <w:szCs w:val="24"/>
          <w:lang w:val="en-US" w:eastAsia="zh-CN"/>
        </w:rPr>
        <w:t xml:space="preserve"> MA, Stagg AJ.</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Characteristics of intestinal dendritic cells in inflammatory bowel diseases.</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Gastroenterology</w:t>
      </w:r>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129</w:t>
      </w:r>
      <w:r w:rsidRPr="00892F68">
        <w:rPr>
          <w:rFonts w:ascii="Book Antiqua" w:hAnsi="Book Antiqua" w:cs="宋体"/>
          <w:color w:val="000000"/>
          <w:sz w:val="24"/>
          <w:szCs w:val="24"/>
          <w:lang w:val="en-US" w:eastAsia="zh-CN"/>
        </w:rPr>
        <w:t>: 50-65 [PMID: 16012934 DOI: 10.1053/j.gastro.2005.05.013]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69 </w:t>
      </w:r>
      <w:proofErr w:type="spellStart"/>
      <w:r w:rsidRPr="00892F68">
        <w:rPr>
          <w:rFonts w:ascii="Book Antiqua" w:hAnsi="Book Antiqua" w:cs="宋体"/>
          <w:b/>
          <w:bCs/>
          <w:color w:val="000000"/>
          <w:sz w:val="24"/>
          <w:szCs w:val="24"/>
          <w:lang w:val="en-US" w:eastAsia="zh-CN"/>
        </w:rPr>
        <w:t>Hausmann</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Kiessling</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Mestermann</w:t>
      </w:r>
      <w:proofErr w:type="spellEnd"/>
      <w:r w:rsidRPr="00892F68">
        <w:rPr>
          <w:rFonts w:ascii="Book Antiqua" w:hAnsi="Book Antiqua" w:cs="宋体"/>
          <w:color w:val="000000"/>
          <w:sz w:val="24"/>
          <w:szCs w:val="24"/>
          <w:lang w:val="en-US" w:eastAsia="zh-CN"/>
        </w:rPr>
        <w:t xml:space="preserve"> S, Webb G, </w:t>
      </w:r>
      <w:proofErr w:type="spellStart"/>
      <w:r w:rsidRPr="00892F68">
        <w:rPr>
          <w:rFonts w:ascii="Book Antiqua" w:hAnsi="Book Antiqua" w:cs="宋体"/>
          <w:color w:val="000000"/>
          <w:sz w:val="24"/>
          <w:szCs w:val="24"/>
          <w:lang w:val="en-US" w:eastAsia="zh-CN"/>
        </w:rPr>
        <w:t>Spöttl</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Andus</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Schölmerich</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Herfarth</w:t>
      </w:r>
      <w:proofErr w:type="spellEnd"/>
      <w:r w:rsidRPr="00892F68">
        <w:rPr>
          <w:rFonts w:ascii="Book Antiqua" w:hAnsi="Book Antiqua" w:cs="宋体"/>
          <w:color w:val="000000"/>
          <w:sz w:val="24"/>
          <w:szCs w:val="24"/>
          <w:lang w:val="en-US" w:eastAsia="zh-CN"/>
        </w:rPr>
        <w:t xml:space="preserve"> H, Ray K, Falk W, </w:t>
      </w:r>
      <w:proofErr w:type="spellStart"/>
      <w:r w:rsidRPr="00892F68">
        <w:rPr>
          <w:rFonts w:ascii="Book Antiqua" w:hAnsi="Book Antiqua" w:cs="宋体"/>
          <w:color w:val="000000"/>
          <w:sz w:val="24"/>
          <w:szCs w:val="24"/>
          <w:lang w:val="en-US" w:eastAsia="zh-CN"/>
        </w:rPr>
        <w:t>Rogler</w:t>
      </w:r>
      <w:proofErr w:type="spellEnd"/>
      <w:r w:rsidRPr="00892F68">
        <w:rPr>
          <w:rFonts w:ascii="Book Antiqua" w:hAnsi="Book Antiqua" w:cs="宋体"/>
          <w:color w:val="000000"/>
          <w:sz w:val="24"/>
          <w:szCs w:val="24"/>
          <w:lang w:val="en-US" w:eastAsia="zh-CN"/>
        </w:rPr>
        <w:t xml:space="preserve"> G. Toll-like receptors 2 and 4 are up-regulated during intestinal inflammation. </w:t>
      </w:r>
      <w:r w:rsidRPr="00892F68">
        <w:rPr>
          <w:rFonts w:ascii="Book Antiqua" w:hAnsi="Book Antiqua" w:cs="宋体"/>
          <w:i/>
          <w:iCs/>
          <w:color w:val="000000"/>
          <w:sz w:val="24"/>
          <w:szCs w:val="24"/>
          <w:lang w:val="en-US" w:eastAsia="zh-CN"/>
        </w:rPr>
        <w:t>Gastroenterology</w:t>
      </w:r>
      <w:r w:rsidRPr="00892F68">
        <w:rPr>
          <w:rFonts w:ascii="Book Antiqua" w:hAnsi="Book Antiqua" w:cs="宋体"/>
          <w:color w:val="000000"/>
          <w:sz w:val="24"/>
          <w:szCs w:val="24"/>
          <w:lang w:val="en-US" w:eastAsia="zh-CN"/>
        </w:rPr>
        <w:t> 2002; </w:t>
      </w:r>
      <w:r w:rsidRPr="00892F68">
        <w:rPr>
          <w:rFonts w:ascii="Book Antiqua" w:hAnsi="Book Antiqua" w:cs="宋体"/>
          <w:b/>
          <w:bCs/>
          <w:color w:val="000000"/>
          <w:sz w:val="24"/>
          <w:szCs w:val="24"/>
          <w:lang w:val="en-US" w:eastAsia="zh-CN"/>
        </w:rPr>
        <w:t>122</w:t>
      </w:r>
      <w:r w:rsidRPr="00892F68">
        <w:rPr>
          <w:rFonts w:ascii="Book Antiqua" w:hAnsi="Book Antiqua" w:cs="宋体"/>
          <w:color w:val="000000"/>
          <w:sz w:val="24"/>
          <w:szCs w:val="24"/>
          <w:lang w:val="en-US" w:eastAsia="zh-CN"/>
        </w:rPr>
        <w:t>: 1987-2000 [PMID: 12055604 DOI: 10.1053/gast.2002.33662]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70 </w:t>
      </w:r>
      <w:proofErr w:type="spellStart"/>
      <w:r w:rsidRPr="00892F68">
        <w:rPr>
          <w:rFonts w:ascii="Book Antiqua" w:hAnsi="Book Antiqua" w:cs="宋体"/>
          <w:b/>
          <w:bCs/>
          <w:color w:val="000000"/>
          <w:sz w:val="24"/>
          <w:szCs w:val="24"/>
          <w:lang w:val="en-US" w:eastAsia="zh-CN"/>
        </w:rPr>
        <w:t>Zigmond</w:t>
      </w:r>
      <w:proofErr w:type="spellEnd"/>
      <w:r w:rsidRPr="00892F68">
        <w:rPr>
          <w:rFonts w:ascii="Book Antiqua" w:hAnsi="Book Antiqua" w:cs="宋体"/>
          <w:b/>
          <w:bCs/>
          <w:color w:val="000000"/>
          <w:sz w:val="24"/>
          <w:szCs w:val="24"/>
          <w:lang w:val="en-US" w:eastAsia="zh-CN"/>
        </w:rPr>
        <w:t xml:space="preserve"> E</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Varol</w:t>
      </w:r>
      <w:proofErr w:type="spellEnd"/>
      <w:r w:rsidRPr="00892F68">
        <w:rPr>
          <w:rFonts w:ascii="Book Antiqua" w:hAnsi="Book Antiqua" w:cs="宋体"/>
          <w:color w:val="000000"/>
          <w:sz w:val="24"/>
          <w:szCs w:val="24"/>
          <w:lang w:val="en-US" w:eastAsia="zh-CN"/>
        </w:rPr>
        <w:t xml:space="preserve"> C, </w:t>
      </w:r>
      <w:proofErr w:type="spellStart"/>
      <w:r w:rsidRPr="00892F68">
        <w:rPr>
          <w:rFonts w:ascii="Book Antiqua" w:hAnsi="Book Antiqua" w:cs="宋体"/>
          <w:color w:val="000000"/>
          <w:sz w:val="24"/>
          <w:szCs w:val="24"/>
          <w:lang w:val="en-US" w:eastAsia="zh-CN"/>
        </w:rPr>
        <w:t>Farache</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Elmaliah</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Satpathy</w:t>
      </w:r>
      <w:proofErr w:type="spellEnd"/>
      <w:r w:rsidRPr="00892F68">
        <w:rPr>
          <w:rFonts w:ascii="Book Antiqua" w:hAnsi="Book Antiqua" w:cs="宋体"/>
          <w:color w:val="000000"/>
          <w:sz w:val="24"/>
          <w:szCs w:val="24"/>
          <w:lang w:val="en-US" w:eastAsia="zh-CN"/>
        </w:rPr>
        <w:t xml:space="preserve"> AT, Friedlander G, Mack M, </w:t>
      </w:r>
      <w:proofErr w:type="spellStart"/>
      <w:r w:rsidRPr="00892F68">
        <w:rPr>
          <w:rFonts w:ascii="Book Antiqua" w:hAnsi="Book Antiqua" w:cs="宋体"/>
          <w:color w:val="000000"/>
          <w:sz w:val="24"/>
          <w:szCs w:val="24"/>
          <w:lang w:val="en-US" w:eastAsia="zh-CN"/>
        </w:rPr>
        <w:t>Shpigel</w:t>
      </w:r>
      <w:proofErr w:type="spellEnd"/>
      <w:r w:rsidRPr="00892F68">
        <w:rPr>
          <w:rFonts w:ascii="Book Antiqua" w:hAnsi="Book Antiqua" w:cs="宋体"/>
          <w:color w:val="000000"/>
          <w:sz w:val="24"/>
          <w:szCs w:val="24"/>
          <w:lang w:val="en-US" w:eastAsia="zh-CN"/>
        </w:rPr>
        <w:t xml:space="preserve"> N, </w:t>
      </w:r>
      <w:proofErr w:type="spellStart"/>
      <w:r w:rsidRPr="00892F68">
        <w:rPr>
          <w:rFonts w:ascii="Book Antiqua" w:hAnsi="Book Antiqua" w:cs="宋体"/>
          <w:color w:val="000000"/>
          <w:sz w:val="24"/>
          <w:szCs w:val="24"/>
          <w:lang w:val="en-US" w:eastAsia="zh-CN"/>
        </w:rPr>
        <w:t>Boneca</w:t>
      </w:r>
      <w:proofErr w:type="spellEnd"/>
      <w:r w:rsidRPr="00892F68">
        <w:rPr>
          <w:rFonts w:ascii="Book Antiqua" w:hAnsi="Book Antiqua" w:cs="宋体"/>
          <w:color w:val="000000"/>
          <w:sz w:val="24"/>
          <w:szCs w:val="24"/>
          <w:lang w:val="en-US" w:eastAsia="zh-CN"/>
        </w:rPr>
        <w:t xml:space="preserve"> IG, Murphy KM, </w:t>
      </w:r>
      <w:proofErr w:type="spellStart"/>
      <w:r w:rsidRPr="00892F68">
        <w:rPr>
          <w:rFonts w:ascii="Book Antiqua" w:hAnsi="Book Antiqua" w:cs="宋体"/>
          <w:color w:val="000000"/>
          <w:sz w:val="24"/>
          <w:szCs w:val="24"/>
          <w:lang w:val="en-US" w:eastAsia="zh-CN"/>
        </w:rPr>
        <w:t>Shakhar</w:t>
      </w:r>
      <w:proofErr w:type="spellEnd"/>
      <w:r w:rsidRPr="00892F68">
        <w:rPr>
          <w:rFonts w:ascii="Book Antiqua" w:hAnsi="Book Antiqua" w:cs="宋体"/>
          <w:color w:val="000000"/>
          <w:sz w:val="24"/>
          <w:szCs w:val="24"/>
          <w:lang w:val="en-US" w:eastAsia="zh-CN"/>
        </w:rPr>
        <w:t xml:space="preserve"> G, Halpern Z, Jung S. Ly6C hi monocytes in the inflamed colon give rise to </w:t>
      </w:r>
      <w:proofErr w:type="spellStart"/>
      <w:r w:rsidRPr="00892F68">
        <w:rPr>
          <w:rFonts w:ascii="Book Antiqua" w:hAnsi="Book Antiqua" w:cs="宋体"/>
          <w:color w:val="000000"/>
          <w:sz w:val="24"/>
          <w:szCs w:val="24"/>
          <w:lang w:val="en-US" w:eastAsia="zh-CN"/>
        </w:rPr>
        <w:t>proinflammatory</w:t>
      </w:r>
      <w:proofErr w:type="spellEnd"/>
      <w:r w:rsidRPr="00892F68">
        <w:rPr>
          <w:rFonts w:ascii="Book Antiqua" w:hAnsi="Book Antiqua" w:cs="宋体"/>
          <w:color w:val="000000"/>
          <w:sz w:val="24"/>
          <w:szCs w:val="24"/>
          <w:lang w:val="en-US" w:eastAsia="zh-CN"/>
        </w:rPr>
        <w:t xml:space="preserve"> effector cells and migratory antigen-presenting cells.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37</w:t>
      </w:r>
      <w:r w:rsidRPr="00892F68">
        <w:rPr>
          <w:rFonts w:ascii="Book Antiqua" w:hAnsi="Book Antiqua" w:cs="宋体"/>
          <w:color w:val="000000"/>
          <w:sz w:val="24"/>
          <w:szCs w:val="24"/>
          <w:lang w:val="en-US" w:eastAsia="zh-CN"/>
        </w:rPr>
        <w:t>: 1076-1090 [PMID: 23219392 DOI: 10.1016/j.immuni.2012.08.026]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71 </w:t>
      </w:r>
      <w:r w:rsidRPr="00892F68">
        <w:rPr>
          <w:rFonts w:ascii="Book Antiqua" w:hAnsi="Book Antiqua" w:cs="宋体"/>
          <w:b/>
          <w:bCs/>
          <w:color w:val="000000"/>
          <w:sz w:val="24"/>
          <w:szCs w:val="24"/>
          <w:lang w:val="en-US" w:eastAsia="zh-CN"/>
        </w:rPr>
        <w:t>Candia E</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Díaz</w:t>
      </w:r>
      <w:proofErr w:type="spellEnd"/>
      <w:r w:rsidRPr="00892F68">
        <w:rPr>
          <w:rFonts w:ascii="Book Antiqua" w:hAnsi="Book Antiqua" w:cs="宋体"/>
          <w:color w:val="000000"/>
          <w:sz w:val="24"/>
          <w:szCs w:val="24"/>
          <w:lang w:val="en-US" w:eastAsia="zh-CN"/>
        </w:rPr>
        <w:t xml:space="preserve">-Jiménez D, </w:t>
      </w:r>
      <w:proofErr w:type="spellStart"/>
      <w:r w:rsidRPr="00892F68">
        <w:rPr>
          <w:rFonts w:ascii="Book Antiqua" w:hAnsi="Book Antiqua" w:cs="宋体"/>
          <w:color w:val="000000"/>
          <w:sz w:val="24"/>
          <w:szCs w:val="24"/>
          <w:lang w:val="en-US" w:eastAsia="zh-CN"/>
        </w:rPr>
        <w:t>Langjahr</w:t>
      </w:r>
      <w:proofErr w:type="spellEnd"/>
      <w:r w:rsidRPr="00892F68">
        <w:rPr>
          <w:rFonts w:ascii="Book Antiqua" w:hAnsi="Book Antiqua" w:cs="宋体"/>
          <w:color w:val="000000"/>
          <w:sz w:val="24"/>
          <w:szCs w:val="24"/>
          <w:lang w:val="en-US" w:eastAsia="zh-CN"/>
        </w:rPr>
        <w:t xml:space="preserve"> P, </w:t>
      </w:r>
      <w:proofErr w:type="spellStart"/>
      <w:r w:rsidRPr="00892F68">
        <w:rPr>
          <w:rFonts w:ascii="Book Antiqua" w:hAnsi="Book Antiqua" w:cs="宋体"/>
          <w:color w:val="000000"/>
          <w:sz w:val="24"/>
          <w:szCs w:val="24"/>
          <w:lang w:val="en-US" w:eastAsia="zh-CN"/>
        </w:rPr>
        <w:t>Núñez</w:t>
      </w:r>
      <w:proofErr w:type="spellEnd"/>
      <w:r w:rsidRPr="00892F68">
        <w:rPr>
          <w:rFonts w:ascii="Book Antiqua" w:hAnsi="Book Antiqua" w:cs="宋体"/>
          <w:color w:val="000000"/>
          <w:sz w:val="24"/>
          <w:szCs w:val="24"/>
          <w:lang w:val="en-US" w:eastAsia="zh-CN"/>
        </w:rPr>
        <w:t xml:space="preserve"> LE, de la Fuente M, </w:t>
      </w:r>
      <w:proofErr w:type="spellStart"/>
      <w:r w:rsidRPr="00892F68">
        <w:rPr>
          <w:rFonts w:ascii="Book Antiqua" w:hAnsi="Book Antiqua" w:cs="宋体"/>
          <w:color w:val="000000"/>
          <w:sz w:val="24"/>
          <w:szCs w:val="24"/>
          <w:lang w:val="en-US" w:eastAsia="zh-CN"/>
        </w:rPr>
        <w:t>Farfán</w:t>
      </w:r>
      <w:proofErr w:type="spellEnd"/>
      <w:r w:rsidRPr="00892F68">
        <w:rPr>
          <w:rFonts w:ascii="Book Antiqua" w:hAnsi="Book Antiqua" w:cs="宋体"/>
          <w:color w:val="000000"/>
          <w:sz w:val="24"/>
          <w:szCs w:val="24"/>
          <w:lang w:val="en-US" w:eastAsia="zh-CN"/>
        </w:rPr>
        <w:t xml:space="preserve"> N, </w:t>
      </w:r>
      <w:proofErr w:type="spellStart"/>
      <w:r w:rsidRPr="00892F68">
        <w:rPr>
          <w:rFonts w:ascii="Book Antiqua" w:hAnsi="Book Antiqua" w:cs="宋体"/>
          <w:color w:val="000000"/>
          <w:sz w:val="24"/>
          <w:szCs w:val="24"/>
          <w:lang w:val="en-US" w:eastAsia="zh-CN"/>
        </w:rPr>
        <w:t>López-Kostner</w:t>
      </w:r>
      <w:proofErr w:type="spellEnd"/>
      <w:r w:rsidRPr="00892F68">
        <w:rPr>
          <w:rFonts w:ascii="Book Antiqua" w:hAnsi="Book Antiqua" w:cs="宋体"/>
          <w:color w:val="000000"/>
          <w:sz w:val="24"/>
          <w:szCs w:val="24"/>
          <w:lang w:val="en-US" w:eastAsia="zh-CN"/>
        </w:rPr>
        <w:t xml:space="preserve"> F, </w:t>
      </w:r>
      <w:proofErr w:type="spellStart"/>
      <w:r w:rsidRPr="00892F68">
        <w:rPr>
          <w:rFonts w:ascii="Book Antiqua" w:hAnsi="Book Antiqua" w:cs="宋体"/>
          <w:color w:val="000000"/>
          <w:sz w:val="24"/>
          <w:szCs w:val="24"/>
          <w:lang w:val="en-US" w:eastAsia="zh-CN"/>
        </w:rPr>
        <w:t>Abedrapo</w:t>
      </w:r>
      <w:proofErr w:type="spellEnd"/>
      <w:r w:rsidRPr="00892F68">
        <w:rPr>
          <w:rFonts w:ascii="Book Antiqua" w:hAnsi="Book Antiqua" w:cs="宋体"/>
          <w:color w:val="000000"/>
          <w:sz w:val="24"/>
          <w:szCs w:val="24"/>
          <w:lang w:val="en-US" w:eastAsia="zh-CN"/>
        </w:rPr>
        <w:t xml:space="preserve"> M, Alvarez-Lobos M, </w:t>
      </w:r>
      <w:proofErr w:type="spellStart"/>
      <w:r w:rsidRPr="00892F68">
        <w:rPr>
          <w:rFonts w:ascii="Book Antiqua" w:hAnsi="Book Antiqua" w:cs="宋体"/>
          <w:color w:val="000000"/>
          <w:sz w:val="24"/>
          <w:szCs w:val="24"/>
          <w:lang w:val="en-US" w:eastAsia="zh-CN"/>
        </w:rPr>
        <w:t>Pinedo</w:t>
      </w:r>
      <w:proofErr w:type="spellEnd"/>
      <w:r w:rsidRPr="00892F68">
        <w:rPr>
          <w:rFonts w:ascii="Book Antiqua" w:hAnsi="Book Antiqua" w:cs="宋体"/>
          <w:color w:val="000000"/>
          <w:sz w:val="24"/>
          <w:szCs w:val="24"/>
          <w:lang w:val="en-US" w:eastAsia="zh-CN"/>
        </w:rPr>
        <w:t xml:space="preserve"> G, </w:t>
      </w:r>
      <w:proofErr w:type="spellStart"/>
      <w:r w:rsidRPr="00892F68">
        <w:rPr>
          <w:rFonts w:ascii="Book Antiqua" w:hAnsi="Book Antiqua" w:cs="宋体"/>
          <w:color w:val="000000"/>
          <w:sz w:val="24"/>
          <w:szCs w:val="24"/>
          <w:lang w:val="en-US" w:eastAsia="zh-CN"/>
        </w:rPr>
        <w:t>Beltrán</w:t>
      </w:r>
      <w:proofErr w:type="spellEnd"/>
      <w:r w:rsidRPr="00892F68">
        <w:rPr>
          <w:rFonts w:ascii="Book Antiqua" w:hAnsi="Book Antiqua" w:cs="宋体"/>
          <w:color w:val="000000"/>
          <w:sz w:val="24"/>
          <w:szCs w:val="24"/>
          <w:lang w:val="en-US" w:eastAsia="zh-CN"/>
        </w:rPr>
        <w:t xml:space="preserve"> CJ, González C, González MJ, </w:t>
      </w:r>
      <w:proofErr w:type="spellStart"/>
      <w:r w:rsidRPr="00892F68">
        <w:rPr>
          <w:rFonts w:ascii="Book Antiqua" w:hAnsi="Book Antiqua" w:cs="宋体"/>
          <w:color w:val="000000"/>
          <w:sz w:val="24"/>
          <w:szCs w:val="24"/>
          <w:lang w:val="en-US" w:eastAsia="zh-CN"/>
        </w:rPr>
        <w:t>Quera</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Hermoso</w:t>
      </w:r>
      <w:proofErr w:type="spellEnd"/>
      <w:r w:rsidRPr="00892F68">
        <w:rPr>
          <w:rFonts w:ascii="Book Antiqua" w:hAnsi="Book Antiqua" w:cs="宋体"/>
          <w:color w:val="000000"/>
          <w:sz w:val="24"/>
          <w:szCs w:val="24"/>
          <w:lang w:val="en-US" w:eastAsia="zh-CN"/>
        </w:rPr>
        <w:t xml:space="preserve"> MA. </w:t>
      </w:r>
      <w:proofErr w:type="gramStart"/>
      <w:r w:rsidRPr="00892F68">
        <w:rPr>
          <w:rFonts w:ascii="Book Antiqua" w:hAnsi="Book Antiqua" w:cs="宋体"/>
          <w:color w:val="000000"/>
          <w:sz w:val="24"/>
          <w:szCs w:val="24"/>
          <w:lang w:val="en-US" w:eastAsia="zh-CN"/>
        </w:rPr>
        <w:t xml:space="preserve">Increased production of soluble TLR2 by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xml:space="preserve"> mononuclear cells from ulcerative colitis patients.</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Immunobiology</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217</w:t>
      </w:r>
      <w:r w:rsidRPr="00892F68">
        <w:rPr>
          <w:rFonts w:ascii="Book Antiqua" w:hAnsi="Book Antiqua" w:cs="宋体"/>
          <w:color w:val="000000"/>
          <w:sz w:val="24"/>
          <w:szCs w:val="24"/>
          <w:lang w:val="en-US" w:eastAsia="zh-CN"/>
        </w:rPr>
        <w:t>: 634-642 [PMID: 22101184 DOI: 10.1016/j.imbio.2011.10.023]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72 </w:t>
      </w:r>
      <w:r w:rsidRPr="00892F68">
        <w:rPr>
          <w:rFonts w:ascii="Book Antiqua" w:hAnsi="Book Antiqua" w:cs="宋体"/>
          <w:b/>
          <w:bCs/>
          <w:color w:val="000000"/>
          <w:sz w:val="24"/>
          <w:szCs w:val="24"/>
          <w:lang w:val="en-US" w:eastAsia="zh-CN"/>
        </w:rPr>
        <w:t>Berkowitz D</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Peri</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Lavy</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Kessel</w:t>
      </w:r>
      <w:proofErr w:type="spellEnd"/>
      <w:r w:rsidRPr="00892F68">
        <w:rPr>
          <w:rFonts w:ascii="Book Antiqua" w:hAnsi="Book Antiqua" w:cs="宋体"/>
          <w:color w:val="000000"/>
          <w:sz w:val="24"/>
          <w:szCs w:val="24"/>
          <w:lang w:val="en-US" w:eastAsia="zh-CN"/>
        </w:rPr>
        <w:t xml:space="preserve"> A. Increased Toll-like receptor 9 expression by B cells from inflammatory bowel disease patients. </w:t>
      </w:r>
      <w:r w:rsidRPr="00892F68">
        <w:rPr>
          <w:rFonts w:ascii="Book Antiqua" w:hAnsi="Book Antiqua" w:cs="宋体"/>
          <w:i/>
          <w:iCs/>
          <w:color w:val="000000"/>
          <w:sz w:val="24"/>
          <w:szCs w:val="24"/>
          <w:lang w:val="en-US" w:eastAsia="zh-CN"/>
        </w:rPr>
        <w:t xml:space="preserve">Hum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74</w:t>
      </w:r>
      <w:r w:rsidRPr="00892F68">
        <w:rPr>
          <w:rFonts w:ascii="Book Antiqua" w:hAnsi="Book Antiqua" w:cs="宋体"/>
          <w:color w:val="000000"/>
          <w:sz w:val="24"/>
          <w:szCs w:val="24"/>
          <w:lang w:val="en-US" w:eastAsia="zh-CN"/>
        </w:rPr>
        <w:t>: 1519-1523 [PMID: 24007656 DOI: 10.1016/j.humimm.2013.08.285]</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73 </w:t>
      </w:r>
      <w:proofErr w:type="spellStart"/>
      <w:r w:rsidRPr="00892F68">
        <w:rPr>
          <w:rFonts w:ascii="Book Antiqua" w:hAnsi="Book Antiqua" w:cs="宋体"/>
          <w:b/>
          <w:bCs/>
          <w:color w:val="000000"/>
          <w:sz w:val="24"/>
          <w:szCs w:val="24"/>
          <w:lang w:val="en-US" w:eastAsia="zh-CN"/>
        </w:rPr>
        <w:t>Banchereau</w:t>
      </w:r>
      <w:proofErr w:type="spellEnd"/>
      <w:r w:rsidRPr="00892F68">
        <w:rPr>
          <w:rFonts w:ascii="Book Antiqua" w:hAnsi="Book Antiqua" w:cs="宋体"/>
          <w:b/>
          <w:bCs/>
          <w:color w:val="000000"/>
          <w:sz w:val="24"/>
          <w:szCs w:val="24"/>
          <w:lang w:val="en-US" w:eastAsia="zh-CN"/>
        </w:rPr>
        <w:t xml:space="preserve"> J</w:t>
      </w:r>
      <w:r w:rsidRPr="00892F68">
        <w:rPr>
          <w:rFonts w:ascii="Book Antiqua" w:hAnsi="Book Antiqua" w:cs="宋体"/>
          <w:color w:val="000000"/>
          <w:sz w:val="24"/>
          <w:szCs w:val="24"/>
          <w:lang w:val="en-US" w:eastAsia="zh-CN"/>
        </w:rPr>
        <w:t>, Steinman RM. Dendritic cells and the control of immunity.</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Nature</w:t>
      </w:r>
      <w:r w:rsidRPr="00892F68">
        <w:rPr>
          <w:rFonts w:ascii="Book Antiqua" w:hAnsi="Book Antiqua" w:cs="宋体"/>
          <w:color w:val="000000"/>
          <w:sz w:val="24"/>
          <w:szCs w:val="24"/>
          <w:lang w:val="en-US" w:eastAsia="zh-CN"/>
        </w:rPr>
        <w:t> 1998; </w:t>
      </w:r>
      <w:r w:rsidRPr="00892F68">
        <w:rPr>
          <w:rFonts w:ascii="Book Antiqua" w:hAnsi="Book Antiqua" w:cs="宋体"/>
          <w:b/>
          <w:bCs/>
          <w:color w:val="000000"/>
          <w:sz w:val="24"/>
          <w:szCs w:val="24"/>
          <w:lang w:val="en-US" w:eastAsia="zh-CN"/>
        </w:rPr>
        <w:t>392</w:t>
      </w:r>
      <w:r w:rsidRPr="00892F68">
        <w:rPr>
          <w:rFonts w:ascii="Book Antiqua" w:hAnsi="Book Antiqua" w:cs="宋体"/>
          <w:color w:val="000000"/>
          <w:sz w:val="24"/>
          <w:szCs w:val="24"/>
          <w:lang w:val="en-US" w:eastAsia="zh-CN"/>
        </w:rPr>
        <w:t>: 245-252 [PMID: 9521319 DOI: 10.1038/32588]</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74 </w:t>
      </w:r>
      <w:proofErr w:type="spellStart"/>
      <w:r w:rsidRPr="00892F68">
        <w:rPr>
          <w:rFonts w:ascii="Book Antiqua" w:hAnsi="Book Antiqua" w:cs="宋体"/>
          <w:b/>
          <w:bCs/>
          <w:color w:val="000000"/>
          <w:sz w:val="24"/>
          <w:szCs w:val="24"/>
          <w:lang w:val="en-US" w:eastAsia="zh-CN"/>
        </w:rPr>
        <w:t>Niess</w:t>
      </w:r>
      <w:proofErr w:type="spellEnd"/>
      <w:r w:rsidRPr="00892F68">
        <w:rPr>
          <w:rFonts w:ascii="Book Antiqua" w:hAnsi="Book Antiqua" w:cs="宋体"/>
          <w:b/>
          <w:bCs/>
          <w:color w:val="000000"/>
          <w:sz w:val="24"/>
          <w:szCs w:val="24"/>
          <w:lang w:val="en-US" w:eastAsia="zh-CN"/>
        </w:rPr>
        <w:t xml:space="preserve"> JH</w:t>
      </w:r>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Role of mucosal dendritic cells in inflammatory bowel disease.</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World J </w:t>
      </w:r>
      <w:proofErr w:type="spellStart"/>
      <w:r w:rsidRPr="00892F68">
        <w:rPr>
          <w:rFonts w:ascii="Book Antiqua" w:hAnsi="Book Antiqua" w:cs="宋体"/>
          <w:i/>
          <w:iCs/>
          <w:color w:val="000000"/>
          <w:sz w:val="24"/>
          <w:szCs w:val="24"/>
          <w:lang w:val="en-US" w:eastAsia="zh-CN"/>
        </w:rPr>
        <w:t>Gastroenterol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14</w:t>
      </w:r>
      <w:r w:rsidRPr="00892F68">
        <w:rPr>
          <w:rFonts w:ascii="Book Antiqua" w:hAnsi="Book Antiqua" w:cs="宋体"/>
          <w:color w:val="000000"/>
          <w:sz w:val="24"/>
          <w:szCs w:val="24"/>
          <w:lang w:val="en-US" w:eastAsia="zh-CN"/>
        </w:rPr>
        <w:t>: 5138-5148 [PMID: 18777590 DOI: 10.3748/wjg.14.5138]</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75 </w:t>
      </w:r>
      <w:r w:rsidRPr="00892F68">
        <w:rPr>
          <w:rFonts w:ascii="Book Antiqua" w:hAnsi="Book Antiqua" w:cs="宋体"/>
          <w:b/>
          <w:bCs/>
          <w:color w:val="000000"/>
          <w:sz w:val="24"/>
          <w:szCs w:val="24"/>
          <w:lang w:val="en-US" w:eastAsia="zh-CN"/>
        </w:rPr>
        <w:t>Leach MW</w:t>
      </w:r>
      <w:r w:rsidRPr="00892F68">
        <w:rPr>
          <w:rFonts w:ascii="Book Antiqua" w:hAnsi="Book Antiqua" w:cs="宋体"/>
          <w:color w:val="000000"/>
          <w:sz w:val="24"/>
          <w:szCs w:val="24"/>
          <w:lang w:val="en-US" w:eastAsia="zh-CN"/>
        </w:rPr>
        <w:t xml:space="preserve">, Bean AG, </w:t>
      </w:r>
      <w:proofErr w:type="spellStart"/>
      <w:r w:rsidRPr="00892F68">
        <w:rPr>
          <w:rFonts w:ascii="Book Antiqua" w:hAnsi="Book Antiqua" w:cs="宋体"/>
          <w:color w:val="000000"/>
          <w:sz w:val="24"/>
          <w:szCs w:val="24"/>
          <w:lang w:val="en-US" w:eastAsia="zh-CN"/>
        </w:rPr>
        <w:t>Mauze</w:t>
      </w:r>
      <w:proofErr w:type="spellEnd"/>
      <w:r w:rsidRPr="00892F68">
        <w:rPr>
          <w:rFonts w:ascii="Book Antiqua" w:hAnsi="Book Antiqua" w:cs="宋体"/>
          <w:color w:val="000000"/>
          <w:sz w:val="24"/>
          <w:szCs w:val="24"/>
          <w:lang w:val="en-US" w:eastAsia="zh-CN"/>
        </w:rPr>
        <w:t xml:space="preserve"> S, Coffman RL, </w:t>
      </w:r>
      <w:proofErr w:type="spellStart"/>
      <w:r w:rsidRPr="00892F68">
        <w:rPr>
          <w:rFonts w:ascii="Book Antiqua" w:hAnsi="Book Antiqua" w:cs="宋体"/>
          <w:color w:val="000000"/>
          <w:sz w:val="24"/>
          <w:szCs w:val="24"/>
          <w:lang w:val="en-US" w:eastAsia="zh-CN"/>
        </w:rPr>
        <w:t>Powrie</w:t>
      </w:r>
      <w:proofErr w:type="spellEnd"/>
      <w:r w:rsidRPr="00892F68">
        <w:rPr>
          <w:rFonts w:ascii="Book Antiqua" w:hAnsi="Book Antiqua" w:cs="宋体"/>
          <w:color w:val="000000"/>
          <w:sz w:val="24"/>
          <w:szCs w:val="24"/>
          <w:lang w:val="en-US" w:eastAsia="zh-CN"/>
        </w:rPr>
        <w:t xml:space="preserve"> F. Inflammatory bowel disease in C.B-17 </w:t>
      </w:r>
      <w:proofErr w:type="spellStart"/>
      <w:proofErr w:type="gramStart"/>
      <w:r w:rsidRPr="00892F68">
        <w:rPr>
          <w:rFonts w:ascii="Book Antiqua" w:hAnsi="Book Antiqua" w:cs="宋体"/>
          <w:color w:val="000000"/>
          <w:sz w:val="24"/>
          <w:szCs w:val="24"/>
          <w:lang w:val="en-US" w:eastAsia="zh-CN"/>
        </w:rPr>
        <w:t>scid</w:t>
      </w:r>
      <w:proofErr w:type="spellEnd"/>
      <w:proofErr w:type="gramEnd"/>
      <w:r w:rsidRPr="00892F68">
        <w:rPr>
          <w:rFonts w:ascii="Book Antiqua" w:hAnsi="Book Antiqua" w:cs="宋体"/>
          <w:color w:val="000000"/>
          <w:sz w:val="24"/>
          <w:szCs w:val="24"/>
          <w:lang w:val="en-US" w:eastAsia="zh-CN"/>
        </w:rPr>
        <w:t xml:space="preserve"> mice reconstituted with the CD45RBhigh subset of CD4+ T cells. </w:t>
      </w:r>
      <w:r w:rsidRPr="00892F68">
        <w:rPr>
          <w:rFonts w:ascii="Book Antiqua" w:hAnsi="Book Antiqua" w:cs="宋体"/>
          <w:i/>
          <w:iCs/>
          <w:color w:val="000000"/>
          <w:sz w:val="24"/>
          <w:szCs w:val="24"/>
          <w:lang w:val="en-US" w:eastAsia="zh-CN"/>
        </w:rPr>
        <w:t xml:space="preserve">Am J </w:t>
      </w:r>
      <w:proofErr w:type="spellStart"/>
      <w:r w:rsidRPr="00892F68">
        <w:rPr>
          <w:rFonts w:ascii="Book Antiqua" w:hAnsi="Book Antiqua" w:cs="宋体"/>
          <w:i/>
          <w:iCs/>
          <w:color w:val="000000"/>
          <w:sz w:val="24"/>
          <w:szCs w:val="24"/>
          <w:lang w:val="en-US" w:eastAsia="zh-CN"/>
        </w:rPr>
        <w:t>Pathol</w:t>
      </w:r>
      <w:proofErr w:type="spellEnd"/>
      <w:r w:rsidRPr="00892F68">
        <w:rPr>
          <w:rFonts w:ascii="Book Antiqua" w:hAnsi="Book Antiqua" w:cs="宋体"/>
          <w:color w:val="000000"/>
          <w:sz w:val="24"/>
          <w:szCs w:val="24"/>
          <w:lang w:val="en-US" w:eastAsia="zh-CN"/>
        </w:rPr>
        <w:t> 1996; </w:t>
      </w:r>
      <w:r w:rsidRPr="00892F68">
        <w:rPr>
          <w:rFonts w:ascii="Book Antiqua" w:hAnsi="Book Antiqua" w:cs="宋体"/>
          <w:b/>
          <w:bCs/>
          <w:color w:val="000000"/>
          <w:sz w:val="24"/>
          <w:szCs w:val="24"/>
          <w:lang w:val="en-US" w:eastAsia="zh-CN"/>
        </w:rPr>
        <w:t>148</w:t>
      </w:r>
      <w:r w:rsidRPr="00892F68">
        <w:rPr>
          <w:rFonts w:ascii="Book Antiqua" w:hAnsi="Book Antiqua" w:cs="宋体"/>
          <w:color w:val="000000"/>
          <w:sz w:val="24"/>
          <w:szCs w:val="24"/>
          <w:lang w:val="en-US" w:eastAsia="zh-CN"/>
        </w:rPr>
        <w:t>: 1503-1515 [PMID: 8623920]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76 </w:t>
      </w:r>
      <w:proofErr w:type="spellStart"/>
      <w:r w:rsidRPr="00892F68">
        <w:rPr>
          <w:rFonts w:ascii="Book Antiqua" w:hAnsi="Book Antiqua" w:cs="宋体"/>
          <w:b/>
          <w:bCs/>
          <w:color w:val="000000"/>
          <w:sz w:val="24"/>
          <w:szCs w:val="24"/>
          <w:lang w:val="en-US" w:eastAsia="zh-CN"/>
        </w:rPr>
        <w:t>Strober</w:t>
      </w:r>
      <w:proofErr w:type="spellEnd"/>
      <w:r w:rsidRPr="00892F68">
        <w:rPr>
          <w:rFonts w:ascii="Book Antiqua" w:hAnsi="Book Antiqua" w:cs="宋体"/>
          <w:b/>
          <w:bCs/>
          <w:color w:val="000000"/>
          <w:sz w:val="24"/>
          <w:szCs w:val="24"/>
          <w:lang w:val="en-US" w:eastAsia="zh-CN"/>
        </w:rPr>
        <w:t xml:space="preserve"> W</w:t>
      </w:r>
      <w:r w:rsidRPr="00892F68">
        <w:rPr>
          <w:rFonts w:ascii="Book Antiqua" w:hAnsi="Book Antiqua" w:cs="宋体"/>
          <w:color w:val="000000"/>
          <w:sz w:val="24"/>
          <w:szCs w:val="24"/>
          <w:lang w:val="en-US" w:eastAsia="zh-CN"/>
        </w:rPr>
        <w:t xml:space="preserve">, Fuss IJ, Blumberg RS. </w:t>
      </w:r>
      <w:proofErr w:type="gramStart"/>
      <w:r w:rsidRPr="00892F68">
        <w:rPr>
          <w:rFonts w:ascii="Book Antiqua" w:hAnsi="Book Antiqua" w:cs="宋体"/>
          <w:color w:val="000000"/>
          <w:sz w:val="24"/>
          <w:szCs w:val="24"/>
          <w:lang w:val="en-US" w:eastAsia="zh-CN"/>
        </w:rPr>
        <w:t>The immunology of mucosal models of inflammation.</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Annu</w:t>
      </w:r>
      <w:proofErr w:type="spellEnd"/>
      <w:r w:rsidRPr="00892F68">
        <w:rPr>
          <w:rFonts w:ascii="Book Antiqua" w:hAnsi="Book Antiqua" w:cs="宋体"/>
          <w:i/>
          <w:iCs/>
          <w:color w:val="000000"/>
          <w:sz w:val="24"/>
          <w:szCs w:val="24"/>
          <w:lang w:val="en-US" w:eastAsia="zh-CN"/>
        </w:rPr>
        <w:t xml:space="preserve">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2002; </w:t>
      </w:r>
      <w:r w:rsidRPr="00892F68">
        <w:rPr>
          <w:rFonts w:ascii="Book Antiqua" w:hAnsi="Book Antiqua" w:cs="宋体"/>
          <w:b/>
          <w:bCs/>
          <w:color w:val="000000"/>
          <w:sz w:val="24"/>
          <w:szCs w:val="24"/>
          <w:lang w:val="en-US" w:eastAsia="zh-CN"/>
        </w:rPr>
        <w:t>20</w:t>
      </w:r>
      <w:r w:rsidRPr="00892F68">
        <w:rPr>
          <w:rFonts w:ascii="Book Antiqua" w:hAnsi="Book Antiqua" w:cs="宋体"/>
          <w:color w:val="000000"/>
          <w:sz w:val="24"/>
          <w:szCs w:val="24"/>
          <w:lang w:val="en-US" w:eastAsia="zh-CN"/>
        </w:rPr>
        <w:t>: 495-549 [PMID: 11861611 DOI: 10.1146/annurev.immunol.20.100301.064816]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77 </w:t>
      </w:r>
      <w:r w:rsidRPr="00892F68">
        <w:rPr>
          <w:rFonts w:ascii="Book Antiqua" w:hAnsi="Book Antiqua" w:cs="宋体"/>
          <w:b/>
          <w:bCs/>
          <w:color w:val="000000"/>
          <w:sz w:val="24"/>
          <w:szCs w:val="24"/>
          <w:lang w:val="en-US" w:eastAsia="zh-CN"/>
        </w:rPr>
        <w:t>Krajina T</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Leithäuser</w:t>
      </w:r>
      <w:proofErr w:type="spellEnd"/>
      <w:r w:rsidRPr="00892F68">
        <w:rPr>
          <w:rFonts w:ascii="Book Antiqua" w:hAnsi="Book Antiqua" w:cs="宋体"/>
          <w:color w:val="000000"/>
          <w:sz w:val="24"/>
          <w:szCs w:val="24"/>
          <w:lang w:val="en-US" w:eastAsia="zh-CN"/>
        </w:rPr>
        <w:t xml:space="preserve"> F, </w:t>
      </w:r>
      <w:proofErr w:type="spellStart"/>
      <w:r w:rsidRPr="00892F68">
        <w:rPr>
          <w:rFonts w:ascii="Book Antiqua" w:hAnsi="Book Antiqua" w:cs="宋体"/>
          <w:color w:val="000000"/>
          <w:sz w:val="24"/>
          <w:szCs w:val="24"/>
          <w:lang w:val="en-US" w:eastAsia="zh-CN"/>
        </w:rPr>
        <w:t>Möller</w:t>
      </w:r>
      <w:proofErr w:type="spellEnd"/>
      <w:r w:rsidRPr="00892F68">
        <w:rPr>
          <w:rFonts w:ascii="Book Antiqua" w:hAnsi="Book Antiqua" w:cs="宋体"/>
          <w:color w:val="000000"/>
          <w:sz w:val="24"/>
          <w:szCs w:val="24"/>
          <w:lang w:val="en-US" w:eastAsia="zh-CN"/>
        </w:rPr>
        <w:t xml:space="preserve"> P, </w:t>
      </w:r>
      <w:proofErr w:type="spellStart"/>
      <w:r w:rsidRPr="00892F68">
        <w:rPr>
          <w:rFonts w:ascii="Book Antiqua" w:hAnsi="Book Antiqua" w:cs="宋体"/>
          <w:color w:val="000000"/>
          <w:sz w:val="24"/>
          <w:szCs w:val="24"/>
          <w:lang w:val="en-US" w:eastAsia="zh-CN"/>
        </w:rPr>
        <w:t>Trobonjaca</w:t>
      </w:r>
      <w:proofErr w:type="spellEnd"/>
      <w:r w:rsidRPr="00892F68">
        <w:rPr>
          <w:rFonts w:ascii="Book Antiqua" w:hAnsi="Book Antiqua" w:cs="宋体"/>
          <w:color w:val="000000"/>
          <w:sz w:val="24"/>
          <w:szCs w:val="24"/>
          <w:lang w:val="en-US" w:eastAsia="zh-CN"/>
        </w:rPr>
        <w:t xml:space="preserve"> Z, </w:t>
      </w:r>
      <w:proofErr w:type="spellStart"/>
      <w:r w:rsidRPr="00892F68">
        <w:rPr>
          <w:rFonts w:ascii="Book Antiqua" w:hAnsi="Book Antiqua" w:cs="宋体"/>
          <w:color w:val="000000"/>
          <w:sz w:val="24"/>
          <w:szCs w:val="24"/>
          <w:lang w:val="en-US" w:eastAsia="zh-CN"/>
        </w:rPr>
        <w:t>Reimann</w:t>
      </w:r>
      <w:proofErr w:type="spellEnd"/>
      <w:r w:rsidRPr="00892F68">
        <w:rPr>
          <w:rFonts w:ascii="Book Antiqua" w:hAnsi="Book Antiqua" w:cs="宋体"/>
          <w:color w:val="000000"/>
          <w:sz w:val="24"/>
          <w:szCs w:val="24"/>
          <w:lang w:val="en-US" w:eastAsia="zh-CN"/>
        </w:rPr>
        <w:t xml:space="preserve"> J. Colonic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xml:space="preserve"> dendritic cells in mice with CD4+ T cell-induced colitis. </w:t>
      </w:r>
      <w:proofErr w:type="spellStart"/>
      <w:r w:rsidRPr="00892F68">
        <w:rPr>
          <w:rFonts w:ascii="Book Antiqua" w:hAnsi="Book Antiqua" w:cs="宋体"/>
          <w:i/>
          <w:iCs/>
          <w:color w:val="000000"/>
          <w:sz w:val="24"/>
          <w:szCs w:val="24"/>
          <w:lang w:val="en-US" w:eastAsia="zh-CN"/>
        </w:rPr>
        <w:t>Eur</w:t>
      </w:r>
      <w:proofErr w:type="spellEnd"/>
      <w:r w:rsidRPr="00892F68">
        <w:rPr>
          <w:rFonts w:ascii="Book Antiqua" w:hAnsi="Book Antiqua" w:cs="宋体"/>
          <w:i/>
          <w:iCs/>
          <w:color w:val="000000"/>
          <w:sz w:val="24"/>
          <w:szCs w:val="24"/>
          <w:lang w:val="en-US" w:eastAsia="zh-CN"/>
        </w:rPr>
        <w:t xml:space="preserve"> 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33</w:t>
      </w:r>
      <w:r w:rsidRPr="00892F68">
        <w:rPr>
          <w:rFonts w:ascii="Book Antiqua" w:hAnsi="Book Antiqua" w:cs="宋体"/>
          <w:color w:val="000000"/>
          <w:sz w:val="24"/>
          <w:szCs w:val="24"/>
          <w:lang w:val="en-US" w:eastAsia="zh-CN"/>
        </w:rPr>
        <w:t>: 1073-1083 [PMID: 12672074 DOI: 10.1002/eji.200323518]</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lastRenderedPageBreak/>
        <w:t>78 </w:t>
      </w:r>
      <w:proofErr w:type="spellStart"/>
      <w:r w:rsidRPr="00892F68">
        <w:rPr>
          <w:rFonts w:ascii="Book Antiqua" w:hAnsi="Book Antiqua" w:cs="宋体"/>
          <w:b/>
          <w:bCs/>
          <w:color w:val="000000"/>
          <w:sz w:val="24"/>
          <w:szCs w:val="24"/>
          <w:lang w:val="en-US" w:eastAsia="zh-CN"/>
        </w:rPr>
        <w:t>Rivollier</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 xml:space="preserve">, He J, </w:t>
      </w:r>
      <w:proofErr w:type="spellStart"/>
      <w:r w:rsidRPr="00892F68">
        <w:rPr>
          <w:rFonts w:ascii="Book Antiqua" w:hAnsi="Book Antiqua" w:cs="宋体"/>
          <w:color w:val="000000"/>
          <w:sz w:val="24"/>
          <w:szCs w:val="24"/>
          <w:lang w:val="en-US" w:eastAsia="zh-CN"/>
        </w:rPr>
        <w:t>Kole</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Valatas</w:t>
      </w:r>
      <w:proofErr w:type="spellEnd"/>
      <w:r w:rsidRPr="00892F68">
        <w:rPr>
          <w:rFonts w:ascii="Book Antiqua" w:hAnsi="Book Antiqua" w:cs="宋体"/>
          <w:color w:val="000000"/>
          <w:sz w:val="24"/>
          <w:szCs w:val="24"/>
          <w:lang w:val="en-US" w:eastAsia="zh-CN"/>
        </w:rPr>
        <w:t xml:space="preserve"> V, </w:t>
      </w:r>
      <w:proofErr w:type="spellStart"/>
      <w:r w:rsidRPr="00892F68">
        <w:rPr>
          <w:rFonts w:ascii="Book Antiqua" w:hAnsi="Book Antiqua" w:cs="宋体"/>
          <w:color w:val="000000"/>
          <w:sz w:val="24"/>
          <w:szCs w:val="24"/>
          <w:lang w:val="en-US" w:eastAsia="zh-CN"/>
        </w:rPr>
        <w:t>Kelsall</w:t>
      </w:r>
      <w:proofErr w:type="spellEnd"/>
      <w:r w:rsidRPr="00892F68">
        <w:rPr>
          <w:rFonts w:ascii="Book Antiqua" w:hAnsi="Book Antiqua" w:cs="宋体"/>
          <w:color w:val="000000"/>
          <w:sz w:val="24"/>
          <w:szCs w:val="24"/>
          <w:lang w:val="en-US" w:eastAsia="zh-CN"/>
        </w:rPr>
        <w:t xml:space="preserve"> BL. Inflammation switches the differentiation program of Ly6Chi monocytes from </w:t>
      </w:r>
      <w:proofErr w:type="spellStart"/>
      <w:r w:rsidRPr="00892F68">
        <w:rPr>
          <w:rFonts w:ascii="Book Antiqua" w:hAnsi="Book Antiqua" w:cs="宋体"/>
          <w:color w:val="000000"/>
          <w:sz w:val="24"/>
          <w:szCs w:val="24"/>
          <w:lang w:val="en-US" w:eastAsia="zh-CN"/>
        </w:rPr>
        <w:t>antiinflammatory</w:t>
      </w:r>
      <w:proofErr w:type="spellEnd"/>
      <w:r w:rsidRPr="00892F68">
        <w:rPr>
          <w:rFonts w:ascii="Book Antiqua" w:hAnsi="Book Antiqua" w:cs="宋体"/>
          <w:color w:val="000000"/>
          <w:sz w:val="24"/>
          <w:szCs w:val="24"/>
          <w:lang w:val="en-US" w:eastAsia="zh-CN"/>
        </w:rPr>
        <w:t xml:space="preserve"> macrophages to inflammatory dendritic cells in the colon.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209</w:t>
      </w:r>
      <w:r w:rsidRPr="00892F68">
        <w:rPr>
          <w:rFonts w:ascii="Book Antiqua" w:hAnsi="Book Antiqua" w:cs="宋体"/>
          <w:color w:val="000000"/>
          <w:sz w:val="24"/>
          <w:szCs w:val="24"/>
          <w:lang w:val="en-US" w:eastAsia="zh-CN"/>
        </w:rPr>
        <w:t>: 139-155 [PMID: 22231304 DOI: 10.1084/jem.20101387]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79 </w:t>
      </w:r>
      <w:r w:rsidRPr="00892F68">
        <w:rPr>
          <w:rFonts w:ascii="Book Antiqua" w:hAnsi="Book Antiqua" w:cs="宋体"/>
          <w:b/>
          <w:bCs/>
          <w:color w:val="000000"/>
          <w:sz w:val="24"/>
          <w:szCs w:val="24"/>
          <w:lang w:val="en-US" w:eastAsia="zh-CN"/>
        </w:rPr>
        <w:t>Abe K</w:t>
      </w:r>
      <w:r w:rsidRPr="00892F68">
        <w:rPr>
          <w:rFonts w:ascii="Book Antiqua" w:hAnsi="Book Antiqua" w:cs="宋体"/>
          <w:color w:val="000000"/>
          <w:sz w:val="24"/>
          <w:szCs w:val="24"/>
          <w:lang w:val="en-US" w:eastAsia="zh-CN"/>
        </w:rPr>
        <w:t xml:space="preserve">, Nguyen KP, Fine SD, Mo JH, Shen C, </w:t>
      </w:r>
      <w:proofErr w:type="spellStart"/>
      <w:r w:rsidRPr="00892F68">
        <w:rPr>
          <w:rFonts w:ascii="Book Antiqua" w:hAnsi="Book Antiqua" w:cs="宋体"/>
          <w:color w:val="000000"/>
          <w:sz w:val="24"/>
          <w:szCs w:val="24"/>
          <w:lang w:val="en-US" w:eastAsia="zh-CN"/>
        </w:rPr>
        <w:t>Shenouda</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Corr</w:t>
      </w:r>
      <w:proofErr w:type="spellEnd"/>
      <w:r w:rsidRPr="00892F68">
        <w:rPr>
          <w:rFonts w:ascii="Book Antiqua" w:hAnsi="Book Antiqua" w:cs="宋体"/>
          <w:color w:val="000000"/>
          <w:sz w:val="24"/>
          <w:szCs w:val="24"/>
          <w:lang w:val="en-US" w:eastAsia="zh-CN"/>
        </w:rPr>
        <w:t xml:space="preserve"> M, Jung S, Lee J, </w:t>
      </w:r>
      <w:proofErr w:type="spellStart"/>
      <w:r w:rsidRPr="00892F68">
        <w:rPr>
          <w:rFonts w:ascii="Book Antiqua" w:hAnsi="Book Antiqua" w:cs="宋体"/>
          <w:color w:val="000000"/>
          <w:sz w:val="24"/>
          <w:szCs w:val="24"/>
          <w:lang w:val="en-US" w:eastAsia="zh-CN"/>
        </w:rPr>
        <w:t>Eckmann</w:t>
      </w:r>
      <w:proofErr w:type="spellEnd"/>
      <w:r w:rsidRPr="00892F68">
        <w:rPr>
          <w:rFonts w:ascii="Book Antiqua" w:hAnsi="Book Antiqua" w:cs="宋体"/>
          <w:color w:val="000000"/>
          <w:sz w:val="24"/>
          <w:szCs w:val="24"/>
          <w:lang w:val="en-US" w:eastAsia="zh-CN"/>
        </w:rPr>
        <w:t xml:space="preserve"> L, </w:t>
      </w:r>
      <w:proofErr w:type="spellStart"/>
      <w:r w:rsidRPr="00892F68">
        <w:rPr>
          <w:rFonts w:ascii="Book Antiqua" w:hAnsi="Book Antiqua" w:cs="宋体"/>
          <w:color w:val="000000"/>
          <w:sz w:val="24"/>
          <w:szCs w:val="24"/>
          <w:lang w:val="en-US" w:eastAsia="zh-CN"/>
        </w:rPr>
        <w:t>Raz</w:t>
      </w:r>
      <w:proofErr w:type="spellEnd"/>
      <w:r w:rsidRPr="00892F68">
        <w:rPr>
          <w:rFonts w:ascii="Book Antiqua" w:hAnsi="Book Antiqua" w:cs="宋体"/>
          <w:color w:val="000000"/>
          <w:sz w:val="24"/>
          <w:szCs w:val="24"/>
          <w:lang w:val="en-US" w:eastAsia="zh-CN"/>
        </w:rPr>
        <w:t xml:space="preserve"> E. Conventional dendritic cells regulate the outcome of colonic inflammation independently of T cells. </w:t>
      </w:r>
      <w:proofErr w:type="spellStart"/>
      <w:r w:rsidRPr="00892F68">
        <w:rPr>
          <w:rFonts w:ascii="Book Antiqua" w:hAnsi="Book Antiqua" w:cs="宋体"/>
          <w:i/>
          <w:iCs/>
          <w:color w:val="000000"/>
          <w:sz w:val="24"/>
          <w:szCs w:val="24"/>
          <w:lang w:val="en-US" w:eastAsia="zh-CN"/>
        </w:rPr>
        <w:t>Proc</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Natl</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Acad</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Sci</w:t>
      </w:r>
      <w:proofErr w:type="spellEnd"/>
      <w:r w:rsidRPr="00892F68">
        <w:rPr>
          <w:rFonts w:ascii="Book Antiqua" w:hAnsi="Book Antiqua" w:cs="宋体"/>
          <w:i/>
          <w:iCs/>
          <w:color w:val="000000"/>
          <w:sz w:val="24"/>
          <w:szCs w:val="24"/>
          <w:lang w:val="en-US" w:eastAsia="zh-CN"/>
        </w:rPr>
        <w:t xml:space="preserve"> U S </w:t>
      </w:r>
      <w:proofErr w:type="gramStart"/>
      <w:r w:rsidRPr="00892F68">
        <w:rPr>
          <w:rFonts w:ascii="Book Antiqua" w:hAnsi="Book Antiqua" w:cs="宋体"/>
          <w:i/>
          <w:iCs/>
          <w:color w:val="000000"/>
          <w:sz w:val="24"/>
          <w:szCs w:val="24"/>
          <w:lang w:val="en-US" w:eastAsia="zh-CN"/>
        </w:rPr>
        <w:t>A</w:t>
      </w:r>
      <w:proofErr w:type="gramEnd"/>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104</w:t>
      </w:r>
      <w:r w:rsidRPr="00892F68">
        <w:rPr>
          <w:rFonts w:ascii="Book Antiqua" w:hAnsi="Book Antiqua" w:cs="宋体"/>
          <w:color w:val="000000"/>
          <w:sz w:val="24"/>
          <w:szCs w:val="24"/>
          <w:lang w:val="en-US" w:eastAsia="zh-CN"/>
        </w:rPr>
        <w:t>: 17022-17027 [PMID: 17942668 DOI: 10.1073/pnas.0708469104]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80 </w:t>
      </w:r>
      <w:proofErr w:type="spellStart"/>
      <w:r w:rsidRPr="00892F68">
        <w:rPr>
          <w:rFonts w:ascii="Book Antiqua" w:hAnsi="Book Antiqua" w:cs="宋体"/>
          <w:b/>
          <w:bCs/>
          <w:color w:val="000000"/>
          <w:sz w:val="24"/>
          <w:szCs w:val="24"/>
          <w:lang w:val="en-US" w:eastAsia="zh-CN"/>
        </w:rPr>
        <w:t>Leithäuser</w:t>
      </w:r>
      <w:proofErr w:type="spellEnd"/>
      <w:r w:rsidRPr="00892F68">
        <w:rPr>
          <w:rFonts w:ascii="Book Antiqua" w:hAnsi="Book Antiqua" w:cs="宋体"/>
          <w:b/>
          <w:bCs/>
          <w:color w:val="000000"/>
          <w:sz w:val="24"/>
          <w:szCs w:val="24"/>
          <w:lang w:val="en-US" w:eastAsia="zh-CN"/>
        </w:rPr>
        <w:t xml:space="preserve"> F</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Trobonjaca</w:t>
      </w:r>
      <w:proofErr w:type="spellEnd"/>
      <w:r w:rsidRPr="00892F68">
        <w:rPr>
          <w:rFonts w:ascii="Book Antiqua" w:hAnsi="Book Antiqua" w:cs="宋体"/>
          <w:color w:val="000000"/>
          <w:sz w:val="24"/>
          <w:szCs w:val="24"/>
          <w:lang w:val="en-US" w:eastAsia="zh-CN"/>
        </w:rPr>
        <w:t xml:space="preserve"> Z, </w:t>
      </w:r>
      <w:proofErr w:type="spellStart"/>
      <w:r w:rsidRPr="00892F68">
        <w:rPr>
          <w:rFonts w:ascii="Book Antiqua" w:hAnsi="Book Antiqua" w:cs="宋体"/>
          <w:color w:val="000000"/>
          <w:sz w:val="24"/>
          <w:szCs w:val="24"/>
          <w:lang w:val="en-US" w:eastAsia="zh-CN"/>
        </w:rPr>
        <w:t>Möller</w:t>
      </w:r>
      <w:proofErr w:type="spellEnd"/>
      <w:r w:rsidRPr="00892F68">
        <w:rPr>
          <w:rFonts w:ascii="Book Antiqua" w:hAnsi="Book Antiqua" w:cs="宋体"/>
          <w:color w:val="000000"/>
          <w:sz w:val="24"/>
          <w:szCs w:val="24"/>
          <w:lang w:val="en-US" w:eastAsia="zh-CN"/>
        </w:rPr>
        <w:t xml:space="preserve"> P, </w:t>
      </w:r>
      <w:proofErr w:type="spellStart"/>
      <w:r w:rsidRPr="00892F68">
        <w:rPr>
          <w:rFonts w:ascii="Book Antiqua" w:hAnsi="Book Antiqua" w:cs="宋体"/>
          <w:color w:val="000000"/>
          <w:sz w:val="24"/>
          <w:szCs w:val="24"/>
          <w:lang w:val="en-US" w:eastAsia="zh-CN"/>
        </w:rPr>
        <w:t>Reimann</w:t>
      </w:r>
      <w:proofErr w:type="spellEnd"/>
      <w:r w:rsidRPr="00892F68">
        <w:rPr>
          <w:rFonts w:ascii="Book Antiqua" w:hAnsi="Book Antiqua" w:cs="宋体"/>
          <w:color w:val="000000"/>
          <w:sz w:val="24"/>
          <w:szCs w:val="24"/>
          <w:lang w:val="en-US" w:eastAsia="zh-CN"/>
        </w:rPr>
        <w:t xml:space="preserve"> J. Clustering of colonic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xml:space="preserve"> CD4(+) T cells to </w:t>
      </w:r>
      <w:proofErr w:type="spellStart"/>
      <w:r w:rsidRPr="00892F68">
        <w:rPr>
          <w:rFonts w:ascii="Book Antiqua" w:hAnsi="Book Antiqua" w:cs="宋体"/>
          <w:color w:val="000000"/>
          <w:sz w:val="24"/>
          <w:szCs w:val="24"/>
          <w:lang w:val="en-US" w:eastAsia="zh-CN"/>
        </w:rPr>
        <w:t>subepithelial</w:t>
      </w:r>
      <w:proofErr w:type="spellEnd"/>
      <w:r w:rsidRPr="00892F68">
        <w:rPr>
          <w:rFonts w:ascii="Book Antiqua" w:hAnsi="Book Antiqua" w:cs="宋体"/>
          <w:color w:val="000000"/>
          <w:sz w:val="24"/>
          <w:szCs w:val="24"/>
          <w:lang w:val="en-US" w:eastAsia="zh-CN"/>
        </w:rPr>
        <w:t xml:space="preserve"> dendritic cell aggregates precedes the development of colitis in a murine adoptive transfer model. </w:t>
      </w:r>
      <w:r w:rsidRPr="00892F68">
        <w:rPr>
          <w:rFonts w:ascii="Book Antiqua" w:hAnsi="Book Antiqua" w:cs="宋体"/>
          <w:i/>
          <w:iCs/>
          <w:color w:val="000000"/>
          <w:sz w:val="24"/>
          <w:szCs w:val="24"/>
          <w:lang w:val="en-US" w:eastAsia="zh-CN"/>
        </w:rPr>
        <w:t>Lab Invest</w:t>
      </w:r>
      <w:r w:rsidRPr="00892F68">
        <w:rPr>
          <w:rFonts w:ascii="Book Antiqua" w:hAnsi="Book Antiqua" w:cs="宋体"/>
          <w:color w:val="000000"/>
          <w:sz w:val="24"/>
          <w:szCs w:val="24"/>
          <w:lang w:val="en-US" w:eastAsia="zh-CN"/>
        </w:rPr>
        <w:t> 2001; </w:t>
      </w:r>
      <w:r w:rsidRPr="00892F68">
        <w:rPr>
          <w:rFonts w:ascii="Book Antiqua" w:hAnsi="Book Antiqua" w:cs="宋体"/>
          <w:b/>
          <w:bCs/>
          <w:color w:val="000000"/>
          <w:sz w:val="24"/>
          <w:szCs w:val="24"/>
          <w:lang w:val="en-US" w:eastAsia="zh-CN"/>
        </w:rPr>
        <w:t>81</w:t>
      </w:r>
      <w:r w:rsidRPr="00892F68">
        <w:rPr>
          <w:rFonts w:ascii="Book Antiqua" w:hAnsi="Book Antiqua" w:cs="宋体"/>
          <w:color w:val="000000"/>
          <w:sz w:val="24"/>
          <w:szCs w:val="24"/>
          <w:lang w:val="en-US" w:eastAsia="zh-CN"/>
        </w:rPr>
        <w:t>: 1339-1349 [PMID: 11598147 DOI: 10.1038/labinvest.3780348]</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81 </w:t>
      </w:r>
      <w:proofErr w:type="spellStart"/>
      <w:r w:rsidRPr="00892F68">
        <w:rPr>
          <w:rFonts w:ascii="Book Antiqua" w:hAnsi="Book Antiqua" w:cs="宋体"/>
          <w:b/>
          <w:bCs/>
          <w:color w:val="000000"/>
          <w:sz w:val="24"/>
          <w:szCs w:val="24"/>
          <w:lang w:val="en-US" w:eastAsia="zh-CN"/>
        </w:rPr>
        <w:t>Malmström</w:t>
      </w:r>
      <w:proofErr w:type="spellEnd"/>
      <w:r w:rsidRPr="00892F68">
        <w:rPr>
          <w:rFonts w:ascii="Book Antiqua" w:hAnsi="Book Antiqua" w:cs="宋体"/>
          <w:b/>
          <w:bCs/>
          <w:color w:val="000000"/>
          <w:sz w:val="24"/>
          <w:szCs w:val="24"/>
          <w:lang w:val="en-US" w:eastAsia="zh-CN"/>
        </w:rPr>
        <w:t xml:space="preserve"> V</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Shipton</w:t>
      </w:r>
      <w:proofErr w:type="spellEnd"/>
      <w:r w:rsidRPr="00892F68">
        <w:rPr>
          <w:rFonts w:ascii="Book Antiqua" w:hAnsi="Book Antiqua" w:cs="宋体"/>
          <w:color w:val="000000"/>
          <w:sz w:val="24"/>
          <w:szCs w:val="24"/>
          <w:lang w:val="en-US" w:eastAsia="zh-CN"/>
        </w:rPr>
        <w:t xml:space="preserve"> D, Singh B, Al-</w:t>
      </w:r>
      <w:proofErr w:type="spellStart"/>
      <w:r w:rsidRPr="00892F68">
        <w:rPr>
          <w:rFonts w:ascii="Book Antiqua" w:hAnsi="Book Antiqua" w:cs="宋体"/>
          <w:color w:val="000000"/>
          <w:sz w:val="24"/>
          <w:szCs w:val="24"/>
          <w:lang w:val="en-US" w:eastAsia="zh-CN"/>
        </w:rPr>
        <w:t>Shamkhani</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Puklavec</w:t>
      </w:r>
      <w:proofErr w:type="spellEnd"/>
      <w:r w:rsidRPr="00892F68">
        <w:rPr>
          <w:rFonts w:ascii="Book Antiqua" w:hAnsi="Book Antiqua" w:cs="宋体"/>
          <w:color w:val="000000"/>
          <w:sz w:val="24"/>
          <w:szCs w:val="24"/>
          <w:lang w:val="en-US" w:eastAsia="zh-CN"/>
        </w:rPr>
        <w:t xml:space="preserve"> MJ, Barclay AN, </w:t>
      </w:r>
      <w:proofErr w:type="spellStart"/>
      <w:r w:rsidRPr="00892F68">
        <w:rPr>
          <w:rFonts w:ascii="Book Antiqua" w:hAnsi="Book Antiqua" w:cs="宋体"/>
          <w:color w:val="000000"/>
          <w:sz w:val="24"/>
          <w:szCs w:val="24"/>
          <w:lang w:val="en-US" w:eastAsia="zh-CN"/>
        </w:rPr>
        <w:t>Powrie</w:t>
      </w:r>
      <w:proofErr w:type="spellEnd"/>
      <w:r w:rsidRPr="00892F68">
        <w:rPr>
          <w:rFonts w:ascii="Book Antiqua" w:hAnsi="Book Antiqua" w:cs="宋体"/>
          <w:color w:val="000000"/>
          <w:sz w:val="24"/>
          <w:szCs w:val="24"/>
          <w:lang w:val="en-US" w:eastAsia="zh-CN"/>
        </w:rPr>
        <w:t xml:space="preserve"> F. CD134L expression on dendritic cells in the mesenteric lymph nodes drives colitis in T cell-restored SCID mice.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2001; </w:t>
      </w:r>
      <w:r w:rsidRPr="00892F68">
        <w:rPr>
          <w:rFonts w:ascii="Book Antiqua" w:hAnsi="Book Antiqua" w:cs="宋体"/>
          <w:b/>
          <w:bCs/>
          <w:color w:val="000000"/>
          <w:sz w:val="24"/>
          <w:szCs w:val="24"/>
          <w:lang w:val="en-US" w:eastAsia="zh-CN"/>
        </w:rPr>
        <w:t>166</w:t>
      </w:r>
      <w:r w:rsidRPr="00892F68">
        <w:rPr>
          <w:rFonts w:ascii="Book Antiqua" w:hAnsi="Book Antiqua" w:cs="宋体"/>
          <w:color w:val="000000"/>
          <w:sz w:val="24"/>
          <w:szCs w:val="24"/>
          <w:lang w:val="en-US" w:eastAsia="zh-CN"/>
        </w:rPr>
        <w:t>: 6972-6981 [PMID: 11359859]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82 </w:t>
      </w:r>
      <w:r w:rsidRPr="00892F68">
        <w:rPr>
          <w:rFonts w:ascii="Book Antiqua" w:hAnsi="Book Antiqua" w:cs="宋体"/>
          <w:b/>
          <w:bCs/>
          <w:color w:val="000000"/>
          <w:sz w:val="24"/>
          <w:szCs w:val="24"/>
          <w:lang w:val="en-US" w:eastAsia="zh-CN"/>
        </w:rPr>
        <w:t>Bell SJ</w:t>
      </w:r>
      <w:r w:rsidRPr="00892F68">
        <w:rPr>
          <w:rFonts w:ascii="Book Antiqua" w:hAnsi="Book Antiqua" w:cs="宋体"/>
          <w:color w:val="000000"/>
          <w:sz w:val="24"/>
          <w:szCs w:val="24"/>
          <w:lang w:val="en-US" w:eastAsia="zh-CN"/>
        </w:rPr>
        <w:t xml:space="preserve">, Rigby R, English N, Mann SD, Knight SC, </w:t>
      </w:r>
      <w:proofErr w:type="spellStart"/>
      <w:r w:rsidRPr="00892F68">
        <w:rPr>
          <w:rFonts w:ascii="Book Antiqua" w:hAnsi="Book Antiqua" w:cs="宋体"/>
          <w:color w:val="000000"/>
          <w:sz w:val="24"/>
          <w:szCs w:val="24"/>
          <w:lang w:val="en-US" w:eastAsia="zh-CN"/>
        </w:rPr>
        <w:t>Kamm</w:t>
      </w:r>
      <w:proofErr w:type="spellEnd"/>
      <w:r w:rsidRPr="00892F68">
        <w:rPr>
          <w:rFonts w:ascii="Book Antiqua" w:hAnsi="Book Antiqua" w:cs="宋体"/>
          <w:color w:val="000000"/>
          <w:sz w:val="24"/>
          <w:szCs w:val="24"/>
          <w:lang w:val="en-US" w:eastAsia="zh-CN"/>
        </w:rPr>
        <w:t xml:space="preserve"> MA, Stagg AJ. </w:t>
      </w:r>
      <w:proofErr w:type="gramStart"/>
      <w:r w:rsidRPr="00892F68">
        <w:rPr>
          <w:rFonts w:ascii="Book Antiqua" w:hAnsi="Book Antiqua" w:cs="宋体"/>
          <w:color w:val="000000"/>
          <w:sz w:val="24"/>
          <w:szCs w:val="24"/>
          <w:lang w:val="en-US" w:eastAsia="zh-CN"/>
        </w:rPr>
        <w:t>Migration and maturation of human colonic dendritic cells.</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2001; </w:t>
      </w:r>
      <w:r w:rsidRPr="00892F68">
        <w:rPr>
          <w:rFonts w:ascii="Book Antiqua" w:hAnsi="Book Antiqua" w:cs="宋体"/>
          <w:b/>
          <w:bCs/>
          <w:color w:val="000000"/>
          <w:sz w:val="24"/>
          <w:szCs w:val="24"/>
          <w:lang w:val="en-US" w:eastAsia="zh-CN"/>
        </w:rPr>
        <w:t>166</w:t>
      </w:r>
      <w:r w:rsidRPr="00892F68">
        <w:rPr>
          <w:rFonts w:ascii="Book Antiqua" w:hAnsi="Book Antiqua" w:cs="宋体"/>
          <w:color w:val="000000"/>
          <w:sz w:val="24"/>
          <w:szCs w:val="24"/>
          <w:lang w:val="en-US" w:eastAsia="zh-CN"/>
        </w:rPr>
        <w:t>: 4958-4967 [PMID: 11290774]</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83 </w:t>
      </w:r>
      <w:r w:rsidRPr="00892F68">
        <w:rPr>
          <w:rFonts w:ascii="Book Antiqua" w:hAnsi="Book Antiqua" w:cs="宋体"/>
          <w:b/>
          <w:bCs/>
          <w:color w:val="000000"/>
          <w:sz w:val="24"/>
          <w:szCs w:val="24"/>
          <w:lang w:val="en-US" w:eastAsia="zh-CN"/>
        </w:rPr>
        <w:t>Silva MA</w:t>
      </w:r>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 xml:space="preserve">Intestinal dendritic cells and epithelial barrier dysfunction in </w:t>
      </w:r>
      <w:proofErr w:type="spellStart"/>
      <w:r w:rsidRPr="00892F68">
        <w:rPr>
          <w:rFonts w:ascii="Book Antiqua" w:hAnsi="Book Antiqua" w:cs="宋体"/>
          <w:color w:val="000000"/>
          <w:sz w:val="24"/>
          <w:szCs w:val="24"/>
          <w:lang w:val="en-US" w:eastAsia="zh-CN"/>
        </w:rPr>
        <w:t>Crohn's</w:t>
      </w:r>
      <w:proofErr w:type="spellEnd"/>
      <w:r w:rsidRPr="00892F68">
        <w:rPr>
          <w:rFonts w:ascii="Book Antiqua" w:hAnsi="Book Antiqua" w:cs="宋体"/>
          <w:color w:val="000000"/>
          <w:sz w:val="24"/>
          <w:szCs w:val="24"/>
          <w:lang w:val="en-US" w:eastAsia="zh-CN"/>
        </w:rPr>
        <w:t xml:space="preserve"> disease.</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Inflamm</w:t>
      </w:r>
      <w:proofErr w:type="spellEnd"/>
      <w:r w:rsidRPr="00892F68">
        <w:rPr>
          <w:rFonts w:ascii="Book Antiqua" w:hAnsi="Book Antiqua" w:cs="宋体"/>
          <w:i/>
          <w:iCs/>
          <w:color w:val="000000"/>
          <w:sz w:val="24"/>
          <w:szCs w:val="24"/>
          <w:lang w:val="en-US" w:eastAsia="zh-CN"/>
        </w:rPr>
        <w:t xml:space="preserve"> Bowel Dis</w:t>
      </w:r>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15</w:t>
      </w:r>
      <w:r w:rsidRPr="00892F68">
        <w:rPr>
          <w:rFonts w:ascii="Book Antiqua" w:hAnsi="Book Antiqua" w:cs="宋体"/>
          <w:color w:val="000000"/>
          <w:sz w:val="24"/>
          <w:szCs w:val="24"/>
          <w:lang w:val="en-US" w:eastAsia="zh-CN"/>
        </w:rPr>
        <w:t>: 436-453 [PMID: 18821596 DOI: 10.1002/ibd.20660]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84 </w:t>
      </w:r>
      <w:proofErr w:type="spellStart"/>
      <w:r w:rsidRPr="00892F68">
        <w:rPr>
          <w:rFonts w:ascii="Book Antiqua" w:hAnsi="Book Antiqua" w:cs="宋体"/>
          <w:b/>
          <w:bCs/>
          <w:color w:val="000000"/>
          <w:sz w:val="24"/>
          <w:szCs w:val="24"/>
          <w:lang w:val="en-US" w:eastAsia="zh-CN"/>
        </w:rPr>
        <w:t>Verstege</w:t>
      </w:r>
      <w:proofErr w:type="spellEnd"/>
      <w:r w:rsidRPr="00892F68">
        <w:rPr>
          <w:rFonts w:ascii="Book Antiqua" w:hAnsi="Book Antiqua" w:cs="宋体"/>
          <w:b/>
          <w:bCs/>
          <w:color w:val="000000"/>
          <w:sz w:val="24"/>
          <w:szCs w:val="24"/>
          <w:lang w:val="en-US" w:eastAsia="zh-CN"/>
        </w:rPr>
        <w:t xml:space="preserve"> MI</w:t>
      </w:r>
      <w:r w:rsidRPr="00892F68">
        <w:rPr>
          <w:rFonts w:ascii="Book Antiqua" w:hAnsi="Book Antiqua" w:cs="宋体"/>
          <w:color w:val="000000"/>
          <w:sz w:val="24"/>
          <w:szCs w:val="24"/>
          <w:lang w:val="en-US" w:eastAsia="zh-CN"/>
        </w:rPr>
        <w:t xml:space="preserve">, ten Kate FJ, </w:t>
      </w:r>
      <w:proofErr w:type="spellStart"/>
      <w:r w:rsidRPr="00892F68">
        <w:rPr>
          <w:rFonts w:ascii="Book Antiqua" w:hAnsi="Book Antiqua" w:cs="宋体"/>
          <w:color w:val="000000"/>
          <w:sz w:val="24"/>
          <w:szCs w:val="24"/>
          <w:lang w:val="en-US" w:eastAsia="zh-CN"/>
        </w:rPr>
        <w:t>Reinartz</w:t>
      </w:r>
      <w:proofErr w:type="spellEnd"/>
      <w:r w:rsidRPr="00892F68">
        <w:rPr>
          <w:rFonts w:ascii="Book Antiqua" w:hAnsi="Book Antiqua" w:cs="宋体"/>
          <w:color w:val="000000"/>
          <w:sz w:val="24"/>
          <w:szCs w:val="24"/>
          <w:lang w:val="en-US" w:eastAsia="zh-CN"/>
        </w:rPr>
        <w:t xml:space="preserve"> SM, van </w:t>
      </w:r>
      <w:proofErr w:type="spellStart"/>
      <w:r w:rsidRPr="00892F68">
        <w:rPr>
          <w:rFonts w:ascii="Book Antiqua" w:hAnsi="Book Antiqua" w:cs="宋体"/>
          <w:color w:val="000000"/>
          <w:sz w:val="24"/>
          <w:szCs w:val="24"/>
          <w:lang w:val="en-US" w:eastAsia="zh-CN"/>
        </w:rPr>
        <w:t>Drunen</w:t>
      </w:r>
      <w:proofErr w:type="spellEnd"/>
      <w:r w:rsidRPr="00892F68">
        <w:rPr>
          <w:rFonts w:ascii="Book Antiqua" w:hAnsi="Book Antiqua" w:cs="宋体"/>
          <w:color w:val="000000"/>
          <w:sz w:val="24"/>
          <w:szCs w:val="24"/>
          <w:lang w:val="en-US" w:eastAsia="zh-CN"/>
        </w:rPr>
        <w:t xml:space="preserve"> CM, </w:t>
      </w:r>
      <w:proofErr w:type="spellStart"/>
      <w:r w:rsidRPr="00892F68">
        <w:rPr>
          <w:rFonts w:ascii="Book Antiqua" w:hAnsi="Book Antiqua" w:cs="宋体"/>
          <w:color w:val="000000"/>
          <w:sz w:val="24"/>
          <w:szCs w:val="24"/>
          <w:lang w:val="en-US" w:eastAsia="zh-CN"/>
        </w:rPr>
        <w:t>Slors</w:t>
      </w:r>
      <w:proofErr w:type="spellEnd"/>
      <w:r w:rsidRPr="00892F68">
        <w:rPr>
          <w:rFonts w:ascii="Book Antiqua" w:hAnsi="Book Antiqua" w:cs="宋体"/>
          <w:color w:val="000000"/>
          <w:sz w:val="24"/>
          <w:szCs w:val="24"/>
          <w:lang w:val="en-US" w:eastAsia="zh-CN"/>
        </w:rPr>
        <w:t xml:space="preserve"> FJ, </w:t>
      </w:r>
      <w:proofErr w:type="spellStart"/>
      <w:r w:rsidRPr="00892F68">
        <w:rPr>
          <w:rFonts w:ascii="Book Antiqua" w:hAnsi="Book Antiqua" w:cs="宋体"/>
          <w:color w:val="000000"/>
          <w:sz w:val="24"/>
          <w:szCs w:val="24"/>
          <w:lang w:val="en-US" w:eastAsia="zh-CN"/>
        </w:rPr>
        <w:t>Bemelman</w:t>
      </w:r>
      <w:proofErr w:type="spellEnd"/>
      <w:r w:rsidRPr="00892F68">
        <w:rPr>
          <w:rFonts w:ascii="Book Antiqua" w:hAnsi="Book Antiqua" w:cs="宋体"/>
          <w:color w:val="000000"/>
          <w:sz w:val="24"/>
          <w:szCs w:val="24"/>
          <w:lang w:val="en-US" w:eastAsia="zh-CN"/>
        </w:rPr>
        <w:t xml:space="preserve"> WA, </w:t>
      </w:r>
      <w:proofErr w:type="spellStart"/>
      <w:r w:rsidRPr="00892F68">
        <w:rPr>
          <w:rFonts w:ascii="Book Antiqua" w:hAnsi="Book Antiqua" w:cs="宋体"/>
          <w:color w:val="000000"/>
          <w:sz w:val="24"/>
          <w:szCs w:val="24"/>
          <w:lang w:val="en-US" w:eastAsia="zh-CN"/>
        </w:rPr>
        <w:t>Vyth-Dreese</w:t>
      </w:r>
      <w:proofErr w:type="spellEnd"/>
      <w:r w:rsidRPr="00892F68">
        <w:rPr>
          <w:rFonts w:ascii="Book Antiqua" w:hAnsi="Book Antiqua" w:cs="宋体"/>
          <w:color w:val="000000"/>
          <w:sz w:val="24"/>
          <w:szCs w:val="24"/>
          <w:lang w:val="en-US" w:eastAsia="zh-CN"/>
        </w:rPr>
        <w:t xml:space="preserve"> FA, </w:t>
      </w:r>
      <w:proofErr w:type="spellStart"/>
      <w:r w:rsidRPr="00892F68">
        <w:rPr>
          <w:rFonts w:ascii="Book Antiqua" w:hAnsi="Book Antiqua" w:cs="宋体"/>
          <w:color w:val="000000"/>
          <w:sz w:val="24"/>
          <w:szCs w:val="24"/>
          <w:lang w:val="en-US" w:eastAsia="zh-CN"/>
        </w:rPr>
        <w:t>te</w:t>
      </w:r>
      <w:proofErr w:type="spellEnd"/>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Velde</w:t>
      </w:r>
      <w:proofErr w:type="spellEnd"/>
      <w:r w:rsidRPr="00892F68">
        <w:rPr>
          <w:rFonts w:ascii="Book Antiqua" w:hAnsi="Book Antiqua" w:cs="宋体"/>
          <w:color w:val="000000"/>
          <w:sz w:val="24"/>
          <w:szCs w:val="24"/>
          <w:lang w:val="en-US" w:eastAsia="zh-CN"/>
        </w:rPr>
        <w:t xml:space="preserve"> AA. </w:t>
      </w:r>
      <w:proofErr w:type="gramStart"/>
      <w:r w:rsidRPr="00892F68">
        <w:rPr>
          <w:rFonts w:ascii="Book Antiqua" w:hAnsi="Book Antiqua" w:cs="宋体"/>
          <w:color w:val="000000"/>
          <w:sz w:val="24"/>
          <w:szCs w:val="24"/>
          <w:lang w:val="en-US" w:eastAsia="zh-CN"/>
        </w:rPr>
        <w:t xml:space="preserve">Dendritic cell populations in colon and mesenteric lymph nodes of patients with </w:t>
      </w:r>
      <w:proofErr w:type="spellStart"/>
      <w:r w:rsidRPr="00892F68">
        <w:rPr>
          <w:rFonts w:ascii="Book Antiqua" w:hAnsi="Book Antiqua" w:cs="宋体"/>
          <w:color w:val="000000"/>
          <w:sz w:val="24"/>
          <w:szCs w:val="24"/>
          <w:lang w:val="en-US" w:eastAsia="zh-CN"/>
        </w:rPr>
        <w:t>Crohn's</w:t>
      </w:r>
      <w:proofErr w:type="spellEnd"/>
      <w:r w:rsidRPr="00892F68">
        <w:rPr>
          <w:rFonts w:ascii="Book Antiqua" w:hAnsi="Book Antiqua" w:cs="宋体"/>
          <w:color w:val="000000"/>
          <w:sz w:val="24"/>
          <w:szCs w:val="24"/>
          <w:lang w:val="en-US" w:eastAsia="zh-CN"/>
        </w:rPr>
        <w:t xml:space="preserve"> disease.</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Histochem</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Cytochem</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56</w:t>
      </w:r>
      <w:r w:rsidRPr="00892F68">
        <w:rPr>
          <w:rFonts w:ascii="Book Antiqua" w:hAnsi="Book Antiqua" w:cs="宋体"/>
          <w:color w:val="000000"/>
          <w:sz w:val="24"/>
          <w:szCs w:val="24"/>
          <w:lang w:val="en-US" w:eastAsia="zh-CN"/>
        </w:rPr>
        <w:t>: 233-241 [PMID: 18040077 DOI: 10.1369/jhc.7A7308.2007]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85 </w:t>
      </w:r>
      <w:proofErr w:type="spellStart"/>
      <w:r w:rsidRPr="00892F68">
        <w:rPr>
          <w:rFonts w:ascii="Book Antiqua" w:hAnsi="Book Antiqua" w:cs="宋体"/>
          <w:b/>
          <w:bCs/>
          <w:color w:val="000000"/>
          <w:sz w:val="24"/>
          <w:szCs w:val="24"/>
          <w:lang w:val="en-US" w:eastAsia="zh-CN"/>
        </w:rPr>
        <w:t>te</w:t>
      </w:r>
      <w:proofErr w:type="spellEnd"/>
      <w:r w:rsidRPr="00892F68">
        <w:rPr>
          <w:rFonts w:ascii="Book Antiqua" w:hAnsi="Book Antiqua" w:cs="宋体"/>
          <w:b/>
          <w:bCs/>
          <w:color w:val="000000"/>
          <w:sz w:val="24"/>
          <w:szCs w:val="24"/>
          <w:lang w:val="en-US" w:eastAsia="zh-CN"/>
        </w:rPr>
        <w:t xml:space="preserve"> </w:t>
      </w:r>
      <w:proofErr w:type="spellStart"/>
      <w:r w:rsidRPr="00892F68">
        <w:rPr>
          <w:rFonts w:ascii="Book Antiqua" w:hAnsi="Book Antiqua" w:cs="宋体"/>
          <w:b/>
          <w:bCs/>
          <w:color w:val="000000"/>
          <w:sz w:val="24"/>
          <w:szCs w:val="24"/>
          <w:lang w:val="en-US" w:eastAsia="zh-CN"/>
        </w:rPr>
        <w:t>Velde</w:t>
      </w:r>
      <w:proofErr w:type="spellEnd"/>
      <w:r w:rsidRPr="00892F68">
        <w:rPr>
          <w:rFonts w:ascii="Book Antiqua" w:hAnsi="Book Antiqua" w:cs="宋体"/>
          <w:b/>
          <w:bCs/>
          <w:color w:val="000000"/>
          <w:sz w:val="24"/>
          <w:szCs w:val="24"/>
          <w:lang w:val="en-US" w:eastAsia="zh-CN"/>
        </w:rPr>
        <w:t xml:space="preserve"> AA</w:t>
      </w:r>
      <w:r w:rsidRPr="00892F68">
        <w:rPr>
          <w:rFonts w:ascii="Book Antiqua" w:hAnsi="Book Antiqua" w:cs="宋体"/>
          <w:color w:val="000000"/>
          <w:sz w:val="24"/>
          <w:szCs w:val="24"/>
          <w:lang w:val="en-US" w:eastAsia="zh-CN"/>
        </w:rPr>
        <w:t xml:space="preserve">, van </w:t>
      </w:r>
      <w:proofErr w:type="spellStart"/>
      <w:r w:rsidRPr="00892F68">
        <w:rPr>
          <w:rFonts w:ascii="Book Antiqua" w:hAnsi="Book Antiqua" w:cs="宋体"/>
          <w:color w:val="000000"/>
          <w:sz w:val="24"/>
          <w:szCs w:val="24"/>
          <w:lang w:val="en-US" w:eastAsia="zh-CN"/>
        </w:rPr>
        <w:t>Kooyk</w:t>
      </w:r>
      <w:proofErr w:type="spellEnd"/>
      <w:r w:rsidRPr="00892F68">
        <w:rPr>
          <w:rFonts w:ascii="Book Antiqua" w:hAnsi="Book Antiqua" w:cs="宋体"/>
          <w:color w:val="000000"/>
          <w:sz w:val="24"/>
          <w:szCs w:val="24"/>
          <w:lang w:val="en-US" w:eastAsia="zh-CN"/>
        </w:rPr>
        <w:t xml:space="preserve"> Y, </w:t>
      </w:r>
      <w:proofErr w:type="spellStart"/>
      <w:r w:rsidRPr="00892F68">
        <w:rPr>
          <w:rFonts w:ascii="Book Antiqua" w:hAnsi="Book Antiqua" w:cs="宋体"/>
          <w:color w:val="000000"/>
          <w:sz w:val="24"/>
          <w:szCs w:val="24"/>
          <w:lang w:val="en-US" w:eastAsia="zh-CN"/>
        </w:rPr>
        <w:t>Braat</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Hommes</w:t>
      </w:r>
      <w:proofErr w:type="spellEnd"/>
      <w:r w:rsidRPr="00892F68">
        <w:rPr>
          <w:rFonts w:ascii="Book Antiqua" w:hAnsi="Book Antiqua" w:cs="宋体"/>
          <w:color w:val="000000"/>
          <w:sz w:val="24"/>
          <w:szCs w:val="24"/>
          <w:lang w:val="en-US" w:eastAsia="zh-CN"/>
        </w:rPr>
        <w:t xml:space="preserve"> DW, </w:t>
      </w:r>
      <w:proofErr w:type="spellStart"/>
      <w:r w:rsidRPr="00892F68">
        <w:rPr>
          <w:rFonts w:ascii="Book Antiqua" w:hAnsi="Book Antiqua" w:cs="宋体"/>
          <w:color w:val="000000"/>
          <w:sz w:val="24"/>
          <w:szCs w:val="24"/>
          <w:lang w:val="en-US" w:eastAsia="zh-CN"/>
        </w:rPr>
        <w:t>Dellemijn</w:t>
      </w:r>
      <w:proofErr w:type="spellEnd"/>
      <w:r w:rsidRPr="00892F68">
        <w:rPr>
          <w:rFonts w:ascii="Book Antiqua" w:hAnsi="Book Antiqua" w:cs="宋体"/>
          <w:color w:val="000000"/>
          <w:sz w:val="24"/>
          <w:szCs w:val="24"/>
          <w:lang w:val="en-US" w:eastAsia="zh-CN"/>
        </w:rPr>
        <w:t xml:space="preserve"> TA, </w:t>
      </w:r>
      <w:proofErr w:type="spellStart"/>
      <w:r w:rsidRPr="00892F68">
        <w:rPr>
          <w:rFonts w:ascii="Book Antiqua" w:hAnsi="Book Antiqua" w:cs="宋体"/>
          <w:color w:val="000000"/>
          <w:sz w:val="24"/>
          <w:szCs w:val="24"/>
          <w:lang w:val="en-US" w:eastAsia="zh-CN"/>
        </w:rPr>
        <w:t>Slors</w:t>
      </w:r>
      <w:proofErr w:type="spellEnd"/>
      <w:r w:rsidRPr="00892F68">
        <w:rPr>
          <w:rFonts w:ascii="Book Antiqua" w:hAnsi="Book Antiqua" w:cs="宋体"/>
          <w:color w:val="000000"/>
          <w:sz w:val="24"/>
          <w:szCs w:val="24"/>
          <w:lang w:val="en-US" w:eastAsia="zh-CN"/>
        </w:rPr>
        <w:t xml:space="preserve"> JF, van Deventer SJ, </w:t>
      </w:r>
      <w:proofErr w:type="spellStart"/>
      <w:r w:rsidRPr="00892F68">
        <w:rPr>
          <w:rFonts w:ascii="Book Antiqua" w:hAnsi="Book Antiqua" w:cs="宋体"/>
          <w:color w:val="000000"/>
          <w:sz w:val="24"/>
          <w:szCs w:val="24"/>
          <w:lang w:val="en-US" w:eastAsia="zh-CN"/>
        </w:rPr>
        <w:t>Vyth-Dreese</w:t>
      </w:r>
      <w:proofErr w:type="spellEnd"/>
      <w:r w:rsidRPr="00892F68">
        <w:rPr>
          <w:rFonts w:ascii="Book Antiqua" w:hAnsi="Book Antiqua" w:cs="宋体"/>
          <w:color w:val="000000"/>
          <w:sz w:val="24"/>
          <w:szCs w:val="24"/>
          <w:lang w:val="en-US" w:eastAsia="zh-CN"/>
        </w:rPr>
        <w:t xml:space="preserve"> FA. Increased expression of DC-SIGN+IL-12+IL-18+ and CD83+IL-12-IL-18- dendritic cell populations in the colonic mucosa of patients with </w:t>
      </w:r>
      <w:proofErr w:type="spellStart"/>
      <w:r w:rsidRPr="00892F68">
        <w:rPr>
          <w:rFonts w:ascii="Book Antiqua" w:hAnsi="Book Antiqua" w:cs="宋体"/>
          <w:color w:val="000000"/>
          <w:sz w:val="24"/>
          <w:szCs w:val="24"/>
          <w:lang w:val="en-US" w:eastAsia="zh-CN"/>
        </w:rPr>
        <w:t>Crohn's</w:t>
      </w:r>
      <w:proofErr w:type="spellEnd"/>
      <w:r w:rsidRPr="00892F68">
        <w:rPr>
          <w:rFonts w:ascii="Book Antiqua" w:hAnsi="Book Antiqua" w:cs="宋体"/>
          <w:color w:val="000000"/>
          <w:sz w:val="24"/>
          <w:szCs w:val="24"/>
          <w:lang w:val="en-US" w:eastAsia="zh-CN"/>
        </w:rPr>
        <w:t xml:space="preserve"> disease. </w:t>
      </w:r>
      <w:proofErr w:type="spellStart"/>
      <w:r w:rsidRPr="00892F68">
        <w:rPr>
          <w:rFonts w:ascii="Book Antiqua" w:hAnsi="Book Antiqua" w:cs="宋体"/>
          <w:i/>
          <w:iCs/>
          <w:color w:val="000000"/>
          <w:sz w:val="24"/>
          <w:szCs w:val="24"/>
          <w:lang w:val="en-US" w:eastAsia="zh-CN"/>
        </w:rPr>
        <w:t>Eur</w:t>
      </w:r>
      <w:proofErr w:type="spellEnd"/>
      <w:r w:rsidRPr="00892F68">
        <w:rPr>
          <w:rFonts w:ascii="Book Antiqua" w:hAnsi="Book Antiqua" w:cs="宋体"/>
          <w:i/>
          <w:iCs/>
          <w:color w:val="000000"/>
          <w:sz w:val="24"/>
          <w:szCs w:val="24"/>
          <w:lang w:val="en-US" w:eastAsia="zh-CN"/>
        </w:rPr>
        <w:t xml:space="preserve"> 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33</w:t>
      </w:r>
      <w:r w:rsidRPr="00892F68">
        <w:rPr>
          <w:rFonts w:ascii="Book Antiqua" w:hAnsi="Book Antiqua" w:cs="宋体"/>
          <w:color w:val="000000"/>
          <w:sz w:val="24"/>
          <w:szCs w:val="24"/>
          <w:lang w:val="en-US" w:eastAsia="zh-CN"/>
        </w:rPr>
        <w:t>: 143-151 [PMID: 12594843 DOI: 10.1002/immu.200390017]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86 </w:t>
      </w:r>
      <w:proofErr w:type="spellStart"/>
      <w:r w:rsidRPr="00892F68">
        <w:rPr>
          <w:rFonts w:ascii="Book Antiqua" w:hAnsi="Book Antiqua" w:cs="宋体"/>
          <w:b/>
          <w:bCs/>
          <w:color w:val="000000"/>
          <w:sz w:val="24"/>
          <w:szCs w:val="24"/>
          <w:lang w:val="en-US" w:eastAsia="zh-CN"/>
        </w:rPr>
        <w:t>Kaser</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Ludwiczek</w:t>
      </w:r>
      <w:proofErr w:type="spellEnd"/>
      <w:r w:rsidRPr="00892F68">
        <w:rPr>
          <w:rFonts w:ascii="Book Antiqua" w:hAnsi="Book Antiqua" w:cs="宋体"/>
          <w:color w:val="000000"/>
          <w:sz w:val="24"/>
          <w:szCs w:val="24"/>
          <w:lang w:val="en-US" w:eastAsia="zh-CN"/>
        </w:rPr>
        <w:t xml:space="preserve"> O, </w:t>
      </w:r>
      <w:proofErr w:type="spellStart"/>
      <w:r w:rsidRPr="00892F68">
        <w:rPr>
          <w:rFonts w:ascii="Book Antiqua" w:hAnsi="Book Antiqua" w:cs="宋体"/>
          <w:color w:val="000000"/>
          <w:sz w:val="24"/>
          <w:szCs w:val="24"/>
          <w:lang w:val="en-US" w:eastAsia="zh-CN"/>
        </w:rPr>
        <w:t>Holzmann</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Moschen</w:t>
      </w:r>
      <w:proofErr w:type="spellEnd"/>
      <w:r w:rsidRPr="00892F68">
        <w:rPr>
          <w:rFonts w:ascii="Book Antiqua" w:hAnsi="Book Antiqua" w:cs="宋体"/>
          <w:color w:val="000000"/>
          <w:sz w:val="24"/>
          <w:szCs w:val="24"/>
          <w:lang w:val="en-US" w:eastAsia="zh-CN"/>
        </w:rPr>
        <w:t xml:space="preserve"> AR, Weiss G, Enrich B, </w:t>
      </w:r>
      <w:proofErr w:type="spellStart"/>
      <w:r w:rsidRPr="00892F68">
        <w:rPr>
          <w:rFonts w:ascii="Book Antiqua" w:hAnsi="Book Antiqua" w:cs="宋体"/>
          <w:color w:val="000000"/>
          <w:sz w:val="24"/>
          <w:szCs w:val="24"/>
          <w:lang w:val="en-US" w:eastAsia="zh-CN"/>
        </w:rPr>
        <w:t>Graziadei</w:t>
      </w:r>
      <w:proofErr w:type="spellEnd"/>
      <w:r w:rsidRPr="00892F68">
        <w:rPr>
          <w:rFonts w:ascii="Book Antiqua" w:hAnsi="Book Antiqua" w:cs="宋体"/>
          <w:color w:val="000000"/>
          <w:sz w:val="24"/>
          <w:szCs w:val="24"/>
          <w:lang w:val="en-US" w:eastAsia="zh-CN"/>
        </w:rPr>
        <w:t xml:space="preserve"> I, </w:t>
      </w:r>
      <w:proofErr w:type="spellStart"/>
      <w:r w:rsidRPr="00892F68">
        <w:rPr>
          <w:rFonts w:ascii="Book Antiqua" w:hAnsi="Book Antiqua" w:cs="宋体"/>
          <w:color w:val="000000"/>
          <w:sz w:val="24"/>
          <w:szCs w:val="24"/>
          <w:lang w:val="en-US" w:eastAsia="zh-CN"/>
        </w:rPr>
        <w:t>Dunzendorfer</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Wiedermann</w:t>
      </w:r>
      <w:proofErr w:type="spellEnd"/>
      <w:r w:rsidRPr="00892F68">
        <w:rPr>
          <w:rFonts w:ascii="Book Antiqua" w:hAnsi="Book Antiqua" w:cs="宋体"/>
          <w:color w:val="000000"/>
          <w:sz w:val="24"/>
          <w:szCs w:val="24"/>
          <w:lang w:val="en-US" w:eastAsia="zh-CN"/>
        </w:rPr>
        <w:t xml:space="preserve"> CJ, </w:t>
      </w:r>
      <w:proofErr w:type="spellStart"/>
      <w:r w:rsidRPr="00892F68">
        <w:rPr>
          <w:rFonts w:ascii="Book Antiqua" w:hAnsi="Book Antiqua" w:cs="宋体"/>
          <w:color w:val="000000"/>
          <w:sz w:val="24"/>
          <w:szCs w:val="24"/>
          <w:lang w:val="en-US" w:eastAsia="zh-CN"/>
        </w:rPr>
        <w:t>Mürzl</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Grasl</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Jasarevic</w:t>
      </w:r>
      <w:proofErr w:type="spellEnd"/>
      <w:r w:rsidRPr="00892F68">
        <w:rPr>
          <w:rFonts w:ascii="Book Antiqua" w:hAnsi="Book Antiqua" w:cs="宋体"/>
          <w:color w:val="000000"/>
          <w:sz w:val="24"/>
          <w:szCs w:val="24"/>
          <w:lang w:val="en-US" w:eastAsia="zh-CN"/>
        </w:rPr>
        <w:t xml:space="preserve"> Z, Romani N, </w:t>
      </w:r>
      <w:proofErr w:type="spellStart"/>
      <w:r w:rsidRPr="00892F68">
        <w:rPr>
          <w:rFonts w:ascii="Book Antiqua" w:hAnsi="Book Antiqua" w:cs="宋体"/>
          <w:color w:val="000000"/>
          <w:sz w:val="24"/>
          <w:szCs w:val="24"/>
          <w:lang w:val="en-US" w:eastAsia="zh-CN"/>
        </w:rPr>
        <w:t>Offner</w:t>
      </w:r>
      <w:proofErr w:type="spellEnd"/>
      <w:r w:rsidRPr="00892F68">
        <w:rPr>
          <w:rFonts w:ascii="Book Antiqua" w:hAnsi="Book Antiqua" w:cs="宋体"/>
          <w:color w:val="000000"/>
          <w:sz w:val="24"/>
          <w:szCs w:val="24"/>
          <w:lang w:val="en-US" w:eastAsia="zh-CN"/>
        </w:rPr>
        <w:t xml:space="preserve"> FA, </w:t>
      </w:r>
      <w:proofErr w:type="spellStart"/>
      <w:r w:rsidRPr="00892F68">
        <w:rPr>
          <w:rFonts w:ascii="Book Antiqua" w:hAnsi="Book Antiqua" w:cs="宋体"/>
          <w:color w:val="000000"/>
          <w:sz w:val="24"/>
          <w:szCs w:val="24"/>
          <w:lang w:val="en-US" w:eastAsia="zh-CN"/>
        </w:rPr>
        <w:t>Tilg</w:t>
      </w:r>
      <w:proofErr w:type="spellEnd"/>
      <w:r w:rsidRPr="00892F68">
        <w:rPr>
          <w:rFonts w:ascii="Book Antiqua" w:hAnsi="Book Antiqua" w:cs="宋体"/>
          <w:color w:val="000000"/>
          <w:sz w:val="24"/>
          <w:szCs w:val="24"/>
          <w:lang w:val="en-US" w:eastAsia="zh-CN"/>
        </w:rPr>
        <w:t xml:space="preserve"> H. Increased expression of CCL20 in human inflammatory bowel disease.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2004; </w:t>
      </w:r>
      <w:r w:rsidRPr="00892F68">
        <w:rPr>
          <w:rFonts w:ascii="Book Antiqua" w:hAnsi="Book Antiqua" w:cs="宋体"/>
          <w:b/>
          <w:bCs/>
          <w:color w:val="000000"/>
          <w:sz w:val="24"/>
          <w:szCs w:val="24"/>
          <w:lang w:val="en-US" w:eastAsia="zh-CN"/>
        </w:rPr>
        <w:t>24</w:t>
      </w:r>
      <w:r w:rsidRPr="00892F68">
        <w:rPr>
          <w:rFonts w:ascii="Book Antiqua" w:hAnsi="Book Antiqua" w:cs="宋体"/>
          <w:color w:val="000000"/>
          <w:sz w:val="24"/>
          <w:szCs w:val="24"/>
          <w:lang w:val="en-US" w:eastAsia="zh-CN"/>
        </w:rPr>
        <w:t>: 74-85 [PMID: 14997037 DOI: 10.1023/B: JOCI.0000018066.46279.6b]</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87 </w:t>
      </w:r>
      <w:r w:rsidRPr="00892F68">
        <w:rPr>
          <w:rFonts w:ascii="Book Antiqua" w:hAnsi="Book Antiqua" w:cs="宋体"/>
          <w:b/>
          <w:bCs/>
          <w:color w:val="000000"/>
          <w:sz w:val="24"/>
          <w:szCs w:val="24"/>
          <w:lang w:val="en-US" w:eastAsia="zh-CN"/>
        </w:rPr>
        <w:t>Mann ER</w:t>
      </w:r>
      <w:r w:rsidRPr="00892F68">
        <w:rPr>
          <w:rFonts w:ascii="Book Antiqua" w:hAnsi="Book Antiqua" w:cs="宋体"/>
          <w:color w:val="000000"/>
          <w:sz w:val="24"/>
          <w:szCs w:val="24"/>
          <w:lang w:val="en-US" w:eastAsia="zh-CN"/>
        </w:rPr>
        <w:t>, Bernardo D, Al-</w:t>
      </w:r>
      <w:proofErr w:type="spellStart"/>
      <w:r w:rsidRPr="00892F68">
        <w:rPr>
          <w:rFonts w:ascii="Book Antiqua" w:hAnsi="Book Antiqua" w:cs="宋体"/>
          <w:color w:val="000000"/>
          <w:sz w:val="24"/>
          <w:szCs w:val="24"/>
          <w:lang w:val="en-US" w:eastAsia="zh-CN"/>
        </w:rPr>
        <w:t>Hassi</w:t>
      </w:r>
      <w:proofErr w:type="spellEnd"/>
      <w:r w:rsidRPr="00892F68">
        <w:rPr>
          <w:rFonts w:ascii="Book Antiqua" w:hAnsi="Book Antiqua" w:cs="宋体"/>
          <w:color w:val="000000"/>
          <w:sz w:val="24"/>
          <w:szCs w:val="24"/>
          <w:lang w:val="en-US" w:eastAsia="zh-CN"/>
        </w:rPr>
        <w:t xml:space="preserve"> HO, English NR, Clark SK, McCarthy NE, Milestone AN, Cochrane SA, Hart AL, Stagg AJ, Knight SC. Human gut-specific homeostatic dendritic cells are generated from blood precursors by the gut microenvironment. </w:t>
      </w:r>
      <w:proofErr w:type="spellStart"/>
      <w:r w:rsidRPr="00892F68">
        <w:rPr>
          <w:rFonts w:ascii="Book Antiqua" w:hAnsi="Book Antiqua" w:cs="宋体"/>
          <w:i/>
          <w:iCs/>
          <w:color w:val="000000"/>
          <w:sz w:val="24"/>
          <w:szCs w:val="24"/>
          <w:lang w:val="en-US" w:eastAsia="zh-CN"/>
        </w:rPr>
        <w:t>Inflamm</w:t>
      </w:r>
      <w:proofErr w:type="spellEnd"/>
      <w:r w:rsidRPr="00892F68">
        <w:rPr>
          <w:rFonts w:ascii="Book Antiqua" w:hAnsi="Book Antiqua" w:cs="宋体"/>
          <w:i/>
          <w:iCs/>
          <w:color w:val="000000"/>
          <w:sz w:val="24"/>
          <w:szCs w:val="24"/>
          <w:lang w:val="en-US" w:eastAsia="zh-CN"/>
        </w:rPr>
        <w:t xml:space="preserve"> Bowel Dis</w:t>
      </w:r>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18</w:t>
      </w:r>
      <w:r w:rsidRPr="00892F68">
        <w:rPr>
          <w:rFonts w:ascii="Book Antiqua" w:hAnsi="Book Antiqua" w:cs="宋体"/>
          <w:color w:val="000000"/>
          <w:sz w:val="24"/>
          <w:szCs w:val="24"/>
          <w:lang w:val="en-US" w:eastAsia="zh-CN"/>
        </w:rPr>
        <w:t>: 1275-1286 [PMID: 21987473 DOI: 10.1002/ibd.21893]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88 </w:t>
      </w:r>
      <w:r w:rsidRPr="00892F68">
        <w:rPr>
          <w:rFonts w:ascii="Book Antiqua" w:hAnsi="Book Antiqua" w:cs="宋体"/>
          <w:b/>
          <w:bCs/>
          <w:color w:val="000000"/>
          <w:sz w:val="24"/>
          <w:szCs w:val="24"/>
          <w:lang w:val="en-US" w:eastAsia="zh-CN"/>
        </w:rPr>
        <w:t>Mann ER</w:t>
      </w:r>
      <w:r w:rsidRPr="00892F68">
        <w:rPr>
          <w:rFonts w:ascii="Book Antiqua" w:hAnsi="Book Antiqua" w:cs="宋体"/>
          <w:color w:val="000000"/>
          <w:sz w:val="24"/>
          <w:szCs w:val="24"/>
          <w:lang w:val="en-US" w:eastAsia="zh-CN"/>
        </w:rPr>
        <w:t xml:space="preserve">, You J, </w:t>
      </w:r>
      <w:proofErr w:type="spellStart"/>
      <w:r w:rsidRPr="00892F68">
        <w:rPr>
          <w:rFonts w:ascii="Book Antiqua" w:hAnsi="Book Antiqua" w:cs="宋体"/>
          <w:color w:val="000000"/>
          <w:sz w:val="24"/>
          <w:szCs w:val="24"/>
          <w:lang w:val="en-US" w:eastAsia="zh-CN"/>
        </w:rPr>
        <w:t>Horneffer</w:t>
      </w:r>
      <w:proofErr w:type="spellEnd"/>
      <w:r w:rsidRPr="00892F68">
        <w:rPr>
          <w:rFonts w:ascii="Book Antiqua" w:hAnsi="Book Antiqua" w:cs="宋体"/>
          <w:color w:val="000000"/>
          <w:sz w:val="24"/>
          <w:szCs w:val="24"/>
          <w:lang w:val="en-US" w:eastAsia="zh-CN"/>
        </w:rPr>
        <w:t xml:space="preserve">-van der </w:t>
      </w:r>
      <w:proofErr w:type="spellStart"/>
      <w:r w:rsidRPr="00892F68">
        <w:rPr>
          <w:rFonts w:ascii="Book Antiqua" w:hAnsi="Book Antiqua" w:cs="宋体"/>
          <w:color w:val="000000"/>
          <w:sz w:val="24"/>
          <w:szCs w:val="24"/>
          <w:lang w:val="en-US" w:eastAsia="zh-CN"/>
        </w:rPr>
        <w:t>Sluis</w:t>
      </w:r>
      <w:proofErr w:type="spellEnd"/>
      <w:r w:rsidRPr="00892F68">
        <w:rPr>
          <w:rFonts w:ascii="Book Antiqua" w:hAnsi="Book Antiqua" w:cs="宋体"/>
          <w:color w:val="000000"/>
          <w:sz w:val="24"/>
          <w:szCs w:val="24"/>
          <w:lang w:val="en-US" w:eastAsia="zh-CN"/>
        </w:rPr>
        <w:t xml:space="preserve"> V, Bernardo D, Omar Al-</w:t>
      </w:r>
      <w:proofErr w:type="spellStart"/>
      <w:r w:rsidRPr="00892F68">
        <w:rPr>
          <w:rFonts w:ascii="Book Antiqua" w:hAnsi="Book Antiqua" w:cs="宋体"/>
          <w:color w:val="000000"/>
          <w:sz w:val="24"/>
          <w:szCs w:val="24"/>
          <w:lang w:val="en-US" w:eastAsia="zh-CN"/>
        </w:rPr>
        <w:t>Hassi</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Landy</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Peake</w:t>
      </w:r>
      <w:proofErr w:type="spellEnd"/>
      <w:r w:rsidRPr="00892F68">
        <w:rPr>
          <w:rFonts w:ascii="Book Antiqua" w:hAnsi="Book Antiqua" w:cs="宋体"/>
          <w:color w:val="000000"/>
          <w:sz w:val="24"/>
          <w:szCs w:val="24"/>
          <w:lang w:val="en-US" w:eastAsia="zh-CN"/>
        </w:rPr>
        <w:t xml:space="preserve"> ST, Thomas LV, Tee CT, Lee GH, Hart AL, </w:t>
      </w:r>
      <w:proofErr w:type="spellStart"/>
      <w:r w:rsidRPr="00892F68">
        <w:rPr>
          <w:rFonts w:ascii="Book Antiqua" w:hAnsi="Book Antiqua" w:cs="宋体"/>
          <w:color w:val="000000"/>
          <w:sz w:val="24"/>
          <w:szCs w:val="24"/>
          <w:lang w:val="en-US" w:eastAsia="zh-CN"/>
        </w:rPr>
        <w:t>Yaqoob</w:t>
      </w:r>
      <w:proofErr w:type="spellEnd"/>
      <w:r w:rsidRPr="00892F68">
        <w:rPr>
          <w:rFonts w:ascii="Book Antiqua" w:hAnsi="Book Antiqua" w:cs="宋体"/>
          <w:color w:val="000000"/>
          <w:sz w:val="24"/>
          <w:szCs w:val="24"/>
          <w:lang w:val="en-US" w:eastAsia="zh-CN"/>
        </w:rPr>
        <w:t xml:space="preserve"> P, Knight SC. </w:t>
      </w:r>
      <w:proofErr w:type="spellStart"/>
      <w:r w:rsidRPr="00892F68">
        <w:rPr>
          <w:rFonts w:ascii="Book Antiqua" w:hAnsi="Book Antiqua" w:cs="宋体"/>
          <w:color w:val="000000"/>
          <w:sz w:val="24"/>
          <w:szCs w:val="24"/>
          <w:lang w:val="en-US" w:eastAsia="zh-CN"/>
        </w:rPr>
        <w:t>Dysregulated</w:t>
      </w:r>
      <w:proofErr w:type="spellEnd"/>
      <w:r w:rsidRPr="00892F68">
        <w:rPr>
          <w:rFonts w:ascii="Book Antiqua" w:hAnsi="Book Antiqua" w:cs="宋体"/>
          <w:color w:val="000000"/>
          <w:sz w:val="24"/>
          <w:szCs w:val="24"/>
          <w:lang w:val="en-US" w:eastAsia="zh-CN"/>
        </w:rPr>
        <w:t xml:space="preserve"> circulating dendritic cell function in ulcerative colitis is partially restored by probiotic strain Lactobacillus </w:t>
      </w:r>
      <w:proofErr w:type="spellStart"/>
      <w:r w:rsidRPr="00892F68">
        <w:rPr>
          <w:rFonts w:ascii="Book Antiqua" w:hAnsi="Book Antiqua" w:cs="宋体"/>
          <w:color w:val="000000"/>
          <w:sz w:val="24"/>
          <w:szCs w:val="24"/>
          <w:lang w:val="en-US" w:eastAsia="zh-CN"/>
        </w:rPr>
        <w:t>casei</w:t>
      </w:r>
      <w:proofErr w:type="spellEnd"/>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Shirota</w:t>
      </w:r>
      <w:proofErr w:type="spell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Mediators </w:t>
      </w:r>
      <w:proofErr w:type="spellStart"/>
      <w:r w:rsidRPr="00892F68">
        <w:rPr>
          <w:rFonts w:ascii="Book Antiqua" w:hAnsi="Book Antiqua" w:cs="宋体"/>
          <w:i/>
          <w:iCs/>
          <w:color w:val="000000"/>
          <w:sz w:val="24"/>
          <w:szCs w:val="24"/>
          <w:lang w:val="en-US" w:eastAsia="zh-CN"/>
        </w:rPr>
        <w:t>Inflamm</w:t>
      </w:r>
      <w:proofErr w:type="spellEnd"/>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2013</w:t>
      </w:r>
      <w:r w:rsidRPr="00892F68">
        <w:rPr>
          <w:rFonts w:ascii="Book Antiqua" w:hAnsi="Book Antiqua" w:cs="宋体"/>
          <w:color w:val="000000"/>
          <w:sz w:val="24"/>
          <w:szCs w:val="24"/>
          <w:lang w:val="en-US" w:eastAsia="zh-CN"/>
        </w:rPr>
        <w:t>: 573576 [PMID: 23970814]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lastRenderedPageBreak/>
        <w:t>89 </w:t>
      </w:r>
      <w:r w:rsidRPr="00892F68">
        <w:rPr>
          <w:rFonts w:ascii="Book Antiqua" w:hAnsi="Book Antiqua" w:cs="宋体"/>
          <w:b/>
          <w:bCs/>
          <w:color w:val="000000"/>
          <w:sz w:val="24"/>
          <w:szCs w:val="24"/>
          <w:lang w:val="en-US" w:eastAsia="zh-CN"/>
        </w:rPr>
        <w:t>Stagg AJ</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Kamm</w:t>
      </w:r>
      <w:proofErr w:type="spellEnd"/>
      <w:r w:rsidRPr="00892F68">
        <w:rPr>
          <w:rFonts w:ascii="Book Antiqua" w:hAnsi="Book Antiqua" w:cs="宋体"/>
          <w:color w:val="000000"/>
          <w:sz w:val="24"/>
          <w:szCs w:val="24"/>
          <w:lang w:val="en-US" w:eastAsia="zh-CN"/>
        </w:rPr>
        <w:t xml:space="preserve"> MA, Knight SC. Intestinal dendritic cells increase T cell expression of alpha4beta7 integrin. </w:t>
      </w:r>
      <w:proofErr w:type="spellStart"/>
      <w:r w:rsidRPr="00892F68">
        <w:rPr>
          <w:rFonts w:ascii="Book Antiqua" w:hAnsi="Book Antiqua" w:cs="宋体"/>
          <w:i/>
          <w:iCs/>
          <w:color w:val="000000"/>
          <w:sz w:val="24"/>
          <w:szCs w:val="24"/>
          <w:lang w:val="en-US" w:eastAsia="zh-CN"/>
        </w:rPr>
        <w:t>Eur</w:t>
      </w:r>
      <w:proofErr w:type="spellEnd"/>
      <w:r w:rsidRPr="00892F68">
        <w:rPr>
          <w:rFonts w:ascii="Book Antiqua" w:hAnsi="Book Antiqua" w:cs="宋体"/>
          <w:i/>
          <w:iCs/>
          <w:color w:val="000000"/>
          <w:sz w:val="24"/>
          <w:szCs w:val="24"/>
          <w:lang w:val="en-US" w:eastAsia="zh-CN"/>
        </w:rPr>
        <w:t xml:space="preserve"> 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2002; </w:t>
      </w:r>
      <w:r w:rsidRPr="00892F68">
        <w:rPr>
          <w:rFonts w:ascii="Book Antiqua" w:hAnsi="Book Antiqua" w:cs="宋体"/>
          <w:b/>
          <w:bCs/>
          <w:color w:val="000000"/>
          <w:sz w:val="24"/>
          <w:szCs w:val="24"/>
          <w:lang w:val="en-US" w:eastAsia="zh-CN"/>
        </w:rPr>
        <w:t>32</w:t>
      </w:r>
      <w:r w:rsidRPr="00892F68">
        <w:rPr>
          <w:rFonts w:ascii="Book Antiqua" w:hAnsi="Book Antiqua" w:cs="宋体"/>
          <w:color w:val="000000"/>
          <w:sz w:val="24"/>
          <w:szCs w:val="24"/>
          <w:lang w:val="en-US" w:eastAsia="zh-CN"/>
        </w:rPr>
        <w:t>: 1445-1454 [PMID: 11981833 DOI: 3.0.CO; 2-E']</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90 </w:t>
      </w:r>
      <w:r w:rsidRPr="00892F68">
        <w:rPr>
          <w:rFonts w:ascii="Book Antiqua" w:hAnsi="Book Antiqua" w:cs="宋体"/>
          <w:b/>
          <w:bCs/>
          <w:color w:val="000000"/>
          <w:sz w:val="24"/>
          <w:szCs w:val="24"/>
          <w:lang w:val="en-US" w:eastAsia="zh-CN"/>
        </w:rPr>
        <w:t>Mora JR</w:t>
      </w:r>
      <w:r w:rsidRPr="00892F68">
        <w:rPr>
          <w:rFonts w:ascii="Book Antiqua" w:hAnsi="Book Antiqua" w:cs="宋体"/>
          <w:color w:val="000000"/>
          <w:sz w:val="24"/>
          <w:szCs w:val="24"/>
          <w:lang w:val="en-US" w:eastAsia="zh-CN"/>
        </w:rPr>
        <w:t xml:space="preserve">, Bono MR, </w:t>
      </w:r>
      <w:proofErr w:type="spellStart"/>
      <w:r w:rsidRPr="00892F68">
        <w:rPr>
          <w:rFonts w:ascii="Book Antiqua" w:hAnsi="Book Antiqua" w:cs="宋体"/>
          <w:color w:val="000000"/>
          <w:sz w:val="24"/>
          <w:szCs w:val="24"/>
          <w:lang w:val="en-US" w:eastAsia="zh-CN"/>
        </w:rPr>
        <w:t>Manjunath</w:t>
      </w:r>
      <w:proofErr w:type="spellEnd"/>
      <w:r w:rsidRPr="00892F68">
        <w:rPr>
          <w:rFonts w:ascii="Book Antiqua" w:hAnsi="Book Antiqua" w:cs="宋体"/>
          <w:color w:val="000000"/>
          <w:sz w:val="24"/>
          <w:szCs w:val="24"/>
          <w:lang w:val="en-US" w:eastAsia="zh-CN"/>
        </w:rPr>
        <w:t xml:space="preserve"> N, </w:t>
      </w:r>
      <w:proofErr w:type="spellStart"/>
      <w:r w:rsidRPr="00892F68">
        <w:rPr>
          <w:rFonts w:ascii="Book Antiqua" w:hAnsi="Book Antiqua" w:cs="宋体"/>
          <w:color w:val="000000"/>
          <w:sz w:val="24"/>
          <w:szCs w:val="24"/>
          <w:lang w:val="en-US" w:eastAsia="zh-CN"/>
        </w:rPr>
        <w:t>Weninger</w:t>
      </w:r>
      <w:proofErr w:type="spellEnd"/>
      <w:r w:rsidRPr="00892F68">
        <w:rPr>
          <w:rFonts w:ascii="Book Antiqua" w:hAnsi="Book Antiqua" w:cs="宋体"/>
          <w:color w:val="000000"/>
          <w:sz w:val="24"/>
          <w:szCs w:val="24"/>
          <w:lang w:val="en-US" w:eastAsia="zh-CN"/>
        </w:rPr>
        <w:t xml:space="preserve"> W, Cavanagh LL, </w:t>
      </w:r>
      <w:proofErr w:type="spellStart"/>
      <w:r w:rsidRPr="00892F68">
        <w:rPr>
          <w:rFonts w:ascii="Book Antiqua" w:hAnsi="Book Antiqua" w:cs="宋体"/>
          <w:color w:val="000000"/>
          <w:sz w:val="24"/>
          <w:szCs w:val="24"/>
          <w:lang w:val="en-US" w:eastAsia="zh-CN"/>
        </w:rPr>
        <w:t>Rosemblatt</w:t>
      </w:r>
      <w:proofErr w:type="spellEnd"/>
      <w:r w:rsidRPr="00892F68">
        <w:rPr>
          <w:rFonts w:ascii="Book Antiqua" w:hAnsi="Book Antiqua" w:cs="宋体"/>
          <w:color w:val="000000"/>
          <w:sz w:val="24"/>
          <w:szCs w:val="24"/>
          <w:lang w:val="en-US" w:eastAsia="zh-CN"/>
        </w:rPr>
        <w:t xml:space="preserve"> M, Von </w:t>
      </w:r>
      <w:proofErr w:type="spellStart"/>
      <w:r w:rsidRPr="00892F68">
        <w:rPr>
          <w:rFonts w:ascii="Book Antiqua" w:hAnsi="Book Antiqua" w:cs="宋体"/>
          <w:color w:val="000000"/>
          <w:sz w:val="24"/>
          <w:szCs w:val="24"/>
          <w:lang w:val="en-US" w:eastAsia="zh-CN"/>
        </w:rPr>
        <w:t>Andrian</w:t>
      </w:r>
      <w:proofErr w:type="spellEnd"/>
      <w:r w:rsidRPr="00892F68">
        <w:rPr>
          <w:rFonts w:ascii="Book Antiqua" w:hAnsi="Book Antiqua" w:cs="宋体"/>
          <w:color w:val="000000"/>
          <w:sz w:val="24"/>
          <w:szCs w:val="24"/>
          <w:lang w:val="en-US" w:eastAsia="zh-CN"/>
        </w:rPr>
        <w:t xml:space="preserve"> UH. Selective </w:t>
      </w:r>
      <w:proofErr w:type="gramStart"/>
      <w:r w:rsidRPr="00892F68">
        <w:rPr>
          <w:rFonts w:ascii="Book Antiqua" w:hAnsi="Book Antiqua" w:cs="宋体"/>
          <w:color w:val="000000"/>
          <w:sz w:val="24"/>
          <w:szCs w:val="24"/>
          <w:lang w:val="en-US" w:eastAsia="zh-CN"/>
        </w:rPr>
        <w:t xml:space="preserve">imprinting of gut-homing T cells by </w:t>
      </w:r>
      <w:proofErr w:type="spellStart"/>
      <w:r w:rsidRPr="00892F68">
        <w:rPr>
          <w:rFonts w:ascii="Book Antiqua" w:hAnsi="Book Antiqua" w:cs="宋体"/>
          <w:color w:val="000000"/>
          <w:sz w:val="24"/>
          <w:szCs w:val="24"/>
          <w:lang w:val="en-US" w:eastAsia="zh-CN"/>
        </w:rPr>
        <w:t>Peyer's</w:t>
      </w:r>
      <w:proofErr w:type="spellEnd"/>
      <w:r w:rsidRPr="00892F68">
        <w:rPr>
          <w:rFonts w:ascii="Book Antiqua" w:hAnsi="Book Antiqua" w:cs="宋体"/>
          <w:color w:val="000000"/>
          <w:sz w:val="24"/>
          <w:szCs w:val="24"/>
          <w:lang w:val="en-US" w:eastAsia="zh-CN"/>
        </w:rPr>
        <w:t xml:space="preserve"> patch</w:t>
      </w:r>
      <w:proofErr w:type="gramEnd"/>
      <w:r w:rsidRPr="00892F68">
        <w:rPr>
          <w:rFonts w:ascii="Book Antiqua" w:hAnsi="Book Antiqua" w:cs="宋体"/>
          <w:color w:val="000000"/>
          <w:sz w:val="24"/>
          <w:szCs w:val="24"/>
          <w:lang w:val="en-US" w:eastAsia="zh-CN"/>
        </w:rPr>
        <w:t xml:space="preserve"> dendritic cells. </w:t>
      </w:r>
      <w:r w:rsidRPr="00892F68">
        <w:rPr>
          <w:rFonts w:ascii="Book Antiqua" w:hAnsi="Book Antiqua" w:cs="宋体"/>
          <w:i/>
          <w:iCs/>
          <w:color w:val="000000"/>
          <w:sz w:val="24"/>
          <w:szCs w:val="24"/>
          <w:lang w:val="en-US" w:eastAsia="zh-CN"/>
        </w:rPr>
        <w:t>Nature</w:t>
      </w:r>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424</w:t>
      </w:r>
      <w:r w:rsidRPr="00892F68">
        <w:rPr>
          <w:rFonts w:ascii="Book Antiqua" w:hAnsi="Book Antiqua" w:cs="宋体"/>
          <w:color w:val="000000"/>
          <w:sz w:val="24"/>
          <w:szCs w:val="24"/>
          <w:lang w:val="en-US" w:eastAsia="zh-CN"/>
        </w:rPr>
        <w:t>: 88-93 [PMID: 12840763 DOI: 10.1038/nature01726]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91 </w:t>
      </w:r>
      <w:r w:rsidRPr="00892F68">
        <w:rPr>
          <w:rFonts w:ascii="Book Antiqua" w:hAnsi="Book Antiqua" w:cs="宋体"/>
          <w:b/>
          <w:bCs/>
          <w:color w:val="000000"/>
          <w:sz w:val="24"/>
          <w:szCs w:val="24"/>
          <w:lang w:val="en-US" w:eastAsia="zh-CN"/>
        </w:rPr>
        <w:t>Johansson-</w:t>
      </w:r>
      <w:proofErr w:type="spellStart"/>
      <w:r w:rsidRPr="00892F68">
        <w:rPr>
          <w:rFonts w:ascii="Book Antiqua" w:hAnsi="Book Antiqua" w:cs="宋体"/>
          <w:b/>
          <w:bCs/>
          <w:color w:val="000000"/>
          <w:sz w:val="24"/>
          <w:szCs w:val="24"/>
          <w:lang w:val="en-US" w:eastAsia="zh-CN"/>
        </w:rPr>
        <w:t>Lindbom</w:t>
      </w:r>
      <w:proofErr w:type="spellEnd"/>
      <w:r w:rsidRPr="00892F68">
        <w:rPr>
          <w:rFonts w:ascii="Book Antiqua" w:hAnsi="Book Antiqua" w:cs="宋体"/>
          <w:b/>
          <w:bCs/>
          <w:color w:val="000000"/>
          <w:sz w:val="24"/>
          <w:szCs w:val="24"/>
          <w:lang w:val="en-US" w:eastAsia="zh-CN"/>
        </w:rPr>
        <w:t xml:space="preserve"> B</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Svensson</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Wurbel</w:t>
      </w:r>
      <w:proofErr w:type="spellEnd"/>
      <w:r w:rsidRPr="00892F68">
        <w:rPr>
          <w:rFonts w:ascii="Book Antiqua" w:hAnsi="Book Antiqua" w:cs="宋体"/>
          <w:color w:val="000000"/>
          <w:sz w:val="24"/>
          <w:szCs w:val="24"/>
          <w:lang w:val="en-US" w:eastAsia="zh-CN"/>
        </w:rPr>
        <w:t xml:space="preserve"> MA, </w:t>
      </w:r>
      <w:proofErr w:type="spellStart"/>
      <w:r w:rsidRPr="00892F68">
        <w:rPr>
          <w:rFonts w:ascii="Book Antiqua" w:hAnsi="Book Antiqua" w:cs="宋体"/>
          <w:color w:val="000000"/>
          <w:sz w:val="24"/>
          <w:szCs w:val="24"/>
          <w:lang w:val="en-US" w:eastAsia="zh-CN"/>
        </w:rPr>
        <w:t>Malissen</w:t>
      </w:r>
      <w:proofErr w:type="spellEnd"/>
      <w:r w:rsidRPr="00892F68">
        <w:rPr>
          <w:rFonts w:ascii="Book Antiqua" w:hAnsi="Book Antiqua" w:cs="宋体"/>
          <w:color w:val="000000"/>
          <w:sz w:val="24"/>
          <w:szCs w:val="24"/>
          <w:lang w:val="en-US" w:eastAsia="zh-CN"/>
        </w:rPr>
        <w:t xml:space="preserve"> B, </w:t>
      </w:r>
      <w:proofErr w:type="spellStart"/>
      <w:r w:rsidRPr="00892F68">
        <w:rPr>
          <w:rFonts w:ascii="Book Antiqua" w:hAnsi="Book Antiqua" w:cs="宋体"/>
          <w:color w:val="000000"/>
          <w:sz w:val="24"/>
          <w:szCs w:val="24"/>
          <w:lang w:val="en-US" w:eastAsia="zh-CN"/>
        </w:rPr>
        <w:t>Márquez</w:t>
      </w:r>
      <w:proofErr w:type="spellEnd"/>
      <w:r w:rsidRPr="00892F68">
        <w:rPr>
          <w:rFonts w:ascii="Book Antiqua" w:hAnsi="Book Antiqua" w:cs="宋体"/>
          <w:color w:val="000000"/>
          <w:sz w:val="24"/>
          <w:szCs w:val="24"/>
          <w:lang w:val="en-US" w:eastAsia="zh-CN"/>
        </w:rPr>
        <w:t xml:space="preserve"> G,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 Selective generation of gut tropic T cells in gut-associated lymphoid tissue (GALT): requirement for GALT dendritic cells and adjuvant.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198</w:t>
      </w:r>
      <w:r w:rsidRPr="00892F68">
        <w:rPr>
          <w:rFonts w:ascii="Book Antiqua" w:hAnsi="Book Antiqua" w:cs="宋体"/>
          <w:color w:val="000000"/>
          <w:sz w:val="24"/>
          <w:szCs w:val="24"/>
          <w:lang w:val="en-US" w:eastAsia="zh-CN"/>
        </w:rPr>
        <w:t>: 963-969 [PMID: 12963696 DOI: 10.1084/jem.20031244]</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92 </w:t>
      </w:r>
      <w:r w:rsidRPr="00892F68">
        <w:rPr>
          <w:rFonts w:ascii="Book Antiqua" w:hAnsi="Book Antiqua" w:cs="宋体"/>
          <w:b/>
          <w:bCs/>
          <w:color w:val="000000"/>
          <w:sz w:val="24"/>
          <w:szCs w:val="24"/>
          <w:lang w:val="en-US" w:eastAsia="zh-CN"/>
        </w:rPr>
        <w:t>Campbell DJ</w:t>
      </w:r>
      <w:r w:rsidRPr="00892F68">
        <w:rPr>
          <w:rFonts w:ascii="Book Antiqua" w:hAnsi="Book Antiqua" w:cs="宋体"/>
          <w:color w:val="000000"/>
          <w:sz w:val="24"/>
          <w:szCs w:val="24"/>
          <w:lang w:val="en-US" w:eastAsia="zh-CN"/>
        </w:rPr>
        <w:t>, Butcher EC.</w:t>
      </w:r>
      <w:proofErr w:type="gramEnd"/>
      <w:r w:rsidRPr="00892F68">
        <w:rPr>
          <w:rFonts w:ascii="Book Antiqua" w:hAnsi="Book Antiqua" w:cs="宋体"/>
          <w:color w:val="000000"/>
          <w:sz w:val="24"/>
          <w:szCs w:val="24"/>
          <w:lang w:val="en-US" w:eastAsia="zh-CN"/>
        </w:rPr>
        <w:t xml:space="preserve"> Rapid acquisition of tissue-specific homing phenotypes by </w:t>
      </w:r>
      <w:proofErr w:type="gramStart"/>
      <w:r w:rsidRPr="00892F68">
        <w:rPr>
          <w:rFonts w:ascii="Book Antiqua" w:hAnsi="Book Antiqua" w:cs="宋体"/>
          <w:color w:val="000000"/>
          <w:sz w:val="24"/>
          <w:szCs w:val="24"/>
          <w:lang w:val="en-US" w:eastAsia="zh-CN"/>
        </w:rPr>
        <w:t>CD4(</w:t>
      </w:r>
      <w:proofErr w:type="gramEnd"/>
      <w:r w:rsidRPr="00892F68">
        <w:rPr>
          <w:rFonts w:ascii="Book Antiqua" w:hAnsi="Book Antiqua" w:cs="宋体"/>
          <w:color w:val="000000"/>
          <w:sz w:val="24"/>
          <w:szCs w:val="24"/>
          <w:lang w:val="en-US" w:eastAsia="zh-CN"/>
        </w:rPr>
        <w:t>+) T cells activated in cutaneous or mucosal lymphoid tissues.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2002; </w:t>
      </w:r>
      <w:r w:rsidRPr="00892F68">
        <w:rPr>
          <w:rFonts w:ascii="Book Antiqua" w:hAnsi="Book Antiqua" w:cs="宋体"/>
          <w:b/>
          <w:bCs/>
          <w:color w:val="000000"/>
          <w:sz w:val="24"/>
          <w:szCs w:val="24"/>
          <w:lang w:val="en-US" w:eastAsia="zh-CN"/>
        </w:rPr>
        <w:t>195</w:t>
      </w:r>
      <w:r w:rsidRPr="00892F68">
        <w:rPr>
          <w:rFonts w:ascii="Book Antiqua" w:hAnsi="Book Antiqua" w:cs="宋体"/>
          <w:color w:val="000000"/>
          <w:sz w:val="24"/>
          <w:szCs w:val="24"/>
          <w:lang w:val="en-US" w:eastAsia="zh-CN"/>
        </w:rPr>
        <w:t>: 135-141 [PMID: 11781372 DOI: 10.1084/jem.20011502]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93 </w:t>
      </w:r>
      <w:proofErr w:type="spellStart"/>
      <w:r w:rsidRPr="00892F68">
        <w:rPr>
          <w:rFonts w:ascii="Book Antiqua" w:hAnsi="Book Antiqua" w:cs="宋体"/>
          <w:b/>
          <w:bCs/>
          <w:color w:val="000000"/>
          <w:sz w:val="24"/>
          <w:szCs w:val="24"/>
          <w:lang w:val="en-US" w:eastAsia="zh-CN"/>
        </w:rPr>
        <w:t>Annacker</w:t>
      </w:r>
      <w:proofErr w:type="spellEnd"/>
      <w:r w:rsidRPr="00892F68">
        <w:rPr>
          <w:rFonts w:ascii="Book Antiqua" w:hAnsi="Book Antiqua" w:cs="宋体"/>
          <w:b/>
          <w:bCs/>
          <w:color w:val="000000"/>
          <w:sz w:val="24"/>
          <w:szCs w:val="24"/>
          <w:lang w:val="en-US" w:eastAsia="zh-CN"/>
        </w:rPr>
        <w:t xml:space="preserve"> O</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Coombes</w:t>
      </w:r>
      <w:proofErr w:type="spellEnd"/>
      <w:r w:rsidRPr="00892F68">
        <w:rPr>
          <w:rFonts w:ascii="Book Antiqua" w:hAnsi="Book Antiqua" w:cs="宋体"/>
          <w:color w:val="000000"/>
          <w:sz w:val="24"/>
          <w:szCs w:val="24"/>
          <w:lang w:val="en-US" w:eastAsia="zh-CN"/>
        </w:rPr>
        <w:t xml:space="preserve"> JL, </w:t>
      </w:r>
      <w:proofErr w:type="spellStart"/>
      <w:r w:rsidRPr="00892F68">
        <w:rPr>
          <w:rFonts w:ascii="Book Antiqua" w:hAnsi="Book Antiqua" w:cs="宋体"/>
          <w:color w:val="000000"/>
          <w:sz w:val="24"/>
          <w:szCs w:val="24"/>
          <w:lang w:val="en-US" w:eastAsia="zh-CN"/>
        </w:rPr>
        <w:t>Malmstrom</w:t>
      </w:r>
      <w:proofErr w:type="spellEnd"/>
      <w:r w:rsidRPr="00892F68">
        <w:rPr>
          <w:rFonts w:ascii="Book Antiqua" w:hAnsi="Book Antiqua" w:cs="宋体"/>
          <w:color w:val="000000"/>
          <w:sz w:val="24"/>
          <w:szCs w:val="24"/>
          <w:lang w:val="en-US" w:eastAsia="zh-CN"/>
        </w:rPr>
        <w:t xml:space="preserve"> V, </w:t>
      </w:r>
      <w:proofErr w:type="spellStart"/>
      <w:r w:rsidRPr="00892F68">
        <w:rPr>
          <w:rFonts w:ascii="Book Antiqua" w:hAnsi="Book Antiqua" w:cs="宋体"/>
          <w:color w:val="000000"/>
          <w:sz w:val="24"/>
          <w:szCs w:val="24"/>
          <w:lang w:val="en-US" w:eastAsia="zh-CN"/>
        </w:rPr>
        <w:t>Uhlig</w:t>
      </w:r>
      <w:proofErr w:type="spellEnd"/>
      <w:r w:rsidRPr="00892F68">
        <w:rPr>
          <w:rFonts w:ascii="Book Antiqua" w:hAnsi="Book Antiqua" w:cs="宋体"/>
          <w:color w:val="000000"/>
          <w:sz w:val="24"/>
          <w:szCs w:val="24"/>
          <w:lang w:val="en-US" w:eastAsia="zh-CN"/>
        </w:rPr>
        <w:t xml:space="preserve"> HH, Bourne T, Johansson-</w:t>
      </w:r>
      <w:proofErr w:type="spellStart"/>
      <w:r w:rsidRPr="00892F68">
        <w:rPr>
          <w:rFonts w:ascii="Book Antiqua" w:hAnsi="Book Antiqua" w:cs="宋体"/>
          <w:color w:val="000000"/>
          <w:sz w:val="24"/>
          <w:szCs w:val="24"/>
          <w:lang w:val="en-US" w:eastAsia="zh-CN"/>
        </w:rPr>
        <w:t>Lindbom</w:t>
      </w:r>
      <w:proofErr w:type="spellEnd"/>
      <w:r w:rsidRPr="00892F68">
        <w:rPr>
          <w:rFonts w:ascii="Book Antiqua" w:hAnsi="Book Antiqua" w:cs="宋体"/>
          <w:color w:val="000000"/>
          <w:sz w:val="24"/>
          <w:szCs w:val="24"/>
          <w:lang w:val="en-US" w:eastAsia="zh-CN"/>
        </w:rPr>
        <w:t xml:space="preserve"> B,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WW, Parker CM, </w:t>
      </w:r>
      <w:proofErr w:type="spellStart"/>
      <w:r w:rsidRPr="00892F68">
        <w:rPr>
          <w:rFonts w:ascii="Book Antiqua" w:hAnsi="Book Antiqua" w:cs="宋体"/>
          <w:color w:val="000000"/>
          <w:sz w:val="24"/>
          <w:szCs w:val="24"/>
          <w:lang w:val="en-US" w:eastAsia="zh-CN"/>
        </w:rPr>
        <w:t>Powrie</w:t>
      </w:r>
      <w:proofErr w:type="spellEnd"/>
      <w:r w:rsidRPr="00892F68">
        <w:rPr>
          <w:rFonts w:ascii="Book Antiqua" w:hAnsi="Book Antiqua" w:cs="宋体"/>
          <w:color w:val="000000"/>
          <w:sz w:val="24"/>
          <w:szCs w:val="24"/>
          <w:lang w:val="en-US" w:eastAsia="zh-CN"/>
        </w:rPr>
        <w:t xml:space="preserve"> F. Essential role for CD103 in the T cell-mediated regulation of experimental colitis.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202</w:t>
      </w:r>
      <w:r w:rsidRPr="00892F68">
        <w:rPr>
          <w:rFonts w:ascii="Book Antiqua" w:hAnsi="Book Antiqua" w:cs="宋体"/>
          <w:color w:val="000000"/>
          <w:sz w:val="24"/>
          <w:szCs w:val="24"/>
          <w:lang w:val="en-US" w:eastAsia="zh-CN"/>
        </w:rPr>
        <w:t>: 1051-1061 [PMID: 16216886 DOI: 10.1084/jem.20040662]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94 </w:t>
      </w:r>
      <w:r w:rsidRPr="00892F68">
        <w:rPr>
          <w:rFonts w:ascii="Book Antiqua" w:hAnsi="Book Antiqua" w:cs="宋体"/>
          <w:b/>
          <w:bCs/>
          <w:color w:val="000000"/>
          <w:sz w:val="24"/>
          <w:szCs w:val="24"/>
          <w:lang w:val="en-US" w:eastAsia="zh-CN"/>
        </w:rPr>
        <w:t>Mora JR</w:t>
      </w:r>
      <w:r w:rsidRPr="00892F68">
        <w:rPr>
          <w:rFonts w:ascii="Book Antiqua" w:hAnsi="Book Antiqua" w:cs="宋体"/>
          <w:color w:val="000000"/>
          <w:sz w:val="24"/>
          <w:szCs w:val="24"/>
          <w:lang w:val="en-US" w:eastAsia="zh-CN"/>
        </w:rPr>
        <w:t xml:space="preserve">, Iwata M, </w:t>
      </w:r>
      <w:proofErr w:type="spellStart"/>
      <w:r w:rsidRPr="00892F68">
        <w:rPr>
          <w:rFonts w:ascii="Book Antiqua" w:hAnsi="Book Antiqua" w:cs="宋体"/>
          <w:color w:val="000000"/>
          <w:sz w:val="24"/>
          <w:szCs w:val="24"/>
          <w:lang w:val="en-US" w:eastAsia="zh-CN"/>
        </w:rPr>
        <w:t>Eksteen</w:t>
      </w:r>
      <w:proofErr w:type="spellEnd"/>
      <w:r w:rsidRPr="00892F68">
        <w:rPr>
          <w:rFonts w:ascii="Book Antiqua" w:hAnsi="Book Antiqua" w:cs="宋体"/>
          <w:color w:val="000000"/>
          <w:sz w:val="24"/>
          <w:szCs w:val="24"/>
          <w:lang w:val="en-US" w:eastAsia="zh-CN"/>
        </w:rPr>
        <w:t xml:space="preserve"> B, Song SY, </w:t>
      </w:r>
      <w:proofErr w:type="spellStart"/>
      <w:r w:rsidRPr="00892F68">
        <w:rPr>
          <w:rFonts w:ascii="Book Antiqua" w:hAnsi="Book Antiqua" w:cs="宋体"/>
          <w:color w:val="000000"/>
          <w:sz w:val="24"/>
          <w:szCs w:val="24"/>
          <w:lang w:val="en-US" w:eastAsia="zh-CN"/>
        </w:rPr>
        <w:t>Junt</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Senman</w:t>
      </w:r>
      <w:proofErr w:type="spellEnd"/>
      <w:r w:rsidRPr="00892F68">
        <w:rPr>
          <w:rFonts w:ascii="Book Antiqua" w:hAnsi="Book Antiqua" w:cs="宋体"/>
          <w:color w:val="000000"/>
          <w:sz w:val="24"/>
          <w:szCs w:val="24"/>
          <w:lang w:val="en-US" w:eastAsia="zh-CN"/>
        </w:rPr>
        <w:t xml:space="preserve"> B, </w:t>
      </w:r>
      <w:proofErr w:type="spellStart"/>
      <w:r w:rsidRPr="00892F68">
        <w:rPr>
          <w:rFonts w:ascii="Book Antiqua" w:hAnsi="Book Antiqua" w:cs="宋体"/>
          <w:color w:val="000000"/>
          <w:sz w:val="24"/>
          <w:szCs w:val="24"/>
          <w:lang w:val="en-US" w:eastAsia="zh-CN"/>
        </w:rPr>
        <w:t>Otipoby</w:t>
      </w:r>
      <w:proofErr w:type="spellEnd"/>
      <w:r w:rsidRPr="00892F68">
        <w:rPr>
          <w:rFonts w:ascii="Book Antiqua" w:hAnsi="Book Antiqua" w:cs="宋体"/>
          <w:color w:val="000000"/>
          <w:sz w:val="24"/>
          <w:szCs w:val="24"/>
          <w:lang w:val="en-US" w:eastAsia="zh-CN"/>
        </w:rPr>
        <w:t xml:space="preserve"> KL, Yokota A, Takeuchi H, </w:t>
      </w:r>
      <w:proofErr w:type="spellStart"/>
      <w:r w:rsidRPr="00892F68">
        <w:rPr>
          <w:rFonts w:ascii="Book Antiqua" w:hAnsi="Book Antiqua" w:cs="宋体"/>
          <w:color w:val="000000"/>
          <w:sz w:val="24"/>
          <w:szCs w:val="24"/>
          <w:lang w:val="en-US" w:eastAsia="zh-CN"/>
        </w:rPr>
        <w:t>Ricciardi-Castagnoli</w:t>
      </w:r>
      <w:proofErr w:type="spellEnd"/>
      <w:r w:rsidRPr="00892F68">
        <w:rPr>
          <w:rFonts w:ascii="Book Antiqua" w:hAnsi="Book Antiqua" w:cs="宋体"/>
          <w:color w:val="000000"/>
          <w:sz w:val="24"/>
          <w:szCs w:val="24"/>
          <w:lang w:val="en-US" w:eastAsia="zh-CN"/>
        </w:rPr>
        <w:t xml:space="preserve"> P, </w:t>
      </w:r>
      <w:proofErr w:type="spellStart"/>
      <w:r w:rsidRPr="00892F68">
        <w:rPr>
          <w:rFonts w:ascii="Book Antiqua" w:hAnsi="Book Antiqua" w:cs="宋体"/>
          <w:color w:val="000000"/>
          <w:sz w:val="24"/>
          <w:szCs w:val="24"/>
          <w:lang w:val="en-US" w:eastAsia="zh-CN"/>
        </w:rPr>
        <w:t>Rajewsky</w:t>
      </w:r>
      <w:proofErr w:type="spellEnd"/>
      <w:r w:rsidRPr="00892F68">
        <w:rPr>
          <w:rFonts w:ascii="Book Antiqua" w:hAnsi="Book Antiqua" w:cs="宋体"/>
          <w:color w:val="000000"/>
          <w:sz w:val="24"/>
          <w:szCs w:val="24"/>
          <w:lang w:val="en-US" w:eastAsia="zh-CN"/>
        </w:rPr>
        <w:t xml:space="preserve"> K, Adams DH, von </w:t>
      </w:r>
      <w:proofErr w:type="spellStart"/>
      <w:r w:rsidRPr="00892F68">
        <w:rPr>
          <w:rFonts w:ascii="Book Antiqua" w:hAnsi="Book Antiqua" w:cs="宋体"/>
          <w:color w:val="000000"/>
          <w:sz w:val="24"/>
          <w:szCs w:val="24"/>
          <w:lang w:val="en-US" w:eastAsia="zh-CN"/>
        </w:rPr>
        <w:t>Andrian</w:t>
      </w:r>
      <w:proofErr w:type="spellEnd"/>
      <w:r w:rsidRPr="00892F68">
        <w:rPr>
          <w:rFonts w:ascii="Book Antiqua" w:hAnsi="Book Antiqua" w:cs="宋体"/>
          <w:color w:val="000000"/>
          <w:sz w:val="24"/>
          <w:szCs w:val="24"/>
          <w:lang w:val="en-US" w:eastAsia="zh-CN"/>
        </w:rPr>
        <w:t xml:space="preserve"> UH. Generation of gut-homing IgA-secreting B cells by intestinal dendritic cells. </w:t>
      </w:r>
      <w:r w:rsidRPr="00892F68">
        <w:rPr>
          <w:rFonts w:ascii="Book Antiqua" w:hAnsi="Book Antiqua" w:cs="宋体"/>
          <w:i/>
          <w:iCs/>
          <w:color w:val="000000"/>
          <w:sz w:val="24"/>
          <w:szCs w:val="24"/>
          <w:lang w:val="en-US" w:eastAsia="zh-CN"/>
        </w:rPr>
        <w:t>Science</w:t>
      </w:r>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314</w:t>
      </w:r>
      <w:r w:rsidRPr="00892F68">
        <w:rPr>
          <w:rFonts w:ascii="Book Antiqua" w:hAnsi="Book Antiqua" w:cs="宋体"/>
          <w:color w:val="000000"/>
          <w:sz w:val="24"/>
          <w:szCs w:val="24"/>
          <w:lang w:val="en-US" w:eastAsia="zh-CN"/>
        </w:rPr>
        <w:t>: 1157-1160 [PMID: 17110582 DOI: 10.1126/science.1132742]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95 </w:t>
      </w:r>
      <w:proofErr w:type="spellStart"/>
      <w:r w:rsidRPr="00892F68">
        <w:rPr>
          <w:rFonts w:ascii="Book Antiqua" w:hAnsi="Book Antiqua" w:cs="宋体"/>
          <w:b/>
          <w:bCs/>
          <w:color w:val="000000"/>
          <w:sz w:val="24"/>
          <w:szCs w:val="24"/>
          <w:lang w:val="en-US" w:eastAsia="zh-CN"/>
        </w:rPr>
        <w:t>Strober</w:t>
      </w:r>
      <w:proofErr w:type="spellEnd"/>
      <w:r w:rsidRPr="00892F68">
        <w:rPr>
          <w:rFonts w:ascii="Book Antiqua" w:hAnsi="Book Antiqua" w:cs="宋体"/>
          <w:b/>
          <w:bCs/>
          <w:color w:val="000000"/>
          <w:sz w:val="24"/>
          <w:szCs w:val="24"/>
          <w:lang w:val="en-US" w:eastAsia="zh-CN"/>
        </w:rPr>
        <w:t xml:space="preserve"> W</w:t>
      </w:r>
      <w:r w:rsidRPr="00892F68">
        <w:rPr>
          <w:rFonts w:ascii="Book Antiqua" w:hAnsi="Book Antiqua" w:cs="宋体"/>
          <w:color w:val="000000"/>
          <w:sz w:val="24"/>
          <w:szCs w:val="24"/>
          <w:lang w:val="en-US" w:eastAsia="zh-CN"/>
        </w:rPr>
        <w:t>. Vitamin A rewrites the ABCs of oral tolerance. </w:t>
      </w:r>
      <w:r w:rsidRPr="00892F68">
        <w:rPr>
          <w:rFonts w:ascii="Book Antiqua" w:hAnsi="Book Antiqua" w:cs="宋体"/>
          <w:i/>
          <w:iCs/>
          <w:color w:val="000000"/>
          <w:sz w:val="24"/>
          <w:szCs w:val="24"/>
          <w:lang w:val="en-US" w:eastAsia="zh-CN"/>
        </w:rPr>
        <w:t xml:space="preserve">Mucosal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w:t>
      </w:r>
      <w:r w:rsidRPr="00892F68">
        <w:rPr>
          <w:rFonts w:ascii="Book Antiqua" w:hAnsi="Book Antiqua" w:cs="宋体"/>
          <w:color w:val="000000"/>
          <w:sz w:val="24"/>
          <w:szCs w:val="24"/>
          <w:lang w:val="en-US" w:eastAsia="zh-CN"/>
        </w:rPr>
        <w:t>: 92-95 [PMID: 19079166 DOI: 10.1038/mi.2007.22]</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96 </w:t>
      </w:r>
      <w:r w:rsidRPr="00892F68">
        <w:rPr>
          <w:rFonts w:ascii="Book Antiqua" w:hAnsi="Book Antiqua" w:cs="宋体"/>
          <w:b/>
          <w:bCs/>
          <w:color w:val="000000"/>
          <w:sz w:val="24"/>
          <w:szCs w:val="24"/>
          <w:lang w:val="en-US" w:eastAsia="zh-CN"/>
        </w:rPr>
        <w:t>Mora JR</w:t>
      </w:r>
      <w:r w:rsidRPr="00892F68">
        <w:rPr>
          <w:rFonts w:ascii="Book Antiqua" w:hAnsi="Book Antiqua" w:cs="宋体"/>
          <w:color w:val="000000"/>
          <w:sz w:val="24"/>
          <w:szCs w:val="24"/>
          <w:lang w:val="en-US" w:eastAsia="zh-CN"/>
        </w:rPr>
        <w:t xml:space="preserve">, Iwata M, von </w:t>
      </w:r>
      <w:proofErr w:type="spellStart"/>
      <w:r w:rsidRPr="00892F68">
        <w:rPr>
          <w:rFonts w:ascii="Book Antiqua" w:hAnsi="Book Antiqua" w:cs="宋体"/>
          <w:color w:val="000000"/>
          <w:sz w:val="24"/>
          <w:szCs w:val="24"/>
          <w:lang w:val="en-US" w:eastAsia="zh-CN"/>
        </w:rPr>
        <w:t>Andrian</w:t>
      </w:r>
      <w:proofErr w:type="spellEnd"/>
      <w:r w:rsidRPr="00892F68">
        <w:rPr>
          <w:rFonts w:ascii="Book Antiqua" w:hAnsi="Book Antiqua" w:cs="宋体"/>
          <w:color w:val="000000"/>
          <w:sz w:val="24"/>
          <w:szCs w:val="24"/>
          <w:lang w:val="en-US" w:eastAsia="zh-CN"/>
        </w:rPr>
        <w:t xml:space="preserve"> UH.</w:t>
      </w:r>
      <w:proofErr w:type="gramEnd"/>
      <w:r w:rsidRPr="00892F68">
        <w:rPr>
          <w:rFonts w:ascii="Book Antiqua" w:hAnsi="Book Antiqua" w:cs="宋体"/>
          <w:color w:val="000000"/>
          <w:sz w:val="24"/>
          <w:szCs w:val="24"/>
          <w:lang w:val="en-US" w:eastAsia="zh-CN"/>
        </w:rPr>
        <w:t xml:space="preserve"> Vitamin effects on the immune system: vitamins A and D take </w:t>
      </w:r>
      <w:proofErr w:type="spellStart"/>
      <w:r w:rsidRPr="00892F68">
        <w:rPr>
          <w:rFonts w:ascii="Book Antiqua" w:hAnsi="Book Antiqua" w:cs="宋体"/>
          <w:color w:val="000000"/>
          <w:sz w:val="24"/>
          <w:szCs w:val="24"/>
          <w:lang w:val="en-US" w:eastAsia="zh-CN"/>
        </w:rPr>
        <w:t>centre</w:t>
      </w:r>
      <w:proofErr w:type="spellEnd"/>
      <w:r w:rsidRPr="00892F68">
        <w:rPr>
          <w:rFonts w:ascii="Book Antiqua" w:hAnsi="Book Antiqua" w:cs="宋体"/>
          <w:color w:val="000000"/>
          <w:sz w:val="24"/>
          <w:szCs w:val="24"/>
          <w:lang w:val="en-US" w:eastAsia="zh-CN"/>
        </w:rPr>
        <w:t xml:space="preserve"> stage. </w:t>
      </w:r>
      <w:r w:rsidRPr="00892F68">
        <w:rPr>
          <w:rFonts w:ascii="Book Antiqua" w:hAnsi="Book Antiqua" w:cs="宋体"/>
          <w:i/>
          <w:iCs/>
          <w:color w:val="000000"/>
          <w:sz w:val="24"/>
          <w:szCs w:val="24"/>
          <w:lang w:val="en-US" w:eastAsia="zh-CN"/>
        </w:rPr>
        <w:t xml:space="preserve">Nat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8</w:t>
      </w:r>
      <w:r w:rsidRPr="00892F68">
        <w:rPr>
          <w:rFonts w:ascii="Book Antiqua" w:hAnsi="Book Antiqua" w:cs="宋体"/>
          <w:color w:val="000000"/>
          <w:sz w:val="24"/>
          <w:szCs w:val="24"/>
          <w:lang w:val="en-US" w:eastAsia="zh-CN"/>
        </w:rPr>
        <w:t>: 685-698 [PMID: 19172691 DOI: 10.1038/nri2378]</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97 </w:t>
      </w:r>
      <w:proofErr w:type="spellStart"/>
      <w:r w:rsidRPr="00892F68">
        <w:rPr>
          <w:rFonts w:ascii="Book Antiqua" w:hAnsi="Book Antiqua" w:cs="宋体"/>
          <w:b/>
          <w:bCs/>
          <w:color w:val="000000"/>
          <w:sz w:val="24"/>
          <w:szCs w:val="24"/>
          <w:lang w:val="en-US" w:eastAsia="zh-CN"/>
        </w:rPr>
        <w:t>Laffont</w:t>
      </w:r>
      <w:proofErr w:type="spellEnd"/>
      <w:r w:rsidRPr="00892F68">
        <w:rPr>
          <w:rFonts w:ascii="Book Antiqua" w:hAnsi="Book Antiqua" w:cs="宋体"/>
          <w:b/>
          <w:bCs/>
          <w:color w:val="000000"/>
          <w:sz w:val="24"/>
          <w:szCs w:val="24"/>
          <w:lang w:val="en-US" w:eastAsia="zh-CN"/>
        </w:rPr>
        <w:t xml:space="preserve"> S</w:t>
      </w:r>
      <w:r w:rsidRPr="00892F68">
        <w:rPr>
          <w:rFonts w:ascii="Book Antiqua" w:hAnsi="Book Antiqua" w:cs="宋体"/>
          <w:color w:val="000000"/>
          <w:sz w:val="24"/>
          <w:szCs w:val="24"/>
          <w:lang w:val="en-US" w:eastAsia="zh-CN"/>
        </w:rPr>
        <w:t xml:space="preserve">, Siddiqui KR, </w:t>
      </w:r>
      <w:proofErr w:type="spellStart"/>
      <w:r w:rsidRPr="00892F68">
        <w:rPr>
          <w:rFonts w:ascii="Book Antiqua" w:hAnsi="Book Antiqua" w:cs="宋体"/>
          <w:color w:val="000000"/>
          <w:sz w:val="24"/>
          <w:szCs w:val="24"/>
          <w:lang w:val="en-US" w:eastAsia="zh-CN"/>
        </w:rPr>
        <w:t>Powrie</w:t>
      </w:r>
      <w:proofErr w:type="spellEnd"/>
      <w:r w:rsidRPr="00892F68">
        <w:rPr>
          <w:rFonts w:ascii="Book Antiqua" w:hAnsi="Book Antiqua" w:cs="宋体"/>
          <w:color w:val="000000"/>
          <w:sz w:val="24"/>
          <w:szCs w:val="24"/>
          <w:lang w:val="en-US" w:eastAsia="zh-CN"/>
        </w:rPr>
        <w:t xml:space="preserve"> F. Intestinal inflammation abrogates the </w:t>
      </w:r>
      <w:proofErr w:type="spellStart"/>
      <w:r w:rsidRPr="00892F68">
        <w:rPr>
          <w:rFonts w:ascii="Book Antiqua" w:hAnsi="Book Antiqua" w:cs="宋体"/>
          <w:color w:val="000000"/>
          <w:sz w:val="24"/>
          <w:szCs w:val="24"/>
          <w:lang w:val="en-US" w:eastAsia="zh-CN"/>
        </w:rPr>
        <w:t>tolerogenic</w:t>
      </w:r>
      <w:proofErr w:type="spellEnd"/>
      <w:r w:rsidRPr="00892F68">
        <w:rPr>
          <w:rFonts w:ascii="Book Antiqua" w:hAnsi="Book Antiqua" w:cs="宋体"/>
          <w:color w:val="000000"/>
          <w:sz w:val="24"/>
          <w:szCs w:val="24"/>
          <w:lang w:val="en-US" w:eastAsia="zh-CN"/>
        </w:rPr>
        <w:t xml:space="preserve"> properties of MLN CD103+ dendritic cells. </w:t>
      </w:r>
      <w:proofErr w:type="spellStart"/>
      <w:r w:rsidRPr="00892F68">
        <w:rPr>
          <w:rFonts w:ascii="Book Antiqua" w:hAnsi="Book Antiqua" w:cs="宋体"/>
          <w:i/>
          <w:iCs/>
          <w:color w:val="000000"/>
          <w:sz w:val="24"/>
          <w:szCs w:val="24"/>
          <w:lang w:val="en-US" w:eastAsia="zh-CN"/>
        </w:rPr>
        <w:t>Eur</w:t>
      </w:r>
      <w:proofErr w:type="spellEnd"/>
      <w:r w:rsidRPr="00892F68">
        <w:rPr>
          <w:rFonts w:ascii="Book Antiqua" w:hAnsi="Book Antiqua" w:cs="宋体"/>
          <w:i/>
          <w:iCs/>
          <w:color w:val="000000"/>
          <w:sz w:val="24"/>
          <w:szCs w:val="24"/>
          <w:lang w:val="en-US" w:eastAsia="zh-CN"/>
        </w:rPr>
        <w:t xml:space="preserve"> 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2010; </w:t>
      </w:r>
      <w:r w:rsidRPr="00892F68">
        <w:rPr>
          <w:rFonts w:ascii="Book Antiqua" w:hAnsi="Book Antiqua" w:cs="宋体"/>
          <w:b/>
          <w:bCs/>
          <w:color w:val="000000"/>
          <w:sz w:val="24"/>
          <w:szCs w:val="24"/>
          <w:lang w:val="en-US" w:eastAsia="zh-CN"/>
        </w:rPr>
        <w:t>40</w:t>
      </w:r>
      <w:r w:rsidRPr="00892F68">
        <w:rPr>
          <w:rFonts w:ascii="Book Antiqua" w:hAnsi="Book Antiqua" w:cs="宋体"/>
          <w:color w:val="000000"/>
          <w:sz w:val="24"/>
          <w:szCs w:val="24"/>
          <w:lang w:val="en-US" w:eastAsia="zh-CN"/>
        </w:rPr>
        <w:t>: 1877-1883 [PMID: 20432234 DOI: 10.1002/eji.200939957]</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 xml:space="preserve">98 </w:t>
      </w:r>
      <w:proofErr w:type="spellStart"/>
      <w:r w:rsidRPr="00076A33">
        <w:rPr>
          <w:rFonts w:ascii="Book Antiqua" w:hAnsi="Book Antiqua" w:cs="宋体"/>
          <w:b/>
          <w:color w:val="000000"/>
          <w:sz w:val="24"/>
          <w:szCs w:val="24"/>
          <w:lang w:val="en-US" w:eastAsia="zh-CN"/>
        </w:rPr>
        <w:t>Villablanca</w:t>
      </w:r>
      <w:proofErr w:type="spellEnd"/>
      <w:r w:rsidRPr="00076A33">
        <w:rPr>
          <w:rFonts w:ascii="Book Antiqua" w:hAnsi="Book Antiqua" w:cs="宋体"/>
          <w:b/>
          <w:color w:val="000000"/>
          <w:sz w:val="24"/>
          <w:szCs w:val="24"/>
          <w:lang w:val="en-US" w:eastAsia="zh-CN"/>
        </w:rPr>
        <w:t xml:space="preserve"> EJ</w:t>
      </w:r>
      <w:r w:rsidRPr="00076A33">
        <w:rPr>
          <w:rFonts w:ascii="Book Antiqua" w:hAnsi="Book Antiqua" w:cs="宋体"/>
          <w:color w:val="000000"/>
          <w:sz w:val="24"/>
          <w:szCs w:val="24"/>
          <w:lang w:val="en-US" w:eastAsia="zh-CN"/>
        </w:rPr>
        <w:t xml:space="preserve">, De Calisto J, </w:t>
      </w:r>
      <w:proofErr w:type="spellStart"/>
      <w:r w:rsidRPr="00076A33">
        <w:rPr>
          <w:rFonts w:ascii="Book Antiqua" w:hAnsi="Book Antiqua" w:cs="宋体"/>
          <w:color w:val="000000"/>
          <w:sz w:val="24"/>
          <w:szCs w:val="24"/>
          <w:lang w:val="en-US" w:eastAsia="zh-CN"/>
        </w:rPr>
        <w:t>Torregrosa</w:t>
      </w:r>
      <w:proofErr w:type="spellEnd"/>
      <w:r w:rsidRPr="00076A33">
        <w:rPr>
          <w:rFonts w:ascii="Book Antiqua" w:hAnsi="Book Antiqua" w:cs="宋体"/>
          <w:color w:val="000000"/>
          <w:sz w:val="24"/>
          <w:szCs w:val="24"/>
          <w:lang w:val="en-US" w:eastAsia="zh-CN"/>
        </w:rPr>
        <w:t xml:space="preserve"> Paredes P, </w:t>
      </w:r>
      <w:proofErr w:type="spellStart"/>
      <w:r w:rsidRPr="00076A33">
        <w:rPr>
          <w:rFonts w:ascii="Book Antiqua" w:hAnsi="Book Antiqua" w:cs="宋体"/>
          <w:color w:val="000000"/>
          <w:sz w:val="24"/>
          <w:szCs w:val="24"/>
          <w:lang w:val="en-US" w:eastAsia="zh-CN"/>
        </w:rPr>
        <w:t>Cassani</w:t>
      </w:r>
      <w:proofErr w:type="spellEnd"/>
      <w:r w:rsidRPr="00076A33">
        <w:rPr>
          <w:rFonts w:ascii="Book Antiqua" w:hAnsi="Book Antiqua" w:cs="宋体"/>
          <w:color w:val="000000"/>
          <w:sz w:val="24"/>
          <w:szCs w:val="24"/>
          <w:lang w:val="en-US" w:eastAsia="zh-CN"/>
        </w:rPr>
        <w:t xml:space="preserve"> B, Nguyen DD, </w:t>
      </w:r>
      <w:proofErr w:type="spellStart"/>
      <w:r w:rsidRPr="00076A33">
        <w:rPr>
          <w:rFonts w:ascii="Book Antiqua" w:hAnsi="Book Antiqua" w:cs="宋体"/>
          <w:color w:val="000000"/>
          <w:sz w:val="24"/>
          <w:szCs w:val="24"/>
          <w:lang w:val="en-US" w:eastAsia="zh-CN"/>
        </w:rPr>
        <w:t>Gabrielsson</w:t>
      </w:r>
      <w:proofErr w:type="spellEnd"/>
      <w:r w:rsidRPr="00076A33">
        <w:rPr>
          <w:rFonts w:ascii="Book Antiqua" w:hAnsi="Book Antiqua" w:cs="宋体"/>
          <w:color w:val="000000"/>
          <w:sz w:val="24"/>
          <w:szCs w:val="24"/>
          <w:lang w:val="en-US" w:eastAsia="zh-CN"/>
        </w:rPr>
        <w:t xml:space="preserve"> S, Mora JR.</w:t>
      </w:r>
      <w:r>
        <w:rPr>
          <w:rFonts w:ascii="Book Antiqua" w:hAnsi="Book Antiqua" w:cs="宋体"/>
          <w:color w:val="000000"/>
          <w:sz w:val="24"/>
          <w:szCs w:val="24"/>
          <w:lang w:val="en-US" w:eastAsia="zh-CN"/>
        </w:rPr>
        <w:t xml:space="preserve"> </w:t>
      </w:r>
      <w:r w:rsidRPr="00892F68">
        <w:rPr>
          <w:rFonts w:ascii="Book Antiqua" w:hAnsi="Book Antiqua" w:cs="宋体"/>
          <w:color w:val="000000"/>
          <w:sz w:val="24"/>
          <w:szCs w:val="24"/>
          <w:lang w:val="en-US" w:eastAsia="zh-CN"/>
        </w:rPr>
        <w:t xml:space="preserve">β7 </w:t>
      </w:r>
      <w:proofErr w:type="spellStart"/>
      <w:r w:rsidRPr="00892F68">
        <w:rPr>
          <w:rFonts w:ascii="Book Antiqua" w:hAnsi="Book Antiqua" w:cs="宋体"/>
          <w:color w:val="000000"/>
          <w:sz w:val="24"/>
          <w:szCs w:val="24"/>
          <w:lang w:val="en-US" w:eastAsia="zh-CN"/>
        </w:rPr>
        <w:t>integrins</w:t>
      </w:r>
      <w:proofErr w:type="spellEnd"/>
      <w:r w:rsidRPr="00892F68">
        <w:rPr>
          <w:rFonts w:ascii="Book Antiqua" w:hAnsi="Book Antiqua" w:cs="宋体"/>
          <w:color w:val="000000"/>
          <w:sz w:val="24"/>
          <w:szCs w:val="24"/>
          <w:lang w:val="en-US" w:eastAsia="zh-CN"/>
        </w:rPr>
        <w:t xml:space="preserve"> are required to give rise to intestinal mononuclear phagocytes with </w:t>
      </w:r>
      <w:proofErr w:type="spellStart"/>
      <w:r w:rsidRPr="00892F68">
        <w:rPr>
          <w:rFonts w:ascii="Book Antiqua" w:hAnsi="Book Antiqua" w:cs="宋体"/>
          <w:color w:val="000000"/>
          <w:sz w:val="24"/>
          <w:szCs w:val="24"/>
          <w:lang w:val="en-US" w:eastAsia="zh-CN"/>
        </w:rPr>
        <w:t>tolerogenic</w:t>
      </w:r>
      <w:proofErr w:type="spellEnd"/>
      <w:r w:rsidRPr="00892F68">
        <w:rPr>
          <w:rFonts w:ascii="Book Antiqua" w:hAnsi="Book Antiqua" w:cs="宋体"/>
          <w:color w:val="000000"/>
          <w:sz w:val="24"/>
          <w:szCs w:val="24"/>
          <w:lang w:val="en-US" w:eastAsia="zh-CN"/>
        </w:rPr>
        <w:t xml:space="preserve"> potential. </w:t>
      </w:r>
      <w:r w:rsidRPr="00892F68">
        <w:rPr>
          <w:rFonts w:ascii="Book Antiqua" w:hAnsi="Book Antiqua" w:cs="宋体"/>
          <w:i/>
          <w:iCs/>
          <w:color w:val="000000"/>
          <w:sz w:val="24"/>
          <w:szCs w:val="24"/>
          <w:lang w:val="en-US" w:eastAsia="zh-CN"/>
        </w:rPr>
        <w:t>Gut</w:t>
      </w:r>
      <w:r w:rsidRPr="00892F68">
        <w:rPr>
          <w:rFonts w:ascii="Book Antiqua" w:hAnsi="Book Antiqua" w:cs="宋体"/>
          <w:color w:val="000000"/>
          <w:sz w:val="24"/>
          <w:szCs w:val="24"/>
          <w:lang w:val="en-US" w:eastAsia="zh-CN"/>
        </w:rPr>
        <w:t> 2013; </w:t>
      </w:r>
      <w:proofErr w:type="spellStart"/>
      <w:r w:rsidRPr="00076A33">
        <w:rPr>
          <w:rFonts w:ascii="Book Antiqua" w:hAnsi="Book Antiqua" w:cs="宋体"/>
          <w:color w:val="000000"/>
          <w:sz w:val="24"/>
          <w:szCs w:val="24"/>
          <w:lang w:val="en-US" w:eastAsia="zh-CN"/>
        </w:rPr>
        <w:t>Epub</w:t>
      </w:r>
      <w:proofErr w:type="spellEnd"/>
      <w:r w:rsidRPr="00076A33">
        <w:rPr>
          <w:rFonts w:ascii="Book Antiqua" w:hAnsi="Book Antiqua" w:cs="宋体"/>
          <w:color w:val="000000"/>
          <w:sz w:val="24"/>
          <w:szCs w:val="24"/>
          <w:lang w:val="en-US" w:eastAsia="zh-CN"/>
        </w:rPr>
        <w:t xml:space="preserve"> ahead of print</w:t>
      </w:r>
      <w:r w:rsidRPr="00892F68">
        <w:rPr>
          <w:rFonts w:ascii="Book Antiqua" w:hAnsi="Book Antiqua" w:cs="宋体"/>
          <w:color w:val="000000"/>
          <w:sz w:val="24"/>
          <w:szCs w:val="24"/>
          <w:lang w:val="en-US" w:eastAsia="zh-CN"/>
        </w:rPr>
        <w:t xml:space="preserve"> [PMID: 24030488 DOI: 10.1136/gutjnl-2013-305386]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99 </w:t>
      </w:r>
      <w:proofErr w:type="spellStart"/>
      <w:r w:rsidRPr="00892F68">
        <w:rPr>
          <w:rFonts w:ascii="Book Antiqua" w:hAnsi="Book Antiqua" w:cs="宋体"/>
          <w:b/>
          <w:bCs/>
          <w:color w:val="000000"/>
          <w:sz w:val="24"/>
          <w:szCs w:val="24"/>
          <w:lang w:val="en-US" w:eastAsia="zh-CN"/>
        </w:rPr>
        <w:t>Cassani</w:t>
      </w:r>
      <w:proofErr w:type="spellEnd"/>
      <w:r w:rsidRPr="00892F68">
        <w:rPr>
          <w:rFonts w:ascii="Book Antiqua" w:hAnsi="Book Antiqua" w:cs="宋体"/>
          <w:b/>
          <w:bCs/>
          <w:color w:val="000000"/>
          <w:sz w:val="24"/>
          <w:szCs w:val="24"/>
          <w:lang w:val="en-US" w:eastAsia="zh-CN"/>
        </w:rPr>
        <w:t xml:space="preserve"> B</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Villablanca</w:t>
      </w:r>
      <w:proofErr w:type="spellEnd"/>
      <w:r w:rsidRPr="00892F68">
        <w:rPr>
          <w:rFonts w:ascii="Book Antiqua" w:hAnsi="Book Antiqua" w:cs="宋体"/>
          <w:color w:val="000000"/>
          <w:sz w:val="24"/>
          <w:szCs w:val="24"/>
          <w:lang w:val="en-US" w:eastAsia="zh-CN"/>
        </w:rPr>
        <w:t xml:space="preserve"> EJ, Quintana FJ, Love PE, Lacy-Hulbert A, </w:t>
      </w:r>
      <w:proofErr w:type="spellStart"/>
      <w:r w:rsidRPr="00892F68">
        <w:rPr>
          <w:rFonts w:ascii="Book Antiqua" w:hAnsi="Book Antiqua" w:cs="宋体"/>
          <w:color w:val="000000"/>
          <w:sz w:val="24"/>
          <w:szCs w:val="24"/>
          <w:lang w:val="en-US" w:eastAsia="zh-CN"/>
        </w:rPr>
        <w:t>Blaner</w:t>
      </w:r>
      <w:proofErr w:type="spellEnd"/>
      <w:r w:rsidRPr="00892F68">
        <w:rPr>
          <w:rFonts w:ascii="Book Antiqua" w:hAnsi="Book Antiqua" w:cs="宋体"/>
          <w:color w:val="000000"/>
          <w:sz w:val="24"/>
          <w:szCs w:val="24"/>
          <w:lang w:val="en-US" w:eastAsia="zh-CN"/>
        </w:rPr>
        <w:t xml:space="preserve"> WS, </w:t>
      </w:r>
      <w:proofErr w:type="spellStart"/>
      <w:r w:rsidRPr="00892F68">
        <w:rPr>
          <w:rFonts w:ascii="Book Antiqua" w:hAnsi="Book Antiqua" w:cs="宋体"/>
          <w:color w:val="000000"/>
          <w:sz w:val="24"/>
          <w:szCs w:val="24"/>
          <w:lang w:val="en-US" w:eastAsia="zh-CN"/>
        </w:rPr>
        <w:t>Sparwasser</w:t>
      </w:r>
      <w:proofErr w:type="spellEnd"/>
      <w:r w:rsidRPr="00892F68">
        <w:rPr>
          <w:rFonts w:ascii="Book Antiqua" w:hAnsi="Book Antiqua" w:cs="宋体"/>
          <w:color w:val="000000"/>
          <w:sz w:val="24"/>
          <w:szCs w:val="24"/>
          <w:lang w:val="en-US" w:eastAsia="zh-CN"/>
        </w:rPr>
        <w:t xml:space="preserve"> T, Snapper SB, Weiner HL, Mora JR. Gut-tropic T cells that express integrin α4β7 and CCR9 are required for induction of oral immune tolerance in mice. </w:t>
      </w:r>
      <w:r w:rsidRPr="00892F68">
        <w:rPr>
          <w:rFonts w:ascii="Book Antiqua" w:hAnsi="Book Antiqua" w:cs="宋体"/>
          <w:i/>
          <w:iCs/>
          <w:color w:val="000000"/>
          <w:sz w:val="24"/>
          <w:szCs w:val="24"/>
          <w:lang w:val="en-US" w:eastAsia="zh-CN"/>
        </w:rPr>
        <w:t>Gastroenterology</w:t>
      </w:r>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141</w:t>
      </w:r>
      <w:r w:rsidRPr="00892F68">
        <w:rPr>
          <w:rFonts w:ascii="Book Antiqua" w:hAnsi="Book Antiqua" w:cs="宋体"/>
          <w:color w:val="000000"/>
          <w:sz w:val="24"/>
          <w:szCs w:val="24"/>
          <w:lang w:val="en-US" w:eastAsia="zh-CN"/>
        </w:rPr>
        <w:t>: 2109-2118 [PMID: 21925467 DOI: 10.1053/j.gastro.2011.09.015]</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100 </w:t>
      </w:r>
      <w:r w:rsidRPr="00892F68">
        <w:rPr>
          <w:rFonts w:ascii="Book Antiqua" w:hAnsi="Book Antiqua" w:cs="宋体"/>
          <w:b/>
          <w:bCs/>
          <w:color w:val="000000"/>
          <w:sz w:val="24"/>
          <w:szCs w:val="24"/>
          <w:lang w:val="en-US" w:eastAsia="zh-CN"/>
        </w:rPr>
        <w:t>Mizuno S</w:t>
      </w:r>
      <w:r w:rsidRPr="00892F68">
        <w:rPr>
          <w:rFonts w:ascii="Book Antiqua" w:hAnsi="Book Antiqua" w:cs="宋体"/>
          <w:color w:val="000000"/>
          <w:sz w:val="24"/>
          <w:szCs w:val="24"/>
          <w:lang w:val="en-US" w:eastAsia="zh-CN"/>
        </w:rPr>
        <w:t xml:space="preserve">, Kanai T, </w:t>
      </w:r>
      <w:proofErr w:type="spellStart"/>
      <w:r w:rsidRPr="00892F68">
        <w:rPr>
          <w:rFonts w:ascii="Book Antiqua" w:hAnsi="Book Antiqua" w:cs="宋体"/>
          <w:color w:val="000000"/>
          <w:sz w:val="24"/>
          <w:szCs w:val="24"/>
          <w:lang w:val="en-US" w:eastAsia="zh-CN"/>
        </w:rPr>
        <w:t>Mikami</w:t>
      </w:r>
      <w:proofErr w:type="spellEnd"/>
      <w:r w:rsidRPr="00892F68">
        <w:rPr>
          <w:rFonts w:ascii="Book Antiqua" w:hAnsi="Book Antiqua" w:cs="宋体"/>
          <w:color w:val="000000"/>
          <w:sz w:val="24"/>
          <w:szCs w:val="24"/>
          <w:lang w:val="en-US" w:eastAsia="zh-CN"/>
        </w:rPr>
        <w:t xml:space="preserve"> Y, </w:t>
      </w:r>
      <w:proofErr w:type="spellStart"/>
      <w:r w:rsidRPr="00892F68">
        <w:rPr>
          <w:rFonts w:ascii="Book Antiqua" w:hAnsi="Book Antiqua" w:cs="宋体"/>
          <w:color w:val="000000"/>
          <w:sz w:val="24"/>
          <w:szCs w:val="24"/>
          <w:lang w:val="en-US" w:eastAsia="zh-CN"/>
        </w:rPr>
        <w:t>Sujino</w:t>
      </w:r>
      <w:proofErr w:type="spellEnd"/>
      <w:r w:rsidRPr="00892F68">
        <w:rPr>
          <w:rFonts w:ascii="Book Antiqua" w:hAnsi="Book Antiqua" w:cs="宋体"/>
          <w:color w:val="000000"/>
          <w:sz w:val="24"/>
          <w:szCs w:val="24"/>
          <w:lang w:val="en-US" w:eastAsia="zh-CN"/>
        </w:rPr>
        <w:t xml:space="preserve"> T, Ono Y, Hayashi A, </w:t>
      </w:r>
      <w:proofErr w:type="spellStart"/>
      <w:r w:rsidRPr="00892F68">
        <w:rPr>
          <w:rFonts w:ascii="Book Antiqua" w:hAnsi="Book Antiqua" w:cs="宋体"/>
          <w:color w:val="000000"/>
          <w:sz w:val="24"/>
          <w:szCs w:val="24"/>
          <w:lang w:val="en-US" w:eastAsia="zh-CN"/>
        </w:rPr>
        <w:t>Handa</w:t>
      </w:r>
      <w:proofErr w:type="spellEnd"/>
      <w:r w:rsidRPr="00892F68">
        <w:rPr>
          <w:rFonts w:ascii="Book Antiqua" w:hAnsi="Book Antiqua" w:cs="宋体"/>
          <w:color w:val="000000"/>
          <w:sz w:val="24"/>
          <w:szCs w:val="24"/>
          <w:lang w:val="en-US" w:eastAsia="zh-CN"/>
        </w:rPr>
        <w:t xml:space="preserve"> T, Matsumoto A, </w:t>
      </w:r>
      <w:proofErr w:type="spellStart"/>
      <w:r w:rsidRPr="00892F68">
        <w:rPr>
          <w:rFonts w:ascii="Book Antiqua" w:hAnsi="Book Antiqua" w:cs="宋体"/>
          <w:color w:val="000000"/>
          <w:sz w:val="24"/>
          <w:szCs w:val="24"/>
          <w:lang w:val="en-US" w:eastAsia="zh-CN"/>
        </w:rPr>
        <w:t>Nakamoto</w:t>
      </w:r>
      <w:proofErr w:type="spellEnd"/>
      <w:r w:rsidRPr="00892F68">
        <w:rPr>
          <w:rFonts w:ascii="Book Antiqua" w:hAnsi="Book Antiqua" w:cs="宋体"/>
          <w:color w:val="000000"/>
          <w:sz w:val="24"/>
          <w:szCs w:val="24"/>
          <w:lang w:val="en-US" w:eastAsia="zh-CN"/>
        </w:rPr>
        <w:t xml:space="preserve"> N, Matsuoka K, </w:t>
      </w:r>
      <w:proofErr w:type="spellStart"/>
      <w:r w:rsidRPr="00892F68">
        <w:rPr>
          <w:rFonts w:ascii="Book Antiqua" w:hAnsi="Book Antiqua" w:cs="宋体"/>
          <w:color w:val="000000"/>
          <w:sz w:val="24"/>
          <w:szCs w:val="24"/>
          <w:lang w:val="en-US" w:eastAsia="zh-CN"/>
        </w:rPr>
        <w:t>Hisamatsu</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Takaishi</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Hibi</w:t>
      </w:r>
      <w:proofErr w:type="spellEnd"/>
      <w:r w:rsidRPr="00892F68">
        <w:rPr>
          <w:rFonts w:ascii="Book Antiqua" w:hAnsi="Book Antiqua" w:cs="宋体"/>
          <w:color w:val="000000"/>
          <w:sz w:val="24"/>
          <w:szCs w:val="24"/>
          <w:lang w:val="en-US" w:eastAsia="zh-CN"/>
        </w:rPr>
        <w:t xml:space="preserve"> T. CCR9+ </w:t>
      </w:r>
      <w:proofErr w:type="spellStart"/>
      <w:r w:rsidRPr="00892F68">
        <w:rPr>
          <w:rFonts w:ascii="Book Antiqua" w:hAnsi="Book Antiqua" w:cs="宋体"/>
          <w:color w:val="000000"/>
          <w:sz w:val="24"/>
          <w:szCs w:val="24"/>
          <w:lang w:val="en-US" w:eastAsia="zh-CN"/>
        </w:rPr>
        <w:t>plasmacytoid</w:t>
      </w:r>
      <w:proofErr w:type="spellEnd"/>
      <w:r w:rsidRPr="00892F68">
        <w:rPr>
          <w:rFonts w:ascii="Book Antiqua" w:hAnsi="Book Antiqua" w:cs="宋体"/>
          <w:color w:val="000000"/>
          <w:sz w:val="24"/>
          <w:szCs w:val="24"/>
          <w:lang w:val="en-US" w:eastAsia="zh-CN"/>
        </w:rPr>
        <w:t xml:space="preserve"> dendritic cells in the small intestine suppress development of intestinal inflammation in mice.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Lett</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146</w:t>
      </w:r>
      <w:r w:rsidRPr="00892F68">
        <w:rPr>
          <w:rFonts w:ascii="Book Antiqua" w:hAnsi="Book Antiqua" w:cs="宋体"/>
          <w:color w:val="000000"/>
          <w:sz w:val="24"/>
          <w:szCs w:val="24"/>
          <w:lang w:val="en-US" w:eastAsia="zh-CN"/>
        </w:rPr>
        <w:t>: 64-69 [PMID: 22626536 DOI: 10.1016/j.imlet.2012.05.001]</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lastRenderedPageBreak/>
        <w:t>101 </w:t>
      </w:r>
      <w:r w:rsidRPr="00892F68">
        <w:rPr>
          <w:rFonts w:ascii="Book Antiqua" w:hAnsi="Book Antiqua" w:cs="宋体"/>
          <w:b/>
          <w:bCs/>
          <w:color w:val="000000"/>
          <w:sz w:val="24"/>
          <w:szCs w:val="24"/>
          <w:lang w:val="en-US" w:eastAsia="zh-CN"/>
        </w:rPr>
        <w:t>Drakes ML</w:t>
      </w:r>
      <w:r w:rsidRPr="00892F68">
        <w:rPr>
          <w:rFonts w:ascii="Book Antiqua" w:hAnsi="Book Antiqua" w:cs="宋体"/>
          <w:color w:val="000000"/>
          <w:sz w:val="24"/>
          <w:szCs w:val="24"/>
          <w:lang w:val="en-US" w:eastAsia="zh-CN"/>
        </w:rPr>
        <w:t>, Stiff PJ, Blanchard TG.</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Inverse relationship between dendritic cell CCR9 expression and maturation state.</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Immunology</w:t>
      </w:r>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127</w:t>
      </w:r>
      <w:r w:rsidRPr="00892F68">
        <w:rPr>
          <w:rFonts w:ascii="Book Antiqua" w:hAnsi="Book Antiqua" w:cs="宋体"/>
          <w:color w:val="000000"/>
          <w:sz w:val="24"/>
          <w:szCs w:val="24"/>
          <w:lang w:val="en-US" w:eastAsia="zh-CN"/>
        </w:rPr>
        <w:t>: 466-476 [PMID: 19604301 DOI: 10.1111/j.1365-2567.2009.03043.x]</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102 </w:t>
      </w:r>
      <w:r w:rsidRPr="00892F68">
        <w:rPr>
          <w:rFonts w:ascii="Book Antiqua" w:hAnsi="Book Antiqua" w:cs="宋体"/>
          <w:b/>
          <w:bCs/>
          <w:color w:val="000000"/>
          <w:sz w:val="24"/>
          <w:szCs w:val="24"/>
          <w:lang w:val="en-US" w:eastAsia="zh-CN"/>
        </w:rPr>
        <w:t>Kawai T</w:t>
      </w:r>
      <w:r w:rsidRPr="00892F68">
        <w:rPr>
          <w:rFonts w:ascii="Book Antiqua" w:hAnsi="Book Antiqua" w:cs="宋体"/>
          <w:color w:val="000000"/>
          <w:sz w:val="24"/>
          <w:szCs w:val="24"/>
          <w:lang w:val="en-US" w:eastAsia="zh-CN"/>
        </w:rPr>
        <w:t>, Akira S. Toll-like receptor and RIG-I-like receptor signaling.</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Ann N Y </w:t>
      </w:r>
      <w:proofErr w:type="spellStart"/>
      <w:r w:rsidRPr="00892F68">
        <w:rPr>
          <w:rFonts w:ascii="Book Antiqua" w:hAnsi="Book Antiqua" w:cs="宋体"/>
          <w:i/>
          <w:iCs/>
          <w:color w:val="000000"/>
          <w:sz w:val="24"/>
          <w:szCs w:val="24"/>
          <w:lang w:val="en-US" w:eastAsia="zh-CN"/>
        </w:rPr>
        <w:t>Acad</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Sci</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1143</w:t>
      </w:r>
      <w:r w:rsidRPr="00892F68">
        <w:rPr>
          <w:rFonts w:ascii="Book Antiqua" w:hAnsi="Book Antiqua" w:cs="宋体"/>
          <w:color w:val="000000"/>
          <w:sz w:val="24"/>
          <w:szCs w:val="24"/>
          <w:lang w:val="en-US" w:eastAsia="zh-CN"/>
        </w:rPr>
        <w:t>: 1-20 [PMID: 19076341 DOI: 10.1196/annals.1443.020]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103 </w:t>
      </w:r>
      <w:r w:rsidRPr="00892F68">
        <w:rPr>
          <w:rFonts w:ascii="Book Antiqua" w:hAnsi="Book Antiqua" w:cs="宋体"/>
          <w:b/>
          <w:bCs/>
          <w:color w:val="000000"/>
          <w:sz w:val="24"/>
          <w:szCs w:val="24"/>
          <w:lang w:val="en-US" w:eastAsia="zh-CN"/>
        </w:rPr>
        <w:t>Wang S</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Villablanca</w:t>
      </w:r>
      <w:proofErr w:type="spellEnd"/>
      <w:r w:rsidRPr="00892F68">
        <w:rPr>
          <w:rFonts w:ascii="Book Antiqua" w:hAnsi="Book Antiqua" w:cs="宋体"/>
          <w:color w:val="000000"/>
          <w:sz w:val="24"/>
          <w:szCs w:val="24"/>
          <w:lang w:val="en-US" w:eastAsia="zh-CN"/>
        </w:rPr>
        <w:t xml:space="preserve"> EJ, De Calisto J, Gomes DC, Nguyen DD, </w:t>
      </w:r>
      <w:proofErr w:type="spellStart"/>
      <w:r w:rsidRPr="00892F68">
        <w:rPr>
          <w:rFonts w:ascii="Book Antiqua" w:hAnsi="Book Antiqua" w:cs="宋体"/>
          <w:color w:val="000000"/>
          <w:sz w:val="24"/>
          <w:szCs w:val="24"/>
          <w:lang w:val="en-US" w:eastAsia="zh-CN"/>
        </w:rPr>
        <w:t>Mizoguchi</w:t>
      </w:r>
      <w:proofErr w:type="spellEnd"/>
      <w:r w:rsidRPr="00892F68">
        <w:rPr>
          <w:rFonts w:ascii="Book Antiqua" w:hAnsi="Book Antiqua" w:cs="宋体"/>
          <w:color w:val="000000"/>
          <w:sz w:val="24"/>
          <w:szCs w:val="24"/>
          <w:lang w:val="en-US" w:eastAsia="zh-CN"/>
        </w:rPr>
        <w:t xml:space="preserve"> E, Kagan JC, </w:t>
      </w:r>
      <w:proofErr w:type="spellStart"/>
      <w:r w:rsidRPr="00892F68">
        <w:rPr>
          <w:rFonts w:ascii="Book Antiqua" w:hAnsi="Book Antiqua" w:cs="宋体"/>
          <w:color w:val="000000"/>
          <w:sz w:val="24"/>
          <w:szCs w:val="24"/>
          <w:lang w:val="en-US" w:eastAsia="zh-CN"/>
        </w:rPr>
        <w:t>Reinecker</w:t>
      </w:r>
      <w:proofErr w:type="spellEnd"/>
      <w:r w:rsidRPr="00892F68">
        <w:rPr>
          <w:rFonts w:ascii="Book Antiqua" w:hAnsi="Book Antiqua" w:cs="宋体"/>
          <w:color w:val="000000"/>
          <w:sz w:val="24"/>
          <w:szCs w:val="24"/>
          <w:lang w:val="en-US" w:eastAsia="zh-CN"/>
        </w:rPr>
        <w:t xml:space="preserve"> HC, </w:t>
      </w:r>
      <w:proofErr w:type="spellStart"/>
      <w:r w:rsidRPr="00892F68">
        <w:rPr>
          <w:rFonts w:ascii="Book Antiqua" w:hAnsi="Book Antiqua" w:cs="宋体"/>
          <w:color w:val="000000"/>
          <w:sz w:val="24"/>
          <w:szCs w:val="24"/>
          <w:lang w:val="en-US" w:eastAsia="zh-CN"/>
        </w:rPr>
        <w:t>Hacohen</w:t>
      </w:r>
      <w:proofErr w:type="spellEnd"/>
      <w:r w:rsidRPr="00892F68">
        <w:rPr>
          <w:rFonts w:ascii="Book Antiqua" w:hAnsi="Book Antiqua" w:cs="宋体"/>
          <w:color w:val="000000"/>
          <w:sz w:val="24"/>
          <w:szCs w:val="24"/>
          <w:lang w:val="en-US" w:eastAsia="zh-CN"/>
        </w:rPr>
        <w:t xml:space="preserve"> N, </w:t>
      </w:r>
      <w:proofErr w:type="spellStart"/>
      <w:r w:rsidRPr="00892F68">
        <w:rPr>
          <w:rFonts w:ascii="Book Antiqua" w:hAnsi="Book Antiqua" w:cs="宋体"/>
          <w:color w:val="000000"/>
          <w:sz w:val="24"/>
          <w:szCs w:val="24"/>
          <w:lang w:val="en-US" w:eastAsia="zh-CN"/>
        </w:rPr>
        <w:t>Nagler</w:t>
      </w:r>
      <w:proofErr w:type="spellEnd"/>
      <w:r w:rsidRPr="00892F68">
        <w:rPr>
          <w:rFonts w:ascii="Book Antiqua" w:hAnsi="Book Antiqua" w:cs="宋体"/>
          <w:color w:val="000000"/>
          <w:sz w:val="24"/>
          <w:szCs w:val="24"/>
          <w:lang w:val="en-US" w:eastAsia="zh-CN"/>
        </w:rPr>
        <w:t xml:space="preserve"> C, Xavier RJ, Rossi-Bergmann B, Chen YB, </w:t>
      </w:r>
      <w:proofErr w:type="spellStart"/>
      <w:r w:rsidRPr="00892F68">
        <w:rPr>
          <w:rFonts w:ascii="Book Antiqua" w:hAnsi="Book Antiqua" w:cs="宋体"/>
          <w:color w:val="000000"/>
          <w:sz w:val="24"/>
          <w:szCs w:val="24"/>
          <w:lang w:val="en-US" w:eastAsia="zh-CN"/>
        </w:rPr>
        <w:t>Blomhoff</w:t>
      </w:r>
      <w:proofErr w:type="spellEnd"/>
      <w:r w:rsidRPr="00892F68">
        <w:rPr>
          <w:rFonts w:ascii="Book Antiqua" w:hAnsi="Book Antiqua" w:cs="宋体"/>
          <w:color w:val="000000"/>
          <w:sz w:val="24"/>
          <w:szCs w:val="24"/>
          <w:lang w:val="en-US" w:eastAsia="zh-CN"/>
        </w:rPr>
        <w:t xml:space="preserve"> R, Snapper SB, Mora JR. MyD88-dependent TLR1/2 signals educate dendritic cells with gut-specific imprinting properties.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187</w:t>
      </w:r>
      <w:r w:rsidRPr="00892F68">
        <w:rPr>
          <w:rFonts w:ascii="Book Antiqua" w:hAnsi="Book Antiqua" w:cs="宋体"/>
          <w:color w:val="000000"/>
          <w:sz w:val="24"/>
          <w:szCs w:val="24"/>
          <w:lang w:val="en-US" w:eastAsia="zh-CN"/>
        </w:rPr>
        <w:t>: 141-150 [PMID: 21646294 DOI: 10.4049/jimmunol.1003740]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104 </w:t>
      </w:r>
      <w:proofErr w:type="spellStart"/>
      <w:r w:rsidRPr="00892F68">
        <w:rPr>
          <w:rFonts w:ascii="Book Antiqua" w:hAnsi="Book Antiqua" w:cs="宋体"/>
          <w:b/>
          <w:bCs/>
          <w:color w:val="000000"/>
          <w:sz w:val="24"/>
          <w:szCs w:val="24"/>
          <w:lang w:val="en-US" w:eastAsia="zh-CN"/>
        </w:rPr>
        <w:t>Rugtveit</w:t>
      </w:r>
      <w:proofErr w:type="spellEnd"/>
      <w:r w:rsidRPr="00892F68">
        <w:rPr>
          <w:rFonts w:ascii="Book Antiqua" w:hAnsi="Book Antiqua" w:cs="宋体"/>
          <w:b/>
          <w:bCs/>
          <w:color w:val="000000"/>
          <w:sz w:val="24"/>
          <w:szCs w:val="24"/>
          <w:lang w:val="en-US" w:eastAsia="zh-CN"/>
        </w:rPr>
        <w:t xml:space="preserve"> J</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Bakka</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Brandtzaeg</w:t>
      </w:r>
      <w:proofErr w:type="spellEnd"/>
      <w:r w:rsidRPr="00892F68">
        <w:rPr>
          <w:rFonts w:ascii="Book Antiqua" w:hAnsi="Book Antiqua" w:cs="宋体"/>
          <w:color w:val="000000"/>
          <w:sz w:val="24"/>
          <w:szCs w:val="24"/>
          <w:lang w:val="en-US" w:eastAsia="zh-CN"/>
        </w:rPr>
        <w:t xml:space="preserve"> P. Differential distribution of B7.1 (CD80) and B7.2 (CD86) </w:t>
      </w:r>
      <w:proofErr w:type="spellStart"/>
      <w:r w:rsidRPr="00892F68">
        <w:rPr>
          <w:rFonts w:ascii="Book Antiqua" w:hAnsi="Book Antiqua" w:cs="宋体"/>
          <w:color w:val="000000"/>
          <w:sz w:val="24"/>
          <w:szCs w:val="24"/>
          <w:lang w:val="en-US" w:eastAsia="zh-CN"/>
        </w:rPr>
        <w:t>costimulatory</w:t>
      </w:r>
      <w:proofErr w:type="spellEnd"/>
      <w:r w:rsidRPr="00892F68">
        <w:rPr>
          <w:rFonts w:ascii="Book Antiqua" w:hAnsi="Book Antiqua" w:cs="宋体"/>
          <w:color w:val="000000"/>
          <w:sz w:val="24"/>
          <w:szCs w:val="24"/>
          <w:lang w:val="en-US" w:eastAsia="zh-CN"/>
        </w:rPr>
        <w:t xml:space="preserve"> molecules on mucosal macrophage subsets in human inflammatory bowel disease (IBD).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1997; </w:t>
      </w:r>
      <w:r w:rsidRPr="00892F68">
        <w:rPr>
          <w:rFonts w:ascii="Book Antiqua" w:hAnsi="Book Antiqua" w:cs="宋体"/>
          <w:b/>
          <w:bCs/>
          <w:color w:val="000000"/>
          <w:sz w:val="24"/>
          <w:szCs w:val="24"/>
          <w:lang w:val="en-US" w:eastAsia="zh-CN"/>
        </w:rPr>
        <w:t>110</w:t>
      </w:r>
      <w:r w:rsidRPr="00892F68">
        <w:rPr>
          <w:rFonts w:ascii="Book Antiqua" w:hAnsi="Book Antiqua" w:cs="宋体"/>
          <w:color w:val="000000"/>
          <w:sz w:val="24"/>
          <w:szCs w:val="24"/>
          <w:lang w:val="en-US" w:eastAsia="zh-CN"/>
        </w:rPr>
        <w:t>: 104-113 [PMID: 9353156 DOI: 10.1111/j.1365-2249.1997.507-ce1404.x]</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105 </w:t>
      </w:r>
      <w:proofErr w:type="spellStart"/>
      <w:r w:rsidRPr="00892F68">
        <w:rPr>
          <w:rFonts w:ascii="Book Antiqua" w:hAnsi="Book Antiqua" w:cs="宋体"/>
          <w:b/>
          <w:bCs/>
          <w:color w:val="000000"/>
          <w:sz w:val="24"/>
          <w:szCs w:val="24"/>
          <w:lang w:val="en-US" w:eastAsia="zh-CN"/>
        </w:rPr>
        <w:t>Mahida</w:t>
      </w:r>
      <w:proofErr w:type="spellEnd"/>
      <w:r w:rsidRPr="00892F68">
        <w:rPr>
          <w:rFonts w:ascii="Book Antiqua" w:hAnsi="Book Antiqua" w:cs="宋体"/>
          <w:b/>
          <w:bCs/>
          <w:color w:val="000000"/>
          <w:sz w:val="24"/>
          <w:szCs w:val="24"/>
          <w:lang w:val="en-US" w:eastAsia="zh-CN"/>
        </w:rPr>
        <w:t xml:space="preserve"> YR</w:t>
      </w:r>
      <w:r w:rsidRPr="00892F68">
        <w:rPr>
          <w:rFonts w:ascii="Book Antiqua" w:hAnsi="Book Antiqua" w:cs="宋体"/>
          <w:color w:val="000000"/>
          <w:sz w:val="24"/>
          <w:szCs w:val="24"/>
          <w:lang w:val="en-US" w:eastAsia="zh-CN"/>
        </w:rPr>
        <w:t xml:space="preserve">, Wu K, Jewell DP. Enhanced production of interleukin 1-beta by mononuclear cells isolated from mucosa with active ulcerative colitis of </w:t>
      </w:r>
      <w:proofErr w:type="spellStart"/>
      <w:r w:rsidRPr="00892F68">
        <w:rPr>
          <w:rFonts w:ascii="Book Antiqua" w:hAnsi="Book Antiqua" w:cs="宋体"/>
          <w:color w:val="000000"/>
          <w:sz w:val="24"/>
          <w:szCs w:val="24"/>
          <w:lang w:val="en-US" w:eastAsia="zh-CN"/>
        </w:rPr>
        <w:t>Crohn's</w:t>
      </w:r>
      <w:proofErr w:type="spellEnd"/>
      <w:r w:rsidRPr="00892F68">
        <w:rPr>
          <w:rFonts w:ascii="Book Antiqua" w:hAnsi="Book Antiqua" w:cs="宋体"/>
          <w:color w:val="000000"/>
          <w:sz w:val="24"/>
          <w:szCs w:val="24"/>
          <w:lang w:val="en-US" w:eastAsia="zh-CN"/>
        </w:rPr>
        <w:t xml:space="preserve"> disease. </w:t>
      </w:r>
      <w:r w:rsidRPr="00892F68">
        <w:rPr>
          <w:rFonts w:ascii="Book Antiqua" w:hAnsi="Book Antiqua" w:cs="宋体"/>
          <w:i/>
          <w:iCs/>
          <w:color w:val="000000"/>
          <w:sz w:val="24"/>
          <w:szCs w:val="24"/>
          <w:lang w:val="en-US" w:eastAsia="zh-CN"/>
        </w:rPr>
        <w:t>Gut</w:t>
      </w:r>
      <w:r w:rsidRPr="00892F68">
        <w:rPr>
          <w:rFonts w:ascii="Book Antiqua" w:hAnsi="Book Antiqua" w:cs="宋体"/>
          <w:color w:val="000000"/>
          <w:sz w:val="24"/>
          <w:szCs w:val="24"/>
          <w:lang w:val="en-US" w:eastAsia="zh-CN"/>
        </w:rPr>
        <w:t> 1989; </w:t>
      </w:r>
      <w:r w:rsidRPr="00892F68">
        <w:rPr>
          <w:rFonts w:ascii="Book Antiqua" w:hAnsi="Book Antiqua" w:cs="宋体"/>
          <w:b/>
          <w:bCs/>
          <w:color w:val="000000"/>
          <w:sz w:val="24"/>
          <w:szCs w:val="24"/>
          <w:lang w:val="en-US" w:eastAsia="zh-CN"/>
        </w:rPr>
        <w:t>30</w:t>
      </w:r>
      <w:r w:rsidRPr="00892F68">
        <w:rPr>
          <w:rFonts w:ascii="Book Antiqua" w:hAnsi="Book Antiqua" w:cs="宋体"/>
          <w:color w:val="000000"/>
          <w:sz w:val="24"/>
          <w:szCs w:val="24"/>
          <w:lang w:val="en-US" w:eastAsia="zh-CN"/>
        </w:rPr>
        <w:t>: 835-838 [PMID: 2787769 DOI: 10.1136/gut.30.6.835]</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106 </w:t>
      </w:r>
      <w:proofErr w:type="spellStart"/>
      <w:r w:rsidRPr="00892F68">
        <w:rPr>
          <w:rFonts w:ascii="Book Antiqua" w:hAnsi="Book Antiqua" w:cs="宋体"/>
          <w:b/>
          <w:bCs/>
          <w:color w:val="000000"/>
          <w:sz w:val="24"/>
          <w:szCs w:val="24"/>
          <w:lang w:val="en-US" w:eastAsia="zh-CN"/>
        </w:rPr>
        <w:t>Rogler</w:t>
      </w:r>
      <w:proofErr w:type="spellEnd"/>
      <w:r w:rsidRPr="00892F68">
        <w:rPr>
          <w:rFonts w:ascii="Book Antiqua" w:hAnsi="Book Antiqua" w:cs="宋体"/>
          <w:b/>
          <w:bCs/>
          <w:color w:val="000000"/>
          <w:sz w:val="24"/>
          <w:szCs w:val="24"/>
          <w:lang w:val="en-US" w:eastAsia="zh-CN"/>
        </w:rPr>
        <w:t xml:space="preserve"> G</w:t>
      </w:r>
      <w:r w:rsidRPr="00892F68">
        <w:rPr>
          <w:rFonts w:ascii="Book Antiqua" w:hAnsi="Book Antiqua" w:cs="宋体"/>
          <w:color w:val="000000"/>
          <w:sz w:val="24"/>
          <w:szCs w:val="24"/>
          <w:lang w:val="en-US" w:eastAsia="zh-CN"/>
        </w:rPr>
        <w:t xml:space="preserve">, Brand K, </w:t>
      </w:r>
      <w:proofErr w:type="spellStart"/>
      <w:r w:rsidRPr="00892F68">
        <w:rPr>
          <w:rFonts w:ascii="Book Antiqua" w:hAnsi="Book Antiqua" w:cs="宋体"/>
          <w:color w:val="000000"/>
          <w:sz w:val="24"/>
          <w:szCs w:val="24"/>
          <w:lang w:val="en-US" w:eastAsia="zh-CN"/>
        </w:rPr>
        <w:t>Vogl</w:t>
      </w:r>
      <w:proofErr w:type="spellEnd"/>
      <w:r w:rsidRPr="00892F68">
        <w:rPr>
          <w:rFonts w:ascii="Book Antiqua" w:hAnsi="Book Antiqua" w:cs="宋体"/>
          <w:color w:val="000000"/>
          <w:sz w:val="24"/>
          <w:szCs w:val="24"/>
          <w:lang w:val="en-US" w:eastAsia="zh-CN"/>
        </w:rPr>
        <w:t xml:space="preserve"> D, Page S, </w:t>
      </w:r>
      <w:proofErr w:type="spellStart"/>
      <w:r w:rsidRPr="00892F68">
        <w:rPr>
          <w:rFonts w:ascii="Book Antiqua" w:hAnsi="Book Antiqua" w:cs="宋体"/>
          <w:color w:val="000000"/>
          <w:sz w:val="24"/>
          <w:szCs w:val="24"/>
          <w:lang w:val="en-US" w:eastAsia="zh-CN"/>
        </w:rPr>
        <w:t>Hofmeister</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Andus</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Knuechel</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Baeuerle</w:t>
      </w:r>
      <w:proofErr w:type="spellEnd"/>
      <w:r w:rsidRPr="00892F68">
        <w:rPr>
          <w:rFonts w:ascii="Book Antiqua" w:hAnsi="Book Antiqua" w:cs="宋体"/>
          <w:color w:val="000000"/>
          <w:sz w:val="24"/>
          <w:szCs w:val="24"/>
          <w:lang w:val="en-US" w:eastAsia="zh-CN"/>
        </w:rPr>
        <w:t xml:space="preserve"> PA, </w:t>
      </w:r>
      <w:proofErr w:type="spellStart"/>
      <w:r w:rsidRPr="00892F68">
        <w:rPr>
          <w:rFonts w:ascii="Book Antiqua" w:hAnsi="Book Antiqua" w:cs="宋体"/>
          <w:color w:val="000000"/>
          <w:sz w:val="24"/>
          <w:szCs w:val="24"/>
          <w:lang w:val="en-US" w:eastAsia="zh-CN"/>
        </w:rPr>
        <w:t>Schölmerich</w:t>
      </w:r>
      <w:proofErr w:type="spellEnd"/>
      <w:r w:rsidRPr="00892F68">
        <w:rPr>
          <w:rFonts w:ascii="Book Antiqua" w:hAnsi="Book Antiqua" w:cs="宋体"/>
          <w:color w:val="000000"/>
          <w:sz w:val="24"/>
          <w:szCs w:val="24"/>
          <w:lang w:val="en-US" w:eastAsia="zh-CN"/>
        </w:rPr>
        <w:t xml:space="preserve"> J, Gross V. Nuclear factor </w:t>
      </w:r>
      <w:proofErr w:type="spellStart"/>
      <w:r w:rsidRPr="00892F68">
        <w:rPr>
          <w:rFonts w:ascii="Book Antiqua" w:hAnsi="Book Antiqua" w:cs="宋体"/>
          <w:color w:val="000000"/>
          <w:sz w:val="24"/>
          <w:szCs w:val="24"/>
          <w:lang w:val="en-US" w:eastAsia="zh-CN"/>
        </w:rPr>
        <w:t>kappaB</w:t>
      </w:r>
      <w:proofErr w:type="spellEnd"/>
      <w:r w:rsidRPr="00892F68">
        <w:rPr>
          <w:rFonts w:ascii="Book Antiqua" w:hAnsi="Book Antiqua" w:cs="宋体"/>
          <w:color w:val="000000"/>
          <w:sz w:val="24"/>
          <w:szCs w:val="24"/>
          <w:lang w:val="en-US" w:eastAsia="zh-CN"/>
        </w:rPr>
        <w:t xml:space="preserve"> is activated in macrophages and epithelial cells of inflamed intestinal mucosa. </w:t>
      </w:r>
      <w:r w:rsidRPr="00892F68">
        <w:rPr>
          <w:rFonts w:ascii="Book Antiqua" w:hAnsi="Book Antiqua" w:cs="宋体"/>
          <w:i/>
          <w:iCs/>
          <w:color w:val="000000"/>
          <w:sz w:val="24"/>
          <w:szCs w:val="24"/>
          <w:lang w:val="en-US" w:eastAsia="zh-CN"/>
        </w:rPr>
        <w:t>Gastroenterology</w:t>
      </w:r>
      <w:r w:rsidRPr="00892F68">
        <w:rPr>
          <w:rFonts w:ascii="Book Antiqua" w:hAnsi="Book Antiqua" w:cs="宋体"/>
          <w:color w:val="000000"/>
          <w:sz w:val="24"/>
          <w:szCs w:val="24"/>
          <w:lang w:val="en-US" w:eastAsia="zh-CN"/>
        </w:rPr>
        <w:t> 1998; </w:t>
      </w:r>
      <w:r w:rsidRPr="00892F68">
        <w:rPr>
          <w:rFonts w:ascii="Book Antiqua" w:hAnsi="Book Antiqua" w:cs="宋体"/>
          <w:b/>
          <w:bCs/>
          <w:color w:val="000000"/>
          <w:sz w:val="24"/>
          <w:szCs w:val="24"/>
          <w:lang w:val="en-US" w:eastAsia="zh-CN"/>
        </w:rPr>
        <w:t>115</w:t>
      </w:r>
      <w:r w:rsidRPr="00892F68">
        <w:rPr>
          <w:rFonts w:ascii="Book Antiqua" w:hAnsi="Book Antiqua" w:cs="宋体"/>
          <w:color w:val="000000"/>
          <w:sz w:val="24"/>
          <w:szCs w:val="24"/>
          <w:lang w:val="en-US" w:eastAsia="zh-CN"/>
        </w:rPr>
        <w:t>: 357-369 [PMID: 9679041 DOI: 10.1016/S0016-5085(98)70202-1]</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107 </w:t>
      </w:r>
      <w:proofErr w:type="spellStart"/>
      <w:r w:rsidRPr="00892F68">
        <w:rPr>
          <w:rFonts w:ascii="Book Antiqua" w:hAnsi="Book Antiqua" w:cs="宋体"/>
          <w:b/>
          <w:bCs/>
          <w:color w:val="000000"/>
          <w:sz w:val="24"/>
          <w:szCs w:val="24"/>
          <w:lang w:val="en-US" w:eastAsia="zh-CN"/>
        </w:rPr>
        <w:t>Hausmann</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Spöttl</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Andus</w:t>
      </w:r>
      <w:proofErr w:type="spellEnd"/>
      <w:r w:rsidRPr="00892F68">
        <w:rPr>
          <w:rFonts w:ascii="Book Antiqua" w:hAnsi="Book Antiqua" w:cs="宋体"/>
          <w:color w:val="000000"/>
          <w:sz w:val="24"/>
          <w:szCs w:val="24"/>
          <w:lang w:val="en-US" w:eastAsia="zh-CN"/>
        </w:rPr>
        <w:t xml:space="preserve"> T, </w:t>
      </w:r>
      <w:proofErr w:type="spellStart"/>
      <w:r w:rsidRPr="00892F68">
        <w:rPr>
          <w:rFonts w:ascii="Book Antiqua" w:hAnsi="Book Antiqua" w:cs="宋体"/>
          <w:color w:val="000000"/>
          <w:sz w:val="24"/>
          <w:szCs w:val="24"/>
          <w:lang w:val="en-US" w:eastAsia="zh-CN"/>
        </w:rPr>
        <w:t>Rothe</w:t>
      </w:r>
      <w:proofErr w:type="spellEnd"/>
      <w:r w:rsidRPr="00892F68">
        <w:rPr>
          <w:rFonts w:ascii="Book Antiqua" w:hAnsi="Book Antiqua" w:cs="宋体"/>
          <w:color w:val="000000"/>
          <w:sz w:val="24"/>
          <w:szCs w:val="24"/>
          <w:lang w:val="en-US" w:eastAsia="zh-CN"/>
        </w:rPr>
        <w:t xml:space="preserve"> G, Falk W, </w:t>
      </w:r>
      <w:proofErr w:type="spellStart"/>
      <w:r w:rsidRPr="00892F68">
        <w:rPr>
          <w:rFonts w:ascii="Book Antiqua" w:hAnsi="Book Antiqua" w:cs="宋体"/>
          <w:color w:val="000000"/>
          <w:sz w:val="24"/>
          <w:szCs w:val="24"/>
          <w:lang w:val="en-US" w:eastAsia="zh-CN"/>
        </w:rPr>
        <w:t>Schölmerich</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Herfarth</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Rogler</w:t>
      </w:r>
      <w:proofErr w:type="spellEnd"/>
      <w:r w:rsidRPr="00892F68">
        <w:rPr>
          <w:rFonts w:ascii="Book Antiqua" w:hAnsi="Book Antiqua" w:cs="宋体"/>
          <w:color w:val="000000"/>
          <w:sz w:val="24"/>
          <w:szCs w:val="24"/>
          <w:lang w:val="en-US" w:eastAsia="zh-CN"/>
        </w:rPr>
        <w:t xml:space="preserve"> G. Subtractive screening reveals up-regulation of NADPH oxidase expression in </w:t>
      </w:r>
      <w:proofErr w:type="spellStart"/>
      <w:r w:rsidRPr="00892F68">
        <w:rPr>
          <w:rFonts w:ascii="Book Antiqua" w:hAnsi="Book Antiqua" w:cs="宋体"/>
          <w:color w:val="000000"/>
          <w:sz w:val="24"/>
          <w:szCs w:val="24"/>
          <w:lang w:val="en-US" w:eastAsia="zh-CN"/>
        </w:rPr>
        <w:t>Crohn's</w:t>
      </w:r>
      <w:proofErr w:type="spellEnd"/>
      <w:r w:rsidRPr="00892F68">
        <w:rPr>
          <w:rFonts w:ascii="Book Antiqua" w:hAnsi="Book Antiqua" w:cs="宋体"/>
          <w:color w:val="000000"/>
          <w:sz w:val="24"/>
          <w:szCs w:val="24"/>
          <w:lang w:val="en-US" w:eastAsia="zh-CN"/>
        </w:rPr>
        <w:t xml:space="preserve"> disease intestinal macrophages.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2001; </w:t>
      </w:r>
      <w:r w:rsidRPr="00892F68">
        <w:rPr>
          <w:rFonts w:ascii="Book Antiqua" w:hAnsi="Book Antiqua" w:cs="宋体"/>
          <w:b/>
          <w:bCs/>
          <w:color w:val="000000"/>
          <w:sz w:val="24"/>
          <w:szCs w:val="24"/>
          <w:lang w:val="en-US" w:eastAsia="zh-CN"/>
        </w:rPr>
        <w:t>125</w:t>
      </w:r>
      <w:r w:rsidRPr="00892F68">
        <w:rPr>
          <w:rFonts w:ascii="Book Antiqua" w:hAnsi="Book Antiqua" w:cs="宋体"/>
          <w:color w:val="000000"/>
          <w:sz w:val="24"/>
          <w:szCs w:val="24"/>
          <w:lang w:val="en-US" w:eastAsia="zh-CN"/>
        </w:rPr>
        <w:t>: 48-55 [PMID: 11472425 DOI: 10.1046/j.1365-2249.2001.01567.x]</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108 </w:t>
      </w:r>
      <w:proofErr w:type="spellStart"/>
      <w:r w:rsidRPr="00892F68">
        <w:rPr>
          <w:rFonts w:ascii="Book Antiqua" w:hAnsi="Book Antiqua" w:cs="宋体"/>
          <w:b/>
          <w:bCs/>
          <w:color w:val="000000"/>
          <w:sz w:val="24"/>
          <w:szCs w:val="24"/>
          <w:lang w:val="en-US" w:eastAsia="zh-CN"/>
        </w:rPr>
        <w:t>Hausmann</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Obermeier</w:t>
      </w:r>
      <w:proofErr w:type="spellEnd"/>
      <w:r w:rsidRPr="00892F68">
        <w:rPr>
          <w:rFonts w:ascii="Book Antiqua" w:hAnsi="Book Antiqua" w:cs="宋体"/>
          <w:color w:val="000000"/>
          <w:sz w:val="24"/>
          <w:szCs w:val="24"/>
          <w:lang w:val="en-US" w:eastAsia="zh-CN"/>
        </w:rPr>
        <w:t xml:space="preserve"> F, </w:t>
      </w:r>
      <w:proofErr w:type="spellStart"/>
      <w:r w:rsidRPr="00892F68">
        <w:rPr>
          <w:rFonts w:ascii="Book Antiqua" w:hAnsi="Book Antiqua" w:cs="宋体"/>
          <w:color w:val="000000"/>
          <w:sz w:val="24"/>
          <w:szCs w:val="24"/>
          <w:lang w:val="en-US" w:eastAsia="zh-CN"/>
        </w:rPr>
        <w:t>Schreiter</w:t>
      </w:r>
      <w:proofErr w:type="spellEnd"/>
      <w:r w:rsidRPr="00892F68">
        <w:rPr>
          <w:rFonts w:ascii="Book Antiqua" w:hAnsi="Book Antiqua" w:cs="宋体"/>
          <w:color w:val="000000"/>
          <w:sz w:val="24"/>
          <w:szCs w:val="24"/>
          <w:lang w:val="en-US" w:eastAsia="zh-CN"/>
        </w:rPr>
        <w:t xml:space="preserve"> K, </w:t>
      </w:r>
      <w:proofErr w:type="spellStart"/>
      <w:r w:rsidRPr="00892F68">
        <w:rPr>
          <w:rFonts w:ascii="Book Antiqua" w:hAnsi="Book Antiqua" w:cs="宋体"/>
          <w:color w:val="000000"/>
          <w:sz w:val="24"/>
          <w:szCs w:val="24"/>
          <w:lang w:val="en-US" w:eastAsia="zh-CN"/>
        </w:rPr>
        <w:t>Spottl</w:t>
      </w:r>
      <w:proofErr w:type="spellEnd"/>
      <w:r w:rsidRPr="00892F68">
        <w:rPr>
          <w:rFonts w:ascii="Book Antiqua" w:hAnsi="Book Antiqua" w:cs="宋体"/>
          <w:color w:val="000000"/>
          <w:sz w:val="24"/>
          <w:szCs w:val="24"/>
          <w:lang w:val="en-US" w:eastAsia="zh-CN"/>
        </w:rPr>
        <w:t xml:space="preserve"> T, Falk W, </w:t>
      </w:r>
      <w:proofErr w:type="spellStart"/>
      <w:r w:rsidRPr="00892F68">
        <w:rPr>
          <w:rFonts w:ascii="Book Antiqua" w:hAnsi="Book Antiqua" w:cs="宋体"/>
          <w:color w:val="000000"/>
          <w:sz w:val="24"/>
          <w:szCs w:val="24"/>
          <w:lang w:val="en-US" w:eastAsia="zh-CN"/>
        </w:rPr>
        <w:t>Schölmerich</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Herfarth</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Saftig</w:t>
      </w:r>
      <w:proofErr w:type="spellEnd"/>
      <w:r w:rsidRPr="00892F68">
        <w:rPr>
          <w:rFonts w:ascii="Book Antiqua" w:hAnsi="Book Antiqua" w:cs="宋体"/>
          <w:color w:val="000000"/>
          <w:sz w:val="24"/>
          <w:szCs w:val="24"/>
          <w:lang w:val="en-US" w:eastAsia="zh-CN"/>
        </w:rPr>
        <w:t xml:space="preserve"> P, </w:t>
      </w:r>
      <w:proofErr w:type="spellStart"/>
      <w:r w:rsidRPr="00892F68">
        <w:rPr>
          <w:rFonts w:ascii="Book Antiqua" w:hAnsi="Book Antiqua" w:cs="宋体"/>
          <w:color w:val="000000"/>
          <w:sz w:val="24"/>
          <w:szCs w:val="24"/>
          <w:lang w:val="en-US" w:eastAsia="zh-CN"/>
        </w:rPr>
        <w:t>Rogler</w:t>
      </w:r>
      <w:proofErr w:type="spellEnd"/>
      <w:r w:rsidRPr="00892F68">
        <w:rPr>
          <w:rFonts w:ascii="Book Antiqua" w:hAnsi="Book Antiqua" w:cs="宋体"/>
          <w:color w:val="000000"/>
          <w:sz w:val="24"/>
          <w:szCs w:val="24"/>
          <w:lang w:val="en-US" w:eastAsia="zh-CN"/>
        </w:rPr>
        <w:t xml:space="preserve"> G. </w:t>
      </w:r>
      <w:proofErr w:type="spellStart"/>
      <w:r w:rsidRPr="00892F68">
        <w:rPr>
          <w:rFonts w:ascii="Book Antiqua" w:hAnsi="Book Antiqua" w:cs="宋体"/>
          <w:color w:val="000000"/>
          <w:sz w:val="24"/>
          <w:szCs w:val="24"/>
          <w:lang w:val="en-US" w:eastAsia="zh-CN"/>
        </w:rPr>
        <w:t>Cathepsin</w:t>
      </w:r>
      <w:proofErr w:type="spellEnd"/>
      <w:r w:rsidRPr="00892F68">
        <w:rPr>
          <w:rFonts w:ascii="Book Antiqua" w:hAnsi="Book Antiqua" w:cs="宋体"/>
          <w:color w:val="000000"/>
          <w:sz w:val="24"/>
          <w:szCs w:val="24"/>
          <w:lang w:val="en-US" w:eastAsia="zh-CN"/>
        </w:rPr>
        <w:t xml:space="preserve"> D is up-regulated in inflammatory bowel disease macrophages.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2004; </w:t>
      </w:r>
      <w:r w:rsidRPr="00892F68">
        <w:rPr>
          <w:rFonts w:ascii="Book Antiqua" w:hAnsi="Book Antiqua" w:cs="宋体"/>
          <w:b/>
          <w:bCs/>
          <w:color w:val="000000"/>
          <w:sz w:val="24"/>
          <w:szCs w:val="24"/>
          <w:lang w:val="en-US" w:eastAsia="zh-CN"/>
        </w:rPr>
        <w:t>136</w:t>
      </w:r>
      <w:r w:rsidRPr="00892F68">
        <w:rPr>
          <w:rFonts w:ascii="Book Antiqua" w:hAnsi="Book Antiqua" w:cs="宋体"/>
          <w:color w:val="000000"/>
          <w:sz w:val="24"/>
          <w:szCs w:val="24"/>
          <w:lang w:val="en-US" w:eastAsia="zh-CN"/>
        </w:rPr>
        <w:t>: 157-167 [PMID: 15030527 DOI: 10.1111/j.1365-2249.2004.02420.x]</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109 </w:t>
      </w:r>
      <w:proofErr w:type="spellStart"/>
      <w:r w:rsidRPr="00892F68">
        <w:rPr>
          <w:rFonts w:ascii="Book Antiqua" w:hAnsi="Book Antiqua" w:cs="宋体"/>
          <w:b/>
          <w:bCs/>
          <w:color w:val="000000"/>
          <w:sz w:val="24"/>
          <w:szCs w:val="24"/>
          <w:lang w:val="en-US" w:eastAsia="zh-CN"/>
        </w:rPr>
        <w:t>Cerutti</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Rescigno</w:t>
      </w:r>
      <w:proofErr w:type="spellEnd"/>
      <w:r w:rsidRPr="00892F68">
        <w:rPr>
          <w:rFonts w:ascii="Book Antiqua" w:hAnsi="Book Antiqua" w:cs="宋体"/>
          <w:color w:val="000000"/>
          <w:sz w:val="24"/>
          <w:szCs w:val="24"/>
          <w:lang w:val="en-US" w:eastAsia="zh-CN"/>
        </w:rPr>
        <w:t xml:space="preserve"> M.</w:t>
      </w:r>
      <w:proofErr w:type="gramEnd"/>
      <w:r w:rsidRPr="00892F68">
        <w:rPr>
          <w:rFonts w:ascii="Book Antiqua" w:hAnsi="Book Antiqua" w:cs="宋体"/>
          <w:color w:val="000000"/>
          <w:sz w:val="24"/>
          <w:szCs w:val="24"/>
          <w:lang w:val="en-US" w:eastAsia="zh-CN"/>
        </w:rPr>
        <w:t xml:space="preserve"> The biology of intestinal immunoglobulin </w:t>
      </w:r>
      <w:proofErr w:type="gramStart"/>
      <w:r w:rsidRPr="00892F68">
        <w:rPr>
          <w:rFonts w:ascii="Book Antiqua" w:hAnsi="Book Antiqua" w:cs="宋体"/>
          <w:color w:val="000000"/>
          <w:sz w:val="24"/>
          <w:szCs w:val="24"/>
          <w:lang w:val="en-US" w:eastAsia="zh-CN"/>
        </w:rPr>
        <w:t>A</w:t>
      </w:r>
      <w:proofErr w:type="gramEnd"/>
      <w:r w:rsidRPr="00892F68">
        <w:rPr>
          <w:rFonts w:ascii="Book Antiqua" w:hAnsi="Book Antiqua" w:cs="宋体"/>
          <w:color w:val="000000"/>
          <w:sz w:val="24"/>
          <w:szCs w:val="24"/>
          <w:lang w:val="en-US" w:eastAsia="zh-CN"/>
        </w:rPr>
        <w:t xml:space="preserve"> responses.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28</w:t>
      </w:r>
      <w:r w:rsidRPr="00892F68">
        <w:rPr>
          <w:rFonts w:ascii="Book Antiqua" w:hAnsi="Book Antiqua" w:cs="宋体"/>
          <w:color w:val="000000"/>
          <w:sz w:val="24"/>
          <w:szCs w:val="24"/>
          <w:lang w:val="en-US" w:eastAsia="zh-CN"/>
        </w:rPr>
        <w:t>: 740-750 [PMID: 18549797 DOI: 10.1016/j.immuni.2008.05.001]</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110 </w:t>
      </w:r>
      <w:r w:rsidRPr="00892F68">
        <w:rPr>
          <w:rFonts w:ascii="Book Antiqua" w:hAnsi="Book Antiqua" w:cs="宋体"/>
          <w:b/>
          <w:bCs/>
          <w:color w:val="000000"/>
          <w:sz w:val="24"/>
          <w:szCs w:val="24"/>
          <w:lang w:val="en-US" w:eastAsia="zh-CN"/>
        </w:rPr>
        <w:t>Macpherson AJ</w:t>
      </w:r>
      <w:r w:rsidRPr="00892F68">
        <w:rPr>
          <w:rFonts w:ascii="Book Antiqua" w:hAnsi="Book Antiqua" w:cs="宋体"/>
          <w:color w:val="000000"/>
          <w:sz w:val="24"/>
          <w:szCs w:val="24"/>
          <w:lang w:val="en-US" w:eastAsia="zh-CN"/>
        </w:rPr>
        <w:t xml:space="preserve">, McCoy KD, Johansen FE, </w:t>
      </w:r>
      <w:proofErr w:type="spellStart"/>
      <w:r w:rsidRPr="00892F68">
        <w:rPr>
          <w:rFonts w:ascii="Book Antiqua" w:hAnsi="Book Antiqua" w:cs="宋体"/>
          <w:color w:val="000000"/>
          <w:sz w:val="24"/>
          <w:szCs w:val="24"/>
          <w:lang w:val="en-US" w:eastAsia="zh-CN"/>
        </w:rPr>
        <w:t>Brandtzaeg</w:t>
      </w:r>
      <w:proofErr w:type="spellEnd"/>
      <w:r w:rsidRPr="00892F68">
        <w:rPr>
          <w:rFonts w:ascii="Book Antiqua" w:hAnsi="Book Antiqua" w:cs="宋体"/>
          <w:color w:val="000000"/>
          <w:sz w:val="24"/>
          <w:szCs w:val="24"/>
          <w:lang w:val="en-US" w:eastAsia="zh-CN"/>
        </w:rPr>
        <w:t xml:space="preserve"> P. </w:t>
      </w:r>
      <w:proofErr w:type="gramStart"/>
      <w:r w:rsidRPr="00892F68">
        <w:rPr>
          <w:rFonts w:ascii="Book Antiqua" w:hAnsi="Book Antiqua" w:cs="宋体"/>
          <w:color w:val="000000"/>
          <w:sz w:val="24"/>
          <w:szCs w:val="24"/>
          <w:lang w:val="en-US" w:eastAsia="zh-CN"/>
        </w:rPr>
        <w:t>The immune geography of IgA induction and function.</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Mucosal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w:t>
      </w:r>
      <w:r w:rsidRPr="00892F68">
        <w:rPr>
          <w:rFonts w:ascii="Book Antiqua" w:hAnsi="Book Antiqua" w:cs="宋体"/>
          <w:color w:val="000000"/>
          <w:sz w:val="24"/>
          <w:szCs w:val="24"/>
          <w:lang w:val="en-US" w:eastAsia="zh-CN"/>
        </w:rPr>
        <w:t>: 11-22 [PMID: 19079156 DOI: 10.1038/mi.2007.6]</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111 </w:t>
      </w:r>
      <w:proofErr w:type="spellStart"/>
      <w:r w:rsidRPr="00892F68">
        <w:rPr>
          <w:rFonts w:ascii="Book Antiqua" w:hAnsi="Book Antiqua" w:cs="宋体"/>
          <w:b/>
          <w:bCs/>
          <w:color w:val="000000"/>
          <w:sz w:val="24"/>
          <w:szCs w:val="24"/>
          <w:lang w:val="en-US" w:eastAsia="zh-CN"/>
        </w:rPr>
        <w:t>Brandtzaeg</w:t>
      </w:r>
      <w:proofErr w:type="spellEnd"/>
      <w:r w:rsidRPr="00892F68">
        <w:rPr>
          <w:rFonts w:ascii="Book Antiqua" w:hAnsi="Book Antiqua" w:cs="宋体"/>
          <w:b/>
          <w:bCs/>
          <w:color w:val="000000"/>
          <w:sz w:val="24"/>
          <w:szCs w:val="24"/>
          <w:lang w:val="en-US" w:eastAsia="zh-CN"/>
        </w:rPr>
        <w:t xml:space="preserve"> P</w:t>
      </w:r>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The changing immunological paradigm in coeliac disease.</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Lett</w:t>
      </w:r>
      <w:proofErr w:type="spellEnd"/>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105</w:t>
      </w:r>
      <w:r w:rsidRPr="00892F68">
        <w:rPr>
          <w:rFonts w:ascii="Book Antiqua" w:hAnsi="Book Antiqua" w:cs="宋体"/>
          <w:color w:val="000000"/>
          <w:sz w:val="24"/>
          <w:szCs w:val="24"/>
          <w:lang w:val="en-US" w:eastAsia="zh-CN"/>
        </w:rPr>
        <w:t>: 127-139 [PMID: 16647763 DOI: 10.1016/j.imlet.2006.03.004]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112 </w:t>
      </w:r>
      <w:proofErr w:type="spellStart"/>
      <w:r w:rsidRPr="00892F68">
        <w:rPr>
          <w:rFonts w:ascii="Book Antiqua" w:hAnsi="Book Antiqua" w:cs="宋体"/>
          <w:b/>
          <w:bCs/>
          <w:color w:val="000000"/>
          <w:sz w:val="24"/>
          <w:szCs w:val="24"/>
          <w:lang w:val="en-US" w:eastAsia="zh-CN"/>
        </w:rPr>
        <w:t>Polese</w:t>
      </w:r>
      <w:proofErr w:type="spellEnd"/>
      <w:r w:rsidRPr="00892F68">
        <w:rPr>
          <w:rFonts w:ascii="Book Antiqua" w:hAnsi="Book Antiqua" w:cs="宋体"/>
          <w:b/>
          <w:bCs/>
          <w:color w:val="000000"/>
          <w:sz w:val="24"/>
          <w:szCs w:val="24"/>
          <w:lang w:val="en-US" w:eastAsia="zh-CN"/>
        </w:rPr>
        <w:t xml:space="preserve"> L</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Boetto</w:t>
      </w:r>
      <w:proofErr w:type="spellEnd"/>
      <w:r w:rsidRPr="00892F68">
        <w:rPr>
          <w:rFonts w:ascii="Book Antiqua" w:hAnsi="Book Antiqua" w:cs="宋体"/>
          <w:color w:val="000000"/>
          <w:sz w:val="24"/>
          <w:szCs w:val="24"/>
          <w:lang w:val="en-US" w:eastAsia="zh-CN"/>
        </w:rPr>
        <w:t xml:space="preserve"> R, De </w:t>
      </w:r>
      <w:proofErr w:type="spellStart"/>
      <w:r w:rsidRPr="00892F68">
        <w:rPr>
          <w:rFonts w:ascii="Book Antiqua" w:hAnsi="Book Antiqua" w:cs="宋体"/>
          <w:color w:val="000000"/>
          <w:sz w:val="24"/>
          <w:szCs w:val="24"/>
          <w:lang w:val="en-US" w:eastAsia="zh-CN"/>
        </w:rPr>
        <w:t>Franchis</w:t>
      </w:r>
      <w:proofErr w:type="spellEnd"/>
      <w:r w:rsidRPr="00892F68">
        <w:rPr>
          <w:rFonts w:ascii="Book Antiqua" w:hAnsi="Book Antiqua" w:cs="宋体"/>
          <w:color w:val="000000"/>
          <w:sz w:val="24"/>
          <w:szCs w:val="24"/>
          <w:lang w:val="en-US" w:eastAsia="zh-CN"/>
        </w:rPr>
        <w:t xml:space="preserve"> G, </w:t>
      </w:r>
      <w:proofErr w:type="spellStart"/>
      <w:r w:rsidRPr="00892F68">
        <w:rPr>
          <w:rFonts w:ascii="Book Antiqua" w:hAnsi="Book Antiqua" w:cs="宋体"/>
          <w:color w:val="000000"/>
          <w:sz w:val="24"/>
          <w:szCs w:val="24"/>
          <w:lang w:val="en-US" w:eastAsia="zh-CN"/>
        </w:rPr>
        <w:t>Angriman</w:t>
      </w:r>
      <w:proofErr w:type="spellEnd"/>
      <w:r w:rsidRPr="00892F68">
        <w:rPr>
          <w:rFonts w:ascii="Book Antiqua" w:hAnsi="Book Antiqua" w:cs="宋体"/>
          <w:color w:val="000000"/>
          <w:sz w:val="24"/>
          <w:szCs w:val="24"/>
          <w:lang w:val="en-US" w:eastAsia="zh-CN"/>
        </w:rPr>
        <w:t xml:space="preserve"> I, </w:t>
      </w:r>
      <w:proofErr w:type="spellStart"/>
      <w:r w:rsidRPr="00892F68">
        <w:rPr>
          <w:rFonts w:ascii="Book Antiqua" w:hAnsi="Book Antiqua" w:cs="宋体"/>
          <w:color w:val="000000"/>
          <w:sz w:val="24"/>
          <w:szCs w:val="24"/>
          <w:lang w:val="en-US" w:eastAsia="zh-CN"/>
        </w:rPr>
        <w:t>Porzionato</w:t>
      </w:r>
      <w:proofErr w:type="spellEnd"/>
      <w:r w:rsidRPr="00892F68">
        <w:rPr>
          <w:rFonts w:ascii="Book Antiqua" w:hAnsi="Book Antiqua" w:cs="宋体"/>
          <w:color w:val="000000"/>
          <w:sz w:val="24"/>
          <w:szCs w:val="24"/>
          <w:lang w:val="en-US" w:eastAsia="zh-CN"/>
        </w:rPr>
        <w:t xml:space="preserve"> A, Norberto L, </w:t>
      </w:r>
      <w:proofErr w:type="spellStart"/>
      <w:r w:rsidRPr="00892F68">
        <w:rPr>
          <w:rFonts w:ascii="Book Antiqua" w:hAnsi="Book Antiqua" w:cs="宋体"/>
          <w:color w:val="000000"/>
          <w:sz w:val="24"/>
          <w:szCs w:val="24"/>
          <w:lang w:val="en-US" w:eastAsia="zh-CN"/>
        </w:rPr>
        <w:t>Sturniolo</w:t>
      </w:r>
      <w:proofErr w:type="spellEnd"/>
      <w:r w:rsidRPr="00892F68">
        <w:rPr>
          <w:rFonts w:ascii="Book Antiqua" w:hAnsi="Book Antiqua" w:cs="宋体"/>
          <w:color w:val="000000"/>
          <w:sz w:val="24"/>
          <w:szCs w:val="24"/>
          <w:lang w:val="en-US" w:eastAsia="zh-CN"/>
        </w:rPr>
        <w:t xml:space="preserve"> GC, </w:t>
      </w:r>
      <w:proofErr w:type="spellStart"/>
      <w:r w:rsidRPr="00892F68">
        <w:rPr>
          <w:rFonts w:ascii="Book Antiqua" w:hAnsi="Book Antiqua" w:cs="宋体"/>
          <w:color w:val="000000"/>
          <w:sz w:val="24"/>
          <w:szCs w:val="24"/>
          <w:lang w:val="en-US" w:eastAsia="zh-CN"/>
        </w:rPr>
        <w:t>Macchi</w:t>
      </w:r>
      <w:proofErr w:type="spellEnd"/>
      <w:r w:rsidRPr="00892F68">
        <w:rPr>
          <w:rFonts w:ascii="Book Antiqua" w:hAnsi="Book Antiqua" w:cs="宋体"/>
          <w:color w:val="000000"/>
          <w:sz w:val="24"/>
          <w:szCs w:val="24"/>
          <w:lang w:val="en-US" w:eastAsia="zh-CN"/>
        </w:rPr>
        <w:t xml:space="preserve"> V, De Caro R, </w:t>
      </w:r>
      <w:proofErr w:type="spellStart"/>
      <w:r w:rsidRPr="00892F68">
        <w:rPr>
          <w:rFonts w:ascii="Book Antiqua" w:hAnsi="Book Antiqua" w:cs="宋体"/>
          <w:color w:val="000000"/>
          <w:sz w:val="24"/>
          <w:szCs w:val="24"/>
          <w:lang w:val="en-US" w:eastAsia="zh-CN"/>
        </w:rPr>
        <w:t>Merigliano</w:t>
      </w:r>
      <w:proofErr w:type="spellEnd"/>
      <w:r w:rsidRPr="00892F68">
        <w:rPr>
          <w:rFonts w:ascii="Book Antiqua" w:hAnsi="Book Antiqua" w:cs="宋体"/>
          <w:color w:val="000000"/>
          <w:sz w:val="24"/>
          <w:szCs w:val="24"/>
          <w:lang w:val="en-US" w:eastAsia="zh-CN"/>
        </w:rPr>
        <w:t xml:space="preserve"> S. B1a lymphocytes in the rectal mucosa of ulcerative colitis patients. </w:t>
      </w:r>
      <w:r w:rsidRPr="00892F68">
        <w:rPr>
          <w:rFonts w:ascii="Book Antiqua" w:hAnsi="Book Antiqua" w:cs="宋体"/>
          <w:i/>
          <w:iCs/>
          <w:color w:val="000000"/>
          <w:sz w:val="24"/>
          <w:szCs w:val="24"/>
          <w:lang w:val="en-US" w:eastAsia="zh-CN"/>
        </w:rPr>
        <w:t xml:space="preserve">World J </w:t>
      </w:r>
      <w:proofErr w:type="spellStart"/>
      <w:r w:rsidRPr="00892F68">
        <w:rPr>
          <w:rFonts w:ascii="Book Antiqua" w:hAnsi="Book Antiqua" w:cs="宋体"/>
          <w:i/>
          <w:iCs/>
          <w:color w:val="000000"/>
          <w:sz w:val="24"/>
          <w:szCs w:val="24"/>
          <w:lang w:val="en-US" w:eastAsia="zh-CN"/>
        </w:rPr>
        <w:t>Gastroenterol</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18</w:t>
      </w:r>
      <w:r w:rsidRPr="00892F68">
        <w:rPr>
          <w:rFonts w:ascii="Book Antiqua" w:hAnsi="Book Antiqua" w:cs="宋体"/>
          <w:color w:val="000000"/>
          <w:sz w:val="24"/>
          <w:szCs w:val="24"/>
          <w:lang w:val="en-US" w:eastAsia="zh-CN"/>
        </w:rPr>
        <w:t>: 144-149 [PMID: 22253520 DOI: 10.3748/wjg.v18.i2.144]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lastRenderedPageBreak/>
        <w:t>113 </w:t>
      </w:r>
      <w:proofErr w:type="spellStart"/>
      <w:r w:rsidRPr="00892F68">
        <w:rPr>
          <w:rFonts w:ascii="Book Antiqua" w:hAnsi="Book Antiqua" w:cs="宋体"/>
          <w:b/>
          <w:bCs/>
          <w:color w:val="000000"/>
          <w:sz w:val="24"/>
          <w:szCs w:val="24"/>
          <w:lang w:val="en-US" w:eastAsia="zh-CN"/>
        </w:rPr>
        <w:t>Rehman</w:t>
      </w:r>
      <w:proofErr w:type="spellEnd"/>
      <w:r w:rsidRPr="00892F68">
        <w:rPr>
          <w:rFonts w:ascii="Book Antiqua" w:hAnsi="Book Antiqua" w:cs="宋体"/>
          <w:b/>
          <w:bCs/>
          <w:color w:val="000000"/>
          <w:sz w:val="24"/>
          <w:szCs w:val="24"/>
          <w:lang w:val="en-US" w:eastAsia="zh-CN"/>
        </w:rPr>
        <w:t xml:space="preserve"> MQ</w:t>
      </w:r>
      <w:r w:rsidRPr="00892F68">
        <w:rPr>
          <w:rFonts w:ascii="Book Antiqua" w:hAnsi="Book Antiqua" w:cs="宋体"/>
          <w:color w:val="000000"/>
          <w:sz w:val="24"/>
          <w:szCs w:val="24"/>
          <w:lang w:val="en-US" w:eastAsia="zh-CN"/>
        </w:rPr>
        <w:t xml:space="preserve">, Beal D, Liang Y, Noronha A, Winter H, </w:t>
      </w:r>
      <w:proofErr w:type="spellStart"/>
      <w:r w:rsidRPr="00892F68">
        <w:rPr>
          <w:rFonts w:ascii="Book Antiqua" w:hAnsi="Book Antiqua" w:cs="宋体"/>
          <w:color w:val="000000"/>
          <w:sz w:val="24"/>
          <w:szCs w:val="24"/>
          <w:lang w:val="en-US" w:eastAsia="zh-CN"/>
        </w:rPr>
        <w:t>Farraye</w:t>
      </w:r>
      <w:proofErr w:type="spellEnd"/>
      <w:r w:rsidRPr="00892F68">
        <w:rPr>
          <w:rFonts w:ascii="Book Antiqua" w:hAnsi="Book Antiqua" w:cs="宋体"/>
          <w:color w:val="000000"/>
          <w:sz w:val="24"/>
          <w:szCs w:val="24"/>
          <w:lang w:val="en-US" w:eastAsia="zh-CN"/>
        </w:rPr>
        <w:t xml:space="preserve"> FA, </w:t>
      </w:r>
      <w:proofErr w:type="spellStart"/>
      <w:r w:rsidRPr="00892F68">
        <w:rPr>
          <w:rFonts w:ascii="Book Antiqua" w:hAnsi="Book Antiqua" w:cs="宋体"/>
          <w:color w:val="000000"/>
          <w:sz w:val="24"/>
          <w:szCs w:val="24"/>
          <w:lang w:val="en-US" w:eastAsia="zh-CN"/>
        </w:rPr>
        <w:t>Ganley</w:t>
      </w:r>
      <w:proofErr w:type="spellEnd"/>
      <w:r w:rsidRPr="00892F68">
        <w:rPr>
          <w:rFonts w:ascii="Book Antiqua" w:hAnsi="Book Antiqua" w:cs="宋体"/>
          <w:color w:val="000000"/>
          <w:sz w:val="24"/>
          <w:szCs w:val="24"/>
          <w:lang w:val="en-US" w:eastAsia="zh-CN"/>
        </w:rPr>
        <w:t>-Leal L. B cells secrete eotaxin-1 in human inflammatory bowel disease. </w:t>
      </w:r>
      <w:proofErr w:type="spellStart"/>
      <w:r w:rsidRPr="00892F68">
        <w:rPr>
          <w:rFonts w:ascii="Book Antiqua" w:hAnsi="Book Antiqua" w:cs="宋体"/>
          <w:i/>
          <w:iCs/>
          <w:color w:val="000000"/>
          <w:sz w:val="24"/>
          <w:szCs w:val="24"/>
          <w:lang w:val="en-US" w:eastAsia="zh-CN"/>
        </w:rPr>
        <w:t>Inflamm</w:t>
      </w:r>
      <w:proofErr w:type="spellEnd"/>
      <w:r w:rsidRPr="00892F68">
        <w:rPr>
          <w:rFonts w:ascii="Book Antiqua" w:hAnsi="Book Antiqua" w:cs="宋体"/>
          <w:i/>
          <w:iCs/>
          <w:color w:val="000000"/>
          <w:sz w:val="24"/>
          <w:szCs w:val="24"/>
          <w:lang w:val="en-US" w:eastAsia="zh-CN"/>
        </w:rPr>
        <w:t xml:space="preserve"> Bowel Dis</w:t>
      </w:r>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19</w:t>
      </w:r>
      <w:r w:rsidRPr="00892F68">
        <w:rPr>
          <w:rFonts w:ascii="Book Antiqua" w:hAnsi="Book Antiqua" w:cs="宋体"/>
          <w:color w:val="000000"/>
          <w:sz w:val="24"/>
          <w:szCs w:val="24"/>
          <w:lang w:val="en-US" w:eastAsia="zh-CN"/>
        </w:rPr>
        <w:t>: 922-933 [PMID: 23511032 DOI: 10.1097/MIB.0b013e3182802950]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114 </w:t>
      </w:r>
      <w:r w:rsidRPr="00892F68">
        <w:rPr>
          <w:rFonts w:ascii="Book Antiqua" w:hAnsi="Book Antiqua" w:cs="宋体"/>
          <w:b/>
          <w:bCs/>
          <w:color w:val="000000"/>
          <w:sz w:val="24"/>
          <w:szCs w:val="24"/>
          <w:lang w:val="en-US" w:eastAsia="zh-CN"/>
        </w:rPr>
        <w:t>Bloch DB</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Nobre</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Steinbicker</w:t>
      </w:r>
      <w:proofErr w:type="spellEnd"/>
      <w:r w:rsidRPr="00892F68">
        <w:rPr>
          <w:rFonts w:ascii="Book Antiqua" w:hAnsi="Book Antiqua" w:cs="宋体"/>
          <w:color w:val="000000"/>
          <w:sz w:val="24"/>
          <w:szCs w:val="24"/>
          <w:lang w:val="en-US" w:eastAsia="zh-CN"/>
        </w:rPr>
        <w:t xml:space="preserve"> AU, Al-</w:t>
      </w:r>
      <w:proofErr w:type="spellStart"/>
      <w:r w:rsidRPr="00892F68">
        <w:rPr>
          <w:rFonts w:ascii="Book Antiqua" w:hAnsi="Book Antiqua" w:cs="宋体"/>
          <w:color w:val="000000"/>
          <w:sz w:val="24"/>
          <w:szCs w:val="24"/>
          <w:lang w:val="en-US" w:eastAsia="zh-CN"/>
        </w:rPr>
        <w:t>Herz</w:t>
      </w:r>
      <w:proofErr w:type="spellEnd"/>
      <w:r w:rsidRPr="00892F68">
        <w:rPr>
          <w:rFonts w:ascii="Book Antiqua" w:hAnsi="Book Antiqua" w:cs="宋体"/>
          <w:color w:val="000000"/>
          <w:sz w:val="24"/>
          <w:szCs w:val="24"/>
          <w:lang w:val="en-US" w:eastAsia="zh-CN"/>
        </w:rPr>
        <w:t xml:space="preserve"> W, </w:t>
      </w:r>
      <w:proofErr w:type="spellStart"/>
      <w:r w:rsidRPr="00892F68">
        <w:rPr>
          <w:rFonts w:ascii="Book Antiqua" w:hAnsi="Book Antiqua" w:cs="宋体"/>
          <w:color w:val="000000"/>
          <w:sz w:val="24"/>
          <w:szCs w:val="24"/>
          <w:lang w:val="en-US" w:eastAsia="zh-CN"/>
        </w:rPr>
        <w:t>Notarangelo</w:t>
      </w:r>
      <w:proofErr w:type="spellEnd"/>
      <w:r w:rsidRPr="00892F68">
        <w:rPr>
          <w:rFonts w:ascii="Book Antiqua" w:hAnsi="Book Antiqua" w:cs="宋体"/>
          <w:color w:val="000000"/>
          <w:sz w:val="24"/>
          <w:szCs w:val="24"/>
          <w:lang w:val="en-US" w:eastAsia="zh-CN"/>
        </w:rPr>
        <w:t xml:space="preserve"> LD, </w:t>
      </w:r>
      <w:proofErr w:type="spellStart"/>
      <w:r w:rsidRPr="00892F68">
        <w:rPr>
          <w:rFonts w:ascii="Book Antiqua" w:hAnsi="Book Antiqua" w:cs="宋体"/>
          <w:color w:val="000000"/>
          <w:sz w:val="24"/>
          <w:szCs w:val="24"/>
          <w:lang w:val="en-US" w:eastAsia="zh-CN"/>
        </w:rPr>
        <w:t>Recher</w:t>
      </w:r>
      <w:proofErr w:type="spellEnd"/>
      <w:r w:rsidRPr="00892F68">
        <w:rPr>
          <w:rFonts w:ascii="Book Antiqua" w:hAnsi="Book Antiqua" w:cs="宋体"/>
          <w:color w:val="000000"/>
          <w:sz w:val="24"/>
          <w:szCs w:val="24"/>
          <w:lang w:val="en-US" w:eastAsia="zh-CN"/>
        </w:rPr>
        <w:t xml:space="preserve"> M. Decreased IL-10 production by EBV-transformed B cells from patients with VODI: implications for the pathogenesis of </w:t>
      </w:r>
      <w:proofErr w:type="spellStart"/>
      <w:r w:rsidRPr="00892F68">
        <w:rPr>
          <w:rFonts w:ascii="Book Antiqua" w:hAnsi="Book Antiqua" w:cs="宋体"/>
          <w:color w:val="000000"/>
          <w:sz w:val="24"/>
          <w:szCs w:val="24"/>
          <w:lang w:val="en-US" w:eastAsia="zh-CN"/>
        </w:rPr>
        <w:t>Crohn</w:t>
      </w:r>
      <w:proofErr w:type="spellEnd"/>
      <w:r w:rsidRPr="00892F68">
        <w:rPr>
          <w:rFonts w:ascii="Book Antiqua" w:hAnsi="Book Antiqua" w:cs="宋体"/>
          <w:color w:val="000000"/>
          <w:sz w:val="24"/>
          <w:szCs w:val="24"/>
          <w:lang w:val="en-US" w:eastAsia="zh-CN"/>
        </w:rPr>
        <w:t xml:space="preserve"> disease. </w:t>
      </w:r>
      <w:r w:rsidRPr="00892F68">
        <w:rPr>
          <w:rFonts w:ascii="Book Antiqua" w:hAnsi="Book Antiqua" w:cs="宋体"/>
          <w:i/>
          <w:iCs/>
          <w:color w:val="000000"/>
          <w:sz w:val="24"/>
          <w:szCs w:val="24"/>
          <w:lang w:val="en-US" w:eastAsia="zh-CN"/>
        </w:rPr>
        <w:t xml:space="preserve">J Allergy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129</w:t>
      </w:r>
      <w:r w:rsidRPr="00892F68">
        <w:rPr>
          <w:rFonts w:ascii="Book Antiqua" w:hAnsi="Book Antiqua" w:cs="宋体"/>
          <w:color w:val="000000"/>
          <w:sz w:val="24"/>
          <w:szCs w:val="24"/>
          <w:lang w:val="en-US" w:eastAsia="zh-CN"/>
        </w:rPr>
        <w:t>: 1678-1680 [PMID: 22341038 DOI: 10.1016/j.jaci.2012.01.046]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115 </w:t>
      </w:r>
      <w:proofErr w:type="spellStart"/>
      <w:r w:rsidRPr="00892F68">
        <w:rPr>
          <w:rFonts w:ascii="Book Antiqua" w:hAnsi="Book Antiqua" w:cs="宋体"/>
          <w:b/>
          <w:bCs/>
          <w:color w:val="000000"/>
          <w:sz w:val="24"/>
          <w:szCs w:val="24"/>
          <w:lang w:val="en-US" w:eastAsia="zh-CN"/>
        </w:rPr>
        <w:t>Defendenti</w:t>
      </w:r>
      <w:proofErr w:type="spellEnd"/>
      <w:r w:rsidRPr="00892F68">
        <w:rPr>
          <w:rFonts w:ascii="Book Antiqua" w:hAnsi="Book Antiqua" w:cs="宋体"/>
          <w:b/>
          <w:bCs/>
          <w:color w:val="000000"/>
          <w:sz w:val="24"/>
          <w:szCs w:val="24"/>
          <w:lang w:val="en-US" w:eastAsia="zh-CN"/>
        </w:rPr>
        <w:t xml:space="preserve"> C</w:t>
      </w:r>
      <w:r w:rsidRPr="00892F68">
        <w:rPr>
          <w:rFonts w:ascii="Book Antiqua" w:hAnsi="Book Antiqua" w:cs="宋体"/>
          <w:color w:val="000000"/>
          <w:sz w:val="24"/>
          <w:szCs w:val="24"/>
          <w:lang w:val="en-US" w:eastAsia="zh-CN"/>
        </w:rPr>
        <w:t xml:space="preserve">, Grosso S, </w:t>
      </w:r>
      <w:proofErr w:type="spellStart"/>
      <w:r w:rsidRPr="00892F68">
        <w:rPr>
          <w:rFonts w:ascii="Book Antiqua" w:hAnsi="Book Antiqua" w:cs="宋体"/>
          <w:color w:val="000000"/>
          <w:sz w:val="24"/>
          <w:szCs w:val="24"/>
          <w:lang w:val="en-US" w:eastAsia="zh-CN"/>
        </w:rPr>
        <w:t>Atzeni</w:t>
      </w:r>
      <w:proofErr w:type="spellEnd"/>
      <w:r w:rsidRPr="00892F68">
        <w:rPr>
          <w:rFonts w:ascii="Book Antiqua" w:hAnsi="Book Antiqua" w:cs="宋体"/>
          <w:color w:val="000000"/>
          <w:sz w:val="24"/>
          <w:szCs w:val="24"/>
          <w:lang w:val="en-US" w:eastAsia="zh-CN"/>
        </w:rPr>
        <w:t xml:space="preserve"> F, Croce A, </w:t>
      </w:r>
      <w:proofErr w:type="spellStart"/>
      <w:r w:rsidRPr="00892F68">
        <w:rPr>
          <w:rFonts w:ascii="Book Antiqua" w:hAnsi="Book Antiqua" w:cs="宋体"/>
          <w:color w:val="000000"/>
          <w:sz w:val="24"/>
          <w:szCs w:val="24"/>
          <w:lang w:val="en-US" w:eastAsia="zh-CN"/>
        </w:rPr>
        <w:t>Senesi</w:t>
      </w:r>
      <w:proofErr w:type="spellEnd"/>
      <w:r w:rsidRPr="00892F68">
        <w:rPr>
          <w:rFonts w:ascii="Book Antiqua" w:hAnsi="Book Antiqua" w:cs="宋体"/>
          <w:color w:val="000000"/>
          <w:sz w:val="24"/>
          <w:szCs w:val="24"/>
          <w:lang w:val="en-US" w:eastAsia="zh-CN"/>
        </w:rPr>
        <w:t xml:space="preserve"> O, </w:t>
      </w:r>
      <w:proofErr w:type="spellStart"/>
      <w:r w:rsidRPr="00892F68">
        <w:rPr>
          <w:rFonts w:ascii="Book Antiqua" w:hAnsi="Book Antiqua" w:cs="宋体"/>
          <w:color w:val="000000"/>
          <w:sz w:val="24"/>
          <w:szCs w:val="24"/>
          <w:lang w:val="en-US" w:eastAsia="zh-CN"/>
        </w:rPr>
        <w:t>Saibeni</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Bollani</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Almasio</w:t>
      </w:r>
      <w:proofErr w:type="spellEnd"/>
      <w:r w:rsidRPr="00892F68">
        <w:rPr>
          <w:rFonts w:ascii="Book Antiqua" w:hAnsi="Book Antiqua" w:cs="宋体"/>
          <w:color w:val="000000"/>
          <w:sz w:val="24"/>
          <w:szCs w:val="24"/>
          <w:lang w:val="en-US" w:eastAsia="zh-CN"/>
        </w:rPr>
        <w:t xml:space="preserve"> PL, Bruno S, </w:t>
      </w:r>
      <w:proofErr w:type="spellStart"/>
      <w:r w:rsidRPr="00892F68">
        <w:rPr>
          <w:rFonts w:ascii="Book Antiqua" w:hAnsi="Book Antiqua" w:cs="宋体"/>
          <w:color w:val="000000"/>
          <w:sz w:val="24"/>
          <w:szCs w:val="24"/>
          <w:lang w:val="en-US" w:eastAsia="zh-CN"/>
        </w:rPr>
        <w:t>Sarzi-Puttini</w:t>
      </w:r>
      <w:proofErr w:type="spellEnd"/>
      <w:r w:rsidRPr="00892F68">
        <w:rPr>
          <w:rFonts w:ascii="Book Antiqua" w:hAnsi="Book Antiqua" w:cs="宋体"/>
          <w:color w:val="000000"/>
          <w:sz w:val="24"/>
          <w:szCs w:val="24"/>
          <w:lang w:val="en-US" w:eastAsia="zh-CN"/>
        </w:rPr>
        <w:t xml:space="preserve"> P. Unusual B cell morphology in inflammatory bowel disease. </w:t>
      </w:r>
      <w:proofErr w:type="spellStart"/>
      <w:r w:rsidRPr="00892F68">
        <w:rPr>
          <w:rFonts w:ascii="Book Antiqua" w:hAnsi="Book Antiqua" w:cs="宋体"/>
          <w:i/>
          <w:iCs/>
          <w:color w:val="000000"/>
          <w:sz w:val="24"/>
          <w:szCs w:val="24"/>
          <w:lang w:val="en-US" w:eastAsia="zh-CN"/>
        </w:rPr>
        <w:t>Pathol</w:t>
      </w:r>
      <w:proofErr w:type="spellEnd"/>
      <w:r w:rsidRPr="00892F68">
        <w:rPr>
          <w:rFonts w:ascii="Book Antiqua" w:hAnsi="Book Antiqua" w:cs="宋体"/>
          <w:i/>
          <w:iCs/>
          <w:color w:val="000000"/>
          <w:sz w:val="24"/>
          <w:szCs w:val="24"/>
          <w:lang w:val="en-US" w:eastAsia="zh-CN"/>
        </w:rPr>
        <w:t xml:space="preserve"> Res </w:t>
      </w:r>
      <w:proofErr w:type="spellStart"/>
      <w:r w:rsidRPr="00892F68">
        <w:rPr>
          <w:rFonts w:ascii="Book Antiqua" w:hAnsi="Book Antiqua" w:cs="宋体"/>
          <w:i/>
          <w:iCs/>
          <w:color w:val="000000"/>
          <w:sz w:val="24"/>
          <w:szCs w:val="24"/>
          <w:lang w:val="en-US" w:eastAsia="zh-CN"/>
        </w:rPr>
        <w:t>Pract</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208</w:t>
      </w:r>
      <w:r w:rsidRPr="00892F68">
        <w:rPr>
          <w:rFonts w:ascii="Book Antiqua" w:hAnsi="Book Antiqua" w:cs="宋体"/>
          <w:color w:val="000000"/>
          <w:sz w:val="24"/>
          <w:szCs w:val="24"/>
          <w:lang w:val="en-US" w:eastAsia="zh-CN"/>
        </w:rPr>
        <w:t>: 387-391 [PMID: 22658383 DOI: 10.1016/j.prp.2012.05.003]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116 </w:t>
      </w:r>
      <w:r w:rsidRPr="00892F68">
        <w:rPr>
          <w:rFonts w:ascii="Book Antiqua" w:hAnsi="Book Antiqua" w:cs="宋体"/>
          <w:b/>
          <w:bCs/>
          <w:color w:val="000000"/>
          <w:sz w:val="24"/>
          <w:szCs w:val="24"/>
          <w:lang w:val="en-US" w:eastAsia="zh-CN"/>
        </w:rPr>
        <w:t>Lin Z</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Hegarty</w:t>
      </w:r>
      <w:proofErr w:type="spellEnd"/>
      <w:r w:rsidRPr="00892F68">
        <w:rPr>
          <w:rFonts w:ascii="Book Antiqua" w:hAnsi="Book Antiqua" w:cs="宋体"/>
          <w:color w:val="000000"/>
          <w:sz w:val="24"/>
          <w:szCs w:val="24"/>
          <w:lang w:val="en-US" w:eastAsia="zh-CN"/>
        </w:rPr>
        <w:t xml:space="preserve"> JP, Yu W, </w:t>
      </w:r>
      <w:proofErr w:type="spellStart"/>
      <w:r w:rsidRPr="00892F68">
        <w:rPr>
          <w:rFonts w:ascii="Book Antiqua" w:hAnsi="Book Antiqua" w:cs="宋体"/>
          <w:color w:val="000000"/>
          <w:sz w:val="24"/>
          <w:szCs w:val="24"/>
          <w:lang w:val="en-US" w:eastAsia="zh-CN"/>
        </w:rPr>
        <w:t>Cappel</w:t>
      </w:r>
      <w:proofErr w:type="spellEnd"/>
      <w:r w:rsidRPr="00892F68">
        <w:rPr>
          <w:rFonts w:ascii="Book Antiqua" w:hAnsi="Book Antiqua" w:cs="宋体"/>
          <w:color w:val="000000"/>
          <w:sz w:val="24"/>
          <w:szCs w:val="24"/>
          <w:lang w:val="en-US" w:eastAsia="zh-CN"/>
        </w:rPr>
        <w:t xml:space="preserve"> JA, Chen X, Faber PW, Wang Y, </w:t>
      </w:r>
      <w:proofErr w:type="spellStart"/>
      <w:r w:rsidRPr="00892F68">
        <w:rPr>
          <w:rFonts w:ascii="Book Antiqua" w:hAnsi="Book Antiqua" w:cs="宋体"/>
          <w:color w:val="000000"/>
          <w:sz w:val="24"/>
          <w:szCs w:val="24"/>
          <w:lang w:val="en-US" w:eastAsia="zh-CN"/>
        </w:rPr>
        <w:t>Poritz</w:t>
      </w:r>
      <w:proofErr w:type="spellEnd"/>
      <w:r w:rsidRPr="00892F68">
        <w:rPr>
          <w:rFonts w:ascii="Book Antiqua" w:hAnsi="Book Antiqua" w:cs="宋体"/>
          <w:color w:val="000000"/>
          <w:sz w:val="24"/>
          <w:szCs w:val="24"/>
          <w:lang w:val="en-US" w:eastAsia="zh-CN"/>
        </w:rPr>
        <w:t xml:space="preserve"> LS, Fan JB, </w:t>
      </w:r>
      <w:proofErr w:type="spellStart"/>
      <w:r w:rsidRPr="00892F68">
        <w:rPr>
          <w:rFonts w:ascii="Book Antiqua" w:hAnsi="Book Antiqua" w:cs="宋体"/>
          <w:color w:val="000000"/>
          <w:sz w:val="24"/>
          <w:szCs w:val="24"/>
          <w:lang w:val="en-US" w:eastAsia="zh-CN"/>
        </w:rPr>
        <w:t>Koltun</w:t>
      </w:r>
      <w:proofErr w:type="spellEnd"/>
      <w:r w:rsidRPr="00892F68">
        <w:rPr>
          <w:rFonts w:ascii="Book Antiqua" w:hAnsi="Book Antiqua" w:cs="宋体"/>
          <w:color w:val="000000"/>
          <w:sz w:val="24"/>
          <w:szCs w:val="24"/>
          <w:lang w:val="en-US" w:eastAsia="zh-CN"/>
        </w:rPr>
        <w:t xml:space="preserve"> WA. Identification of disease-associated DNA methylation in B cells from </w:t>
      </w:r>
      <w:proofErr w:type="spellStart"/>
      <w:r w:rsidRPr="00892F68">
        <w:rPr>
          <w:rFonts w:ascii="Book Antiqua" w:hAnsi="Book Antiqua" w:cs="宋体"/>
          <w:color w:val="000000"/>
          <w:sz w:val="24"/>
          <w:szCs w:val="24"/>
          <w:lang w:val="en-US" w:eastAsia="zh-CN"/>
        </w:rPr>
        <w:t>Crohn's</w:t>
      </w:r>
      <w:proofErr w:type="spellEnd"/>
      <w:r w:rsidRPr="00892F68">
        <w:rPr>
          <w:rFonts w:ascii="Book Antiqua" w:hAnsi="Book Antiqua" w:cs="宋体"/>
          <w:color w:val="000000"/>
          <w:sz w:val="24"/>
          <w:szCs w:val="24"/>
          <w:lang w:val="en-US" w:eastAsia="zh-CN"/>
        </w:rPr>
        <w:t xml:space="preserve"> disease and ulcerative colitis patients. </w:t>
      </w:r>
      <w:r w:rsidRPr="00892F68">
        <w:rPr>
          <w:rFonts w:ascii="Book Antiqua" w:hAnsi="Book Antiqua" w:cs="宋体"/>
          <w:i/>
          <w:iCs/>
          <w:color w:val="000000"/>
          <w:sz w:val="24"/>
          <w:szCs w:val="24"/>
          <w:lang w:val="en-US" w:eastAsia="zh-CN"/>
        </w:rPr>
        <w:t xml:space="preserve">Dig Dis </w:t>
      </w:r>
      <w:proofErr w:type="spellStart"/>
      <w:r w:rsidRPr="00892F68">
        <w:rPr>
          <w:rFonts w:ascii="Book Antiqua" w:hAnsi="Book Antiqua" w:cs="宋体"/>
          <w:i/>
          <w:iCs/>
          <w:color w:val="000000"/>
          <w:sz w:val="24"/>
          <w:szCs w:val="24"/>
          <w:lang w:val="en-US" w:eastAsia="zh-CN"/>
        </w:rPr>
        <w:t>Sci</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57</w:t>
      </w:r>
      <w:r w:rsidRPr="00892F68">
        <w:rPr>
          <w:rFonts w:ascii="Book Antiqua" w:hAnsi="Book Antiqua" w:cs="宋体"/>
          <w:color w:val="000000"/>
          <w:sz w:val="24"/>
          <w:szCs w:val="24"/>
          <w:lang w:val="en-US" w:eastAsia="zh-CN"/>
        </w:rPr>
        <w:t>: 3145-3153 [PMID: 22821069 DOI: 10.1007/s10620-012-2288-z]</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117 </w:t>
      </w:r>
      <w:r w:rsidRPr="00892F68">
        <w:rPr>
          <w:rFonts w:ascii="Book Antiqua" w:hAnsi="Book Antiqua" w:cs="宋体"/>
          <w:b/>
          <w:bCs/>
          <w:color w:val="000000"/>
          <w:sz w:val="24"/>
          <w:szCs w:val="24"/>
          <w:lang w:val="en-US" w:eastAsia="zh-CN"/>
        </w:rPr>
        <w:t>Yu W</w:t>
      </w:r>
      <w:r w:rsidRPr="00892F68">
        <w:rPr>
          <w:rFonts w:ascii="Book Antiqua" w:hAnsi="Book Antiqua" w:cs="宋体"/>
          <w:color w:val="000000"/>
          <w:sz w:val="24"/>
          <w:szCs w:val="24"/>
          <w:lang w:val="en-US" w:eastAsia="zh-CN"/>
        </w:rPr>
        <w:t xml:space="preserve">, Lin Z, </w:t>
      </w:r>
      <w:proofErr w:type="spellStart"/>
      <w:r w:rsidRPr="00892F68">
        <w:rPr>
          <w:rFonts w:ascii="Book Antiqua" w:hAnsi="Book Antiqua" w:cs="宋体"/>
          <w:color w:val="000000"/>
          <w:sz w:val="24"/>
          <w:szCs w:val="24"/>
          <w:lang w:val="en-US" w:eastAsia="zh-CN"/>
        </w:rPr>
        <w:t>Hegarty</w:t>
      </w:r>
      <w:proofErr w:type="spellEnd"/>
      <w:r w:rsidRPr="00892F68">
        <w:rPr>
          <w:rFonts w:ascii="Book Antiqua" w:hAnsi="Book Antiqua" w:cs="宋体"/>
          <w:color w:val="000000"/>
          <w:sz w:val="24"/>
          <w:szCs w:val="24"/>
          <w:lang w:val="en-US" w:eastAsia="zh-CN"/>
        </w:rPr>
        <w:t xml:space="preserve"> JP, Chen X, Kelly AA, Wang Y, </w:t>
      </w:r>
      <w:proofErr w:type="spellStart"/>
      <w:r w:rsidRPr="00892F68">
        <w:rPr>
          <w:rFonts w:ascii="Book Antiqua" w:hAnsi="Book Antiqua" w:cs="宋体"/>
          <w:color w:val="000000"/>
          <w:sz w:val="24"/>
          <w:szCs w:val="24"/>
          <w:lang w:val="en-US" w:eastAsia="zh-CN"/>
        </w:rPr>
        <w:t>Poritz</w:t>
      </w:r>
      <w:proofErr w:type="spellEnd"/>
      <w:r w:rsidRPr="00892F68">
        <w:rPr>
          <w:rFonts w:ascii="Book Antiqua" w:hAnsi="Book Antiqua" w:cs="宋体"/>
          <w:color w:val="000000"/>
          <w:sz w:val="24"/>
          <w:szCs w:val="24"/>
          <w:lang w:val="en-US" w:eastAsia="zh-CN"/>
        </w:rPr>
        <w:t xml:space="preserve"> LS, </w:t>
      </w:r>
      <w:proofErr w:type="spellStart"/>
      <w:r w:rsidRPr="00892F68">
        <w:rPr>
          <w:rFonts w:ascii="Book Antiqua" w:hAnsi="Book Antiqua" w:cs="宋体"/>
          <w:color w:val="000000"/>
          <w:sz w:val="24"/>
          <w:szCs w:val="24"/>
          <w:lang w:val="en-US" w:eastAsia="zh-CN"/>
        </w:rPr>
        <w:t>Koltun</w:t>
      </w:r>
      <w:proofErr w:type="spellEnd"/>
      <w:r w:rsidRPr="00892F68">
        <w:rPr>
          <w:rFonts w:ascii="Book Antiqua" w:hAnsi="Book Antiqua" w:cs="宋体"/>
          <w:color w:val="000000"/>
          <w:sz w:val="24"/>
          <w:szCs w:val="24"/>
          <w:lang w:val="en-US" w:eastAsia="zh-CN"/>
        </w:rPr>
        <w:t xml:space="preserve"> WA. Genes differentially regulated by NKX2-3 in B cells between ulcerative colitis and </w:t>
      </w:r>
      <w:proofErr w:type="spellStart"/>
      <w:r w:rsidRPr="00892F68">
        <w:rPr>
          <w:rFonts w:ascii="Book Antiqua" w:hAnsi="Book Antiqua" w:cs="宋体"/>
          <w:color w:val="000000"/>
          <w:sz w:val="24"/>
          <w:szCs w:val="24"/>
          <w:lang w:val="en-US" w:eastAsia="zh-CN"/>
        </w:rPr>
        <w:t>Crohn's</w:t>
      </w:r>
      <w:proofErr w:type="spellEnd"/>
      <w:r w:rsidRPr="00892F68">
        <w:rPr>
          <w:rFonts w:ascii="Book Antiqua" w:hAnsi="Book Antiqua" w:cs="宋体"/>
          <w:color w:val="000000"/>
          <w:sz w:val="24"/>
          <w:szCs w:val="24"/>
          <w:lang w:val="en-US" w:eastAsia="zh-CN"/>
        </w:rPr>
        <w:t xml:space="preserve"> disease patients and possible involvement of EGR1. </w:t>
      </w:r>
      <w:r w:rsidRPr="00892F68">
        <w:rPr>
          <w:rFonts w:ascii="Book Antiqua" w:hAnsi="Book Antiqua" w:cs="宋体"/>
          <w:i/>
          <w:iCs/>
          <w:color w:val="000000"/>
          <w:sz w:val="24"/>
          <w:szCs w:val="24"/>
          <w:lang w:val="en-US" w:eastAsia="zh-CN"/>
        </w:rPr>
        <w:t>Inflammation</w:t>
      </w:r>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35</w:t>
      </w:r>
      <w:r w:rsidRPr="00892F68">
        <w:rPr>
          <w:rFonts w:ascii="Book Antiqua" w:hAnsi="Book Antiqua" w:cs="宋体"/>
          <w:color w:val="000000"/>
          <w:sz w:val="24"/>
          <w:szCs w:val="24"/>
          <w:lang w:val="en-US" w:eastAsia="zh-CN"/>
        </w:rPr>
        <w:t>: 889-899 [PMID: 21968973 DOI: 10.1007/s10753-011-9390-9]</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118 </w:t>
      </w:r>
      <w:r w:rsidRPr="00892F68">
        <w:rPr>
          <w:rFonts w:ascii="Book Antiqua" w:hAnsi="Book Antiqua" w:cs="宋体"/>
          <w:b/>
          <w:bCs/>
          <w:color w:val="000000"/>
          <w:sz w:val="24"/>
          <w:szCs w:val="24"/>
          <w:lang w:val="en-US" w:eastAsia="zh-CN"/>
        </w:rPr>
        <w:t>Iwasaki A</w:t>
      </w:r>
      <w:r w:rsidRPr="00892F68">
        <w:rPr>
          <w:rFonts w:ascii="Book Antiqua" w:hAnsi="Book Antiqua" w:cs="宋体"/>
          <w:color w:val="000000"/>
          <w:sz w:val="24"/>
          <w:szCs w:val="24"/>
          <w:lang w:val="en-US" w:eastAsia="zh-CN"/>
        </w:rPr>
        <w:t>. Mucosal dendritic cells.</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Annu</w:t>
      </w:r>
      <w:proofErr w:type="spellEnd"/>
      <w:r w:rsidRPr="00892F68">
        <w:rPr>
          <w:rFonts w:ascii="Book Antiqua" w:hAnsi="Book Antiqua" w:cs="宋体"/>
          <w:i/>
          <w:iCs/>
          <w:color w:val="000000"/>
          <w:sz w:val="24"/>
          <w:szCs w:val="24"/>
          <w:lang w:val="en-US" w:eastAsia="zh-CN"/>
        </w:rPr>
        <w:t xml:space="preserve">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25</w:t>
      </w:r>
      <w:r w:rsidRPr="00892F68">
        <w:rPr>
          <w:rFonts w:ascii="Book Antiqua" w:hAnsi="Book Antiqua" w:cs="宋体"/>
          <w:color w:val="000000"/>
          <w:sz w:val="24"/>
          <w:szCs w:val="24"/>
          <w:lang w:val="en-US" w:eastAsia="zh-CN"/>
        </w:rPr>
        <w:t>: 381-418 [PMID: 17378762 DOI: 10.1146/annurev.immunol.25.022106.141634]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119 </w:t>
      </w:r>
      <w:proofErr w:type="spellStart"/>
      <w:r w:rsidRPr="00892F68">
        <w:rPr>
          <w:rFonts w:ascii="Book Antiqua" w:hAnsi="Book Antiqua" w:cs="宋体"/>
          <w:b/>
          <w:bCs/>
          <w:color w:val="000000"/>
          <w:sz w:val="24"/>
          <w:szCs w:val="24"/>
          <w:lang w:val="en-US" w:eastAsia="zh-CN"/>
        </w:rPr>
        <w:t>Cerutti</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Puga</w:t>
      </w:r>
      <w:proofErr w:type="spellEnd"/>
      <w:r w:rsidRPr="00892F68">
        <w:rPr>
          <w:rFonts w:ascii="Book Antiqua" w:hAnsi="Book Antiqua" w:cs="宋体"/>
          <w:color w:val="000000"/>
          <w:sz w:val="24"/>
          <w:szCs w:val="24"/>
          <w:lang w:val="en-US" w:eastAsia="zh-CN"/>
        </w:rPr>
        <w:t xml:space="preserve"> I, Cols M. Innate control of B cell responses. </w:t>
      </w:r>
      <w:r w:rsidRPr="00892F68">
        <w:rPr>
          <w:rFonts w:ascii="Book Antiqua" w:hAnsi="Book Antiqua" w:cs="宋体"/>
          <w:i/>
          <w:iCs/>
          <w:color w:val="000000"/>
          <w:sz w:val="24"/>
          <w:szCs w:val="24"/>
          <w:lang w:val="en-US" w:eastAsia="zh-CN"/>
        </w:rPr>
        <w:t xml:space="preserve">Trends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32</w:t>
      </w:r>
      <w:r w:rsidRPr="00892F68">
        <w:rPr>
          <w:rFonts w:ascii="Book Antiqua" w:hAnsi="Book Antiqua" w:cs="宋体"/>
          <w:color w:val="000000"/>
          <w:sz w:val="24"/>
          <w:szCs w:val="24"/>
          <w:lang w:val="en-US" w:eastAsia="zh-CN"/>
        </w:rPr>
        <w:t>: 202-211 [PMID: 21419699 DOI: 10.1016/j.it.2011.02.004]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120 </w:t>
      </w:r>
      <w:r w:rsidRPr="00892F68">
        <w:rPr>
          <w:rFonts w:ascii="Book Antiqua" w:hAnsi="Book Antiqua" w:cs="宋体"/>
          <w:b/>
          <w:bCs/>
          <w:color w:val="000000"/>
          <w:sz w:val="24"/>
          <w:szCs w:val="24"/>
          <w:lang w:val="en-US" w:eastAsia="zh-CN"/>
        </w:rPr>
        <w:t>Fayette J</w:t>
      </w:r>
      <w:r w:rsidRPr="00892F68">
        <w:rPr>
          <w:rFonts w:ascii="Book Antiqua" w:hAnsi="Book Antiqua" w:cs="宋体"/>
          <w:color w:val="000000"/>
          <w:sz w:val="24"/>
          <w:szCs w:val="24"/>
          <w:lang w:val="en-US" w:eastAsia="zh-CN"/>
        </w:rPr>
        <w:t xml:space="preserve">, Dubois B, </w:t>
      </w:r>
      <w:proofErr w:type="spellStart"/>
      <w:r w:rsidRPr="00892F68">
        <w:rPr>
          <w:rFonts w:ascii="Book Antiqua" w:hAnsi="Book Antiqua" w:cs="宋体"/>
          <w:color w:val="000000"/>
          <w:sz w:val="24"/>
          <w:szCs w:val="24"/>
          <w:lang w:val="en-US" w:eastAsia="zh-CN"/>
        </w:rPr>
        <w:t>Vandenabeele</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Bridon</w:t>
      </w:r>
      <w:proofErr w:type="spellEnd"/>
      <w:r w:rsidRPr="00892F68">
        <w:rPr>
          <w:rFonts w:ascii="Book Antiqua" w:hAnsi="Book Antiqua" w:cs="宋体"/>
          <w:color w:val="000000"/>
          <w:sz w:val="24"/>
          <w:szCs w:val="24"/>
          <w:lang w:val="en-US" w:eastAsia="zh-CN"/>
        </w:rPr>
        <w:t xml:space="preserve"> JM, </w:t>
      </w:r>
      <w:proofErr w:type="spellStart"/>
      <w:r w:rsidRPr="00892F68">
        <w:rPr>
          <w:rFonts w:ascii="Book Antiqua" w:hAnsi="Book Antiqua" w:cs="宋体"/>
          <w:color w:val="000000"/>
          <w:sz w:val="24"/>
          <w:szCs w:val="24"/>
          <w:lang w:val="en-US" w:eastAsia="zh-CN"/>
        </w:rPr>
        <w:t>Vanbervliet</w:t>
      </w:r>
      <w:proofErr w:type="spellEnd"/>
      <w:r w:rsidRPr="00892F68">
        <w:rPr>
          <w:rFonts w:ascii="Book Antiqua" w:hAnsi="Book Antiqua" w:cs="宋体"/>
          <w:color w:val="000000"/>
          <w:sz w:val="24"/>
          <w:szCs w:val="24"/>
          <w:lang w:val="en-US" w:eastAsia="zh-CN"/>
        </w:rPr>
        <w:t xml:space="preserve"> B, Durand I, </w:t>
      </w:r>
      <w:proofErr w:type="spellStart"/>
      <w:r w:rsidRPr="00892F68">
        <w:rPr>
          <w:rFonts w:ascii="Book Antiqua" w:hAnsi="Book Antiqua" w:cs="宋体"/>
          <w:color w:val="000000"/>
          <w:sz w:val="24"/>
          <w:szCs w:val="24"/>
          <w:lang w:val="en-US" w:eastAsia="zh-CN"/>
        </w:rPr>
        <w:t>Banchereau</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Caux</w:t>
      </w:r>
      <w:proofErr w:type="spellEnd"/>
      <w:r w:rsidRPr="00892F68">
        <w:rPr>
          <w:rFonts w:ascii="Book Antiqua" w:hAnsi="Book Antiqua" w:cs="宋体"/>
          <w:color w:val="000000"/>
          <w:sz w:val="24"/>
          <w:szCs w:val="24"/>
          <w:lang w:val="en-US" w:eastAsia="zh-CN"/>
        </w:rPr>
        <w:t xml:space="preserve"> C, </w:t>
      </w:r>
      <w:proofErr w:type="spellStart"/>
      <w:r w:rsidRPr="00892F68">
        <w:rPr>
          <w:rFonts w:ascii="Book Antiqua" w:hAnsi="Book Antiqua" w:cs="宋体"/>
          <w:color w:val="000000"/>
          <w:sz w:val="24"/>
          <w:szCs w:val="24"/>
          <w:lang w:val="en-US" w:eastAsia="zh-CN"/>
        </w:rPr>
        <w:t>Brière</w:t>
      </w:r>
      <w:proofErr w:type="spellEnd"/>
      <w:r w:rsidRPr="00892F68">
        <w:rPr>
          <w:rFonts w:ascii="Book Antiqua" w:hAnsi="Book Antiqua" w:cs="宋体"/>
          <w:color w:val="000000"/>
          <w:sz w:val="24"/>
          <w:szCs w:val="24"/>
          <w:lang w:val="en-US" w:eastAsia="zh-CN"/>
        </w:rPr>
        <w:t xml:space="preserve"> F. Human dendritic cells skew </w:t>
      </w:r>
      <w:proofErr w:type="spellStart"/>
      <w:r w:rsidRPr="00892F68">
        <w:rPr>
          <w:rFonts w:ascii="Book Antiqua" w:hAnsi="Book Antiqua" w:cs="宋体"/>
          <w:color w:val="000000"/>
          <w:sz w:val="24"/>
          <w:szCs w:val="24"/>
          <w:lang w:val="en-US" w:eastAsia="zh-CN"/>
        </w:rPr>
        <w:t>isotype</w:t>
      </w:r>
      <w:proofErr w:type="spellEnd"/>
      <w:r w:rsidRPr="00892F68">
        <w:rPr>
          <w:rFonts w:ascii="Book Antiqua" w:hAnsi="Book Antiqua" w:cs="宋体"/>
          <w:color w:val="000000"/>
          <w:sz w:val="24"/>
          <w:szCs w:val="24"/>
          <w:lang w:val="en-US" w:eastAsia="zh-CN"/>
        </w:rPr>
        <w:t xml:space="preserve"> switching of CD40-activated naive B cells towards IgA1 and IgA2.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1997; </w:t>
      </w:r>
      <w:r w:rsidRPr="00892F68">
        <w:rPr>
          <w:rFonts w:ascii="Book Antiqua" w:hAnsi="Book Antiqua" w:cs="宋体"/>
          <w:b/>
          <w:bCs/>
          <w:color w:val="000000"/>
          <w:sz w:val="24"/>
          <w:szCs w:val="24"/>
          <w:lang w:val="en-US" w:eastAsia="zh-CN"/>
        </w:rPr>
        <w:t>185</w:t>
      </w:r>
      <w:r w:rsidRPr="00892F68">
        <w:rPr>
          <w:rFonts w:ascii="Book Antiqua" w:hAnsi="Book Antiqua" w:cs="宋体"/>
          <w:color w:val="000000"/>
          <w:sz w:val="24"/>
          <w:szCs w:val="24"/>
          <w:lang w:val="en-US" w:eastAsia="zh-CN"/>
        </w:rPr>
        <w:t>: 1909-1918 [PMID: 9166420 DOI: 10.1084/jem.185.11.1909]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121 </w:t>
      </w:r>
      <w:proofErr w:type="spellStart"/>
      <w:r w:rsidRPr="00892F68">
        <w:rPr>
          <w:rFonts w:ascii="Book Antiqua" w:hAnsi="Book Antiqua" w:cs="宋体"/>
          <w:b/>
          <w:bCs/>
          <w:color w:val="000000"/>
          <w:sz w:val="24"/>
          <w:szCs w:val="24"/>
          <w:lang w:val="en-US" w:eastAsia="zh-CN"/>
        </w:rPr>
        <w:t>Wykes</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Pombo A, Jenkins C, MacPherson GG. Dendritic cells interact directly with naive B lymphocytes to transfer antigen and initiate class switching in a primary T-dependent response.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1998; </w:t>
      </w:r>
      <w:r w:rsidRPr="00892F68">
        <w:rPr>
          <w:rFonts w:ascii="Book Antiqua" w:hAnsi="Book Antiqua" w:cs="宋体"/>
          <w:b/>
          <w:bCs/>
          <w:color w:val="000000"/>
          <w:sz w:val="24"/>
          <w:szCs w:val="24"/>
          <w:lang w:val="en-US" w:eastAsia="zh-CN"/>
        </w:rPr>
        <w:t>161</w:t>
      </w:r>
      <w:r w:rsidRPr="00892F68">
        <w:rPr>
          <w:rFonts w:ascii="Book Antiqua" w:hAnsi="Book Antiqua" w:cs="宋体"/>
          <w:color w:val="000000"/>
          <w:sz w:val="24"/>
          <w:szCs w:val="24"/>
          <w:lang w:val="en-US" w:eastAsia="zh-CN"/>
        </w:rPr>
        <w:t>: 1313-1319 [PMID: 9686593]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122 </w:t>
      </w:r>
      <w:proofErr w:type="spellStart"/>
      <w:r w:rsidRPr="00892F68">
        <w:rPr>
          <w:rFonts w:ascii="Book Antiqua" w:hAnsi="Book Antiqua" w:cs="宋体"/>
          <w:b/>
          <w:bCs/>
          <w:color w:val="000000"/>
          <w:sz w:val="24"/>
          <w:szCs w:val="24"/>
          <w:lang w:val="en-US" w:eastAsia="zh-CN"/>
        </w:rPr>
        <w:t>Bergtold</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 xml:space="preserve">, Desai DD, </w:t>
      </w:r>
      <w:proofErr w:type="spellStart"/>
      <w:r w:rsidRPr="00892F68">
        <w:rPr>
          <w:rFonts w:ascii="Book Antiqua" w:hAnsi="Book Antiqua" w:cs="宋体"/>
          <w:color w:val="000000"/>
          <w:sz w:val="24"/>
          <w:szCs w:val="24"/>
          <w:lang w:val="en-US" w:eastAsia="zh-CN"/>
        </w:rPr>
        <w:t>Gavhane</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Clynes</w:t>
      </w:r>
      <w:proofErr w:type="spellEnd"/>
      <w:r w:rsidRPr="00892F68">
        <w:rPr>
          <w:rFonts w:ascii="Book Antiqua" w:hAnsi="Book Antiqua" w:cs="宋体"/>
          <w:color w:val="000000"/>
          <w:sz w:val="24"/>
          <w:szCs w:val="24"/>
          <w:lang w:val="en-US" w:eastAsia="zh-CN"/>
        </w:rPr>
        <w:t xml:space="preserve"> R. Cell surface recycling of internalized antigen permits dendritic cell priming of B cells.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23</w:t>
      </w:r>
      <w:r w:rsidRPr="00892F68">
        <w:rPr>
          <w:rFonts w:ascii="Book Antiqua" w:hAnsi="Book Antiqua" w:cs="宋体"/>
          <w:color w:val="000000"/>
          <w:sz w:val="24"/>
          <w:szCs w:val="24"/>
          <w:lang w:val="en-US" w:eastAsia="zh-CN"/>
        </w:rPr>
        <w:t>: 503-514 [PMID: 16286018 DOI: 10.1016/j.immuni.2005.09.013]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123 </w:t>
      </w:r>
      <w:r w:rsidRPr="00892F68">
        <w:rPr>
          <w:rFonts w:ascii="Book Antiqua" w:hAnsi="Book Antiqua" w:cs="宋体"/>
          <w:b/>
          <w:bCs/>
          <w:color w:val="000000"/>
          <w:sz w:val="24"/>
          <w:szCs w:val="24"/>
          <w:lang w:val="en-US" w:eastAsia="zh-CN"/>
        </w:rPr>
        <w:t>Qi H</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Egen</w:t>
      </w:r>
      <w:proofErr w:type="spellEnd"/>
      <w:r w:rsidRPr="00892F68">
        <w:rPr>
          <w:rFonts w:ascii="Book Antiqua" w:hAnsi="Book Antiqua" w:cs="宋体"/>
          <w:color w:val="000000"/>
          <w:sz w:val="24"/>
          <w:szCs w:val="24"/>
          <w:lang w:val="en-US" w:eastAsia="zh-CN"/>
        </w:rPr>
        <w:t xml:space="preserve"> JG, Huang AY, </w:t>
      </w:r>
      <w:proofErr w:type="spellStart"/>
      <w:r w:rsidRPr="00892F68">
        <w:rPr>
          <w:rFonts w:ascii="Book Antiqua" w:hAnsi="Book Antiqua" w:cs="宋体"/>
          <w:color w:val="000000"/>
          <w:sz w:val="24"/>
          <w:szCs w:val="24"/>
          <w:lang w:val="en-US" w:eastAsia="zh-CN"/>
        </w:rPr>
        <w:t>Germain</w:t>
      </w:r>
      <w:proofErr w:type="spellEnd"/>
      <w:r w:rsidRPr="00892F68">
        <w:rPr>
          <w:rFonts w:ascii="Book Antiqua" w:hAnsi="Book Antiqua" w:cs="宋体"/>
          <w:color w:val="000000"/>
          <w:sz w:val="24"/>
          <w:szCs w:val="24"/>
          <w:lang w:val="en-US" w:eastAsia="zh-CN"/>
        </w:rPr>
        <w:t xml:space="preserve"> RN. </w:t>
      </w:r>
      <w:proofErr w:type="spellStart"/>
      <w:r w:rsidRPr="00892F68">
        <w:rPr>
          <w:rFonts w:ascii="Book Antiqua" w:hAnsi="Book Antiqua" w:cs="宋体"/>
          <w:color w:val="000000"/>
          <w:sz w:val="24"/>
          <w:szCs w:val="24"/>
          <w:lang w:val="en-US" w:eastAsia="zh-CN"/>
        </w:rPr>
        <w:t>Extrafollicular</w:t>
      </w:r>
      <w:proofErr w:type="spellEnd"/>
      <w:r w:rsidRPr="00892F68">
        <w:rPr>
          <w:rFonts w:ascii="Book Antiqua" w:hAnsi="Book Antiqua" w:cs="宋体"/>
          <w:color w:val="000000"/>
          <w:sz w:val="24"/>
          <w:szCs w:val="24"/>
          <w:lang w:val="en-US" w:eastAsia="zh-CN"/>
        </w:rPr>
        <w:t xml:space="preserve"> activation of lymph node B cells by antigen-bearing dendritic cells. </w:t>
      </w:r>
      <w:r w:rsidRPr="00892F68">
        <w:rPr>
          <w:rFonts w:ascii="Book Antiqua" w:hAnsi="Book Antiqua" w:cs="宋体"/>
          <w:i/>
          <w:iCs/>
          <w:color w:val="000000"/>
          <w:sz w:val="24"/>
          <w:szCs w:val="24"/>
          <w:lang w:val="en-US" w:eastAsia="zh-CN"/>
        </w:rPr>
        <w:t>Science</w:t>
      </w:r>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312</w:t>
      </w:r>
      <w:r w:rsidRPr="00892F68">
        <w:rPr>
          <w:rFonts w:ascii="Book Antiqua" w:hAnsi="Book Antiqua" w:cs="宋体"/>
          <w:color w:val="000000"/>
          <w:sz w:val="24"/>
          <w:szCs w:val="24"/>
          <w:lang w:val="en-US" w:eastAsia="zh-CN"/>
        </w:rPr>
        <w:t>: 1672-1676 [PMID: 16778060 DOI: 10.1126/science.1125703]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124 </w:t>
      </w:r>
      <w:proofErr w:type="spellStart"/>
      <w:r w:rsidRPr="00892F68">
        <w:rPr>
          <w:rFonts w:ascii="Book Antiqua" w:hAnsi="Book Antiqua" w:cs="宋体"/>
          <w:b/>
          <w:bCs/>
          <w:color w:val="000000"/>
          <w:sz w:val="24"/>
          <w:szCs w:val="24"/>
          <w:lang w:val="en-US" w:eastAsia="zh-CN"/>
        </w:rPr>
        <w:t>Jego</w:t>
      </w:r>
      <w:proofErr w:type="spellEnd"/>
      <w:r w:rsidRPr="00892F68">
        <w:rPr>
          <w:rFonts w:ascii="Book Antiqua" w:hAnsi="Book Antiqua" w:cs="宋体"/>
          <w:b/>
          <w:bCs/>
          <w:color w:val="000000"/>
          <w:sz w:val="24"/>
          <w:szCs w:val="24"/>
          <w:lang w:val="en-US" w:eastAsia="zh-CN"/>
        </w:rPr>
        <w:t xml:space="preserve"> G</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Palucka</w:t>
      </w:r>
      <w:proofErr w:type="spellEnd"/>
      <w:r w:rsidRPr="00892F68">
        <w:rPr>
          <w:rFonts w:ascii="Book Antiqua" w:hAnsi="Book Antiqua" w:cs="宋体"/>
          <w:color w:val="000000"/>
          <w:sz w:val="24"/>
          <w:szCs w:val="24"/>
          <w:lang w:val="en-US" w:eastAsia="zh-CN"/>
        </w:rPr>
        <w:t xml:space="preserve"> AK, </w:t>
      </w:r>
      <w:proofErr w:type="spellStart"/>
      <w:r w:rsidRPr="00892F68">
        <w:rPr>
          <w:rFonts w:ascii="Book Antiqua" w:hAnsi="Book Antiqua" w:cs="宋体"/>
          <w:color w:val="000000"/>
          <w:sz w:val="24"/>
          <w:szCs w:val="24"/>
          <w:lang w:val="en-US" w:eastAsia="zh-CN"/>
        </w:rPr>
        <w:t>Blanck</w:t>
      </w:r>
      <w:proofErr w:type="spellEnd"/>
      <w:r w:rsidRPr="00892F68">
        <w:rPr>
          <w:rFonts w:ascii="Book Antiqua" w:hAnsi="Book Antiqua" w:cs="宋体"/>
          <w:color w:val="000000"/>
          <w:sz w:val="24"/>
          <w:szCs w:val="24"/>
          <w:lang w:val="en-US" w:eastAsia="zh-CN"/>
        </w:rPr>
        <w:t xml:space="preserve"> JP, </w:t>
      </w:r>
      <w:proofErr w:type="spellStart"/>
      <w:r w:rsidRPr="00892F68">
        <w:rPr>
          <w:rFonts w:ascii="Book Antiqua" w:hAnsi="Book Antiqua" w:cs="宋体"/>
          <w:color w:val="000000"/>
          <w:sz w:val="24"/>
          <w:szCs w:val="24"/>
          <w:lang w:val="en-US" w:eastAsia="zh-CN"/>
        </w:rPr>
        <w:t>Chalouni</w:t>
      </w:r>
      <w:proofErr w:type="spellEnd"/>
      <w:r w:rsidRPr="00892F68">
        <w:rPr>
          <w:rFonts w:ascii="Book Antiqua" w:hAnsi="Book Antiqua" w:cs="宋体"/>
          <w:color w:val="000000"/>
          <w:sz w:val="24"/>
          <w:szCs w:val="24"/>
          <w:lang w:val="en-US" w:eastAsia="zh-CN"/>
        </w:rPr>
        <w:t xml:space="preserve"> C, </w:t>
      </w:r>
      <w:proofErr w:type="spellStart"/>
      <w:r w:rsidRPr="00892F68">
        <w:rPr>
          <w:rFonts w:ascii="Book Antiqua" w:hAnsi="Book Antiqua" w:cs="宋体"/>
          <w:color w:val="000000"/>
          <w:sz w:val="24"/>
          <w:szCs w:val="24"/>
          <w:lang w:val="en-US" w:eastAsia="zh-CN"/>
        </w:rPr>
        <w:t>Pascual</w:t>
      </w:r>
      <w:proofErr w:type="spellEnd"/>
      <w:r w:rsidRPr="00892F68">
        <w:rPr>
          <w:rFonts w:ascii="Book Antiqua" w:hAnsi="Book Antiqua" w:cs="宋体"/>
          <w:color w:val="000000"/>
          <w:sz w:val="24"/>
          <w:szCs w:val="24"/>
          <w:lang w:val="en-US" w:eastAsia="zh-CN"/>
        </w:rPr>
        <w:t xml:space="preserve"> V, </w:t>
      </w:r>
      <w:proofErr w:type="spellStart"/>
      <w:r w:rsidRPr="00892F68">
        <w:rPr>
          <w:rFonts w:ascii="Book Antiqua" w:hAnsi="Book Antiqua" w:cs="宋体"/>
          <w:color w:val="000000"/>
          <w:sz w:val="24"/>
          <w:szCs w:val="24"/>
          <w:lang w:val="en-US" w:eastAsia="zh-CN"/>
        </w:rPr>
        <w:t>Banchereau</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Plasmacytoid</w:t>
      </w:r>
      <w:proofErr w:type="spellEnd"/>
      <w:r w:rsidRPr="00892F68">
        <w:rPr>
          <w:rFonts w:ascii="Book Antiqua" w:hAnsi="Book Antiqua" w:cs="宋体"/>
          <w:color w:val="000000"/>
          <w:sz w:val="24"/>
          <w:szCs w:val="24"/>
          <w:lang w:val="en-US" w:eastAsia="zh-CN"/>
        </w:rPr>
        <w:t xml:space="preserve"> dendritic cells induce plasma cell differentiation through type I interferon and interleukin 6.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19</w:t>
      </w:r>
      <w:r w:rsidRPr="00892F68">
        <w:rPr>
          <w:rFonts w:ascii="Book Antiqua" w:hAnsi="Book Antiqua" w:cs="宋体"/>
          <w:color w:val="000000"/>
          <w:sz w:val="24"/>
          <w:szCs w:val="24"/>
          <w:lang w:val="en-US" w:eastAsia="zh-CN"/>
        </w:rPr>
        <w:t>: 225-234 [PMID: 12932356 DOI: 10.1016/S1074-7613(03)00208-5]</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125 </w:t>
      </w:r>
      <w:r w:rsidRPr="00892F68">
        <w:rPr>
          <w:rFonts w:ascii="Book Antiqua" w:hAnsi="Book Antiqua" w:cs="宋体"/>
          <w:b/>
          <w:bCs/>
          <w:color w:val="000000"/>
          <w:sz w:val="24"/>
          <w:szCs w:val="24"/>
          <w:lang w:val="en-US" w:eastAsia="zh-CN"/>
        </w:rPr>
        <w:t>He B</w:t>
      </w:r>
      <w:r w:rsidRPr="00892F68">
        <w:rPr>
          <w:rFonts w:ascii="Book Antiqua" w:hAnsi="Book Antiqua" w:cs="宋体"/>
          <w:color w:val="000000"/>
          <w:sz w:val="24"/>
          <w:szCs w:val="24"/>
          <w:lang w:val="en-US" w:eastAsia="zh-CN"/>
        </w:rPr>
        <w:t xml:space="preserve">, Xu W, </w:t>
      </w:r>
      <w:proofErr w:type="spellStart"/>
      <w:r w:rsidRPr="00892F68">
        <w:rPr>
          <w:rFonts w:ascii="Book Antiqua" w:hAnsi="Book Antiqua" w:cs="宋体"/>
          <w:color w:val="000000"/>
          <w:sz w:val="24"/>
          <w:szCs w:val="24"/>
          <w:lang w:val="en-US" w:eastAsia="zh-CN"/>
        </w:rPr>
        <w:t>Santini</w:t>
      </w:r>
      <w:proofErr w:type="spellEnd"/>
      <w:r w:rsidRPr="00892F68">
        <w:rPr>
          <w:rFonts w:ascii="Book Antiqua" w:hAnsi="Book Antiqua" w:cs="宋体"/>
          <w:color w:val="000000"/>
          <w:sz w:val="24"/>
          <w:szCs w:val="24"/>
          <w:lang w:val="en-US" w:eastAsia="zh-CN"/>
        </w:rPr>
        <w:t xml:space="preserve"> PA, </w:t>
      </w:r>
      <w:proofErr w:type="spellStart"/>
      <w:r w:rsidRPr="00892F68">
        <w:rPr>
          <w:rFonts w:ascii="Book Antiqua" w:hAnsi="Book Antiqua" w:cs="宋体"/>
          <w:color w:val="000000"/>
          <w:sz w:val="24"/>
          <w:szCs w:val="24"/>
          <w:lang w:val="en-US" w:eastAsia="zh-CN"/>
        </w:rPr>
        <w:t>Polydorides</w:t>
      </w:r>
      <w:proofErr w:type="spellEnd"/>
      <w:r w:rsidRPr="00892F68">
        <w:rPr>
          <w:rFonts w:ascii="Book Antiqua" w:hAnsi="Book Antiqua" w:cs="宋体"/>
          <w:color w:val="000000"/>
          <w:sz w:val="24"/>
          <w:szCs w:val="24"/>
          <w:lang w:val="en-US" w:eastAsia="zh-CN"/>
        </w:rPr>
        <w:t xml:space="preserve"> AD, Chiu A, Estrella J, Shan M, </w:t>
      </w:r>
      <w:proofErr w:type="spellStart"/>
      <w:r w:rsidRPr="00892F68">
        <w:rPr>
          <w:rFonts w:ascii="Book Antiqua" w:hAnsi="Book Antiqua" w:cs="宋体"/>
          <w:color w:val="000000"/>
          <w:sz w:val="24"/>
          <w:szCs w:val="24"/>
          <w:lang w:val="en-US" w:eastAsia="zh-CN"/>
        </w:rPr>
        <w:t>Chadburn</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Villanacci</w:t>
      </w:r>
      <w:proofErr w:type="spellEnd"/>
      <w:r w:rsidRPr="00892F68">
        <w:rPr>
          <w:rFonts w:ascii="Book Antiqua" w:hAnsi="Book Antiqua" w:cs="宋体"/>
          <w:color w:val="000000"/>
          <w:sz w:val="24"/>
          <w:szCs w:val="24"/>
          <w:lang w:val="en-US" w:eastAsia="zh-CN"/>
        </w:rPr>
        <w:t xml:space="preserve"> V, </w:t>
      </w:r>
      <w:proofErr w:type="spellStart"/>
      <w:r w:rsidRPr="00892F68">
        <w:rPr>
          <w:rFonts w:ascii="Book Antiqua" w:hAnsi="Book Antiqua" w:cs="宋体"/>
          <w:color w:val="000000"/>
          <w:sz w:val="24"/>
          <w:szCs w:val="24"/>
          <w:lang w:val="en-US" w:eastAsia="zh-CN"/>
        </w:rPr>
        <w:t>Plebani</w:t>
      </w:r>
      <w:proofErr w:type="spellEnd"/>
      <w:r w:rsidRPr="00892F68">
        <w:rPr>
          <w:rFonts w:ascii="Book Antiqua" w:hAnsi="Book Antiqua" w:cs="宋体"/>
          <w:color w:val="000000"/>
          <w:sz w:val="24"/>
          <w:szCs w:val="24"/>
          <w:lang w:val="en-US" w:eastAsia="zh-CN"/>
        </w:rPr>
        <w:t xml:space="preserve"> A, Knowles DM, </w:t>
      </w:r>
      <w:proofErr w:type="spellStart"/>
      <w:r w:rsidRPr="00892F68">
        <w:rPr>
          <w:rFonts w:ascii="Book Antiqua" w:hAnsi="Book Antiqua" w:cs="宋体"/>
          <w:color w:val="000000"/>
          <w:sz w:val="24"/>
          <w:szCs w:val="24"/>
          <w:lang w:val="en-US" w:eastAsia="zh-CN"/>
        </w:rPr>
        <w:t>Rescigno</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Cerutti</w:t>
      </w:r>
      <w:proofErr w:type="spellEnd"/>
      <w:r w:rsidRPr="00892F68">
        <w:rPr>
          <w:rFonts w:ascii="Book Antiqua" w:hAnsi="Book Antiqua" w:cs="宋体"/>
          <w:color w:val="000000"/>
          <w:sz w:val="24"/>
          <w:szCs w:val="24"/>
          <w:lang w:val="en-US" w:eastAsia="zh-CN"/>
        </w:rPr>
        <w:t xml:space="preserve"> A. Intestinal bacteria trigger T cell-independent immunoglobulin A(2) class switching by inducing epithelial-cell </w:t>
      </w:r>
      <w:r w:rsidRPr="00892F68">
        <w:rPr>
          <w:rFonts w:ascii="Book Antiqua" w:hAnsi="Book Antiqua" w:cs="宋体"/>
          <w:color w:val="000000"/>
          <w:sz w:val="24"/>
          <w:szCs w:val="24"/>
          <w:lang w:val="en-US" w:eastAsia="zh-CN"/>
        </w:rPr>
        <w:lastRenderedPageBreak/>
        <w:t>secretion of the cytokine APRIL.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26</w:t>
      </w:r>
      <w:r w:rsidRPr="00892F68">
        <w:rPr>
          <w:rFonts w:ascii="Book Antiqua" w:hAnsi="Book Antiqua" w:cs="宋体"/>
          <w:color w:val="000000"/>
          <w:sz w:val="24"/>
          <w:szCs w:val="24"/>
          <w:lang w:val="en-US" w:eastAsia="zh-CN"/>
        </w:rPr>
        <w:t>: 812-826 [PMID: 17570691 DOI: 10.1016/j.immuni.2007.04.014]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126 </w:t>
      </w:r>
      <w:r w:rsidRPr="00892F68">
        <w:rPr>
          <w:rFonts w:ascii="Book Antiqua" w:hAnsi="Book Antiqua" w:cs="宋体"/>
          <w:b/>
          <w:bCs/>
          <w:color w:val="000000"/>
          <w:sz w:val="24"/>
          <w:szCs w:val="24"/>
          <w:lang w:val="en-US" w:eastAsia="zh-CN"/>
        </w:rPr>
        <w:t>Shang L</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Fukata</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Thirunarayanan</w:t>
      </w:r>
      <w:proofErr w:type="spellEnd"/>
      <w:r w:rsidRPr="00892F68">
        <w:rPr>
          <w:rFonts w:ascii="Book Antiqua" w:hAnsi="Book Antiqua" w:cs="宋体"/>
          <w:color w:val="000000"/>
          <w:sz w:val="24"/>
          <w:szCs w:val="24"/>
          <w:lang w:val="en-US" w:eastAsia="zh-CN"/>
        </w:rPr>
        <w:t xml:space="preserve"> N, Martin AP, </w:t>
      </w:r>
      <w:proofErr w:type="spellStart"/>
      <w:r w:rsidRPr="00892F68">
        <w:rPr>
          <w:rFonts w:ascii="Book Antiqua" w:hAnsi="Book Antiqua" w:cs="宋体"/>
          <w:color w:val="000000"/>
          <w:sz w:val="24"/>
          <w:szCs w:val="24"/>
          <w:lang w:val="en-US" w:eastAsia="zh-CN"/>
        </w:rPr>
        <w:t>Arnaboldi</w:t>
      </w:r>
      <w:proofErr w:type="spellEnd"/>
      <w:r w:rsidRPr="00892F68">
        <w:rPr>
          <w:rFonts w:ascii="Book Antiqua" w:hAnsi="Book Antiqua" w:cs="宋体"/>
          <w:color w:val="000000"/>
          <w:sz w:val="24"/>
          <w:szCs w:val="24"/>
          <w:lang w:val="en-US" w:eastAsia="zh-CN"/>
        </w:rPr>
        <w:t xml:space="preserve"> P, </w:t>
      </w:r>
      <w:proofErr w:type="spellStart"/>
      <w:r w:rsidRPr="00892F68">
        <w:rPr>
          <w:rFonts w:ascii="Book Antiqua" w:hAnsi="Book Antiqua" w:cs="宋体"/>
          <w:color w:val="000000"/>
          <w:sz w:val="24"/>
          <w:szCs w:val="24"/>
          <w:lang w:val="en-US" w:eastAsia="zh-CN"/>
        </w:rPr>
        <w:t>Maussang</w:t>
      </w:r>
      <w:proofErr w:type="spellEnd"/>
      <w:r w:rsidRPr="00892F68">
        <w:rPr>
          <w:rFonts w:ascii="Book Antiqua" w:hAnsi="Book Antiqua" w:cs="宋体"/>
          <w:color w:val="000000"/>
          <w:sz w:val="24"/>
          <w:szCs w:val="24"/>
          <w:lang w:val="en-US" w:eastAsia="zh-CN"/>
        </w:rPr>
        <w:t xml:space="preserve"> D, </w:t>
      </w:r>
      <w:proofErr w:type="spellStart"/>
      <w:r w:rsidRPr="00892F68">
        <w:rPr>
          <w:rFonts w:ascii="Book Antiqua" w:hAnsi="Book Antiqua" w:cs="宋体"/>
          <w:color w:val="000000"/>
          <w:sz w:val="24"/>
          <w:szCs w:val="24"/>
          <w:lang w:val="en-US" w:eastAsia="zh-CN"/>
        </w:rPr>
        <w:t>Berin</w:t>
      </w:r>
      <w:proofErr w:type="spellEnd"/>
      <w:r w:rsidRPr="00892F68">
        <w:rPr>
          <w:rFonts w:ascii="Book Antiqua" w:hAnsi="Book Antiqua" w:cs="宋体"/>
          <w:color w:val="000000"/>
          <w:sz w:val="24"/>
          <w:szCs w:val="24"/>
          <w:lang w:val="en-US" w:eastAsia="zh-CN"/>
        </w:rPr>
        <w:t xml:space="preserve"> C, </w:t>
      </w:r>
      <w:proofErr w:type="spellStart"/>
      <w:r w:rsidRPr="00892F68">
        <w:rPr>
          <w:rFonts w:ascii="Book Antiqua" w:hAnsi="Book Antiqua" w:cs="宋体"/>
          <w:color w:val="000000"/>
          <w:sz w:val="24"/>
          <w:szCs w:val="24"/>
          <w:lang w:val="en-US" w:eastAsia="zh-CN"/>
        </w:rPr>
        <w:t>Unkeless</w:t>
      </w:r>
      <w:proofErr w:type="spellEnd"/>
      <w:r w:rsidRPr="00892F68">
        <w:rPr>
          <w:rFonts w:ascii="Book Antiqua" w:hAnsi="Book Antiqua" w:cs="宋体"/>
          <w:color w:val="000000"/>
          <w:sz w:val="24"/>
          <w:szCs w:val="24"/>
          <w:lang w:val="en-US" w:eastAsia="zh-CN"/>
        </w:rPr>
        <w:t xml:space="preserve"> JC, Mayer L, Abreu MT, Lira SA. Toll-like receptor signaling in small intestinal epithelium promotes B-cell recruitment and IgA production in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Gastroenterology</w:t>
      </w:r>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135</w:t>
      </w:r>
      <w:r w:rsidRPr="00892F68">
        <w:rPr>
          <w:rFonts w:ascii="Book Antiqua" w:hAnsi="Book Antiqua" w:cs="宋体"/>
          <w:color w:val="000000"/>
          <w:sz w:val="24"/>
          <w:szCs w:val="24"/>
          <w:lang w:val="en-US" w:eastAsia="zh-CN"/>
        </w:rPr>
        <w:t>: 529-538 [PMID: 18522803 DOI: 10.1053/j.gastro.2008.04.020]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127 </w:t>
      </w:r>
      <w:proofErr w:type="spellStart"/>
      <w:r w:rsidRPr="00892F68">
        <w:rPr>
          <w:rFonts w:ascii="Book Antiqua" w:hAnsi="Book Antiqua" w:cs="宋体"/>
          <w:b/>
          <w:bCs/>
          <w:color w:val="000000"/>
          <w:sz w:val="24"/>
          <w:szCs w:val="24"/>
          <w:lang w:val="en-US" w:eastAsia="zh-CN"/>
        </w:rPr>
        <w:t>Tezuka</w:t>
      </w:r>
      <w:proofErr w:type="spellEnd"/>
      <w:r w:rsidRPr="00892F68">
        <w:rPr>
          <w:rFonts w:ascii="Book Antiqua" w:hAnsi="Book Antiqua" w:cs="宋体"/>
          <w:b/>
          <w:bCs/>
          <w:color w:val="000000"/>
          <w:sz w:val="24"/>
          <w:szCs w:val="24"/>
          <w:lang w:val="en-US" w:eastAsia="zh-CN"/>
        </w:rPr>
        <w:t xml:space="preserve"> H</w:t>
      </w:r>
      <w:r w:rsidRPr="00892F68">
        <w:rPr>
          <w:rFonts w:ascii="Book Antiqua" w:hAnsi="Book Antiqua" w:cs="宋体"/>
          <w:color w:val="000000"/>
          <w:sz w:val="24"/>
          <w:szCs w:val="24"/>
          <w:lang w:val="en-US" w:eastAsia="zh-CN"/>
        </w:rPr>
        <w:t xml:space="preserve">, Abe Y, Asano J, Sato T, Liu J, Iwata M, </w:t>
      </w:r>
      <w:proofErr w:type="spellStart"/>
      <w:r w:rsidRPr="00892F68">
        <w:rPr>
          <w:rFonts w:ascii="Book Antiqua" w:hAnsi="Book Antiqua" w:cs="宋体"/>
          <w:color w:val="000000"/>
          <w:sz w:val="24"/>
          <w:szCs w:val="24"/>
          <w:lang w:val="en-US" w:eastAsia="zh-CN"/>
        </w:rPr>
        <w:t>Ohteki</w:t>
      </w:r>
      <w:proofErr w:type="spellEnd"/>
      <w:r w:rsidRPr="00892F68">
        <w:rPr>
          <w:rFonts w:ascii="Book Antiqua" w:hAnsi="Book Antiqua" w:cs="宋体"/>
          <w:color w:val="000000"/>
          <w:sz w:val="24"/>
          <w:szCs w:val="24"/>
          <w:lang w:val="en-US" w:eastAsia="zh-CN"/>
        </w:rPr>
        <w:t xml:space="preserve"> T. Prominent role for </w:t>
      </w:r>
      <w:proofErr w:type="spellStart"/>
      <w:r w:rsidRPr="00892F68">
        <w:rPr>
          <w:rFonts w:ascii="Book Antiqua" w:hAnsi="Book Antiqua" w:cs="宋体"/>
          <w:color w:val="000000"/>
          <w:sz w:val="24"/>
          <w:szCs w:val="24"/>
          <w:lang w:val="en-US" w:eastAsia="zh-CN"/>
        </w:rPr>
        <w:t>plasmacytoid</w:t>
      </w:r>
      <w:proofErr w:type="spellEnd"/>
      <w:r w:rsidRPr="00892F68">
        <w:rPr>
          <w:rFonts w:ascii="Book Antiqua" w:hAnsi="Book Antiqua" w:cs="宋体"/>
          <w:color w:val="000000"/>
          <w:sz w:val="24"/>
          <w:szCs w:val="24"/>
          <w:lang w:val="en-US" w:eastAsia="zh-CN"/>
        </w:rPr>
        <w:t xml:space="preserve"> dendritic cells in mucosal T cell-independent IgA induction.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2011; </w:t>
      </w:r>
      <w:r w:rsidRPr="00892F68">
        <w:rPr>
          <w:rFonts w:ascii="Book Antiqua" w:hAnsi="Book Antiqua" w:cs="宋体"/>
          <w:b/>
          <w:bCs/>
          <w:color w:val="000000"/>
          <w:sz w:val="24"/>
          <w:szCs w:val="24"/>
          <w:lang w:val="en-US" w:eastAsia="zh-CN"/>
        </w:rPr>
        <w:t>34</w:t>
      </w:r>
      <w:r w:rsidRPr="00892F68">
        <w:rPr>
          <w:rFonts w:ascii="Book Antiqua" w:hAnsi="Book Antiqua" w:cs="宋体"/>
          <w:color w:val="000000"/>
          <w:sz w:val="24"/>
          <w:szCs w:val="24"/>
          <w:lang w:val="en-US" w:eastAsia="zh-CN"/>
        </w:rPr>
        <w:t>: 247-257 [PMID: 21333555 DOI: 10.1016/j.immuni.2011.02.002]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128 </w:t>
      </w:r>
      <w:proofErr w:type="spellStart"/>
      <w:r w:rsidRPr="00892F68">
        <w:rPr>
          <w:rFonts w:ascii="Book Antiqua" w:hAnsi="Book Antiqua" w:cs="宋体"/>
          <w:b/>
          <w:bCs/>
          <w:color w:val="000000"/>
          <w:sz w:val="24"/>
          <w:szCs w:val="24"/>
          <w:lang w:val="en-US" w:eastAsia="zh-CN"/>
        </w:rPr>
        <w:t>Craxton</w:t>
      </w:r>
      <w:proofErr w:type="spellEnd"/>
      <w:r w:rsidRPr="00892F68">
        <w:rPr>
          <w:rFonts w:ascii="Book Antiqua" w:hAnsi="Book Antiqua" w:cs="宋体"/>
          <w:b/>
          <w:bCs/>
          <w:color w:val="000000"/>
          <w:sz w:val="24"/>
          <w:szCs w:val="24"/>
          <w:lang w:val="en-US" w:eastAsia="zh-CN"/>
        </w:rPr>
        <w:t xml:space="preserve"> A</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Magaletti</w:t>
      </w:r>
      <w:proofErr w:type="spellEnd"/>
      <w:r w:rsidRPr="00892F68">
        <w:rPr>
          <w:rFonts w:ascii="Book Antiqua" w:hAnsi="Book Antiqua" w:cs="宋体"/>
          <w:color w:val="000000"/>
          <w:sz w:val="24"/>
          <w:szCs w:val="24"/>
          <w:lang w:val="en-US" w:eastAsia="zh-CN"/>
        </w:rPr>
        <w:t xml:space="preserve"> D, Ryan EJ, Clark EA. Macrophage- and dendritic cell--dependent regulation of human B-cell proliferation requires the TNF family ligand BAFF. </w:t>
      </w:r>
      <w:r w:rsidRPr="00892F68">
        <w:rPr>
          <w:rFonts w:ascii="Book Antiqua" w:hAnsi="Book Antiqua" w:cs="宋体"/>
          <w:i/>
          <w:iCs/>
          <w:color w:val="000000"/>
          <w:sz w:val="24"/>
          <w:szCs w:val="24"/>
          <w:lang w:val="en-US" w:eastAsia="zh-CN"/>
        </w:rPr>
        <w:t>Blood</w:t>
      </w:r>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101</w:t>
      </w:r>
      <w:r w:rsidRPr="00892F68">
        <w:rPr>
          <w:rFonts w:ascii="Book Antiqua" w:hAnsi="Book Antiqua" w:cs="宋体"/>
          <w:color w:val="000000"/>
          <w:sz w:val="24"/>
          <w:szCs w:val="24"/>
          <w:lang w:val="en-US" w:eastAsia="zh-CN"/>
        </w:rPr>
        <w:t>: 4464-4471 [PMID: 12531790 DOI: 10.1182/blood-2002-10-3123]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129 </w:t>
      </w:r>
      <w:proofErr w:type="spellStart"/>
      <w:r w:rsidRPr="00892F68">
        <w:rPr>
          <w:rFonts w:ascii="Book Antiqua" w:hAnsi="Book Antiqua" w:cs="宋体"/>
          <w:b/>
          <w:bCs/>
          <w:color w:val="000000"/>
          <w:sz w:val="24"/>
          <w:szCs w:val="24"/>
          <w:lang w:val="en-US" w:eastAsia="zh-CN"/>
        </w:rPr>
        <w:t>Castigli</w:t>
      </w:r>
      <w:proofErr w:type="spellEnd"/>
      <w:r w:rsidRPr="00892F68">
        <w:rPr>
          <w:rFonts w:ascii="Book Antiqua" w:hAnsi="Book Antiqua" w:cs="宋体"/>
          <w:b/>
          <w:bCs/>
          <w:color w:val="000000"/>
          <w:sz w:val="24"/>
          <w:szCs w:val="24"/>
          <w:lang w:val="en-US" w:eastAsia="zh-CN"/>
        </w:rPr>
        <w:t xml:space="preserve"> E</w:t>
      </w:r>
      <w:r w:rsidRPr="00892F68">
        <w:rPr>
          <w:rFonts w:ascii="Book Antiqua" w:hAnsi="Book Antiqua" w:cs="宋体"/>
          <w:color w:val="000000"/>
          <w:sz w:val="24"/>
          <w:szCs w:val="24"/>
          <w:lang w:val="en-US" w:eastAsia="zh-CN"/>
        </w:rPr>
        <w:t xml:space="preserve">, Scott S, </w:t>
      </w:r>
      <w:proofErr w:type="spellStart"/>
      <w:r w:rsidRPr="00892F68">
        <w:rPr>
          <w:rFonts w:ascii="Book Antiqua" w:hAnsi="Book Antiqua" w:cs="宋体"/>
          <w:color w:val="000000"/>
          <w:sz w:val="24"/>
          <w:szCs w:val="24"/>
          <w:lang w:val="en-US" w:eastAsia="zh-CN"/>
        </w:rPr>
        <w:t>Dedeoglu</w:t>
      </w:r>
      <w:proofErr w:type="spellEnd"/>
      <w:r w:rsidRPr="00892F68">
        <w:rPr>
          <w:rFonts w:ascii="Book Antiqua" w:hAnsi="Book Antiqua" w:cs="宋体"/>
          <w:color w:val="000000"/>
          <w:sz w:val="24"/>
          <w:szCs w:val="24"/>
          <w:lang w:val="en-US" w:eastAsia="zh-CN"/>
        </w:rPr>
        <w:t xml:space="preserve"> F, Bryce P, </w:t>
      </w:r>
      <w:proofErr w:type="spellStart"/>
      <w:r w:rsidRPr="00892F68">
        <w:rPr>
          <w:rFonts w:ascii="Book Antiqua" w:hAnsi="Book Antiqua" w:cs="宋体"/>
          <w:color w:val="000000"/>
          <w:sz w:val="24"/>
          <w:szCs w:val="24"/>
          <w:lang w:val="en-US" w:eastAsia="zh-CN"/>
        </w:rPr>
        <w:t>Jabara</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Bhan</w:t>
      </w:r>
      <w:proofErr w:type="spellEnd"/>
      <w:r w:rsidRPr="00892F68">
        <w:rPr>
          <w:rFonts w:ascii="Book Antiqua" w:hAnsi="Book Antiqua" w:cs="宋体"/>
          <w:color w:val="000000"/>
          <w:sz w:val="24"/>
          <w:szCs w:val="24"/>
          <w:lang w:val="en-US" w:eastAsia="zh-CN"/>
        </w:rPr>
        <w:t xml:space="preserve"> AK, </w:t>
      </w:r>
      <w:proofErr w:type="spellStart"/>
      <w:r w:rsidRPr="00892F68">
        <w:rPr>
          <w:rFonts w:ascii="Book Antiqua" w:hAnsi="Book Antiqua" w:cs="宋体"/>
          <w:color w:val="000000"/>
          <w:sz w:val="24"/>
          <w:szCs w:val="24"/>
          <w:lang w:val="en-US" w:eastAsia="zh-CN"/>
        </w:rPr>
        <w:t>Mizoguchi</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Geha</w:t>
      </w:r>
      <w:proofErr w:type="spellEnd"/>
      <w:r w:rsidRPr="00892F68">
        <w:rPr>
          <w:rFonts w:ascii="Book Antiqua" w:hAnsi="Book Antiqua" w:cs="宋体"/>
          <w:color w:val="000000"/>
          <w:sz w:val="24"/>
          <w:szCs w:val="24"/>
          <w:lang w:val="en-US" w:eastAsia="zh-CN"/>
        </w:rPr>
        <w:t xml:space="preserve"> RS. </w:t>
      </w:r>
      <w:proofErr w:type="gramStart"/>
      <w:r w:rsidRPr="00892F68">
        <w:rPr>
          <w:rFonts w:ascii="Book Antiqua" w:hAnsi="Book Antiqua" w:cs="宋体"/>
          <w:color w:val="000000"/>
          <w:sz w:val="24"/>
          <w:szCs w:val="24"/>
          <w:lang w:val="en-US" w:eastAsia="zh-CN"/>
        </w:rPr>
        <w:t>Impaired IgA class switching in APRIL-deficient mice.</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Proc</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Natl</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Acad</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Sci</w:t>
      </w:r>
      <w:proofErr w:type="spellEnd"/>
      <w:r w:rsidRPr="00892F68">
        <w:rPr>
          <w:rFonts w:ascii="Book Antiqua" w:hAnsi="Book Antiqua" w:cs="宋体"/>
          <w:i/>
          <w:iCs/>
          <w:color w:val="000000"/>
          <w:sz w:val="24"/>
          <w:szCs w:val="24"/>
          <w:lang w:val="en-US" w:eastAsia="zh-CN"/>
        </w:rPr>
        <w:t xml:space="preserve"> U S </w:t>
      </w:r>
      <w:proofErr w:type="gramStart"/>
      <w:r w:rsidRPr="00892F68">
        <w:rPr>
          <w:rFonts w:ascii="Book Antiqua" w:hAnsi="Book Antiqua" w:cs="宋体"/>
          <w:i/>
          <w:iCs/>
          <w:color w:val="000000"/>
          <w:sz w:val="24"/>
          <w:szCs w:val="24"/>
          <w:lang w:val="en-US" w:eastAsia="zh-CN"/>
        </w:rPr>
        <w:t>A</w:t>
      </w:r>
      <w:proofErr w:type="gramEnd"/>
      <w:r w:rsidRPr="00892F68">
        <w:rPr>
          <w:rFonts w:ascii="Book Antiqua" w:hAnsi="Book Antiqua" w:cs="宋体"/>
          <w:color w:val="000000"/>
          <w:sz w:val="24"/>
          <w:szCs w:val="24"/>
          <w:lang w:val="en-US" w:eastAsia="zh-CN"/>
        </w:rPr>
        <w:t> 2004; </w:t>
      </w:r>
      <w:r w:rsidRPr="00892F68">
        <w:rPr>
          <w:rFonts w:ascii="Book Antiqua" w:hAnsi="Book Antiqua" w:cs="宋体"/>
          <w:b/>
          <w:bCs/>
          <w:color w:val="000000"/>
          <w:sz w:val="24"/>
          <w:szCs w:val="24"/>
          <w:lang w:val="en-US" w:eastAsia="zh-CN"/>
        </w:rPr>
        <w:t>101</w:t>
      </w:r>
      <w:r w:rsidRPr="00892F68">
        <w:rPr>
          <w:rFonts w:ascii="Book Antiqua" w:hAnsi="Book Antiqua" w:cs="宋体"/>
          <w:color w:val="000000"/>
          <w:sz w:val="24"/>
          <w:szCs w:val="24"/>
          <w:lang w:val="en-US" w:eastAsia="zh-CN"/>
        </w:rPr>
        <w:t>: 3903-3908 [PMID: 14988498 DOI: 10.1073/pnas.0307348101]</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130 </w:t>
      </w:r>
      <w:proofErr w:type="spellStart"/>
      <w:r w:rsidRPr="00892F68">
        <w:rPr>
          <w:rFonts w:ascii="Book Antiqua" w:hAnsi="Book Antiqua" w:cs="宋体"/>
          <w:b/>
          <w:bCs/>
          <w:color w:val="000000"/>
          <w:sz w:val="24"/>
          <w:szCs w:val="24"/>
          <w:lang w:val="en-US" w:eastAsia="zh-CN"/>
        </w:rPr>
        <w:t>Castigli</w:t>
      </w:r>
      <w:proofErr w:type="spellEnd"/>
      <w:r w:rsidRPr="00892F68">
        <w:rPr>
          <w:rFonts w:ascii="Book Antiqua" w:hAnsi="Book Antiqua" w:cs="宋体"/>
          <w:b/>
          <w:bCs/>
          <w:color w:val="000000"/>
          <w:sz w:val="24"/>
          <w:szCs w:val="24"/>
          <w:lang w:val="en-US" w:eastAsia="zh-CN"/>
        </w:rPr>
        <w:t xml:space="preserve"> E</w:t>
      </w:r>
      <w:r w:rsidRPr="00892F68">
        <w:rPr>
          <w:rFonts w:ascii="Book Antiqua" w:hAnsi="Book Antiqua" w:cs="宋体"/>
          <w:color w:val="000000"/>
          <w:sz w:val="24"/>
          <w:szCs w:val="24"/>
          <w:lang w:val="en-US" w:eastAsia="zh-CN"/>
        </w:rPr>
        <w:t xml:space="preserve">, Wilson SA, Scott S, </w:t>
      </w:r>
      <w:proofErr w:type="spellStart"/>
      <w:r w:rsidRPr="00892F68">
        <w:rPr>
          <w:rFonts w:ascii="Book Antiqua" w:hAnsi="Book Antiqua" w:cs="宋体"/>
          <w:color w:val="000000"/>
          <w:sz w:val="24"/>
          <w:szCs w:val="24"/>
          <w:lang w:val="en-US" w:eastAsia="zh-CN"/>
        </w:rPr>
        <w:t>Dedeoglu</w:t>
      </w:r>
      <w:proofErr w:type="spellEnd"/>
      <w:r w:rsidRPr="00892F68">
        <w:rPr>
          <w:rFonts w:ascii="Book Antiqua" w:hAnsi="Book Antiqua" w:cs="宋体"/>
          <w:color w:val="000000"/>
          <w:sz w:val="24"/>
          <w:szCs w:val="24"/>
          <w:lang w:val="en-US" w:eastAsia="zh-CN"/>
        </w:rPr>
        <w:t xml:space="preserve"> F, Xu S, Lam KP, Bram RJ, </w:t>
      </w:r>
      <w:proofErr w:type="spellStart"/>
      <w:r w:rsidRPr="00892F68">
        <w:rPr>
          <w:rFonts w:ascii="Book Antiqua" w:hAnsi="Book Antiqua" w:cs="宋体"/>
          <w:color w:val="000000"/>
          <w:sz w:val="24"/>
          <w:szCs w:val="24"/>
          <w:lang w:val="en-US" w:eastAsia="zh-CN"/>
        </w:rPr>
        <w:t>Jabara</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Geha</w:t>
      </w:r>
      <w:proofErr w:type="spellEnd"/>
      <w:r w:rsidRPr="00892F68">
        <w:rPr>
          <w:rFonts w:ascii="Book Antiqua" w:hAnsi="Book Antiqua" w:cs="宋体"/>
          <w:color w:val="000000"/>
          <w:sz w:val="24"/>
          <w:szCs w:val="24"/>
          <w:lang w:val="en-US" w:eastAsia="zh-CN"/>
        </w:rPr>
        <w:t xml:space="preserve"> RS. TACI and BAFF-R mediate </w:t>
      </w:r>
      <w:proofErr w:type="spellStart"/>
      <w:r w:rsidRPr="00892F68">
        <w:rPr>
          <w:rFonts w:ascii="Book Antiqua" w:hAnsi="Book Antiqua" w:cs="宋体"/>
          <w:color w:val="000000"/>
          <w:sz w:val="24"/>
          <w:szCs w:val="24"/>
          <w:lang w:val="en-US" w:eastAsia="zh-CN"/>
        </w:rPr>
        <w:t>isotype</w:t>
      </w:r>
      <w:proofErr w:type="spellEnd"/>
      <w:r w:rsidRPr="00892F68">
        <w:rPr>
          <w:rFonts w:ascii="Book Antiqua" w:hAnsi="Book Antiqua" w:cs="宋体"/>
          <w:color w:val="000000"/>
          <w:sz w:val="24"/>
          <w:szCs w:val="24"/>
          <w:lang w:val="en-US" w:eastAsia="zh-CN"/>
        </w:rPr>
        <w:t xml:space="preserve"> switching in B cells.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201</w:t>
      </w:r>
      <w:r w:rsidRPr="00892F68">
        <w:rPr>
          <w:rFonts w:ascii="Book Antiqua" w:hAnsi="Book Antiqua" w:cs="宋体"/>
          <w:color w:val="000000"/>
          <w:sz w:val="24"/>
          <w:szCs w:val="24"/>
          <w:lang w:val="en-US" w:eastAsia="zh-CN"/>
        </w:rPr>
        <w:t>: 35-39 [PMID: 15630136 DOI: 10.1084/jem.20032000]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131 </w:t>
      </w:r>
      <w:r w:rsidRPr="00892F68">
        <w:rPr>
          <w:rFonts w:ascii="Book Antiqua" w:hAnsi="Book Antiqua" w:cs="宋体"/>
          <w:b/>
          <w:bCs/>
          <w:color w:val="000000"/>
          <w:sz w:val="24"/>
          <w:szCs w:val="24"/>
          <w:lang w:val="en-US" w:eastAsia="zh-CN"/>
        </w:rPr>
        <w:t>Dillon SR</w:t>
      </w:r>
      <w:r w:rsidRPr="00892F68">
        <w:rPr>
          <w:rFonts w:ascii="Book Antiqua" w:hAnsi="Book Antiqua" w:cs="宋体"/>
          <w:color w:val="000000"/>
          <w:sz w:val="24"/>
          <w:szCs w:val="24"/>
          <w:lang w:val="en-US" w:eastAsia="zh-CN"/>
        </w:rPr>
        <w:t>, Gross JA, Ansell SM, Novak AJ. An APRIL to remember: novel TNF ligands as therapeutic targets. </w:t>
      </w:r>
      <w:r w:rsidRPr="00892F68">
        <w:rPr>
          <w:rFonts w:ascii="Book Antiqua" w:hAnsi="Book Antiqua" w:cs="宋体"/>
          <w:i/>
          <w:iCs/>
          <w:color w:val="000000"/>
          <w:sz w:val="24"/>
          <w:szCs w:val="24"/>
          <w:lang w:val="en-US" w:eastAsia="zh-CN"/>
        </w:rPr>
        <w:t xml:space="preserve">Nat Rev Drug </w:t>
      </w:r>
      <w:proofErr w:type="spellStart"/>
      <w:r w:rsidRPr="00892F68">
        <w:rPr>
          <w:rFonts w:ascii="Book Antiqua" w:hAnsi="Book Antiqua" w:cs="宋体"/>
          <w:i/>
          <w:iCs/>
          <w:color w:val="000000"/>
          <w:sz w:val="24"/>
          <w:szCs w:val="24"/>
          <w:lang w:val="en-US" w:eastAsia="zh-CN"/>
        </w:rPr>
        <w:t>Discov</w:t>
      </w:r>
      <w:proofErr w:type="spellEnd"/>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5</w:t>
      </w:r>
      <w:r w:rsidRPr="00892F68">
        <w:rPr>
          <w:rFonts w:ascii="Book Antiqua" w:hAnsi="Book Antiqua" w:cs="宋体"/>
          <w:color w:val="000000"/>
          <w:sz w:val="24"/>
          <w:szCs w:val="24"/>
          <w:lang w:val="en-US" w:eastAsia="zh-CN"/>
        </w:rPr>
        <w:t>: 235-246 [PMID: 16474316 DOI: 10.1038/nrd1982]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132 </w:t>
      </w:r>
      <w:proofErr w:type="spellStart"/>
      <w:r w:rsidRPr="00892F68">
        <w:rPr>
          <w:rFonts w:ascii="Book Antiqua" w:hAnsi="Book Antiqua" w:cs="宋体"/>
          <w:b/>
          <w:bCs/>
          <w:color w:val="000000"/>
          <w:sz w:val="24"/>
          <w:szCs w:val="24"/>
          <w:lang w:val="en-US" w:eastAsia="zh-CN"/>
        </w:rPr>
        <w:t>Litinskiy</w:t>
      </w:r>
      <w:proofErr w:type="spellEnd"/>
      <w:r w:rsidRPr="00892F68">
        <w:rPr>
          <w:rFonts w:ascii="Book Antiqua" w:hAnsi="Book Antiqua" w:cs="宋体"/>
          <w:b/>
          <w:bCs/>
          <w:color w:val="000000"/>
          <w:sz w:val="24"/>
          <w:szCs w:val="24"/>
          <w:lang w:val="en-US" w:eastAsia="zh-CN"/>
        </w:rPr>
        <w:t xml:space="preserve"> MB</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Nardelli</w:t>
      </w:r>
      <w:proofErr w:type="spellEnd"/>
      <w:r w:rsidRPr="00892F68">
        <w:rPr>
          <w:rFonts w:ascii="Book Antiqua" w:hAnsi="Book Antiqua" w:cs="宋体"/>
          <w:color w:val="000000"/>
          <w:sz w:val="24"/>
          <w:szCs w:val="24"/>
          <w:lang w:val="en-US" w:eastAsia="zh-CN"/>
        </w:rPr>
        <w:t xml:space="preserve"> B, Hilbert DM, He B, Schaffer A, </w:t>
      </w:r>
      <w:proofErr w:type="spellStart"/>
      <w:r w:rsidRPr="00892F68">
        <w:rPr>
          <w:rFonts w:ascii="Book Antiqua" w:hAnsi="Book Antiqua" w:cs="宋体"/>
          <w:color w:val="000000"/>
          <w:sz w:val="24"/>
          <w:szCs w:val="24"/>
          <w:lang w:val="en-US" w:eastAsia="zh-CN"/>
        </w:rPr>
        <w:t>Casali</w:t>
      </w:r>
      <w:proofErr w:type="spellEnd"/>
      <w:r w:rsidRPr="00892F68">
        <w:rPr>
          <w:rFonts w:ascii="Book Antiqua" w:hAnsi="Book Antiqua" w:cs="宋体"/>
          <w:color w:val="000000"/>
          <w:sz w:val="24"/>
          <w:szCs w:val="24"/>
          <w:lang w:val="en-US" w:eastAsia="zh-CN"/>
        </w:rPr>
        <w:t xml:space="preserve"> P, </w:t>
      </w:r>
      <w:proofErr w:type="spellStart"/>
      <w:r w:rsidRPr="00892F68">
        <w:rPr>
          <w:rFonts w:ascii="Book Antiqua" w:hAnsi="Book Antiqua" w:cs="宋体"/>
          <w:color w:val="000000"/>
          <w:sz w:val="24"/>
          <w:szCs w:val="24"/>
          <w:lang w:val="en-US" w:eastAsia="zh-CN"/>
        </w:rPr>
        <w:t>Cerutti</w:t>
      </w:r>
      <w:proofErr w:type="spellEnd"/>
      <w:r w:rsidRPr="00892F68">
        <w:rPr>
          <w:rFonts w:ascii="Book Antiqua" w:hAnsi="Book Antiqua" w:cs="宋体"/>
          <w:color w:val="000000"/>
          <w:sz w:val="24"/>
          <w:szCs w:val="24"/>
          <w:lang w:val="en-US" w:eastAsia="zh-CN"/>
        </w:rPr>
        <w:t xml:space="preserve"> A. DCs induce CD40-independent immunoglobulin class switching through </w:t>
      </w:r>
      <w:proofErr w:type="spellStart"/>
      <w:r w:rsidRPr="00892F68">
        <w:rPr>
          <w:rFonts w:ascii="Book Antiqua" w:hAnsi="Book Antiqua" w:cs="宋体"/>
          <w:color w:val="000000"/>
          <w:sz w:val="24"/>
          <w:szCs w:val="24"/>
          <w:lang w:val="en-US" w:eastAsia="zh-CN"/>
        </w:rPr>
        <w:t>BLyS</w:t>
      </w:r>
      <w:proofErr w:type="spellEnd"/>
      <w:r w:rsidRPr="00892F68">
        <w:rPr>
          <w:rFonts w:ascii="Book Antiqua" w:hAnsi="Book Antiqua" w:cs="宋体"/>
          <w:color w:val="000000"/>
          <w:sz w:val="24"/>
          <w:szCs w:val="24"/>
          <w:lang w:val="en-US" w:eastAsia="zh-CN"/>
        </w:rPr>
        <w:t xml:space="preserve"> and APRIL. </w:t>
      </w:r>
      <w:r w:rsidRPr="00892F68">
        <w:rPr>
          <w:rFonts w:ascii="Book Antiqua" w:hAnsi="Book Antiqua" w:cs="宋体"/>
          <w:i/>
          <w:iCs/>
          <w:color w:val="000000"/>
          <w:sz w:val="24"/>
          <w:szCs w:val="24"/>
          <w:lang w:val="en-US" w:eastAsia="zh-CN"/>
        </w:rPr>
        <w:t xml:space="preserve">Nat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2002; </w:t>
      </w:r>
      <w:r w:rsidRPr="00892F68">
        <w:rPr>
          <w:rFonts w:ascii="Book Antiqua" w:hAnsi="Book Antiqua" w:cs="宋体"/>
          <w:b/>
          <w:bCs/>
          <w:color w:val="000000"/>
          <w:sz w:val="24"/>
          <w:szCs w:val="24"/>
          <w:lang w:val="en-US" w:eastAsia="zh-CN"/>
        </w:rPr>
        <w:t>3</w:t>
      </w:r>
      <w:r w:rsidRPr="00892F68">
        <w:rPr>
          <w:rFonts w:ascii="Book Antiqua" w:hAnsi="Book Antiqua" w:cs="宋体"/>
          <w:color w:val="000000"/>
          <w:sz w:val="24"/>
          <w:szCs w:val="24"/>
          <w:lang w:val="en-US" w:eastAsia="zh-CN"/>
        </w:rPr>
        <w:t>: 822-829 [PMID: 12154359 DOI: 10.1038/ni829]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133 </w:t>
      </w:r>
      <w:r w:rsidRPr="00892F68">
        <w:rPr>
          <w:rFonts w:ascii="Book Antiqua" w:hAnsi="Book Antiqua" w:cs="宋体"/>
          <w:b/>
          <w:bCs/>
          <w:color w:val="000000"/>
          <w:sz w:val="24"/>
          <w:szCs w:val="24"/>
          <w:lang w:val="en-US" w:eastAsia="zh-CN"/>
        </w:rPr>
        <w:t>Schneider P</w:t>
      </w:r>
      <w:r w:rsidRPr="00892F68">
        <w:rPr>
          <w:rFonts w:ascii="Book Antiqua" w:hAnsi="Book Antiqua" w:cs="宋体"/>
          <w:color w:val="000000"/>
          <w:sz w:val="24"/>
          <w:szCs w:val="24"/>
          <w:lang w:val="en-US" w:eastAsia="zh-CN"/>
        </w:rPr>
        <w:t xml:space="preserve">, MacKay F, Steiner V, Hofmann K, </w:t>
      </w:r>
      <w:proofErr w:type="spellStart"/>
      <w:r w:rsidRPr="00892F68">
        <w:rPr>
          <w:rFonts w:ascii="Book Antiqua" w:hAnsi="Book Antiqua" w:cs="宋体"/>
          <w:color w:val="000000"/>
          <w:sz w:val="24"/>
          <w:szCs w:val="24"/>
          <w:lang w:val="en-US" w:eastAsia="zh-CN"/>
        </w:rPr>
        <w:t>Bodmer</w:t>
      </w:r>
      <w:proofErr w:type="spellEnd"/>
      <w:r w:rsidRPr="00892F68">
        <w:rPr>
          <w:rFonts w:ascii="Book Antiqua" w:hAnsi="Book Antiqua" w:cs="宋体"/>
          <w:color w:val="000000"/>
          <w:sz w:val="24"/>
          <w:szCs w:val="24"/>
          <w:lang w:val="en-US" w:eastAsia="zh-CN"/>
        </w:rPr>
        <w:t xml:space="preserve"> JL, Holler N, Ambrose C, Lawton P, </w:t>
      </w:r>
      <w:proofErr w:type="spellStart"/>
      <w:r w:rsidRPr="00892F68">
        <w:rPr>
          <w:rFonts w:ascii="Book Antiqua" w:hAnsi="Book Antiqua" w:cs="宋体"/>
          <w:color w:val="000000"/>
          <w:sz w:val="24"/>
          <w:szCs w:val="24"/>
          <w:lang w:val="en-US" w:eastAsia="zh-CN"/>
        </w:rPr>
        <w:t>Bixler</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Acha-Orbea</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Valmori</w:t>
      </w:r>
      <w:proofErr w:type="spellEnd"/>
      <w:r w:rsidRPr="00892F68">
        <w:rPr>
          <w:rFonts w:ascii="Book Antiqua" w:hAnsi="Book Antiqua" w:cs="宋体"/>
          <w:color w:val="000000"/>
          <w:sz w:val="24"/>
          <w:szCs w:val="24"/>
          <w:lang w:val="en-US" w:eastAsia="zh-CN"/>
        </w:rPr>
        <w:t xml:space="preserve"> D, Romero P, Werner-Favre C, </w:t>
      </w:r>
      <w:proofErr w:type="spellStart"/>
      <w:r w:rsidRPr="00892F68">
        <w:rPr>
          <w:rFonts w:ascii="Book Antiqua" w:hAnsi="Book Antiqua" w:cs="宋体"/>
          <w:color w:val="000000"/>
          <w:sz w:val="24"/>
          <w:szCs w:val="24"/>
          <w:lang w:val="en-US" w:eastAsia="zh-CN"/>
        </w:rPr>
        <w:t>Zubler</w:t>
      </w:r>
      <w:proofErr w:type="spellEnd"/>
      <w:r w:rsidRPr="00892F68">
        <w:rPr>
          <w:rFonts w:ascii="Book Antiqua" w:hAnsi="Book Antiqua" w:cs="宋体"/>
          <w:color w:val="000000"/>
          <w:sz w:val="24"/>
          <w:szCs w:val="24"/>
          <w:lang w:val="en-US" w:eastAsia="zh-CN"/>
        </w:rPr>
        <w:t xml:space="preserve"> RH, Browning JL, </w:t>
      </w:r>
      <w:proofErr w:type="spellStart"/>
      <w:r w:rsidRPr="00892F68">
        <w:rPr>
          <w:rFonts w:ascii="Book Antiqua" w:hAnsi="Book Antiqua" w:cs="宋体"/>
          <w:color w:val="000000"/>
          <w:sz w:val="24"/>
          <w:szCs w:val="24"/>
          <w:lang w:val="en-US" w:eastAsia="zh-CN"/>
        </w:rPr>
        <w:t>Tschopp</w:t>
      </w:r>
      <w:proofErr w:type="spellEnd"/>
      <w:r w:rsidRPr="00892F68">
        <w:rPr>
          <w:rFonts w:ascii="Book Antiqua" w:hAnsi="Book Antiqua" w:cs="宋体"/>
          <w:color w:val="000000"/>
          <w:sz w:val="24"/>
          <w:szCs w:val="24"/>
          <w:lang w:val="en-US" w:eastAsia="zh-CN"/>
        </w:rPr>
        <w:t xml:space="preserve"> J. BAFF, a novel ligand of the tumor necrosis factor family, stimulates B cell growth.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1999; </w:t>
      </w:r>
      <w:r w:rsidRPr="00892F68">
        <w:rPr>
          <w:rFonts w:ascii="Book Antiqua" w:hAnsi="Book Antiqua" w:cs="宋体"/>
          <w:b/>
          <w:bCs/>
          <w:color w:val="000000"/>
          <w:sz w:val="24"/>
          <w:szCs w:val="24"/>
          <w:lang w:val="en-US" w:eastAsia="zh-CN"/>
        </w:rPr>
        <w:t>189</w:t>
      </w:r>
      <w:r w:rsidRPr="00892F68">
        <w:rPr>
          <w:rFonts w:ascii="Book Antiqua" w:hAnsi="Book Antiqua" w:cs="宋体"/>
          <w:color w:val="000000"/>
          <w:sz w:val="24"/>
          <w:szCs w:val="24"/>
          <w:lang w:val="en-US" w:eastAsia="zh-CN"/>
        </w:rPr>
        <w:t>: 1747-1756 [PMID: 10359578 DOI: 10.1084/jem.189.11.1747]</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134 </w:t>
      </w:r>
      <w:r w:rsidRPr="00892F68">
        <w:rPr>
          <w:rFonts w:ascii="Book Antiqua" w:hAnsi="Book Antiqua" w:cs="宋体"/>
          <w:b/>
          <w:bCs/>
          <w:color w:val="000000"/>
          <w:sz w:val="24"/>
          <w:szCs w:val="24"/>
          <w:lang w:val="en-US" w:eastAsia="zh-CN"/>
        </w:rPr>
        <w:t>Schneider P</w:t>
      </w:r>
      <w:r w:rsidRPr="00892F68">
        <w:rPr>
          <w:rFonts w:ascii="Book Antiqua" w:hAnsi="Book Antiqua" w:cs="宋体"/>
          <w:color w:val="000000"/>
          <w:sz w:val="24"/>
          <w:szCs w:val="24"/>
          <w:lang w:val="en-US" w:eastAsia="zh-CN"/>
        </w:rPr>
        <w:t>.</w:t>
      </w:r>
      <w:proofErr w:type="gramEnd"/>
      <w:r w:rsidRPr="00892F68">
        <w:rPr>
          <w:rFonts w:ascii="Book Antiqua" w:hAnsi="Book Antiqua" w:cs="宋体"/>
          <w:color w:val="000000"/>
          <w:sz w:val="24"/>
          <w:szCs w:val="24"/>
          <w:lang w:val="en-US" w:eastAsia="zh-CN"/>
        </w:rPr>
        <w:t xml:space="preserve"> </w:t>
      </w:r>
      <w:proofErr w:type="gramStart"/>
      <w:r w:rsidRPr="00892F68">
        <w:rPr>
          <w:rFonts w:ascii="Book Antiqua" w:hAnsi="Book Antiqua" w:cs="宋体"/>
          <w:color w:val="000000"/>
          <w:sz w:val="24"/>
          <w:szCs w:val="24"/>
          <w:lang w:val="en-US" w:eastAsia="zh-CN"/>
        </w:rPr>
        <w:t>The role of APRIL and BAFF in lymphocyte activation.</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Curr</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Opin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17</w:t>
      </w:r>
      <w:r w:rsidRPr="00892F68">
        <w:rPr>
          <w:rFonts w:ascii="Book Antiqua" w:hAnsi="Book Antiqua" w:cs="宋体"/>
          <w:color w:val="000000"/>
          <w:sz w:val="24"/>
          <w:szCs w:val="24"/>
          <w:lang w:val="en-US" w:eastAsia="zh-CN"/>
        </w:rPr>
        <w:t>: 282-289 [PMID: 15886118 DOI: 10.1016/j.coi.2005.04.005]</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135 </w:t>
      </w:r>
      <w:proofErr w:type="spellStart"/>
      <w:r w:rsidRPr="00892F68">
        <w:rPr>
          <w:rFonts w:ascii="Book Antiqua" w:hAnsi="Book Antiqua" w:cs="宋体"/>
          <w:b/>
          <w:bCs/>
          <w:color w:val="000000"/>
          <w:sz w:val="24"/>
          <w:szCs w:val="24"/>
          <w:lang w:val="en-US" w:eastAsia="zh-CN"/>
        </w:rPr>
        <w:t>Smythies</w:t>
      </w:r>
      <w:proofErr w:type="spellEnd"/>
      <w:r w:rsidRPr="00892F68">
        <w:rPr>
          <w:rFonts w:ascii="Book Antiqua" w:hAnsi="Book Antiqua" w:cs="宋体"/>
          <w:b/>
          <w:bCs/>
          <w:color w:val="000000"/>
          <w:sz w:val="24"/>
          <w:szCs w:val="24"/>
          <w:lang w:val="en-US" w:eastAsia="zh-CN"/>
        </w:rPr>
        <w:t xml:space="preserve"> LE</w:t>
      </w:r>
      <w:r w:rsidRPr="00892F68">
        <w:rPr>
          <w:rFonts w:ascii="Book Antiqua" w:hAnsi="Book Antiqua" w:cs="宋体"/>
          <w:color w:val="000000"/>
          <w:sz w:val="24"/>
          <w:szCs w:val="24"/>
          <w:lang w:val="en-US" w:eastAsia="zh-CN"/>
        </w:rPr>
        <w:t xml:space="preserve">, Sellers M, Clements RH, </w:t>
      </w:r>
      <w:proofErr w:type="spellStart"/>
      <w:r w:rsidRPr="00892F68">
        <w:rPr>
          <w:rFonts w:ascii="Book Antiqua" w:hAnsi="Book Antiqua" w:cs="宋体"/>
          <w:color w:val="000000"/>
          <w:sz w:val="24"/>
          <w:szCs w:val="24"/>
          <w:lang w:val="en-US" w:eastAsia="zh-CN"/>
        </w:rPr>
        <w:t>Mosteller</w:t>
      </w:r>
      <w:proofErr w:type="spellEnd"/>
      <w:r w:rsidRPr="00892F68">
        <w:rPr>
          <w:rFonts w:ascii="Book Antiqua" w:hAnsi="Book Antiqua" w:cs="宋体"/>
          <w:color w:val="000000"/>
          <w:sz w:val="24"/>
          <w:szCs w:val="24"/>
          <w:lang w:val="en-US" w:eastAsia="zh-CN"/>
        </w:rPr>
        <w:t xml:space="preserve">-Barnum M, </w:t>
      </w:r>
      <w:proofErr w:type="spellStart"/>
      <w:r w:rsidRPr="00892F68">
        <w:rPr>
          <w:rFonts w:ascii="Book Antiqua" w:hAnsi="Book Antiqua" w:cs="宋体"/>
          <w:color w:val="000000"/>
          <w:sz w:val="24"/>
          <w:szCs w:val="24"/>
          <w:lang w:val="en-US" w:eastAsia="zh-CN"/>
        </w:rPr>
        <w:t>Meng</w:t>
      </w:r>
      <w:proofErr w:type="spellEnd"/>
      <w:r w:rsidRPr="00892F68">
        <w:rPr>
          <w:rFonts w:ascii="Book Antiqua" w:hAnsi="Book Antiqua" w:cs="宋体"/>
          <w:color w:val="000000"/>
          <w:sz w:val="24"/>
          <w:szCs w:val="24"/>
          <w:lang w:val="en-US" w:eastAsia="zh-CN"/>
        </w:rPr>
        <w:t xml:space="preserve"> G, Benjamin WH, Orenstein JM, Smith PD. Human intestinal macrophages display profound inflammatory </w:t>
      </w:r>
      <w:proofErr w:type="spellStart"/>
      <w:r w:rsidRPr="00892F68">
        <w:rPr>
          <w:rFonts w:ascii="Book Antiqua" w:hAnsi="Book Antiqua" w:cs="宋体"/>
          <w:color w:val="000000"/>
          <w:sz w:val="24"/>
          <w:szCs w:val="24"/>
          <w:lang w:val="en-US" w:eastAsia="zh-CN"/>
        </w:rPr>
        <w:t>anergy</w:t>
      </w:r>
      <w:proofErr w:type="spellEnd"/>
      <w:r w:rsidRPr="00892F68">
        <w:rPr>
          <w:rFonts w:ascii="Book Antiqua" w:hAnsi="Book Antiqua" w:cs="宋体"/>
          <w:color w:val="000000"/>
          <w:sz w:val="24"/>
          <w:szCs w:val="24"/>
          <w:lang w:val="en-US" w:eastAsia="zh-CN"/>
        </w:rPr>
        <w:t xml:space="preserve"> despite avid phagocytic and </w:t>
      </w:r>
      <w:proofErr w:type="spellStart"/>
      <w:r w:rsidRPr="00892F68">
        <w:rPr>
          <w:rFonts w:ascii="Book Antiqua" w:hAnsi="Book Antiqua" w:cs="宋体"/>
          <w:color w:val="000000"/>
          <w:sz w:val="24"/>
          <w:szCs w:val="24"/>
          <w:lang w:val="en-US" w:eastAsia="zh-CN"/>
        </w:rPr>
        <w:t>bacteriocidal</w:t>
      </w:r>
      <w:proofErr w:type="spellEnd"/>
      <w:r w:rsidRPr="00892F68">
        <w:rPr>
          <w:rFonts w:ascii="Book Antiqua" w:hAnsi="Book Antiqua" w:cs="宋体"/>
          <w:color w:val="000000"/>
          <w:sz w:val="24"/>
          <w:szCs w:val="24"/>
          <w:lang w:val="en-US" w:eastAsia="zh-CN"/>
        </w:rPr>
        <w:t xml:space="preserve"> activity.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Invest</w:t>
      </w:r>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115</w:t>
      </w:r>
      <w:r w:rsidRPr="00892F68">
        <w:rPr>
          <w:rFonts w:ascii="Book Antiqua" w:hAnsi="Book Antiqua" w:cs="宋体"/>
          <w:color w:val="000000"/>
          <w:sz w:val="24"/>
          <w:szCs w:val="24"/>
          <w:lang w:val="en-US" w:eastAsia="zh-CN"/>
        </w:rPr>
        <w:t>: 66-75 [PMID: 15630445 DOI: 10.1172/JCI200519229]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136 </w:t>
      </w:r>
      <w:r w:rsidRPr="00892F68">
        <w:rPr>
          <w:rFonts w:ascii="Book Antiqua" w:hAnsi="Book Antiqua" w:cs="宋体"/>
          <w:b/>
          <w:bCs/>
          <w:color w:val="000000"/>
          <w:sz w:val="24"/>
          <w:szCs w:val="24"/>
          <w:lang w:val="en-US" w:eastAsia="zh-CN"/>
        </w:rPr>
        <w:t>Sato A</w:t>
      </w:r>
      <w:r w:rsidRPr="00892F68">
        <w:rPr>
          <w:rFonts w:ascii="Book Antiqua" w:hAnsi="Book Antiqua" w:cs="宋体"/>
          <w:color w:val="000000"/>
          <w:sz w:val="24"/>
          <w:szCs w:val="24"/>
          <w:lang w:val="en-US" w:eastAsia="zh-CN"/>
        </w:rPr>
        <w:t xml:space="preserve">, Hashiguchi M, Toda E, Iwasaki A, </w:t>
      </w:r>
      <w:proofErr w:type="spellStart"/>
      <w:r w:rsidRPr="00892F68">
        <w:rPr>
          <w:rFonts w:ascii="Book Antiqua" w:hAnsi="Book Antiqua" w:cs="宋体"/>
          <w:color w:val="000000"/>
          <w:sz w:val="24"/>
          <w:szCs w:val="24"/>
          <w:lang w:val="en-US" w:eastAsia="zh-CN"/>
        </w:rPr>
        <w:t>Hachimura</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Kaminogawa</w:t>
      </w:r>
      <w:proofErr w:type="spellEnd"/>
      <w:r w:rsidRPr="00892F68">
        <w:rPr>
          <w:rFonts w:ascii="Book Antiqua" w:hAnsi="Book Antiqua" w:cs="宋体"/>
          <w:color w:val="000000"/>
          <w:sz w:val="24"/>
          <w:szCs w:val="24"/>
          <w:lang w:val="en-US" w:eastAsia="zh-CN"/>
        </w:rPr>
        <w:t xml:space="preserve"> S. CD11b+ </w:t>
      </w:r>
      <w:proofErr w:type="spellStart"/>
      <w:r w:rsidRPr="00892F68">
        <w:rPr>
          <w:rFonts w:ascii="Book Antiqua" w:hAnsi="Book Antiqua" w:cs="宋体"/>
          <w:color w:val="000000"/>
          <w:sz w:val="24"/>
          <w:szCs w:val="24"/>
          <w:lang w:val="en-US" w:eastAsia="zh-CN"/>
        </w:rPr>
        <w:t>Peyer's</w:t>
      </w:r>
      <w:proofErr w:type="spellEnd"/>
      <w:r w:rsidRPr="00892F68">
        <w:rPr>
          <w:rFonts w:ascii="Book Antiqua" w:hAnsi="Book Antiqua" w:cs="宋体"/>
          <w:color w:val="000000"/>
          <w:sz w:val="24"/>
          <w:szCs w:val="24"/>
          <w:lang w:val="en-US" w:eastAsia="zh-CN"/>
        </w:rPr>
        <w:t xml:space="preserve"> patch dendritic cells secrete IL-6 and induce IgA secretion from naive B cells.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2003; </w:t>
      </w:r>
      <w:r w:rsidRPr="00892F68">
        <w:rPr>
          <w:rFonts w:ascii="Book Antiqua" w:hAnsi="Book Antiqua" w:cs="宋体"/>
          <w:b/>
          <w:bCs/>
          <w:color w:val="000000"/>
          <w:sz w:val="24"/>
          <w:szCs w:val="24"/>
          <w:lang w:val="en-US" w:eastAsia="zh-CN"/>
        </w:rPr>
        <w:t>171</w:t>
      </w:r>
      <w:r w:rsidRPr="00892F68">
        <w:rPr>
          <w:rFonts w:ascii="Book Antiqua" w:hAnsi="Book Antiqua" w:cs="宋体"/>
          <w:color w:val="000000"/>
          <w:sz w:val="24"/>
          <w:szCs w:val="24"/>
          <w:lang w:val="en-US" w:eastAsia="zh-CN"/>
        </w:rPr>
        <w:t>: 3684-3690 [PMID: 14500666]</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137 </w:t>
      </w:r>
      <w:r w:rsidRPr="00892F68">
        <w:rPr>
          <w:rFonts w:ascii="Book Antiqua" w:hAnsi="Book Antiqua" w:cs="宋体"/>
          <w:b/>
          <w:bCs/>
          <w:color w:val="000000"/>
          <w:sz w:val="24"/>
          <w:szCs w:val="24"/>
          <w:lang w:val="en-US" w:eastAsia="zh-CN"/>
        </w:rPr>
        <w:t>Iwata M</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Hirakiyama</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Eshima</w:t>
      </w:r>
      <w:proofErr w:type="spellEnd"/>
      <w:r w:rsidRPr="00892F68">
        <w:rPr>
          <w:rFonts w:ascii="Book Antiqua" w:hAnsi="Book Antiqua" w:cs="宋体"/>
          <w:color w:val="000000"/>
          <w:sz w:val="24"/>
          <w:szCs w:val="24"/>
          <w:lang w:val="en-US" w:eastAsia="zh-CN"/>
        </w:rPr>
        <w:t xml:space="preserve"> Y, </w:t>
      </w:r>
      <w:proofErr w:type="spellStart"/>
      <w:r w:rsidRPr="00892F68">
        <w:rPr>
          <w:rFonts w:ascii="Book Antiqua" w:hAnsi="Book Antiqua" w:cs="宋体"/>
          <w:color w:val="000000"/>
          <w:sz w:val="24"/>
          <w:szCs w:val="24"/>
          <w:lang w:val="en-US" w:eastAsia="zh-CN"/>
        </w:rPr>
        <w:t>Kagechika</w:t>
      </w:r>
      <w:proofErr w:type="spellEnd"/>
      <w:r w:rsidRPr="00892F68">
        <w:rPr>
          <w:rFonts w:ascii="Book Antiqua" w:hAnsi="Book Antiqua" w:cs="宋体"/>
          <w:color w:val="000000"/>
          <w:sz w:val="24"/>
          <w:szCs w:val="24"/>
          <w:lang w:val="en-US" w:eastAsia="zh-CN"/>
        </w:rPr>
        <w:t xml:space="preserve"> H, Kato C, Song SY. Retinoic acid imprints gut-homing specificity on T cells.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2004; </w:t>
      </w:r>
      <w:r w:rsidRPr="00892F68">
        <w:rPr>
          <w:rFonts w:ascii="Book Antiqua" w:hAnsi="Book Antiqua" w:cs="宋体"/>
          <w:b/>
          <w:bCs/>
          <w:color w:val="000000"/>
          <w:sz w:val="24"/>
          <w:szCs w:val="24"/>
          <w:lang w:val="en-US" w:eastAsia="zh-CN"/>
        </w:rPr>
        <w:t>21</w:t>
      </w:r>
      <w:r w:rsidRPr="00892F68">
        <w:rPr>
          <w:rFonts w:ascii="Book Antiqua" w:hAnsi="Book Antiqua" w:cs="宋体"/>
          <w:color w:val="000000"/>
          <w:sz w:val="24"/>
          <w:szCs w:val="24"/>
          <w:lang w:val="en-US" w:eastAsia="zh-CN"/>
        </w:rPr>
        <w:t>: 527-538 [PMID: 15485630 DOI: 10.1016/j.immuni.2004.08.011]</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lastRenderedPageBreak/>
        <w:t>138 </w:t>
      </w:r>
      <w:proofErr w:type="spellStart"/>
      <w:r w:rsidRPr="00892F68">
        <w:rPr>
          <w:rFonts w:ascii="Book Antiqua" w:hAnsi="Book Antiqua" w:cs="宋体"/>
          <w:b/>
          <w:bCs/>
          <w:color w:val="000000"/>
          <w:sz w:val="24"/>
          <w:szCs w:val="24"/>
          <w:lang w:val="en-US" w:eastAsia="zh-CN"/>
        </w:rPr>
        <w:t>Uematsu</w:t>
      </w:r>
      <w:proofErr w:type="spellEnd"/>
      <w:r w:rsidRPr="00892F68">
        <w:rPr>
          <w:rFonts w:ascii="Book Antiqua" w:hAnsi="Book Antiqua" w:cs="宋体"/>
          <w:b/>
          <w:bCs/>
          <w:color w:val="000000"/>
          <w:sz w:val="24"/>
          <w:szCs w:val="24"/>
          <w:lang w:val="en-US" w:eastAsia="zh-CN"/>
        </w:rPr>
        <w:t xml:space="preserve"> S</w:t>
      </w:r>
      <w:r w:rsidRPr="00892F68">
        <w:rPr>
          <w:rFonts w:ascii="Book Antiqua" w:hAnsi="Book Antiqua" w:cs="宋体"/>
          <w:color w:val="000000"/>
          <w:sz w:val="24"/>
          <w:szCs w:val="24"/>
          <w:lang w:val="en-US" w:eastAsia="zh-CN"/>
        </w:rPr>
        <w:t xml:space="preserve">, Fujimoto K, Jang MH, Yang BG, Jung YJ, </w:t>
      </w:r>
      <w:proofErr w:type="spellStart"/>
      <w:r w:rsidRPr="00892F68">
        <w:rPr>
          <w:rFonts w:ascii="Book Antiqua" w:hAnsi="Book Antiqua" w:cs="宋体"/>
          <w:color w:val="000000"/>
          <w:sz w:val="24"/>
          <w:szCs w:val="24"/>
          <w:lang w:val="en-US" w:eastAsia="zh-CN"/>
        </w:rPr>
        <w:t>Nishiyama</w:t>
      </w:r>
      <w:proofErr w:type="spellEnd"/>
      <w:r w:rsidRPr="00892F68">
        <w:rPr>
          <w:rFonts w:ascii="Book Antiqua" w:hAnsi="Book Antiqua" w:cs="宋体"/>
          <w:color w:val="000000"/>
          <w:sz w:val="24"/>
          <w:szCs w:val="24"/>
          <w:lang w:val="en-US" w:eastAsia="zh-CN"/>
        </w:rPr>
        <w:t xml:space="preserve"> M, Sato S, </w:t>
      </w:r>
      <w:proofErr w:type="spellStart"/>
      <w:r w:rsidRPr="00892F68">
        <w:rPr>
          <w:rFonts w:ascii="Book Antiqua" w:hAnsi="Book Antiqua" w:cs="宋体"/>
          <w:color w:val="000000"/>
          <w:sz w:val="24"/>
          <w:szCs w:val="24"/>
          <w:lang w:val="en-US" w:eastAsia="zh-CN"/>
        </w:rPr>
        <w:t>Tsujimura</w:t>
      </w:r>
      <w:proofErr w:type="spellEnd"/>
      <w:r w:rsidRPr="00892F68">
        <w:rPr>
          <w:rFonts w:ascii="Book Antiqua" w:hAnsi="Book Antiqua" w:cs="宋体"/>
          <w:color w:val="000000"/>
          <w:sz w:val="24"/>
          <w:szCs w:val="24"/>
          <w:lang w:val="en-US" w:eastAsia="zh-CN"/>
        </w:rPr>
        <w:t xml:space="preserve"> T, Yamamoto M, Yokota Y, </w:t>
      </w:r>
      <w:proofErr w:type="spellStart"/>
      <w:r w:rsidRPr="00892F68">
        <w:rPr>
          <w:rFonts w:ascii="Book Antiqua" w:hAnsi="Book Antiqua" w:cs="宋体"/>
          <w:color w:val="000000"/>
          <w:sz w:val="24"/>
          <w:szCs w:val="24"/>
          <w:lang w:val="en-US" w:eastAsia="zh-CN"/>
        </w:rPr>
        <w:t>Kiyono</w:t>
      </w:r>
      <w:proofErr w:type="spellEnd"/>
      <w:r w:rsidRPr="00892F68">
        <w:rPr>
          <w:rFonts w:ascii="Book Antiqua" w:hAnsi="Book Antiqua" w:cs="宋体"/>
          <w:color w:val="000000"/>
          <w:sz w:val="24"/>
          <w:szCs w:val="24"/>
          <w:lang w:val="en-US" w:eastAsia="zh-CN"/>
        </w:rPr>
        <w:t xml:space="preserve"> H, </w:t>
      </w:r>
      <w:proofErr w:type="spellStart"/>
      <w:r w:rsidRPr="00892F68">
        <w:rPr>
          <w:rFonts w:ascii="Book Antiqua" w:hAnsi="Book Antiqua" w:cs="宋体"/>
          <w:color w:val="000000"/>
          <w:sz w:val="24"/>
          <w:szCs w:val="24"/>
          <w:lang w:val="en-US" w:eastAsia="zh-CN"/>
        </w:rPr>
        <w:t>Miyasaka</w:t>
      </w:r>
      <w:proofErr w:type="spellEnd"/>
      <w:r w:rsidRPr="00892F68">
        <w:rPr>
          <w:rFonts w:ascii="Book Antiqua" w:hAnsi="Book Antiqua" w:cs="宋体"/>
          <w:color w:val="000000"/>
          <w:sz w:val="24"/>
          <w:szCs w:val="24"/>
          <w:lang w:val="en-US" w:eastAsia="zh-CN"/>
        </w:rPr>
        <w:t xml:space="preserve"> M, Ishii KJ, Akira S. Regulation of humoral and cellular gut immunity by lamina </w:t>
      </w:r>
      <w:proofErr w:type="spellStart"/>
      <w:r w:rsidRPr="00892F68">
        <w:rPr>
          <w:rFonts w:ascii="Book Antiqua" w:hAnsi="Book Antiqua" w:cs="宋体"/>
          <w:color w:val="000000"/>
          <w:sz w:val="24"/>
          <w:szCs w:val="24"/>
          <w:lang w:val="en-US" w:eastAsia="zh-CN"/>
        </w:rPr>
        <w:t>propria</w:t>
      </w:r>
      <w:proofErr w:type="spellEnd"/>
      <w:r w:rsidRPr="00892F68">
        <w:rPr>
          <w:rFonts w:ascii="Book Antiqua" w:hAnsi="Book Antiqua" w:cs="宋体"/>
          <w:color w:val="000000"/>
          <w:sz w:val="24"/>
          <w:szCs w:val="24"/>
          <w:lang w:val="en-US" w:eastAsia="zh-CN"/>
        </w:rPr>
        <w:t xml:space="preserve"> dendritic cells expressing Toll-like receptor 5. </w:t>
      </w:r>
      <w:r w:rsidRPr="00892F68">
        <w:rPr>
          <w:rFonts w:ascii="Book Antiqua" w:hAnsi="Book Antiqua" w:cs="宋体"/>
          <w:i/>
          <w:iCs/>
          <w:color w:val="000000"/>
          <w:sz w:val="24"/>
          <w:szCs w:val="24"/>
          <w:lang w:val="en-US" w:eastAsia="zh-CN"/>
        </w:rPr>
        <w:t xml:space="preserve">Nat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9</w:t>
      </w:r>
      <w:r w:rsidRPr="00892F68">
        <w:rPr>
          <w:rFonts w:ascii="Book Antiqua" w:hAnsi="Book Antiqua" w:cs="宋体"/>
          <w:color w:val="000000"/>
          <w:sz w:val="24"/>
          <w:szCs w:val="24"/>
          <w:lang w:val="en-US" w:eastAsia="zh-CN"/>
        </w:rPr>
        <w:t>: 769-776 [PMID: 18516037 DOI: 10.1038/ni.1622]</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139 </w:t>
      </w:r>
      <w:proofErr w:type="spellStart"/>
      <w:r w:rsidRPr="00892F68">
        <w:rPr>
          <w:rFonts w:ascii="Book Antiqua" w:hAnsi="Book Antiqua" w:cs="宋体"/>
          <w:b/>
          <w:bCs/>
          <w:color w:val="000000"/>
          <w:sz w:val="24"/>
          <w:szCs w:val="24"/>
          <w:lang w:val="en-US" w:eastAsia="zh-CN"/>
        </w:rPr>
        <w:t>Massacand</w:t>
      </w:r>
      <w:proofErr w:type="spellEnd"/>
      <w:r w:rsidRPr="00892F68">
        <w:rPr>
          <w:rFonts w:ascii="Book Antiqua" w:hAnsi="Book Antiqua" w:cs="宋体"/>
          <w:b/>
          <w:bCs/>
          <w:color w:val="000000"/>
          <w:sz w:val="24"/>
          <w:szCs w:val="24"/>
          <w:lang w:val="en-US" w:eastAsia="zh-CN"/>
        </w:rPr>
        <w:t xml:space="preserve"> JC</w:t>
      </w:r>
      <w:r w:rsidRPr="00892F68">
        <w:rPr>
          <w:rFonts w:ascii="Book Antiqua" w:hAnsi="Book Antiqua" w:cs="宋体"/>
          <w:color w:val="000000"/>
          <w:sz w:val="24"/>
          <w:szCs w:val="24"/>
          <w:lang w:val="en-US" w:eastAsia="zh-CN"/>
        </w:rPr>
        <w:t xml:space="preserve">, Kaiser P, Ernst B, </w:t>
      </w:r>
      <w:proofErr w:type="spellStart"/>
      <w:r w:rsidRPr="00892F68">
        <w:rPr>
          <w:rFonts w:ascii="Book Antiqua" w:hAnsi="Book Antiqua" w:cs="宋体"/>
          <w:color w:val="000000"/>
          <w:sz w:val="24"/>
          <w:szCs w:val="24"/>
          <w:lang w:val="en-US" w:eastAsia="zh-CN"/>
        </w:rPr>
        <w:t>Tardivel</w:t>
      </w:r>
      <w:proofErr w:type="spellEnd"/>
      <w:r w:rsidRPr="00892F68">
        <w:rPr>
          <w:rFonts w:ascii="Book Antiqua" w:hAnsi="Book Antiqua" w:cs="宋体"/>
          <w:color w:val="000000"/>
          <w:sz w:val="24"/>
          <w:szCs w:val="24"/>
          <w:lang w:val="en-US" w:eastAsia="zh-CN"/>
        </w:rPr>
        <w:t xml:space="preserve"> A, </w:t>
      </w:r>
      <w:proofErr w:type="spellStart"/>
      <w:r w:rsidRPr="00892F68">
        <w:rPr>
          <w:rFonts w:ascii="Book Antiqua" w:hAnsi="Book Antiqua" w:cs="宋体"/>
          <w:color w:val="000000"/>
          <w:sz w:val="24"/>
          <w:szCs w:val="24"/>
          <w:lang w:val="en-US" w:eastAsia="zh-CN"/>
        </w:rPr>
        <w:t>Bürki</w:t>
      </w:r>
      <w:proofErr w:type="spellEnd"/>
      <w:r w:rsidRPr="00892F68">
        <w:rPr>
          <w:rFonts w:ascii="Book Antiqua" w:hAnsi="Book Antiqua" w:cs="宋体"/>
          <w:color w:val="000000"/>
          <w:sz w:val="24"/>
          <w:szCs w:val="24"/>
          <w:lang w:val="en-US" w:eastAsia="zh-CN"/>
        </w:rPr>
        <w:t xml:space="preserve"> K, Schneider P, Harris NL.</w:t>
      </w:r>
      <w:proofErr w:type="gramEnd"/>
      <w:r w:rsidRPr="00892F68">
        <w:rPr>
          <w:rFonts w:ascii="Book Antiqua" w:hAnsi="Book Antiqua" w:cs="宋体"/>
          <w:color w:val="000000"/>
          <w:sz w:val="24"/>
          <w:szCs w:val="24"/>
          <w:lang w:val="en-US" w:eastAsia="zh-CN"/>
        </w:rPr>
        <w:t xml:space="preserve"> Intestinal bacteria condition dendritic cells to promote IgA production. </w:t>
      </w:r>
      <w:proofErr w:type="spellStart"/>
      <w:r w:rsidRPr="00892F68">
        <w:rPr>
          <w:rFonts w:ascii="Book Antiqua" w:hAnsi="Book Antiqua" w:cs="宋体"/>
          <w:i/>
          <w:iCs/>
          <w:color w:val="000000"/>
          <w:sz w:val="24"/>
          <w:szCs w:val="24"/>
          <w:lang w:val="en-US" w:eastAsia="zh-CN"/>
        </w:rPr>
        <w:t>PLoS</w:t>
      </w:r>
      <w:proofErr w:type="spellEnd"/>
      <w:r w:rsidRPr="00892F68">
        <w:rPr>
          <w:rFonts w:ascii="Book Antiqua" w:hAnsi="Book Antiqua" w:cs="宋体"/>
          <w:i/>
          <w:iCs/>
          <w:color w:val="000000"/>
          <w:sz w:val="24"/>
          <w:szCs w:val="24"/>
          <w:lang w:val="en-US" w:eastAsia="zh-CN"/>
        </w:rPr>
        <w:t xml:space="preserve"> One</w:t>
      </w:r>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3</w:t>
      </w:r>
      <w:r w:rsidRPr="00892F68">
        <w:rPr>
          <w:rFonts w:ascii="Book Antiqua" w:hAnsi="Book Antiqua" w:cs="宋体"/>
          <w:color w:val="000000"/>
          <w:sz w:val="24"/>
          <w:szCs w:val="24"/>
          <w:lang w:val="en-US" w:eastAsia="zh-CN"/>
        </w:rPr>
        <w:t>: e2588 [PMID: 18596964]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140 </w:t>
      </w:r>
      <w:proofErr w:type="spellStart"/>
      <w:r w:rsidRPr="00892F68">
        <w:rPr>
          <w:rFonts w:ascii="Book Antiqua" w:hAnsi="Book Antiqua" w:cs="宋体"/>
          <w:b/>
          <w:bCs/>
          <w:color w:val="000000"/>
          <w:sz w:val="24"/>
          <w:szCs w:val="24"/>
          <w:lang w:val="en-US" w:eastAsia="zh-CN"/>
        </w:rPr>
        <w:t>Svensson</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Johansson-</w:t>
      </w:r>
      <w:proofErr w:type="spellStart"/>
      <w:r w:rsidRPr="00892F68">
        <w:rPr>
          <w:rFonts w:ascii="Book Antiqua" w:hAnsi="Book Antiqua" w:cs="宋体"/>
          <w:color w:val="000000"/>
          <w:sz w:val="24"/>
          <w:szCs w:val="24"/>
          <w:lang w:val="en-US" w:eastAsia="zh-CN"/>
        </w:rPr>
        <w:t>Lindbom</w:t>
      </w:r>
      <w:proofErr w:type="spellEnd"/>
      <w:r w:rsidRPr="00892F68">
        <w:rPr>
          <w:rFonts w:ascii="Book Antiqua" w:hAnsi="Book Antiqua" w:cs="宋体"/>
          <w:color w:val="000000"/>
          <w:sz w:val="24"/>
          <w:szCs w:val="24"/>
          <w:lang w:val="en-US" w:eastAsia="zh-CN"/>
        </w:rPr>
        <w:t xml:space="preserve"> B, Zapata F, </w:t>
      </w:r>
      <w:proofErr w:type="spellStart"/>
      <w:r w:rsidRPr="00892F68">
        <w:rPr>
          <w:rFonts w:ascii="Book Antiqua" w:hAnsi="Book Antiqua" w:cs="宋体"/>
          <w:color w:val="000000"/>
          <w:sz w:val="24"/>
          <w:szCs w:val="24"/>
          <w:lang w:val="en-US" w:eastAsia="zh-CN"/>
        </w:rPr>
        <w:t>Jaensson</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Austenaa</w:t>
      </w:r>
      <w:proofErr w:type="spellEnd"/>
      <w:r w:rsidRPr="00892F68">
        <w:rPr>
          <w:rFonts w:ascii="Book Antiqua" w:hAnsi="Book Antiqua" w:cs="宋体"/>
          <w:color w:val="000000"/>
          <w:sz w:val="24"/>
          <w:szCs w:val="24"/>
          <w:lang w:val="en-US" w:eastAsia="zh-CN"/>
        </w:rPr>
        <w:t xml:space="preserve"> LM, </w:t>
      </w:r>
      <w:proofErr w:type="spellStart"/>
      <w:r w:rsidRPr="00892F68">
        <w:rPr>
          <w:rFonts w:ascii="Book Antiqua" w:hAnsi="Book Antiqua" w:cs="宋体"/>
          <w:color w:val="000000"/>
          <w:sz w:val="24"/>
          <w:szCs w:val="24"/>
          <w:lang w:val="en-US" w:eastAsia="zh-CN"/>
        </w:rPr>
        <w:t>Blomhoff</w:t>
      </w:r>
      <w:proofErr w:type="spellEnd"/>
      <w:r w:rsidRPr="00892F68">
        <w:rPr>
          <w:rFonts w:ascii="Book Antiqua" w:hAnsi="Book Antiqua" w:cs="宋体"/>
          <w:color w:val="000000"/>
          <w:sz w:val="24"/>
          <w:szCs w:val="24"/>
          <w:lang w:val="en-US" w:eastAsia="zh-CN"/>
        </w:rPr>
        <w:t xml:space="preserve"> R,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WW. Retinoic acid receptor signaling levels and antigen dose regulate gut homing receptor expression on CD8+ T cells. </w:t>
      </w:r>
      <w:r w:rsidRPr="00892F68">
        <w:rPr>
          <w:rFonts w:ascii="Book Antiqua" w:hAnsi="Book Antiqua" w:cs="宋体"/>
          <w:i/>
          <w:iCs/>
          <w:color w:val="000000"/>
          <w:sz w:val="24"/>
          <w:szCs w:val="24"/>
          <w:lang w:val="en-US" w:eastAsia="zh-CN"/>
        </w:rPr>
        <w:t xml:space="preserve">Mucosal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2008; </w:t>
      </w:r>
      <w:r w:rsidRPr="00892F68">
        <w:rPr>
          <w:rFonts w:ascii="Book Antiqua" w:hAnsi="Book Antiqua" w:cs="宋体"/>
          <w:b/>
          <w:bCs/>
          <w:color w:val="000000"/>
          <w:sz w:val="24"/>
          <w:szCs w:val="24"/>
          <w:lang w:val="en-US" w:eastAsia="zh-CN"/>
        </w:rPr>
        <w:t>1</w:t>
      </w:r>
      <w:r w:rsidRPr="00892F68">
        <w:rPr>
          <w:rFonts w:ascii="Book Antiqua" w:hAnsi="Book Antiqua" w:cs="宋体"/>
          <w:color w:val="000000"/>
          <w:sz w:val="24"/>
          <w:szCs w:val="24"/>
          <w:lang w:val="en-US" w:eastAsia="zh-CN"/>
        </w:rPr>
        <w:t>: 38-48 [PMID: 19079159 DOI: 10.1038/mi.2007.4]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141 </w:t>
      </w:r>
      <w:r w:rsidRPr="00892F68">
        <w:rPr>
          <w:rFonts w:ascii="Book Antiqua" w:hAnsi="Book Antiqua" w:cs="宋体"/>
          <w:b/>
          <w:bCs/>
          <w:color w:val="000000"/>
          <w:sz w:val="24"/>
          <w:szCs w:val="24"/>
          <w:lang w:val="en-US" w:eastAsia="zh-CN"/>
        </w:rPr>
        <w:t>Suzuki K</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Maruya</w:t>
      </w:r>
      <w:proofErr w:type="spellEnd"/>
      <w:r w:rsidRPr="00892F68">
        <w:rPr>
          <w:rFonts w:ascii="Book Antiqua" w:hAnsi="Book Antiqua" w:cs="宋体"/>
          <w:color w:val="000000"/>
          <w:sz w:val="24"/>
          <w:szCs w:val="24"/>
          <w:lang w:val="en-US" w:eastAsia="zh-CN"/>
        </w:rPr>
        <w:t xml:space="preserve"> M, Kawamoto S, </w:t>
      </w:r>
      <w:proofErr w:type="spellStart"/>
      <w:r w:rsidRPr="00892F68">
        <w:rPr>
          <w:rFonts w:ascii="Book Antiqua" w:hAnsi="Book Antiqua" w:cs="宋体"/>
          <w:color w:val="000000"/>
          <w:sz w:val="24"/>
          <w:szCs w:val="24"/>
          <w:lang w:val="en-US" w:eastAsia="zh-CN"/>
        </w:rPr>
        <w:t>Sitnik</w:t>
      </w:r>
      <w:proofErr w:type="spellEnd"/>
      <w:r w:rsidRPr="00892F68">
        <w:rPr>
          <w:rFonts w:ascii="Book Antiqua" w:hAnsi="Book Antiqua" w:cs="宋体"/>
          <w:color w:val="000000"/>
          <w:sz w:val="24"/>
          <w:szCs w:val="24"/>
          <w:lang w:val="en-US" w:eastAsia="zh-CN"/>
        </w:rPr>
        <w:t xml:space="preserve"> K, Kitamura H, </w:t>
      </w:r>
      <w:proofErr w:type="spellStart"/>
      <w:r w:rsidRPr="00892F68">
        <w:rPr>
          <w:rFonts w:ascii="Book Antiqua" w:hAnsi="Book Antiqua" w:cs="宋体"/>
          <w:color w:val="000000"/>
          <w:sz w:val="24"/>
          <w:szCs w:val="24"/>
          <w:lang w:val="en-US" w:eastAsia="zh-CN"/>
        </w:rPr>
        <w:t>Agace</w:t>
      </w:r>
      <w:proofErr w:type="spellEnd"/>
      <w:r w:rsidRPr="00892F68">
        <w:rPr>
          <w:rFonts w:ascii="Book Antiqua" w:hAnsi="Book Antiqua" w:cs="宋体"/>
          <w:color w:val="000000"/>
          <w:sz w:val="24"/>
          <w:szCs w:val="24"/>
          <w:lang w:val="en-US" w:eastAsia="zh-CN"/>
        </w:rPr>
        <w:t xml:space="preserve"> WW, </w:t>
      </w:r>
      <w:proofErr w:type="spellStart"/>
      <w:r w:rsidRPr="00892F68">
        <w:rPr>
          <w:rFonts w:ascii="Book Antiqua" w:hAnsi="Book Antiqua" w:cs="宋体"/>
          <w:color w:val="000000"/>
          <w:sz w:val="24"/>
          <w:szCs w:val="24"/>
          <w:lang w:val="en-US" w:eastAsia="zh-CN"/>
        </w:rPr>
        <w:t>Fagarasan</w:t>
      </w:r>
      <w:proofErr w:type="spellEnd"/>
      <w:r w:rsidRPr="00892F68">
        <w:rPr>
          <w:rFonts w:ascii="Book Antiqua" w:hAnsi="Book Antiqua" w:cs="宋体"/>
          <w:color w:val="000000"/>
          <w:sz w:val="24"/>
          <w:szCs w:val="24"/>
          <w:lang w:val="en-US" w:eastAsia="zh-CN"/>
        </w:rPr>
        <w:t xml:space="preserve"> S. The sensing of environmental stimuli by follicular dendritic cells promotes immunoglobulin </w:t>
      </w:r>
      <w:proofErr w:type="gramStart"/>
      <w:r w:rsidRPr="00892F68">
        <w:rPr>
          <w:rFonts w:ascii="Book Antiqua" w:hAnsi="Book Antiqua" w:cs="宋体"/>
          <w:color w:val="000000"/>
          <w:sz w:val="24"/>
          <w:szCs w:val="24"/>
          <w:lang w:val="en-US" w:eastAsia="zh-CN"/>
        </w:rPr>
        <w:t>A</w:t>
      </w:r>
      <w:proofErr w:type="gramEnd"/>
      <w:r w:rsidRPr="00892F68">
        <w:rPr>
          <w:rFonts w:ascii="Book Antiqua" w:hAnsi="Book Antiqua" w:cs="宋体"/>
          <w:color w:val="000000"/>
          <w:sz w:val="24"/>
          <w:szCs w:val="24"/>
          <w:lang w:val="en-US" w:eastAsia="zh-CN"/>
        </w:rPr>
        <w:t xml:space="preserve"> generation in the gut. </w:t>
      </w:r>
      <w:r w:rsidRPr="00892F68">
        <w:rPr>
          <w:rFonts w:ascii="Book Antiqua" w:hAnsi="Book Antiqua" w:cs="宋体"/>
          <w:i/>
          <w:iCs/>
          <w:color w:val="000000"/>
          <w:sz w:val="24"/>
          <w:szCs w:val="24"/>
          <w:lang w:val="en-US" w:eastAsia="zh-CN"/>
        </w:rPr>
        <w:t>Immunity</w:t>
      </w:r>
      <w:r w:rsidRPr="00892F68">
        <w:rPr>
          <w:rFonts w:ascii="Book Antiqua" w:hAnsi="Book Antiqua" w:cs="宋体"/>
          <w:color w:val="000000"/>
          <w:sz w:val="24"/>
          <w:szCs w:val="24"/>
          <w:lang w:val="en-US" w:eastAsia="zh-CN"/>
        </w:rPr>
        <w:t> 2010; </w:t>
      </w:r>
      <w:r w:rsidRPr="00892F68">
        <w:rPr>
          <w:rFonts w:ascii="Book Antiqua" w:hAnsi="Book Antiqua" w:cs="宋体"/>
          <w:b/>
          <w:bCs/>
          <w:color w:val="000000"/>
          <w:sz w:val="24"/>
          <w:szCs w:val="24"/>
          <w:lang w:val="en-US" w:eastAsia="zh-CN"/>
        </w:rPr>
        <w:t>33</w:t>
      </w:r>
      <w:r w:rsidRPr="00892F68">
        <w:rPr>
          <w:rFonts w:ascii="Book Antiqua" w:hAnsi="Book Antiqua" w:cs="宋体"/>
          <w:color w:val="000000"/>
          <w:sz w:val="24"/>
          <w:szCs w:val="24"/>
          <w:lang w:val="en-US" w:eastAsia="zh-CN"/>
        </w:rPr>
        <w:t>: 71-83 [PMID: 20643338 DOI: 10.1016/j.immuni.2010.07.003]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142 </w:t>
      </w:r>
      <w:r w:rsidRPr="00892F68">
        <w:rPr>
          <w:rFonts w:ascii="Book Antiqua" w:hAnsi="Book Antiqua" w:cs="宋体"/>
          <w:b/>
          <w:bCs/>
          <w:color w:val="000000"/>
          <w:sz w:val="24"/>
          <w:szCs w:val="24"/>
          <w:lang w:val="en-US" w:eastAsia="zh-CN"/>
        </w:rPr>
        <w:t>Di Caro V</w:t>
      </w:r>
      <w:r w:rsidRPr="00892F68">
        <w:rPr>
          <w:rFonts w:ascii="Book Antiqua" w:hAnsi="Book Antiqua" w:cs="宋体"/>
          <w:color w:val="000000"/>
          <w:sz w:val="24"/>
          <w:szCs w:val="24"/>
          <w:lang w:val="en-US" w:eastAsia="zh-CN"/>
        </w:rPr>
        <w:t xml:space="preserve">, Phillips B, </w:t>
      </w:r>
      <w:proofErr w:type="spellStart"/>
      <w:r w:rsidRPr="00892F68">
        <w:rPr>
          <w:rFonts w:ascii="Book Antiqua" w:hAnsi="Book Antiqua" w:cs="宋体"/>
          <w:color w:val="000000"/>
          <w:sz w:val="24"/>
          <w:szCs w:val="24"/>
          <w:lang w:val="en-US" w:eastAsia="zh-CN"/>
        </w:rPr>
        <w:t>Engman</w:t>
      </w:r>
      <w:proofErr w:type="spellEnd"/>
      <w:r w:rsidRPr="00892F68">
        <w:rPr>
          <w:rFonts w:ascii="Book Antiqua" w:hAnsi="Book Antiqua" w:cs="宋体"/>
          <w:color w:val="000000"/>
          <w:sz w:val="24"/>
          <w:szCs w:val="24"/>
          <w:lang w:val="en-US" w:eastAsia="zh-CN"/>
        </w:rPr>
        <w:t xml:space="preserve"> C, </w:t>
      </w:r>
      <w:proofErr w:type="spellStart"/>
      <w:r w:rsidRPr="00892F68">
        <w:rPr>
          <w:rFonts w:ascii="Book Antiqua" w:hAnsi="Book Antiqua" w:cs="宋体"/>
          <w:color w:val="000000"/>
          <w:sz w:val="24"/>
          <w:szCs w:val="24"/>
          <w:lang w:val="en-US" w:eastAsia="zh-CN"/>
        </w:rPr>
        <w:t>Harnaha</w:t>
      </w:r>
      <w:proofErr w:type="spellEnd"/>
      <w:r w:rsidRPr="00892F68">
        <w:rPr>
          <w:rFonts w:ascii="Book Antiqua" w:hAnsi="Book Antiqua" w:cs="宋体"/>
          <w:color w:val="000000"/>
          <w:sz w:val="24"/>
          <w:szCs w:val="24"/>
          <w:lang w:val="en-US" w:eastAsia="zh-CN"/>
        </w:rPr>
        <w:t xml:space="preserve"> J, </w:t>
      </w:r>
      <w:proofErr w:type="spellStart"/>
      <w:r w:rsidRPr="00892F68">
        <w:rPr>
          <w:rFonts w:ascii="Book Antiqua" w:hAnsi="Book Antiqua" w:cs="宋体"/>
          <w:color w:val="000000"/>
          <w:sz w:val="24"/>
          <w:szCs w:val="24"/>
          <w:lang w:val="en-US" w:eastAsia="zh-CN"/>
        </w:rPr>
        <w:t>Trucco</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Giannoukakis</w:t>
      </w:r>
      <w:proofErr w:type="spellEnd"/>
      <w:r w:rsidRPr="00892F68">
        <w:rPr>
          <w:rFonts w:ascii="Book Antiqua" w:hAnsi="Book Antiqua" w:cs="宋体"/>
          <w:color w:val="000000"/>
          <w:sz w:val="24"/>
          <w:szCs w:val="24"/>
          <w:lang w:val="en-US" w:eastAsia="zh-CN"/>
        </w:rPr>
        <w:t xml:space="preserve"> N. Retinoic acid-producing, ex-vivo-generated human </w:t>
      </w:r>
      <w:proofErr w:type="spellStart"/>
      <w:r w:rsidRPr="00892F68">
        <w:rPr>
          <w:rFonts w:ascii="Book Antiqua" w:hAnsi="Book Antiqua" w:cs="宋体"/>
          <w:color w:val="000000"/>
          <w:sz w:val="24"/>
          <w:szCs w:val="24"/>
          <w:lang w:val="en-US" w:eastAsia="zh-CN"/>
        </w:rPr>
        <w:t>tolerogenic</w:t>
      </w:r>
      <w:proofErr w:type="spellEnd"/>
      <w:r w:rsidRPr="00892F68">
        <w:rPr>
          <w:rFonts w:ascii="Book Antiqua" w:hAnsi="Book Antiqua" w:cs="宋体"/>
          <w:color w:val="000000"/>
          <w:sz w:val="24"/>
          <w:szCs w:val="24"/>
          <w:lang w:val="en-US" w:eastAsia="zh-CN"/>
        </w:rPr>
        <w:t xml:space="preserve"> dendritic cells induce the proliferation of immunosuppressive B lymphocytes.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174</w:t>
      </w:r>
      <w:r w:rsidRPr="00892F68">
        <w:rPr>
          <w:rFonts w:ascii="Book Antiqua" w:hAnsi="Book Antiqua" w:cs="宋体"/>
          <w:color w:val="000000"/>
          <w:sz w:val="24"/>
          <w:szCs w:val="24"/>
          <w:lang w:val="en-US" w:eastAsia="zh-CN"/>
        </w:rPr>
        <w:t>: 302-317 [PMID: 23865694]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143 </w:t>
      </w:r>
      <w:proofErr w:type="spellStart"/>
      <w:r w:rsidRPr="00892F68">
        <w:rPr>
          <w:rFonts w:ascii="Book Antiqua" w:hAnsi="Book Antiqua" w:cs="宋体"/>
          <w:b/>
          <w:bCs/>
          <w:color w:val="000000"/>
          <w:sz w:val="24"/>
          <w:szCs w:val="24"/>
          <w:lang w:val="en-US" w:eastAsia="zh-CN"/>
        </w:rPr>
        <w:t>Zietara</w:t>
      </w:r>
      <w:proofErr w:type="spellEnd"/>
      <w:r w:rsidRPr="00892F68">
        <w:rPr>
          <w:rFonts w:ascii="Book Antiqua" w:hAnsi="Book Antiqua" w:cs="宋体"/>
          <w:b/>
          <w:bCs/>
          <w:color w:val="000000"/>
          <w:sz w:val="24"/>
          <w:szCs w:val="24"/>
          <w:lang w:val="en-US" w:eastAsia="zh-CN"/>
        </w:rPr>
        <w:t xml:space="preserve"> N</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Łyszkiewicz</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Puchałka</w:t>
      </w:r>
      <w:proofErr w:type="spellEnd"/>
      <w:r w:rsidRPr="00892F68">
        <w:rPr>
          <w:rFonts w:ascii="Book Antiqua" w:hAnsi="Book Antiqua" w:cs="宋体"/>
          <w:color w:val="000000"/>
          <w:sz w:val="24"/>
          <w:szCs w:val="24"/>
          <w:lang w:val="en-US" w:eastAsia="zh-CN"/>
        </w:rPr>
        <w:t xml:space="preserve"> J, Pei G, Gutierrez MG, </w:t>
      </w:r>
      <w:proofErr w:type="spellStart"/>
      <w:r w:rsidRPr="00892F68">
        <w:rPr>
          <w:rFonts w:ascii="Book Antiqua" w:hAnsi="Book Antiqua" w:cs="宋体"/>
          <w:color w:val="000000"/>
          <w:sz w:val="24"/>
          <w:szCs w:val="24"/>
          <w:lang w:val="en-US" w:eastAsia="zh-CN"/>
        </w:rPr>
        <w:t>Lienenklaus</w:t>
      </w:r>
      <w:proofErr w:type="spellEnd"/>
      <w:r w:rsidRPr="00892F68">
        <w:rPr>
          <w:rFonts w:ascii="Book Antiqua" w:hAnsi="Book Antiqua" w:cs="宋体"/>
          <w:color w:val="000000"/>
          <w:sz w:val="24"/>
          <w:szCs w:val="24"/>
          <w:lang w:val="en-US" w:eastAsia="zh-CN"/>
        </w:rPr>
        <w:t xml:space="preserve"> S, </w:t>
      </w:r>
      <w:proofErr w:type="spellStart"/>
      <w:r w:rsidRPr="00892F68">
        <w:rPr>
          <w:rFonts w:ascii="Book Antiqua" w:hAnsi="Book Antiqua" w:cs="宋体"/>
          <w:color w:val="000000"/>
          <w:sz w:val="24"/>
          <w:szCs w:val="24"/>
          <w:lang w:val="en-US" w:eastAsia="zh-CN"/>
        </w:rPr>
        <w:t>Hobeika</w:t>
      </w:r>
      <w:proofErr w:type="spellEnd"/>
      <w:r w:rsidRPr="00892F68">
        <w:rPr>
          <w:rFonts w:ascii="Book Antiqua" w:hAnsi="Book Antiqua" w:cs="宋体"/>
          <w:color w:val="000000"/>
          <w:sz w:val="24"/>
          <w:szCs w:val="24"/>
          <w:lang w:val="en-US" w:eastAsia="zh-CN"/>
        </w:rPr>
        <w:t xml:space="preserve"> E, </w:t>
      </w:r>
      <w:proofErr w:type="spellStart"/>
      <w:r w:rsidRPr="00892F68">
        <w:rPr>
          <w:rFonts w:ascii="Book Antiqua" w:hAnsi="Book Antiqua" w:cs="宋体"/>
          <w:color w:val="000000"/>
          <w:sz w:val="24"/>
          <w:szCs w:val="24"/>
          <w:lang w:val="en-US" w:eastAsia="zh-CN"/>
        </w:rPr>
        <w:t>Reth</w:t>
      </w:r>
      <w:proofErr w:type="spellEnd"/>
      <w:r w:rsidRPr="00892F68">
        <w:rPr>
          <w:rFonts w:ascii="Book Antiqua" w:hAnsi="Book Antiqua" w:cs="宋体"/>
          <w:color w:val="000000"/>
          <w:sz w:val="24"/>
          <w:szCs w:val="24"/>
          <w:lang w:val="en-US" w:eastAsia="zh-CN"/>
        </w:rPr>
        <w:t xml:space="preserve"> M, Martins dos Santos VA, Krueger A, Weiss S. Immunoglobulins drive terminal maturation of splenic dendritic cells. </w:t>
      </w:r>
      <w:proofErr w:type="spellStart"/>
      <w:r w:rsidRPr="00892F68">
        <w:rPr>
          <w:rFonts w:ascii="Book Antiqua" w:hAnsi="Book Antiqua" w:cs="宋体"/>
          <w:i/>
          <w:iCs/>
          <w:color w:val="000000"/>
          <w:sz w:val="24"/>
          <w:szCs w:val="24"/>
          <w:lang w:val="en-US" w:eastAsia="zh-CN"/>
        </w:rPr>
        <w:t>Proc</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Natl</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Acad</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Sci</w:t>
      </w:r>
      <w:proofErr w:type="spellEnd"/>
      <w:r w:rsidRPr="00892F68">
        <w:rPr>
          <w:rFonts w:ascii="Book Antiqua" w:hAnsi="Book Antiqua" w:cs="宋体"/>
          <w:i/>
          <w:iCs/>
          <w:color w:val="000000"/>
          <w:sz w:val="24"/>
          <w:szCs w:val="24"/>
          <w:lang w:val="en-US" w:eastAsia="zh-CN"/>
        </w:rPr>
        <w:t xml:space="preserve"> U S </w:t>
      </w:r>
      <w:proofErr w:type="gramStart"/>
      <w:r w:rsidRPr="00892F68">
        <w:rPr>
          <w:rFonts w:ascii="Book Antiqua" w:hAnsi="Book Antiqua" w:cs="宋体"/>
          <w:i/>
          <w:iCs/>
          <w:color w:val="000000"/>
          <w:sz w:val="24"/>
          <w:szCs w:val="24"/>
          <w:lang w:val="en-US" w:eastAsia="zh-CN"/>
        </w:rPr>
        <w:t>A</w:t>
      </w:r>
      <w:proofErr w:type="gramEnd"/>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110</w:t>
      </w:r>
      <w:r w:rsidRPr="00892F68">
        <w:rPr>
          <w:rFonts w:ascii="Book Antiqua" w:hAnsi="Book Antiqua" w:cs="宋体"/>
          <w:color w:val="000000"/>
          <w:sz w:val="24"/>
          <w:szCs w:val="24"/>
          <w:lang w:val="en-US" w:eastAsia="zh-CN"/>
        </w:rPr>
        <w:t>: 2282-2287 [PMID: 23345431 DOI: 10.1073/pnas.1210654110]</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144 </w:t>
      </w:r>
      <w:r w:rsidRPr="00892F68">
        <w:rPr>
          <w:rFonts w:ascii="Book Antiqua" w:hAnsi="Book Antiqua" w:cs="宋体"/>
          <w:b/>
          <w:bCs/>
          <w:color w:val="000000"/>
          <w:sz w:val="24"/>
          <w:szCs w:val="24"/>
          <w:lang w:val="en-US" w:eastAsia="zh-CN"/>
        </w:rPr>
        <w:t>Diana J</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Simoni</w:t>
      </w:r>
      <w:proofErr w:type="spellEnd"/>
      <w:r w:rsidRPr="00892F68">
        <w:rPr>
          <w:rFonts w:ascii="Book Antiqua" w:hAnsi="Book Antiqua" w:cs="宋体"/>
          <w:color w:val="000000"/>
          <w:sz w:val="24"/>
          <w:szCs w:val="24"/>
          <w:lang w:val="en-US" w:eastAsia="zh-CN"/>
        </w:rPr>
        <w:t xml:space="preserve"> Y, </w:t>
      </w:r>
      <w:proofErr w:type="spellStart"/>
      <w:r w:rsidRPr="00892F68">
        <w:rPr>
          <w:rFonts w:ascii="Book Antiqua" w:hAnsi="Book Antiqua" w:cs="宋体"/>
          <w:color w:val="000000"/>
          <w:sz w:val="24"/>
          <w:szCs w:val="24"/>
          <w:lang w:val="en-US" w:eastAsia="zh-CN"/>
        </w:rPr>
        <w:t>Furio</w:t>
      </w:r>
      <w:proofErr w:type="spellEnd"/>
      <w:r w:rsidRPr="00892F68">
        <w:rPr>
          <w:rFonts w:ascii="Book Antiqua" w:hAnsi="Book Antiqua" w:cs="宋体"/>
          <w:color w:val="000000"/>
          <w:sz w:val="24"/>
          <w:szCs w:val="24"/>
          <w:lang w:val="en-US" w:eastAsia="zh-CN"/>
        </w:rPr>
        <w:t xml:space="preserve"> L, </w:t>
      </w:r>
      <w:proofErr w:type="spellStart"/>
      <w:r w:rsidRPr="00892F68">
        <w:rPr>
          <w:rFonts w:ascii="Book Antiqua" w:hAnsi="Book Antiqua" w:cs="宋体"/>
          <w:color w:val="000000"/>
          <w:sz w:val="24"/>
          <w:szCs w:val="24"/>
          <w:lang w:val="en-US" w:eastAsia="zh-CN"/>
        </w:rPr>
        <w:t>Beaudoin</w:t>
      </w:r>
      <w:proofErr w:type="spellEnd"/>
      <w:r w:rsidRPr="00892F68">
        <w:rPr>
          <w:rFonts w:ascii="Book Antiqua" w:hAnsi="Book Antiqua" w:cs="宋体"/>
          <w:color w:val="000000"/>
          <w:sz w:val="24"/>
          <w:szCs w:val="24"/>
          <w:lang w:val="en-US" w:eastAsia="zh-CN"/>
        </w:rPr>
        <w:t xml:space="preserve"> L, </w:t>
      </w:r>
      <w:proofErr w:type="spellStart"/>
      <w:r w:rsidRPr="00892F68">
        <w:rPr>
          <w:rFonts w:ascii="Book Antiqua" w:hAnsi="Book Antiqua" w:cs="宋体"/>
          <w:color w:val="000000"/>
          <w:sz w:val="24"/>
          <w:szCs w:val="24"/>
          <w:lang w:val="en-US" w:eastAsia="zh-CN"/>
        </w:rPr>
        <w:t>Agerberth</w:t>
      </w:r>
      <w:proofErr w:type="spellEnd"/>
      <w:r w:rsidRPr="00892F68">
        <w:rPr>
          <w:rFonts w:ascii="Book Antiqua" w:hAnsi="Book Antiqua" w:cs="宋体"/>
          <w:color w:val="000000"/>
          <w:sz w:val="24"/>
          <w:szCs w:val="24"/>
          <w:lang w:val="en-US" w:eastAsia="zh-CN"/>
        </w:rPr>
        <w:t xml:space="preserve"> B, </w:t>
      </w:r>
      <w:proofErr w:type="spellStart"/>
      <w:r w:rsidRPr="00892F68">
        <w:rPr>
          <w:rFonts w:ascii="Book Antiqua" w:hAnsi="Book Antiqua" w:cs="宋体"/>
          <w:color w:val="000000"/>
          <w:sz w:val="24"/>
          <w:szCs w:val="24"/>
          <w:lang w:val="en-US" w:eastAsia="zh-CN"/>
        </w:rPr>
        <w:t>Barrat</w:t>
      </w:r>
      <w:proofErr w:type="spellEnd"/>
      <w:r w:rsidRPr="00892F68">
        <w:rPr>
          <w:rFonts w:ascii="Book Antiqua" w:hAnsi="Book Antiqua" w:cs="宋体"/>
          <w:color w:val="000000"/>
          <w:sz w:val="24"/>
          <w:szCs w:val="24"/>
          <w:lang w:val="en-US" w:eastAsia="zh-CN"/>
        </w:rPr>
        <w:t xml:space="preserve"> F, </w:t>
      </w:r>
      <w:proofErr w:type="spellStart"/>
      <w:r w:rsidRPr="00892F68">
        <w:rPr>
          <w:rFonts w:ascii="Book Antiqua" w:hAnsi="Book Antiqua" w:cs="宋体"/>
          <w:color w:val="000000"/>
          <w:sz w:val="24"/>
          <w:szCs w:val="24"/>
          <w:lang w:val="en-US" w:eastAsia="zh-CN"/>
        </w:rPr>
        <w:t>Lehuen</w:t>
      </w:r>
      <w:proofErr w:type="spellEnd"/>
      <w:r w:rsidRPr="00892F68">
        <w:rPr>
          <w:rFonts w:ascii="Book Antiqua" w:hAnsi="Book Antiqua" w:cs="宋体"/>
          <w:color w:val="000000"/>
          <w:sz w:val="24"/>
          <w:szCs w:val="24"/>
          <w:lang w:val="en-US" w:eastAsia="zh-CN"/>
        </w:rPr>
        <w:t xml:space="preserve"> A. Crosstalk between neutrophils, B-1a cells and </w:t>
      </w:r>
      <w:proofErr w:type="spellStart"/>
      <w:r w:rsidRPr="00892F68">
        <w:rPr>
          <w:rFonts w:ascii="Book Antiqua" w:hAnsi="Book Antiqua" w:cs="宋体"/>
          <w:color w:val="000000"/>
          <w:sz w:val="24"/>
          <w:szCs w:val="24"/>
          <w:lang w:val="en-US" w:eastAsia="zh-CN"/>
        </w:rPr>
        <w:t>plasmacytoid</w:t>
      </w:r>
      <w:proofErr w:type="spellEnd"/>
      <w:r w:rsidRPr="00892F68">
        <w:rPr>
          <w:rFonts w:ascii="Book Antiqua" w:hAnsi="Book Antiqua" w:cs="宋体"/>
          <w:color w:val="000000"/>
          <w:sz w:val="24"/>
          <w:szCs w:val="24"/>
          <w:lang w:val="en-US" w:eastAsia="zh-CN"/>
        </w:rPr>
        <w:t xml:space="preserve"> dendritic cells initiates autoimmune diabetes. </w:t>
      </w:r>
      <w:r w:rsidRPr="00892F68">
        <w:rPr>
          <w:rFonts w:ascii="Book Antiqua" w:hAnsi="Book Antiqua" w:cs="宋体"/>
          <w:i/>
          <w:iCs/>
          <w:color w:val="000000"/>
          <w:sz w:val="24"/>
          <w:szCs w:val="24"/>
          <w:lang w:val="en-US" w:eastAsia="zh-CN"/>
        </w:rPr>
        <w:t>Nat Med</w:t>
      </w:r>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19</w:t>
      </w:r>
      <w:r w:rsidRPr="00892F68">
        <w:rPr>
          <w:rFonts w:ascii="Book Antiqua" w:hAnsi="Book Antiqua" w:cs="宋体"/>
          <w:color w:val="000000"/>
          <w:sz w:val="24"/>
          <w:szCs w:val="24"/>
          <w:lang w:val="en-US" w:eastAsia="zh-CN"/>
        </w:rPr>
        <w:t>: 65-73 [PMID: 23242473 DOI: 10.1038/nm.3042]</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145 </w:t>
      </w:r>
      <w:proofErr w:type="spellStart"/>
      <w:r w:rsidRPr="00892F68">
        <w:rPr>
          <w:rFonts w:ascii="Book Antiqua" w:hAnsi="Book Antiqua" w:cs="宋体"/>
          <w:b/>
          <w:bCs/>
          <w:color w:val="000000"/>
          <w:sz w:val="24"/>
          <w:szCs w:val="24"/>
          <w:lang w:val="en-US" w:eastAsia="zh-CN"/>
        </w:rPr>
        <w:t>Rescigno</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xml:space="preserve">, Di </w:t>
      </w:r>
      <w:proofErr w:type="spellStart"/>
      <w:r w:rsidRPr="00892F68">
        <w:rPr>
          <w:rFonts w:ascii="Book Antiqua" w:hAnsi="Book Antiqua" w:cs="宋体"/>
          <w:color w:val="000000"/>
          <w:sz w:val="24"/>
          <w:szCs w:val="24"/>
          <w:lang w:val="en-US" w:eastAsia="zh-CN"/>
        </w:rPr>
        <w:t>Sabatino</w:t>
      </w:r>
      <w:proofErr w:type="spellEnd"/>
      <w:r w:rsidRPr="00892F68">
        <w:rPr>
          <w:rFonts w:ascii="Book Antiqua" w:hAnsi="Book Antiqua" w:cs="宋体"/>
          <w:color w:val="000000"/>
          <w:sz w:val="24"/>
          <w:szCs w:val="24"/>
          <w:lang w:val="en-US" w:eastAsia="zh-CN"/>
        </w:rPr>
        <w:t xml:space="preserve"> A. Dendritic cells in intestinal homeostasis and disease.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Clin</w:t>
      </w:r>
      <w:proofErr w:type="spellEnd"/>
      <w:r w:rsidRPr="00892F68">
        <w:rPr>
          <w:rFonts w:ascii="Book Antiqua" w:hAnsi="Book Antiqua" w:cs="宋体"/>
          <w:i/>
          <w:iCs/>
          <w:color w:val="000000"/>
          <w:sz w:val="24"/>
          <w:szCs w:val="24"/>
          <w:lang w:val="en-US" w:eastAsia="zh-CN"/>
        </w:rPr>
        <w:t xml:space="preserve"> Invest</w:t>
      </w:r>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119</w:t>
      </w:r>
      <w:r w:rsidRPr="00892F68">
        <w:rPr>
          <w:rFonts w:ascii="Book Antiqua" w:hAnsi="Book Antiqua" w:cs="宋体"/>
          <w:color w:val="000000"/>
          <w:sz w:val="24"/>
          <w:szCs w:val="24"/>
          <w:lang w:val="en-US" w:eastAsia="zh-CN"/>
        </w:rPr>
        <w:t>: 2441-2450 [PMID: 19729841 DOI: 10.1172/JCI39134]</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146 </w:t>
      </w:r>
      <w:proofErr w:type="spellStart"/>
      <w:r w:rsidRPr="00892F68">
        <w:rPr>
          <w:rFonts w:ascii="Book Antiqua" w:hAnsi="Book Antiqua" w:cs="宋体"/>
          <w:b/>
          <w:bCs/>
          <w:color w:val="000000"/>
          <w:sz w:val="24"/>
          <w:szCs w:val="24"/>
          <w:lang w:val="en-US" w:eastAsia="zh-CN"/>
        </w:rPr>
        <w:t>Laffont</w:t>
      </w:r>
      <w:proofErr w:type="spellEnd"/>
      <w:r w:rsidRPr="00892F68">
        <w:rPr>
          <w:rFonts w:ascii="Book Antiqua" w:hAnsi="Book Antiqua" w:cs="宋体"/>
          <w:b/>
          <w:bCs/>
          <w:color w:val="000000"/>
          <w:sz w:val="24"/>
          <w:szCs w:val="24"/>
          <w:lang w:val="en-US" w:eastAsia="zh-CN"/>
        </w:rPr>
        <w:t xml:space="preserve"> S</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Powrie</w:t>
      </w:r>
      <w:proofErr w:type="spellEnd"/>
      <w:r w:rsidRPr="00892F68">
        <w:rPr>
          <w:rFonts w:ascii="Book Antiqua" w:hAnsi="Book Antiqua" w:cs="宋体"/>
          <w:color w:val="000000"/>
          <w:sz w:val="24"/>
          <w:szCs w:val="24"/>
          <w:lang w:val="en-US" w:eastAsia="zh-CN"/>
        </w:rPr>
        <w:t xml:space="preserve"> F. Immunology: Dendritic-cell genealogy. </w:t>
      </w:r>
      <w:r w:rsidRPr="00892F68">
        <w:rPr>
          <w:rFonts w:ascii="Book Antiqua" w:hAnsi="Book Antiqua" w:cs="宋体"/>
          <w:i/>
          <w:iCs/>
          <w:color w:val="000000"/>
          <w:sz w:val="24"/>
          <w:szCs w:val="24"/>
          <w:lang w:val="en-US" w:eastAsia="zh-CN"/>
        </w:rPr>
        <w:t>Nature</w:t>
      </w:r>
      <w:r w:rsidRPr="00892F68">
        <w:rPr>
          <w:rFonts w:ascii="Book Antiqua" w:hAnsi="Book Antiqua" w:cs="宋体"/>
          <w:color w:val="000000"/>
          <w:sz w:val="24"/>
          <w:szCs w:val="24"/>
          <w:lang w:val="en-US" w:eastAsia="zh-CN"/>
        </w:rPr>
        <w:t> 2009; </w:t>
      </w:r>
      <w:r w:rsidRPr="00892F68">
        <w:rPr>
          <w:rFonts w:ascii="Book Antiqua" w:hAnsi="Book Antiqua" w:cs="宋体"/>
          <w:b/>
          <w:bCs/>
          <w:color w:val="000000"/>
          <w:sz w:val="24"/>
          <w:szCs w:val="24"/>
          <w:lang w:val="en-US" w:eastAsia="zh-CN"/>
        </w:rPr>
        <w:t>462</w:t>
      </w:r>
      <w:r w:rsidRPr="00892F68">
        <w:rPr>
          <w:rFonts w:ascii="Book Antiqua" w:hAnsi="Book Antiqua" w:cs="宋体"/>
          <w:color w:val="000000"/>
          <w:sz w:val="24"/>
          <w:szCs w:val="24"/>
          <w:lang w:val="en-US" w:eastAsia="zh-CN"/>
        </w:rPr>
        <w:t>: 732-733 [PMID: 20010677 DOI: 10.1038/462732a]</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147 </w:t>
      </w:r>
      <w:r w:rsidRPr="00892F68">
        <w:rPr>
          <w:rFonts w:ascii="Book Antiqua" w:hAnsi="Book Antiqua" w:cs="宋体"/>
          <w:b/>
          <w:bCs/>
          <w:color w:val="000000"/>
          <w:sz w:val="24"/>
          <w:szCs w:val="24"/>
          <w:lang w:val="en-US" w:eastAsia="zh-CN"/>
        </w:rPr>
        <w:t>Reis e Sousa C</w:t>
      </w:r>
      <w:r w:rsidRPr="00892F68">
        <w:rPr>
          <w:rFonts w:ascii="Book Antiqua" w:hAnsi="Book Antiqua" w:cs="宋体"/>
          <w:color w:val="000000"/>
          <w:sz w:val="24"/>
          <w:szCs w:val="24"/>
          <w:lang w:val="en-US" w:eastAsia="zh-CN"/>
        </w:rPr>
        <w:t>. Dendritic cells in a mature age. </w:t>
      </w:r>
      <w:r w:rsidRPr="00892F68">
        <w:rPr>
          <w:rFonts w:ascii="Book Antiqua" w:hAnsi="Book Antiqua" w:cs="宋体"/>
          <w:i/>
          <w:iCs/>
          <w:color w:val="000000"/>
          <w:sz w:val="24"/>
          <w:szCs w:val="24"/>
          <w:lang w:val="en-US" w:eastAsia="zh-CN"/>
        </w:rPr>
        <w:t xml:space="preserve">Nat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6</w:t>
      </w:r>
      <w:r w:rsidRPr="00892F68">
        <w:rPr>
          <w:rFonts w:ascii="Book Antiqua" w:hAnsi="Book Antiqua" w:cs="宋体"/>
          <w:color w:val="000000"/>
          <w:sz w:val="24"/>
          <w:szCs w:val="24"/>
          <w:lang w:val="en-US" w:eastAsia="zh-CN"/>
        </w:rPr>
        <w:t>: 476-483 [PMID: 16691244 DOI: 10.1038/nri1845]</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148 </w:t>
      </w:r>
      <w:proofErr w:type="spellStart"/>
      <w:r w:rsidRPr="00892F68">
        <w:rPr>
          <w:rFonts w:ascii="Book Antiqua" w:hAnsi="Book Antiqua" w:cs="宋体"/>
          <w:b/>
          <w:bCs/>
          <w:color w:val="000000"/>
          <w:sz w:val="24"/>
          <w:szCs w:val="24"/>
          <w:lang w:val="en-US" w:eastAsia="zh-CN"/>
        </w:rPr>
        <w:t>Tezuka</w:t>
      </w:r>
      <w:proofErr w:type="spellEnd"/>
      <w:r w:rsidRPr="00892F68">
        <w:rPr>
          <w:rFonts w:ascii="Book Antiqua" w:hAnsi="Book Antiqua" w:cs="宋体"/>
          <w:b/>
          <w:bCs/>
          <w:color w:val="000000"/>
          <w:sz w:val="24"/>
          <w:szCs w:val="24"/>
          <w:lang w:val="en-US" w:eastAsia="zh-CN"/>
        </w:rPr>
        <w:t xml:space="preserve"> H</w:t>
      </w:r>
      <w:r w:rsidRPr="00892F68">
        <w:rPr>
          <w:rFonts w:ascii="Book Antiqua" w:hAnsi="Book Antiqua" w:cs="宋体"/>
          <w:color w:val="000000"/>
          <w:sz w:val="24"/>
          <w:szCs w:val="24"/>
          <w:lang w:val="en-US" w:eastAsia="zh-CN"/>
        </w:rPr>
        <w:t xml:space="preserve">, Abe Y, Iwata M, Takeuchi H, Ishikawa H, Matsushita M, </w:t>
      </w:r>
      <w:proofErr w:type="spellStart"/>
      <w:r w:rsidRPr="00892F68">
        <w:rPr>
          <w:rFonts w:ascii="Book Antiqua" w:hAnsi="Book Antiqua" w:cs="宋体"/>
          <w:color w:val="000000"/>
          <w:sz w:val="24"/>
          <w:szCs w:val="24"/>
          <w:lang w:val="en-US" w:eastAsia="zh-CN"/>
        </w:rPr>
        <w:t>Shiohara</w:t>
      </w:r>
      <w:proofErr w:type="spellEnd"/>
      <w:r w:rsidRPr="00892F68">
        <w:rPr>
          <w:rFonts w:ascii="Book Antiqua" w:hAnsi="Book Antiqua" w:cs="宋体"/>
          <w:color w:val="000000"/>
          <w:sz w:val="24"/>
          <w:szCs w:val="24"/>
          <w:lang w:val="en-US" w:eastAsia="zh-CN"/>
        </w:rPr>
        <w:t xml:space="preserve"> T, Akira S, </w:t>
      </w:r>
      <w:proofErr w:type="spellStart"/>
      <w:r w:rsidRPr="00892F68">
        <w:rPr>
          <w:rFonts w:ascii="Book Antiqua" w:hAnsi="Book Antiqua" w:cs="宋体"/>
          <w:color w:val="000000"/>
          <w:sz w:val="24"/>
          <w:szCs w:val="24"/>
          <w:lang w:val="en-US" w:eastAsia="zh-CN"/>
        </w:rPr>
        <w:t>Ohteki</w:t>
      </w:r>
      <w:proofErr w:type="spellEnd"/>
      <w:r w:rsidRPr="00892F68">
        <w:rPr>
          <w:rFonts w:ascii="Book Antiqua" w:hAnsi="Book Antiqua" w:cs="宋体"/>
          <w:color w:val="000000"/>
          <w:sz w:val="24"/>
          <w:szCs w:val="24"/>
          <w:lang w:val="en-US" w:eastAsia="zh-CN"/>
        </w:rPr>
        <w:t xml:space="preserve"> T. Regulation of IgA production by naturally occurring TNF/</w:t>
      </w:r>
      <w:proofErr w:type="spellStart"/>
      <w:r w:rsidRPr="00892F68">
        <w:rPr>
          <w:rFonts w:ascii="Book Antiqua" w:hAnsi="Book Antiqua" w:cs="宋体"/>
          <w:color w:val="000000"/>
          <w:sz w:val="24"/>
          <w:szCs w:val="24"/>
          <w:lang w:val="en-US" w:eastAsia="zh-CN"/>
        </w:rPr>
        <w:t>iNOS</w:t>
      </w:r>
      <w:proofErr w:type="spellEnd"/>
      <w:r w:rsidRPr="00892F68">
        <w:rPr>
          <w:rFonts w:ascii="Book Antiqua" w:hAnsi="Book Antiqua" w:cs="宋体"/>
          <w:color w:val="000000"/>
          <w:sz w:val="24"/>
          <w:szCs w:val="24"/>
          <w:lang w:val="en-US" w:eastAsia="zh-CN"/>
        </w:rPr>
        <w:t>-producing dendritic cells. </w:t>
      </w:r>
      <w:r w:rsidRPr="00892F68">
        <w:rPr>
          <w:rFonts w:ascii="Book Antiqua" w:hAnsi="Book Antiqua" w:cs="宋体"/>
          <w:i/>
          <w:iCs/>
          <w:color w:val="000000"/>
          <w:sz w:val="24"/>
          <w:szCs w:val="24"/>
          <w:lang w:val="en-US" w:eastAsia="zh-CN"/>
        </w:rPr>
        <w:t>Nature</w:t>
      </w:r>
      <w:r w:rsidRPr="00892F68">
        <w:rPr>
          <w:rFonts w:ascii="Book Antiqua" w:hAnsi="Book Antiqua" w:cs="宋体"/>
          <w:color w:val="000000"/>
          <w:sz w:val="24"/>
          <w:szCs w:val="24"/>
          <w:lang w:val="en-US" w:eastAsia="zh-CN"/>
        </w:rPr>
        <w:t> 2007; </w:t>
      </w:r>
      <w:r w:rsidRPr="00892F68">
        <w:rPr>
          <w:rFonts w:ascii="Book Antiqua" w:hAnsi="Book Antiqua" w:cs="宋体"/>
          <w:b/>
          <w:bCs/>
          <w:color w:val="000000"/>
          <w:sz w:val="24"/>
          <w:szCs w:val="24"/>
          <w:lang w:val="en-US" w:eastAsia="zh-CN"/>
        </w:rPr>
        <w:t>448</w:t>
      </w:r>
      <w:r w:rsidRPr="00892F68">
        <w:rPr>
          <w:rFonts w:ascii="Book Antiqua" w:hAnsi="Book Antiqua" w:cs="宋体"/>
          <w:color w:val="000000"/>
          <w:sz w:val="24"/>
          <w:szCs w:val="24"/>
          <w:lang w:val="en-US" w:eastAsia="zh-CN"/>
        </w:rPr>
        <w:t>: 929-933 [PMID: 17713535 DOI: 10.1038/nature06033]</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149 </w:t>
      </w:r>
      <w:proofErr w:type="spellStart"/>
      <w:r w:rsidRPr="00892F68">
        <w:rPr>
          <w:rFonts w:ascii="Book Antiqua" w:hAnsi="Book Antiqua" w:cs="宋体"/>
          <w:b/>
          <w:bCs/>
          <w:color w:val="000000"/>
          <w:sz w:val="24"/>
          <w:szCs w:val="24"/>
          <w:lang w:val="en-US" w:eastAsia="zh-CN"/>
        </w:rPr>
        <w:t>Niess</w:t>
      </w:r>
      <w:proofErr w:type="spellEnd"/>
      <w:r w:rsidRPr="00892F68">
        <w:rPr>
          <w:rFonts w:ascii="Book Antiqua" w:hAnsi="Book Antiqua" w:cs="宋体"/>
          <w:b/>
          <w:bCs/>
          <w:color w:val="000000"/>
          <w:sz w:val="24"/>
          <w:szCs w:val="24"/>
          <w:lang w:val="en-US" w:eastAsia="zh-CN"/>
        </w:rPr>
        <w:t xml:space="preserve"> JH</w:t>
      </w:r>
      <w:r w:rsidRPr="00892F68">
        <w:rPr>
          <w:rFonts w:ascii="Book Antiqua" w:hAnsi="Book Antiqua" w:cs="宋体"/>
          <w:color w:val="000000"/>
          <w:sz w:val="24"/>
          <w:szCs w:val="24"/>
          <w:lang w:val="en-US" w:eastAsia="zh-CN"/>
        </w:rPr>
        <w:t xml:space="preserve">, Brand S, </w:t>
      </w:r>
      <w:proofErr w:type="spellStart"/>
      <w:r w:rsidRPr="00892F68">
        <w:rPr>
          <w:rFonts w:ascii="Book Antiqua" w:hAnsi="Book Antiqua" w:cs="宋体"/>
          <w:color w:val="000000"/>
          <w:sz w:val="24"/>
          <w:szCs w:val="24"/>
          <w:lang w:val="en-US" w:eastAsia="zh-CN"/>
        </w:rPr>
        <w:t>Gu</w:t>
      </w:r>
      <w:proofErr w:type="spellEnd"/>
      <w:r w:rsidRPr="00892F68">
        <w:rPr>
          <w:rFonts w:ascii="Book Antiqua" w:hAnsi="Book Antiqua" w:cs="宋体"/>
          <w:color w:val="000000"/>
          <w:sz w:val="24"/>
          <w:szCs w:val="24"/>
          <w:lang w:val="en-US" w:eastAsia="zh-CN"/>
        </w:rPr>
        <w:t xml:space="preserve"> X, Landsman L, Jung S, McCormick BA, Vyas JM, </w:t>
      </w:r>
      <w:proofErr w:type="spellStart"/>
      <w:r w:rsidRPr="00892F68">
        <w:rPr>
          <w:rFonts w:ascii="Book Antiqua" w:hAnsi="Book Antiqua" w:cs="宋体"/>
          <w:color w:val="000000"/>
          <w:sz w:val="24"/>
          <w:szCs w:val="24"/>
          <w:lang w:val="en-US" w:eastAsia="zh-CN"/>
        </w:rPr>
        <w:t>Boes</w:t>
      </w:r>
      <w:proofErr w:type="spellEnd"/>
      <w:r w:rsidRPr="00892F68">
        <w:rPr>
          <w:rFonts w:ascii="Book Antiqua" w:hAnsi="Book Antiqua" w:cs="宋体"/>
          <w:color w:val="000000"/>
          <w:sz w:val="24"/>
          <w:szCs w:val="24"/>
          <w:lang w:val="en-US" w:eastAsia="zh-CN"/>
        </w:rPr>
        <w:t xml:space="preserve"> M, </w:t>
      </w:r>
      <w:proofErr w:type="spellStart"/>
      <w:r w:rsidRPr="00892F68">
        <w:rPr>
          <w:rFonts w:ascii="Book Antiqua" w:hAnsi="Book Antiqua" w:cs="宋体"/>
          <w:color w:val="000000"/>
          <w:sz w:val="24"/>
          <w:szCs w:val="24"/>
          <w:lang w:val="en-US" w:eastAsia="zh-CN"/>
        </w:rPr>
        <w:t>Ploegh</w:t>
      </w:r>
      <w:proofErr w:type="spellEnd"/>
      <w:r w:rsidRPr="00892F68">
        <w:rPr>
          <w:rFonts w:ascii="Book Antiqua" w:hAnsi="Book Antiqua" w:cs="宋体"/>
          <w:color w:val="000000"/>
          <w:sz w:val="24"/>
          <w:szCs w:val="24"/>
          <w:lang w:val="en-US" w:eastAsia="zh-CN"/>
        </w:rPr>
        <w:t xml:space="preserve"> HL, Fox JG, Littman DR, </w:t>
      </w:r>
      <w:proofErr w:type="spellStart"/>
      <w:r w:rsidRPr="00892F68">
        <w:rPr>
          <w:rFonts w:ascii="Book Antiqua" w:hAnsi="Book Antiqua" w:cs="宋体"/>
          <w:color w:val="000000"/>
          <w:sz w:val="24"/>
          <w:szCs w:val="24"/>
          <w:lang w:val="en-US" w:eastAsia="zh-CN"/>
        </w:rPr>
        <w:t>Reinecker</w:t>
      </w:r>
      <w:proofErr w:type="spellEnd"/>
      <w:r w:rsidRPr="00892F68">
        <w:rPr>
          <w:rFonts w:ascii="Book Antiqua" w:hAnsi="Book Antiqua" w:cs="宋体"/>
          <w:color w:val="000000"/>
          <w:sz w:val="24"/>
          <w:szCs w:val="24"/>
          <w:lang w:val="en-US" w:eastAsia="zh-CN"/>
        </w:rPr>
        <w:t xml:space="preserve"> HC. </w:t>
      </w:r>
      <w:proofErr w:type="gramStart"/>
      <w:r w:rsidRPr="00892F68">
        <w:rPr>
          <w:rFonts w:ascii="Book Antiqua" w:hAnsi="Book Antiqua" w:cs="宋体"/>
          <w:color w:val="000000"/>
          <w:sz w:val="24"/>
          <w:szCs w:val="24"/>
          <w:lang w:val="en-US" w:eastAsia="zh-CN"/>
        </w:rPr>
        <w:t>CX3CR1-mediated dendritic cell access to the intestinal lumen and bacterial clearance.</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Science</w:t>
      </w:r>
      <w:r w:rsidRPr="00892F68">
        <w:rPr>
          <w:rFonts w:ascii="Book Antiqua" w:hAnsi="Book Antiqua" w:cs="宋体"/>
          <w:color w:val="000000"/>
          <w:sz w:val="24"/>
          <w:szCs w:val="24"/>
          <w:lang w:val="en-US" w:eastAsia="zh-CN"/>
        </w:rPr>
        <w:t> 2005; </w:t>
      </w:r>
      <w:r w:rsidRPr="00892F68">
        <w:rPr>
          <w:rFonts w:ascii="Book Antiqua" w:hAnsi="Book Antiqua" w:cs="宋体"/>
          <w:b/>
          <w:bCs/>
          <w:color w:val="000000"/>
          <w:sz w:val="24"/>
          <w:szCs w:val="24"/>
          <w:lang w:val="en-US" w:eastAsia="zh-CN"/>
        </w:rPr>
        <w:t>307</w:t>
      </w:r>
      <w:r w:rsidRPr="00892F68">
        <w:rPr>
          <w:rFonts w:ascii="Book Antiqua" w:hAnsi="Book Antiqua" w:cs="宋体"/>
          <w:color w:val="000000"/>
          <w:sz w:val="24"/>
          <w:szCs w:val="24"/>
          <w:lang w:val="en-US" w:eastAsia="zh-CN"/>
        </w:rPr>
        <w:t>: 254-258 [PMID: 15653504 DOI: 10.1126/science.1102901]</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150 </w:t>
      </w:r>
      <w:proofErr w:type="spellStart"/>
      <w:r w:rsidRPr="00892F68">
        <w:rPr>
          <w:rFonts w:ascii="Book Antiqua" w:hAnsi="Book Antiqua" w:cs="宋体"/>
          <w:b/>
          <w:bCs/>
          <w:color w:val="000000"/>
          <w:sz w:val="24"/>
          <w:szCs w:val="24"/>
          <w:lang w:val="en-US" w:eastAsia="zh-CN"/>
        </w:rPr>
        <w:t>Wykes</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xml:space="preserve">, MacPherson G. Dendritic cell-B-cell interaction: dendritic cells provide B cells with CD40-independent proliferation signals and CD40-dependent survival </w:t>
      </w:r>
      <w:r w:rsidRPr="00892F68">
        <w:rPr>
          <w:rFonts w:ascii="Book Antiqua" w:hAnsi="Book Antiqua" w:cs="宋体"/>
          <w:color w:val="000000"/>
          <w:sz w:val="24"/>
          <w:szCs w:val="24"/>
          <w:lang w:val="en-US" w:eastAsia="zh-CN"/>
        </w:rPr>
        <w:lastRenderedPageBreak/>
        <w:t>signals. </w:t>
      </w:r>
      <w:r w:rsidRPr="00892F68">
        <w:rPr>
          <w:rFonts w:ascii="Book Antiqua" w:hAnsi="Book Antiqua" w:cs="宋体"/>
          <w:i/>
          <w:iCs/>
          <w:color w:val="000000"/>
          <w:sz w:val="24"/>
          <w:szCs w:val="24"/>
          <w:lang w:val="en-US" w:eastAsia="zh-CN"/>
        </w:rPr>
        <w:t>Immunology</w:t>
      </w:r>
      <w:r w:rsidRPr="00892F68">
        <w:rPr>
          <w:rFonts w:ascii="Book Antiqua" w:hAnsi="Book Antiqua" w:cs="宋体"/>
          <w:color w:val="000000"/>
          <w:sz w:val="24"/>
          <w:szCs w:val="24"/>
          <w:lang w:val="en-US" w:eastAsia="zh-CN"/>
        </w:rPr>
        <w:t> 2000; </w:t>
      </w:r>
      <w:r w:rsidRPr="00892F68">
        <w:rPr>
          <w:rFonts w:ascii="Book Antiqua" w:hAnsi="Book Antiqua" w:cs="宋体"/>
          <w:b/>
          <w:bCs/>
          <w:color w:val="000000"/>
          <w:sz w:val="24"/>
          <w:szCs w:val="24"/>
          <w:lang w:val="en-US" w:eastAsia="zh-CN"/>
        </w:rPr>
        <w:t>100</w:t>
      </w:r>
      <w:r w:rsidRPr="00892F68">
        <w:rPr>
          <w:rFonts w:ascii="Book Antiqua" w:hAnsi="Book Antiqua" w:cs="宋体"/>
          <w:color w:val="000000"/>
          <w:sz w:val="24"/>
          <w:szCs w:val="24"/>
          <w:lang w:val="en-US" w:eastAsia="zh-CN"/>
        </w:rPr>
        <w:t>: 1-3 [PMID: 10809952 DOI: 10.1046/j.1365-2567.2000.00044.x]</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151 </w:t>
      </w:r>
      <w:proofErr w:type="spellStart"/>
      <w:r w:rsidRPr="00892F68">
        <w:rPr>
          <w:rFonts w:ascii="Book Antiqua" w:hAnsi="Book Antiqua" w:cs="宋体"/>
          <w:b/>
          <w:bCs/>
          <w:color w:val="000000"/>
          <w:sz w:val="24"/>
          <w:szCs w:val="24"/>
          <w:lang w:val="en-US" w:eastAsia="zh-CN"/>
        </w:rPr>
        <w:t>Chieppa</w:t>
      </w:r>
      <w:proofErr w:type="spellEnd"/>
      <w:r w:rsidRPr="00892F68">
        <w:rPr>
          <w:rFonts w:ascii="Book Antiqua" w:hAnsi="Book Antiqua" w:cs="宋体"/>
          <w:b/>
          <w:bCs/>
          <w:color w:val="000000"/>
          <w:sz w:val="24"/>
          <w:szCs w:val="24"/>
          <w:lang w:val="en-US" w:eastAsia="zh-CN"/>
        </w:rPr>
        <w:t xml:space="preserve"> M</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Rescigno</w:t>
      </w:r>
      <w:proofErr w:type="spellEnd"/>
      <w:r w:rsidRPr="00892F68">
        <w:rPr>
          <w:rFonts w:ascii="Book Antiqua" w:hAnsi="Book Antiqua" w:cs="宋体"/>
          <w:color w:val="000000"/>
          <w:sz w:val="24"/>
          <w:szCs w:val="24"/>
          <w:lang w:val="en-US" w:eastAsia="zh-CN"/>
        </w:rPr>
        <w:t xml:space="preserve"> M, Huang AY, </w:t>
      </w:r>
      <w:proofErr w:type="spellStart"/>
      <w:r w:rsidRPr="00892F68">
        <w:rPr>
          <w:rFonts w:ascii="Book Antiqua" w:hAnsi="Book Antiqua" w:cs="宋体"/>
          <w:color w:val="000000"/>
          <w:sz w:val="24"/>
          <w:szCs w:val="24"/>
          <w:lang w:val="en-US" w:eastAsia="zh-CN"/>
        </w:rPr>
        <w:t>Germain</w:t>
      </w:r>
      <w:proofErr w:type="spellEnd"/>
      <w:r w:rsidRPr="00892F68">
        <w:rPr>
          <w:rFonts w:ascii="Book Antiqua" w:hAnsi="Book Antiqua" w:cs="宋体"/>
          <w:color w:val="000000"/>
          <w:sz w:val="24"/>
          <w:szCs w:val="24"/>
          <w:lang w:val="en-US" w:eastAsia="zh-CN"/>
        </w:rPr>
        <w:t xml:space="preserve"> RN. </w:t>
      </w:r>
      <w:proofErr w:type="gramStart"/>
      <w:r w:rsidRPr="00892F68">
        <w:rPr>
          <w:rFonts w:ascii="Book Antiqua" w:hAnsi="Book Antiqua" w:cs="宋体"/>
          <w:color w:val="000000"/>
          <w:sz w:val="24"/>
          <w:szCs w:val="24"/>
          <w:lang w:val="en-US" w:eastAsia="zh-CN"/>
        </w:rPr>
        <w:t>Dynamic imaging of dendritic cell extension into the small bowel lumen in response to epithelial cell TLR engagement.</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J </w:t>
      </w:r>
      <w:proofErr w:type="spellStart"/>
      <w:r w:rsidRPr="00892F68">
        <w:rPr>
          <w:rFonts w:ascii="Book Antiqua" w:hAnsi="Book Antiqua" w:cs="宋体"/>
          <w:i/>
          <w:iCs/>
          <w:color w:val="000000"/>
          <w:sz w:val="24"/>
          <w:szCs w:val="24"/>
          <w:lang w:val="en-US" w:eastAsia="zh-CN"/>
        </w:rPr>
        <w:t>Exp</w:t>
      </w:r>
      <w:proofErr w:type="spellEnd"/>
      <w:r w:rsidRPr="00892F68">
        <w:rPr>
          <w:rFonts w:ascii="Book Antiqua" w:hAnsi="Book Antiqua" w:cs="宋体"/>
          <w:i/>
          <w:iCs/>
          <w:color w:val="000000"/>
          <w:sz w:val="24"/>
          <w:szCs w:val="24"/>
          <w:lang w:val="en-US" w:eastAsia="zh-CN"/>
        </w:rPr>
        <w:t xml:space="preserve"> Med</w:t>
      </w:r>
      <w:r w:rsidRPr="00892F68">
        <w:rPr>
          <w:rFonts w:ascii="Book Antiqua" w:hAnsi="Book Antiqua" w:cs="宋体"/>
          <w:color w:val="000000"/>
          <w:sz w:val="24"/>
          <w:szCs w:val="24"/>
          <w:lang w:val="en-US" w:eastAsia="zh-CN"/>
        </w:rPr>
        <w:t> 2006; </w:t>
      </w:r>
      <w:r w:rsidRPr="00892F68">
        <w:rPr>
          <w:rFonts w:ascii="Book Antiqua" w:hAnsi="Book Antiqua" w:cs="宋体"/>
          <w:b/>
          <w:bCs/>
          <w:color w:val="000000"/>
          <w:sz w:val="24"/>
          <w:szCs w:val="24"/>
          <w:lang w:val="en-US" w:eastAsia="zh-CN"/>
        </w:rPr>
        <w:t>203</w:t>
      </w:r>
      <w:r w:rsidRPr="00892F68">
        <w:rPr>
          <w:rFonts w:ascii="Book Antiqua" w:hAnsi="Book Antiqua" w:cs="宋体"/>
          <w:color w:val="000000"/>
          <w:sz w:val="24"/>
          <w:szCs w:val="24"/>
          <w:lang w:val="en-US" w:eastAsia="zh-CN"/>
        </w:rPr>
        <w:t>: 2841-2852 [PMID: 17145958 DOI: 10.1084/jem.20061884]</w:t>
      </w:r>
    </w:p>
    <w:p w:rsidR="005D6F79" w:rsidRPr="00892F68" w:rsidRDefault="005D6F79" w:rsidP="00892F68">
      <w:pPr>
        <w:spacing w:after="0" w:line="240" w:lineRule="auto"/>
        <w:rPr>
          <w:rFonts w:ascii="Book Antiqua" w:hAnsi="Book Antiqua" w:cs="宋体"/>
          <w:color w:val="000000"/>
          <w:sz w:val="24"/>
          <w:szCs w:val="24"/>
          <w:lang w:val="en-US" w:eastAsia="zh-CN"/>
        </w:rPr>
      </w:pPr>
      <w:proofErr w:type="gramStart"/>
      <w:r w:rsidRPr="00892F68">
        <w:rPr>
          <w:rFonts w:ascii="Book Antiqua" w:hAnsi="Book Antiqua" w:cs="宋体"/>
          <w:color w:val="000000"/>
          <w:sz w:val="24"/>
          <w:szCs w:val="24"/>
          <w:lang w:val="en-US" w:eastAsia="zh-CN"/>
        </w:rPr>
        <w:t>152 </w:t>
      </w:r>
      <w:proofErr w:type="spellStart"/>
      <w:r w:rsidRPr="00892F68">
        <w:rPr>
          <w:rFonts w:ascii="Book Antiqua" w:hAnsi="Book Antiqua" w:cs="宋体"/>
          <w:b/>
          <w:bCs/>
          <w:color w:val="000000"/>
          <w:sz w:val="24"/>
          <w:szCs w:val="24"/>
          <w:lang w:val="en-US" w:eastAsia="zh-CN"/>
        </w:rPr>
        <w:t>Belz</w:t>
      </w:r>
      <w:proofErr w:type="spellEnd"/>
      <w:r w:rsidRPr="00892F68">
        <w:rPr>
          <w:rFonts w:ascii="Book Antiqua" w:hAnsi="Book Antiqua" w:cs="宋体"/>
          <w:b/>
          <w:bCs/>
          <w:color w:val="000000"/>
          <w:sz w:val="24"/>
          <w:szCs w:val="24"/>
          <w:lang w:val="en-US" w:eastAsia="zh-CN"/>
        </w:rPr>
        <w:t xml:space="preserve"> GT</w:t>
      </w:r>
      <w:r w:rsidRPr="00892F68">
        <w:rPr>
          <w:rFonts w:ascii="Book Antiqua" w:hAnsi="Book Antiqua" w:cs="宋体"/>
          <w:color w:val="000000"/>
          <w:sz w:val="24"/>
          <w:szCs w:val="24"/>
          <w:lang w:val="en-US" w:eastAsia="zh-CN"/>
        </w:rPr>
        <w:t>, Nutt SL. Transcriptional programming of the dendritic cell network.</w:t>
      </w:r>
      <w:proofErr w:type="gramEnd"/>
      <w:r w:rsidRPr="00892F68">
        <w:rPr>
          <w:rFonts w:ascii="Book Antiqua" w:hAnsi="Book Antiqua" w:cs="宋体"/>
          <w:color w:val="000000"/>
          <w:sz w:val="24"/>
          <w:szCs w:val="24"/>
          <w:lang w:val="en-US" w:eastAsia="zh-CN"/>
        </w:rPr>
        <w:t> </w:t>
      </w:r>
      <w:r w:rsidRPr="00892F68">
        <w:rPr>
          <w:rFonts w:ascii="Book Antiqua" w:hAnsi="Book Antiqua" w:cs="宋体"/>
          <w:i/>
          <w:iCs/>
          <w:color w:val="000000"/>
          <w:sz w:val="24"/>
          <w:szCs w:val="24"/>
          <w:lang w:val="en-US" w:eastAsia="zh-CN"/>
        </w:rPr>
        <w:t xml:space="preserve">Nat Rev </w:t>
      </w:r>
      <w:proofErr w:type="spellStart"/>
      <w:r w:rsidRPr="00892F68">
        <w:rPr>
          <w:rFonts w:ascii="Book Antiqua" w:hAnsi="Book Antiqua" w:cs="宋体"/>
          <w:i/>
          <w:iCs/>
          <w:color w:val="000000"/>
          <w:sz w:val="24"/>
          <w:szCs w:val="24"/>
          <w:lang w:val="en-US" w:eastAsia="zh-CN"/>
        </w:rPr>
        <w:t>Immunol</w:t>
      </w:r>
      <w:proofErr w:type="spellEnd"/>
      <w:r w:rsidRPr="00892F68">
        <w:rPr>
          <w:rFonts w:ascii="Book Antiqua" w:hAnsi="Book Antiqua" w:cs="宋体"/>
          <w:color w:val="000000"/>
          <w:sz w:val="24"/>
          <w:szCs w:val="24"/>
          <w:lang w:val="en-US" w:eastAsia="zh-CN"/>
        </w:rPr>
        <w:t> 2012; </w:t>
      </w:r>
      <w:r w:rsidRPr="00892F68">
        <w:rPr>
          <w:rFonts w:ascii="Book Antiqua" w:hAnsi="Book Antiqua" w:cs="宋体"/>
          <w:b/>
          <w:bCs/>
          <w:color w:val="000000"/>
          <w:sz w:val="24"/>
          <w:szCs w:val="24"/>
          <w:lang w:val="en-US" w:eastAsia="zh-CN"/>
        </w:rPr>
        <w:t>12</w:t>
      </w:r>
      <w:r w:rsidRPr="00892F68">
        <w:rPr>
          <w:rFonts w:ascii="Book Antiqua" w:hAnsi="Book Antiqua" w:cs="宋体"/>
          <w:color w:val="000000"/>
          <w:sz w:val="24"/>
          <w:szCs w:val="24"/>
          <w:lang w:val="en-US" w:eastAsia="zh-CN"/>
        </w:rPr>
        <w:t>: 101-113 [PMID: 22273772 DOI: 10.1038/nri3149]</w:t>
      </w:r>
    </w:p>
    <w:p w:rsidR="005D6F79" w:rsidRPr="00892F68" w:rsidRDefault="005D6F79" w:rsidP="00892F68">
      <w:pPr>
        <w:spacing w:after="0" w:line="240" w:lineRule="auto"/>
        <w:rPr>
          <w:rFonts w:ascii="Book Antiqua" w:hAnsi="Book Antiqua" w:cs="宋体"/>
          <w:color w:val="000000"/>
          <w:sz w:val="24"/>
          <w:szCs w:val="24"/>
          <w:lang w:val="en-US" w:eastAsia="zh-CN"/>
        </w:rPr>
      </w:pPr>
      <w:r w:rsidRPr="00892F68">
        <w:rPr>
          <w:rFonts w:ascii="Book Antiqua" w:hAnsi="Book Antiqua" w:cs="宋体"/>
          <w:color w:val="000000"/>
          <w:sz w:val="24"/>
          <w:szCs w:val="24"/>
          <w:lang w:val="en-US" w:eastAsia="zh-CN"/>
        </w:rPr>
        <w:t>153 </w:t>
      </w:r>
      <w:proofErr w:type="spellStart"/>
      <w:r w:rsidRPr="00892F68">
        <w:rPr>
          <w:rFonts w:ascii="Book Antiqua" w:hAnsi="Book Antiqua" w:cs="宋体"/>
          <w:b/>
          <w:bCs/>
          <w:color w:val="000000"/>
          <w:sz w:val="24"/>
          <w:szCs w:val="24"/>
          <w:lang w:val="en-US" w:eastAsia="zh-CN"/>
        </w:rPr>
        <w:t>Rönnblom</w:t>
      </w:r>
      <w:proofErr w:type="spellEnd"/>
      <w:r w:rsidRPr="00892F68">
        <w:rPr>
          <w:rFonts w:ascii="Book Antiqua" w:hAnsi="Book Antiqua" w:cs="宋体"/>
          <w:b/>
          <w:bCs/>
          <w:color w:val="000000"/>
          <w:sz w:val="24"/>
          <w:szCs w:val="24"/>
          <w:lang w:val="en-US" w:eastAsia="zh-CN"/>
        </w:rPr>
        <w:t xml:space="preserve"> L</w:t>
      </w:r>
      <w:r w:rsidRPr="00892F68">
        <w:rPr>
          <w:rFonts w:ascii="Book Antiqua" w:hAnsi="Book Antiqua" w:cs="宋体"/>
          <w:color w:val="000000"/>
          <w:sz w:val="24"/>
          <w:szCs w:val="24"/>
          <w:lang w:val="en-US" w:eastAsia="zh-CN"/>
        </w:rPr>
        <w:t xml:space="preserve">, </w:t>
      </w:r>
      <w:proofErr w:type="spellStart"/>
      <w:r w:rsidRPr="00892F68">
        <w:rPr>
          <w:rFonts w:ascii="Book Antiqua" w:hAnsi="Book Antiqua" w:cs="宋体"/>
          <w:color w:val="000000"/>
          <w:sz w:val="24"/>
          <w:szCs w:val="24"/>
          <w:lang w:val="en-US" w:eastAsia="zh-CN"/>
        </w:rPr>
        <w:t>Eloranta</w:t>
      </w:r>
      <w:proofErr w:type="spellEnd"/>
      <w:r w:rsidRPr="00892F68">
        <w:rPr>
          <w:rFonts w:ascii="Book Antiqua" w:hAnsi="Book Antiqua" w:cs="宋体"/>
          <w:color w:val="000000"/>
          <w:sz w:val="24"/>
          <w:szCs w:val="24"/>
          <w:lang w:val="en-US" w:eastAsia="zh-CN"/>
        </w:rPr>
        <w:t xml:space="preserve"> ML. </w:t>
      </w:r>
      <w:proofErr w:type="gramStart"/>
      <w:r w:rsidRPr="00892F68">
        <w:rPr>
          <w:rFonts w:ascii="Book Antiqua" w:hAnsi="Book Antiqua" w:cs="宋体"/>
          <w:color w:val="000000"/>
          <w:sz w:val="24"/>
          <w:szCs w:val="24"/>
          <w:lang w:val="en-US" w:eastAsia="zh-CN"/>
        </w:rPr>
        <w:t>The interferon signature in autoimmune diseases.</w:t>
      </w:r>
      <w:proofErr w:type="gramEnd"/>
      <w:r w:rsidRPr="00892F68">
        <w:rPr>
          <w:rFonts w:ascii="Book Antiqua" w:hAnsi="Book Antiqua" w:cs="宋体"/>
          <w:color w:val="000000"/>
          <w:sz w:val="24"/>
          <w:szCs w:val="24"/>
          <w:lang w:val="en-US" w:eastAsia="zh-CN"/>
        </w:rPr>
        <w:t> </w:t>
      </w:r>
      <w:proofErr w:type="spellStart"/>
      <w:r w:rsidRPr="00892F68">
        <w:rPr>
          <w:rFonts w:ascii="Book Antiqua" w:hAnsi="Book Antiqua" w:cs="宋体"/>
          <w:i/>
          <w:iCs/>
          <w:color w:val="000000"/>
          <w:sz w:val="24"/>
          <w:szCs w:val="24"/>
          <w:lang w:val="en-US" w:eastAsia="zh-CN"/>
        </w:rPr>
        <w:t>Curr</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Opin</w:t>
      </w:r>
      <w:proofErr w:type="spellEnd"/>
      <w:r w:rsidRPr="00892F68">
        <w:rPr>
          <w:rFonts w:ascii="Book Antiqua" w:hAnsi="Book Antiqua" w:cs="宋体"/>
          <w:i/>
          <w:iCs/>
          <w:color w:val="000000"/>
          <w:sz w:val="24"/>
          <w:szCs w:val="24"/>
          <w:lang w:val="en-US" w:eastAsia="zh-CN"/>
        </w:rPr>
        <w:t xml:space="preserve"> </w:t>
      </w:r>
      <w:proofErr w:type="spellStart"/>
      <w:r w:rsidRPr="00892F68">
        <w:rPr>
          <w:rFonts w:ascii="Book Antiqua" w:hAnsi="Book Antiqua" w:cs="宋体"/>
          <w:i/>
          <w:iCs/>
          <w:color w:val="000000"/>
          <w:sz w:val="24"/>
          <w:szCs w:val="24"/>
          <w:lang w:val="en-US" w:eastAsia="zh-CN"/>
        </w:rPr>
        <w:t>Rheumatol</w:t>
      </w:r>
      <w:proofErr w:type="spellEnd"/>
      <w:r w:rsidRPr="00892F68">
        <w:rPr>
          <w:rFonts w:ascii="Book Antiqua" w:hAnsi="Book Antiqua" w:cs="宋体"/>
          <w:color w:val="000000"/>
          <w:sz w:val="24"/>
          <w:szCs w:val="24"/>
          <w:lang w:val="en-US" w:eastAsia="zh-CN"/>
        </w:rPr>
        <w:t> 2013; </w:t>
      </w:r>
      <w:r w:rsidRPr="00892F68">
        <w:rPr>
          <w:rFonts w:ascii="Book Antiqua" w:hAnsi="Book Antiqua" w:cs="宋体"/>
          <w:b/>
          <w:bCs/>
          <w:color w:val="000000"/>
          <w:sz w:val="24"/>
          <w:szCs w:val="24"/>
          <w:lang w:val="en-US" w:eastAsia="zh-CN"/>
        </w:rPr>
        <w:t>25</w:t>
      </w:r>
      <w:r w:rsidRPr="00892F68">
        <w:rPr>
          <w:rFonts w:ascii="Book Antiqua" w:hAnsi="Book Antiqua" w:cs="宋体"/>
          <w:color w:val="000000"/>
          <w:sz w:val="24"/>
          <w:szCs w:val="24"/>
          <w:lang w:val="en-US" w:eastAsia="zh-CN"/>
        </w:rPr>
        <w:t>: 248-253 [PMID: 23249830 DOI: 10.1097/BOR.0b013e32835c7e32]</w:t>
      </w: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Default="005D6F79" w:rsidP="006630BB">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307" w:name="OLE_LINK874"/>
      <w:bookmarkStart w:id="308" w:name="OLE_LINK875"/>
      <w:bookmarkStart w:id="309" w:name="OLE_LINK347"/>
      <w:bookmarkStart w:id="310" w:name="OLE_LINK384"/>
      <w:bookmarkStart w:id="311" w:name="OLE_LINK557"/>
      <w:bookmarkStart w:id="312" w:name="OLE_LINK558"/>
      <w:bookmarkStart w:id="313" w:name="OLE_LINK631"/>
      <w:bookmarkStart w:id="314" w:name="OLE_LINK632"/>
      <w:bookmarkStart w:id="315" w:name="OLE_LINK386"/>
      <w:bookmarkStart w:id="316" w:name="OLE_LINK431"/>
      <w:bookmarkStart w:id="317" w:name="OLE_LINK564"/>
      <w:bookmarkStart w:id="318" w:name="OLE_LINK493"/>
      <w:bookmarkStart w:id="319" w:name="OLE_LINK442"/>
      <w:bookmarkStart w:id="320" w:name="OLE_LINK551"/>
      <w:bookmarkStart w:id="321" w:name="OLE_LINK668"/>
      <w:bookmarkStart w:id="322" w:name="OLE_LINK669"/>
      <w:bookmarkStart w:id="323" w:name="OLE_LINK725"/>
      <w:bookmarkStart w:id="324" w:name="OLE_LINK489"/>
      <w:bookmarkStart w:id="325" w:name="OLE_LINK602"/>
      <w:bookmarkStart w:id="326" w:name="OLE_LINK658"/>
      <w:bookmarkStart w:id="327" w:name="OLE_LINK747"/>
      <w:bookmarkStart w:id="328" w:name="OLE_LINK897"/>
      <w:bookmarkStart w:id="329" w:name="OLE_LINK1138"/>
      <w:bookmarkStart w:id="330" w:name="OLE_LINK1139"/>
      <w:bookmarkStart w:id="331" w:name="OLE_LINK882"/>
      <w:bookmarkStart w:id="332" w:name="OLE_LINK1095"/>
      <w:bookmarkStart w:id="333" w:name="OLE_LINK1305"/>
      <w:bookmarkStart w:id="334" w:name="OLE_LINK1390"/>
      <w:bookmarkStart w:id="335" w:name="OLE_LINK964"/>
      <w:bookmarkStart w:id="336" w:name="OLE_LINK1190"/>
      <w:bookmarkStart w:id="337" w:name="OLE_LINK1314"/>
      <w:bookmarkStart w:id="338" w:name="OLE_LINK1031"/>
      <w:bookmarkStart w:id="339" w:name="OLE_LINK1092"/>
      <w:bookmarkStart w:id="340" w:name="OLE_LINK1258"/>
      <w:bookmarkStart w:id="341" w:name="OLE_LINK1259"/>
      <w:bookmarkStart w:id="342" w:name="OLE_LINK1337"/>
      <w:bookmarkStart w:id="343" w:name="OLE_LINK1338"/>
      <w:bookmarkStart w:id="344" w:name="OLE_LINK1363"/>
      <w:bookmarkStart w:id="345" w:name="OLE_LINK1364"/>
      <w:bookmarkStart w:id="346" w:name="OLE_LINK86"/>
      <w:bookmarkStart w:id="347" w:name="OLE_LINK1595"/>
      <w:bookmarkStart w:id="348" w:name="OLE_LINK1613"/>
      <w:bookmarkStart w:id="349" w:name="OLE_LINK1708"/>
      <w:bookmarkStart w:id="350" w:name="OLE_LINK1774"/>
      <w:bookmarkStart w:id="351" w:name="OLE_LINK1872"/>
      <w:bookmarkStart w:id="352" w:name="OLE_LINK1899"/>
      <w:bookmarkStart w:id="353" w:name="OLE_LINK1492"/>
      <w:bookmarkStart w:id="354" w:name="OLE_LINK1497"/>
      <w:bookmarkStart w:id="355" w:name="OLE_LINK1498"/>
      <w:bookmarkStart w:id="356" w:name="OLE_LINK1589"/>
      <w:bookmarkStart w:id="357" w:name="OLE_LINK1666"/>
      <w:bookmarkStart w:id="358" w:name="OLE_LINK1752"/>
      <w:bookmarkStart w:id="359" w:name="OLE_LINK1616"/>
      <w:bookmarkStart w:id="360" w:name="OLE_LINK1696"/>
      <w:bookmarkStart w:id="361" w:name="OLE_LINK1855"/>
      <w:bookmarkStart w:id="362" w:name="OLE_LINK1942"/>
      <w:bookmarkStart w:id="363" w:name="OLE_LINK1943"/>
      <w:bookmarkStart w:id="364" w:name="OLE_LINK1573"/>
      <w:bookmarkStart w:id="365" w:name="OLE_LINK1574"/>
      <w:bookmarkStart w:id="366" w:name="OLE_LINK1575"/>
      <w:bookmarkStart w:id="367" w:name="OLE_LINK1739"/>
      <w:bookmarkStart w:id="368" w:name="OLE_LINK1761"/>
      <w:bookmarkStart w:id="369" w:name="OLE_LINK1743"/>
      <w:bookmarkStart w:id="370" w:name="OLE_LINK1841"/>
      <w:bookmarkStart w:id="371" w:name="OLE_LINK1858"/>
      <w:bookmarkStart w:id="372" w:name="OLE_LINK1890"/>
      <w:bookmarkStart w:id="373" w:name="OLE_LINK1915"/>
      <w:bookmarkStart w:id="374" w:name="OLE_LINK1980"/>
      <w:bookmarkStart w:id="375" w:name="OLE_LINK1883"/>
      <w:bookmarkStart w:id="376" w:name="OLE_LINK1935"/>
      <w:bookmarkStart w:id="377" w:name="OLE_LINK1936"/>
      <w:bookmarkStart w:id="378" w:name="OLE_LINK1952"/>
      <w:bookmarkStart w:id="379" w:name="OLE_LINK1953"/>
      <w:bookmarkStart w:id="380" w:name="OLE_LINK1999"/>
      <w:bookmarkStart w:id="381" w:name="OLE_LINK2050"/>
      <w:bookmarkStart w:id="382" w:name="OLE_LINK1862"/>
      <w:bookmarkStart w:id="383" w:name="OLE_LINK1963"/>
      <w:bookmarkStart w:id="384" w:name="OLE_LINK2052"/>
      <w:bookmarkStart w:id="385" w:name="OLE_LINK1906"/>
      <w:bookmarkStart w:id="386" w:name="OLE_LINK2031"/>
      <w:bookmarkStart w:id="387" w:name="OLE_LINK2032"/>
      <w:bookmarkStart w:id="388" w:name="OLE_LINK1907"/>
      <w:bookmarkStart w:id="389" w:name="OLE_LINK2004"/>
      <w:bookmarkStart w:id="390" w:name="OLE_LINK2238"/>
      <w:bookmarkStart w:id="391" w:name="OLE_LINK2239"/>
      <w:bookmarkStart w:id="392" w:name="OLE_LINK2163"/>
      <w:bookmarkStart w:id="393" w:name="OLE_LINK2207"/>
      <w:bookmarkStart w:id="394" w:name="OLE_LINK2341"/>
      <w:bookmarkStart w:id="395" w:name="OLE_LINK2417"/>
      <w:bookmarkStart w:id="396" w:name="OLE_LINK2509"/>
      <w:bookmarkStart w:id="397" w:name="OLE_LINK2510"/>
      <w:bookmarkStart w:id="398" w:name="OLE_LINK2511"/>
      <w:bookmarkStart w:id="399" w:name="OLE_LINK2512"/>
      <w:bookmarkStart w:id="400" w:name="OLE_LINK2513"/>
      <w:bookmarkStart w:id="401" w:name="OLE_LINK2514"/>
      <w:bookmarkStart w:id="402" w:name="OLE_LINK2515"/>
      <w:bookmarkStart w:id="403" w:name="OLE_LINK2516"/>
      <w:bookmarkStart w:id="404" w:name="OLE_LINK2517"/>
      <w:bookmarkStart w:id="405" w:name="OLE_LINK2518"/>
      <w:bookmarkStart w:id="406" w:name="OLE_LINK2519"/>
      <w:bookmarkStart w:id="407" w:name="OLE_LINK2520"/>
      <w:bookmarkStart w:id="408" w:name="OLE_LINK2521"/>
      <w:bookmarkStart w:id="409" w:name="OLE_LINK2522"/>
      <w:bookmarkStart w:id="410" w:name="OLE_LINK2523"/>
      <w:bookmarkStart w:id="411" w:name="OLE_LINK2524"/>
      <w:bookmarkStart w:id="412" w:name="OLE_LINK2051"/>
      <w:bookmarkStart w:id="413" w:name="OLE_LINK2109"/>
      <w:bookmarkStart w:id="414" w:name="OLE_LINK2165"/>
      <w:bookmarkStart w:id="415" w:name="OLE_LINK2385"/>
      <w:bookmarkStart w:id="416" w:name="OLE_LINK2593"/>
      <w:bookmarkStart w:id="417" w:name="OLE_LINK2332"/>
      <w:bookmarkStart w:id="418" w:name="OLE_LINK2448"/>
      <w:bookmarkStart w:id="419" w:name="OLE_LINK2525"/>
      <w:bookmarkStart w:id="420" w:name="OLE_LINK2506"/>
      <w:bookmarkStart w:id="421" w:name="OLE_LINK2507"/>
      <w:bookmarkStart w:id="422" w:name="OLE_LINK2291"/>
      <w:bookmarkStart w:id="423" w:name="OLE_LINK2294"/>
      <w:bookmarkStart w:id="424" w:name="OLE_LINK2298"/>
      <w:bookmarkStart w:id="425" w:name="OLE_LINK2300"/>
      <w:bookmarkStart w:id="426" w:name="OLE_LINK2301"/>
      <w:bookmarkStart w:id="427" w:name="OLE_LINK2546"/>
      <w:bookmarkStart w:id="428" w:name="OLE_LINK2756"/>
      <w:bookmarkStart w:id="429" w:name="OLE_LINK2757"/>
      <w:bookmarkStart w:id="430" w:name="OLE_LINK2736"/>
      <w:bookmarkStart w:id="431" w:name="OLE_LINK2923"/>
      <w:bookmarkStart w:id="432" w:name="OLE_LINK2974"/>
      <w:bookmarkStart w:id="433" w:name="OLE_LINK3125"/>
      <w:bookmarkStart w:id="434" w:name="OLE_LINK3218"/>
      <w:bookmarkStart w:id="435" w:name="OLE_LINK2575"/>
      <w:bookmarkStart w:id="436" w:name="OLE_LINK2687"/>
      <w:bookmarkStart w:id="437" w:name="OLE_LINK2688"/>
      <w:bookmarkStart w:id="438" w:name="OLE_LINK2700"/>
      <w:bookmarkStart w:id="439" w:name="OLE_LINK2576"/>
      <w:bookmarkStart w:id="440" w:name="OLE_LINK2674"/>
      <w:bookmarkStart w:id="441" w:name="OLE_LINK2738"/>
      <w:bookmarkStart w:id="442" w:name="OLE_LINK2983"/>
      <w:bookmarkStart w:id="443" w:name="OLE_LINK76"/>
      <w:bookmarkStart w:id="444" w:name="OLE_LINK115"/>
      <w:bookmarkStart w:id="445" w:name="OLE_LINK155"/>
      <w:r w:rsidRPr="00C56046">
        <w:rPr>
          <w:rFonts w:ascii="Book Antiqua" w:hAnsi="Book Antiqua" w:cs="Tahoma"/>
          <w:b/>
          <w:color w:val="000000"/>
          <w:sz w:val="24"/>
        </w:rPr>
        <w:t>P-Reviewer</w:t>
      </w:r>
      <w:r>
        <w:rPr>
          <w:rFonts w:ascii="Book Antiqua" w:hAnsi="Book Antiqua" w:cs="Tahoma"/>
          <w:b/>
          <w:color w:val="000000"/>
          <w:sz w:val="24"/>
        </w:rPr>
        <w:t>s</w:t>
      </w:r>
      <w:r w:rsidRPr="00F21443">
        <w:rPr>
          <w:rFonts w:ascii="Book Antiqua" w:hAnsi="Book Antiqua" w:cs="Tahoma"/>
          <w:color w:val="000000"/>
          <w:sz w:val="24"/>
        </w:rPr>
        <w:t xml:space="preserve">: </w:t>
      </w:r>
      <w:proofErr w:type="spellStart"/>
      <w:r w:rsidRPr="00F21443">
        <w:rPr>
          <w:rFonts w:ascii="Book Antiqua" w:hAnsi="Book Antiqua" w:cs="Tahoma"/>
          <w:color w:val="000000"/>
          <w:sz w:val="24"/>
        </w:rPr>
        <w:t>Berardinis</w:t>
      </w:r>
      <w:proofErr w:type="spellEnd"/>
      <w:r w:rsidRPr="00F21443">
        <w:rPr>
          <w:rFonts w:ascii="Book Antiqua" w:hAnsi="Book Antiqua" w:cs="Tahoma"/>
          <w:color w:val="000000"/>
          <w:sz w:val="24"/>
        </w:rPr>
        <w:t xml:space="preserve"> P, </w:t>
      </w:r>
      <w:proofErr w:type="spellStart"/>
      <w:r w:rsidRPr="00F21443">
        <w:rPr>
          <w:rFonts w:ascii="Book Antiqua" w:hAnsi="Book Antiqua" w:cs="Tahoma"/>
          <w:color w:val="000000"/>
          <w:sz w:val="24"/>
        </w:rPr>
        <w:t>Guglielmi</w:t>
      </w:r>
      <w:proofErr w:type="spellEnd"/>
      <w:r w:rsidRPr="00F21443">
        <w:rPr>
          <w:rFonts w:ascii="Book Antiqua" w:hAnsi="Book Antiqua" w:cs="Tahoma"/>
          <w:color w:val="000000"/>
          <w:sz w:val="24"/>
        </w:rPr>
        <w:t xml:space="preserve"> FW, </w:t>
      </w:r>
      <w:proofErr w:type="gramStart"/>
      <w:r w:rsidRPr="00F21443">
        <w:rPr>
          <w:rFonts w:ascii="Book Antiqua" w:hAnsi="Book Antiqua" w:cs="Tahoma"/>
          <w:color w:val="000000"/>
          <w:sz w:val="24"/>
        </w:rPr>
        <w:t>Kato</w:t>
      </w:r>
      <w:proofErr w:type="gramEnd"/>
      <w:r w:rsidRPr="00F21443">
        <w:rPr>
          <w:rFonts w:ascii="Book Antiqua" w:hAnsi="Book Antiqua" w:cs="Tahoma"/>
          <w:color w:val="000000"/>
          <w:sz w:val="24"/>
        </w:rPr>
        <w:t xml:space="preserve"> T</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5D6F79" w:rsidRPr="00C56046" w:rsidRDefault="005D6F79" w:rsidP="006630BB">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07"/>
      <w:bookmarkEnd w:id="308"/>
      <w:r w:rsidRPr="00C56046">
        <w:rPr>
          <w:rFonts w:ascii="Book Antiqua" w:hAnsi="Book Antiqua" w:cs="Tahoma"/>
          <w:b/>
          <w:color w:val="000000"/>
          <w:sz w:val="24"/>
        </w:rPr>
        <w:t>r</w:t>
      </w:r>
      <w:r>
        <w:rPr>
          <w:rFonts w:ascii="Book Antiqua" w:hAnsi="Book Antiqua" w:cs="Tahoma"/>
          <w:b/>
          <w:color w:val="000000"/>
          <w:sz w:val="24"/>
        </w:rPr>
        <w:t>:</w:t>
      </w:r>
    </w:p>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rsidR="005D6F79" w:rsidRPr="006630BB"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rPr>
      </w:pPr>
      <w:r w:rsidRPr="00892F68">
        <w:rPr>
          <w:rFonts w:ascii="Book Antiqua" w:hAnsi="Book Antiqua" w:cs="Arial"/>
          <w:sz w:val="24"/>
          <w:szCs w:val="24"/>
        </w:rPr>
        <w:br w:type="page"/>
      </w:r>
    </w:p>
    <w:p w:rsidR="005D6F79" w:rsidRPr="00892F68" w:rsidRDefault="005D6F79" w:rsidP="0048011E">
      <w:pPr>
        <w:snapToGrid w:val="0"/>
        <w:spacing w:line="360" w:lineRule="auto"/>
        <w:jc w:val="both"/>
        <w:rPr>
          <w:rFonts w:ascii="Book Antiqua" w:hAnsi="Book Antiqua"/>
          <w:sz w:val="24"/>
          <w:szCs w:val="24"/>
        </w:rPr>
        <w:sectPr w:rsidR="005D6F79" w:rsidRPr="00892F68" w:rsidSect="00195392">
          <w:footerReference w:type="default" r:id="rId7"/>
          <w:pgSz w:w="12240" w:h="15840"/>
          <w:pgMar w:top="1440" w:right="1440" w:bottom="1440" w:left="1440" w:header="720" w:footer="720" w:gutter="0"/>
          <w:cols w:space="720"/>
          <w:docGrid w:linePitch="360"/>
        </w:sectPr>
      </w:pPr>
    </w:p>
    <w:tbl>
      <w:tblPr>
        <w:tblpPr w:leftFromText="180" w:rightFromText="180" w:vertAnchor="page" w:horzAnchor="margin" w:tblpY="1711"/>
        <w:tblW w:w="5000" w:type="pct"/>
        <w:tblBorders>
          <w:top w:val="single" w:sz="4" w:space="0" w:color="auto"/>
          <w:bottom w:val="single" w:sz="4" w:space="0" w:color="auto"/>
        </w:tblBorders>
        <w:tblLook w:val="00A0" w:firstRow="1" w:lastRow="0" w:firstColumn="1" w:lastColumn="0" w:noHBand="0" w:noVBand="0"/>
      </w:tblPr>
      <w:tblGrid>
        <w:gridCol w:w="3231"/>
        <w:gridCol w:w="5615"/>
        <w:gridCol w:w="2906"/>
        <w:gridCol w:w="2594"/>
      </w:tblGrid>
      <w:tr w:rsidR="005D6F79" w:rsidRPr="00406CB8" w:rsidTr="00406CB8">
        <w:trPr>
          <w:trHeight w:val="416"/>
        </w:trPr>
        <w:tc>
          <w:tcPr>
            <w:tcW w:w="5000" w:type="pct"/>
            <w:gridSpan w:val="4"/>
            <w:tcBorders>
              <w:top w:val="nil"/>
              <w:bottom w:val="single" w:sz="4" w:space="0" w:color="auto"/>
            </w:tcBorders>
          </w:tcPr>
          <w:p w:rsidR="005D6F79" w:rsidRPr="00406CB8" w:rsidRDefault="005D6F79" w:rsidP="00406CB8">
            <w:pPr>
              <w:snapToGrid w:val="0"/>
              <w:spacing w:after="0" w:line="360" w:lineRule="auto"/>
              <w:jc w:val="both"/>
              <w:rPr>
                <w:rFonts w:ascii="Book Antiqua" w:hAnsi="Book Antiqua" w:cs="Arial"/>
                <w:sz w:val="24"/>
                <w:szCs w:val="24"/>
                <w:lang w:eastAsia="zh-CN"/>
              </w:rPr>
            </w:pPr>
            <w:r w:rsidRPr="00406CB8">
              <w:rPr>
                <w:rFonts w:ascii="Book Antiqua" w:eastAsia="Times New Roman" w:hAnsi="Book Antiqua" w:cs="Arial"/>
                <w:b/>
                <w:sz w:val="24"/>
                <w:szCs w:val="24"/>
                <w:lang w:eastAsia="en-US"/>
              </w:rPr>
              <w:lastRenderedPageBreak/>
              <w:t xml:space="preserve">Table 1 Summary of information available regarding classification of gut antigen-presenting cells, primary functions of gut  antigen-presenting cells and their effects on T-cells, </w:t>
            </w:r>
            <w:proofErr w:type="spellStart"/>
            <w:r w:rsidRPr="00406CB8">
              <w:rPr>
                <w:rFonts w:ascii="Book Antiqua" w:eastAsia="Times New Roman" w:hAnsi="Book Antiqua" w:cs="Arial"/>
                <w:b/>
                <w:sz w:val="24"/>
                <w:szCs w:val="24"/>
                <w:lang w:eastAsia="en-US"/>
              </w:rPr>
              <w:t>tolerogenic</w:t>
            </w:r>
            <w:proofErr w:type="spellEnd"/>
            <w:r w:rsidRPr="00406CB8">
              <w:rPr>
                <w:rFonts w:ascii="Book Antiqua" w:eastAsia="Times New Roman" w:hAnsi="Book Antiqua" w:cs="Arial"/>
                <w:b/>
                <w:sz w:val="24"/>
                <w:szCs w:val="24"/>
                <w:lang w:eastAsia="en-US"/>
              </w:rPr>
              <w:t xml:space="preserve"> and inflammatory properties of  antigen-presenting cells at intestinal sites, and effects of immunomodulation of gut </w:t>
            </w:r>
            <w:r w:rsidRPr="00406CB8">
              <w:rPr>
                <w:rFonts w:ascii="Book Antiqua" w:eastAsia="Times New Roman" w:hAnsi="Book Antiqua" w:cs="Arial"/>
                <w:sz w:val="24"/>
                <w:szCs w:val="24"/>
                <w:lang w:eastAsia="en-US"/>
              </w:rPr>
              <w:t xml:space="preserve"> </w:t>
            </w:r>
            <w:r w:rsidRPr="00406CB8">
              <w:rPr>
                <w:rFonts w:ascii="Book Antiqua" w:eastAsia="Times New Roman" w:hAnsi="Book Antiqua" w:cs="Arial"/>
                <w:b/>
                <w:sz w:val="24"/>
                <w:szCs w:val="24"/>
                <w:lang w:eastAsia="en-US"/>
              </w:rPr>
              <w:t>antigen-presenting cells</w:t>
            </w:r>
            <w:r w:rsidRPr="00406CB8">
              <w:rPr>
                <w:rFonts w:ascii="Book Antiqua" w:eastAsia="Times New Roman" w:hAnsi="Book Antiqua" w:cs="Arial"/>
                <w:sz w:val="24"/>
                <w:szCs w:val="24"/>
                <w:lang w:eastAsia="en-US"/>
              </w:rPr>
              <w:t xml:space="preserve"> </w:t>
            </w:r>
            <w:r w:rsidRPr="00406CB8">
              <w:rPr>
                <w:rFonts w:ascii="Book Antiqua" w:eastAsia="Times New Roman" w:hAnsi="Book Antiqua" w:cs="Arial"/>
                <w:b/>
                <w:sz w:val="24"/>
                <w:szCs w:val="24"/>
                <w:lang w:eastAsia="en-US"/>
              </w:rPr>
              <w:t xml:space="preserve"> by the </w:t>
            </w:r>
            <w:proofErr w:type="spellStart"/>
            <w:r w:rsidRPr="00406CB8">
              <w:rPr>
                <w:rFonts w:ascii="Book Antiqua" w:eastAsia="Times New Roman" w:hAnsi="Book Antiqua" w:cs="Arial"/>
                <w:b/>
                <w:sz w:val="24"/>
                <w:szCs w:val="24"/>
                <w:lang w:eastAsia="en-US"/>
              </w:rPr>
              <w:t>microbiota</w:t>
            </w:r>
            <w:proofErr w:type="spellEnd"/>
          </w:p>
        </w:tc>
      </w:tr>
      <w:tr w:rsidR="005D6F79" w:rsidRPr="00406CB8" w:rsidTr="00406CB8">
        <w:trPr>
          <w:trHeight w:val="416"/>
        </w:trPr>
        <w:tc>
          <w:tcPr>
            <w:tcW w:w="1126" w:type="pct"/>
            <w:tcBorders>
              <w:top w:val="single" w:sz="4" w:space="0" w:color="auto"/>
              <w:bottom w:val="single" w:sz="4" w:space="0" w:color="auto"/>
            </w:tcBorders>
          </w:tcPr>
          <w:p w:rsidR="005D6F79" w:rsidRPr="00406CB8" w:rsidRDefault="005D6F79" w:rsidP="00406CB8">
            <w:pPr>
              <w:snapToGrid w:val="0"/>
              <w:spacing w:after="0" w:line="360" w:lineRule="auto"/>
              <w:rPr>
                <w:rFonts w:ascii="Book Antiqua" w:eastAsia="Times New Roman" w:hAnsi="Book Antiqua"/>
                <w:sz w:val="24"/>
                <w:szCs w:val="24"/>
                <w:lang w:eastAsia="en-US"/>
              </w:rPr>
            </w:pPr>
          </w:p>
        </w:tc>
        <w:tc>
          <w:tcPr>
            <w:tcW w:w="1957" w:type="pct"/>
            <w:tcBorders>
              <w:top w:val="single" w:sz="4" w:space="0" w:color="auto"/>
              <w:bottom w:val="single" w:sz="4" w:space="0" w:color="auto"/>
            </w:tcBorders>
          </w:tcPr>
          <w:p w:rsidR="005D6F79" w:rsidRPr="00406CB8" w:rsidRDefault="005D6F79" w:rsidP="00406CB8">
            <w:pPr>
              <w:snapToGrid w:val="0"/>
              <w:spacing w:after="0" w:line="360" w:lineRule="auto"/>
              <w:jc w:val="center"/>
              <w:rPr>
                <w:rFonts w:ascii="Book Antiqua" w:eastAsia="Times New Roman" w:hAnsi="Book Antiqua" w:cs="Arial"/>
                <w:b/>
                <w:sz w:val="24"/>
                <w:szCs w:val="24"/>
                <w:lang w:eastAsia="en-US"/>
              </w:rPr>
            </w:pPr>
            <w:r w:rsidRPr="00406CB8">
              <w:rPr>
                <w:rFonts w:ascii="Book Antiqua" w:eastAsia="Times New Roman" w:hAnsi="Book Antiqua" w:cs="Arial"/>
                <w:b/>
                <w:sz w:val="24"/>
                <w:szCs w:val="24"/>
                <w:lang w:eastAsia="en-US"/>
              </w:rPr>
              <w:t>Dendritic cells</w:t>
            </w:r>
          </w:p>
        </w:tc>
        <w:tc>
          <w:tcPr>
            <w:tcW w:w="1013" w:type="pct"/>
            <w:tcBorders>
              <w:top w:val="single" w:sz="4" w:space="0" w:color="auto"/>
              <w:bottom w:val="single" w:sz="4" w:space="0" w:color="auto"/>
            </w:tcBorders>
          </w:tcPr>
          <w:p w:rsidR="005D6F79" w:rsidRPr="00406CB8" w:rsidRDefault="005D6F79" w:rsidP="00406CB8">
            <w:pPr>
              <w:snapToGrid w:val="0"/>
              <w:spacing w:after="0" w:line="360" w:lineRule="auto"/>
              <w:jc w:val="center"/>
              <w:rPr>
                <w:rFonts w:ascii="Book Antiqua" w:eastAsia="Times New Roman" w:hAnsi="Book Antiqua" w:cs="Arial"/>
                <w:b/>
                <w:sz w:val="24"/>
                <w:szCs w:val="24"/>
                <w:lang w:eastAsia="en-US"/>
              </w:rPr>
            </w:pPr>
            <w:r w:rsidRPr="00406CB8">
              <w:rPr>
                <w:rFonts w:ascii="Book Antiqua" w:eastAsia="Times New Roman" w:hAnsi="Book Antiqua" w:cs="Arial"/>
                <w:b/>
                <w:sz w:val="24"/>
                <w:szCs w:val="24"/>
                <w:lang w:eastAsia="en-US"/>
              </w:rPr>
              <w:t>Macrophages</w:t>
            </w:r>
          </w:p>
        </w:tc>
        <w:tc>
          <w:tcPr>
            <w:tcW w:w="904" w:type="pct"/>
            <w:tcBorders>
              <w:top w:val="single" w:sz="4" w:space="0" w:color="auto"/>
              <w:bottom w:val="single" w:sz="4" w:space="0" w:color="auto"/>
            </w:tcBorders>
          </w:tcPr>
          <w:p w:rsidR="005D6F79" w:rsidRPr="00406CB8" w:rsidRDefault="005D6F79" w:rsidP="00406CB8">
            <w:pPr>
              <w:snapToGrid w:val="0"/>
              <w:spacing w:after="0" w:line="360" w:lineRule="auto"/>
              <w:jc w:val="center"/>
              <w:rPr>
                <w:rFonts w:ascii="Book Antiqua" w:eastAsia="Times New Roman" w:hAnsi="Book Antiqua" w:cs="Arial"/>
                <w:b/>
                <w:sz w:val="24"/>
                <w:szCs w:val="24"/>
                <w:lang w:eastAsia="en-US"/>
              </w:rPr>
            </w:pPr>
            <w:r w:rsidRPr="00406CB8">
              <w:rPr>
                <w:rFonts w:ascii="Book Antiqua" w:eastAsia="Times New Roman" w:hAnsi="Book Antiqua" w:cs="Arial"/>
                <w:b/>
                <w:sz w:val="24"/>
                <w:szCs w:val="24"/>
                <w:lang w:eastAsia="en-US"/>
              </w:rPr>
              <w:t>B-cells</w:t>
            </w:r>
          </w:p>
        </w:tc>
      </w:tr>
      <w:tr w:rsidR="005D6F79" w:rsidRPr="00406CB8" w:rsidTr="00406CB8">
        <w:trPr>
          <w:trHeight w:val="1979"/>
        </w:trPr>
        <w:tc>
          <w:tcPr>
            <w:tcW w:w="1126" w:type="pct"/>
            <w:tcBorders>
              <w:top w:val="single" w:sz="4" w:space="0" w:color="auto"/>
            </w:tcBorders>
          </w:tcPr>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 xml:space="preserve">   Classification</w:t>
            </w:r>
          </w:p>
        </w:tc>
        <w:tc>
          <w:tcPr>
            <w:tcW w:w="1957" w:type="pct"/>
            <w:tcBorders>
              <w:top w:val="single" w:sz="4" w:space="0" w:color="auto"/>
            </w:tcBorders>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Mice: CD11c</w:t>
            </w:r>
            <w:r w:rsidRPr="00406CB8">
              <w:rPr>
                <w:rFonts w:ascii="Book Antiqua" w:eastAsia="Times New Roman" w:hAnsi="Book Antiqua" w:cs="Arial"/>
                <w:sz w:val="24"/>
                <w:szCs w:val="24"/>
                <w:vertAlign w:val="superscript"/>
                <w:lang w:eastAsia="en-US"/>
              </w:rPr>
              <w:t>hi</w:t>
            </w:r>
            <w:r w:rsidRPr="00406CB8">
              <w:rPr>
                <w:rFonts w:ascii="Book Antiqua" w:eastAsia="Times New Roman" w:hAnsi="Book Antiqua" w:cs="Arial"/>
                <w:sz w:val="24"/>
                <w:szCs w:val="24"/>
                <w:lang w:eastAsia="en-US"/>
              </w:rPr>
              <w:t xml:space="preserve"> MHC Class II</w:t>
            </w:r>
            <w:r w:rsidRPr="00406CB8">
              <w:rPr>
                <w:rFonts w:ascii="Book Antiqua" w:eastAsia="Times New Roman" w:hAnsi="Book Antiqua" w:cs="Arial"/>
                <w:sz w:val="24"/>
                <w:szCs w:val="24"/>
                <w:vertAlign w:val="superscript"/>
                <w:lang w:eastAsia="en-US"/>
              </w:rPr>
              <w:t xml:space="preserve">+ </w:t>
            </w:r>
            <w:r w:rsidRPr="00406CB8">
              <w:rPr>
                <w:rFonts w:ascii="Book Antiqua" w:eastAsia="Times New Roman" w:hAnsi="Book Antiqua" w:cs="Arial"/>
                <w:sz w:val="24"/>
                <w:szCs w:val="24"/>
                <w:lang w:eastAsia="en-US"/>
              </w:rPr>
              <w:t>CX3CR1</w:t>
            </w:r>
            <w:r w:rsidRPr="00406CB8">
              <w:rPr>
                <w:rFonts w:ascii="Book Antiqua" w:eastAsia="Times New Roman" w:hAnsi="Book Antiqua" w:cs="Arial"/>
                <w:sz w:val="24"/>
                <w:szCs w:val="24"/>
                <w:vertAlign w:val="superscript"/>
                <w:lang w:eastAsia="en-US"/>
              </w:rPr>
              <w:t xml:space="preserve">-/med </w:t>
            </w:r>
            <w:r w:rsidRPr="00406CB8">
              <w:rPr>
                <w:rFonts w:ascii="Book Antiqua" w:eastAsia="Times New Roman" w:hAnsi="Book Antiqua" w:cs="Arial"/>
                <w:sz w:val="24"/>
                <w:szCs w:val="24"/>
                <w:lang w:eastAsia="en-US"/>
              </w:rPr>
              <w:t>F4/80</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CD64</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Subsets based on CD11b, CD103 and CD8á expression</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Humans: HLA-DR</w:t>
            </w:r>
            <w:r w:rsidRPr="00406CB8">
              <w:rPr>
                <w:rFonts w:ascii="Book Antiqua" w:eastAsia="Times New Roman" w:hAnsi="Book Antiqua" w:cs="Arial"/>
                <w:sz w:val="24"/>
                <w:szCs w:val="24"/>
                <w:vertAlign w:val="superscript"/>
                <w:lang w:eastAsia="en-US"/>
              </w:rPr>
              <w:t xml:space="preserve">+ </w:t>
            </w:r>
            <w:r w:rsidRPr="00406CB8">
              <w:rPr>
                <w:rFonts w:ascii="Book Antiqua" w:eastAsia="Times New Roman" w:hAnsi="Book Antiqua" w:cs="Arial"/>
                <w:sz w:val="24"/>
                <w:szCs w:val="24"/>
                <w:lang w:eastAsia="en-US"/>
              </w:rPr>
              <w:t>Lineage cocktail (CD3/CD14/CD16/CD19/CD34)</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Subsets based on CD103, CD11c, CD1c, CD141 and CD123 expression</w:t>
            </w:r>
          </w:p>
        </w:tc>
        <w:tc>
          <w:tcPr>
            <w:tcW w:w="1013" w:type="pct"/>
            <w:tcBorders>
              <w:top w:val="single" w:sz="4" w:space="0" w:color="auto"/>
            </w:tcBorders>
          </w:tcPr>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Mice: CD11c</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MHC Class II</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F4/80</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CD68</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CD64</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CX3CR1</w:t>
            </w:r>
            <w:r w:rsidRPr="00406CB8">
              <w:rPr>
                <w:rFonts w:ascii="Book Antiqua" w:eastAsia="Times New Roman" w:hAnsi="Book Antiqua" w:cs="Arial"/>
                <w:sz w:val="24"/>
                <w:szCs w:val="24"/>
                <w:vertAlign w:val="superscript"/>
                <w:lang w:eastAsia="en-US"/>
              </w:rPr>
              <w:t>hi</w:t>
            </w: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Subsets based on levels of expression of CX3CR1. Ly6C</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in inflammation</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Humans: HLA-DR</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CD11c</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CD64</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CD68</w:t>
            </w:r>
            <w:r w:rsidRPr="00406CB8">
              <w:rPr>
                <w:rFonts w:ascii="Book Antiqua" w:eastAsia="Times New Roman" w:hAnsi="Book Antiqua" w:cs="Arial"/>
                <w:sz w:val="24"/>
                <w:szCs w:val="24"/>
                <w:vertAlign w:val="superscript"/>
                <w:lang w:eastAsia="en-US"/>
              </w:rPr>
              <w:t>+</w:t>
            </w: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Some CX3CR1 expression</w:t>
            </w:r>
          </w:p>
        </w:tc>
        <w:tc>
          <w:tcPr>
            <w:tcW w:w="904" w:type="pct"/>
            <w:tcBorders>
              <w:top w:val="single" w:sz="4" w:space="0" w:color="auto"/>
            </w:tcBorders>
          </w:tcPr>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CD19</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CD20</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CD79a</w:t>
            </w:r>
            <w:r w:rsidRPr="00406CB8">
              <w:rPr>
                <w:rFonts w:ascii="Book Antiqua" w:eastAsia="Times New Roman" w:hAnsi="Book Antiqua" w:cs="Arial"/>
                <w:sz w:val="24"/>
                <w:szCs w:val="24"/>
                <w:vertAlign w:val="superscript"/>
                <w:lang w:eastAsia="en-US"/>
              </w:rPr>
              <w:t>+</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 xml:space="preserve">Immature B-cells: </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CD20</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Plasma (antibody secreting) cells: CD38</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CD138</w:t>
            </w:r>
            <w:r w:rsidRPr="00406CB8">
              <w:rPr>
                <w:rFonts w:ascii="Book Antiqua" w:eastAsia="Times New Roman" w:hAnsi="Book Antiqua" w:cs="Arial"/>
                <w:sz w:val="24"/>
                <w:szCs w:val="24"/>
                <w:vertAlign w:val="superscript"/>
                <w:lang w:eastAsia="en-US"/>
              </w:rPr>
              <w:t>+</w:t>
            </w:r>
          </w:p>
        </w:tc>
      </w:tr>
      <w:tr w:rsidR="005D6F79" w:rsidRPr="00406CB8" w:rsidTr="00406CB8">
        <w:trPr>
          <w:trHeight w:val="1533"/>
        </w:trPr>
        <w:tc>
          <w:tcPr>
            <w:tcW w:w="1126" w:type="pct"/>
          </w:tcPr>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 xml:space="preserve">  Primary function</w:t>
            </w:r>
          </w:p>
        </w:tc>
        <w:tc>
          <w:tcPr>
            <w:tcW w:w="1957" w:type="pct"/>
          </w:tcPr>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Antigen sampling.</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Migration to secondary lymphoid tissue and stimulation of naïve T-cells to generate primary T-cell responses</w:t>
            </w:r>
          </w:p>
        </w:tc>
        <w:tc>
          <w:tcPr>
            <w:tcW w:w="1013" w:type="pct"/>
          </w:tcPr>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Antigen sampling.</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Phagocytosis of apoptotic cells, bactericidal activity, production of anti-inflammatory IL-10</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tc>
        <w:tc>
          <w:tcPr>
            <w:tcW w:w="904"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Antibody secretion as differentiated plasma cells (mainly IgA in the gut)</w:t>
            </w:r>
          </w:p>
        </w:tc>
      </w:tr>
      <w:tr w:rsidR="005D6F79" w:rsidRPr="00406CB8" w:rsidTr="00406CB8">
        <w:trPr>
          <w:trHeight w:val="1399"/>
        </w:trPr>
        <w:tc>
          <w:tcPr>
            <w:tcW w:w="1126" w:type="pct"/>
          </w:tcPr>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Effects on T-cells</w:t>
            </w:r>
          </w:p>
        </w:tc>
        <w:tc>
          <w:tcPr>
            <w:tcW w:w="1957"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 xml:space="preserve">Determine whether primary T-cell responses are immunogenic or </w:t>
            </w:r>
            <w:proofErr w:type="spellStart"/>
            <w:r w:rsidRPr="00406CB8">
              <w:rPr>
                <w:rFonts w:ascii="Book Antiqua" w:eastAsia="Times New Roman" w:hAnsi="Book Antiqua" w:cs="Arial"/>
                <w:sz w:val="24"/>
                <w:szCs w:val="24"/>
                <w:lang w:eastAsia="en-US"/>
              </w:rPr>
              <w:t>tolerogenic</w:t>
            </w:r>
            <w:proofErr w:type="spellEnd"/>
            <w:r w:rsidRPr="00406CB8">
              <w:rPr>
                <w:rFonts w:ascii="Book Antiqua" w:eastAsia="Times New Roman" w:hAnsi="Book Antiqua" w:cs="Arial"/>
                <w:sz w:val="24"/>
                <w:szCs w:val="24"/>
                <w:lang w:eastAsia="en-US"/>
              </w:rPr>
              <w:t>, imprint gut-homing receptors on T-cells during stimulation</w:t>
            </w:r>
          </w:p>
        </w:tc>
        <w:tc>
          <w:tcPr>
            <w:tcW w:w="1013"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 xml:space="preserve">Contribute to effector T-cell responses </w:t>
            </w:r>
            <w:r w:rsidRPr="00406CB8">
              <w:rPr>
                <w:rFonts w:ascii="Book Antiqua" w:eastAsia="Times New Roman" w:hAnsi="Book Antiqua" w:cs="Arial"/>
                <w:i/>
                <w:sz w:val="24"/>
                <w:szCs w:val="24"/>
                <w:lang w:eastAsia="en-US"/>
              </w:rPr>
              <w:t xml:space="preserve">in situ </w:t>
            </w:r>
            <w:r w:rsidRPr="00406CB8">
              <w:rPr>
                <w:rFonts w:ascii="Book Antiqua" w:eastAsia="Times New Roman" w:hAnsi="Book Antiqua" w:cs="Arial"/>
                <w:sz w:val="24"/>
                <w:szCs w:val="24"/>
                <w:lang w:eastAsia="en-US"/>
              </w:rPr>
              <w:t xml:space="preserve">in the lamina </w:t>
            </w:r>
            <w:proofErr w:type="spellStart"/>
            <w:r w:rsidRPr="00406CB8">
              <w:rPr>
                <w:rFonts w:ascii="Book Antiqua" w:eastAsia="Times New Roman" w:hAnsi="Book Antiqua" w:cs="Arial"/>
                <w:sz w:val="24"/>
                <w:szCs w:val="24"/>
                <w:lang w:eastAsia="en-US"/>
              </w:rPr>
              <w:t>propria</w:t>
            </w:r>
            <w:proofErr w:type="spellEnd"/>
            <w:r w:rsidRPr="00406CB8">
              <w:rPr>
                <w:rFonts w:ascii="Book Antiqua" w:eastAsia="Times New Roman" w:hAnsi="Book Antiqua" w:cs="Arial"/>
                <w:sz w:val="24"/>
                <w:szCs w:val="24"/>
                <w:lang w:eastAsia="en-US"/>
              </w:rPr>
              <w:t xml:space="preserve">, </w:t>
            </w:r>
            <w:r w:rsidRPr="00406CB8">
              <w:rPr>
                <w:rFonts w:ascii="Book Antiqua" w:eastAsia="Times New Roman" w:hAnsi="Book Antiqua" w:cs="Arial"/>
                <w:sz w:val="24"/>
                <w:szCs w:val="24"/>
                <w:lang w:eastAsia="en-US"/>
              </w:rPr>
              <w:lastRenderedPageBreak/>
              <w:t>including expansion and differentiation of T-</w:t>
            </w:r>
            <w:proofErr w:type="spellStart"/>
            <w:r w:rsidRPr="00406CB8">
              <w:rPr>
                <w:rFonts w:ascii="Book Antiqua" w:eastAsia="Times New Roman" w:hAnsi="Book Antiqua" w:cs="Arial"/>
                <w:sz w:val="24"/>
                <w:szCs w:val="24"/>
                <w:lang w:eastAsia="en-US"/>
              </w:rPr>
              <w:t>regs</w:t>
            </w:r>
            <w:proofErr w:type="spellEnd"/>
            <w:r w:rsidRPr="00406CB8">
              <w:rPr>
                <w:rFonts w:ascii="Book Antiqua" w:eastAsia="Times New Roman" w:hAnsi="Book Antiqua" w:cs="Arial"/>
                <w:sz w:val="24"/>
                <w:szCs w:val="24"/>
                <w:lang w:eastAsia="en-US"/>
              </w:rPr>
              <w:t xml:space="preserve"> </w:t>
            </w:r>
            <w:r w:rsidRPr="00406CB8">
              <w:rPr>
                <w:rFonts w:ascii="Book Antiqua" w:eastAsia="Times New Roman" w:hAnsi="Book Antiqua" w:cs="Arial"/>
                <w:i/>
                <w:sz w:val="24"/>
                <w:szCs w:val="24"/>
                <w:lang w:eastAsia="en-US"/>
              </w:rPr>
              <w:t>via</w:t>
            </w:r>
            <w:r w:rsidRPr="00406CB8">
              <w:rPr>
                <w:rFonts w:ascii="Book Antiqua" w:eastAsia="Times New Roman" w:hAnsi="Book Antiqua" w:cs="Arial"/>
                <w:sz w:val="24"/>
                <w:szCs w:val="24"/>
                <w:lang w:eastAsia="en-US"/>
              </w:rPr>
              <w:t xml:space="preserve"> IL-10 production</w:t>
            </w:r>
          </w:p>
        </w:tc>
        <w:tc>
          <w:tcPr>
            <w:tcW w:w="904"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lastRenderedPageBreak/>
              <w:t xml:space="preserve">Contribute to effector T-cell responses </w:t>
            </w:r>
            <w:r w:rsidRPr="00406CB8">
              <w:rPr>
                <w:rFonts w:ascii="Book Antiqua" w:eastAsia="Times New Roman" w:hAnsi="Book Antiqua" w:cs="Arial"/>
                <w:i/>
                <w:sz w:val="24"/>
                <w:szCs w:val="24"/>
                <w:lang w:eastAsia="en-US"/>
              </w:rPr>
              <w:t xml:space="preserve">in situ </w:t>
            </w:r>
            <w:r w:rsidRPr="00406CB8">
              <w:rPr>
                <w:rFonts w:ascii="Book Antiqua" w:eastAsia="Times New Roman" w:hAnsi="Book Antiqua" w:cs="Arial"/>
                <w:sz w:val="24"/>
                <w:szCs w:val="24"/>
                <w:lang w:eastAsia="en-US"/>
              </w:rPr>
              <w:t xml:space="preserve">in lamina </w:t>
            </w:r>
            <w:proofErr w:type="spellStart"/>
            <w:r w:rsidRPr="00406CB8">
              <w:rPr>
                <w:rFonts w:ascii="Book Antiqua" w:eastAsia="Times New Roman" w:hAnsi="Book Antiqua" w:cs="Arial"/>
                <w:sz w:val="24"/>
                <w:szCs w:val="24"/>
                <w:lang w:eastAsia="en-US"/>
              </w:rPr>
              <w:t>propria</w:t>
            </w:r>
            <w:proofErr w:type="spellEnd"/>
            <w:r w:rsidRPr="00406CB8">
              <w:rPr>
                <w:rFonts w:ascii="Book Antiqua" w:eastAsia="Times New Roman" w:hAnsi="Book Antiqua" w:cs="Arial"/>
                <w:sz w:val="24"/>
                <w:szCs w:val="24"/>
                <w:lang w:eastAsia="en-US"/>
              </w:rPr>
              <w:t xml:space="preserve"> </w:t>
            </w:r>
            <w:r w:rsidRPr="00406CB8">
              <w:rPr>
                <w:rFonts w:ascii="Book Antiqua" w:eastAsia="Times New Roman" w:hAnsi="Book Antiqua" w:cs="Arial"/>
                <w:sz w:val="24"/>
                <w:szCs w:val="24"/>
                <w:lang w:eastAsia="en-US"/>
              </w:rPr>
              <w:lastRenderedPageBreak/>
              <w:t>and also induce differentiation of T-</w:t>
            </w:r>
            <w:proofErr w:type="spellStart"/>
            <w:r w:rsidRPr="00406CB8">
              <w:rPr>
                <w:rFonts w:ascii="Book Antiqua" w:eastAsia="Times New Roman" w:hAnsi="Book Antiqua" w:cs="Arial"/>
                <w:sz w:val="24"/>
                <w:szCs w:val="24"/>
                <w:lang w:eastAsia="en-US"/>
              </w:rPr>
              <w:t>regs</w:t>
            </w:r>
            <w:proofErr w:type="spellEnd"/>
            <w:r w:rsidRPr="00406CB8">
              <w:rPr>
                <w:rFonts w:ascii="Book Antiqua" w:eastAsia="Times New Roman" w:hAnsi="Book Antiqua" w:cs="Arial"/>
                <w:sz w:val="24"/>
                <w:szCs w:val="24"/>
                <w:lang w:eastAsia="en-US"/>
              </w:rPr>
              <w:t xml:space="preserve"> </w:t>
            </w:r>
            <w:r w:rsidRPr="00406CB8">
              <w:rPr>
                <w:rFonts w:ascii="Book Antiqua" w:eastAsia="Times New Roman" w:hAnsi="Book Antiqua" w:cs="Arial"/>
                <w:i/>
                <w:sz w:val="24"/>
                <w:szCs w:val="24"/>
                <w:lang w:eastAsia="en-US"/>
              </w:rPr>
              <w:t>via</w:t>
            </w:r>
            <w:r w:rsidRPr="00406CB8">
              <w:rPr>
                <w:rFonts w:ascii="Book Antiqua" w:eastAsia="Times New Roman" w:hAnsi="Book Antiqua" w:cs="Arial"/>
                <w:sz w:val="24"/>
                <w:szCs w:val="24"/>
                <w:lang w:eastAsia="en-US"/>
              </w:rPr>
              <w:t xml:space="preserve"> both IL-10 production and direct interaction</w:t>
            </w:r>
          </w:p>
        </w:tc>
      </w:tr>
      <w:tr w:rsidR="005D6F79" w:rsidRPr="00406CB8" w:rsidTr="00406CB8">
        <w:trPr>
          <w:trHeight w:val="1553"/>
        </w:trPr>
        <w:tc>
          <w:tcPr>
            <w:tcW w:w="1126" w:type="pct"/>
          </w:tcPr>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roofErr w:type="spellStart"/>
            <w:r w:rsidRPr="00406CB8">
              <w:rPr>
                <w:rFonts w:ascii="Book Antiqua" w:eastAsia="Times New Roman" w:hAnsi="Book Antiqua" w:cs="Arial"/>
                <w:sz w:val="24"/>
                <w:szCs w:val="24"/>
                <w:lang w:eastAsia="en-US"/>
              </w:rPr>
              <w:t>Tolerogenic</w:t>
            </w:r>
            <w:proofErr w:type="spellEnd"/>
            <w:r w:rsidRPr="00406CB8">
              <w:rPr>
                <w:rFonts w:ascii="Book Antiqua" w:eastAsia="Times New Roman" w:hAnsi="Book Antiqua" w:cs="Arial"/>
                <w:sz w:val="24"/>
                <w:szCs w:val="24"/>
                <w:lang w:eastAsia="en-US"/>
              </w:rPr>
              <w:t xml:space="preserve"> properties/subsets</w:t>
            </w:r>
          </w:p>
        </w:tc>
        <w:tc>
          <w:tcPr>
            <w:tcW w:w="1957"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CD103</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CD11b</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DC generate RA for T-</w:t>
            </w:r>
            <w:proofErr w:type="spellStart"/>
            <w:r w:rsidRPr="00406CB8">
              <w:rPr>
                <w:rFonts w:ascii="Book Antiqua" w:eastAsia="Times New Roman" w:hAnsi="Book Antiqua" w:cs="Arial"/>
                <w:sz w:val="24"/>
                <w:szCs w:val="24"/>
                <w:lang w:eastAsia="en-US"/>
              </w:rPr>
              <w:t>regs</w:t>
            </w:r>
            <w:proofErr w:type="spellEnd"/>
            <w:r w:rsidRPr="00406CB8">
              <w:rPr>
                <w:rFonts w:ascii="Book Antiqua" w:eastAsia="Times New Roman" w:hAnsi="Book Antiqua" w:cs="Arial"/>
                <w:sz w:val="24"/>
                <w:szCs w:val="24"/>
                <w:lang w:eastAsia="en-US"/>
              </w:rPr>
              <w:t>/IgA secretion by B-cells, and imprinting gut-homing properties on lymphocytes. CD8á</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DC and </w:t>
            </w:r>
            <w:proofErr w:type="spellStart"/>
            <w:r w:rsidRPr="00406CB8">
              <w:rPr>
                <w:rFonts w:ascii="Book Antiqua" w:eastAsia="Times New Roman" w:hAnsi="Book Antiqua" w:cs="Arial"/>
                <w:sz w:val="24"/>
                <w:szCs w:val="24"/>
                <w:lang w:eastAsia="en-US"/>
              </w:rPr>
              <w:t>pDC</w:t>
            </w:r>
            <w:proofErr w:type="spellEnd"/>
            <w:r w:rsidRPr="00406CB8">
              <w:rPr>
                <w:rFonts w:ascii="Book Antiqua" w:eastAsia="Times New Roman" w:hAnsi="Book Antiqua" w:cs="Arial"/>
                <w:sz w:val="24"/>
                <w:szCs w:val="24"/>
                <w:lang w:eastAsia="en-US"/>
              </w:rPr>
              <w:t xml:space="preserve"> generate T-</w:t>
            </w:r>
            <w:proofErr w:type="spellStart"/>
            <w:r w:rsidRPr="00406CB8">
              <w:rPr>
                <w:rFonts w:ascii="Book Antiqua" w:eastAsia="Times New Roman" w:hAnsi="Book Antiqua" w:cs="Arial"/>
                <w:sz w:val="24"/>
                <w:szCs w:val="24"/>
                <w:lang w:eastAsia="en-US"/>
              </w:rPr>
              <w:t>reg</w:t>
            </w:r>
            <w:proofErr w:type="spellEnd"/>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 xml:space="preserve">Gut DC in general are </w:t>
            </w:r>
            <w:proofErr w:type="spellStart"/>
            <w:r w:rsidRPr="00406CB8">
              <w:rPr>
                <w:rFonts w:ascii="Book Antiqua" w:eastAsia="Times New Roman" w:hAnsi="Book Antiqua" w:cs="Arial"/>
                <w:sz w:val="24"/>
                <w:szCs w:val="24"/>
                <w:lang w:eastAsia="en-US"/>
              </w:rPr>
              <w:t>hyporesponsive</w:t>
            </w:r>
            <w:proofErr w:type="spellEnd"/>
            <w:r w:rsidRPr="00406CB8">
              <w:rPr>
                <w:rFonts w:ascii="Book Antiqua" w:eastAsia="Times New Roman" w:hAnsi="Book Antiqua" w:cs="Arial"/>
                <w:sz w:val="24"/>
                <w:szCs w:val="24"/>
                <w:lang w:eastAsia="en-US"/>
              </w:rPr>
              <w:t xml:space="preserve"> to TLR stimulation</w:t>
            </w:r>
          </w:p>
        </w:tc>
        <w:tc>
          <w:tcPr>
            <w:tcW w:w="1013"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CX3CR1</w:t>
            </w:r>
            <w:r w:rsidRPr="00406CB8">
              <w:rPr>
                <w:rFonts w:ascii="Book Antiqua" w:eastAsia="Times New Roman" w:hAnsi="Book Antiqua" w:cs="Arial"/>
                <w:sz w:val="24"/>
                <w:szCs w:val="24"/>
                <w:vertAlign w:val="superscript"/>
                <w:lang w:eastAsia="en-US"/>
              </w:rPr>
              <w:t>hi</w:t>
            </w:r>
            <w:r w:rsidRPr="00406CB8">
              <w:rPr>
                <w:rFonts w:ascii="Book Antiqua" w:eastAsia="Times New Roman" w:hAnsi="Book Antiqua" w:cs="Arial"/>
                <w:sz w:val="24"/>
                <w:szCs w:val="24"/>
                <w:lang w:eastAsia="en-US"/>
              </w:rPr>
              <w:t xml:space="preserve"> MÖ produce IL-10 critical for T-</w:t>
            </w:r>
            <w:proofErr w:type="spellStart"/>
            <w:r w:rsidRPr="00406CB8">
              <w:rPr>
                <w:rFonts w:ascii="Book Antiqua" w:eastAsia="Times New Roman" w:hAnsi="Book Antiqua" w:cs="Arial"/>
                <w:sz w:val="24"/>
                <w:szCs w:val="24"/>
                <w:lang w:eastAsia="en-US"/>
              </w:rPr>
              <w:t>reg</w:t>
            </w:r>
            <w:proofErr w:type="spellEnd"/>
            <w:r w:rsidRPr="00406CB8">
              <w:rPr>
                <w:rFonts w:ascii="Book Antiqua" w:eastAsia="Times New Roman" w:hAnsi="Book Antiqua" w:cs="Arial"/>
                <w:sz w:val="24"/>
                <w:szCs w:val="24"/>
                <w:lang w:eastAsia="en-US"/>
              </w:rPr>
              <w:t xml:space="preserve"> generation</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proofErr w:type="spellStart"/>
            <w:r w:rsidRPr="00406CB8">
              <w:rPr>
                <w:rFonts w:ascii="Book Antiqua" w:eastAsia="Times New Roman" w:hAnsi="Book Antiqua" w:cs="Arial"/>
                <w:sz w:val="24"/>
                <w:szCs w:val="24"/>
                <w:lang w:eastAsia="en-US"/>
              </w:rPr>
              <w:t>Hyporesponsive</w:t>
            </w:r>
            <w:proofErr w:type="spellEnd"/>
            <w:r w:rsidRPr="00406CB8">
              <w:rPr>
                <w:rFonts w:ascii="Book Antiqua" w:eastAsia="Times New Roman" w:hAnsi="Book Antiqua" w:cs="Arial"/>
                <w:sz w:val="24"/>
                <w:szCs w:val="24"/>
                <w:lang w:eastAsia="en-US"/>
              </w:rPr>
              <w:t xml:space="preserve"> to TLR stimulation</w:t>
            </w:r>
          </w:p>
        </w:tc>
        <w:tc>
          <w:tcPr>
            <w:tcW w:w="904"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IgA production limits immune responses against commensal bacteria</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Regulatory B-cells produce IL-10, induce differentiation of T-</w:t>
            </w:r>
            <w:proofErr w:type="spellStart"/>
            <w:r w:rsidRPr="00406CB8">
              <w:rPr>
                <w:rFonts w:ascii="Book Antiqua" w:eastAsia="Times New Roman" w:hAnsi="Book Antiqua" w:cs="Arial"/>
                <w:sz w:val="24"/>
                <w:szCs w:val="24"/>
                <w:lang w:eastAsia="en-US"/>
              </w:rPr>
              <w:t>regs</w:t>
            </w:r>
            <w:proofErr w:type="spellEnd"/>
            <w:r w:rsidRPr="00406CB8">
              <w:rPr>
                <w:rFonts w:ascii="Book Antiqua" w:eastAsia="Times New Roman" w:hAnsi="Book Antiqua" w:cs="Arial"/>
                <w:sz w:val="24"/>
                <w:szCs w:val="24"/>
                <w:lang w:eastAsia="en-US"/>
              </w:rPr>
              <w:t xml:space="preserve"> and also produce </w:t>
            </w:r>
            <w:proofErr w:type="spellStart"/>
            <w:r w:rsidRPr="00406CB8">
              <w:rPr>
                <w:rFonts w:ascii="Book Antiqua" w:eastAsia="Times New Roman" w:hAnsi="Book Antiqua" w:cs="Arial"/>
                <w:sz w:val="24"/>
                <w:szCs w:val="24"/>
                <w:lang w:eastAsia="en-US"/>
              </w:rPr>
              <w:t>TGFâ</w:t>
            </w:r>
            <w:proofErr w:type="spellEnd"/>
          </w:p>
        </w:tc>
      </w:tr>
      <w:tr w:rsidR="005D6F79" w:rsidRPr="00406CB8" w:rsidTr="00406CB8">
        <w:trPr>
          <w:trHeight w:val="2046"/>
        </w:trPr>
        <w:tc>
          <w:tcPr>
            <w:tcW w:w="1126" w:type="pct"/>
          </w:tcPr>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Inflammatory properties/subsets</w:t>
            </w:r>
          </w:p>
        </w:tc>
        <w:tc>
          <w:tcPr>
            <w:tcW w:w="1957"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proofErr w:type="spellStart"/>
            <w:r w:rsidRPr="00406CB8">
              <w:rPr>
                <w:rFonts w:ascii="Book Antiqua" w:eastAsia="Times New Roman" w:hAnsi="Book Antiqua" w:cs="Arial"/>
                <w:sz w:val="24"/>
                <w:szCs w:val="24"/>
                <w:lang w:eastAsia="en-US"/>
              </w:rPr>
              <w:t>TLR</w:t>
            </w:r>
            <w:r w:rsidRPr="00406CB8">
              <w:rPr>
                <w:rFonts w:ascii="Book Antiqua" w:eastAsia="Times New Roman" w:hAnsi="Book Antiqua" w:cs="Arial"/>
                <w:sz w:val="24"/>
                <w:szCs w:val="24"/>
                <w:vertAlign w:val="superscript"/>
                <w:lang w:eastAsia="en-US"/>
              </w:rPr>
              <w:t>hi</w:t>
            </w:r>
            <w:proofErr w:type="spellEnd"/>
            <w:r w:rsidRPr="00406CB8">
              <w:rPr>
                <w:rFonts w:ascii="Book Antiqua" w:eastAsia="Times New Roman" w:hAnsi="Book Antiqua" w:cs="Arial"/>
                <w:sz w:val="24"/>
                <w:szCs w:val="24"/>
                <w:lang w:eastAsia="en-US"/>
              </w:rPr>
              <w:t xml:space="preserve"> gut DC in IBD likely to contribute to enhanced inappropriate responses to the </w:t>
            </w:r>
            <w:proofErr w:type="spellStart"/>
            <w:r w:rsidRPr="00406CB8">
              <w:rPr>
                <w:rFonts w:ascii="Book Antiqua" w:eastAsia="Times New Roman" w:hAnsi="Book Antiqua" w:cs="Arial"/>
                <w:sz w:val="24"/>
                <w:szCs w:val="24"/>
                <w:lang w:eastAsia="en-US"/>
              </w:rPr>
              <w:t>microbiota</w:t>
            </w:r>
            <w:proofErr w:type="spellEnd"/>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Infiltrates of CD103</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DC in inflammation.</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CD103</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CD11b</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can polarise inflammatory Th17 responses</w:t>
            </w:r>
          </w:p>
        </w:tc>
        <w:tc>
          <w:tcPr>
            <w:tcW w:w="1013"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proofErr w:type="spellStart"/>
            <w:r w:rsidRPr="00406CB8">
              <w:rPr>
                <w:rFonts w:ascii="Book Antiqua" w:eastAsia="Times New Roman" w:hAnsi="Book Antiqua" w:cs="Arial"/>
                <w:sz w:val="24"/>
                <w:szCs w:val="24"/>
                <w:lang w:eastAsia="en-US"/>
              </w:rPr>
              <w:t>TLR</w:t>
            </w:r>
            <w:r w:rsidRPr="00406CB8">
              <w:rPr>
                <w:rFonts w:ascii="Book Antiqua" w:eastAsia="Times New Roman" w:hAnsi="Book Antiqua" w:cs="Arial"/>
                <w:sz w:val="24"/>
                <w:szCs w:val="24"/>
                <w:vertAlign w:val="superscript"/>
                <w:lang w:eastAsia="en-US"/>
              </w:rPr>
              <w:t>hi</w:t>
            </w:r>
            <w:proofErr w:type="spellEnd"/>
            <w:r w:rsidRPr="00406CB8">
              <w:rPr>
                <w:rFonts w:ascii="Book Antiqua" w:eastAsia="Times New Roman" w:hAnsi="Book Antiqua" w:cs="Arial"/>
                <w:sz w:val="24"/>
                <w:szCs w:val="24"/>
                <w:lang w:eastAsia="en-US"/>
              </w:rPr>
              <w:t xml:space="preserve"> MÖ in colitis and IBD also likely to contribute to enhanced inappropriate responses to the </w:t>
            </w:r>
            <w:proofErr w:type="spellStart"/>
            <w:r w:rsidRPr="00406CB8">
              <w:rPr>
                <w:rFonts w:ascii="Book Antiqua" w:eastAsia="Times New Roman" w:hAnsi="Book Antiqua" w:cs="Arial"/>
                <w:sz w:val="24"/>
                <w:szCs w:val="24"/>
                <w:lang w:eastAsia="en-US"/>
              </w:rPr>
              <w:t>microbiota</w:t>
            </w:r>
            <w:proofErr w:type="spellEnd"/>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Ly6C</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CX3CR1</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inflammatory macrophages arise from arrested differentiation in colitis</w:t>
            </w:r>
          </w:p>
        </w:tc>
        <w:tc>
          <w:tcPr>
            <w:tcW w:w="904" w:type="pct"/>
          </w:tcPr>
          <w:p w:rsidR="005D6F79" w:rsidRPr="00406CB8" w:rsidRDefault="005D6F79" w:rsidP="00406CB8">
            <w:pPr>
              <w:snapToGrid w:val="0"/>
              <w:spacing w:after="0" w:line="360" w:lineRule="auto"/>
              <w:jc w:val="center"/>
              <w:rPr>
                <w:rFonts w:ascii="Book Antiqua" w:hAnsi="Book Antiqua" w:cs="Arial"/>
                <w:sz w:val="24"/>
                <w:szCs w:val="24"/>
                <w:lang w:eastAsia="zh-CN"/>
              </w:rPr>
            </w:pPr>
            <w:proofErr w:type="spellStart"/>
            <w:r w:rsidRPr="00406CB8">
              <w:rPr>
                <w:rFonts w:ascii="Book Antiqua" w:eastAsia="Times New Roman" w:hAnsi="Book Antiqua" w:cs="Arial"/>
                <w:sz w:val="24"/>
                <w:szCs w:val="24"/>
                <w:lang w:eastAsia="en-US"/>
              </w:rPr>
              <w:t>TLR</w:t>
            </w:r>
            <w:r w:rsidRPr="00406CB8">
              <w:rPr>
                <w:rFonts w:ascii="Book Antiqua" w:eastAsia="Times New Roman" w:hAnsi="Book Antiqua" w:cs="Arial"/>
                <w:sz w:val="24"/>
                <w:szCs w:val="24"/>
                <w:vertAlign w:val="superscript"/>
                <w:lang w:eastAsia="en-US"/>
              </w:rPr>
              <w:t>hi</w:t>
            </w:r>
            <w:proofErr w:type="spellEnd"/>
            <w:r w:rsidRPr="00406CB8">
              <w:rPr>
                <w:rFonts w:ascii="Book Antiqua" w:eastAsia="Times New Roman" w:hAnsi="Book Antiqua" w:cs="Arial"/>
                <w:sz w:val="24"/>
                <w:szCs w:val="24"/>
                <w:lang w:eastAsia="en-US"/>
              </w:rPr>
              <w:t xml:space="preserve"> B-cells enhanced in IBD</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Eotaxin-1 producing B-cells enhanced in IBD</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CD15</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B-cells with functional surface </w:t>
            </w:r>
            <w:proofErr w:type="spellStart"/>
            <w:r w:rsidRPr="00406CB8">
              <w:rPr>
                <w:rFonts w:ascii="Book Antiqua" w:eastAsia="Times New Roman" w:hAnsi="Book Antiqua" w:cs="Arial"/>
                <w:sz w:val="24"/>
                <w:szCs w:val="24"/>
                <w:lang w:eastAsia="en-US"/>
              </w:rPr>
              <w:t>IgM</w:t>
            </w:r>
            <w:proofErr w:type="spellEnd"/>
            <w:r w:rsidRPr="00406CB8">
              <w:rPr>
                <w:rFonts w:ascii="Book Antiqua" w:eastAsia="Times New Roman" w:hAnsi="Book Antiqua" w:cs="Arial"/>
                <w:sz w:val="24"/>
                <w:szCs w:val="24"/>
                <w:lang w:eastAsia="en-US"/>
              </w:rPr>
              <w:t xml:space="preserve"> enhanced in IBD</w:t>
            </w:r>
          </w:p>
        </w:tc>
      </w:tr>
      <w:tr w:rsidR="005D6F79" w:rsidRPr="00406CB8" w:rsidTr="00406CB8">
        <w:trPr>
          <w:trHeight w:val="1695"/>
        </w:trPr>
        <w:tc>
          <w:tcPr>
            <w:tcW w:w="1126" w:type="pct"/>
            <w:tcBorders>
              <w:bottom w:val="single" w:sz="4" w:space="0" w:color="auto"/>
            </w:tcBorders>
          </w:tcPr>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p>
          <w:p w:rsidR="005D6F79" w:rsidRPr="00406CB8" w:rsidRDefault="005D6F79" w:rsidP="00406CB8">
            <w:pPr>
              <w:snapToGrid w:val="0"/>
              <w:spacing w:after="0" w:line="360" w:lineRule="auto"/>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 xml:space="preserve">Modulation by gut </w:t>
            </w:r>
            <w:proofErr w:type="spellStart"/>
            <w:r w:rsidRPr="00406CB8">
              <w:rPr>
                <w:rFonts w:ascii="Book Antiqua" w:eastAsia="Times New Roman" w:hAnsi="Book Antiqua" w:cs="Arial"/>
                <w:sz w:val="24"/>
                <w:szCs w:val="24"/>
                <w:lang w:eastAsia="en-US"/>
              </w:rPr>
              <w:t>microbiota</w:t>
            </w:r>
            <w:proofErr w:type="spellEnd"/>
          </w:p>
        </w:tc>
        <w:tc>
          <w:tcPr>
            <w:tcW w:w="1957" w:type="pct"/>
            <w:tcBorders>
              <w:bottom w:val="single" w:sz="4" w:space="0" w:color="auto"/>
            </w:tcBorders>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 xml:space="preserve">Direct modulation by </w:t>
            </w:r>
            <w:proofErr w:type="spellStart"/>
            <w:r w:rsidRPr="00406CB8">
              <w:rPr>
                <w:rFonts w:ascii="Book Antiqua" w:eastAsia="Times New Roman" w:hAnsi="Book Antiqua" w:cs="Arial"/>
                <w:sz w:val="24"/>
                <w:szCs w:val="24"/>
                <w:lang w:eastAsia="en-US"/>
              </w:rPr>
              <w:t>microbiota</w:t>
            </w:r>
            <w:proofErr w:type="spellEnd"/>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 xml:space="preserve">Commensal bacteria can induce </w:t>
            </w:r>
            <w:proofErr w:type="spellStart"/>
            <w:r w:rsidRPr="00406CB8">
              <w:rPr>
                <w:rFonts w:ascii="Book Antiqua" w:eastAsia="Times New Roman" w:hAnsi="Book Antiqua" w:cs="Arial"/>
                <w:sz w:val="24"/>
                <w:szCs w:val="24"/>
                <w:lang w:eastAsia="en-US"/>
              </w:rPr>
              <w:t>iNOS</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TNF</w:t>
            </w:r>
            <w:proofErr w:type="spellEnd"/>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DC that promote IgA responses</w:t>
            </w: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 xml:space="preserve">Commensal bacteria induce regulatory cytokine production by DC, such as IL-10 and </w:t>
            </w:r>
            <w:proofErr w:type="spellStart"/>
            <w:r w:rsidRPr="00406CB8">
              <w:rPr>
                <w:rFonts w:ascii="Book Antiqua" w:eastAsia="Times New Roman" w:hAnsi="Book Antiqua" w:cs="Arial"/>
                <w:sz w:val="24"/>
                <w:szCs w:val="24"/>
                <w:lang w:eastAsia="en-US"/>
              </w:rPr>
              <w:t>TGFâ</w:t>
            </w:r>
            <w:proofErr w:type="spellEnd"/>
            <w:r w:rsidRPr="00406CB8">
              <w:rPr>
                <w:rFonts w:ascii="Book Antiqua" w:eastAsia="Times New Roman" w:hAnsi="Book Antiqua" w:cs="Arial"/>
                <w:sz w:val="24"/>
                <w:szCs w:val="24"/>
                <w:lang w:eastAsia="en-US"/>
              </w:rPr>
              <w:t>, and also regulatory mediator RA</w:t>
            </w:r>
          </w:p>
        </w:tc>
        <w:tc>
          <w:tcPr>
            <w:tcW w:w="1013" w:type="pct"/>
            <w:tcBorders>
              <w:bottom w:val="single" w:sz="4" w:space="0" w:color="auto"/>
            </w:tcBorders>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 xml:space="preserve">Direct modulation by </w:t>
            </w:r>
            <w:proofErr w:type="spellStart"/>
            <w:r w:rsidRPr="00406CB8">
              <w:rPr>
                <w:rFonts w:ascii="Book Antiqua" w:eastAsia="Times New Roman" w:hAnsi="Book Antiqua" w:cs="Arial"/>
                <w:sz w:val="24"/>
                <w:szCs w:val="24"/>
                <w:lang w:eastAsia="en-US"/>
              </w:rPr>
              <w:t>microbiota</w:t>
            </w:r>
            <w:proofErr w:type="spellEnd"/>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CX3CR1</w:t>
            </w:r>
            <w:r w:rsidRPr="00406CB8">
              <w:rPr>
                <w:rFonts w:ascii="Book Antiqua" w:eastAsia="Times New Roman" w:hAnsi="Book Antiqua" w:cs="Arial"/>
                <w:sz w:val="24"/>
                <w:szCs w:val="24"/>
                <w:vertAlign w:val="superscript"/>
                <w:lang w:eastAsia="en-US"/>
              </w:rPr>
              <w:t>+</w:t>
            </w:r>
            <w:r w:rsidRPr="00406CB8">
              <w:rPr>
                <w:rFonts w:ascii="Book Antiqua" w:eastAsia="Times New Roman" w:hAnsi="Book Antiqua" w:cs="Arial"/>
                <w:sz w:val="24"/>
                <w:szCs w:val="24"/>
                <w:lang w:eastAsia="en-US"/>
              </w:rPr>
              <w:t xml:space="preserve"> MÖ directly sample luminal antigens; this process is dependent on the </w:t>
            </w:r>
            <w:proofErr w:type="spellStart"/>
            <w:r w:rsidRPr="00406CB8">
              <w:rPr>
                <w:rFonts w:ascii="Book Antiqua" w:eastAsia="Times New Roman" w:hAnsi="Book Antiqua" w:cs="Arial"/>
                <w:sz w:val="24"/>
                <w:szCs w:val="24"/>
                <w:lang w:eastAsia="en-US"/>
              </w:rPr>
              <w:t>microbiota</w:t>
            </w:r>
            <w:proofErr w:type="spellEnd"/>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tc>
        <w:tc>
          <w:tcPr>
            <w:tcW w:w="904" w:type="pct"/>
            <w:tcBorders>
              <w:bottom w:val="single" w:sz="4" w:space="0" w:color="auto"/>
            </w:tcBorders>
          </w:tcPr>
          <w:p w:rsidR="005D6F79" w:rsidRPr="00406CB8" w:rsidRDefault="005D6F79" w:rsidP="00406CB8">
            <w:pPr>
              <w:snapToGrid w:val="0"/>
              <w:spacing w:after="0" w:line="360" w:lineRule="auto"/>
              <w:jc w:val="center"/>
              <w:rPr>
                <w:rFonts w:ascii="Book Antiqua" w:hAnsi="Book Antiqua" w:cs="Arial"/>
                <w:sz w:val="24"/>
                <w:szCs w:val="24"/>
                <w:lang w:eastAsia="zh-CN"/>
              </w:rPr>
            </w:pPr>
            <w:r w:rsidRPr="00406CB8">
              <w:rPr>
                <w:rFonts w:ascii="Book Antiqua" w:eastAsia="Times New Roman" w:hAnsi="Book Antiqua" w:cs="Arial"/>
                <w:sz w:val="24"/>
                <w:szCs w:val="24"/>
                <w:lang w:eastAsia="en-US"/>
              </w:rPr>
              <w:t xml:space="preserve">Indirect modulation by </w:t>
            </w:r>
            <w:proofErr w:type="spellStart"/>
            <w:r w:rsidRPr="00406CB8">
              <w:rPr>
                <w:rFonts w:ascii="Book Antiqua" w:eastAsia="Times New Roman" w:hAnsi="Book Antiqua" w:cs="Arial"/>
                <w:sz w:val="24"/>
                <w:szCs w:val="24"/>
                <w:lang w:eastAsia="en-US"/>
              </w:rPr>
              <w:t>microbiota</w:t>
            </w:r>
            <w:proofErr w:type="spellEnd"/>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p>
          <w:p w:rsidR="005D6F79" w:rsidRPr="00406CB8" w:rsidRDefault="005D6F79" w:rsidP="00406CB8">
            <w:pPr>
              <w:snapToGrid w:val="0"/>
              <w:spacing w:after="0" w:line="360" w:lineRule="auto"/>
              <w:jc w:val="center"/>
              <w:rPr>
                <w:rFonts w:ascii="Book Antiqua" w:eastAsia="Times New Roman" w:hAnsi="Book Antiqua" w:cs="Arial"/>
                <w:sz w:val="24"/>
                <w:szCs w:val="24"/>
                <w:lang w:eastAsia="en-US"/>
              </w:rPr>
            </w:pPr>
            <w:r w:rsidRPr="00406CB8">
              <w:rPr>
                <w:rFonts w:ascii="Book Antiqua" w:eastAsia="Times New Roman" w:hAnsi="Book Antiqua" w:cs="Arial"/>
                <w:sz w:val="24"/>
                <w:szCs w:val="24"/>
                <w:lang w:eastAsia="en-US"/>
              </w:rPr>
              <w:t xml:space="preserve">DC and MÖ sampling commensal bacteria induce IgA production by B-cells </w:t>
            </w:r>
            <w:r w:rsidRPr="00406CB8">
              <w:rPr>
                <w:rFonts w:ascii="Book Antiqua" w:eastAsia="Times New Roman" w:hAnsi="Book Antiqua" w:cs="Arial"/>
                <w:i/>
                <w:sz w:val="24"/>
                <w:szCs w:val="24"/>
                <w:lang w:eastAsia="en-US"/>
              </w:rPr>
              <w:t>via</w:t>
            </w:r>
            <w:r w:rsidRPr="00406CB8">
              <w:rPr>
                <w:rFonts w:ascii="Book Antiqua" w:eastAsia="Times New Roman" w:hAnsi="Book Antiqua" w:cs="Arial"/>
                <w:sz w:val="24"/>
                <w:szCs w:val="24"/>
                <w:lang w:eastAsia="en-US"/>
              </w:rPr>
              <w:t xml:space="preserve"> BAFF and APRIL release, and production of IgA-inducing cytokines IL-10 and </w:t>
            </w:r>
            <w:proofErr w:type="spellStart"/>
            <w:r w:rsidRPr="00406CB8">
              <w:rPr>
                <w:rFonts w:ascii="Book Antiqua" w:eastAsia="Times New Roman" w:hAnsi="Book Antiqua" w:cs="Arial"/>
                <w:sz w:val="24"/>
                <w:szCs w:val="24"/>
                <w:lang w:eastAsia="en-US"/>
              </w:rPr>
              <w:t>TGFâ</w:t>
            </w:r>
            <w:proofErr w:type="spellEnd"/>
          </w:p>
        </w:tc>
      </w:tr>
    </w:tbl>
    <w:p w:rsidR="005D6F79" w:rsidRPr="00892F68" w:rsidRDefault="005D6F79" w:rsidP="00461D20">
      <w:pPr>
        <w:spacing w:line="360" w:lineRule="auto"/>
        <w:rPr>
          <w:rFonts w:ascii="Book Antiqua" w:hAnsi="Book Antiqua"/>
          <w:sz w:val="24"/>
          <w:szCs w:val="24"/>
        </w:rPr>
      </w:pPr>
      <w:r w:rsidRPr="00892F68">
        <w:rPr>
          <w:rFonts w:ascii="Book Antiqua" w:hAnsi="Book Antiqua" w:cs="Arial"/>
          <w:sz w:val="24"/>
          <w:szCs w:val="24"/>
        </w:rPr>
        <w:t>TGFβ</w:t>
      </w:r>
      <w:r w:rsidRPr="00892F68">
        <w:rPr>
          <w:rFonts w:ascii="Book Antiqua" w:hAnsi="Book Antiqua" w:cs="Arial"/>
          <w:sz w:val="24"/>
          <w:szCs w:val="24"/>
          <w:lang w:eastAsia="zh-CN"/>
        </w:rPr>
        <w:t>:</w:t>
      </w:r>
      <w:r w:rsidRPr="00892F68">
        <w:rPr>
          <w:rFonts w:ascii="Book Antiqua" w:hAnsi="Book Antiqua"/>
          <w:sz w:val="24"/>
          <w:szCs w:val="24"/>
        </w:rPr>
        <w:t xml:space="preserve"> </w:t>
      </w:r>
      <w:r w:rsidRPr="00892F68">
        <w:rPr>
          <w:rFonts w:ascii="Book Antiqua" w:hAnsi="Book Antiqua" w:cs="Arial"/>
          <w:sz w:val="24"/>
          <w:szCs w:val="24"/>
          <w:lang w:eastAsia="zh-CN"/>
        </w:rPr>
        <w:t>Transforming growth factor beta;</w:t>
      </w:r>
      <w:r w:rsidRPr="00892F68">
        <w:rPr>
          <w:rFonts w:ascii="Book Antiqua" w:hAnsi="Book Antiqua" w:cs="Arial"/>
          <w:sz w:val="24"/>
          <w:szCs w:val="24"/>
        </w:rPr>
        <w:t xml:space="preserve"> TNF</w:t>
      </w:r>
      <w:r w:rsidRPr="00892F68">
        <w:rPr>
          <w:rFonts w:ascii="Book Antiqua" w:hAnsi="Book Antiqua" w:cs="Arial"/>
          <w:sz w:val="24"/>
          <w:szCs w:val="24"/>
          <w:lang w:eastAsia="zh-CN"/>
        </w:rPr>
        <w:t>:</w:t>
      </w:r>
      <w:r w:rsidRPr="00892F68">
        <w:rPr>
          <w:rFonts w:ascii="Book Antiqua" w:hAnsi="Book Antiqua"/>
          <w:sz w:val="24"/>
          <w:szCs w:val="24"/>
        </w:rPr>
        <w:t xml:space="preserve"> </w:t>
      </w:r>
      <w:proofErr w:type="spellStart"/>
      <w:r w:rsidRPr="00892F68">
        <w:rPr>
          <w:rFonts w:ascii="Book Antiqua" w:hAnsi="Book Antiqua" w:cs="Arial"/>
          <w:sz w:val="24"/>
          <w:szCs w:val="24"/>
          <w:lang w:eastAsia="zh-CN"/>
        </w:rPr>
        <w:t>Tumor</w:t>
      </w:r>
      <w:proofErr w:type="spellEnd"/>
      <w:r w:rsidRPr="00892F68">
        <w:rPr>
          <w:rFonts w:ascii="Book Antiqua" w:hAnsi="Book Antiqua" w:cs="Arial"/>
          <w:sz w:val="24"/>
          <w:szCs w:val="24"/>
          <w:lang w:eastAsia="zh-CN"/>
        </w:rPr>
        <w:t xml:space="preserve"> necrosis factor;</w:t>
      </w:r>
      <w:r w:rsidRPr="00892F68">
        <w:rPr>
          <w:rFonts w:ascii="Book Antiqua" w:hAnsi="Book Antiqua" w:cs="Arial"/>
          <w:sz w:val="24"/>
          <w:szCs w:val="24"/>
        </w:rPr>
        <w:t xml:space="preserve"> DC</w:t>
      </w:r>
      <w:r w:rsidRPr="00892F68">
        <w:rPr>
          <w:rFonts w:ascii="Book Antiqua" w:hAnsi="Book Antiqua" w:cs="Arial"/>
          <w:sz w:val="24"/>
          <w:szCs w:val="24"/>
          <w:lang w:eastAsia="zh-CN"/>
        </w:rPr>
        <w:t>:</w:t>
      </w:r>
      <w:r w:rsidRPr="00892F68">
        <w:rPr>
          <w:rFonts w:ascii="Book Antiqua" w:hAnsi="Book Antiqua" w:cs="Arial"/>
          <w:sz w:val="24"/>
          <w:szCs w:val="24"/>
        </w:rPr>
        <w:t xml:space="preserve"> Dendritic cells</w:t>
      </w:r>
      <w:r w:rsidRPr="00892F68">
        <w:rPr>
          <w:rFonts w:ascii="Book Antiqua" w:hAnsi="Book Antiqua" w:cs="Arial"/>
          <w:sz w:val="24"/>
          <w:szCs w:val="24"/>
          <w:lang w:eastAsia="zh-CN"/>
        </w:rPr>
        <w:t>;</w:t>
      </w:r>
      <w:r w:rsidRPr="00892F68">
        <w:rPr>
          <w:rFonts w:ascii="Book Antiqua" w:hAnsi="Book Antiqua" w:cs="Arial"/>
          <w:sz w:val="24"/>
          <w:szCs w:val="24"/>
        </w:rPr>
        <w:t xml:space="preserve"> MΦ</w:t>
      </w:r>
      <w:r w:rsidRPr="00892F68">
        <w:rPr>
          <w:rFonts w:ascii="Book Antiqua" w:hAnsi="Book Antiqua" w:cs="Arial"/>
          <w:sz w:val="24"/>
          <w:szCs w:val="24"/>
          <w:lang w:eastAsia="zh-CN"/>
        </w:rPr>
        <w:t>:</w:t>
      </w:r>
      <w:r w:rsidRPr="00892F68">
        <w:rPr>
          <w:rFonts w:ascii="Book Antiqua" w:hAnsi="Book Antiqua" w:cs="Arial"/>
          <w:sz w:val="24"/>
          <w:szCs w:val="24"/>
        </w:rPr>
        <w:t xml:space="preserve"> Macrophages</w:t>
      </w:r>
      <w:r w:rsidRPr="00892F68">
        <w:rPr>
          <w:rFonts w:ascii="Book Antiqua" w:hAnsi="Book Antiqua" w:cs="Arial"/>
          <w:sz w:val="24"/>
          <w:szCs w:val="24"/>
          <w:lang w:eastAsia="zh-CN"/>
        </w:rPr>
        <w:t>;</w:t>
      </w:r>
      <w:r w:rsidRPr="00892F68">
        <w:rPr>
          <w:rFonts w:ascii="Book Antiqua" w:hAnsi="Book Antiqua" w:cs="Arial"/>
          <w:sz w:val="24"/>
          <w:szCs w:val="24"/>
        </w:rPr>
        <w:t xml:space="preserve"> IL-10</w:t>
      </w:r>
      <w:r w:rsidRPr="00892F68">
        <w:rPr>
          <w:rFonts w:ascii="Book Antiqua" w:hAnsi="Book Antiqua" w:cs="Arial"/>
          <w:sz w:val="24"/>
          <w:szCs w:val="24"/>
          <w:lang w:eastAsia="zh-CN"/>
        </w:rPr>
        <w:t>:</w:t>
      </w:r>
      <w:r w:rsidRPr="00892F68">
        <w:rPr>
          <w:rFonts w:ascii="Book Antiqua" w:hAnsi="Book Antiqua"/>
          <w:sz w:val="24"/>
          <w:szCs w:val="24"/>
        </w:rPr>
        <w:t xml:space="preserve"> </w:t>
      </w:r>
      <w:r w:rsidRPr="00892F68">
        <w:rPr>
          <w:rFonts w:ascii="Book Antiqua" w:hAnsi="Book Antiqua" w:cs="Arial"/>
          <w:sz w:val="24"/>
          <w:szCs w:val="24"/>
          <w:lang w:eastAsia="zh-CN"/>
        </w:rPr>
        <w:t>Interleukin 10;</w:t>
      </w:r>
      <w:r w:rsidRPr="00892F68">
        <w:rPr>
          <w:rFonts w:ascii="Book Antiqua" w:hAnsi="Book Antiqua" w:cs="Arial"/>
          <w:sz w:val="24"/>
          <w:szCs w:val="24"/>
        </w:rPr>
        <w:t xml:space="preserve"> T-</w:t>
      </w:r>
      <w:proofErr w:type="spellStart"/>
      <w:r w:rsidRPr="00892F68">
        <w:rPr>
          <w:rFonts w:ascii="Book Antiqua" w:hAnsi="Book Antiqua" w:cs="Arial"/>
          <w:sz w:val="24"/>
          <w:szCs w:val="24"/>
        </w:rPr>
        <w:t>reg</w:t>
      </w:r>
      <w:proofErr w:type="spellEnd"/>
      <w:r w:rsidRPr="00892F68">
        <w:rPr>
          <w:rFonts w:ascii="Book Antiqua" w:hAnsi="Book Antiqua" w:cs="Arial"/>
          <w:sz w:val="24"/>
          <w:szCs w:val="24"/>
          <w:lang w:eastAsia="zh-CN"/>
        </w:rPr>
        <w:t>:</w:t>
      </w:r>
      <w:r w:rsidRPr="00892F68">
        <w:rPr>
          <w:rFonts w:ascii="Book Antiqua" w:hAnsi="Book Antiqua"/>
          <w:sz w:val="24"/>
          <w:szCs w:val="24"/>
        </w:rPr>
        <w:t xml:space="preserve"> </w:t>
      </w:r>
      <w:r w:rsidRPr="00892F68">
        <w:rPr>
          <w:rFonts w:ascii="Book Antiqua" w:hAnsi="Book Antiqua" w:cs="Arial"/>
          <w:sz w:val="24"/>
          <w:szCs w:val="24"/>
          <w:lang w:eastAsia="zh-CN"/>
        </w:rPr>
        <w:t>Regulatory T cells;</w:t>
      </w:r>
      <w:r w:rsidRPr="00892F68">
        <w:rPr>
          <w:rFonts w:ascii="Book Antiqua" w:hAnsi="Book Antiqua" w:cs="Arial"/>
          <w:sz w:val="24"/>
          <w:szCs w:val="24"/>
        </w:rPr>
        <w:t xml:space="preserve"> TLR</w:t>
      </w:r>
      <w:r w:rsidRPr="00892F68">
        <w:rPr>
          <w:rFonts w:ascii="Book Antiqua" w:hAnsi="Book Antiqua" w:cs="Arial"/>
          <w:sz w:val="24"/>
          <w:szCs w:val="24"/>
          <w:lang w:eastAsia="zh-CN"/>
        </w:rPr>
        <w:t>:</w:t>
      </w:r>
      <w:r w:rsidRPr="00892F68">
        <w:rPr>
          <w:rFonts w:ascii="Book Antiqua" w:hAnsi="Book Antiqua" w:cs="Arial"/>
          <w:sz w:val="24"/>
          <w:szCs w:val="24"/>
        </w:rPr>
        <w:t xml:space="preserve"> Toll-like receptors</w:t>
      </w:r>
      <w:r w:rsidRPr="00892F68">
        <w:rPr>
          <w:rFonts w:ascii="Book Antiqua" w:hAnsi="Book Antiqua" w:cs="Arial"/>
          <w:sz w:val="24"/>
          <w:szCs w:val="24"/>
          <w:lang w:eastAsia="zh-CN"/>
        </w:rPr>
        <w:t>;</w:t>
      </w:r>
      <w:r w:rsidRPr="00892F68">
        <w:rPr>
          <w:rFonts w:ascii="Book Antiqua" w:hAnsi="Book Antiqua" w:cs="Arial"/>
          <w:sz w:val="24"/>
          <w:szCs w:val="24"/>
        </w:rPr>
        <w:t xml:space="preserve"> </w:t>
      </w:r>
      <w:proofErr w:type="spellStart"/>
      <w:r w:rsidRPr="00892F68">
        <w:rPr>
          <w:rFonts w:ascii="Book Antiqua" w:hAnsi="Book Antiqua" w:cs="Arial"/>
          <w:sz w:val="24"/>
          <w:szCs w:val="24"/>
        </w:rPr>
        <w:t>pDC</w:t>
      </w:r>
      <w:proofErr w:type="spellEnd"/>
      <w:r w:rsidRPr="00892F68">
        <w:rPr>
          <w:rFonts w:ascii="Book Antiqua" w:hAnsi="Book Antiqua" w:cs="Arial"/>
          <w:sz w:val="24"/>
          <w:szCs w:val="24"/>
          <w:lang w:eastAsia="zh-CN"/>
        </w:rPr>
        <w:t>:</w:t>
      </w:r>
      <w:r w:rsidRPr="00892F68">
        <w:rPr>
          <w:rFonts w:ascii="Book Antiqua" w:hAnsi="Book Antiqua" w:cs="Arial"/>
          <w:sz w:val="24"/>
          <w:szCs w:val="24"/>
        </w:rPr>
        <w:t xml:space="preserve"> </w:t>
      </w:r>
      <w:proofErr w:type="spellStart"/>
      <w:r w:rsidRPr="00892F68">
        <w:rPr>
          <w:rFonts w:ascii="Book Antiqua" w:hAnsi="Book Antiqua" w:cs="Arial"/>
          <w:sz w:val="24"/>
          <w:szCs w:val="24"/>
        </w:rPr>
        <w:t>Plasmacytoid</w:t>
      </w:r>
      <w:proofErr w:type="spellEnd"/>
      <w:r w:rsidRPr="00892F68">
        <w:rPr>
          <w:rFonts w:ascii="Book Antiqua" w:hAnsi="Book Antiqua" w:cs="Arial"/>
          <w:sz w:val="24"/>
          <w:szCs w:val="24"/>
        </w:rPr>
        <w:t xml:space="preserve"> DC</w:t>
      </w:r>
      <w:r w:rsidRPr="00892F68">
        <w:rPr>
          <w:rFonts w:ascii="Book Antiqua" w:hAnsi="Book Antiqua" w:cs="Arial"/>
          <w:sz w:val="24"/>
          <w:szCs w:val="24"/>
          <w:lang w:eastAsia="zh-CN"/>
        </w:rPr>
        <w:t>;</w:t>
      </w:r>
      <w:r w:rsidRPr="00892F68">
        <w:rPr>
          <w:rFonts w:ascii="Book Antiqua" w:hAnsi="Book Antiqua" w:cs="Arial"/>
          <w:sz w:val="24"/>
          <w:szCs w:val="24"/>
        </w:rPr>
        <w:t xml:space="preserve"> RA</w:t>
      </w:r>
      <w:r w:rsidRPr="00892F68">
        <w:rPr>
          <w:rFonts w:ascii="Book Antiqua" w:hAnsi="Book Antiqua" w:cs="Arial"/>
          <w:sz w:val="24"/>
          <w:szCs w:val="24"/>
          <w:lang w:eastAsia="zh-CN"/>
        </w:rPr>
        <w:t>:</w:t>
      </w:r>
      <w:r w:rsidRPr="00892F68">
        <w:rPr>
          <w:rFonts w:ascii="Book Antiqua" w:hAnsi="Book Antiqua" w:cs="Arial"/>
          <w:sz w:val="24"/>
          <w:szCs w:val="24"/>
        </w:rPr>
        <w:t xml:space="preserve"> Retinoic acid</w:t>
      </w:r>
      <w:r w:rsidRPr="00892F68">
        <w:rPr>
          <w:rFonts w:ascii="Book Antiqua" w:hAnsi="Book Antiqua" w:cs="Arial"/>
          <w:sz w:val="24"/>
          <w:szCs w:val="24"/>
          <w:lang w:eastAsia="zh-CN"/>
        </w:rPr>
        <w:t>;</w:t>
      </w:r>
      <w:r w:rsidRPr="00892F68">
        <w:rPr>
          <w:rFonts w:ascii="Book Antiqua" w:hAnsi="Book Antiqua" w:cs="Arial"/>
          <w:sz w:val="24"/>
          <w:szCs w:val="24"/>
        </w:rPr>
        <w:t xml:space="preserve"> HLA</w:t>
      </w:r>
      <w:r w:rsidRPr="00892F68">
        <w:rPr>
          <w:rFonts w:ascii="Book Antiqua" w:hAnsi="Book Antiqua" w:cs="Arial"/>
          <w:sz w:val="24"/>
          <w:szCs w:val="24"/>
          <w:lang w:eastAsia="zh-CN"/>
        </w:rPr>
        <w:t>:</w:t>
      </w:r>
      <w:r w:rsidRPr="00892F68">
        <w:rPr>
          <w:rFonts w:ascii="Book Antiqua" w:hAnsi="Book Antiqua"/>
          <w:sz w:val="24"/>
          <w:szCs w:val="24"/>
        </w:rPr>
        <w:t xml:space="preserve"> </w:t>
      </w:r>
      <w:r w:rsidRPr="00892F68">
        <w:rPr>
          <w:rFonts w:ascii="Book Antiqua" w:hAnsi="Book Antiqua" w:cs="Arial"/>
          <w:sz w:val="24"/>
          <w:szCs w:val="24"/>
          <w:lang w:eastAsia="zh-CN"/>
        </w:rPr>
        <w:t>Human leukocyte antigen;</w:t>
      </w:r>
      <w:r w:rsidRPr="00892F68">
        <w:rPr>
          <w:rFonts w:ascii="Book Antiqua" w:hAnsi="Book Antiqua" w:cs="Arial"/>
          <w:sz w:val="24"/>
          <w:szCs w:val="24"/>
        </w:rPr>
        <w:t xml:space="preserve"> IBD</w:t>
      </w:r>
      <w:r w:rsidRPr="00892F68">
        <w:rPr>
          <w:rFonts w:ascii="Book Antiqua" w:hAnsi="Book Antiqua" w:cs="Arial"/>
          <w:sz w:val="24"/>
          <w:szCs w:val="24"/>
          <w:lang w:eastAsia="zh-CN"/>
        </w:rPr>
        <w:t>:</w:t>
      </w:r>
      <w:r w:rsidRPr="00892F68">
        <w:rPr>
          <w:rFonts w:ascii="Book Antiqua" w:hAnsi="Book Antiqua" w:cs="Arial"/>
          <w:sz w:val="24"/>
          <w:szCs w:val="24"/>
        </w:rPr>
        <w:t xml:space="preserve"> Inflammatory bowel disease</w:t>
      </w:r>
      <w:r w:rsidRPr="00892F68">
        <w:rPr>
          <w:rFonts w:ascii="Book Antiqua" w:hAnsi="Book Antiqua" w:cs="Arial"/>
          <w:sz w:val="24"/>
          <w:szCs w:val="24"/>
          <w:lang w:eastAsia="zh-CN"/>
        </w:rPr>
        <w:t>.</w:t>
      </w:r>
    </w:p>
    <w:p w:rsidR="005D6F79" w:rsidRPr="00892F68" w:rsidRDefault="005D6F79" w:rsidP="00461D20">
      <w:pPr>
        <w:snapToGrid w:val="0"/>
        <w:spacing w:after="0" w:line="360" w:lineRule="auto"/>
        <w:jc w:val="both"/>
        <w:rPr>
          <w:rFonts w:ascii="Book Antiqua" w:hAnsi="Book Antiqua" w:cs="Arial"/>
          <w:sz w:val="24"/>
          <w:szCs w:val="24"/>
          <w:lang w:eastAsia="zh-CN"/>
        </w:rPr>
      </w:pPr>
    </w:p>
    <w:p w:rsidR="005D6F79" w:rsidRPr="00892F68" w:rsidRDefault="005D6F79" w:rsidP="00461D20">
      <w:pPr>
        <w:spacing w:line="360" w:lineRule="auto"/>
        <w:rPr>
          <w:rFonts w:ascii="Book Antiqua" w:hAnsi="Book Antiqua"/>
          <w:sz w:val="24"/>
          <w:szCs w:val="24"/>
        </w:rPr>
      </w:pPr>
    </w:p>
    <w:p w:rsidR="005D6F79" w:rsidRPr="00892F68" w:rsidRDefault="005D6F79" w:rsidP="00461D20">
      <w:pPr>
        <w:snapToGrid w:val="0"/>
        <w:spacing w:after="0" w:line="360" w:lineRule="auto"/>
        <w:jc w:val="both"/>
        <w:rPr>
          <w:rFonts w:ascii="Book Antiqua" w:hAnsi="Book Antiqua" w:cs="Arial"/>
          <w:b/>
          <w:sz w:val="24"/>
          <w:szCs w:val="24"/>
          <w:lang w:eastAsia="zh-CN"/>
        </w:rPr>
        <w:sectPr w:rsidR="005D6F79" w:rsidRPr="00892F68" w:rsidSect="00185B79">
          <w:pgSz w:w="17010" w:h="15842"/>
          <w:pgMar w:top="1440" w:right="1440" w:bottom="1440" w:left="1440" w:header="720" w:footer="720" w:gutter="0"/>
          <w:cols w:space="720"/>
          <w:docGrid w:linePitch="360"/>
        </w:sectPr>
      </w:pPr>
    </w:p>
    <w:p w:rsidR="005D6F79" w:rsidRPr="00892F68" w:rsidRDefault="005D6F79" w:rsidP="0048011E">
      <w:pPr>
        <w:snapToGrid w:val="0"/>
        <w:spacing w:after="0" w:line="360" w:lineRule="auto"/>
        <w:jc w:val="both"/>
        <w:rPr>
          <w:rFonts w:ascii="Book Antiqua" w:hAnsi="Book Antiqua" w:cs="Arial"/>
          <w:sz w:val="24"/>
          <w:szCs w:val="24"/>
          <w:lang w:eastAsia="zh-CN"/>
        </w:rPr>
      </w:pPr>
    </w:p>
    <w:p w:rsidR="005D6F79" w:rsidRPr="00892F68" w:rsidRDefault="005D6F79" w:rsidP="0048011E">
      <w:pPr>
        <w:snapToGrid w:val="0"/>
        <w:spacing w:after="0" w:line="360" w:lineRule="auto"/>
        <w:jc w:val="both"/>
        <w:rPr>
          <w:rFonts w:ascii="Book Antiqua" w:hAnsi="Book Antiqua" w:cs="Arial"/>
          <w:sz w:val="24"/>
          <w:szCs w:val="24"/>
        </w:rPr>
      </w:pPr>
    </w:p>
    <w:sectPr w:rsidR="005D6F79" w:rsidRPr="00892F68" w:rsidSect="00195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4E" w:rsidRDefault="004E1C4E" w:rsidP="00A34B11">
      <w:pPr>
        <w:spacing w:after="0" w:line="240" w:lineRule="auto"/>
      </w:pPr>
      <w:r>
        <w:separator/>
      </w:r>
    </w:p>
  </w:endnote>
  <w:endnote w:type="continuationSeparator" w:id="0">
    <w:p w:rsidR="004E1C4E" w:rsidRDefault="004E1C4E" w:rsidP="00A3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79" w:rsidRDefault="004E1C4E">
    <w:pPr>
      <w:pStyle w:val="a5"/>
      <w:jc w:val="right"/>
    </w:pPr>
    <w:r>
      <w:fldChar w:fldCharType="begin"/>
    </w:r>
    <w:r>
      <w:instrText xml:space="preserve"> PAGE   \* MERGEFORMAT </w:instrText>
    </w:r>
    <w:r>
      <w:fldChar w:fldCharType="separate"/>
    </w:r>
    <w:r w:rsidR="00E61020">
      <w:rPr>
        <w:noProof/>
      </w:rPr>
      <w:t>34</w:t>
    </w:r>
    <w:r>
      <w:rPr>
        <w:noProof/>
      </w:rPr>
      <w:fldChar w:fldCharType="end"/>
    </w:r>
  </w:p>
  <w:p w:rsidR="005D6F79" w:rsidRDefault="005D6F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4E" w:rsidRDefault="004E1C4E" w:rsidP="00A34B11">
      <w:pPr>
        <w:spacing w:after="0" w:line="240" w:lineRule="auto"/>
      </w:pPr>
      <w:r>
        <w:separator/>
      </w:r>
    </w:p>
  </w:footnote>
  <w:footnote w:type="continuationSeparator" w:id="0">
    <w:p w:rsidR="004E1C4E" w:rsidRDefault="004E1C4E" w:rsidP="00A34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ytokine&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izzie&lt;/item&gt;&lt;/Libraries&gt;&lt;/ENLibraries&gt;"/>
  </w:docVars>
  <w:rsids>
    <w:rsidRoot w:val="00B733CD"/>
    <w:rsid w:val="00013D96"/>
    <w:rsid w:val="00017B85"/>
    <w:rsid w:val="00024DF0"/>
    <w:rsid w:val="00026436"/>
    <w:rsid w:val="00036B17"/>
    <w:rsid w:val="000437AF"/>
    <w:rsid w:val="00043EA6"/>
    <w:rsid w:val="00045541"/>
    <w:rsid w:val="0004711B"/>
    <w:rsid w:val="00052259"/>
    <w:rsid w:val="00052AE8"/>
    <w:rsid w:val="000552E1"/>
    <w:rsid w:val="000557D1"/>
    <w:rsid w:val="00055863"/>
    <w:rsid w:val="00055C12"/>
    <w:rsid w:val="00060641"/>
    <w:rsid w:val="00067CD2"/>
    <w:rsid w:val="00072C10"/>
    <w:rsid w:val="00075618"/>
    <w:rsid w:val="00076A33"/>
    <w:rsid w:val="00081211"/>
    <w:rsid w:val="0008448E"/>
    <w:rsid w:val="000847BF"/>
    <w:rsid w:val="00085FE3"/>
    <w:rsid w:val="00086311"/>
    <w:rsid w:val="0008676C"/>
    <w:rsid w:val="00086DE2"/>
    <w:rsid w:val="00092517"/>
    <w:rsid w:val="00095BDC"/>
    <w:rsid w:val="00096D93"/>
    <w:rsid w:val="00097BE7"/>
    <w:rsid w:val="000A0EA7"/>
    <w:rsid w:val="000A29CC"/>
    <w:rsid w:val="000A302E"/>
    <w:rsid w:val="000B1A6B"/>
    <w:rsid w:val="000B2F7F"/>
    <w:rsid w:val="000B3CC1"/>
    <w:rsid w:val="000B5208"/>
    <w:rsid w:val="000C20A6"/>
    <w:rsid w:val="000C20FF"/>
    <w:rsid w:val="000C747E"/>
    <w:rsid w:val="000D0515"/>
    <w:rsid w:val="000D3F9A"/>
    <w:rsid w:val="000E0033"/>
    <w:rsid w:val="000E33FC"/>
    <w:rsid w:val="000E39CC"/>
    <w:rsid w:val="000E4BC5"/>
    <w:rsid w:val="000E67FD"/>
    <w:rsid w:val="000E79D9"/>
    <w:rsid w:val="000F1365"/>
    <w:rsid w:val="000F4F96"/>
    <w:rsid w:val="001003D3"/>
    <w:rsid w:val="0010295D"/>
    <w:rsid w:val="00102B81"/>
    <w:rsid w:val="0010684E"/>
    <w:rsid w:val="00111162"/>
    <w:rsid w:val="001151C0"/>
    <w:rsid w:val="0011560F"/>
    <w:rsid w:val="00116CA9"/>
    <w:rsid w:val="00121DF2"/>
    <w:rsid w:val="0012428A"/>
    <w:rsid w:val="00130FFA"/>
    <w:rsid w:val="00136077"/>
    <w:rsid w:val="00144494"/>
    <w:rsid w:val="00152D8B"/>
    <w:rsid w:val="001628B6"/>
    <w:rsid w:val="00173802"/>
    <w:rsid w:val="00173C06"/>
    <w:rsid w:val="001826B5"/>
    <w:rsid w:val="00185B79"/>
    <w:rsid w:val="0018711D"/>
    <w:rsid w:val="00190A46"/>
    <w:rsid w:val="00190B8E"/>
    <w:rsid w:val="00195392"/>
    <w:rsid w:val="001A3B12"/>
    <w:rsid w:val="001A4ACB"/>
    <w:rsid w:val="001A4F8D"/>
    <w:rsid w:val="001B0753"/>
    <w:rsid w:val="001B0EFC"/>
    <w:rsid w:val="001B28AE"/>
    <w:rsid w:val="001B62E5"/>
    <w:rsid w:val="001B65FF"/>
    <w:rsid w:val="001B6F40"/>
    <w:rsid w:val="001C0BAE"/>
    <w:rsid w:val="001C3878"/>
    <w:rsid w:val="001C4E9F"/>
    <w:rsid w:val="001D313B"/>
    <w:rsid w:val="001D4F50"/>
    <w:rsid w:val="001D57E3"/>
    <w:rsid w:val="001D782B"/>
    <w:rsid w:val="001D7BAD"/>
    <w:rsid w:val="001E0E84"/>
    <w:rsid w:val="001E66DC"/>
    <w:rsid w:val="001F0FEF"/>
    <w:rsid w:val="001F45F6"/>
    <w:rsid w:val="001F5148"/>
    <w:rsid w:val="001F5A29"/>
    <w:rsid w:val="002007A6"/>
    <w:rsid w:val="0021333F"/>
    <w:rsid w:val="0021444A"/>
    <w:rsid w:val="0021705C"/>
    <w:rsid w:val="002249FF"/>
    <w:rsid w:val="002260F5"/>
    <w:rsid w:val="00231C97"/>
    <w:rsid w:val="00233AF8"/>
    <w:rsid w:val="00236C3B"/>
    <w:rsid w:val="00237B0F"/>
    <w:rsid w:val="00241E32"/>
    <w:rsid w:val="00250C8F"/>
    <w:rsid w:val="00253109"/>
    <w:rsid w:val="002562DF"/>
    <w:rsid w:val="002565A4"/>
    <w:rsid w:val="002634AA"/>
    <w:rsid w:val="00266814"/>
    <w:rsid w:val="00272B03"/>
    <w:rsid w:val="002749FC"/>
    <w:rsid w:val="002840B5"/>
    <w:rsid w:val="002846D9"/>
    <w:rsid w:val="00285DFD"/>
    <w:rsid w:val="00286153"/>
    <w:rsid w:val="00287988"/>
    <w:rsid w:val="0029072F"/>
    <w:rsid w:val="00294E08"/>
    <w:rsid w:val="002A16FF"/>
    <w:rsid w:val="002A333F"/>
    <w:rsid w:val="002B06FA"/>
    <w:rsid w:val="002B1D26"/>
    <w:rsid w:val="002B26DB"/>
    <w:rsid w:val="002B4492"/>
    <w:rsid w:val="002B48A4"/>
    <w:rsid w:val="002C0BF7"/>
    <w:rsid w:val="002D05CA"/>
    <w:rsid w:val="002D50DE"/>
    <w:rsid w:val="002D75F1"/>
    <w:rsid w:val="002D7FEC"/>
    <w:rsid w:val="002E1683"/>
    <w:rsid w:val="002F385C"/>
    <w:rsid w:val="002F5DC9"/>
    <w:rsid w:val="003011BC"/>
    <w:rsid w:val="00302509"/>
    <w:rsid w:val="0030315F"/>
    <w:rsid w:val="00304688"/>
    <w:rsid w:val="00304732"/>
    <w:rsid w:val="0030477D"/>
    <w:rsid w:val="0031174D"/>
    <w:rsid w:val="00311EDE"/>
    <w:rsid w:val="00311EE9"/>
    <w:rsid w:val="00312CD4"/>
    <w:rsid w:val="00313671"/>
    <w:rsid w:val="00313E94"/>
    <w:rsid w:val="003162CD"/>
    <w:rsid w:val="00325113"/>
    <w:rsid w:val="00325333"/>
    <w:rsid w:val="003260BF"/>
    <w:rsid w:val="0032699E"/>
    <w:rsid w:val="0033094E"/>
    <w:rsid w:val="00344A76"/>
    <w:rsid w:val="00345A32"/>
    <w:rsid w:val="003540C1"/>
    <w:rsid w:val="00363D4C"/>
    <w:rsid w:val="00364149"/>
    <w:rsid w:val="00364E82"/>
    <w:rsid w:val="00365FB4"/>
    <w:rsid w:val="0037003B"/>
    <w:rsid w:val="00374182"/>
    <w:rsid w:val="00375913"/>
    <w:rsid w:val="003805CA"/>
    <w:rsid w:val="003814EE"/>
    <w:rsid w:val="003839F2"/>
    <w:rsid w:val="00391EA0"/>
    <w:rsid w:val="003974FD"/>
    <w:rsid w:val="003A04A0"/>
    <w:rsid w:val="003A5BD6"/>
    <w:rsid w:val="003B075E"/>
    <w:rsid w:val="003C0746"/>
    <w:rsid w:val="003C10E9"/>
    <w:rsid w:val="003D2E75"/>
    <w:rsid w:val="003D4311"/>
    <w:rsid w:val="003D4537"/>
    <w:rsid w:val="003D48F2"/>
    <w:rsid w:val="003D64F0"/>
    <w:rsid w:val="003D69E8"/>
    <w:rsid w:val="003E0749"/>
    <w:rsid w:val="003E18D9"/>
    <w:rsid w:val="003E2712"/>
    <w:rsid w:val="003E30BF"/>
    <w:rsid w:val="003F4AF5"/>
    <w:rsid w:val="003F61AA"/>
    <w:rsid w:val="003F6F61"/>
    <w:rsid w:val="004009BD"/>
    <w:rsid w:val="00406CB8"/>
    <w:rsid w:val="00407431"/>
    <w:rsid w:val="00411303"/>
    <w:rsid w:val="00413138"/>
    <w:rsid w:val="0041695B"/>
    <w:rsid w:val="00420C2D"/>
    <w:rsid w:val="00424C9F"/>
    <w:rsid w:val="004265DC"/>
    <w:rsid w:val="00435118"/>
    <w:rsid w:val="004426ED"/>
    <w:rsid w:val="004435C2"/>
    <w:rsid w:val="004443A0"/>
    <w:rsid w:val="0044486E"/>
    <w:rsid w:val="00445A5F"/>
    <w:rsid w:val="00446DD7"/>
    <w:rsid w:val="00447D99"/>
    <w:rsid w:val="004516A3"/>
    <w:rsid w:val="00452002"/>
    <w:rsid w:val="0045208A"/>
    <w:rsid w:val="0045390F"/>
    <w:rsid w:val="00461D20"/>
    <w:rsid w:val="0048011E"/>
    <w:rsid w:val="0048112F"/>
    <w:rsid w:val="004817F8"/>
    <w:rsid w:val="004820EF"/>
    <w:rsid w:val="00485650"/>
    <w:rsid w:val="00490689"/>
    <w:rsid w:val="00493932"/>
    <w:rsid w:val="0049500B"/>
    <w:rsid w:val="004A54A0"/>
    <w:rsid w:val="004A6200"/>
    <w:rsid w:val="004B0C14"/>
    <w:rsid w:val="004B1C0A"/>
    <w:rsid w:val="004C20F0"/>
    <w:rsid w:val="004C21BE"/>
    <w:rsid w:val="004C2D7D"/>
    <w:rsid w:val="004D43C2"/>
    <w:rsid w:val="004D7951"/>
    <w:rsid w:val="004E1C4E"/>
    <w:rsid w:val="004E5FFD"/>
    <w:rsid w:val="004F0E2B"/>
    <w:rsid w:val="004F5184"/>
    <w:rsid w:val="004F56E3"/>
    <w:rsid w:val="004F7F60"/>
    <w:rsid w:val="0050121B"/>
    <w:rsid w:val="00502255"/>
    <w:rsid w:val="00502306"/>
    <w:rsid w:val="0050507A"/>
    <w:rsid w:val="00511D93"/>
    <w:rsid w:val="00515EBD"/>
    <w:rsid w:val="00516263"/>
    <w:rsid w:val="0051651E"/>
    <w:rsid w:val="00521F20"/>
    <w:rsid w:val="00524FA0"/>
    <w:rsid w:val="00525068"/>
    <w:rsid w:val="005315C7"/>
    <w:rsid w:val="00532B6C"/>
    <w:rsid w:val="00541A67"/>
    <w:rsid w:val="00552CB3"/>
    <w:rsid w:val="00556AF6"/>
    <w:rsid w:val="005607A1"/>
    <w:rsid w:val="00563118"/>
    <w:rsid w:val="00564706"/>
    <w:rsid w:val="00571843"/>
    <w:rsid w:val="00571D6C"/>
    <w:rsid w:val="00572831"/>
    <w:rsid w:val="00574BC9"/>
    <w:rsid w:val="00577177"/>
    <w:rsid w:val="00580ECD"/>
    <w:rsid w:val="0058416A"/>
    <w:rsid w:val="00594FFB"/>
    <w:rsid w:val="0059522D"/>
    <w:rsid w:val="005A3DFE"/>
    <w:rsid w:val="005A64F0"/>
    <w:rsid w:val="005B16B9"/>
    <w:rsid w:val="005B25F6"/>
    <w:rsid w:val="005C10B6"/>
    <w:rsid w:val="005C2D33"/>
    <w:rsid w:val="005C7BE0"/>
    <w:rsid w:val="005D65E0"/>
    <w:rsid w:val="005D6F79"/>
    <w:rsid w:val="005E03C4"/>
    <w:rsid w:val="005E5EED"/>
    <w:rsid w:val="005E6962"/>
    <w:rsid w:val="005E7B09"/>
    <w:rsid w:val="005F16E3"/>
    <w:rsid w:val="005F5EE0"/>
    <w:rsid w:val="005F6991"/>
    <w:rsid w:val="005F7E37"/>
    <w:rsid w:val="00613217"/>
    <w:rsid w:val="00615F41"/>
    <w:rsid w:val="00623677"/>
    <w:rsid w:val="00625EAB"/>
    <w:rsid w:val="0063471F"/>
    <w:rsid w:val="00640265"/>
    <w:rsid w:val="006444F8"/>
    <w:rsid w:val="00645C21"/>
    <w:rsid w:val="0064696B"/>
    <w:rsid w:val="00647114"/>
    <w:rsid w:val="0064765C"/>
    <w:rsid w:val="006630BB"/>
    <w:rsid w:val="006672E1"/>
    <w:rsid w:val="00673201"/>
    <w:rsid w:val="0067474F"/>
    <w:rsid w:val="00677365"/>
    <w:rsid w:val="00677459"/>
    <w:rsid w:val="0068236A"/>
    <w:rsid w:val="006909D5"/>
    <w:rsid w:val="006926EE"/>
    <w:rsid w:val="00693E80"/>
    <w:rsid w:val="006A326D"/>
    <w:rsid w:val="006A4707"/>
    <w:rsid w:val="006A4B17"/>
    <w:rsid w:val="006A7BB4"/>
    <w:rsid w:val="006B2E81"/>
    <w:rsid w:val="006B7B34"/>
    <w:rsid w:val="006C0793"/>
    <w:rsid w:val="006C09D0"/>
    <w:rsid w:val="006C3177"/>
    <w:rsid w:val="006C32E9"/>
    <w:rsid w:val="006C4C07"/>
    <w:rsid w:val="006D1499"/>
    <w:rsid w:val="006D56DB"/>
    <w:rsid w:val="006D61E5"/>
    <w:rsid w:val="006D7B17"/>
    <w:rsid w:val="006E3A15"/>
    <w:rsid w:val="006E5692"/>
    <w:rsid w:val="006F093C"/>
    <w:rsid w:val="006F75B0"/>
    <w:rsid w:val="00707074"/>
    <w:rsid w:val="0070775C"/>
    <w:rsid w:val="007107F4"/>
    <w:rsid w:val="00713DBD"/>
    <w:rsid w:val="00716499"/>
    <w:rsid w:val="00721F81"/>
    <w:rsid w:val="007227E0"/>
    <w:rsid w:val="00727F60"/>
    <w:rsid w:val="007302F6"/>
    <w:rsid w:val="00733C60"/>
    <w:rsid w:val="00733FCF"/>
    <w:rsid w:val="0073416D"/>
    <w:rsid w:val="007341E6"/>
    <w:rsid w:val="007355E4"/>
    <w:rsid w:val="007377C8"/>
    <w:rsid w:val="00743D9A"/>
    <w:rsid w:val="0074513A"/>
    <w:rsid w:val="007560D0"/>
    <w:rsid w:val="00756C33"/>
    <w:rsid w:val="00763FEB"/>
    <w:rsid w:val="007647C3"/>
    <w:rsid w:val="00767572"/>
    <w:rsid w:val="00791185"/>
    <w:rsid w:val="00791280"/>
    <w:rsid w:val="00792E61"/>
    <w:rsid w:val="00796692"/>
    <w:rsid w:val="007979A5"/>
    <w:rsid w:val="007A0AA9"/>
    <w:rsid w:val="007A2564"/>
    <w:rsid w:val="007A4050"/>
    <w:rsid w:val="007A5DFA"/>
    <w:rsid w:val="007A7AAC"/>
    <w:rsid w:val="007B3C85"/>
    <w:rsid w:val="007B4597"/>
    <w:rsid w:val="007B4B17"/>
    <w:rsid w:val="007C61B5"/>
    <w:rsid w:val="007D1710"/>
    <w:rsid w:val="007D2E1B"/>
    <w:rsid w:val="007D6011"/>
    <w:rsid w:val="007E6E99"/>
    <w:rsid w:val="007F0A7E"/>
    <w:rsid w:val="00802251"/>
    <w:rsid w:val="00805B53"/>
    <w:rsid w:val="008075A3"/>
    <w:rsid w:val="00810D8F"/>
    <w:rsid w:val="008137D2"/>
    <w:rsid w:val="008138B8"/>
    <w:rsid w:val="008314CC"/>
    <w:rsid w:val="008319F1"/>
    <w:rsid w:val="00833F63"/>
    <w:rsid w:val="008359C0"/>
    <w:rsid w:val="00835A72"/>
    <w:rsid w:val="00837CAF"/>
    <w:rsid w:val="0084113B"/>
    <w:rsid w:val="00843DC4"/>
    <w:rsid w:val="008451B0"/>
    <w:rsid w:val="00846061"/>
    <w:rsid w:val="00851147"/>
    <w:rsid w:val="008627AC"/>
    <w:rsid w:val="00871681"/>
    <w:rsid w:val="008745B2"/>
    <w:rsid w:val="00875779"/>
    <w:rsid w:val="008823FD"/>
    <w:rsid w:val="00886F51"/>
    <w:rsid w:val="008902C9"/>
    <w:rsid w:val="00890DA4"/>
    <w:rsid w:val="00892F68"/>
    <w:rsid w:val="00894665"/>
    <w:rsid w:val="008A1DC0"/>
    <w:rsid w:val="008A310C"/>
    <w:rsid w:val="008A7EDE"/>
    <w:rsid w:val="008B000B"/>
    <w:rsid w:val="008B1FA8"/>
    <w:rsid w:val="008B2E54"/>
    <w:rsid w:val="008B378C"/>
    <w:rsid w:val="008B3EBA"/>
    <w:rsid w:val="008B6126"/>
    <w:rsid w:val="008C0BEB"/>
    <w:rsid w:val="008C1A6E"/>
    <w:rsid w:val="008D0DA8"/>
    <w:rsid w:val="008D7970"/>
    <w:rsid w:val="008E09C5"/>
    <w:rsid w:val="008E369A"/>
    <w:rsid w:val="008E4BF3"/>
    <w:rsid w:val="008E7199"/>
    <w:rsid w:val="008F28FE"/>
    <w:rsid w:val="008F5F8E"/>
    <w:rsid w:val="008F7C27"/>
    <w:rsid w:val="00902E9A"/>
    <w:rsid w:val="00903D69"/>
    <w:rsid w:val="00905058"/>
    <w:rsid w:val="00913B43"/>
    <w:rsid w:val="00915579"/>
    <w:rsid w:val="00915842"/>
    <w:rsid w:val="00924E59"/>
    <w:rsid w:val="00925222"/>
    <w:rsid w:val="009260F2"/>
    <w:rsid w:val="00927E7C"/>
    <w:rsid w:val="00932D9D"/>
    <w:rsid w:val="00935523"/>
    <w:rsid w:val="009376A3"/>
    <w:rsid w:val="00943B4E"/>
    <w:rsid w:val="00945AA9"/>
    <w:rsid w:val="00947C18"/>
    <w:rsid w:val="00950D7A"/>
    <w:rsid w:val="009626B5"/>
    <w:rsid w:val="00962D44"/>
    <w:rsid w:val="00971F27"/>
    <w:rsid w:val="00982D8A"/>
    <w:rsid w:val="00987D74"/>
    <w:rsid w:val="0099165C"/>
    <w:rsid w:val="009925A5"/>
    <w:rsid w:val="00992FF4"/>
    <w:rsid w:val="00995650"/>
    <w:rsid w:val="00996B4E"/>
    <w:rsid w:val="009A1749"/>
    <w:rsid w:val="009A3497"/>
    <w:rsid w:val="009B3C81"/>
    <w:rsid w:val="009B4398"/>
    <w:rsid w:val="009B4F57"/>
    <w:rsid w:val="009C1E79"/>
    <w:rsid w:val="009C227B"/>
    <w:rsid w:val="009C59A8"/>
    <w:rsid w:val="009D010E"/>
    <w:rsid w:val="009D6EFA"/>
    <w:rsid w:val="009E7D4B"/>
    <w:rsid w:val="00A00EAE"/>
    <w:rsid w:val="00A024FF"/>
    <w:rsid w:val="00A05F04"/>
    <w:rsid w:val="00A073BF"/>
    <w:rsid w:val="00A10B17"/>
    <w:rsid w:val="00A12E42"/>
    <w:rsid w:val="00A168E4"/>
    <w:rsid w:val="00A206C1"/>
    <w:rsid w:val="00A211DC"/>
    <w:rsid w:val="00A27956"/>
    <w:rsid w:val="00A326E9"/>
    <w:rsid w:val="00A34B11"/>
    <w:rsid w:val="00A35245"/>
    <w:rsid w:val="00A352EB"/>
    <w:rsid w:val="00A40B07"/>
    <w:rsid w:val="00A44C77"/>
    <w:rsid w:val="00A52194"/>
    <w:rsid w:val="00A548C3"/>
    <w:rsid w:val="00A6100F"/>
    <w:rsid w:val="00A62B27"/>
    <w:rsid w:val="00A63420"/>
    <w:rsid w:val="00A64A54"/>
    <w:rsid w:val="00A65822"/>
    <w:rsid w:val="00A66D6A"/>
    <w:rsid w:val="00A679EB"/>
    <w:rsid w:val="00A72054"/>
    <w:rsid w:val="00A72381"/>
    <w:rsid w:val="00A734BB"/>
    <w:rsid w:val="00A746C4"/>
    <w:rsid w:val="00A7472F"/>
    <w:rsid w:val="00A76343"/>
    <w:rsid w:val="00A77146"/>
    <w:rsid w:val="00A827F3"/>
    <w:rsid w:val="00A85404"/>
    <w:rsid w:val="00A873F4"/>
    <w:rsid w:val="00A94111"/>
    <w:rsid w:val="00A9432E"/>
    <w:rsid w:val="00A9797B"/>
    <w:rsid w:val="00AA76BF"/>
    <w:rsid w:val="00AB138A"/>
    <w:rsid w:val="00AB3465"/>
    <w:rsid w:val="00AB76DF"/>
    <w:rsid w:val="00AC11C1"/>
    <w:rsid w:val="00AC3607"/>
    <w:rsid w:val="00AC6CBA"/>
    <w:rsid w:val="00AD4359"/>
    <w:rsid w:val="00AE75C6"/>
    <w:rsid w:val="00AF072C"/>
    <w:rsid w:val="00AF4D80"/>
    <w:rsid w:val="00AF55B0"/>
    <w:rsid w:val="00AF6824"/>
    <w:rsid w:val="00AF6FA5"/>
    <w:rsid w:val="00AF7250"/>
    <w:rsid w:val="00AF7567"/>
    <w:rsid w:val="00B001D8"/>
    <w:rsid w:val="00B12000"/>
    <w:rsid w:val="00B1274B"/>
    <w:rsid w:val="00B15E63"/>
    <w:rsid w:val="00B1750A"/>
    <w:rsid w:val="00B2257A"/>
    <w:rsid w:val="00B27D1D"/>
    <w:rsid w:val="00B30F0C"/>
    <w:rsid w:val="00B36932"/>
    <w:rsid w:val="00B5042C"/>
    <w:rsid w:val="00B504A2"/>
    <w:rsid w:val="00B52EEC"/>
    <w:rsid w:val="00B53B31"/>
    <w:rsid w:val="00B70901"/>
    <w:rsid w:val="00B733CD"/>
    <w:rsid w:val="00B80742"/>
    <w:rsid w:val="00B813CA"/>
    <w:rsid w:val="00B84464"/>
    <w:rsid w:val="00B84F82"/>
    <w:rsid w:val="00B85BFA"/>
    <w:rsid w:val="00B86E74"/>
    <w:rsid w:val="00B97B5B"/>
    <w:rsid w:val="00BA3678"/>
    <w:rsid w:val="00BA6500"/>
    <w:rsid w:val="00BA6CD8"/>
    <w:rsid w:val="00BB463B"/>
    <w:rsid w:val="00BB6CC5"/>
    <w:rsid w:val="00BB7905"/>
    <w:rsid w:val="00BC2226"/>
    <w:rsid w:val="00BD2919"/>
    <w:rsid w:val="00BD6001"/>
    <w:rsid w:val="00BD7C38"/>
    <w:rsid w:val="00BE2E41"/>
    <w:rsid w:val="00BE5735"/>
    <w:rsid w:val="00BF4B53"/>
    <w:rsid w:val="00BF5CFD"/>
    <w:rsid w:val="00BF6874"/>
    <w:rsid w:val="00C00F38"/>
    <w:rsid w:val="00C01707"/>
    <w:rsid w:val="00C064A2"/>
    <w:rsid w:val="00C11CB6"/>
    <w:rsid w:val="00C1713F"/>
    <w:rsid w:val="00C1753D"/>
    <w:rsid w:val="00C233D4"/>
    <w:rsid w:val="00C311CE"/>
    <w:rsid w:val="00C32A0F"/>
    <w:rsid w:val="00C36102"/>
    <w:rsid w:val="00C414D7"/>
    <w:rsid w:val="00C42CCD"/>
    <w:rsid w:val="00C505F1"/>
    <w:rsid w:val="00C519C5"/>
    <w:rsid w:val="00C52597"/>
    <w:rsid w:val="00C55549"/>
    <w:rsid w:val="00C56046"/>
    <w:rsid w:val="00C62F29"/>
    <w:rsid w:val="00C679E9"/>
    <w:rsid w:val="00C767E3"/>
    <w:rsid w:val="00C77205"/>
    <w:rsid w:val="00C8064A"/>
    <w:rsid w:val="00C8415F"/>
    <w:rsid w:val="00C85A72"/>
    <w:rsid w:val="00C91603"/>
    <w:rsid w:val="00C92EF8"/>
    <w:rsid w:val="00CA1663"/>
    <w:rsid w:val="00CA5A96"/>
    <w:rsid w:val="00CA7B0E"/>
    <w:rsid w:val="00CB048C"/>
    <w:rsid w:val="00CB29B7"/>
    <w:rsid w:val="00CB40F1"/>
    <w:rsid w:val="00CB5343"/>
    <w:rsid w:val="00CC1D6A"/>
    <w:rsid w:val="00CC4A60"/>
    <w:rsid w:val="00CD177B"/>
    <w:rsid w:val="00CD2527"/>
    <w:rsid w:val="00CD2BC6"/>
    <w:rsid w:val="00CD39FD"/>
    <w:rsid w:val="00CD5621"/>
    <w:rsid w:val="00CD720F"/>
    <w:rsid w:val="00CD7E03"/>
    <w:rsid w:val="00CE6115"/>
    <w:rsid w:val="00CE70DA"/>
    <w:rsid w:val="00CF272F"/>
    <w:rsid w:val="00CF40C6"/>
    <w:rsid w:val="00CF66D7"/>
    <w:rsid w:val="00CF7836"/>
    <w:rsid w:val="00D0239F"/>
    <w:rsid w:val="00D13704"/>
    <w:rsid w:val="00D150EE"/>
    <w:rsid w:val="00D17131"/>
    <w:rsid w:val="00D17704"/>
    <w:rsid w:val="00D21C26"/>
    <w:rsid w:val="00D25BF5"/>
    <w:rsid w:val="00D264AC"/>
    <w:rsid w:val="00D312AB"/>
    <w:rsid w:val="00D36769"/>
    <w:rsid w:val="00D36930"/>
    <w:rsid w:val="00D3790E"/>
    <w:rsid w:val="00D379A4"/>
    <w:rsid w:val="00D43EC6"/>
    <w:rsid w:val="00D47061"/>
    <w:rsid w:val="00D503C2"/>
    <w:rsid w:val="00D526ED"/>
    <w:rsid w:val="00D5274A"/>
    <w:rsid w:val="00D52D8D"/>
    <w:rsid w:val="00D52EDD"/>
    <w:rsid w:val="00D54AA4"/>
    <w:rsid w:val="00D60848"/>
    <w:rsid w:val="00D61C68"/>
    <w:rsid w:val="00D6588F"/>
    <w:rsid w:val="00D659A8"/>
    <w:rsid w:val="00D65A9E"/>
    <w:rsid w:val="00D70379"/>
    <w:rsid w:val="00D85D19"/>
    <w:rsid w:val="00D87F85"/>
    <w:rsid w:val="00D92E0A"/>
    <w:rsid w:val="00D93F6F"/>
    <w:rsid w:val="00DA1186"/>
    <w:rsid w:val="00DA1D4C"/>
    <w:rsid w:val="00DA3A91"/>
    <w:rsid w:val="00DA489A"/>
    <w:rsid w:val="00DB13BC"/>
    <w:rsid w:val="00DB273D"/>
    <w:rsid w:val="00DB3833"/>
    <w:rsid w:val="00DB3AE9"/>
    <w:rsid w:val="00DB5EBB"/>
    <w:rsid w:val="00DB6207"/>
    <w:rsid w:val="00DC0959"/>
    <w:rsid w:val="00DC3FD9"/>
    <w:rsid w:val="00DC40F9"/>
    <w:rsid w:val="00DC70FE"/>
    <w:rsid w:val="00DC7AAD"/>
    <w:rsid w:val="00DD5DE8"/>
    <w:rsid w:val="00DE2BA4"/>
    <w:rsid w:val="00DE4A19"/>
    <w:rsid w:val="00DE529C"/>
    <w:rsid w:val="00DF4CE1"/>
    <w:rsid w:val="00E00970"/>
    <w:rsid w:val="00E0165E"/>
    <w:rsid w:val="00E114C8"/>
    <w:rsid w:val="00E12CBD"/>
    <w:rsid w:val="00E16C33"/>
    <w:rsid w:val="00E1706B"/>
    <w:rsid w:val="00E26B0E"/>
    <w:rsid w:val="00E305CE"/>
    <w:rsid w:val="00E3415E"/>
    <w:rsid w:val="00E409F7"/>
    <w:rsid w:val="00E43E04"/>
    <w:rsid w:val="00E4485A"/>
    <w:rsid w:val="00E47A2B"/>
    <w:rsid w:val="00E51C45"/>
    <w:rsid w:val="00E5258B"/>
    <w:rsid w:val="00E53340"/>
    <w:rsid w:val="00E54057"/>
    <w:rsid w:val="00E55F83"/>
    <w:rsid w:val="00E5675D"/>
    <w:rsid w:val="00E60E66"/>
    <w:rsid w:val="00E61020"/>
    <w:rsid w:val="00E63E37"/>
    <w:rsid w:val="00E67CEA"/>
    <w:rsid w:val="00E702E6"/>
    <w:rsid w:val="00E75B16"/>
    <w:rsid w:val="00E80ECE"/>
    <w:rsid w:val="00E81BDC"/>
    <w:rsid w:val="00E91110"/>
    <w:rsid w:val="00E94E75"/>
    <w:rsid w:val="00EA1907"/>
    <w:rsid w:val="00EA7FFC"/>
    <w:rsid w:val="00EB1B77"/>
    <w:rsid w:val="00EB4437"/>
    <w:rsid w:val="00EB79CF"/>
    <w:rsid w:val="00EC1783"/>
    <w:rsid w:val="00ED470B"/>
    <w:rsid w:val="00ED600E"/>
    <w:rsid w:val="00ED7079"/>
    <w:rsid w:val="00EE08F2"/>
    <w:rsid w:val="00EE3D68"/>
    <w:rsid w:val="00EE4DD6"/>
    <w:rsid w:val="00EE56A7"/>
    <w:rsid w:val="00EE7F9B"/>
    <w:rsid w:val="00EF35B6"/>
    <w:rsid w:val="00EF4691"/>
    <w:rsid w:val="00EF6F94"/>
    <w:rsid w:val="00EF795E"/>
    <w:rsid w:val="00F00B6D"/>
    <w:rsid w:val="00F01A98"/>
    <w:rsid w:val="00F0657F"/>
    <w:rsid w:val="00F1303E"/>
    <w:rsid w:val="00F1746A"/>
    <w:rsid w:val="00F209BC"/>
    <w:rsid w:val="00F21443"/>
    <w:rsid w:val="00F23B20"/>
    <w:rsid w:val="00F247A2"/>
    <w:rsid w:val="00F26972"/>
    <w:rsid w:val="00F27D6D"/>
    <w:rsid w:val="00F305CC"/>
    <w:rsid w:val="00F32508"/>
    <w:rsid w:val="00F35B52"/>
    <w:rsid w:val="00F367A5"/>
    <w:rsid w:val="00F60083"/>
    <w:rsid w:val="00F6135D"/>
    <w:rsid w:val="00F709FB"/>
    <w:rsid w:val="00F73703"/>
    <w:rsid w:val="00F74B0C"/>
    <w:rsid w:val="00F80F88"/>
    <w:rsid w:val="00F833D5"/>
    <w:rsid w:val="00F86402"/>
    <w:rsid w:val="00F8761A"/>
    <w:rsid w:val="00F87D60"/>
    <w:rsid w:val="00F90BF6"/>
    <w:rsid w:val="00F92060"/>
    <w:rsid w:val="00F9365A"/>
    <w:rsid w:val="00F95623"/>
    <w:rsid w:val="00FA27E9"/>
    <w:rsid w:val="00FA4D3F"/>
    <w:rsid w:val="00FB0DA2"/>
    <w:rsid w:val="00FB3EEE"/>
    <w:rsid w:val="00FB5AEE"/>
    <w:rsid w:val="00FB5B08"/>
    <w:rsid w:val="00FB6F4E"/>
    <w:rsid w:val="00FC2B3E"/>
    <w:rsid w:val="00FC6B2A"/>
    <w:rsid w:val="00FC6F89"/>
    <w:rsid w:val="00FD2B88"/>
    <w:rsid w:val="00FD5052"/>
    <w:rsid w:val="00FD6185"/>
    <w:rsid w:val="00FD7284"/>
    <w:rsid w:val="00FE0984"/>
    <w:rsid w:val="00FE13ED"/>
    <w:rsid w:val="00FE39E5"/>
    <w:rsid w:val="00FE4860"/>
    <w:rsid w:val="00FE78FD"/>
    <w:rsid w:val="00FF4E3B"/>
    <w:rsid w:val="00FF65F6"/>
    <w:rsid w:val="00FF7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F2"/>
    <w:pPr>
      <w:spacing w:after="200" w:line="276" w:lineRule="auto"/>
    </w:pPr>
    <w:rPr>
      <w:kern w:val="0"/>
      <w:sz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uiPriority w:val="99"/>
    <w:rsid w:val="00FE0984"/>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FE098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A34B11"/>
    <w:pPr>
      <w:tabs>
        <w:tab w:val="center" w:pos="4513"/>
        <w:tab w:val="right" w:pos="9026"/>
      </w:tabs>
      <w:spacing w:after="0" w:line="240" w:lineRule="auto"/>
    </w:pPr>
  </w:style>
  <w:style w:type="character" w:customStyle="1" w:styleId="Char">
    <w:name w:val="页眉 Char"/>
    <w:basedOn w:val="a0"/>
    <w:link w:val="a4"/>
    <w:uiPriority w:val="99"/>
    <w:semiHidden/>
    <w:locked/>
    <w:rsid w:val="00A34B11"/>
    <w:rPr>
      <w:rFonts w:cs="Times New Roman"/>
    </w:rPr>
  </w:style>
  <w:style w:type="paragraph" w:styleId="a5">
    <w:name w:val="footer"/>
    <w:basedOn w:val="a"/>
    <w:link w:val="Char0"/>
    <w:uiPriority w:val="99"/>
    <w:rsid w:val="00A34B11"/>
    <w:pPr>
      <w:tabs>
        <w:tab w:val="center" w:pos="4513"/>
        <w:tab w:val="right" w:pos="9026"/>
      </w:tabs>
      <w:spacing w:after="0" w:line="240" w:lineRule="auto"/>
    </w:pPr>
  </w:style>
  <w:style w:type="character" w:customStyle="1" w:styleId="Char0">
    <w:name w:val="页脚 Char"/>
    <w:basedOn w:val="a0"/>
    <w:link w:val="a5"/>
    <w:uiPriority w:val="99"/>
    <w:locked/>
    <w:rsid w:val="00A34B11"/>
    <w:rPr>
      <w:rFonts w:cs="Times New Roman"/>
    </w:rPr>
  </w:style>
  <w:style w:type="paragraph" w:customStyle="1" w:styleId="p0">
    <w:name w:val="p0"/>
    <w:basedOn w:val="a"/>
    <w:uiPriority w:val="99"/>
    <w:rsid w:val="008A7EDE"/>
    <w:pPr>
      <w:spacing w:after="0" w:line="240" w:lineRule="atLeast"/>
    </w:pPr>
    <w:rPr>
      <w:rFonts w:ascii="Century" w:hAnsi="Century" w:cs="宋体"/>
      <w:sz w:val="21"/>
      <w:szCs w:val="21"/>
      <w:lang w:val="en-US" w:eastAsia="zh-CN"/>
    </w:rPr>
  </w:style>
  <w:style w:type="character" w:styleId="a6">
    <w:name w:val="Hyperlink"/>
    <w:basedOn w:val="a0"/>
    <w:uiPriority w:val="99"/>
    <w:rsid w:val="00CF66D7"/>
    <w:rPr>
      <w:rFonts w:cs="Times New Roman"/>
      <w:color w:val="0000FF"/>
      <w:u w:val="single"/>
    </w:rPr>
  </w:style>
  <w:style w:type="paragraph" w:customStyle="1" w:styleId="1">
    <w:name w:val="样式1"/>
    <w:basedOn w:val="a"/>
    <w:link w:val="1Char"/>
    <w:uiPriority w:val="99"/>
    <w:rsid w:val="00733FCF"/>
    <w:pPr>
      <w:snapToGrid w:val="0"/>
      <w:spacing w:after="0" w:line="360" w:lineRule="auto"/>
      <w:jc w:val="both"/>
    </w:pPr>
    <w:rPr>
      <w:rFonts w:ascii="Book Antiqua" w:hAnsi="Book Antiqua" w:cs="Arial"/>
      <w:noProof/>
      <w:sz w:val="24"/>
      <w:szCs w:val="24"/>
      <w:vertAlign w:val="superscript"/>
    </w:rPr>
  </w:style>
  <w:style w:type="character" w:customStyle="1" w:styleId="1Char">
    <w:name w:val="样式1 Char"/>
    <w:basedOn w:val="a0"/>
    <w:link w:val="1"/>
    <w:uiPriority w:val="99"/>
    <w:locked/>
    <w:rsid w:val="00733FCF"/>
    <w:rPr>
      <w:rFonts w:ascii="Book Antiqua" w:hAnsi="Book Antiqua" w:cs="Arial"/>
      <w:noProof/>
      <w:sz w:val="24"/>
      <w:szCs w:val="24"/>
      <w:vertAlign w:val="superscript"/>
    </w:rPr>
  </w:style>
  <w:style w:type="character" w:customStyle="1" w:styleId="apple-converted-space">
    <w:name w:val="apple-converted-space"/>
    <w:basedOn w:val="a0"/>
    <w:uiPriority w:val="99"/>
    <w:rsid w:val="00076A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F2"/>
    <w:pPr>
      <w:spacing w:after="200" w:line="276" w:lineRule="auto"/>
    </w:pPr>
    <w:rPr>
      <w:kern w:val="0"/>
      <w:sz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uiPriority w:val="99"/>
    <w:rsid w:val="00FE0984"/>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FE098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A34B11"/>
    <w:pPr>
      <w:tabs>
        <w:tab w:val="center" w:pos="4513"/>
        <w:tab w:val="right" w:pos="9026"/>
      </w:tabs>
      <w:spacing w:after="0" w:line="240" w:lineRule="auto"/>
    </w:pPr>
  </w:style>
  <w:style w:type="character" w:customStyle="1" w:styleId="Char">
    <w:name w:val="页眉 Char"/>
    <w:basedOn w:val="a0"/>
    <w:link w:val="a4"/>
    <w:uiPriority w:val="99"/>
    <w:semiHidden/>
    <w:locked/>
    <w:rsid w:val="00A34B11"/>
    <w:rPr>
      <w:rFonts w:cs="Times New Roman"/>
    </w:rPr>
  </w:style>
  <w:style w:type="paragraph" w:styleId="a5">
    <w:name w:val="footer"/>
    <w:basedOn w:val="a"/>
    <w:link w:val="Char0"/>
    <w:uiPriority w:val="99"/>
    <w:rsid w:val="00A34B11"/>
    <w:pPr>
      <w:tabs>
        <w:tab w:val="center" w:pos="4513"/>
        <w:tab w:val="right" w:pos="9026"/>
      </w:tabs>
      <w:spacing w:after="0" w:line="240" w:lineRule="auto"/>
    </w:pPr>
  </w:style>
  <w:style w:type="character" w:customStyle="1" w:styleId="Char0">
    <w:name w:val="页脚 Char"/>
    <w:basedOn w:val="a0"/>
    <w:link w:val="a5"/>
    <w:uiPriority w:val="99"/>
    <w:locked/>
    <w:rsid w:val="00A34B11"/>
    <w:rPr>
      <w:rFonts w:cs="Times New Roman"/>
    </w:rPr>
  </w:style>
  <w:style w:type="paragraph" w:customStyle="1" w:styleId="p0">
    <w:name w:val="p0"/>
    <w:basedOn w:val="a"/>
    <w:uiPriority w:val="99"/>
    <w:rsid w:val="008A7EDE"/>
    <w:pPr>
      <w:spacing w:after="0" w:line="240" w:lineRule="atLeast"/>
    </w:pPr>
    <w:rPr>
      <w:rFonts w:ascii="Century" w:hAnsi="Century" w:cs="宋体"/>
      <w:sz w:val="21"/>
      <w:szCs w:val="21"/>
      <w:lang w:val="en-US" w:eastAsia="zh-CN"/>
    </w:rPr>
  </w:style>
  <w:style w:type="character" w:styleId="a6">
    <w:name w:val="Hyperlink"/>
    <w:basedOn w:val="a0"/>
    <w:uiPriority w:val="99"/>
    <w:rsid w:val="00CF66D7"/>
    <w:rPr>
      <w:rFonts w:cs="Times New Roman"/>
      <w:color w:val="0000FF"/>
      <w:u w:val="single"/>
    </w:rPr>
  </w:style>
  <w:style w:type="paragraph" w:customStyle="1" w:styleId="1">
    <w:name w:val="样式1"/>
    <w:basedOn w:val="a"/>
    <w:link w:val="1Char"/>
    <w:uiPriority w:val="99"/>
    <w:rsid w:val="00733FCF"/>
    <w:pPr>
      <w:snapToGrid w:val="0"/>
      <w:spacing w:after="0" w:line="360" w:lineRule="auto"/>
      <w:jc w:val="both"/>
    </w:pPr>
    <w:rPr>
      <w:rFonts w:ascii="Book Antiqua" w:hAnsi="Book Antiqua" w:cs="Arial"/>
      <w:noProof/>
      <w:sz w:val="24"/>
      <w:szCs w:val="24"/>
      <w:vertAlign w:val="superscript"/>
    </w:rPr>
  </w:style>
  <w:style w:type="character" w:customStyle="1" w:styleId="1Char">
    <w:name w:val="样式1 Char"/>
    <w:basedOn w:val="a0"/>
    <w:link w:val="1"/>
    <w:uiPriority w:val="99"/>
    <w:locked/>
    <w:rsid w:val="00733FCF"/>
    <w:rPr>
      <w:rFonts w:ascii="Book Antiqua" w:hAnsi="Book Antiqua" w:cs="Arial"/>
      <w:noProof/>
      <w:sz w:val="24"/>
      <w:szCs w:val="24"/>
      <w:vertAlign w:val="superscript"/>
    </w:rPr>
  </w:style>
  <w:style w:type="character" w:customStyle="1" w:styleId="apple-converted-space">
    <w:name w:val="apple-converted-space"/>
    <w:basedOn w:val="a0"/>
    <w:uiPriority w:val="99"/>
    <w:rsid w:val="00076A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3527">
      <w:marLeft w:val="0"/>
      <w:marRight w:val="0"/>
      <w:marTop w:val="0"/>
      <w:marBottom w:val="0"/>
      <w:divBdr>
        <w:top w:val="none" w:sz="0" w:space="0" w:color="auto"/>
        <w:left w:val="none" w:sz="0" w:space="0" w:color="auto"/>
        <w:bottom w:val="none" w:sz="0" w:space="0" w:color="auto"/>
        <w:right w:val="none" w:sz="0" w:space="0" w:color="auto"/>
      </w:divBdr>
      <w:divsChild>
        <w:div w:id="1338773668">
          <w:marLeft w:val="0"/>
          <w:marRight w:val="0"/>
          <w:marTop w:val="0"/>
          <w:marBottom w:val="0"/>
          <w:divBdr>
            <w:top w:val="none" w:sz="0" w:space="0" w:color="auto"/>
            <w:left w:val="none" w:sz="0" w:space="0" w:color="auto"/>
            <w:bottom w:val="none" w:sz="0" w:space="0" w:color="auto"/>
            <w:right w:val="none" w:sz="0" w:space="0" w:color="auto"/>
          </w:divBdr>
        </w:div>
      </w:divsChild>
    </w:div>
    <w:div w:id="1338773548">
      <w:marLeft w:val="0"/>
      <w:marRight w:val="0"/>
      <w:marTop w:val="0"/>
      <w:marBottom w:val="0"/>
      <w:divBdr>
        <w:top w:val="none" w:sz="0" w:space="0" w:color="auto"/>
        <w:left w:val="none" w:sz="0" w:space="0" w:color="auto"/>
        <w:bottom w:val="none" w:sz="0" w:space="0" w:color="auto"/>
        <w:right w:val="none" w:sz="0" w:space="0" w:color="auto"/>
      </w:divBdr>
    </w:div>
    <w:div w:id="1338773568">
      <w:marLeft w:val="0"/>
      <w:marRight w:val="0"/>
      <w:marTop w:val="0"/>
      <w:marBottom w:val="0"/>
      <w:divBdr>
        <w:top w:val="none" w:sz="0" w:space="0" w:color="auto"/>
        <w:left w:val="none" w:sz="0" w:space="0" w:color="auto"/>
        <w:bottom w:val="none" w:sz="0" w:space="0" w:color="auto"/>
        <w:right w:val="none" w:sz="0" w:space="0" w:color="auto"/>
      </w:divBdr>
    </w:div>
    <w:div w:id="1338773569">
      <w:marLeft w:val="0"/>
      <w:marRight w:val="0"/>
      <w:marTop w:val="0"/>
      <w:marBottom w:val="0"/>
      <w:divBdr>
        <w:top w:val="none" w:sz="0" w:space="0" w:color="auto"/>
        <w:left w:val="none" w:sz="0" w:space="0" w:color="auto"/>
        <w:bottom w:val="none" w:sz="0" w:space="0" w:color="auto"/>
        <w:right w:val="none" w:sz="0" w:space="0" w:color="auto"/>
      </w:divBdr>
    </w:div>
    <w:div w:id="1338773600">
      <w:marLeft w:val="0"/>
      <w:marRight w:val="0"/>
      <w:marTop w:val="0"/>
      <w:marBottom w:val="0"/>
      <w:divBdr>
        <w:top w:val="none" w:sz="0" w:space="0" w:color="auto"/>
        <w:left w:val="none" w:sz="0" w:space="0" w:color="auto"/>
        <w:bottom w:val="none" w:sz="0" w:space="0" w:color="auto"/>
        <w:right w:val="none" w:sz="0" w:space="0" w:color="auto"/>
      </w:divBdr>
      <w:divsChild>
        <w:div w:id="1338773556">
          <w:marLeft w:val="0"/>
          <w:marRight w:val="0"/>
          <w:marTop w:val="0"/>
          <w:marBottom w:val="0"/>
          <w:divBdr>
            <w:top w:val="none" w:sz="0" w:space="0" w:color="auto"/>
            <w:left w:val="none" w:sz="0" w:space="0" w:color="auto"/>
            <w:bottom w:val="none" w:sz="0" w:space="0" w:color="auto"/>
            <w:right w:val="none" w:sz="0" w:space="0" w:color="auto"/>
          </w:divBdr>
        </w:div>
        <w:div w:id="1338773562">
          <w:marLeft w:val="0"/>
          <w:marRight w:val="0"/>
          <w:marTop w:val="0"/>
          <w:marBottom w:val="0"/>
          <w:divBdr>
            <w:top w:val="none" w:sz="0" w:space="0" w:color="auto"/>
            <w:left w:val="none" w:sz="0" w:space="0" w:color="auto"/>
            <w:bottom w:val="none" w:sz="0" w:space="0" w:color="auto"/>
            <w:right w:val="none" w:sz="0" w:space="0" w:color="auto"/>
          </w:divBdr>
        </w:div>
      </w:divsChild>
    </w:div>
    <w:div w:id="1338773610">
      <w:marLeft w:val="0"/>
      <w:marRight w:val="0"/>
      <w:marTop w:val="0"/>
      <w:marBottom w:val="0"/>
      <w:divBdr>
        <w:top w:val="none" w:sz="0" w:space="0" w:color="auto"/>
        <w:left w:val="none" w:sz="0" w:space="0" w:color="auto"/>
        <w:bottom w:val="none" w:sz="0" w:space="0" w:color="auto"/>
        <w:right w:val="none" w:sz="0" w:space="0" w:color="auto"/>
      </w:divBdr>
    </w:div>
    <w:div w:id="1338773614">
      <w:marLeft w:val="0"/>
      <w:marRight w:val="0"/>
      <w:marTop w:val="0"/>
      <w:marBottom w:val="0"/>
      <w:divBdr>
        <w:top w:val="none" w:sz="0" w:space="0" w:color="auto"/>
        <w:left w:val="none" w:sz="0" w:space="0" w:color="auto"/>
        <w:bottom w:val="none" w:sz="0" w:space="0" w:color="auto"/>
        <w:right w:val="none" w:sz="0" w:space="0" w:color="auto"/>
      </w:divBdr>
      <w:divsChild>
        <w:div w:id="1338773518">
          <w:marLeft w:val="0"/>
          <w:marRight w:val="0"/>
          <w:marTop w:val="0"/>
          <w:marBottom w:val="0"/>
          <w:divBdr>
            <w:top w:val="none" w:sz="0" w:space="0" w:color="auto"/>
            <w:left w:val="none" w:sz="0" w:space="0" w:color="auto"/>
            <w:bottom w:val="none" w:sz="0" w:space="0" w:color="auto"/>
            <w:right w:val="none" w:sz="0" w:space="0" w:color="auto"/>
          </w:divBdr>
        </w:div>
        <w:div w:id="1338773519">
          <w:marLeft w:val="0"/>
          <w:marRight w:val="0"/>
          <w:marTop w:val="0"/>
          <w:marBottom w:val="0"/>
          <w:divBdr>
            <w:top w:val="none" w:sz="0" w:space="0" w:color="auto"/>
            <w:left w:val="none" w:sz="0" w:space="0" w:color="auto"/>
            <w:bottom w:val="none" w:sz="0" w:space="0" w:color="auto"/>
            <w:right w:val="none" w:sz="0" w:space="0" w:color="auto"/>
          </w:divBdr>
        </w:div>
        <w:div w:id="1338773520">
          <w:marLeft w:val="0"/>
          <w:marRight w:val="0"/>
          <w:marTop w:val="0"/>
          <w:marBottom w:val="0"/>
          <w:divBdr>
            <w:top w:val="none" w:sz="0" w:space="0" w:color="auto"/>
            <w:left w:val="none" w:sz="0" w:space="0" w:color="auto"/>
            <w:bottom w:val="none" w:sz="0" w:space="0" w:color="auto"/>
            <w:right w:val="none" w:sz="0" w:space="0" w:color="auto"/>
          </w:divBdr>
        </w:div>
        <w:div w:id="1338773521">
          <w:marLeft w:val="0"/>
          <w:marRight w:val="0"/>
          <w:marTop w:val="0"/>
          <w:marBottom w:val="0"/>
          <w:divBdr>
            <w:top w:val="none" w:sz="0" w:space="0" w:color="auto"/>
            <w:left w:val="none" w:sz="0" w:space="0" w:color="auto"/>
            <w:bottom w:val="none" w:sz="0" w:space="0" w:color="auto"/>
            <w:right w:val="none" w:sz="0" w:space="0" w:color="auto"/>
          </w:divBdr>
        </w:div>
        <w:div w:id="1338773522">
          <w:marLeft w:val="0"/>
          <w:marRight w:val="0"/>
          <w:marTop w:val="0"/>
          <w:marBottom w:val="0"/>
          <w:divBdr>
            <w:top w:val="none" w:sz="0" w:space="0" w:color="auto"/>
            <w:left w:val="none" w:sz="0" w:space="0" w:color="auto"/>
            <w:bottom w:val="none" w:sz="0" w:space="0" w:color="auto"/>
            <w:right w:val="none" w:sz="0" w:space="0" w:color="auto"/>
          </w:divBdr>
        </w:div>
        <w:div w:id="1338773523">
          <w:marLeft w:val="0"/>
          <w:marRight w:val="0"/>
          <w:marTop w:val="0"/>
          <w:marBottom w:val="0"/>
          <w:divBdr>
            <w:top w:val="none" w:sz="0" w:space="0" w:color="auto"/>
            <w:left w:val="none" w:sz="0" w:space="0" w:color="auto"/>
            <w:bottom w:val="none" w:sz="0" w:space="0" w:color="auto"/>
            <w:right w:val="none" w:sz="0" w:space="0" w:color="auto"/>
          </w:divBdr>
        </w:div>
        <w:div w:id="1338773524">
          <w:marLeft w:val="0"/>
          <w:marRight w:val="0"/>
          <w:marTop w:val="0"/>
          <w:marBottom w:val="0"/>
          <w:divBdr>
            <w:top w:val="none" w:sz="0" w:space="0" w:color="auto"/>
            <w:left w:val="none" w:sz="0" w:space="0" w:color="auto"/>
            <w:bottom w:val="none" w:sz="0" w:space="0" w:color="auto"/>
            <w:right w:val="none" w:sz="0" w:space="0" w:color="auto"/>
          </w:divBdr>
        </w:div>
        <w:div w:id="1338773525">
          <w:marLeft w:val="0"/>
          <w:marRight w:val="0"/>
          <w:marTop w:val="0"/>
          <w:marBottom w:val="0"/>
          <w:divBdr>
            <w:top w:val="none" w:sz="0" w:space="0" w:color="auto"/>
            <w:left w:val="none" w:sz="0" w:space="0" w:color="auto"/>
            <w:bottom w:val="none" w:sz="0" w:space="0" w:color="auto"/>
            <w:right w:val="none" w:sz="0" w:space="0" w:color="auto"/>
          </w:divBdr>
        </w:div>
        <w:div w:id="1338773526">
          <w:marLeft w:val="0"/>
          <w:marRight w:val="0"/>
          <w:marTop w:val="0"/>
          <w:marBottom w:val="0"/>
          <w:divBdr>
            <w:top w:val="none" w:sz="0" w:space="0" w:color="auto"/>
            <w:left w:val="none" w:sz="0" w:space="0" w:color="auto"/>
            <w:bottom w:val="none" w:sz="0" w:space="0" w:color="auto"/>
            <w:right w:val="none" w:sz="0" w:space="0" w:color="auto"/>
          </w:divBdr>
        </w:div>
        <w:div w:id="1338773528">
          <w:marLeft w:val="0"/>
          <w:marRight w:val="0"/>
          <w:marTop w:val="0"/>
          <w:marBottom w:val="0"/>
          <w:divBdr>
            <w:top w:val="none" w:sz="0" w:space="0" w:color="auto"/>
            <w:left w:val="none" w:sz="0" w:space="0" w:color="auto"/>
            <w:bottom w:val="none" w:sz="0" w:space="0" w:color="auto"/>
            <w:right w:val="none" w:sz="0" w:space="0" w:color="auto"/>
          </w:divBdr>
        </w:div>
        <w:div w:id="1338773529">
          <w:marLeft w:val="0"/>
          <w:marRight w:val="0"/>
          <w:marTop w:val="0"/>
          <w:marBottom w:val="0"/>
          <w:divBdr>
            <w:top w:val="none" w:sz="0" w:space="0" w:color="auto"/>
            <w:left w:val="none" w:sz="0" w:space="0" w:color="auto"/>
            <w:bottom w:val="none" w:sz="0" w:space="0" w:color="auto"/>
            <w:right w:val="none" w:sz="0" w:space="0" w:color="auto"/>
          </w:divBdr>
        </w:div>
        <w:div w:id="1338773530">
          <w:marLeft w:val="0"/>
          <w:marRight w:val="0"/>
          <w:marTop w:val="0"/>
          <w:marBottom w:val="0"/>
          <w:divBdr>
            <w:top w:val="none" w:sz="0" w:space="0" w:color="auto"/>
            <w:left w:val="none" w:sz="0" w:space="0" w:color="auto"/>
            <w:bottom w:val="none" w:sz="0" w:space="0" w:color="auto"/>
            <w:right w:val="none" w:sz="0" w:space="0" w:color="auto"/>
          </w:divBdr>
        </w:div>
        <w:div w:id="1338773531">
          <w:marLeft w:val="0"/>
          <w:marRight w:val="0"/>
          <w:marTop w:val="0"/>
          <w:marBottom w:val="0"/>
          <w:divBdr>
            <w:top w:val="none" w:sz="0" w:space="0" w:color="auto"/>
            <w:left w:val="none" w:sz="0" w:space="0" w:color="auto"/>
            <w:bottom w:val="none" w:sz="0" w:space="0" w:color="auto"/>
            <w:right w:val="none" w:sz="0" w:space="0" w:color="auto"/>
          </w:divBdr>
        </w:div>
        <w:div w:id="1338773532">
          <w:marLeft w:val="0"/>
          <w:marRight w:val="0"/>
          <w:marTop w:val="0"/>
          <w:marBottom w:val="0"/>
          <w:divBdr>
            <w:top w:val="none" w:sz="0" w:space="0" w:color="auto"/>
            <w:left w:val="none" w:sz="0" w:space="0" w:color="auto"/>
            <w:bottom w:val="none" w:sz="0" w:space="0" w:color="auto"/>
            <w:right w:val="none" w:sz="0" w:space="0" w:color="auto"/>
          </w:divBdr>
        </w:div>
        <w:div w:id="1338773533">
          <w:marLeft w:val="0"/>
          <w:marRight w:val="0"/>
          <w:marTop w:val="0"/>
          <w:marBottom w:val="0"/>
          <w:divBdr>
            <w:top w:val="none" w:sz="0" w:space="0" w:color="auto"/>
            <w:left w:val="none" w:sz="0" w:space="0" w:color="auto"/>
            <w:bottom w:val="none" w:sz="0" w:space="0" w:color="auto"/>
            <w:right w:val="none" w:sz="0" w:space="0" w:color="auto"/>
          </w:divBdr>
        </w:div>
        <w:div w:id="1338773534">
          <w:marLeft w:val="0"/>
          <w:marRight w:val="0"/>
          <w:marTop w:val="0"/>
          <w:marBottom w:val="0"/>
          <w:divBdr>
            <w:top w:val="none" w:sz="0" w:space="0" w:color="auto"/>
            <w:left w:val="none" w:sz="0" w:space="0" w:color="auto"/>
            <w:bottom w:val="none" w:sz="0" w:space="0" w:color="auto"/>
            <w:right w:val="none" w:sz="0" w:space="0" w:color="auto"/>
          </w:divBdr>
        </w:div>
        <w:div w:id="1338773535">
          <w:marLeft w:val="0"/>
          <w:marRight w:val="0"/>
          <w:marTop w:val="0"/>
          <w:marBottom w:val="0"/>
          <w:divBdr>
            <w:top w:val="none" w:sz="0" w:space="0" w:color="auto"/>
            <w:left w:val="none" w:sz="0" w:space="0" w:color="auto"/>
            <w:bottom w:val="none" w:sz="0" w:space="0" w:color="auto"/>
            <w:right w:val="none" w:sz="0" w:space="0" w:color="auto"/>
          </w:divBdr>
        </w:div>
        <w:div w:id="1338773536">
          <w:marLeft w:val="0"/>
          <w:marRight w:val="0"/>
          <w:marTop w:val="0"/>
          <w:marBottom w:val="0"/>
          <w:divBdr>
            <w:top w:val="none" w:sz="0" w:space="0" w:color="auto"/>
            <w:left w:val="none" w:sz="0" w:space="0" w:color="auto"/>
            <w:bottom w:val="none" w:sz="0" w:space="0" w:color="auto"/>
            <w:right w:val="none" w:sz="0" w:space="0" w:color="auto"/>
          </w:divBdr>
        </w:div>
        <w:div w:id="1338773537">
          <w:marLeft w:val="0"/>
          <w:marRight w:val="0"/>
          <w:marTop w:val="0"/>
          <w:marBottom w:val="0"/>
          <w:divBdr>
            <w:top w:val="none" w:sz="0" w:space="0" w:color="auto"/>
            <w:left w:val="none" w:sz="0" w:space="0" w:color="auto"/>
            <w:bottom w:val="none" w:sz="0" w:space="0" w:color="auto"/>
            <w:right w:val="none" w:sz="0" w:space="0" w:color="auto"/>
          </w:divBdr>
        </w:div>
        <w:div w:id="1338773538">
          <w:marLeft w:val="0"/>
          <w:marRight w:val="0"/>
          <w:marTop w:val="0"/>
          <w:marBottom w:val="0"/>
          <w:divBdr>
            <w:top w:val="none" w:sz="0" w:space="0" w:color="auto"/>
            <w:left w:val="none" w:sz="0" w:space="0" w:color="auto"/>
            <w:bottom w:val="none" w:sz="0" w:space="0" w:color="auto"/>
            <w:right w:val="none" w:sz="0" w:space="0" w:color="auto"/>
          </w:divBdr>
        </w:div>
        <w:div w:id="1338773539">
          <w:marLeft w:val="0"/>
          <w:marRight w:val="0"/>
          <w:marTop w:val="0"/>
          <w:marBottom w:val="0"/>
          <w:divBdr>
            <w:top w:val="none" w:sz="0" w:space="0" w:color="auto"/>
            <w:left w:val="none" w:sz="0" w:space="0" w:color="auto"/>
            <w:bottom w:val="none" w:sz="0" w:space="0" w:color="auto"/>
            <w:right w:val="none" w:sz="0" w:space="0" w:color="auto"/>
          </w:divBdr>
        </w:div>
        <w:div w:id="1338773540">
          <w:marLeft w:val="0"/>
          <w:marRight w:val="0"/>
          <w:marTop w:val="0"/>
          <w:marBottom w:val="0"/>
          <w:divBdr>
            <w:top w:val="none" w:sz="0" w:space="0" w:color="auto"/>
            <w:left w:val="none" w:sz="0" w:space="0" w:color="auto"/>
            <w:bottom w:val="none" w:sz="0" w:space="0" w:color="auto"/>
            <w:right w:val="none" w:sz="0" w:space="0" w:color="auto"/>
          </w:divBdr>
        </w:div>
        <w:div w:id="1338773541">
          <w:marLeft w:val="0"/>
          <w:marRight w:val="0"/>
          <w:marTop w:val="0"/>
          <w:marBottom w:val="0"/>
          <w:divBdr>
            <w:top w:val="none" w:sz="0" w:space="0" w:color="auto"/>
            <w:left w:val="none" w:sz="0" w:space="0" w:color="auto"/>
            <w:bottom w:val="none" w:sz="0" w:space="0" w:color="auto"/>
            <w:right w:val="none" w:sz="0" w:space="0" w:color="auto"/>
          </w:divBdr>
        </w:div>
        <w:div w:id="1338773542">
          <w:marLeft w:val="0"/>
          <w:marRight w:val="0"/>
          <w:marTop w:val="0"/>
          <w:marBottom w:val="0"/>
          <w:divBdr>
            <w:top w:val="none" w:sz="0" w:space="0" w:color="auto"/>
            <w:left w:val="none" w:sz="0" w:space="0" w:color="auto"/>
            <w:bottom w:val="none" w:sz="0" w:space="0" w:color="auto"/>
            <w:right w:val="none" w:sz="0" w:space="0" w:color="auto"/>
          </w:divBdr>
        </w:div>
        <w:div w:id="1338773543">
          <w:marLeft w:val="0"/>
          <w:marRight w:val="0"/>
          <w:marTop w:val="0"/>
          <w:marBottom w:val="0"/>
          <w:divBdr>
            <w:top w:val="none" w:sz="0" w:space="0" w:color="auto"/>
            <w:left w:val="none" w:sz="0" w:space="0" w:color="auto"/>
            <w:bottom w:val="none" w:sz="0" w:space="0" w:color="auto"/>
            <w:right w:val="none" w:sz="0" w:space="0" w:color="auto"/>
          </w:divBdr>
        </w:div>
        <w:div w:id="1338773544">
          <w:marLeft w:val="0"/>
          <w:marRight w:val="0"/>
          <w:marTop w:val="0"/>
          <w:marBottom w:val="0"/>
          <w:divBdr>
            <w:top w:val="none" w:sz="0" w:space="0" w:color="auto"/>
            <w:left w:val="none" w:sz="0" w:space="0" w:color="auto"/>
            <w:bottom w:val="none" w:sz="0" w:space="0" w:color="auto"/>
            <w:right w:val="none" w:sz="0" w:space="0" w:color="auto"/>
          </w:divBdr>
        </w:div>
        <w:div w:id="1338773545">
          <w:marLeft w:val="0"/>
          <w:marRight w:val="0"/>
          <w:marTop w:val="0"/>
          <w:marBottom w:val="0"/>
          <w:divBdr>
            <w:top w:val="none" w:sz="0" w:space="0" w:color="auto"/>
            <w:left w:val="none" w:sz="0" w:space="0" w:color="auto"/>
            <w:bottom w:val="none" w:sz="0" w:space="0" w:color="auto"/>
            <w:right w:val="none" w:sz="0" w:space="0" w:color="auto"/>
          </w:divBdr>
        </w:div>
        <w:div w:id="1338773546">
          <w:marLeft w:val="0"/>
          <w:marRight w:val="0"/>
          <w:marTop w:val="0"/>
          <w:marBottom w:val="0"/>
          <w:divBdr>
            <w:top w:val="none" w:sz="0" w:space="0" w:color="auto"/>
            <w:left w:val="none" w:sz="0" w:space="0" w:color="auto"/>
            <w:bottom w:val="none" w:sz="0" w:space="0" w:color="auto"/>
            <w:right w:val="none" w:sz="0" w:space="0" w:color="auto"/>
          </w:divBdr>
        </w:div>
        <w:div w:id="1338773547">
          <w:marLeft w:val="0"/>
          <w:marRight w:val="0"/>
          <w:marTop w:val="0"/>
          <w:marBottom w:val="0"/>
          <w:divBdr>
            <w:top w:val="none" w:sz="0" w:space="0" w:color="auto"/>
            <w:left w:val="none" w:sz="0" w:space="0" w:color="auto"/>
            <w:bottom w:val="none" w:sz="0" w:space="0" w:color="auto"/>
            <w:right w:val="none" w:sz="0" w:space="0" w:color="auto"/>
          </w:divBdr>
        </w:div>
        <w:div w:id="1338773549">
          <w:marLeft w:val="0"/>
          <w:marRight w:val="0"/>
          <w:marTop w:val="0"/>
          <w:marBottom w:val="0"/>
          <w:divBdr>
            <w:top w:val="none" w:sz="0" w:space="0" w:color="auto"/>
            <w:left w:val="none" w:sz="0" w:space="0" w:color="auto"/>
            <w:bottom w:val="none" w:sz="0" w:space="0" w:color="auto"/>
            <w:right w:val="none" w:sz="0" w:space="0" w:color="auto"/>
          </w:divBdr>
        </w:div>
        <w:div w:id="1338773550">
          <w:marLeft w:val="0"/>
          <w:marRight w:val="0"/>
          <w:marTop w:val="0"/>
          <w:marBottom w:val="0"/>
          <w:divBdr>
            <w:top w:val="none" w:sz="0" w:space="0" w:color="auto"/>
            <w:left w:val="none" w:sz="0" w:space="0" w:color="auto"/>
            <w:bottom w:val="none" w:sz="0" w:space="0" w:color="auto"/>
            <w:right w:val="none" w:sz="0" w:space="0" w:color="auto"/>
          </w:divBdr>
        </w:div>
        <w:div w:id="1338773551">
          <w:marLeft w:val="0"/>
          <w:marRight w:val="0"/>
          <w:marTop w:val="0"/>
          <w:marBottom w:val="0"/>
          <w:divBdr>
            <w:top w:val="none" w:sz="0" w:space="0" w:color="auto"/>
            <w:left w:val="none" w:sz="0" w:space="0" w:color="auto"/>
            <w:bottom w:val="none" w:sz="0" w:space="0" w:color="auto"/>
            <w:right w:val="none" w:sz="0" w:space="0" w:color="auto"/>
          </w:divBdr>
        </w:div>
        <w:div w:id="1338773552">
          <w:marLeft w:val="0"/>
          <w:marRight w:val="0"/>
          <w:marTop w:val="0"/>
          <w:marBottom w:val="0"/>
          <w:divBdr>
            <w:top w:val="none" w:sz="0" w:space="0" w:color="auto"/>
            <w:left w:val="none" w:sz="0" w:space="0" w:color="auto"/>
            <w:bottom w:val="none" w:sz="0" w:space="0" w:color="auto"/>
            <w:right w:val="none" w:sz="0" w:space="0" w:color="auto"/>
          </w:divBdr>
        </w:div>
        <w:div w:id="1338773553">
          <w:marLeft w:val="0"/>
          <w:marRight w:val="0"/>
          <w:marTop w:val="0"/>
          <w:marBottom w:val="0"/>
          <w:divBdr>
            <w:top w:val="none" w:sz="0" w:space="0" w:color="auto"/>
            <w:left w:val="none" w:sz="0" w:space="0" w:color="auto"/>
            <w:bottom w:val="none" w:sz="0" w:space="0" w:color="auto"/>
            <w:right w:val="none" w:sz="0" w:space="0" w:color="auto"/>
          </w:divBdr>
        </w:div>
        <w:div w:id="1338773554">
          <w:marLeft w:val="0"/>
          <w:marRight w:val="0"/>
          <w:marTop w:val="0"/>
          <w:marBottom w:val="0"/>
          <w:divBdr>
            <w:top w:val="none" w:sz="0" w:space="0" w:color="auto"/>
            <w:left w:val="none" w:sz="0" w:space="0" w:color="auto"/>
            <w:bottom w:val="none" w:sz="0" w:space="0" w:color="auto"/>
            <w:right w:val="none" w:sz="0" w:space="0" w:color="auto"/>
          </w:divBdr>
        </w:div>
        <w:div w:id="1338773555">
          <w:marLeft w:val="0"/>
          <w:marRight w:val="0"/>
          <w:marTop w:val="0"/>
          <w:marBottom w:val="0"/>
          <w:divBdr>
            <w:top w:val="none" w:sz="0" w:space="0" w:color="auto"/>
            <w:left w:val="none" w:sz="0" w:space="0" w:color="auto"/>
            <w:bottom w:val="none" w:sz="0" w:space="0" w:color="auto"/>
            <w:right w:val="none" w:sz="0" w:space="0" w:color="auto"/>
          </w:divBdr>
        </w:div>
        <w:div w:id="1338773557">
          <w:marLeft w:val="0"/>
          <w:marRight w:val="0"/>
          <w:marTop w:val="0"/>
          <w:marBottom w:val="0"/>
          <w:divBdr>
            <w:top w:val="none" w:sz="0" w:space="0" w:color="auto"/>
            <w:left w:val="none" w:sz="0" w:space="0" w:color="auto"/>
            <w:bottom w:val="none" w:sz="0" w:space="0" w:color="auto"/>
            <w:right w:val="none" w:sz="0" w:space="0" w:color="auto"/>
          </w:divBdr>
        </w:div>
        <w:div w:id="1338773558">
          <w:marLeft w:val="0"/>
          <w:marRight w:val="0"/>
          <w:marTop w:val="0"/>
          <w:marBottom w:val="0"/>
          <w:divBdr>
            <w:top w:val="none" w:sz="0" w:space="0" w:color="auto"/>
            <w:left w:val="none" w:sz="0" w:space="0" w:color="auto"/>
            <w:bottom w:val="none" w:sz="0" w:space="0" w:color="auto"/>
            <w:right w:val="none" w:sz="0" w:space="0" w:color="auto"/>
          </w:divBdr>
        </w:div>
        <w:div w:id="1338773559">
          <w:marLeft w:val="0"/>
          <w:marRight w:val="0"/>
          <w:marTop w:val="0"/>
          <w:marBottom w:val="0"/>
          <w:divBdr>
            <w:top w:val="none" w:sz="0" w:space="0" w:color="auto"/>
            <w:left w:val="none" w:sz="0" w:space="0" w:color="auto"/>
            <w:bottom w:val="none" w:sz="0" w:space="0" w:color="auto"/>
            <w:right w:val="none" w:sz="0" w:space="0" w:color="auto"/>
          </w:divBdr>
        </w:div>
        <w:div w:id="1338773560">
          <w:marLeft w:val="0"/>
          <w:marRight w:val="0"/>
          <w:marTop w:val="0"/>
          <w:marBottom w:val="0"/>
          <w:divBdr>
            <w:top w:val="none" w:sz="0" w:space="0" w:color="auto"/>
            <w:left w:val="none" w:sz="0" w:space="0" w:color="auto"/>
            <w:bottom w:val="none" w:sz="0" w:space="0" w:color="auto"/>
            <w:right w:val="none" w:sz="0" w:space="0" w:color="auto"/>
          </w:divBdr>
        </w:div>
        <w:div w:id="1338773561">
          <w:marLeft w:val="0"/>
          <w:marRight w:val="0"/>
          <w:marTop w:val="0"/>
          <w:marBottom w:val="0"/>
          <w:divBdr>
            <w:top w:val="none" w:sz="0" w:space="0" w:color="auto"/>
            <w:left w:val="none" w:sz="0" w:space="0" w:color="auto"/>
            <w:bottom w:val="none" w:sz="0" w:space="0" w:color="auto"/>
            <w:right w:val="none" w:sz="0" w:space="0" w:color="auto"/>
          </w:divBdr>
        </w:div>
        <w:div w:id="1338773563">
          <w:marLeft w:val="0"/>
          <w:marRight w:val="0"/>
          <w:marTop w:val="0"/>
          <w:marBottom w:val="0"/>
          <w:divBdr>
            <w:top w:val="none" w:sz="0" w:space="0" w:color="auto"/>
            <w:left w:val="none" w:sz="0" w:space="0" w:color="auto"/>
            <w:bottom w:val="none" w:sz="0" w:space="0" w:color="auto"/>
            <w:right w:val="none" w:sz="0" w:space="0" w:color="auto"/>
          </w:divBdr>
        </w:div>
        <w:div w:id="1338773564">
          <w:marLeft w:val="0"/>
          <w:marRight w:val="0"/>
          <w:marTop w:val="0"/>
          <w:marBottom w:val="0"/>
          <w:divBdr>
            <w:top w:val="none" w:sz="0" w:space="0" w:color="auto"/>
            <w:left w:val="none" w:sz="0" w:space="0" w:color="auto"/>
            <w:bottom w:val="none" w:sz="0" w:space="0" w:color="auto"/>
            <w:right w:val="none" w:sz="0" w:space="0" w:color="auto"/>
          </w:divBdr>
        </w:div>
        <w:div w:id="1338773565">
          <w:marLeft w:val="0"/>
          <w:marRight w:val="0"/>
          <w:marTop w:val="0"/>
          <w:marBottom w:val="0"/>
          <w:divBdr>
            <w:top w:val="none" w:sz="0" w:space="0" w:color="auto"/>
            <w:left w:val="none" w:sz="0" w:space="0" w:color="auto"/>
            <w:bottom w:val="none" w:sz="0" w:space="0" w:color="auto"/>
            <w:right w:val="none" w:sz="0" w:space="0" w:color="auto"/>
          </w:divBdr>
        </w:div>
        <w:div w:id="1338773566">
          <w:marLeft w:val="0"/>
          <w:marRight w:val="0"/>
          <w:marTop w:val="0"/>
          <w:marBottom w:val="0"/>
          <w:divBdr>
            <w:top w:val="none" w:sz="0" w:space="0" w:color="auto"/>
            <w:left w:val="none" w:sz="0" w:space="0" w:color="auto"/>
            <w:bottom w:val="none" w:sz="0" w:space="0" w:color="auto"/>
            <w:right w:val="none" w:sz="0" w:space="0" w:color="auto"/>
          </w:divBdr>
        </w:div>
        <w:div w:id="1338773567">
          <w:marLeft w:val="0"/>
          <w:marRight w:val="0"/>
          <w:marTop w:val="0"/>
          <w:marBottom w:val="0"/>
          <w:divBdr>
            <w:top w:val="none" w:sz="0" w:space="0" w:color="auto"/>
            <w:left w:val="none" w:sz="0" w:space="0" w:color="auto"/>
            <w:bottom w:val="none" w:sz="0" w:space="0" w:color="auto"/>
            <w:right w:val="none" w:sz="0" w:space="0" w:color="auto"/>
          </w:divBdr>
        </w:div>
        <w:div w:id="1338773570">
          <w:marLeft w:val="0"/>
          <w:marRight w:val="0"/>
          <w:marTop w:val="0"/>
          <w:marBottom w:val="0"/>
          <w:divBdr>
            <w:top w:val="none" w:sz="0" w:space="0" w:color="auto"/>
            <w:left w:val="none" w:sz="0" w:space="0" w:color="auto"/>
            <w:bottom w:val="none" w:sz="0" w:space="0" w:color="auto"/>
            <w:right w:val="none" w:sz="0" w:space="0" w:color="auto"/>
          </w:divBdr>
        </w:div>
        <w:div w:id="1338773571">
          <w:marLeft w:val="0"/>
          <w:marRight w:val="0"/>
          <w:marTop w:val="0"/>
          <w:marBottom w:val="0"/>
          <w:divBdr>
            <w:top w:val="none" w:sz="0" w:space="0" w:color="auto"/>
            <w:left w:val="none" w:sz="0" w:space="0" w:color="auto"/>
            <w:bottom w:val="none" w:sz="0" w:space="0" w:color="auto"/>
            <w:right w:val="none" w:sz="0" w:space="0" w:color="auto"/>
          </w:divBdr>
        </w:div>
        <w:div w:id="1338773572">
          <w:marLeft w:val="0"/>
          <w:marRight w:val="0"/>
          <w:marTop w:val="0"/>
          <w:marBottom w:val="0"/>
          <w:divBdr>
            <w:top w:val="none" w:sz="0" w:space="0" w:color="auto"/>
            <w:left w:val="none" w:sz="0" w:space="0" w:color="auto"/>
            <w:bottom w:val="none" w:sz="0" w:space="0" w:color="auto"/>
            <w:right w:val="none" w:sz="0" w:space="0" w:color="auto"/>
          </w:divBdr>
        </w:div>
        <w:div w:id="1338773573">
          <w:marLeft w:val="0"/>
          <w:marRight w:val="0"/>
          <w:marTop w:val="0"/>
          <w:marBottom w:val="0"/>
          <w:divBdr>
            <w:top w:val="none" w:sz="0" w:space="0" w:color="auto"/>
            <w:left w:val="none" w:sz="0" w:space="0" w:color="auto"/>
            <w:bottom w:val="none" w:sz="0" w:space="0" w:color="auto"/>
            <w:right w:val="none" w:sz="0" w:space="0" w:color="auto"/>
          </w:divBdr>
        </w:div>
        <w:div w:id="1338773574">
          <w:marLeft w:val="0"/>
          <w:marRight w:val="0"/>
          <w:marTop w:val="0"/>
          <w:marBottom w:val="0"/>
          <w:divBdr>
            <w:top w:val="none" w:sz="0" w:space="0" w:color="auto"/>
            <w:left w:val="none" w:sz="0" w:space="0" w:color="auto"/>
            <w:bottom w:val="none" w:sz="0" w:space="0" w:color="auto"/>
            <w:right w:val="none" w:sz="0" w:space="0" w:color="auto"/>
          </w:divBdr>
        </w:div>
        <w:div w:id="1338773575">
          <w:marLeft w:val="0"/>
          <w:marRight w:val="0"/>
          <w:marTop w:val="0"/>
          <w:marBottom w:val="0"/>
          <w:divBdr>
            <w:top w:val="none" w:sz="0" w:space="0" w:color="auto"/>
            <w:left w:val="none" w:sz="0" w:space="0" w:color="auto"/>
            <w:bottom w:val="none" w:sz="0" w:space="0" w:color="auto"/>
            <w:right w:val="none" w:sz="0" w:space="0" w:color="auto"/>
          </w:divBdr>
        </w:div>
        <w:div w:id="1338773576">
          <w:marLeft w:val="0"/>
          <w:marRight w:val="0"/>
          <w:marTop w:val="0"/>
          <w:marBottom w:val="0"/>
          <w:divBdr>
            <w:top w:val="none" w:sz="0" w:space="0" w:color="auto"/>
            <w:left w:val="none" w:sz="0" w:space="0" w:color="auto"/>
            <w:bottom w:val="none" w:sz="0" w:space="0" w:color="auto"/>
            <w:right w:val="none" w:sz="0" w:space="0" w:color="auto"/>
          </w:divBdr>
        </w:div>
        <w:div w:id="1338773577">
          <w:marLeft w:val="0"/>
          <w:marRight w:val="0"/>
          <w:marTop w:val="0"/>
          <w:marBottom w:val="0"/>
          <w:divBdr>
            <w:top w:val="none" w:sz="0" w:space="0" w:color="auto"/>
            <w:left w:val="none" w:sz="0" w:space="0" w:color="auto"/>
            <w:bottom w:val="none" w:sz="0" w:space="0" w:color="auto"/>
            <w:right w:val="none" w:sz="0" w:space="0" w:color="auto"/>
          </w:divBdr>
        </w:div>
        <w:div w:id="1338773578">
          <w:marLeft w:val="0"/>
          <w:marRight w:val="0"/>
          <w:marTop w:val="0"/>
          <w:marBottom w:val="0"/>
          <w:divBdr>
            <w:top w:val="none" w:sz="0" w:space="0" w:color="auto"/>
            <w:left w:val="none" w:sz="0" w:space="0" w:color="auto"/>
            <w:bottom w:val="none" w:sz="0" w:space="0" w:color="auto"/>
            <w:right w:val="none" w:sz="0" w:space="0" w:color="auto"/>
          </w:divBdr>
        </w:div>
        <w:div w:id="1338773579">
          <w:marLeft w:val="0"/>
          <w:marRight w:val="0"/>
          <w:marTop w:val="0"/>
          <w:marBottom w:val="0"/>
          <w:divBdr>
            <w:top w:val="none" w:sz="0" w:space="0" w:color="auto"/>
            <w:left w:val="none" w:sz="0" w:space="0" w:color="auto"/>
            <w:bottom w:val="none" w:sz="0" w:space="0" w:color="auto"/>
            <w:right w:val="none" w:sz="0" w:space="0" w:color="auto"/>
          </w:divBdr>
        </w:div>
        <w:div w:id="1338773580">
          <w:marLeft w:val="0"/>
          <w:marRight w:val="0"/>
          <w:marTop w:val="0"/>
          <w:marBottom w:val="0"/>
          <w:divBdr>
            <w:top w:val="none" w:sz="0" w:space="0" w:color="auto"/>
            <w:left w:val="none" w:sz="0" w:space="0" w:color="auto"/>
            <w:bottom w:val="none" w:sz="0" w:space="0" w:color="auto"/>
            <w:right w:val="none" w:sz="0" w:space="0" w:color="auto"/>
          </w:divBdr>
        </w:div>
        <w:div w:id="1338773581">
          <w:marLeft w:val="0"/>
          <w:marRight w:val="0"/>
          <w:marTop w:val="0"/>
          <w:marBottom w:val="0"/>
          <w:divBdr>
            <w:top w:val="none" w:sz="0" w:space="0" w:color="auto"/>
            <w:left w:val="none" w:sz="0" w:space="0" w:color="auto"/>
            <w:bottom w:val="none" w:sz="0" w:space="0" w:color="auto"/>
            <w:right w:val="none" w:sz="0" w:space="0" w:color="auto"/>
          </w:divBdr>
        </w:div>
        <w:div w:id="1338773582">
          <w:marLeft w:val="0"/>
          <w:marRight w:val="0"/>
          <w:marTop w:val="0"/>
          <w:marBottom w:val="0"/>
          <w:divBdr>
            <w:top w:val="none" w:sz="0" w:space="0" w:color="auto"/>
            <w:left w:val="none" w:sz="0" w:space="0" w:color="auto"/>
            <w:bottom w:val="none" w:sz="0" w:space="0" w:color="auto"/>
            <w:right w:val="none" w:sz="0" w:space="0" w:color="auto"/>
          </w:divBdr>
        </w:div>
        <w:div w:id="1338773583">
          <w:marLeft w:val="0"/>
          <w:marRight w:val="0"/>
          <w:marTop w:val="0"/>
          <w:marBottom w:val="0"/>
          <w:divBdr>
            <w:top w:val="none" w:sz="0" w:space="0" w:color="auto"/>
            <w:left w:val="none" w:sz="0" w:space="0" w:color="auto"/>
            <w:bottom w:val="none" w:sz="0" w:space="0" w:color="auto"/>
            <w:right w:val="none" w:sz="0" w:space="0" w:color="auto"/>
          </w:divBdr>
        </w:div>
        <w:div w:id="1338773584">
          <w:marLeft w:val="0"/>
          <w:marRight w:val="0"/>
          <w:marTop w:val="0"/>
          <w:marBottom w:val="0"/>
          <w:divBdr>
            <w:top w:val="none" w:sz="0" w:space="0" w:color="auto"/>
            <w:left w:val="none" w:sz="0" w:space="0" w:color="auto"/>
            <w:bottom w:val="none" w:sz="0" w:space="0" w:color="auto"/>
            <w:right w:val="none" w:sz="0" w:space="0" w:color="auto"/>
          </w:divBdr>
        </w:div>
        <w:div w:id="1338773585">
          <w:marLeft w:val="0"/>
          <w:marRight w:val="0"/>
          <w:marTop w:val="0"/>
          <w:marBottom w:val="0"/>
          <w:divBdr>
            <w:top w:val="none" w:sz="0" w:space="0" w:color="auto"/>
            <w:left w:val="none" w:sz="0" w:space="0" w:color="auto"/>
            <w:bottom w:val="none" w:sz="0" w:space="0" w:color="auto"/>
            <w:right w:val="none" w:sz="0" w:space="0" w:color="auto"/>
          </w:divBdr>
        </w:div>
        <w:div w:id="1338773586">
          <w:marLeft w:val="0"/>
          <w:marRight w:val="0"/>
          <w:marTop w:val="0"/>
          <w:marBottom w:val="0"/>
          <w:divBdr>
            <w:top w:val="none" w:sz="0" w:space="0" w:color="auto"/>
            <w:left w:val="none" w:sz="0" w:space="0" w:color="auto"/>
            <w:bottom w:val="none" w:sz="0" w:space="0" w:color="auto"/>
            <w:right w:val="none" w:sz="0" w:space="0" w:color="auto"/>
          </w:divBdr>
        </w:div>
        <w:div w:id="1338773587">
          <w:marLeft w:val="0"/>
          <w:marRight w:val="0"/>
          <w:marTop w:val="0"/>
          <w:marBottom w:val="0"/>
          <w:divBdr>
            <w:top w:val="none" w:sz="0" w:space="0" w:color="auto"/>
            <w:left w:val="none" w:sz="0" w:space="0" w:color="auto"/>
            <w:bottom w:val="none" w:sz="0" w:space="0" w:color="auto"/>
            <w:right w:val="none" w:sz="0" w:space="0" w:color="auto"/>
          </w:divBdr>
        </w:div>
        <w:div w:id="1338773588">
          <w:marLeft w:val="0"/>
          <w:marRight w:val="0"/>
          <w:marTop w:val="0"/>
          <w:marBottom w:val="0"/>
          <w:divBdr>
            <w:top w:val="none" w:sz="0" w:space="0" w:color="auto"/>
            <w:left w:val="none" w:sz="0" w:space="0" w:color="auto"/>
            <w:bottom w:val="none" w:sz="0" w:space="0" w:color="auto"/>
            <w:right w:val="none" w:sz="0" w:space="0" w:color="auto"/>
          </w:divBdr>
        </w:div>
        <w:div w:id="1338773589">
          <w:marLeft w:val="0"/>
          <w:marRight w:val="0"/>
          <w:marTop w:val="0"/>
          <w:marBottom w:val="0"/>
          <w:divBdr>
            <w:top w:val="none" w:sz="0" w:space="0" w:color="auto"/>
            <w:left w:val="none" w:sz="0" w:space="0" w:color="auto"/>
            <w:bottom w:val="none" w:sz="0" w:space="0" w:color="auto"/>
            <w:right w:val="none" w:sz="0" w:space="0" w:color="auto"/>
          </w:divBdr>
        </w:div>
        <w:div w:id="1338773590">
          <w:marLeft w:val="0"/>
          <w:marRight w:val="0"/>
          <w:marTop w:val="0"/>
          <w:marBottom w:val="0"/>
          <w:divBdr>
            <w:top w:val="none" w:sz="0" w:space="0" w:color="auto"/>
            <w:left w:val="none" w:sz="0" w:space="0" w:color="auto"/>
            <w:bottom w:val="none" w:sz="0" w:space="0" w:color="auto"/>
            <w:right w:val="none" w:sz="0" w:space="0" w:color="auto"/>
          </w:divBdr>
        </w:div>
        <w:div w:id="1338773591">
          <w:marLeft w:val="0"/>
          <w:marRight w:val="0"/>
          <w:marTop w:val="0"/>
          <w:marBottom w:val="0"/>
          <w:divBdr>
            <w:top w:val="none" w:sz="0" w:space="0" w:color="auto"/>
            <w:left w:val="none" w:sz="0" w:space="0" w:color="auto"/>
            <w:bottom w:val="none" w:sz="0" w:space="0" w:color="auto"/>
            <w:right w:val="none" w:sz="0" w:space="0" w:color="auto"/>
          </w:divBdr>
        </w:div>
        <w:div w:id="1338773592">
          <w:marLeft w:val="0"/>
          <w:marRight w:val="0"/>
          <w:marTop w:val="0"/>
          <w:marBottom w:val="0"/>
          <w:divBdr>
            <w:top w:val="none" w:sz="0" w:space="0" w:color="auto"/>
            <w:left w:val="none" w:sz="0" w:space="0" w:color="auto"/>
            <w:bottom w:val="none" w:sz="0" w:space="0" w:color="auto"/>
            <w:right w:val="none" w:sz="0" w:space="0" w:color="auto"/>
          </w:divBdr>
        </w:div>
        <w:div w:id="1338773593">
          <w:marLeft w:val="0"/>
          <w:marRight w:val="0"/>
          <w:marTop w:val="0"/>
          <w:marBottom w:val="0"/>
          <w:divBdr>
            <w:top w:val="none" w:sz="0" w:space="0" w:color="auto"/>
            <w:left w:val="none" w:sz="0" w:space="0" w:color="auto"/>
            <w:bottom w:val="none" w:sz="0" w:space="0" w:color="auto"/>
            <w:right w:val="none" w:sz="0" w:space="0" w:color="auto"/>
          </w:divBdr>
        </w:div>
        <w:div w:id="1338773594">
          <w:marLeft w:val="0"/>
          <w:marRight w:val="0"/>
          <w:marTop w:val="0"/>
          <w:marBottom w:val="0"/>
          <w:divBdr>
            <w:top w:val="none" w:sz="0" w:space="0" w:color="auto"/>
            <w:left w:val="none" w:sz="0" w:space="0" w:color="auto"/>
            <w:bottom w:val="none" w:sz="0" w:space="0" w:color="auto"/>
            <w:right w:val="none" w:sz="0" w:space="0" w:color="auto"/>
          </w:divBdr>
        </w:div>
        <w:div w:id="1338773595">
          <w:marLeft w:val="0"/>
          <w:marRight w:val="0"/>
          <w:marTop w:val="0"/>
          <w:marBottom w:val="0"/>
          <w:divBdr>
            <w:top w:val="none" w:sz="0" w:space="0" w:color="auto"/>
            <w:left w:val="none" w:sz="0" w:space="0" w:color="auto"/>
            <w:bottom w:val="none" w:sz="0" w:space="0" w:color="auto"/>
            <w:right w:val="none" w:sz="0" w:space="0" w:color="auto"/>
          </w:divBdr>
        </w:div>
        <w:div w:id="1338773596">
          <w:marLeft w:val="0"/>
          <w:marRight w:val="0"/>
          <w:marTop w:val="0"/>
          <w:marBottom w:val="0"/>
          <w:divBdr>
            <w:top w:val="none" w:sz="0" w:space="0" w:color="auto"/>
            <w:left w:val="none" w:sz="0" w:space="0" w:color="auto"/>
            <w:bottom w:val="none" w:sz="0" w:space="0" w:color="auto"/>
            <w:right w:val="none" w:sz="0" w:space="0" w:color="auto"/>
          </w:divBdr>
        </w:div>
        <w:div w:id="1338773597">
          <w:marLeft w:val="0"/>
          <w:marRight w:val="0"/>
          <w:marTop w:val="0"/>
          <w:marBottom w:val="0"/>
          <w:divBdr>
            <w:top w:val="none" w:sz="0" w:space="0" w:color="auto"/>
            <w:left w:val="none" w:sz="0" w:space="0" w:color="auto"/>
            <w:bottom w:val="none" w:sz="0" w:space="0" w:color="auto"/>
            <w:right w:val="none" w:sz="0" w:space="0" w:color="auto"/>
          </w:divBdr>
        </w:div>
        <w:div w:id="1338773598">
          <w:marLeft w:val="0"/>
          <w:marRight w:val="0"/>
          <w:marTop w:val="0"/>
          <w:marBottom w:val="0"/>
          <w:divBdr>
            <w:top w:val="none" w:sz="0" w:space="0" w:color="auto"/>
            <w:left w:val="none" w:sz="0" w:space="0" w:color="auto"/>
            <w:bottom w:val="none" w:sz="0" w:space="0" w:color="auto"/>
            <w:right w:val="none" w:sz="0" w:space="0" w:color="auto"/>
          </w:divBdr>
        </w:div>
        <w:div w:id="1338773599">
          <w:marLeft w:val="0"/>
          <w:marRight w:val="0"/>
          <w:marTop w:val="0"/>
          <w:marBottom w:val="0"/>
          <w:divBdr>
            <w:top w:val="none" w:sz="0" w:space="0" w:color="auto"/>
            <w:left w:val="none" w:sz="0" w:space="0" w:color="auto"/>
            <w:bottom w:val="none" w:sz="0" w:space="0" w:color="auto"/>
            <w:right w:val="none" w:sz="0" w:space="0" w:color="auto"/>
          </w:divBdr>
        </w:div>
        <w:div w:id="1338773601">
          <w:marLeft w:val="0"/>
          <w:marRight w:val="0"/>
          <w:marTop w:val="0"/>
          <w:marBottom w:val="0"/>
          <w:divBdr>
            <w:top w:val="none" w:sz="0" w:space="0" w:color="auto"/>
            <w:left w:val="none" w:sz="0" w:space="0" w:color="auto"/>
            <w:bottom w:val="none" w:sz="0" w:space="0" w:color="auto"/>
            <w:right w:val="none" w:sz="0" w:space="0" w:color="auto"/>
          </w:divBdr>
        </w:div>
        <w:div w:id="1338773602">
          <w:marLeft w:val="0"/>
          <w:marRight w:val="0"/>
          <w:marTop w:val="0"/>
          <w:marBottom w:val="0"/>
          <w:divBdr>
            <w:top w:val="none" w:sz="0" w:space="0" w:color="auto"/>
            <w:left w:val="none" w:sz="0" w:space="0" w:color="auto"/>
            <w:bottom w:val="none" w:sz="0" w:space="0" w:color="auto"/>
            <w:right w:val="none" w:sz="0" w:space="0" w:color="auto"/>
          </w:divBdr>
        </w:div>
        <w:div w:id="1338773603">
          <w:marLeft w:val="0"/>
          <w:marRight w:val="0"/>
          <w:marTop w:val="0"/>
          <w:marBottom w:val="0"/>
          <w:divBdr>
            <w:top w:val="none" w:sz="0" w:space="0" w:color="auto"/>
            <w:left w:val="none" w:sz="0" w:space="0" w:color="auto"/>
            <w:bottom w:val="none" w:sz="0" w:space="0" w:color="auto"/>
            <w:right w:val="none" w:sz="0" w:space="0" w:color="auto"/>
          </w:divBdr>
        </w:div>
        <w:div w:id="1338773604">
          <w:marLeft w:val="0"/>
          <w:marRight w:val="0"/>
          <w:marTop w:val="0"/>
          <w:marBottom w:val="0"/>
          <w:divBdr>
            <w:top w:val="none" w:sz="0" w:space="0" w:color="auto"/>
            <w:left w:val="none" w:sz="0" w:space="0" w:color="auto"/>
            <w:bottom w:val="none" w:sz="0" w:space="0" w:color="auto"/>
            <w:right w:val="none" w:sz="0" w:space="0" w:color="auto"/>
          </w:divBdr>
        </w:div>
        <w:div w:id="1338773605">
          <w:marLeft w:val="0"/>
          <w:marRight w:val="0"/>
          <w:marTop w:val="0"/>
          <w:marBottom w:val="0"/>
          <w:divBdr>
            <w:top w:val="none" w:sz="0" w:space="0" w:color="auto"/>
            <w:left w:val="none" w:sz="0" w:space="0" w:color="auto"/>
            <w:bottom w:val="none" w:sz="0" w:space="0" w:color="auto"/>
            <w:right w:val="none" w:sz="0" w:space="0" w:color="auto"/>
          </w:divBdr>
        </w:div>
        <w:div w:id="1338773606">
          <w:marLeft w:val="0"/>
          <w:marRight w:val="0"/>
          <w:marTop w:val="0"/>
          <w:marBottom w:val="0"/>
          <w:divBdr>
            <w:top w:val="none" w:sz="0" w:space="0" w:color="auto"/>
            <w:left w:val="none" w:sz="0" w:space="0" w:color="auto"/>
            <w:bottom w:val="none" w:sz="0" w:space="0" w:color="auto"/>
            <w:right w:val="none" w:sz="0" w:space="0" w:color="auto"/>
          </w:divBdr>
        </w:div>
        <w:div w:id="1338773607">
          <w:marLeft w:val="0"/>
          <w:marRight w:val="0"/>
          <w:marTop w:val="0"/>
          <w:marBottom w:val="0"/>
          <w:divBdr>
            <w:top w:val="none" w:sz="0" w:space="0" w:color="auto"/>
            <w:left w:val="none" w:sz="0" w:space="0" w:color="auto"/>
            <w:bottom w:val="none" w:sz="0" w:space="0" w:color="auto"/>
            <w:right w:val="none" w:sz="0" w:space="0" w:color="auto"/>
          </w:divBdr>
        </w:div>
        <w:div w:id="1338773608">
          <w:marLeft w:val="0"/>
          <w:marRight w:val="0"/>
          <w:marTop w:val="0"/>
          <w:marBottom w:val="0"/>
          <w:divBdr>
            <w:top w:val="none" w:sz="0" w:space="0" w:color="auto"/>
            <w:left w:val="none" w:sz="0" w:space="0" w:color="auto"/>
            <w:bottom w:val="none" w:sz="0" w:space="0" w:color="auto"/>
            <w:right w:val="none" w:sz="0" w:space="0" w:color="auto"/>
          </w:divBdr>
        </w:div>
        <w:div w:id="1338773609">
          <w:marLeft w:val="0"/>
          <w:marRight w:val="0"/>
          <w:marTop w:val="0"/>
          <w:marBottom w:val="0"/>
          <w:divBdr>
            <w:top w:val="none" w:sz="0" w:space="0" w:color="auto"/>
            <w:left w:val="none" w:sz="0" w:space="0" w:color="auto"/>
            <w:bottom w:val="none" w:sz="0" w:space="0" w:color="auto"/>
            <w:right w:val="none" w:sz="0" w:space="0" w:color="auto"/>
          </w:divBdr>
        </w:div>
        <w:div w:id="1338773611">
          <w:marLeft w:val="0"/>
          <w:marRight w:val="0"/>
          <w:marTop w:val="0"/>
          <w:marBottom w:val="0"/>
          <w:divBdr>
            <w:top w:val="none" w:sz="0" w:space="0" w:color="auto"/>
            <w:left w:val="none" w:sz="0" w:space="0" w:color="auto"/>
            <w:bottom w:val="none" w:sz="0" w:space="0" w:color="auto"/>
            <w:right w:val="none" w:sz="0" w:space="0" w:color="auto"/>
          </w:divBdr>
        </w:div>
        <w:div w:id="1338773612">
          <w:marLeft w:val="0"/>
          <w:marRight w:val="0"/>
          <w:marTop w:val="0"/>
          <w:marBottom w:val="0"/>
          <w:divBdr>
            <w:top w:val="none" w:sz="0" w:space="0" w:color="auto"/>
            <w:left w:val="none" w:sz="0" w:space="0" w:color="auto"/>
            <w:bottom w:val="none" w:sz="0" w:space="0" w:color="auto"/>
            <w:right w:val="none" w:sz="0" w:space="0" w:color="auto"/>
          </w:divBdr>
        </w:div>
        <w:div w:id="1338773613">
          <w:marLeft w:val="0"/>
          <w:marRight w:val="0"/>
          <w:marTop w:val="0"/>
          <w:marBottom w:val="0"/>
          <w:divBdr>
            <w:top w:val="none" w:sz="0" w:space="0" w:color="auto"/>
            <w:left w:val="none" w:sz="0" w:space="0" w:color="auto"/>
            <w:bottom w:val="none" w:sz="0" w:space="0" w:color="auto"/>
            <w:right w:val="none" w:sz="0" w:space="0" w:color="auto"/>
          </w:divBdr>
        </w:div>
        <w:div w:id="1338773615">
          <w:marLeft w:val="0"/>
          <w:marRight w:val="0"/>
          <w:marTop w:val="0"/>
          <w:marBottom w:val="0"/>
          <w:divBdr>
            <w:top w:val="none" w:sz="0" w:space="0" w:color="auto"/>
            <w:left w:val="none" w:sz="0" w:space="0" w:color="auto"/>
            <w:bottom w:val="none" w:sz="0" w:space="0" w:color="auto"/>
            <w:right w:val="none" w:sz="0" w:space="0" w:color="auto"/>
          </w:divBdr>
        </w:div>
        <w:div w:id="1338773616">
          <w:marLeft w:val="0"/>
          <w:marRight w:val="0"/>
          <w:marTop w:val="0"/>
          <w:marBottom w:val="0"/>
          <w:divBdr>
            <w:top w:val="none" w:sz="0" w:space="0" w:color="auto"/>
            <w:left w:val="none" w:sz="0" w:space="0" w:color="auto"/>
            <w:bottom w:val="none" w:sz="0" w:space="0" w:color="auto"/>
            <w:right w:val="none" w:sz="0" w:space="0" w:color="auto"/>
          </w:divBdr>
        </w:div>
        <w:div w:id="1338773617">
          <w:marLeft w:val="0"/>
          <w:marRight w:val="0"/>
          <w:marTop w:val="0"/>
          <w:marBottom w:val="0"/>
          <w:divBdr>
            <w:top w:val="none" w:sz="0" w:space="0" w:color="auto"/>
            <w:left w:val="none" w:sz="0" w:space="0" w:color="auto"/>
            <w:bottom w:val="none" w:sz="0" w:space="0" w:color="auto"/>
            <w:right w:val="none" w:sz="0" w:space="0" w:color="auto"/>
          </w:divBdr>
        </w:div>
        <w:div w:id="1338773618">
          <w:marLeft w:val="0"/>
          <w:marRight w:val="0"/>
          <w:marTop w:val="0"/>
          <w:marBottom w:val="0"/>
          <w:divBdr>
            <w:top w:val="none" w:sz="0" w:space="0" w:color="auto"/>
            <w:left w:val="none" w:sz="0" w:space="0" w:color="auto"/>
            <w:bottom w:val="none" w:sz="0" w:space="0" w:color="auto"/>
            <w:right w:val="none" w:sz="0" w:space="0" w:color="auto"/>
          </w:divBdr>
        </w:div>
        <w:div w:id="1338773619">
          <w:marLeft w:val="0"/>
          <w:marRight w:val="0"/>
          <w:marTop w:val="0"/>
          <w:marBottom w:val="0"/>
          <w:divBdr>
            <w:top w:val="none" w:sz="0" w:space="0" w:color="auto"/>
            <w:left w:val="none" w:sz="0" w:space="0" w:color="auto"/>
            <w:bottom w:val="none" w:sz="0" w:space="0" w:color="auto"/>
            <w:right w:val="none" w:sz="0" w:space="0" w:color="auto"/>
          </w:divBdr>
        </w:div>
        <w:div w:id="1338773620">
          <w:marLeft w:val="0"/>
          <w:marRight w:val="0"/>
          <w:marTop w:val="0"/>
          <w:marBottom w:val="0"/>
          <w:divBdr>
            <w:top w:val="none" w:sz="0" w:space="0" w:color="auto"/>
            <w:left w:val="none" w:sz="0" w:space="0" w:color="auto"/>
            <w:bottom w:val="none" w:sz="0" w:space="0" w:color="auto"/>
            <w:right w:val="none" w:sz="0" w:space="0" w:color="auto"/>
          </w:divBdr>
        </w:div>
        <w:div w:id="1338773621">
          <w:marLeft w:val="0"/>
          <w:marRight w:val="0"/>
          <w:marTop w:val="0"/>
          <w:marBottom w:val="0"/>
          <w:divBdr>
            <w:top w:val="none" w:sz="0" w:space="0" w:color="auto"/>
            <w:left w:val="none" w:sz="0" w:space="0" w:color="auto"/>
            <w:bottom w:val="none" w:sz="0" w:space="0" w:color="auto"/>
            <w:right w:val="none" w:sz="0" w:space="0" w:color="auto"/>
          </w:divBdr>
        </w:div>
        <w:div w:id="1338773622">
          <w:marLeft w:val="0"/>
          <w:marRight w:val="0"/>
          <w:marTop w:val="0"/>
          <w:marBottom w:val="0"/>
          <w:divBdr>
            <w:top w:val="none" w:sz="0" w:space="0" w:color="auto"/>
            <w:left w:val="none" w:sz="0" w:space="0" w:color="auto"/>
            <w:bottom w:val="none" w:sz="0" w:space="0" w:color="auto"/>
            <w:right w:val="none" w:sz="0" w:space="0" w:color="auto"/>
          </w:divBdr>
        </w:div>
        <w:div w:id="1338773623">
          <w:marLeft w:val="0"/>
          <w:marRight w:val="0"/>
          <w:marTop w:val="0"/>
          <w:marBottom w:val="0"/>
          <w:divBdr>
            <w:top w:val="none" w:sz="0" w:space="0" w:color="auto"/>
            <w:left w:val="none" w:sz="0" w:space="0" w:color="auto"/>
            <w:bottom w:val="none" w:sz="0" w:space="0" w:color="auto"/>
            <w:right w:val="none" w:sz="0" w:space="0" w:color="auto"/>
          </w:divBdr>
        </w:div>
        <w:div w:id="1338773624">
          <w:marLeft w:val="0"/>
          <w:marRight w:val="0"/>
          <w:marTop w:val="0"/>
          <w:marBottom w:val="0"/>
          <w:divBdr>
            <w:top w:val="none" w:sz="0" w:space="0" w:color="auto"/>
            <w:left w:val="none" w:sz="0" w:space="0" w:color="auto"/>
            <w:bottom w:val="none" w:sz="0" w:space="0" w:color="auto"/>
            <w:right w:val="none" w:sz="0" w:space="0" w:color="auto"/>
          </w:divBdr>
        </w:div>
        <w:div w:id="1338773625">
          <w:marLeft w:val="0"/>
          <w:marRight w:val="0"/>
          <w:marTop w:val="0"/>
          <w:marBottom w:val="0"/>
          <w:divBdr>
            <w:top w:val="none" w:sz="0" w:space="0" w:color="auto"/>
            <w:left w:val="none" w:sz="0" w:space="0" w:color="auto"/>
            <w:bottom w:val="none" w:sz="0" w:space="0" w:color="auto"/>
            <w:right w:val="none" w:sz="0" w:space="0" w:color="auto"/>
          </w:divBdr>
        </w:div>
        <w:div w:id="1338773626">
          <w:marLeft w:val="0"/>
          <w:marRight w:val="0"/>
          <w:marTop w:val="0"/>
          <w:marBottom w:val="0"/>
          <w:divBdr>
            <w:top w:val="none" w:sz="0" w:space="0" w:color="auto"/>
            <w:left w:val="none" w:sz="0" w:space="0" w:color="auto"/>
            <w:bottom w:val="none" w:sz="0" w:space="0" w:color="auto"/>
            <w:right w:val="none" w:sz="0" w:space="0" w:color="auto"/>
          </w:divBdr>
        </w:div>
        <w:div w:id="1338773627">
          <w:marLeft w:val="0"/>
          <w:marRight w:val="0"/>
          <w:marTop w:val="0"/>
          <w:marBottom w:val="0"/>
          <w:divBdr>
            <w:top w:val="none" w:sz="0" w:space="0" w:color="auto"/>
            <w:left w:val="none" w:sz="0" w:space="0" w:color="auto"/>
            <w:bottom w:val="none" w:sz="0" w:space="0" w:color="auto"/>
            <w:right w:val="none" w:sz="0" w:space="0" w:color="auto"/>
          </w:divBdr>
        </w:div>
        <w:div w:id="1338773628">
          <w:marLeft w:val="0"/>
          <w:marRight w:val="0"/>
          <w:marTop w:val="0"/>
          <w:marBottom w:val="0"/>
          <w:divBdr>
            <w:top w:val="none" w:sz="0" w:space="0" w:color="auto"/>
            <w:left w:val="none" w:sz="0" w:space="0" w:color="auto"/>
            <w:bottom w:val="none" w:sz="0" w:space="0" w:color="auto"/>
            <w:right w:val="none" w:sz="0" w:space="0" w:color="auto"/>
          </w:divBdr>
        </w:div>
        <w:div w:id="1338773629">
          <w:marLeft w:val="0"/>
          <w:marRight w:val="0"/>
          <w:marTop w:val="0"/>
          <w:marBottom w:val="0"/>
          <w:divBdr>
            <w:top w:val="none" w:sz="0" w:space="0" w:color="auto"/>
            <w:left w:val="none" w:sz="0" w:space="0" w:color="auto"/>
            <w:bottom w:val="none" w:sz="0" w:space="0" w:color="auto"/>
            <w:right w:val="none" w:sz="0" w:space="0" w:color="auto"/>
          </w:divBdr>
        </w:div>
        <w:div w:id="1338773630">
          <w:marLeft w:val="0"/>
          <w:marRight w:val="0"/>
          <w:marTop w:val="0"/>
          <w:marBottom w:val="0"/>
          <w:divBdr>
            <w:top w:val="none" w:sz="0" w:space="0" w:color="auto"/>
            <w:left w:val="none" w:sz="0" w:space="0" w:color="auto"/>
            <w:bottom w:val="none" w:sz="0" w:space="0" w:color="auto"/>
            <w:right w:val="none" w:sz="0" w:space="0" w:color="auto"/>
          </w:divBdr>
        </w:div>
        <w:div w:id="1338773631">
          <w:marLeft w:val="0"/>
          <w:marRight w:val="0"/>
          <w:marTop w:val="0"/>
          <w:marBottom w:val="0"/>
          <w:divBdr>
            <w:top w:val="none" w:sz="0" w:space="0" w:color="auto"/>
            <w:left w:val="none" w:sz="0" w:space="0" w:color="auto"/>
            <w:bottom w:val="none" w:sz="0" w:space="0" w:color="auto"/>
            <w:right w:val="none" w:sz="0" w:space="0" w:color="auto"/>
          </w:divBdr>
        </w:div>
        <w:div w:id="1338773632">
          <w:marLeft w:val="0"/>
          <w:marRight w:val="0"/>
          <w:marTop w:val="0"/>
          <w:marBottom w:val="0"/>
          <w:divBdr>
            <w:top w:val="none" w:sz="0" w:space="0" w:color="auto"/>
            <w:left w:val="none" w:sz="0" w:space="0" w:color="auto"/>
            <w:bottom w:val="none" w:sz="0" w:space="0" w:color="auto"/>
            <w:right w:val="none" w:sz="0" w:space="0" w:color="auto"/>
          </w:divBdr>
        </w:div>
        <w:div w:id="1338773633">
          <w:marLeft w:val="0"/>
          <w:marRight w:val="0"/>
          <w:marTop w:val="0"/>
          <w:marBottom w:val="0"/>
          <w:divBdr>
            <w:top w:val="none" w:sz="0" w:space="0" w:color="auto"/>
            <w:left w:val="none" w:sz="0" w:space="0" w:color="auto"/>
            <w:bottom w:val="none" w:sz="0" w:space="0" w:color="auto"/>
            <w:right w:val="none" w:sz="0" w:space="0" w:color="auto"/>
          </w:divBdr>
        </w:div>
        <w:div w:id="1338773634">
          <w:marLeft w:val="0"/>
          <w:marRight w:val="0"/>
          <w:marTop w:val="0"/>
          <w:marBottom w:val="0"/>
          <w:divBdr>
            <w:top w:val="none" w:sz="0" w:space="0" w:color="auto"/>
            <w:left w:val="none" w:sz="0" w:space="0" w:color="auto"/>
            <w:bottom w:val="none" w:sz="0" w:space="0" w:color="auto"/>
            <w:right w:val="none" w:sz="0" w:space="0" w:color="auto"/>
          </w:divBdr>
        </w:div>
        <w:div w:id="1338773635">
          <w:marLeft w:val="0"/>
          <w:marRight w:val="0"/>
          <w:marTop w:val="0"/>
          <w:marBottom w:val="0"/>
          <w:divBdr>
            <w:top w:val="none" w:sz="0" w:space="0" w:color="auto"/>
            <w:left w:val="none" w:sz="0" w:space="0" w:color="auto"/>
            <w:bottom w:val="none" w:sz="0" w:space="0" w:color="auto"/>
            <w:right w:val="none" w:sz="0" w:space="0" w:color="auto"/>
          </w:divBdr>
        </w:div>
        <w:div w:id="1338773636">
          <w:marLeft w:val="0"/>
          <w:marRight w:val="0"/>
          <w:marTop w:val="0"/>
          <w:marBottom w:val="0"/>
          <w:divBdr>
            <w:top w:val="none" w:sz="0" w:space="0" w:color="auto"/>
            <w:left w:val="none" w:sz="0" w:space="0" w:color="auto"/>
            <w:bottom w:val="none" w:sz="0" w:space="0" w:color="auto"/>
            <w:right w:val="none" w:sz="0" w:space="0" w:color="auto"/>
          </w:divBdr>
        </w:div>
        <w:div w:id="1338773637">
          <w:marLeft w:val="0"/>
          <w:marRight w:val="0"/>
          <w:marTop w:val="0"/>
          <w:marBottom w:val="0"/>
          <w:divBdr>
            <w:top w:val="none" w:sz="0" w:space="0" w:color="auto"/>
            <w:left w:val="none" w:sz="0" w:space="0" w:color="auto"/>
            <w:bottom w:val="none" w:sz="0" w:space="0" w:color="auto"/>
            <w:right w:val="none" w:sz="0" w:space="0" w:color="auto"/>
          </w:divBdr>
        </w:div>
        <w:div w:id="1338773638">
          <w:marLeft w:val="0"/>
          <w:marRight w:val="0"/>
          <w:marTop w:val="0"/>
          <w:marBottom w:val="0"/>
          <w:divBdr>
            <w:top w:val="none" w:sz="0" w:space="0" w:color="auto"/>
            <w:left w:val="none" w:sz="0" w:space="0" w:color="auto"/>
            <w:bottom w:val="none" w:sz="0" w:space="0" w:color="auto"/>
            <w:right w:val="none" w:sz="0" w:space="0" w:color="auto"/>
          </w:divBdr>
        </w:div>
        <w:div w:id="1338773639">
          <w:marLeft w:val="0"/>
          <w:marRight w:val="0"/>
          <w:marTop w:val="0"/>
          <w:marBottom w:val="0"/>
          <w:divBdr>
            <w:top w:val="none" w:sz="0" w:space="0" w:color="auto"/>
            <w:left w:val="none" w:sz="0" w:space="0" w:color="auto"/>
            <w:bottom w:val="none" w:sz="0" w:space="0" w:color="auto"/>
            <w:right w:val="none" w:sz="0" w:space="0" w:color="auto"/>
          </w:divBdr>
        </w:div>
        <w:div w:id="1338773640">
          <w:marLeft w:val="0"/>
          <w:marRight w:val="0"/>
          <w:marTop w:val="0"/>
          <w:marBottom w:val="0"/>
          <w:divBdr>
            <w:top w:val="none" w:sz="0" w:space="0" w:color="auto"/>
            <w:left w:val="none" w:sz="0" w:space="0" w:color="auto"/>
            <w:bottom w:val="none" w:sz="0" w:space="0" w:color="auto"/>
            <w:right w:val="none" w:sz="0" w:space="0" w:color="auto"/>
          </w:divBdr>
        </w:div>
        <w:div w:id="1338773641">
          <w:marLeft w:val="0"/>
          <w:marRight w:val="0"/>
          <w:marTop w:val="0"/>
          <w:marBottom w:val="0"/>
          <w:divBdr>
            <w:top w:val="none" w:sz="0" w:space="0" w:color="auto"/>
            <w:left w:val="none" w:sz="0" w:space="0" w:color="auto"/>
            <w:bottom w:val="none" w:sz="0" w:space="0" w:color="auto"/>
            <w:right w:val="none" w:sz="0" w:space="0" w:color="auto"/>
          </w:divBdr>
        </w:div>
        <w:div w:id="1338773642">
          <w:marLeft w:val="0"/>
          <w:marRight w:val="0"/>
          <w:marTop w:val="0"/>
          <w:marBottom w:val="0"/>
          <w:divBdr>
            <w:top w:val="none" w:sz="0" w:space="0" w:color="auto"/>
            <w:left w:val="none" w:sz="0" w:space="0" w:color="auto"/>
            <w:bottom w:val="none" w:sz="0" w:space="0" w:color="auto"/>
            <w:right w:val="none" w:sz="0" w:space="0" w:color="auto"/>
          </w:divBdr>
        </w:div>
        <w:div w:id="1338773643">
          <w:marLeft w:val="0"/>
          <w:marRight w:val="0"/>
          <w:marTop w:val="0"/>
          <w:marBottom w:val="0"/>
          <w:divBdr>
            <w:top w:val="none" w:sz="0" w:space="0" w:color="auto"/>
            <w:left w:val="none" w:sz="0" w:space="0" w:color="auto"/>
            <w:bottom w:val="none" w:sz="0" w:space="0" w:color="auto"/>
            <w:right w:val="none" w:sz="0" w:space="0" w:color="auto"/>
          </w:divBdr>
        </w:div>
        <w:div w:id="1338773644">
          <w:marLeft w:val="0"/>
          <w:marRight w:val="0"/>
          <w:marTop w:val="0"/>
          <w:marBottom w:val="0"/>
          <w:divBdr>
            <w:top w:val="none" w:sz="0" w:space="0" w:color="auto"/>
            <w:left w:val="none" w:sz="0" w:space="0" w:color="auto"/>
            <w:bottom w:val="none" w:sz="0" w:space="0" w:color="auto"/>
            <w:right w:val="none" w:sz="0" w:space="0" w:color="auto"/>
          </w:divBdr>
        </w:div>
        <w:div w:id="1338773645">
          <w:marLeft w:val="0"/>
          <w:marRight w:val="0"/>
          <w:marTop w:val="0"/>
          <w:marBottom w:val="0"/>
          <w:divBdr>
            <w:top w:val="none" w:sz="0" w:space="0" w:color="auto"/>
            <w:left w:val="none" w:sz="0" w:space="0" w:color="auto"/>
            <w:bottom w:val="none" w:sz="0" w:space="0" w:color="auto"/>
            <w:right w:val="none" w:sz="0" w:space="0" w:color="auto"/>
          </w:divBdr>
        </w:div>
        <w:div w:id="1338773646">
          <w:marLeft w:val="0"/>
          <w:marRight w:val="0"/>
          <w:marTop w:val="0"/>
          <w:marBottom w:val="0"/>
          <w:divBdr>
            <w:top w:val="none" w:sz="0" w:space="0" w:color="auto"/>
            <w:left w:val="none" w:sz="0" w:space="0" w:color="auto"/>
            <w:bottom w:val="none" w:sz="0" w:space="0" w:color="auto"/>
            <w:right w:val="none" w:sz="0" w:space="0" w:color="auto"/>
          </w:divBdr>
        </w:div>
        <w:div w:id="1338773647">
          <w:marLeft w:val="0"/>
          <w:marRight w:val="0"/>
          <w:marTop w:val="0"/>
          <w:marBottom w:val="0"/>
          <w:divBdr>
            <w:top w:val="none" w:sz="0" w:space="0" w:color="auto"/>
            <w:left w:val="none" w:sz="0" w:space="0" w:color="auto"/>
            <w:bottom w:val="none" w:sz="0" w:space="0" w:color="auto"/>
            <w:right w:val="none" w:sz="0" w:space="0" w:color="auto"/>
          </w:divBdr>
        </w:div>
        <w:div w:id="1338773648">
          <w:marLeft w:val="0"/>
          <w:marRight w:val="0"/>
          <w:marTop w:val="0"/>
          <w:marBottom w:val="0"/>
          <w:divBdr>
            <w:top w:val="none" w:sz="0" w:space="0" w:color="auto"/>
            <w:left w:val="none" w:sz="0" w:space="0" w:color="auto"/>
            <w:bottom w:val="none" w:sz="0" w:space="0" w:color="auto"/>
            <w:right w:val="none" w:sz="0" w:space="0" w:color="auto"/>
          </w:divBdr>
        </w:div>
        <w:div w:id="1338773649">
          <w:marLeft w:val="0"/>
          <w:marRight w:val="0"/>
          <w:marTop w:val="0"/>
          <w:marBottom w:val="0"/>
          <w:divBdr>
            <w:top w:val="none" w:sz="0" w:space="0" w:color="auto"/>
            <w:left w:val="none" w:sz="0" w:space="0" w:color="auto"/>
            <w:bottom w:val="none" w:sz="0" w:space="0" w:color="auto"/>
            <w:right w:val="none" w:sz="0" w:space="0" w:color="auto"/>
          </w:divBdr>
        </w:div>
        <w:div w:id="1338773650">
          <w:marLeft w:val="0"/>
          <w:marRight w:val="0"/>
          <w:marTop w:val="0"/>
          <w:marBottom w:val="0"/>
          <w:divBdr>
            <w:top w:val="none" w:sz="0" w:space="0" w:color="auto"/>
            <w:left w:val="none" w:sz="0" w:space="0" w:color="auto"/>
            <w:bottom w:val="none" w:sz="0" w:space="0" w:color="auto"/>
            <w:right w:val="none" w:sz="0" w:space="0" w:color="auto"/>
          </w:divBdr>
        </w:div>
        <w:div w:id="1338773651">
          <w:marLeft w:val="0"/>
          <w:marRight w:val="0"/>
          <w:marTop w:val="0"/>
          <w:marBottom w:val="0"/>
          <w:divBdr>
            <w:top w:val="none" w:sz="0" w:space="0" w:color="auto"/>
            <w:left w:val="none" w:sz="0" w:space="0" w:color="auto"/>
            <w:bottom w:val="none" w:sz="0" w:space="0" w:color="auto"/>
            <w:right w:val="none" w:sz="0" w:space="0" w:color="auto"/>
          </w:divBdr>
        </w:div>
        <w:div w:id="1338773652">
          <w:marLeft w:val="0"/>
          <w:marRight w:val="0"/>
          <w:marTop w:val="0"/>
          <w:marBottom w:val="0"/>
          <w:divBdr>
            <w:top w:val="none" w:sz="0" w:space="0" w:color="auto"/>
            <w:left w:val="none" w:sz="0" w:space="0" w:color="auto"/>
            <w:bottom w:val="none" w:sz="0" w:space="0" w:color="auto"/>
            <w:right w:val="none" w:sz="0" w:space="0" w:color="auto"/>
          </w:divBdr>
        </w:div>
        <w:div w:id="1338773653">
          <w:marLeft w:val="0"/>
          <w:marRight w:val="0"/>
          <w:marTop w:val="0"/>
          <w:marBottom w:val="0"/>
          <w:divBdr>
            <w:top w:val="none" w:sz="0" w:space="0" w:color="auto"/>
            <w:left w:val="none" w:sz="0" w:space="0" w:color="auto"/>
            <w:bottom w:val="none" w:sz="0" w:space="0" w:color="auto"/>
            <w:right w:val="none" w:sz="0" w:space="0" w:color="auto"/>
          </w:divBdr>
        </w:div>
        <w:div w:id="1338773654">
          <w:marLeft w:val="0"/>
          <w:marRight w:val="0"/>
          <w:marTop w:val="0"/>
          <w:marBottom w:val="0"/>
          <w:divBdr>
            <w:top w:val="none" w:sz="0" w:space="0" w:color="auto"/>
            <w:left w:val="none" w:sz="0" w:space="0" w:color="auto"/>
            <w:bottom w:val="none" w:sz="0" w:space="0" w:color="auto"/>
            <w:right w:val="none" w:sz="0" w:space="0" w:color="auto"/>
          </w:divBdr>
        </w:div>
        <w:div w:id="1338773655">
          <w:marLeft w:val="0"/>
          <w:marRight w:val="0"/>
          <w:marTop w:val="0"/>
          <w:marBottom w:val="0"/>
          <w:divBdr>
            <w:top w:val="none" w:sz="0" w:space="0" w:color="auto"/>
            <w:left w:val="none" w:sz="0" w:space="0" w:color="auto"/>
            <w:bottom w:val="none" w:sz="0" w:space="0" w:color="auto"/>
            <w:right w:val="none" w:sz="0" w:space="0" w:color="auto"/>
          </w:divBdr>
        </w:div>
        <w:div w:id="1338773656">
          <w:marLeft w:val="0"/>
          <w:marRight w:val="0"/>
          <w:marTop w:val="0"/>
          <w:marBottom w:val="0"/>
          <w:divBdr>
            <w:top w:val="none" w:sz="0" w:space="0" w:color="auto"/>
            <w:left w:val="none" w:sz="0" w:space="0" w:color="auto"/>
            <w:bottom w:val="none" w:sz="0" w:space="0" w:color="auto"/>
            <w:right w:val="none" w:sz="0" w:space="0" w:color="auto"/>
          </w:divBdr>
        </w:div>
        <w:div w:id="1338773657">
          <w:marLeft w:val="0"/>
          <w:marRight w:val="0"/>
          <w:marTop w:val="0"/>
          <w:marBottom w:val="0"/>
          <w:divBdr>
            <w:top w:val="none" w:sz="0" w:space="0" w:color="auto"/>
            <w:left w:val="none" w:sz="0" w:space="0" w:color="auto"/>
            <w:bottom w:val="none" w:sz="0" w:space="0" w:color="auto"/>
            <w:right w:val="none" w:sz="0" w:space="0" w:color="auto"/>
          </w:divBdr>
        </w:div>
        <w:div w:id="1338773658">
          <w:marLeft w:val="0"/>
          <w:marRight w:val="0"/>
          <w:marTop w:val="0"/>
          <w:marBottom w:val="0"/>
          <w:divBdr>
            <w:top w:val="none" w:sz="0" w:space="0" w:color="auto"/>
            <w:left w:val="none" w:sz="0" w:space="0" w:color="auto"/>
            <w:bottom w:val="none" w:sz="0" w:space="0" w:color="auto"/>
            <w:right w:val="none" w:sz="0" w:space="0" w:color="auto"/>
          </w:divBdr>
        </w:div>
        <w:div w:id="1338773659">
          <w:marLeft w:val="0"/>
          <w:marRight w:val="0"/>
          <w:marTop w:val="0"/>
          <w:marBottom w:val="0"/>
          <w:divBdr>
            <w:top w:val="none" w:sz="0" w:space="0" w:color="auto"/>
            <w:left w:val="none" w:sz="0" w:space="0" w:color="auto"/>
            <w:bottom w:val="none" w:sz="0" w:space="0" w:color="auto"/>
            <w:right w:val="none" w:sz="0" w:space="0" w:color="auto"/>
          </w:divBdr>
        </w:div>
        <w:div w:id="1338773660">
          <w:marLeft w:val="0"/>
          <w:marRight w:val="0"/>
          <w:marTop w:val="0"/>
          <w:marBottom w:val="0"/>
          <w:divBdr>
            <w:top w:val="none" w:sz="0" w:space="0" w:color="auto"/>
            <w:left w:val="none" w:sz="0" w:space="0" w:color="auto"/>
            <w:bottom w:val="none" w:sz="0" w:space="0" w:color="auto"/>
            <w:right w:val="none" w:sz="0" w:space="0" w:color="auto"/>
          </w:divBdr>
        </w:div>
        <w:div w:id="1338773661">
          <w:marLeft w:val="0"/>
          <w:marRight w:val="0"/>
          <w:marTop w:val="0"/>
          <w:marBottom w:val="0"/>
          <w:divBdr>
            <w:top w:val="none" w:sz="0" w:space="0" w:color="auto"/>
            <w:left w:val="none" w:sz="0" w:space="0" w:color="auto"/>
            <w:bottom w:val="none" w:sz="0" w:space="0" w:color="auto"/>
            <w:right w:val="none" w:sz="0" w:space="0" w:color="auto"/>
          </w:divBdr>
        </w:div>
        <w:div w:id="1338773662">
          <w:marLeft w:val="0"/>
          <w:marRight w:val="0"/>
          <w:marTop w:val="0"/>
          <w:marBottom w:val="0"/>
          <w:divBdr>
            <w:top w:val="none" w:sz="0" w:space="0" w:color="auto"/>
            <w:left w:val="none" w:sz="0" w:space="0" w:color="auto"/>
            <w:bottom w:val="none" w:sz="0" w:space="0" w:color="auto"/>
            <w:right w:val="none" w:sz="0" w:space="0" w:color="auto"/>
          </w:divBdr>
        </w:div>
        <w:div w:id="1338773663">
          <w:marLeft w:val="0"/>
          <w:marRight w:val="0"/>
          <w:marTop w:val="0"/>
          <w:marBottom w:val="0"/>
          <w:divBdr>
            <w:top w:val="none" w:sz="0" w:space="0" w:color="auto"/>
            <w:left w:val="none" w:sz="0" w:space="0" w:color="auto"/>
            <w:bottom w:val="none" w:sz="0" w:space="0" w:color="auto"/>
            <w:right w:val="none" w:sz="0" w:space="0" w:color="auto"/>
          </w:divBdr>
        </w:div>
        <w:div w:id="1338773664">
          <w:marLeft w:val="0"/>
          <w:marRight w:val="0"/>
          <w:marTop w:val="0"/>
          <w:marBottom w:val="0"/>
          <w:divBdr>
            <w:top w:val="none" w:sz="0" w:space="0" w:color="auto"/>
            <w:left w:val="none" w:sz="0" w:space="0" w:color="auto"/>
            <w:bottom w:val="none" w:sz="0" w:space="0" w:color="auto"/>
            <w:right w:val="none" w:sz="0" w:space="0" w:color="auto"/>
          </w:divBdr>
        </w:div>
        <w:div w:id="1338773665">
          <w:marLeft w:val="0"/>
          <w:marRight w:val="0"/>
          <w:marTop w:val="0"/>
          <w:marBottom w:val="0"/>
          <w:divBdr>
            <w:top w:val="none" w:sz="0" w:space="0" w:color="auto"/>
            <w:left w:val="none" w:sz="0" w:space="0" w:color="auto"/>
            <w:bottom w:val="none" w:sz="0" w:space="0" w:color="auto"/>
            <w:right w:val="none" w:sz="0" w:space="0" w:color="auto"/>
          </w:divBdr>
        </w:div>
        <w:div w:id="1338773666">
          <w:marLeft w:val="0"/>
          <w:marRight w:val="0"/>
          <w:marTop w:val="0"/>
          <w:marBottom w:val="0"/>
          <w:divBdr>
            <w:top w:val="none" w:sz="0" w:space="0" w:color="auto"/>
            <w:left w:val="none" w:sz="0" w:space="0" w:color="auto"/>
            <w:bottom w:val="none" w:sz="0" w:space="0" w:color="auto"/>
            <w:right w:val="none" w:sz="0" w:space="0" w:color="auto"/>
          </w:divBdr>
        </w:div>
        <w:div w:id="1338773667">
          <w:marLeft w:val="0"/>
          <w:marRight w:val="0"/>
          <w:marTop w:val="0"/>
          <w:marBottom w:val="0"/>
          <w:divBdr>
            <w:top w:val="none" w:sz="0" w:space="0" w:color="auto"/>
            <w:left w:val="none" w:sz="0" w:space="0" w:color="auto"/>
            <w:bottom w:val="none" w:sz="0" w:space="0" w:color="auto"/>
            <w:right w:val="none" w:sz="0" w:space="0" w:color="auto"/>
          </w:divBdr>
        </w:div>
        <w:div w:id="1338773669">
          <w:marLeft w:val="0"/>
          <w:marRight w:val="0"/>
          <w:marTop w:val="0"/>
          <w:marBottom w:val="0"/>
          <w:divBdr>
            <w:top w:val="none" w:sz="0" w:space="0" w:color="auto"/>
            <w:left w:val="none" w:sz="0" w:space="0" w:color="auto"/>
            <w:bottom w:val="none" w:sz="0" w:space="0" w:color="auto"/>
            <w:right w:val="none" w:sz="0" w:space="0" w:color="auto"/>
          </w:divBdr>
        </w:div>
        <w:div w:id="1338773670">
          <w:marLeft w:val="0"/>
          <w:marRight w:val="0"/>
          <w:marTop w:val="0"/>
          <w:marBottom w:val="0"/>
          <w:divBdr>
            <w:top w:val="none" w:sz="0" w:space="0" w:color="auto"/>
            <w:left w:val="none" w:sz="0" w:space="0" w:color="auto"/>
            <w:bottom w:val="none" w:sz="0" w:space="0" w:color="auto"/>
            <w:right w:val="none" w:sz="0" w:space="0" w:color="auto"/>
          </w:divBdr>
        </w:div>
        <w:div w:id="1338773671">
          <w:marLeft w:val="0"/>
          <w:marRight w:val="0"/>
          <w:marTop w:val="0"/>
          <w:marBottom w:val="0"/>
          <w:divBdr>
            <w:top w:val="none" w:sz="0" w:space="0" w:color="auto"/>
            <w:left w:val="none" w:sz="0" w:space="0" w:color="auto"/>
            <w:bottom w:val="none" w:sz="0" w:space="0" w:color="auto"/>
            <w:right w:val="none" w:sz="0" w:space="0" w:color="auto"/>
          </w:divBdr>
        </w:div>
        <w:div w:id="1338773672">
          <w:marLeft w:val="0"/>
          <w:marRight w:val="0"/>
          <w:marTop w:val="0"/>
          <w:marBottom w:val="0"/>
          <w:divBdr>
            <w:top w:val="none" w:sz="0" w:space="0" w:color="auto"/>
            <w:left w:val="none" w:sz="0" w:space="0" w:color="auto"/>
            <w:bottom w:val="none" w:sz="0" w:space="0" w:color="auto"/>
            <w:right w:val="none" w:sz="0" w:space="0" w:color="auto"/>
          </w:divBdr>
        </w:div>
        <w:div w:id="1338773673">
          <w:marLeft w:val="0"/>
          <w:marRight w:val="0"/>
          <w:marTop w:val="0"/>
          <w:marBottom w:val="0"/>
          <w:divBdr>
            <w:top w:val="none" w:sz="0" w:space="0" w:color="auto"/>
            <w:left w:val="none" w:sz="0" w:space="0" w:color="auto"/>
            <w:bottom w:val="none" w:sz="0" w:space="0" w:color="auto"/>
            <w:right w:val="none" w:sz="0" w:space="0" w:color="auto"/>
          </w:divBdr>
        </w:div>
        <w:div w:id="1338773674">
          <w:marLeft w:val="0"/>
          <w:marRight w:val="0"/>
          <w:marTop w:val="0"/>
          <w:marBottom w:val="0"/>
          <w:divBdr>
            <w:top w:val="none" w:sz="0" w:space="0" w:color="auto"/>
            <w:left w:val="none" w:sz="0" w:space="0" w:color="auto"/>
            <w:bottom w:val="none" w:sz="0" w:space="0" w:color="auto"/>
            <w:right w:val="none" w:sz="0" w:space="0" w:color="auto"/>
          </w:divBdr>
        </w:div>
        <w:div w:id="1338773675">
          <w:marLeft w:val="0"/>
          <w:marRight w:val="0"/>
          <w:marTop w:val="0"/>
          <w:marBottom w:val="0"/>
          <w:divBdr>
            <w:top w:val="none" w:sz="0" w:space="0" w:color="auto"/>
            <w:left w:val="none" w:sz="0" w:space="0" w:color="auto"/>
            <w:bottom w:val="none" w:sz="0" w:space="0" w:color="auto"/>
            <w:right w:val="none" w:sz="0" w:space="0" w:color="auto"/>
          </w:divBdr>
        </w:div>
        <w:div w:id="1338773676">
          <w:marLeft w:val="0"/>
          <w:marRight w:val="0"/>
          <w:marTop w:val="0"/>
          <w:marBottom w:val="0"/>
          <w:divBdr>
            <w:top w:val="none" w:sz="0" w:space="0" w:color="auto"/>
            <w:left w:val="none" w:sz="0" w:space="0" w:color="auto"/>
            <w:bottom w:val="none" w:sz="0" w:space="0" w:color="auto"/>
            <w:right w:val="none" w:sz="0" w:space="0" w:color="auto"/>
          </w:divBdr>
        </w:div>
        <w:div w:id="1338773677">
          <w:marLeft w:val="0"/>
          <w:marRight w:val="0"/>
          <w:marTop w:val="0"/>
          <w:marBottom w:val="0"/>
          <w:divBdr>
            <w:top w:val="none" w:sz="0" w:space="0" w:color="auto"/>
            <w:left w:val="none" w:sz="0" w:space="0" w:color="auto"/>
            <w:bottom w:val="none" w:sz="0" w:space="0" w:color="auto"/>
            <w:right w:val="none" w:sz="0" w:space="0" w:color="auto"/>
          </w:divBdr>
        </w:div>
        <w:div w:id="1338773678">
          <w:marLeft w:val="0"/>
          <w:marRight w:val="0"/>
          <w:marTop w:val="0"/>
          <w:marBottom w:val="0"/>
          <w:divBdr>
            <w:top w:val="none" w:sz="0" w:space="0" w:color="auto"/>
            <w:left w:val="none" w:sz="0" w:space="0" w:color="auto"/>
            <w:bottom w:val="none" w:sz="0" w:space="0" w:color="auto"/>
            <w:right w:val="none" w:sz="0" w:space="0" w:color="auto"/>
          </w:divBdr>
        </w:div>
        <w:div w:id="1338773679">
          <w:marLeft w:val="0"/>
          <w:marRight w:val="0"/>
          <w:marTop w:val="0"/>
          <w:marBottom w:val="0"/>
          <w:divBdr>
            <w:top w:val="none" w:sz="0" w:space="0" w:color="auto"/>
            <w:left w:val="none" w:sz="0" w:space="0" w:color="auto"/>
            <w:bottom w:val="none" w:sz="0" w:space="0" w:color="auto"/>
            <w:right w:val="none" w:sz="0" w:space="0" w:color="auto"/>
          </w:divBdr>
        </w:div>
        <w:div w:id="133877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10892</Words>
  <Characters>62090</Characters>
  <Application>Microsoft Office Word</Application>
  <DocSecurity>0</DocSecurity>
  <Lines>517</Lines>
  <Paragraphs>145</Paragraphs>
  <ScaleCrop>false</ScaleCrop>
  <Company>Hewlett-Packard Company</Company>
  <LinksUpToDate>false</LinksUpToDate>
  <CharactersWithSpaces>72837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Xuhanglab2013</dc:creator>
  <cp:lastModifiedBy>LS Ma</cp:lastModifiedBy>
  <cp:revision>2</cp:revision>
  <cp:lastPrinted>2013-10-10T11:22:00Z</cp:lastPrinted>
  <dcterms:created xsi:type="dcterms:W3CDTF">2014-04-27T05:03:00Z</dcterms:created>
  <dcterms:modified xsi:type="dcterms:W3CDTF">2014-04-27T05:03:00Z</dcterms:modified>
</cp:coreProperties>
</file>