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F3E3" w14:textId="77777777" w:rsidR="00A77B3E" w:rsidRDefault="009C2218">
      <w:pPr>
        <w:spacing w:line="360" w:lineRule="auto"/>
        <w:jc w:val="both"/>
      </w:pPr>
      <w:bookmarkStart w:id="0" w:name="_Hlk82096144"/>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6628D3" w14:textId="77777777" w:rsidR="00A77B3E" w:rsidRDefault="009C22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64717</w:t>
      </w:r>
    </w:p>
    <w:p w14:paraId="4A390CEE" w14:textId="77777777" w:rsidR="00A77B3E" w:rsidRDefault="009C22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9B1DDFB" w14:textId="77777777" w:rsidR="00A77B3E" w:rsidRDefault="00A77B3E">
      <w:pPr>
        <w:spacing w:line="360" w:lineRule="auto"/>
        <w:jc w:val="both"/>
      </w:pPr>
    </w:p>
    <w:p w14:paraId="079D9FA8" w14:textId="0044C9E6" w:rsidR="00A77B3E" w:rsidRDefault="009C2218">
      <w:pPr>
        <w:spacing w:line="360" w:lineRule="auto"/>
        <w:jc w:val="both"/>
      </w:pPr>
      <w:r>
        <w:rPr>
          <w:rFonts w:ascii="Book Antiqua" w:eastAsia="Book Antiqua" w:hAnsi="Book Antiqua" w:cs="Book Antiqua"/>
          <w:b/>
          <w:color w:val="000000"/>
        </w:rPr>
        <w:t xml:space="preserve">Management of </w:t>
      </w:r>
      <w:r w:rsidR="00F2503F">
        <w:rPr>
          <w:rFonts w:ascii="Book Antiqua" w:eastAsia="Book Antiqua" w:hAnsi="Book Antiqua" w:cs="Book Antiqua"/>
          <w:b/>
          <w:color w:val="000000"/>
        </w:rPr>
        <w:t>h</w:t>
      </w:r>
      <w:r>
        <w:rPr>
          <w:rFonts w:ascii="Book Antiqua" w:eastAsia="Book Antiqua" w:hAnsi="Book Antiqua" w:cs="Book Antiqua"/>
          <w:b/>
          <w:color w:val="000000"/>
        </w:rPr>
        <w:t>epatitis B and C in special population</w:t>
      </w:r>
    </w:p>
    <w:p w14:paraId="4502AFB8" w14:textId="77777777" w:rsidR="00A77B3E" w:rsidRDefault="00A77B3E">
      <w:pPr>
        <w:spacing w:line="360" w:lineRule="auto"/>
        <w:jc w:val="both"/>
      </w:pPr>
    </w:p>
    <w:p w14:paraId="131C0ED2" w14:textId="0681E91B" w:rsidR="00A77B3E" w:rsidRDefault="00F2503F">
      <w:pPr>
        <w:spacing w:line="360" w:lineRule="auto"/>
        <w:jc w:val="both"/>
      </w:pPr>
      <w:r>
        <w:rPr>
          <w:rFonts w:ascii="Book Antiqua" w:eastAsia="Book Antiqua" w:hAnsi="Book Antiqua" w:cs="Book Antiqua"/>
          <w:color w:val="000000"/>
        </w:rPr>
        <w:t xml:space="preserve">Kulkarni AV </w:t>
      </w:r>
      <w:r w:rsidRPr="00F2503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C2218">
        <w:rPr>
          <w:rFonts w:ascii="Book Antiqua" w:eastAsia="Book Antiqua" w:hAnsi="Book Antiqua" w:cs="Book Antiqua"/>
          <w:color w:val="000000"/>
        </w:rPr>
        <w:t xml:space="preserve">Chronic </w:t>
      </w:r>
      <w:r w:rsidR="00743268">
        <w:rPr>
          <w:rFonts w:ascii="Book Antiqua" w:eastAsia="Book Antiqua" w:hAnsi="Book Antiqua" w:cs="Book Antiqua"/>
          <w:color w:val="000000"/>
        </w:rPr>
        <w:t>v</w:t>
      </w:r>
      <w:r w:rsidR="00B2588E">
        <w:rPr>
          <w:rFonts w:ascii="Book Antiqua" w:eastAsia="Book Antiqua" w:hAnsi="Book Antiqua" w:cs="Book Antiqua"/>
          <w:color w:val="000000"/>
        </w:rPr>
        <w:t xml:space="preserve">iral </w:t>
      </w:r>
      <w:r w:rsidR="009C2218">
        <w:rPr>
          <w:rFonts w:ascii="Book Antiqua" w:eastAsia="Book Antiqua" w:hAnsi="Book Antiqua" w:cs="Book Antiqua"/>
          <w:color w:val="000000"/>
        </w:rPr>
        <w:t>hepatitis in special population</w:t>
      </w:r>
    </w:p>
    <w:p w14:paraId="36715420" w14:textId="77777777" w:rsidR="00A77B3E" w:rsidRDefault="00A77B3E">
      <w:pPr>
        <w:spacing w:line="360" w:lineRule="auto"/>
        <w:jc w:val="both"/>
      </w:pPr>
    </w:p>
    <w:p w14:paraId="34B50E31" w14:textId="77777777" w:rsidR="00A77B3E" w:rsidRDefault="009C2218">
      <w:pPr>
        <w:spacing w:line="360" w:lineRule="auto"/>
        <w:jc w:val="both"/>
      </w:pPr>
      <w:r>
        <w:rPr>
          <w:rFonts w:ascii="Book Antiqua" w:eastAsia="Book Antiqua" w:hAnsi="Book Antiqua" w:cs="Book Antiqua"/>
          <w:color w:val="000000"/>
        </w:rPr>
        <w:t xml:space="preserve">Anand V Kulkarni,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w:t>
      </w:r>
      <w:proofErr w:type="spellStart"/>
      <w:r>
        <w:rPr>
          <w:rFonts w:ascii="Book Antiqua" w:eastAsia="Book Antiqua" w:hAnsi="Book Antiqua" w:cs="Book Antiqua"/>
          <w:color w:val="000000"/>
        </w:rPr>
        <w:t>Duvvuru</w:t>
      </w:r>
      <w:proofErr w:type="spellEnd"/>
    </w:p>
    <w:p w14:paraId="20EE3AFB" w14:textId="77777777" w:rsidR="00A77B3E" w:rsidRDefault="00A77B3E">
      <w:pPr>
        <w:spacing w:line="360" w:lineRule="auto"/>
        <w:jc w:val="both"/>
      </w:pPr>
    </w:p>
    <w:p w14:paraId="6E59661B" w14:textId="3DD816F1" w:rsidR="00A77B3E" w:rsidRDefault="009C2218">
      <w:pPr>
        <w:spacing w:line="360" w:lineRule="auto"/>
        <w:jc w:val="both"/>
      </w:pPr>
      <w:r>
        <w:rPr>
          <w:rFonts w:ascii="Book Antiqua" w:eastAsia="Book Antiqua" w:hAnsi="Book Antiqua" w:cs="Book Antiqua"/>
          <w:b/>
          <w:bCs/>
          <w:color w:val="000000"/>
        </w:rPr>
        <w:t>Anand V Kulkarni,</w:t>
      </w:r>
      <w:r w:rsidRPr="00F96DC0">
        <w:rPr>
          <w:rFonts w:ascii="Book Antiqua" w:eastAsia="Book Antiqua" w:hAnsi="Book Antiqua" w:cs="Book Antiqua"/>
          <w:color w:val="000000"/>
        </w:rPr>
        <w:t xml:space="preserve"> </w:t>
      </w:r>
      <w:r w:rsidR="004F533B" w:rsidRPr="00F96DC0">
        <w:rPr>
          <w:rFonts w:ascii="Book Antiqua" w:eastAsia="Book Antiqua" w:hAnsi="Book Antiqua" w:cs="Book Antiqua"/>
          <w:color w:val="000000"/>
        </w:rPr>
        <w:t xml:space="preserve">Department of </w:t>
      </w:r>
      <w:r>
        <w:rPr>
          <w:rFonts w:ascii="Book Antiqua" w:eastAsia="Book Antiqua" w:hAnsi="Book Antiqua" w:cs="Book Antiqua"/>
          <w:color w:val="000000"/>
        </w:rPr>
        <w:t>Hepatology, Asian Institute of Gastroenterology, Hyderabad 500032, Telangana, India</w:t>
      </w:r>
    </w:p>
    <w:p w14:paraId="76AEF91D" w14:textId="77777777" w:rsidR="00A77B3E" w:rsidRDefault="00A77B3E">
      <w:pPr>
        <w:spacing w:line="360" w:lineRule="auto"/>
        <w:jc w:val="both"/>
      </w:pPr>
    </w:p>
    <w:p w14:paraId="3197CF89" w14:textId="6DB1917B" w:rsidR="00A77B3E" w:rsidRDefault="009C2218">
      <w:pPr>
        <w:spacing w:line="360" w:lineRule="auto"/>
        <w:jc w:val="both"/>
      </w:pPr>
      <w:proofErr w:type="spellStart"/>
      <w:r>
        <w:rPr>
          <w:rFonts w:ascii="Book Antiqua" w:eastAsia="Book Antiqua" w:hAnsi="Book Antiqua" w:cs="Book Antiqua"/>
          <w:b/>
          <w:bCs/>
          <w:color w:val="000000"/>
        </w:rPr>
        <w:t>Nageshwar</w:t>
      </w:r>
      <w:proofErr w:type="spellEnd"/>
      <w:r>
        <w:rPr>
          <w:rFonts w:ascii="Book Antiqua" w:eastAsia="Book Antiqua" w:hAnsi="Book Antiqua" w:cs="Book Antiqua"/>
          <w:b/>
          <w:bCs/>
          <w:color w:val="000000"/>
        </w:rPr>
        <w:t xml:space="preserve"> Reddy </w:t>
      </w:r>
      <w:proofErr w:type="spellStart"/>
      <w:r>
        <w:rPr>
          <w:rFonts w:ascii="Book Antiqua" w:eastAsia="Book Antiqua" w:hAnsi="Book Antiqua" w:cs="Book Antiqua"/>
          <w:b/>
          <w:bCs/>
          <w:color w:val="000000"/>
        </w:rPr>
        <w:t>Duvvuru</w:t>
      </w:r>
      <w:proofErr w:type="spellEnd"/>
      <w:r>
        <w:rPr>
          <w:rFonts w:ascii="Book Antiqua" w:eastAsia="Book Antiqua" w:hAnsi="Book Antiqua" w:cs="Book Antiqua"/>
          <w:b/>
          <w:bCs/>
          <w:color w:val="000000"/>
        </w:rPr>
        <w:t xml:space="preserve">, </w:t>
      </w:r>
      <w:r w:rsidR="002B54C2" w:rsidRPr="0094251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Asian Institute of Gastroenterology, Hyderabad 500032, </w:t>
      </w:r>
      <w:proofErr w:type="spellStart"/>
      <w:r>
        <w:rPr>
          <w:rFonts w:ascii="Book Antiqua" w:eastAsia="Book Antiqua" w:hAnsi="Book Antiqua" w:cs="Book Antiqua"/>
          <w:color w:val="000000"/>
        </w:rPr>
        <w:t>Telanagana</w:t>
      </w:r>
      <w:proofErr w:type="spellEnd"/>
      <w:r>
        <w:rPr>
          <w:rFonts w:ascii="Book Antiqua" w:eastAsia="Book Antiqua" w:hAnsi="Book Antiqua" w:cs="Book Antiqua"/>
          <w:color w:val="000000"/>
        </w:rPr>
        <w:t>, India</w:t>
      </w:r>
    </w:p>
    <w:p w14:paraId="28019A4E" w14:textId="77777777" w:rsidR="00A77B3E" w:rsidRDefault="00A77B3E">
      <w:pPr>
        <w:spacing w:line="360" w:lineRule="auto"/>
        <w:jc w:val="both"/>
      </w:pPr>
    </w:p>
    <w:p w14:paraId="60896C83" w14:textId="13FF10A8" w:rsidR="00A77B3E" w:rsidRDefault="009C2218">
      <w:pPr>
        <w:spacing w:line="360" w:lineRule="auto"/>
        <w:jc w:val="both"/>
      </w:pPr>
      <w:r>
        <w:rPr>
          <w:rFonts w:ascii="Book Antiqua" w:eastAsia="Book Antiqua" w:hAnsi="Book Antiqua" w:cs="Book Antiqua"/>
          <w:b/>
          <w:bCs/>
          <w:color w:val="000000"/>
        </w:rPr>
        <w:t xml:space="preserve">Author contributions: </w:t>
      </w:r>
      <w:r w:rsidR="00A03B39">
        <w:rPr>
          <w:rFonts w:ascii="Book Antiqua" w:eastAsia="Book Antiqua" w:hAnsi="Book Antiqua" w:cs="Book Antiqua"/>
          <w:color w:val="000000"/>
        </w:rPr>
        <w:t>Kulkarni AV</w:t>
      </w:r>
      <w:r>
        <w:rPr>
          <w:rFonts w:ascii="Book Antiqua" w:eastAsia="Book Antiqua" w:hAnsi="Book Antiqua" w:cs="Book Antiqua"/>
          <w:color w:val="000000"/>
        </w:rPr>
        <w:t xml:space="preserve"> and </w:t>
      </w:r>
      <w:proofErr w:type="spellStart"/>
      <w:r w:rsidR="00A03B39">
        <w:rPr>
          <w:rFonts w:ascii="Book Antiqua" w:eastAsia="Book Antiqua" w:hAnsi="Book Antiqua" w:cs="Book Antiqua"/>
          <w:color w:val="000000"/>
        </w:rPr>
        <w:t>Duvvuru</w:t>
      </w:r>
      <w:proofErr w:type="spellEnd"/>
      <w:r w:rsidR="00A03B39">
        <w:rPr>
          <w:rFonts w:ascii="Book Antiqua" w:eastAsia="Book Antiqua" w:hAnsi="Book Antiqua" w:cs="Book Antiqua"/>
          <w:color w:val="000000"/>
        </w:rPr>
        <w:t xml:space="preserve"> </w:t>
      </w:r>
      <w:r>
        <w:rPr>
          <w:rFonts w:ascii="Book Antiqua" w:eastAsia="Book Antiqua" w:hAnsi="Book Antiqua" w:cs="Book Antiqua"/>
          <w:color w:val="000000"/>
        </w:rPr>
        <w:t>NR made the study concept</w:t>
      </w:r>
      <w:r w:rsidR="00445F2F">
        <w:rPr>
          <w:rFonts w:ascii="Book Antiqua" w:eastAsia="Book Antiqua" w:hAnsi="Book Antiqua" w:cs="Book Antiqua"/>
          <w:color w:val="000000"/>
        </w:rPr>
        <w:t>;</w:t>
      </w:r>
      <w:r>
        <w:rPr>
          <w:rFonts w:ascii="Book Antiqua" w:eastAsia="Book Antiqua" w:hAnsi="Book Antiqua" w:cs="Book Antiqua"/>
          <w:color w:val="000000"/>
        </w:rPr>
        <w:t xml:space="preserve"> </w:t>
      </w:r>
      <w:r w:rsidR="00445F2F">
        <w:rPr>
          <w:rFonts w:ascii="Book Antiqua" w:eastAsia="Book Antiqua" w:hAnsi="Book Antiqua" w:cs="Book Antiqua"/>
          <w:color w:val="000000"/>
        </w:rPr>
        <w:t>Kulkarni AV</w:t>
      </w:r>
      <w:r>
        <w:rPr>
          <w:rFonts w:ascii="Book Antiqua" w:eastAsia="Book Antiqua" w:hAnsi="Book Antiqua" w:cs="Book Antiqua"/>
          <w:color w:val="000000"/>
        </w:rPr>
        <w:t xml:space="preserve"> did the initial drafting and DNR critically assessed and edited the manuscript</w:t>
      </w:r>
      <w:r w:rsidR="00B53B5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A1780E">
        <w:rPr>
          <w:rFonts w:ascii="Book Antiqua" w:eastAsia="Book Antiqua" w:hAnsi="Book Antiqua" w:cs="Book Antiqua"/>
          <w:color w:val="000000"/>
        </w:rPr>
        <w:t>all</w:t>
      </w:r>
      <w:r>
        <w:rPr>
          <w:rFonts w:ascii="Book Antiqua" w:eastAsia="Book Antiqua" w:hAnsi="Book Antiqua" w:cs="Book Antiqua"/>
          <w:color w:val="000000"/>
        </w:rPr>
        <w:t xml:space="preserve"> authors approved the final manuscript.</w:t>
      </w:r>
    </w:p>
    <w:p w14:paraId="65A95619" w14:textId="77777777" w:rsidR="00A77B3E" w:rsidRDefault="00A77B3E">
      <w:pPr>
        <w:spacing w:line="360" w:lineRule="auto"/>
        <w:jc w:val="both"/>
      </w:pPr>
    </w:p>
    <w:p w14:paraId="2C58F651" w14:textId="451D90AA" w:rsidR="00A77B3E" w:rsidRDefault="009C2218">
      <w:pPr>
        <w:spacing w:line="360" w:lineRule="auto"/>
        <w:jc w:val="both"/>
      </w:pPr>
      <w:r>
        <w:rPr>
          <w:rFonts w:ascii="Book Antiqua" w:eastAsia="Book Antiqua" w:hAnsi="Book Antiqua" w:cs="Book Antiqua"/>
          <w:b/>
          <w:bCs/>
          <w:color w:val="000000"/>
        </w:rPr>
        <w:t xml:space="preserve">Corresponding author: Anand V Kulkarni, MD, Consultant Physician-Scientist, </w:t>
      </w:r>
      <w:r w:rsidR="00612223" w:rsidRPr="0094251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Hepatology, Asian Institute of Gastroenterology, </w:t>
      </w:r>
      <w:hyperlink r:id="rId6" w:tgtFrame="_blank" w:history="1">
        <w:r w:rsidR="0033148D" w:rsidRPr="0033148D">
          <w:rPr>
            <w:rFonts w:ascii="Book Antiqua" w:eastAsia="Book Antiqua" w:hAnsi="Book Antiqua" w:cs="Book Antiqua"/>
            <w:color w:val="000000"/>
          </w:rPr>
          <w:t>6-3-661, Somajiguda,</w:t>
        </w:r>
      </w:hyperlink>
      <w:r w:rsidR="0033148D">
        <w:rPr>
          <w:rFonts w:ascii="Book Antiqua" w:eastAsia="Book Antiqua" w:hAnsi="Book Antiqua" w:cs="Book Antiqua"/>
          <w:color w:val="000000"/>
        </w:rPr>
        <w:t xml:space="preserve"> </w:t>
      </w:r>
      <w:r>
        <w:rPr>
          <w:rFonts w:ascii="Book Antiqua" w:eastAsia="Book Antiqua" w:hAnsi="Book Antiqua" w:cs="Book Antiqua"/>
          <w:color w:val="000000"/>
        </w:rPr>
        <w:t>Hyderabad 500032, Telangana, India. anandvk90@gmail.com</w:t>
      </w:r>
    </w:p>
    <w:p w14:paraId="6BEE5737" w14:textId="77777777" w:rsidR="00A77B3E" w:rsidRDefault="00A77B3E">
      <w:pPr>
        <w:spacing w:line="360" w:lineRule="auto"/>
        <w:jc w:val="both"/>
      </w:pPr>
    </w:p>
    <w:p w14:paraId="3194D85C" w14:textId="77777777" w:rsidR="00A77B3E" w:rsidRDefault="009C22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363D132B" w14:textId="19DD4722" w:rsidR="00A77B3E" w:rsidRDefault="009C2218">
      <w:pPr>
        <w:spacing w:line="360" w:lineRule="auto"/>
        <w:jc w:val="both"/>
      </w:pPr>
      <w:r>
        <w:rPr>
          <w:rFonts w:ascii="Book Antiqua" w:eastAsia="Book Antiqua" w:hAnsi="Book Antiqua" w:cs="Book Antiqua"/>
          <w:b/>
          <w:bCs/>
          <w:color w:val="000000"/>
        </w:rPr>
        <w:t xml:space="preserve">Revised: </w:t>
      </w:r>
      <w:r w:rsidR="00615822" w:rsidRPr="00615822">
        <w:rPr>
          <w:rFonts w:ascii="Book Antiqua" w:eastAsia="Book Antiqua" w:hAnsi="Book Antiqua" w:cs="Book Antiqua"/>
          <w:color w:val="000000"/>
        </w:rPr>
        <w:t>May 30, 2021</w:t>
      </w:r>
    </w:p>
    <w:p w14:paraId="601538FA" w14:textId="1FA7166C" w:rsidR="00A77B3E" w:rsidRDefault="009C2218">
      <w:pPr>
        <w:spacing w:line="360" w:lineRule="auto"/>
        <w:jc w:val="both"/>
      </w:pPr>
      <w:r>
        <w:rPr>
          <w:rFonts w:ascii="Book Antiqua" w:eastAsia="Book Antiqua" w:hAnsi="Book Antiqua" w:cs="Book Antiqua"/>
          <w:b/>
          <w:bCs/>
          <w:color w:val="000000"/>
        </w:rPr>
        <w:t xml:space="preserve">Accepted: </w:t>
      </w:r>
      <w:r w:rsidR="003B2194" w:rsidRPr="003B2194">
        <w:rPr>
          <w:rFonts w:ascii="Book Antiqua" w:eastAsia="Book Antiqua" w:hAnsi="Book Antiqua" w:cs="Book Antiqua"/>
          <w:color w:val="000000"/>
        </w:rPr>
        <w:t>September 14, 2021</w:t>
      </w:r>
    </w:p>
    <w:p w14:paraId="2937BF4A" w14:textId="77777777" w:rsidR="00A77B3E" w:rsidRDefault="009C2218">
      <w:pPr>
        <w:spacing w:line="360" w:lineRule="auto"/>
        <w:jc w:val="both"/>
      </w:pPr>
      <w:r>
        <w:rPr>
          <w:rFonts w:ascii="Book Antiqua" w:eastAsia="Book Antiqua" w:hAnsi="Book Antiqua" w:cs="Book Antiqua"/>
          <w:b/>
          <w:bCs/>
          <w:color w:val="000000"/>
        </w:rPr>
        <w:t xml:space="preserve">Published online: </w:t>
      </w:r>
    </w:p>
    <w:p w14:paraId="5AB2460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434A98D" w14:textId="77777777" w:rsidR="00A77B3E" w:rsidRDefault="009C2218">
      <w:pPr>
        <w:spacing w:line="360" w:lineRule="auto"/>
        <w:jc w:val="both"/>
      </w:pPr>
      <w:r>
        <w:rPr>
          <w:rFonts w:ascii="Book Antiqua" w:eastAsia="Book Antiqua" w:hAnsi="Book Antiqua" w:cs="Book Antiqua"/>
          <w:b/>
          <w:color w:val="000000"/>
        </w:rPr>
        <w:lastRenderedPageBreak/>
        <w:t>Abstract</w:t>
      </w:r>
    </w:p>
    <w:p w14:paraId="73592C22" w14:textId="3EC1123C" w:rsidR="00A77B3E" w:rsidRDefault="009C2218">
      <w:pPr>
        <w:spacing w:line="360" w:lineRule="auto"/>
        <w:jc w:val="both"/>
      </w:pPr>
      <w:r>
        <w:rPr>
          <w:rFonts w:ascii="Book Antiqua" w:eastAsia="Book Antiqua" w:hAnsi="Book Antiqua" w:cs="Book Antiqua"/>
          <w:color w:val="000000"/>
        </w:rPr>
        <w:t xml:space="preserve">Chronic viral hepatitis is one of the leading causes of cirrhosis worldwide. Chronic hepatitis B is more common in the Asia-Pacific region due to the larger population and lower screening availability. Hepatitis C predominates in the west due to injection drug abuse. The discovery of (oral) direct-acting antiviral agents (DAAs) has changed the landscape of chronic hepatitis C (CHC) management.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(NUCs) have also changed the approach to the treatment of chronic hepatitis B (CHB). Oral NUCs and DAAs have excellent efficacy and patient acceptance as well as a lower risk of resistance. However, certain populations have no robust data and safety and efficacy of such oral drugs is still evolving. In this review, we provide an overview of the management of CHB and CHC in special populations, such as those with chronic kidney disease, pregnant women, healthcare workers, and those undergoing chemo- or immunosuppressive therapy. </w:t>
      </w:r>
    </w:p>
    <w:p w14:paraId="3EFF111C" w14:textId="77777777" w:rsidR="00A77B3E" w:rsidRDefault="00A77B3E">
      <w:pPr>
        <w:spacing w:line="360" w:lineRule="auto"/>
        <w:jc w:val="both"/>
      </w:pPr>
    </w:p>
    <w:p w14:paraId="5A402348" w14:textId="0AA04116" w:rsidR="00A77B3E" w:rsidRDefault="009C221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kidney disease; Pregnancy; Hepatitis B; Hepatitis C; Health care professionals; Tenofovir</w:t>
      </w:r>
    </w:p>
    <w:p w14:paraId="69965F44" w14:textId="77777777" w:rsidR="00A77B3E" w:rsidRDefault="00A77B3E">
      <w:pPr>
        <w:spacing w:line="360" w:lineRule="auto"/>
        <w:jc w:val="both"/>
      </w:pPr>
    </w:p>
    <w:p w14:paraId="48D192F0" w14:textId="259EBA2C" w:rsidR="00A77B3E" w:rsidRDefault="009C2218">
      <w:pPr>
        <w:spacing w:line="360" w:lineRule="auto"/>
        <w:jc w:val="both"/>
      </w:pPr>
      <w:r>
        <w:rPr>
          <w:rFonts w:ascii="Book Antiqua" w:eastAsia="Book Antiqua" w:hAnsi="Book Antiqua" w:cs="Book Antiqua"/>
          <w:color w:val="000000"/>
        </w:rPr>
        <w:t xml:space="preserve">Kulkarni AV, </w:t>
      </w:r>
      <w:proofErr w:type="spellStart"/>
      <w:r>
        <w:rPr>
          <w:rFonts w:ascii="Book Antiqua" w:eastAsia="Book Antiqua" w:hAnsi="Book Antiqua" w:cs="Book Antiqua"/>
          <w:color w:val="000000"/>
        </w:rPr>
        <w:t>Duvvuru</w:t>
      </w:r>
      <w:proofErr w:type="spellEnd"/>
      <w:r>
        <w:rPr>
          <w:rFonts w:ascii="Book Antiqua" w:eastAsia="Book Antiqua" w:hAnsi="Book Antiqua" w:cs="Book Antiqua"/>
          <w:color w:val="000000"/>
        </w:rPr>
        <w:t xml:space="preserve"> NR. Management of </w:t>
      </w:r>
      <w:r w:rsidR="005376DF">
        <w:rPr>
          <w:rFonts w:ascii="Book Antiqua" w:eastAsia="Book Antiqua" w:hAnsi="Book Antiqua" w:cs="Book Antiqua"/>
          <w:color w:val="000000"/>
        </w:rPr>
        <w:t>h</w:t>
      </w:r>
      <w:r>
        <w:rPr>
          <w:rFonts w:ascii="Book Antiqua" w:eastAsia="Book Antiqua" w:hAnsi="Book Antiqua" w:cs="Book Antiqua"/>
          <w:color w:val="000000"/>
        </w:rPr>
        <w:t xml:space="preserve">epatitis B and C in special population.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AFED5DC" w14:textId="77777777" w:rsidR="00A77B3E" w:rsidRDefault="00A77B3E">
      <w:pPr>
        <w:spacing w:line="360" w:lineRule="auto"/>
        <w:jc w:val="both"/>
      </w:pPr>
    </w:p>
    <w:p w14:paraId="0D5F1624" w14:textId="77777777" w:rsidR="00A77B3E" w:rsidRDefault="009C22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Hepatitis B and hepatitis C are leading causes of liver disease and pose significant burdens on healthcare and the economy, especially in developing countries. The management of chronic hepatitis B and C in special populations is less known. In this review, we discuss the indications, timing of treatment, and safety of drugs in special populations infected with hepatitis B or C. The special populations discussed herein are those with chronic kidney disease, pregnant women, coinfected patients, healthcare workers, and patients undergoing chemotherapy. </w:t>
      </w:r>
    </w:p>
    <w:p w14:paraId="3D300F58" w14:textId="77777777" w:rsidR="000D1A0F" w:rsidRDefault="000D1A0F">
      <w:pPr>
        <w:spacing w:line="360" w:lineRule="auto"/>
        <w:jc w:val="both"/>
        <w:rPr>
          <w:rFonts w:ascii="Book Antiqua" w:eastAsia="Book Antiqua" w:hAnsi="Book Antiqua" w:cs="Book Antiqua"/>
          <w:b/>
          <w:caps/>
          <w:color w:val="000000"/>
          <w:u w:val="single"/>
        </w:rPr>
        <w:sectPr w:rsidR="000D1A0F">
          <w:pgSz w:w="12240" w:h="15840"/>
          <w:pgMar w:top="1440" w:right="1440" w:bottom="1440" w:left="1440" w:header="720" w:footer="720" w:gutter="0"/>
          <w:cols w:space="720"/>
          <w:docGrid w:linePitch="360"/>
        </w:sectPr>
      </w:pPr>
    </w:p>
    <w:p w14:paraId="3F785CBF" w14:textId="1A154621" w:rsidR="00A77B3E" w:rsidRDefault="009C2218">
      <w:pPr>
        <w:spacing w:line="360" w:lineRule="auto"/>
        <w:jc w:val="both"/>
      </w:pPr>
      <w:r>
        <w:rPr>
          <w:rFonts w:ascii="Book Antiqua" w:eastAsia="Book Antiqua" w:hAnsi="Book Antiqua" w:cs="Book Antiqua"/>
          <w:b/>
          <w:caps/>
          <w:color w:val="000000"/>
          <w:u w:val="single"/>
        </w:rPr>
        <w:lastRenderedPageBreak/>
        <w:t>INTRODUCTION</w:t>
      </w:r>
    </w:p>
    <w:p w14:paraId="078AE3F5" w14:textId="08578941" w:rsidR="00A77B3E" w:rsidRDefault="009C22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Hepatitis B and C together constitute a major etiology of cirrhosis of the liver, especially in the Asia-Pacific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and direct-acting antivirals (DAAs) are breakthrough treatments for chronic hepatitis B (CHB) and chronic hepatitis C (CHC), respectively. The management of Hepatitis B and C in an adult population without comorbidities is well known. Special population groups are those who are less often studied, and the drugs cannot be tested in such populations due to ethical reasons. The data on management strategies are still evolving for special populations. Such populations include patients with chronic kidney disease (CKD), patients on hemodialysis (HD), pregnant women, coinfected patients, healthcare workers, and patients undergoing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this review, we discuss the indications and safety of antiviral agents in special populations.</w:t>
      </w:r>
    </w:p>
    <w:p w14:paraId="213928E7" w14:textId="77777777" w:rsidR="00506BA5" w:rsidRDefault="00506BA5">
      <w:pPr>
        <w:spacing w:line="360" w:lineRule="auto"/>
        <w:jc w:val="both"/>
      </w:pPr>
    </w:p>
    <w:p w14:paraId="7657D5F0" w14:textId="77777777" w:rsidR="00A77B3E" w:rsidRPr="00506BA5" w:rsidRDefault="009C2218">
      <w:pPr>
        <w:spacing w:line="360" w:lineRule="auto"/>
        <w:jc w:val="both"/>
        <w:rPr>
          <w:u w:val="single"/>
        </w:rPr>
      </w:pPr>
      <w:r w:rsidRPr="00506BA5">
        <w:rPr>
          <w:rFonts w:ascii="Book Antiqua" w:eastAsia="Book Antiqua" w:hAnsi="Book Antiqua" w:cs="Book Antiqua"/>
          <w:b/>
          <w:bCs/>
          <w:color w:val="000000"/>
          <w:u w:val="single"/>
        </w:rPr>
        <w:t xml:space="preserve">CHRONIC KIDNEY DISEASE AND HEMODIALYSIS </w:t>
      </w:r>
    </w:p>
    <w:p w14:paraId="22B75146" w14:textId="130B1E5E" w:rsidR="00A77B3E" w:rsidRPr="00506BA5" w:rsidRDefault="009C2218">
      <w:pPr>
        <w:spacing w:line="360" w:lineRule="auto"/>
        <w:jc w:val="both"/>
        <w:rPr>
          <w:i/>
          <w:iCs/>
        </w:rPr>
      </w:pPr>
      <w:r w:rsidRPr="00506BA5">
        <w:rPr>
          <w:rFonts w:ascii="Book Antiqua" w:eastAsia="Book Antiqua" w:hAnsi="Book Antiqua" w:cs="Book Antiqua"/>
          <w:b/>
          <w:bCs/>
          <w:i/>
          <w:iCs/>
          <w:color w:val="000000"/>
        </w:rPr>
        <w:t>Hepatitis B and CKD</w:t>
      </w:r>
    </w:p>
    <w:p w14:paraId="2C98A789" w14:textId="5C7D1DBC" w:rsidR="00506BA5" w:rsidRPr="005F1E12" w:rsidRDefault="009C2218" w:rsidP="00506BA5">
      <w:pPr>
        <w:spacing w:line="360" w:lineRule="auto"/>
        <w:jc w:val="both"/>
      </w:pPr>
      <w:r>
        <w:rPr>
          <w:rFonts w:ascii="Book Antiqua" w:eastAsia="Book Antiqua" w:hAnsi="Book Antiqua" w:cs="Book Antiqua"/>
          <w:color w:val="000000"/>
        </w:rPr>
        <w:t xml:space="preserve">Hepatitis B is associated with proteinuria and a higher risk of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522ADF" w:rsidRPr="00522ADF">
        <w:rPr>
          <w:rFonts w:ascii="Book Antiqua" w:eastAsia="Book Antiqua" w:hAnsi="Book Antiqua" w:cs="Book Antiqua"/>
          <w:color w:val="000000"/>
        </w:rPr>
        <w:t xml:space="preserve">Hepatitis B virus </w:t>
      </w:r>
      <w:r w:rsidR="00522ADF">
        <w:rPr>
          <w:rFonts w:ascii="Book Antiqua" w:eastAsia="Book Antiqua" w:hAnsi="Book Antiqua" w:cs="Book Antiqua"/>
          <w:color w:val="000000"/>
        </w:rPr>
        <w:t>(</w:t>
      </w:r>
      <w:r>
        <w:rPr>
          <w:rFonts w:ascii="Book Antiqua" w:eastAsia="Book Antiqua" w:hAnsi="Book Antiqua" w:cs="Book Antiqua"/>
          <w:color w:val="000000"/>
        </w:rPr>
        <w:t>HBV</w:t>
      </w:r>
      <w:r w:rsidR="00522ADF">
        <w:rPr>
          <w:rFonts w:ascii="Book Antiqua" w:eastAsia="Book Antiqua" w:hAnsi="Book Antiqua" w:cs="Book Antiqua"/>
          <w:color w:val="000000"/>
        </w:rPr>
        <w:t>)</w:t>
      </w:r>
      <w:r>
        <w:rPr>
          <w:rFonts w:ascii="Book Antiqua" w:eastAsia="Book Antiqua" w:hAnsi="Book Antiqua" w:cs="Book Antiqua"/>
          <w:color w:val="000000"/>
        </w:rPr>
        <w:t xml:space="preserve">-infected treatment naïve patients have a higher incidence of hematuria, glycosuria, and </w:t>
      </w:r>
      <w:proofErr w:type="gramStart"/>
      <w:r>
        <w:rPr>
          <w:rFonts w:ascii="Book Antiqua" w:eastAsia="Book Antiqua" w:hAnsi="Book Antiqua" w:cs="Book Antiqua"/>
          <w:color w:val="000000"/>
        </w:rPr>
        <w:t>leukocyturia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Nearly 28</w:t>
      </w:r>
      <w:r w:rsidR="00E568B7" w:rsidRPr="00E568B7">
        <w:rPr>
          <w:rFonts w:ascii="Book Antiqua" w:eastAsia="Book Antiqua" w:hAnsi="Book Antiqua" w:cs="Book Antiqua" w:hint="eastAsia"/>
          <w:color w:val="000000"/>
        </w:rPr>
        <w:t>%-</w:t>
      </w:r>
      <w:r>
        <w:rPr>
          <w:rFonts w:ascii="Book Antiqua" w:eastAsia="Book Antiqua" w:hAnsi="Book Antiqua" w:cs="Book Antiqua"/>
          <w:color w:val="000000"/>
        </w:rPr>
        <w:t>40% of CHB patients have a glomerular filtration rate (GFR) &lt; 90 mL/min/1.73m</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The prevalence of CKD in CHB patients is 3</w:t>
      </w:r>
      <w:r w:rsidR="00A730E3" w:rsidRPr="00A730E3">
        <w:rPr>
          <w:rFonts w:ascii="Book Antiqua" w:eastAsia="Book Antiqua" w:hAnsi="Book Antiqua" w:cs="Book Antiqua" w:hint="eastAsia"/>
          <w:color w:val="000000"/>
        </w:rPr>
        <w:t>%</w:t>
      </w:r>
      <w:r>
        <w:rPr>
          <w:rFonts w:ascii="Book Antiqua" w:eastAsia="Book Antiqua" w:hAnsi="Book Antiqua" w:cs="Book Antiqua"/>
          <w:color w:val="000000"/>
        </w:rPr>
        <w:t xml:space="preserve">-8%, with increasing prevalence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translates into an enormous burden of CKD due to the higher prevalence of CHB in the Asia-Pacific region. The presence of hypertension, diabetes mellitus, and cirrhosis further increases the risk of CKD in </w:t>
      </w:r>
      <w:proofErr w:type="gramStart"/>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Smoking and physical inactivity can also increase the risk of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presence of CKD can also increase the risk of HBV infection due to immunosuppression (rising the risk of viral infections), frequent requirements of blood transfusions (for anemia of chronic disease), and HD. The ideal endpoints of CHB treatment are HBsAg loss and anti-HBs seroconversion, which are challenging to attain. Long-term DNA suppression, normalization of alanine transaminase (ALT),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(in those who are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-positive with or without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seroconversion) remain the primary achievable </w:t>
      </w:r>
      <w:r>
        <w:rPr>
          <w:rFonts w:ascii="Book Antiqua" w:eastAsia="Book Antiqua" w:hAnsi="Book Antiqua" w:cs="Book Antiqua"/>
          <w:color w:val="000000"/>
        </w:rPr>
        <w:lastRenderedPageBreak/>
        <w:t xml:space="preserve">endpoints in the treatment of </w:t>
      </w:r>
      <w:proofErr w:type="gramStart"/>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data on the management of CHB in CKD are limited. Since ALT levels are suppressed in CKD (and those on HD), initiating treatment in individuals with HBV DNA &gt; 2000 IU/mL (irrespective of ALT levels) is recommended, especially if &gt;</w:t>
      </w:r>
      <w:r w:rsidR="007425DB">
        <w:rPr>
          <w:rFonts w:ascii="Book Antiqua" w:eastAsia="Book Antiqua" w:hAnsi="Book Antiqua" w:cs="Book Antiqua"/>
          <w:color w:val="000000"/>
        </w:rPr>
        <w:t xml:space="preserve"> </w:t>
      </w:r>
      <w:r>
        <w:rPr>
          <w:rFonts w:ascii="Book Antiqua" w:eastAsia="Book Antiqua" w:hAnsi="Book Antiqua" w:cs="Book Antiqua"/>
          <w:color w:val="000000"/>
        </w:rPr>
        <w:t xml:space="preserve">F1 fibrosis is documented either by biopsy or </w:t>
      </w:r>
      <w:proofErr w:type="gramStart"/>
      <w:r>
        <w:rPr>
          <w:rFonts w:ascii="Book Antiqua" w:eastAsia="Book Antiqua" w:hAnsi="Book Antiqua" w:cs="Book Antiqua"/>
          <w:color w:val="000000"/>
        </w:rPr>
        <w:t>noninvasively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Vaccination remains the best preventive strategy for CKD and HD patients. One milliliter each (containing 20</w:t>
      </w:r>
      <w:r w:rsidR="007425DB">
        <w:rPr>
          <w:rFonts w:ascii="Book Antiqua" w:eastAsia="Book Antiqua" w:hAnsi="Book Antiqua" w:cs="Book Antiqua"/>
          <w:color w:val="000000"/>
        </w:rPr>
        <w:t xml:space="preserve"> </w:t>
      </w:r>
      <w:r>
        <w:rPr>
          <w:rFonts w:ascii="Book Antiqua" w:eastAsia="Book Antiqua" w:hAnsi="Book Antiqua" w:cs="Book Antiqua"/>
          <w:color w:val="000000"/>
        </w:rPr>
        <w:t xml:space="preserve">mcg) should be given intramuscularly (in deltoid muscle) four times at 0,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6 mo. The initial anti-HBs titer should be done two months after the first schedule and then annually thereafter. A booster dose is recommended if the anti-HBs is &lt;</w:t>
      </w:r>
      <w:r w:rsidR="007425DB">
        <w:rPr>
          <w:rFonts w:ascii="Book Antiqua" w:eastAsia="Book Antiqua" w:hAnsi="Book Antiqua" w:cs="Book Antiqua"/>
          <w:color w:val="000000"/>
        </w:rPr>
        <w:t xml:space="preserve"> </w:t>
      </w:r>
      <w:r>
        <w:rPr>
          <w:rFonts w:ascii="Book Antiqua" w:eastAsia="Book Antiqua" w:hAnsi="Book Antiqua" w:cs="Book Antiqua"/>
          <w:color w:val="000000"/>
        </w:rPr>
        <w:t>10</w:t>
      </w:r>
      <w:r w:rsidR="007425DB">
        <w:rPr>
          <w:rFonts w:ascii="Book Antiqua" w:eastAsia="Book Antiqua" w:hAnsi="Book Antiqua" w:cs="Book Antiqua"/>
          <w:color w:val="000000"/>
        </w:rPr>
        <w:t xml:space="preserve"> </w:t>
      </w:r>
      <w:r>
        <w:rPr>
          <w:rFonts w:ascii="Book Antiqua" w:eastAsia="Book Antiqua" w:hAnsi="Book Antiqua" w:cs="Book Antiqua"/>
          <w:color w:val="000000"/>
        </w:rPr>
        <w:t xml:space="preserve">IU/mL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Tenofovir disoproxil fumarate (TDF), tenofovir alafenamide fumarate (TAF), and entecavir (ETV) have a low risk of resistance and high efficacy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Lamivudine, telbivudine, and adefovir are less effective, nephrotoxic, and are associated with risk of resistance. Interferon-α therapy is less tolerated and is not preferred over NUCs, although the advantage of IFN-α of limited duration therapy cannot be ignored. IFN-α can be used in young patients without cirrhosis, psychosis, or autoimmune disease and GFR</w:t>
      </w:r>
      <w:r w:rsidR="00FB2C2C">
        <w:rPr>
          <w:rFonts w:ascii="Book Antiqua" w:eastAsia="Book Antiqua" w:hAnsi="Book Antiqua" w:cs="Book Antiqua"/>
          <w:color w:val="000000"/>
        </w:rPr>
        <w:t xml:space="preserve"> </w:t>
      </w:r>
      <w:r>
        <w:rPr>
          <w:rFonts w:ascii="Book Antiqua" w:eastAsia="Book Antiqua" w:hAnsi="Book Antiqua" w:cs="Book Antiqua"/>
          <w:color w:val="000000"/>
        </w:rPr>
        <w:t>&gt; 30 mL/min/1.73 m</w:t>
      </w:r>
      <w:r>
        <w:rPr>
          <w:rFonts w:ascii="Book Antiqua" w:eastAsia="Book Antiqua" w:hAnsi="Book Antiqua" w:cs="Book Antiqua"/>
          <w:color w:val="000000"/>
          <w:szCs w:val="30"/>
          <w:vertAlign w:val="superscript"/>
        </w:rPr>
        <w:t>2[13]</w:t>
      </w:r>
      <w:r w:rsidR="00FB2C2C" w:rsidRPr="00FB2C2C">
        <w:rPr>
          <w:rFonts w:ascii="Book Antiqua" w:eastAsia="Book Antiqua" w:hAnsi="Book Antiqua" w:cs="Book Antiqua"/>
          <w:color w:val="000000"/>
        </w:rPr>
        <w:t xml:space="preserve"> </w:t>
      </w:r>
      <w:r w:rsidR="00FB2C2C" w:rsidRPr="005F1E12">
        <w:rPr>
          <w:rFonts w:ascii="Book Antiqua" w:eastAsia="Book Antiqua" w:hAnsi="Book Antiqua" w:cs="Book Antiqua"/>
          <w:color w:val="000000"/>
        </w:rPr>
        <w:t>(Table 1)</w:t>
      </w:r>
      <w:r>
        <w:rPr>
          <w:rFonts w:ascii="Book Antiqua" w:eastAsia="Book Antiqua" w:hAnsi="Book Antiqua" w:cs="Book Antiqua"/>
          <w:color w:val="000000"/>
        </w:rPr>
        <w:t xml:space="preserve">. </w:t>
      </w:r>
    </w:p>
    <w:p w14:paraId="6E857BC6" w14:textId="77777777" w:rsidR="00A77B3E" w:rsidRDefault="00A77B3E">
      <w:pPr>
        <w:spacing w:line="360" w:lineRule="auto"/>
        <w:jc w:val="both"/>
      </w:pPr>
    </w:p>
    <w:p w14:paraId="11EA5272" w14:textId="3E8E33D3" w:rsidR="00A77B3E" w:rsidRPr="00B767A9" w:rsidRDefault="009C2218">
      <w:pPr>
        <w:spacing w:line="360" w:lineRule="auto"/>
        <w:jc w:val="both"/>
        <w:rPr>
          <w:i/>
          <w:iCs/>
        </w:rPr>
      </w:pPr>
      <w:r w:rsidRPr="00B767A9">
        <w:rPr>
          <w:rFonts w:ascii="Book Antiqua" w:eastAsia="Book Antiqua" w:hAnsi="Book Antiqua" w:cs="Book Antiqua"/>
          <w:b/>
          <w:bCs/>
          <w:i/>
          <w:iCs/>
          <w:color w:val="000000"/>
        </w:rPr>
        <w:t>Hepatitis C and CKD</w:t>
      </w:r>
    </w:p>
    <w:p w14:paraId="7066E8A3" w14:textId="7B22E91D" w:rsidR="00B767A9" w:rsidRPr="00B767A9" w:rsidRDefault="009C2218" w:rsidP="00B767A9">
      <w:pPr>
        <w:spacing w:line="360" w:lineRule="auto"/>
        <w:jc w:val="both"/>
      </w:pPr>
      <w:r>
        <w:rPr>
          <w:rFonts w:ascii="Book Antiqua" w:eastAsia="Book Antiqua" w:hAnsi="Book Antiqua" w:cs="Book Antiqua"/>
          <w:color w:val="000000"/>
        </w:rPr>
        <w:t xml:space="preserve">Extrahepatic manifestations are more common in </w:t>
      </w:r>
      <w:r w:rsidR="005062B7" w:rsidRPr="005062B7">
        <w:rPr>
          <w:rFonts w:ascii="Book Antiqua" w:eastAsia="Book Antiqua" w:hAnsi="Book Antiqua" w:cs="Book Antiqua"/>
          <w:color w:val="000000"/>
        </w:rPr>
        <w:t>hepatitis C virus</w:t>
      </w:r>
      <w:r w:rsidR="005062B7">
        <w:rPr>
          <w:rFonts w:ascii="Book Antiqua" w:eastAsia="Book Antiqua" w:hAnsi="Book Antiqua" w:cs="Book Antiqua"/>
          <w:color w:val="000000"/>
        </w:rPr>
        <w:t xml:space="preserve"> (</w:t>
      </w:r>
      <w:r>
        <w:rPr>
          <w:rFonts w:ascii="Book Antiqua" w:eastAsia="Book Antiqua" w:hAnsi="Book Antiqua" w:cs="Book Antiqua"/>
          <w:color w:val="000000"/>
        </w:rPr>
        <w:t>HCV</w:t>
      </w:r>
      <w:r w:rsidR="005062B7">
        <w:rPr>
          <w:rFonts w:ascii="Book Antiqua" w:eastAsia="Book Antiqua" w:hAnsi="Book Antiqua" w:cs="Book Antiqua"/>
          <w:color w:val="000000"/>
        </w:rPr>
        <w:t>)</w:t>
      </w:r>
      <w:r>
        <w:rPr>
          <w:rFonts w:ascii="Book Antiqua" w:eastAsia="Book Antiqua" w:hAnsi="Book Antiqua" w:cs="Book Antiqua"/>
          <w:color w:val="000000"/>
        </w:rPr>
        <w:t xml:space="preserve"> than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CHC patients may have renal failure even in the absence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HCV-infected individuals have a 23% higher risk of developing CKD than non-HCV-infected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Hepatitis C is a leading cause of liver disease among patients with CKD, particularly those on dialysis. The seroprevalence of HCV in the Asian population in patients on dialysis ranges between 1</w:t>
      </w:r>
      <w:r w:rsidR="00B767A9">
        <w:rPr>
          <w:rFonts w:ascii="Book Antiqua" w:eastAsia="Book Antiqua" w:hAnsi="Book Antiqua" w:cs="Book Antiqua"/>
          <w:color w:val="000000"/>
        </w:rPr>
        <w:t>%</w:t>
      </w:r>
      <w:r>
        <w:rPr>
          <w:rFonts w:ascii="Book Antiqua" w:eastAsia="Book Antiqua" w:hAnsi="Book Antiqua" w:cs="Book Antiqua"/>
          <w:color w:val="000000"/>
        </w:rPr>
        <w:t xml:space="preserve">-18%, with higher a prevalence in those on HD than in those on peritoneal dialysis, </w:t>
      </w:r>
      <w:r w:rsidRPr="00B767A9">
        <w:rPr>
          <w:rFonts w:ascii="Book Antiqua" w:eastAsia="Book Antiqua" w:hAnsi="Book Antiqua" w:cs="Book Antiqua"/>
          <w:i/>
          <w:iCs/>
          <w:color w:val="000000"/>
        </w:rPr>
        <w:t>i.e.</w:t>
      </w:r>
      <w:r>
        <w:rPr>
          <w:rFonts w:ascii="Book Antiqua" w:eastAsia="Book Antiqua" w:hAnsi="Book Antiqua" w:cs="Book Antiqua"/>
          <w:color w:val="000000"/>
        </w:rPr>
        <w:t>, 8 ± 5.5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Due to a higher number of adverse effects, the use of pegylated IFN plus ribavirin is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are NS3/4A protease and NS5A inhibitors, respectively, which have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activity. </w:t>
      </w:r>
      <w:proofErr w:type="spellStart"/>
      <w:r>
        <w:rPr>
          <w:rFonts w:ascii="Book Antiqua" w:eastAsia="Book Antiqua" w:hAnsi="Book Antiqua" w:cs="Book Antiqua"/>
          <w:color w:val="000000"/>
        </w:rPr>
        <w:t>Glecapravir</w:t>
      </w:r>
      <w:proofErr w:type="spellEnd"/>
      <w:r>
        <w:rPr>
          <w:rFonts w:ascii="Book Antiqua" w:eastAsia="Book Antiqua" w:hAnsi="Book Antiqua" w:cs="Book Antiqua"/>
          <w:color w:val="000000"/>
        </w:rPr>
        <w:t xml:space="preserve"> 300 mg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120 mg in a fixed-dose combination are the treatments of choice for patients with chronic hepatitis C and stage </w:t>
      </w:r>
      <w:r>
        <w:rPr>
          <w:rFonts w:ascii="Book Antiqua" w:eastAsia="Book Antiqua" w:hAnsi="Book Antiqua" w:cs="Book Antiqua"/>
          <w:color w:val="000000"/>
        </w:rPr>
        <w:lastRenderedPageBreak/>
        <w:t xml:space="preserve">4 or 5 CKD (including those on </w:t>
      </w:r>
      <w:proofErr w:type="gramStart"/>
      <w:r>
        <w:rPr>
          <w:rFonts w:ascii="Book Antiqua" w:eastAsia="Book Antiqua" w:hAnsi="Book Antiqua" w:cs="Book Antiqua"/>
          <w:color w:val="000000"/>
        </w:rPr>
        <w:t>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In patients with stage 1-3 CKD, similar dosing of DAA without dose adjustments is recommended. However,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are not available in all countries. Another option for genotype 1b CHC is grazoprevir, 100 mg and elbasvir, 50 mg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is still unavailable in many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Sofosbuvir-based regimens are also safe in patients with renal impairment and cirrhosis (both decompensated and </w:t>
      </w:r>
      <w:proofErr w:type="gramStart"/>
      <w:r>
        <w:rPr>
          <w:rFonts w:ascii="Book Antiqua" w:eastAsia="Book Antiqua" w:hAnsi="Book Antiqua" w:cs="Book Antiqua"/>
          <w:color w:val="000000"/>
        </w:rPr>
        <w:t>compensated)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Sofosbuvir 400 mg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100 mg fixed-dose combination is safe and effective for renal impairment patients (even HD patients) with </w:t>
      </w:r>
      <w:proofErr w:type="gramStart"/>
      <w:r>
        <w:rPr>
          <w:rFonts w:ascii="Book Antiqua" w:eastAsia="Book Antiqua" w:hAnsi="Book Antiqua" w:cs="Book Antiqua"/>
          <w:color w:val="000000"/>
        </w:rPr>
        <w:t>CHC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patients with CHC and compensated cirrhosis, the recommended duration is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while it is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Sofosbuvir (400 mg) + ledipasvir (90 mg) also has proven efficacy for Genotype 1b with renal impairment but not on </w:t>
      </w:r>
      <w:proofErr w:type="gramStart"/>
      <w:r>
        <w:rPr>
          <w:rFonts w:ascii="Book Antiqua" w:eastAsia="Book Antiqua" w:hAnsi="Book Antiqua" w:cs="Book Antiqua"/>
          <w:color w:val="000000"/>
        </w:rPr>
        <w:t>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Ribavirin may be added for decompensated cirrhosis patients in combination with sofosbuvir-ledipasvir or in persons with HCV genotype 1a who are receiving treatment with elbasvir-grazoprevir and who have baseline NS5A resistance-associated variants for elbasvir. The dose of ribavirin is 200 mg/d for patients with creatinine clearance &lt; 30 mL/min and 200/400 mg alternate day for patients with creatinine clearance between 30 </w:t>
      </w:r>
      <w:r w:rsidR="00B767A9">
        <w:rPr>
          <w:rFonts w:ascii="Book Antiqua" w:eastAsia="Book Antiqua" w:hAnsi="Book Antiqua" w:cs="Book Antiqua"/>
          <w:color w:val="000000"/>
        </w:rPr>
        <w:t xml:space="preserve">mL/min </w:t>
      </w:r>
      <w:r>
        <w:rPr>
          <w:rFonts w:ascii="Book Antiqua" w:eastAsia="Book Antiqua" w:hAnsi="Book Antiqua" w:cs="Book Antiqua"/>
          <w:color w:val="000000"/>
        </w:rPr>
        <w:t>and 50 mL/min. American Association for the study of Liver Disease (AASLD)/Infectious Disease Society of America (IDSA) has approved the use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however, in some countries, it is still used as an off-label indication in patients with renal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Strict adherence to infection control protocols during dialysis is the only way to prevent HCV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To date, no vaccines have succeeded in preventing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Anti-HCV antibodies should be tested before initiation of dialysis and then </w:t>
      </w:r>
      <w:proofErr w:type="gramStart"/>
      <w:r>
        <w:rPr>
          <w:rFonts w:ascii="Book Antiqua" w:eastAsia="Book Antiqua" w:hAnsi="Book Antiqua" w:cs="Book Antiqua"/>
          <w:color w:val="000000"/>
        </w:rPr>
        <w:t>biannually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Monthly ALT estimation is also recommended for those on dialysis</w:t>
      </w:r>
      <w:r w:rsidR="00382684">
        <w:rPr>
          <w:rFonts w:ascii="Book Antiqua" w:eastAsia="Book Antiqua" w:hAnsi="Book Antiqua" w:cs="Book Antiqua"/>
          <w:color w:val="000000"/>
        </w:rPr>
        <w:t xml:space="preserve"> </w:t>
      </w:r>
      <w:r w:rsidR="00382684" w:rsidRPr="00B767A9">
        <w:rPr>
          <w:rFonts w:ascii="Book Antiqua" w:eastAsia="Book Antiqua" w:hAnsi="Book Antiqua" w:cs="Book Antiqua"/>
          <w:color w:val="000000"/>
        </w:rPr>
        <w:t>(Table 2)</w:t>
      </w:r>
      <w:r>
        <w:rPr>
          <w:rFonts w:ascii="Book Antiqua" w:eastAsia="Book Antiqua" w:hAnsi="Book Antiqua" w:cs="Book Antiqua"/>
          <w:color w:val="000000"/>
        </w:rPr>
        <w:t>.</w:t>
      </w:r>
      <w:r w:rsidRPr="00B767A9">
        <w:rPr>
          <w:rFonts w:ascii="Book Antiqua" w:eastAsia="Book Antiqua" w:hAnsi="Book Antiqua" w:cs="Book Antiqua"/>
          <w:color w:val="000000"/>
        </w:rPr>
        <w:t xml:space="preserve"> </w:t>
      </w:r>
    </w:p>
    <w:p w14:paraId="1C971920" w14:textId="77777777" w:rsidR="00A77B3E" w:rsidRDefault="00A77B3E">
      <w:pPr>
        <w:spacing w:line="360" w:lineRule="auto"/>
        <w:jc w:val="both"/>
      </w:pPr>
    </w:p>
    <w:p w14:paraId="6BABA5A2" w14:textId="77777777" w:rsidR="00A77B3E" w:rsidRPr="00B767A9" w:rsidRDefault="009C2218">
      <w:pPr>
        <w:spacing w:line="360" w:lineRule="auto"/>
        <w:jc w:val="both"/>
        <w:rPr>
          <w:i/>
          <w:iCs/>
        </w:rPr>
      </w:pPr>
      <w:r w:rsidRPr="00B767A9">
        <w:rPr>
          <w:rFonts w:ascii="Book Antiqua" w:eastAsia="Book Antiqua" w:hAnsi="Book Antiqua" w:cs="Book Antiqua"/>
          <w:b/>
          <w:bCs/>
          <w:i/>
          <w:iCs/>
          <w:color w:val="000000"/>
        </w:rPr>
        <w:t>Pregnancy</w:t>
      </w:r>
    </w:p>
    <w:p w14:paraId="2FA09D84" w14:textId="3FC79B48" w:rsidR="00D832BA" w:rsidRPr="00D832BA" w:rsidRDefault="009C22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Pregnancy is an opportunity to diagnose chronic viral hepatitis. Screening for hepatitis B and C is recommended for all individuals to prevent mother-to-child transmission (MTCT) and prevent transmission to health 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p>
    <w:p w14:paraId="426342EE" w14:textId="6AE3A0CF" w:rsidR="00A77B3E" w:rsidRDefault="009C2218" w:rsidP="00B767A9">
      <w:pPr>
        <w:spacing w:line="360" w:lineRule="auto"/>
        <w:jc w:val="both"/>
      </w:pPr>
      <w:r>
        <w:rPr>
          <w:rFonts w:ascii="Book Antiqua" w:eastAsia="Book Antiqua" w:hAnsi="Book Antiqua" w:cs="Book Antiqua"/>
          <w:b/>
          <w:bCs/>
          <w:color w:val="000000"/>
        </w:rPr>
        <w:lastRenderedPageBreak/>
        <w:t>HBV and</w:t>
      </w:r>
      <w:r w:rsidR="00225B3A">
        <w:rPr>
          <w:rFonts w:ascii="Book Antiqua" w:eastAsia="Book Antiqua" w:hAnsi="Book Antiqua" w:cs="Book Antiqua"/>
          <w:b/>
          <w:bCs/>
          <w:color w:val="000000"/>
        </w:rPr>
        <w:t xml:space="preserve"> pr</w:t>
      </w:r>
      <w:r>
        <w:rPr>
          <w:rFonts w:ascii="Book Antiqua" w:eastAsia="Book Antiqua" w:hAnsi="Book Antiqua" w:cs="Book Antiqua"/>
          <w:b/>
          <w:bCs/>
          <w:color w:val="000000"/>
        </w:rPr>
        <w:t xml:space="preserve">egnancy: </w:t>
      </w:r>
      <w:r>
        <w:rPr>
          <w:rFonts w:ascii="Book Antiqua" w:eastAsia="Book Antiqua" w:hAnsi="Book Antiqua" w:cs="Book Antiqua"/>
          <w:color w:val="000000"/>
        </w:rPr>
        <w:t xml:space="preserve">Nearly 10% of childbearing women in the Asia-Pacific region are infected with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There can be four situations in pregnancy:</w:t>
      </w:r>
      <w:r w:rsidR="00791FC4">
        <w:rPr>
          <w:rFonts w:hint="eastAsia"/>
          <w:lang w:eastAsia="zh-CN"/>
        </w:rPr>
        <w:t xml:space="preserve"> </w:t>
      </w:r>
      <w:r w:rsidR="00791FC4">
        <w:rPr>
          <w:rFonts w:ascii="Book Antiqua" w:eastAsia="Book Antiqua" w:hAnsi="Book Antiqua" w:cs="Book Antiqua"/>
          <w:color w:val="000000"/>
        </w:rPr>
        <w:t xml:space="preserve">(1) </w:t>
      </w:r>
      <w:r>
        <w:rPr>
          <w:rFonts w:ascii="Book Antiqua" w:eastAsia="Book Antiqua" w:hAnsi="Book Antiqua" w:cs="Book Antiqua"/>
          <w:color w:val="000000"/>
        </w:rPr>
        <w:t>First time incidentally diagnosed CVH during pregnancy</w:t>
      </w:r>
      <w:r w:rsidR="00791FC4">
        <w:rPr>
          <w:rFonts w:ascii="Book Antiqua" w:eastAsia="Book Antiqua" w:hAnsi="Book Antiqua" w:cs="Book Antiqua"/>
          <w:color w:val="000000"/>
        </w:rPr>
        <w:t xml:space="preserve">; (2) </w:t>
      </w:r>
      <w:r>
        <w:rPr>
          <w:rFonts w:ascii="Book Antiqua" w:eastAsia="Book Antiqua" w:hAnsi="Book Antiqua" w:cs="Book Antiqua"/>
          <w:color w:val="000000"/>
        </w:rPr>
        <w:t>Individuals are infected and are already on treatment with antiviral therapy</w:t>
      </w:r>
      <w:r w:rsidR="00791FC4">
        <w:rPr>
          <w:rFonts w:ascii="Book Antiqua" w:eastAsia="Book Antiqua" w:hAnsi="Book Antiqua" w:cs="Book Antiqua"/>
          <w:color w:val="000000"/>
        </w:rPr>
        <w:t xml:space="preserve">; (3) </w:t>
      </w:r>
      <w:r>
        <w:rPr>
          <w:rFonts w:ascii="Book Antiqua" w:eastAsia="Book Antiqua" w:hAnsi="Book Antiqua" w:cs="Book Antiqua"/>
          <w:color w:val="000000"/>
        </w:rPr>
        <w:t>Individuals are under surveillance for CVH and are contemplating pregnancy</w:t>
      </w:r>
      <w:r w:rsidR="00791FC4">
        <w:rPr>
          <w:rFonts w:ascii="Book Antiqua" w:eastAsia="Book Antiqua" w:hAnsi="Book Antiqua" w:cs="Book Antiqua"/>
          <w:color w:val="000000"/>
        </w:rPr>
        <w:t xml:space="preserve">; and (4) </w:t>
      </w:r>
      <w:r>
        <w:rPr>
          <w:rFonts w:ascii="Book Antiqua" w:eastAsia="Book Antiqua" w:hAnsi="Book Antiqua" w:cs="Book Antiqua"/>
          <w:color w:val="000000"/>
        </w:rPr>
        <w:t>Cirrhosis due to viral hepatitis.</w:t>
      </w:r>
    </w:p>
    <w:p w14:paraId="750B699E" w14:textId="252A3476" w:rsidR="00A77B3E" w:rsidRDefault="009C2218" w:rsidP="005F00AB">
      <w:pPr>
        <w:spacing w:line="360" w:lineRule="auto"/>
        <w:ind w:firstLineChars="100" w:firstLine="240"/>
        <w:jc w:val="both"/>
      </w:pPr>
      <w:r>
        <w:rPr>
          <w:rFonts w:ascii="Book Antiqua" w:eastAsia="Book Antiqua" w:hAnsi="Book Antiqua" w:cs="Book Antiqua"/>
          <w:color w:val="000000"/>
        </w:rPr>
        <w:t xml:space="preserve">The risk of transmission to the newborn is as high as 90% if the mother is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(e antigen)-positive and 10</w:t>
      </w:r>
      <w:r w:rsidR="00BD4040">
        <w:rPr>
          <w:rFonts w:ascii="Book Antiqua" w:eastAsia="Book Antiqua" w:hAnsi="Book Antiqua" w:cs="Book Antiqua"/>
          <w:color w:val="000000"/>
        </w:rPr>
        <w:t>%</w:t>
      </w:r>
      <w:r>
        <w:rPr>
          <w:rFonts w:ascii="Book Antiqua" w:eastAsia="Book Antiqua" w:hAnsi="Book Antiqua" w:cs="Book Antiqua"/>
          <w:color w:val="000000"/>
        </w:rPr>
        <w:t xml:space="preserve">-12% if the mother is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and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(e antibody)-</w:t>
      </w:r>
      <w:proofErr w:type="gramStart"/>
      <w:r>
        <w:rPr>
          <w:rFonts w:ascii="Book Antiqua" w:eastAsia="Book Antiqua" w:hAnsi="Book Antiqua" w:cs="Book Antiqua"/>
          <w:color w:val="000000"/>
        </w:rPr>
        <w:t>positive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risk of transmission is also directly proportional to viral load. The risk of progression to chronicity is nearly 90% if the newborn becomes </w:t>
      </w:r>
      <w:proofErr w:type="gramStart"/>
      <w:r>
        <w:rPr>
          <w:rFonts w:ascii="Book Antiqua" w:eastAsia="Book Antiqua" w:hAnsi="Book Antiqua" w:cs="Book Antiqua"/>
          <w:color w:val="000000"/>
        </w:rPr>
        <w:t>infected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Hence, preventing MTCT is of utmost importance. Screening for HBsAg is mandatory for all pregnant individuals in the first trimester. It is prudent to test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and DNA levels by the end of the second trimester. Treatment is indicated if HBV DNA</w:t>
      </w:r>
      <w:r w:rsidR="00D979F3">
        <w:rPr>
          <w:rFonts w:ascii="Book Antiqua" w:eastAsia="Book Antiqua" w:hAnsi="Book Antiqua" w:cs="Book Antiqua"/>
          <w:color w:val="000000"/>
        </w:rPr>
        <w:t xml:space="preserve"> </w:t>
      </w:r>
      <w:r>
        <w:rPr>
          <w:rFonts w:ascii="Book Antiqua" w:eastAsia="Book Antiqua" w:hAnsi="Book Antiqua" w:cs="Book Antiqua"/>
          <w:color w:val="000000"/>
        </w:rPr>
        <w:t>&gt; 200000 IU/mL or HBsAg levels &gt; 4 Log10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TDF can be started at 24-32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must be continued for up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Currently, TAF has no data to support its use during pregnancy. However, an initial review of data on TAF in pregnancy is </w:t>
      </w:r>
      <w:proofErr w:type="gramStart"/>
      <w:r>
        <w:rPr>
          <w:rFonts w:ascii="Book Antiqua" w:eastAsia="Book Antiqua" w:hAnsi="Book Antiqua" w:cs="Book Antiqua"/>
          <w:color w:val="000000"/>
        </w:rPr>
        <w:t>encouraging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If a woman is infected and is already on treatment with antivirals, the treatment must be continued. TDF is the recommended drug of choice during pregnancy, and if the individual is on ETV or any other antivirals, she should be switched to </w:t>
      </w:r>
      <w:proofErr w:type="gramStart"/>
      <w:r>
        <w:rPr>
          <w:rFonts w:ascii="Book Antiqua" w:eastAsia="Book Antiqua" w:hAnsi="Book Antiqua" w:cs="Book Antiqua"/>
          <w:color w:val="000000"/>
        </w:rPr>
        <w:t>TDF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If the individual is infected and is contemplating pregnancy, it is advised to postpone the treatment until childbirth unless the woman fulfills CHB treatment criteria (presence of advanced fibrosis or high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Cirrhosis patients who wish to becomes pregnant should be counseled about the risk of decompensations during pregnancy. Pregnancy-induced volume disturbances are similar to cirrhosis, </w:t>
      </w:r>
      <w:r w:rsidRPr="005062B7">
        <w:rPr>
          <w:rFonts w:ascii="Book Antiqua" w:eastAsia="Book Antiqua" w:hAnsi="Book Antiqua" w:cs="Book Antiqua"/>
          <w:i/>
          <w:iCs/>
          <w:color w:val="000000"/>
        </w:rPr>
        <w:t>i.e.</w:t>
      </w:r>
      <w:r>
        <w:rPr>
          <w:rFonts w:ascii="Book Antiqua" w:eastAsia="Book Antiqua" w:hAnsi="Book Antiqua" w:cs="Book Antiqua"/>
          <w:color w:val="000000"/>
        </w:rPr>
        <w:t xml:space="preserve">, reduction in systemic vascular resistance and rise in blood volume and splanchnic vasodilation, which may exacerbate pre-existing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Newborns of HBV-positive mothers should receive active and passive immunization. The newborn should be tested for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complete immunization (</w:t>
      </w:r>
      <w:r w:rsidRPr="005062B7">
        <w:rPr>
          <w:rFonts w:ascii="Book Antiqua" w:eastAsia="Book Antiqua" w:hAnsi="Book Antiqua" w:cs="Book Antiqua"/>
          <w:i/>
          <w:iCs/>
          <w:color w:val="000000"/>
        </w:rPr>
        <w:t>i.e.</w:t>
      </w:r>
      <w:r>
        <w:rPr>
          <w:rFonts w:ascii="Book Antiqua" w:eastAsia="Book Antiqua" w:hAnsi="Book Antiqua" w:cs="Book Antiqua"/>
          <w:color w:val="000000"/>
        </w:rPr>
        <w:t xml:space="preserve">, &gt;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Chronic HBV infection may not influence pregnancy outcomes; however, </w:t>
      </w:r>
      <w:proofErr w:type="spellStart"/>
      <w:r>
        <w:rPr>
          <w:rFonts w:ascii="Book Antiqua" w:eastAsia="Book Antiqua" w:hAnsi="Book Antiqua" w:cs="Book Antiqua"/>
          <w:color w:val="000000"/>
        </w:rPr>
        <w:t>postpregnancy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there may be a flare of HBV due to immune </w:t>
      </w:r>
      <w:proofErr w:type="gramStart"/>
      <w:r>
        <w:rPr>
          <w:rFonts w:ascii="Book Antiqua" w:eastAsia="Book Antiqua" w:hAnsi="Book Antiqua" w:cs="Book Antiqua"/>
          <w:color w:val="000000"/>
        </w:rPr>
        <w:t>restoration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Breastfeeding is not contraindicated, and cesarean section is not indicated for HBV-infected mothers.</w:t>
      </w:r>
    </w:p>
    <w:p w14:paraId="51DFC556" w14:textId="77777777" w:rsidR="00A77B3E" w:rsidRDefault="00A77B3E">
      <w:pPr>
        <w:spacing w:line="360" w:lineRule="auto"/>
        <w:jc w:val="both"/>
      </w:pPr>
    </w:p>
    <w:p w14:paraId="10A266A9" w14:textId="33758DF6" w:rsidR="00A77B3E" w:rsidRDefault="009C2218">
      <w:pPr>
        <w:spacing w:line="360" w:lineRule="auto"/>
        <w:jc w:val="both"/>
      </w:pPr>
      <w:r>
        <w:rPr>
          <w:rFonts w:ascii="Book Antiqua" w:eastAsia="Book Antiqua" w:hAnsi="Book Antiqua" w:cs="Book Antiqua"/>
          <w:b/>
          <w:bCs/>
          <w:color w:val="000000"/>
        </w:rPr>
        <w:t>HCV and pregnancy</w:t>
      </w:r>
      <w:r>
        <w:rPr>
          <w:rFonts w:ascii="Book Antiqua" w:eastAsia="Book Antiqua" w:hAnsi="Book Antiqua" w:cs="Book Antiqua"/>
          <w:color w:val="000000"/>
        </w:rPr>
        <w:t>: The prevalence of HCV infection is high in Western countries due to injection drug abuse; however, the Asia-Pacific region has a lower prevalence than the west. Due to the large population, the incidence of HCV is considered high in the Asia-Pacific region. The prevalence of HCV in the Asia-Pacific region is 0.1</w:t>
      </w:r>
      <w:r w:rsidR="00320BDD">
        <w:rPr>
          <w:rFonts w:ascii="Book Antiqua" w:eastAsia="Book Antiqua" w:hAnsi="Book Antiqua" w:cs="Book Antiqua"/>
          <w:color w:val="000000"/>
        </w:rPr>
        <w:t>%</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lack of sensitive universal testing in developing countries is a major hindrance to diagnose HCV infection. Further transient elastography is not recommended in pregnant individuals to stage fibrosis. </w:t>
      </w:r>
    </w:p>
    <w:p w14:paraId="2DCC0880" w14:textId="52BBB005" w:rsidR="00A77B3E" w:rsidRPr="00B460C5" w:rsidRDefault="009C2218" w:rsidP="00320BDD">
      <w:pPr>
        <w:spacing w:line="360" w:lineRule="auto"/>
        <w:ind w:firstLineChars="100" w:firstLine="240"/>
        <w:jc w:val="both"/>
      </w:pPr>
      <w:r>
        <w:rPr>
          <w:rFonts w:ascii="Book Antiqua" w:eastAsia="Book Antiqua" w:hAnsi="Book Antiqua" w:cs="Book Antiqua"/>
          <w:color w:val="000000"/>
        </w:rPr>
        <w:t xml:space="preserve">HCV can affect pregnancy outcomes. HCV, a cytopathic virus, has been linked to intrahepatic cholestasis of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HCV can also downregulate multidrug resistance protein 2 (MRP2), which would induce a failure to transport toxic substances and subsequent defects in bile transport; high estrogen and progesterone levels would further compound this effect on MRP2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HCV-infected women also have a higher risk of preterm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contrast, pregnancy being immunosuppressed does not affect HCV. However, in the postpartum period, women may clear the virus spontaneously due to immune reconstitution and HCV-specific T-cell response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pooled incidence of MTCT is 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Concomitant </w:t>
      </w:r>
      <w:r w:rsidR="0018333E" w:rsidRPr="0018333E">
        <w:rPr>
          <w:rFonts w:ascii="Book Antiqua" w:eastAsia="Book Antiqua" w:hAnsi="Book Antiqua" w:cs="Book Antiqua"/>
          <w:color w:val="000000"/>
        </w:rPr>
        <w:t>human immunodeficiency virus</w:t>
      </w:r>
      <w:r w:rsidR="0018333E">
        <w:rPr>
          <w:rFonts w:ascii="Book Antiqua" w:eastAsia="Book Antiqua" w:hAnsi="Book Antiqua" w:cs="Book Antiqua"/>
          <w:color w:val="000000"/>
        </w:rPr>
        <w:t xml:space="preserve"> (</w:t>
      </w:r>
      <w:r>
        <w:rPr>
          <w:rFonts w:ascii="Book Antiqua" w:eastAsia="Book Antiqua" w:hAnsi="Book Antiqua" w:cs="Book Antiqua"/>
          <w:color w:val="000000"/>
        </w:rPr>
        <w:t>HIV</w:t>
      </w:r>
      <w:r w:rsidR="0018333E">
        <w:rPr>
          <w:rFonts w:ascii="Book Antiqua" w:eastAsia="Book Antiqua" w:hAnsi="Book Antiqua" w:cs="Book Antiqua"/>
          <w:color w:val="000000"/>
        </w:rPr>
        <w:t>)</w:t>
      </w:r>
      <w:r>
        <w:rPr>
          <w:rFonts w:ascii="Book Antiqua" w:eastAsia="Book Antiqua" w:hAnsi="Book Antiqua" w:cs="Book Antiqua"/>
          <w:color w:val="000000"/>
        </w:rPr>
        <w:t xml:space="preserve"> infection, high HCV viral load, and injection drug abusers (due to acute hepatitis) are at higher risk of transmitting the infection to the </w:t>
      </w:r>
      <w:proofErr w:type="gramStart"/>
      <w:r>
        <w:rPr>
          <w:rFonts w:ascii="Book Antiqua" w:eastAsia="Book Antiqua" w:hAnsi="Book Antiqua" w:cs="Book Antiqua"/>
          <w:color w:val="000000"/>
        </w:rPr>
        <w:t>newborn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MTCT occurs most often in late stages, either during intrauterine or intrapartum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 is no added benefit of cesarean section and hence is not indicated for patients with HCV infection to prevent transmission. Breastfeeding is not </w:t>
      </w:r>
      <w:proofErr w:type="gramStart"/>
      <w:r>
        <w:rPr>
          <w:rFonts w:ascii="Book Antiqua" w:eastAsia="Book Antiqua" w:hAnsi="Book Antiqua" w:cs="Book Antiqua"/>
          <w:color w:val="000000"/>
        </w:rPr>
        <w:t>contraindicated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Prolonged rupture of membranes (&gt;</w:t>
      </w:r>
      <w:r w:rsidR="00B460C5">
        <w:rPr>
          <w:rFonts w:ascii="Book Antiqua" w:eastAsia="Book Antiqua" w:hAnsi="Book Antiqua" w:cs="Book Antiqua"/>
          <w:color w:val="000000"/>
        </w:rPr>
        <w:t xml:space="preserve"> </w:t>
      </w:r>
      <w:r>
        <w:rPr>
          <w:rFonts w:ascii="Book Antiqua" w:eastAsia="Book Antiqua" w:hAnsi="Book Antiqua" w:cs="Book Antiqua"/>
          <w:color w:val="000000"/>
        </w:rPr>
        <w:t xml:space="preserve">6 h) and invasive tests such as internal fetal monitoring, amniocentesis, and chorionic villous sampling have the potential risk of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Episiotomy should also be avoided, if possible, in HCV-infected pregnant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None of the DAAs have been approved to be used in pregnancy yet. DAAs are category B drugs in pregnancy. Sofosbuvir with ledipasvir has </w:t>
      </w:r>
      <w:r>
        <w:rPr>
          <w:rFonts w:ascii="Book Antiqua" w:eastAsia="Book Antiqua" w:hAnsi="Book Antiqua" w:cs="Book Antiqua"/>
          <w:color w:val="000000"/>
        </w:rPr>
        <w:lastRenderedPageBreak/>
        <w:t xml:space="preserve">been shown to be effective and safe in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drug was initiated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or early third trimester. There are two trials underway assessing DAAs in pregnancy. The first trial evaluating sofosbuvir plus ledipasvir initiated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w:t>
      </w:r>
      <w:r>
        <w:rPr>
          <w:rFonts w:ascii="Book Antiqua" w:eastAsia="Book Antiqua" w:hAnsi="Book Antiqua" w:cs="Book Antiqua"/>
          <w:color w:val="000000"/>
          <w:shd w:val="clear" w:color="auto" w:fill="FFFFFF"/>
        </w:rPr>
        <w:t>ClinicalTrials.gov Identifier: NCT02683005). A</w:t>
      </w:r>
      <w:r>
        <w:rPr>
          <w:rFonts w:ascii="Book Antiqua" w:eastAsia="Book Antiqua" w:hAnsi="Book Antiqua" w:cs="Book Antiqua"/>
          <w:color w:val="000000"/>
        </w:rPr>
        <w:t xml:space="preserve">nother trial assessing sofosbuvir plus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commenced six months postpartum (</w:t>
      </w:r>
      <w:r>
        <w:rPr>
          <w:rFonts w:ascii="Book Antiqua" w:eastAsia="Book Antiqua" w:hAnsi="Book Antiqua" w:cs="Book Antiqua"/>
          <w:color w:val="000000"/>
          <w:shd w:val="clear" w:color="auto" w:fill="FFFFFF"/>
        </w:rPr>
        <w:t>ClinicalTrials.gov Identifier: NCT03570112)</w:t>
      </w:r>
      <w:r>
        <w:rPr>
          <w:rFonts w:ascii="Book Antiqua" w:eastAsia="Book Antiqua" w:hAnsi="Book Antiqua" w:cs="Book Antiqua"/>
          <w:color w:val="000000"/>
        </w:rPr>
        <w:t>. The results of these trials are expected soon. Differences in HBV and HCV management are shown in</w:t>
      </w:r>
      <w:r w:rsidRPr="00B460C5">
        <w:rPr>
          <w:rFonts w:ascii="Book Antiqua" w:eastAsia="Book Antiqua" w:hAnsi="Book Antiqua" w:cs="Book Antiqua"/>
          <w:color w:val="000000"/>
        </w:rPr>
        <w:t xml:space="preserve"> Table 3.</w:t>
      </w:r>
    </w:p>
    <w:p w14:paraId="076EEC85" w14:textId="77777777" w:rsidR="00A77B3E" w:rsidRDefault="00A77B3E">
      <w:pPr>
        <w:spacing w:line="360" w:lineRule="auto"/>
        <w:jc w:val="both"/>
      </w:pPr>
    </w:p>
    <w:p w14:paraId="457471DF" w14:textId="4DED34FF" w:rsidR="00A77B3E" w:rsidRPr="00B460C5" w:rsidRDefault="00B460C5">
      <w:pPr>
        <w:spacing w:line="360" w:lineRule="auto"/>
        <w:jc w:val="both"/>
        <w:rPr>
          <w:u w:val="single"/>
        </w:rPr>
      </w:pPr>
      <w:r w:rsidRPr="00B460C5">
        <w:rPr>
          <w:rFonts w:ascii="Book Antiqua" w:eastAsia="Book Antiqua" w:hAnsi="Book Antiqua" w:cs="Book Antiqua"/>
          <w:b/>
          <w:bCs/>
          <w:color w:val="000000"/>
          <w:u w:val="single"/>
        </w:rPr>
        <w:t>HEALTHCARE WORKERS</w:t>
      </w:r>
    </w:p>
    <w:p w14:paraId="1F4163C3" w14:textId="75FB54A7" w:rsidR="00A77B3E" w:rsidRDefault="009C2218">
      <w:pPr>
        <w:spacing w:line="360" w:lineRule="auto"/>
        <w:jc w:val="both"/>
      </w:pPr>
      <w:r>
        <w:rPr>
          <w:rFonts w:ascii="Book Antiqua" w:eastAsia="Book Antiqua" w:hAnsi="Book Antiqua" w:cs="Book Antiqua"/>
          <w:color w:val="000000"/>
          <w:shd w:val="clear" w:color="auto" w:fill="FFFFFF"/>
        </w:rPr>
        <w:t xml:space="preserve">Healthcare workers (HCWs) are attending clinicians, surgeons, employees, students, contractors, public-safety workers, or volunteers whose activities involve contact with patients or with blood or other body fluids from patients in healthcare, laboratory, or public-safety </w:t>
      </w:r>
      <w:proofErr w:type="gramStart"/>
      <w:r>
        <w:rPr>
          <w:rFonts w:ascii="Book Antiqua" w:eastAsia="Book Antiqua" w:hAnsi="Book Antiqua" w:cs="Book Antiqua"/>
          <w:color w:val="000000"/>
          <w:shd w:val="clear" w:color="auto" w:fill="FFFFFF"/>
        </w:rPr>
        <w:t>settings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HCWs are at risk of becoming infected and can also be a potential source of transmission to patients. The risk of transmission is, although rare from providers to patients, it is recommended to treat HCWs even with a low viral load (HBV DNA &lt;</w:t>
      </w:r>
      <w:r w:rsidR="004D5E6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1000 IU/</w:t>
      </w:r>
      <w:proofErr w:type="gramStart"/>
      <w:r>
        <w:rPr>
          <w:rFonts w:ascii="Book Antiqua" w:eastAsia="Book Antiqua" w:hAnsi="Book Antiqua" w:cs="Book Antiqua"/>
          <w:color w:val="000000"/>
          <w:shd w:val="clear" w:color="auto" w:fill="FFFFFF"/>
        </w:rPr>
        <w:t>mL)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Prior to universal vaccination, the risk of transmission was 5</w:t>
      </w:r>
      <w:r w:rsidR="001D2DB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-13% from </w:t>
      </w:r>
      <w:proofErr w:type="spellStart"/>
      <w:r>
        <w:rPr>
          <w:rFonts w:ascii="Book Antiqua" w:eastAsia="Book Antiqua" w:hAnsi="Book Antiqua" w:cs="Book Antiqua"/>
          <w:color w:val="000000"/>
          <w:shd w:val="clear" w:color="auto" w:fill="FFFFFF"/>
        </w:rPr>
        <w:t>HBeAg</w:t>
      </w:r>
      <w:proofErr w:type="spellEnd"/>
      <w:r>
        <w:rPr>
          <w:rFonts w:ascii="Book Antiqua" w:eastAsia="Book Antiqua" w:hAnsi="Book Antiqua" w:cs="Book Antiqua"/>
          <w:color w:val="000000"/>
          <w:shd w:val="clear" w:color="auto" w:fill="FFFFFF"/>
        </w:rPr>
        <w:t>-positive HCWs to patients and 0.8</w:t>
      </w:r>
      <w:r w:rsidR="003C6AC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-3.5% from </w:t>
      </w:r>
      <w:proofErr w:type="spellStart"/>
      <w:r>
        <w:rPr>
          <w:rFonts w:ascii="Book Antiqua" w:eastAsia="Book Antiqua" w:hAnsi="Book Antiqua" w:cs="Book Antiqua"/>
          <w:color w:val="000000"/>
          <w:shd w:val="clear" w:color="auto" w:fill="FFFFFF"/>
        </w:rPr>
        <w:t>HBeAg</w:t>
      </w:r>
      <w:proofErr w:type="spellEnd"/>
      <w:r>
        <w:rPr>
          <w:rFonts w:ascii="Book Antiqua" w:eastAsia="Book Antiqua" w:hAnsi="Book Antiqua" w:cs="Book Antiqua"/>
          <w:color w:val="000000"/>
          <w:shd w:val="clear" w:color="auto" w:fill="FFFFFF"/>
        </w:rPr>
        <w:t xml:space="preserve">-negative HCWs to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The prevalence of HBV among HCWs ranges between 5</w:t>
      </w:r>
      <w:r w:rsidR="00705D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 in developing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46,47]</w:t>
      </w:r>
      <w:r>
        <w:rPr>
          <w:rFonts w:ascii="Book Antiqua" w:eastAsia="Book Antiqua" w:hAnsi="Book Antiqua" w:cs="Book Antiqua"/>
          <w:color w:val="000000"/>
          <w:shd w:val="clear" w:color="auto" w:fill="FFFFFF"/>
        </w:rPr>
        <w:t xml:space="preserve">. The presence of HBV infection does not preclude the HCWs from practicing medicine (dentistry or surgery, or any allied health care work) as per the Centers for Disease control and Prevention (CDC) </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The European Association for the Study of the Liver</w:t>
      </w:r>
      <w:r w:rsidR="005B517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recommends treating HCWs if DNA levels are more than 200 IU/</w:t>
      </w:r>
      <w:proofErr w:type="gramStart"/>
      <w:r>
        <w:rPr>
          <w:rFonts w:ascii="Book Antiqua" w:eastAsia="Book Antiqua" w:hAnsi="Book Antiqua" w:cs="Book Antiqua"/>
          <w:color w:val="000000"/>
          <w:shd w:val="clear" w:color="auto" w:fill="FFFFFF"/>
        </w:rPr>
        <w:t>mL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The CDC recommends treating HCWs if DNA &gt;1000 IU/mL and prohibits HCWs from performing exposure-prone procedures if DNA &gt;1000 IU/</w:t>
      </w:r>
      <w:proofErr w:type="gramStart"/>
      <w:r>
        <w:rPr>
          <w:rFonts w:ascii="Book Antiqua" w:eastAsia="Book Antiqua" w:hAnsi="Book Antiqua" w:cs="Book Antiqua"/>
          <w:color w:val="000000"/>
          <w:shd w:val="clear" w:color="auto" w:fill="FFFFFF"/>
        </w:rPr>
        <w:t>mL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In contrast, transmission of HCV from HCWs to patients is rare. HCWs are at higher risk of becoming infected by patients. A meta-analysis reported higher odds of infection among HCWs than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HCWs with viremia should be treated. </w:t>
      </w:r>
    </w:p>
    <w:p w14:paraId="2A9CEAF6" w14:textId="77777777" w:rsidR="00A77B3E" w:rsidRDefault="00A77B3E">
      <w:pPr>
        <w:spacing w:line="360" w:lineRule="auto"/>
        <w:jc w:val="both"/>
      </w:pPr>
    </w:p>
    <w:p w14:paraId="60EE9EE8" w14:textId="783B5EC1" w:rsidR="00A77B3E" w:rsidRPr="001624B8" w:rsidRDefault="001624B8">
      <w:pPr>
        <w:spacing w:line="360" w:lineRule="auto"/>
        <w:jc w:val="both"/>
        <w:rPr>
          <w:u w:val="single"/>
        </w:rPr>
      </w:pPr>
      <w:r w:rsidRPr="001624B8">
        <w:rPr>
          <w:rFonts w:ascii="Book Antiqua" w:eastAsia="Book Antiqua" w:hAnsi="Book Antiqua" w:cs="Book Antiqua"/>
          <w:b/>
          <w:bCs/>
          <w:color w:val="000000"/>
          <w:u w:val="single"/>
        </w:rPr>
        <w:t xml:space="preserve">COINFECTION </w:t>
      </w:r>
    </w:p>
    <w:p w14:paraId="3D530552" w14:textId="7480E1E4" w:rsidR="00A77B3E" w:rsidRDefault="009C2218" w:rsidP="001624B8">
      <w:pPr>
        <w:spacing w:line="360" w:lineRule="auto"/>
        <w:jc w:val="both"/>
      </w:pPr>
      <w:r>
        <w:rPr>
          <w:rFonts w:ascii="Book Antiqua" w:eastAsia="Book Antiqua" w:hAnsi="Book Antiqua" w:cs="Book Antiqua"/>
          <w:color w:val="000000"/>
        </w:rPr>
        <w:lastRenderedPageBreak/>
        <w:t>HBV with HIV: The prevalence of HBV HIV coinfection ranges between 5</w:t>
      </w:r>
      <w:r w:rsidR="001624B8">
        <w:rPr>
          <w:rFonts w:ascii="Book Antiqua" w:eastAsia="Book Antiqua" w:hAnsi="Book Antiqua" w:cs="Book Antiqua"/>
          <w:color w:val="000000"/>
        </w:rPr>
        <w:t>%</w:t>
      </w:r>
      <w:r>
        <w:rPr>
          <w:rFonts w:ascii="Book Antiqua" w:eastAsia="Book Antiqua" w:hAnsi="Book Antiqua" w:cs="Book Antiqua"/>
          <w:color w:val="000000"/>
        </w:rPr>
        <w:t xml:space="preserve">-20%, with a higher prevalence among injection drug </w:t>
      </w:r>
      <w:proofErr w:type="gramStart"/>
      <w:r>
        <w:rPr>
          <w:rFonts w:ascii="Book Antiqua" w:eastAsia="Book Antiqua" w:hAnsi="Book Antiqua" w:cs="Book Antiqua"/>
          <w:color w:val="000000"/>
        </w:rPr>
        <w:t>abusers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risk of liver-related mortality is twice as high in patients with coinfection as in those with HIV </w:t>
      </w:r>
      <w:proofErr w:type="spellStart"/>
      <w:proofErr w:type="gramStart"/>
      <w:r>
        <w:rPr>
          <w:rFonts w:ascii="Book Antiqua" w:eastAsia="Book Antiqua" w:hAnsi="Book Antiqua" w:cs="Book Antiqua"/>
          <w:color w:val="000000"/>
        </w:rPr>
        <w:t>monoinfection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HBV also increases overall mortality and hepatocellular carcinoma in HIV-infected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Coinfected patients have higher levels of HBV viremia and lower rates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HIV-infected patients are prone to drug-induced liver injuries (especially from nevirapine-based regimens) and hepatitis </w:t>
      </w:r>
      <w:proofErr w:type="gramStart"/>
      <w:r>
        <w:rPr>
          <w:rFonts w:ascii="Book Antiqua" w:eastAsia="Book Antiqua" w:hAnsi="Book Antiqua" w:cs="Book Antiqua"/>
          <w:color w:val="000000"/>
        </w:rPr>
        <w:t>flares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HBV is reported to increase the risk of acquired immunodeficiency syndrome development, but this report was contraindicated in later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All coinfected patients should be treated with ART (antiretroviral therapy) irrespective of the CD4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4,56]</w:t>
      </w:r>
      <w:r>
        <w:rPr>
          <w:rFonts w:ascii="Book Antiqua" w:eastAsia="Book Antiqua" w:hAnsi="Book Antiqua" w:cs="Book Antiqua"/>
          <w:color w:val="000000"/>
        </w:rPr>
        <w:t xml:space="preserve">. ART should contain tenofovir as a part of the regimen. Lamivudine + emtricitabine and tenofovir (TDF or TAF) should be used for treating coinfected patients. </w:t>
      </w:r>
      <w:r>
        <w:rPr>
          <w:rFonts w:ascii="Book Antiqua" w:eastAsia="Book Antiqua" w:hAnsi="Book Antiqua" w:cs="Book Antiqua"/>
          <w:color w:val="000000"/>
          <w:shd w:val="clear" w:color="auto" w:fill="FFFFFF"/>
        </w:rPr>
        <w:t xml:space="preserve">TDF + lamivudine+ efavirenz or nevirapine combination has a lower attrition rate and is associated with lower mortality in HIV/HBV infected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A f</w:t>
      </w:r>
      <w:r>
        <w:rPr>
          <w:rFonts w:ascii="Book Antiqua" w:eastAsia="Book Antiqua" w:hAnsi="Book Antiqua" w:cs="Book Antiqua"/>
          <w:color w:val="000000"/>
        </w:rPr>
        <w:t xml:space="preserve">ixed drug combination of </w:t>
      </w:r>
      <w:r>
        <w:rPr>
          <w:rFonts w:ascii="Book Antiqua" w:eastAsia="Book Antiqua" w:hAnsi="Book Antiqua" w:cs="Book Antiqua"/>
          <w:color w:val="000000"/>
          <w:shd w:val="clear" w:color="auto" w:fill="FFFFFF"/>
        </w:rPr>
        <w:t xml:space="preserve">elvitegravir, cobicistat, emtricitabine, and TAF has excellent efficacy in HIV/HBV coinfected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Dolutegravir, emtricitabine and TDF/TAF fixed dose combinations may also be considered for patients with HIV/HBV </w:t>
      </w:r>
      <w:proofErr w:type="gramStart"/>
      <w:r>
        <w:rPr>
          <w:rFonts w:ascii="Book Antiqua" w:eastAsia="Book Antiqua" w:hAnsi="Book Antiqua" w:cs="Book Antiqua"/>
          <w:color w:val="000000"/>
          <w:shd w:val="clear" w:color="auto" w:fill="FFFFFF"/>
        </w:rPr>
        <w:t>coinfection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All HBsAg patients should be screened for HIV infection prior to initiating tenofovir-based therapy (to prevent resistance), and HIV-infected patients should be screened for HBsAg prior to initiation of </w:t>
      </w:r>
      <w:proofErr w:type="gramStart"/>
      <w:r>
        <w:rPr>
          <w:rFonts w:ascii="Book Antiqua" w:eastAsia="Book Antiqua" w:hAnsi="Book Antiqua" w:cs="Book Antiqua"/>
          <w:color w:val="000000"/>
          <w:shd w:val="clear" w:color="auto" w:fill="FFFFFF"/>
        </w:rPr>
        <w:t>ART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If negative, it is recommended to vaccinate the individual to achieve an anti-HBs of ≥</w:t>
      </w:r>
      <w:r w:rsidR="00A515B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w:t>
      </w:r>
      <w:proofErr w:type="spellStart"/>
      <w:r>
        <w:rPr>
          <w:rFonts w:ascii="Book Antiqua" w:eastAsia="Book Antiqua" w:hAnsi="Book Antiqua" w:cs="Book Antiqua"/>
          <w:color w:val="000000"/>
          <w:shd w:val="clear" w:color="auto" w:fill="FFFFFF"/>
        </w:rPr>
        <w:t>mIU</w:t>
      </w:r>
      <w:proofErr w:type="spellEnd"/>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w:t>
      </w:r>
    </w:p>
    <w:p w14:paraId="34FFE8DE" w14:textId="6CFCCDBE" w:rsidR="00A77B3E" w:rsidRDefault="009C2218" w:rsidP="00A515B0">
      <w:pPr>
        <w:spacing w:line="360" w:lineRule="auto"/>
        <w:ind w:firstLineChars="100" w:firstLine="240"/>
        <w:jc w:val="both"/>
      </w:pPr>
      <w:r>
        <w:rPr>
          <w:rFonts w:ascii="Book Antiqua" w:eastAsia="Book Antiqua" w:hAnsi="Book Antiqua" w:cs="Book Antiqua"/>
          <w:color w:val="000000"/>
        </w:rPr>
        <w:t xml:space="preserve">HCV and HIV coinfection is common in injection drug abusers. HCV does not alter the natural history of HIV; however, HIV infection significantly alters the natural history of HCV. HIV leads to a rapid worsening of liver disease, shortens survival, and increases the risk of decompensations in HCV-related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HIV also hastens fibrosis progression in CHC patients. Spontaneous clearance of HCV is noted in 5</w:t>
      </w:r>
      <w:r w:rsidR="00783340">
        <w:rPr>
          <w:rFonts w:ascii="Book Antiqua" w:eastAsia="Book Antiqua" w:hAnsi="Book Antiqua" w:cs="Book Antiqua"/>
          <w:color w:val="000000"/>
        </w:rPr>
        <w:t>%</w:t>
      </w:r>
      <w:r>
        <w:rPr>
          <w:rFonts w:ascii="Book Antiqua" w:eastAsia="Book Antiqua" w:hAnsi="Book Antiqua" w:cs="Book Antiqua"/>
          <w:color w:val="000000"/>
        </w:rPr>
        <w:t>-10% of patients with HIV infection, whereas nearly 15</w:t>
      </w:r>
      <w:r w:rsidR="00AD54CD">
        <w:rPr>
          <w:rFonts w:ascii="Book Antiqua" w:eastAsia="Book Antiqua" w:hAnsi="Book Antiqua" w:cs="Book Antiqua"/>
          <w:color w:val="000000"/>
        </w:rPr>
        <w:t>%</w:t>
      </w:r>
      <w:r>
        <w:rPr>
          <w:rFonts w:ascii="Book Antiqua" w:eastAsia="Book Antiqua" w:hAnsi="Book Antiqua" w:cs="Book Antiqua"/>
          <w:color w:val="000000"/>
        </w:rPr>
        <w:t xml:space="preserve">-30% of HIV noninfected patients clear HCV </w:t>
      </w:r>
      <w:proofErr w:type="gramStart"/>
      <w:r>
        <w:rPr>
          <w:rFonts w:ascii="Book Antiqua" w:eastAsia="Book Antiqua" w:hAnsi="Book Antiqua" w:cs="Book Antiqua"/>
          <w:color w:val="000000"/>
        </w:rPr>
        <w:t>spontaneously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indication for treating HCV and HIV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infected with either alone. However, it is recommended to avoid HCV treatment until the </w:t>
      </w:r>
      <w:r>
        <w:rPr>
          <w:rFonts w:ascii="Book Antiqua" w:eastAsia="Book Antiqua" w:hAnsi="Book Antiqua" w:cs="Book Antiqua"/>
          <w:color w:val="000000"/>
        </w:rPr>
        <w:lastRenderedPageBreak/>
        <w:t>CD4 count &gt; 200/</w:t>
      </w:r>
      <w:proofErr w:type="spellStart"/>
      <w:r w:rsidR="0070686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in coinfected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Sofosbuvir (400 mg) plus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(100 mg) is the recommended drug of choice for HCV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cirrhosis and </w:t>
      </w:r>
      <w:proofErr w:type="spellStart"/>
      <w:proofErr w:type="gramStart"/>
      <w:r>
        <w:rPr>
          <w:rFonts w:ascii="Book Antiqua" w:eastAsia="Book Antiqua" w:hAnsi="Book Antiqua" w:cs="Book Antiqua"/>
          <w:color w:val="000000"/>
        </w:rPr>
        <w:t>noncirrhosis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Glecapravir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are other options for HIV and HCV coinfected patients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(no cirrhosis) 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(cirrhosis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Pr="00CF0437">
        <w:rPr>
          <w:rFonts w:ascii="Book Antiqua" w:eastAsia="Book Antiqua" w:hAnsi="Book Antiqua" w:cs="Book Antiqua"/>
          <w:color w:val="000000"/>
        </w:rPr>
        <w:t xml:space="preserve"> (Figure 1).</w:t>
      </w:r>
    </w:p>
    <w:p w14:paraId="72568B72" w14:textId="08FC987F" w:rsidR="00A77B3E" w:rsidRDefault="009C2218" w:rsidP="00930B70">
      <w:pPr>
        <w:spacing w:line="360" w:lineRule="auto"/>
        <w:ind w:firstLineChars="100" w:firstLine="240"/>
        <w:jc w:val="both"/>
      </w:pPr>
      <w:r>
        <w:rPr>
          <w:rFonts w:ascii="Book Antiqua" w:eastAsia="Book Antiqua" w:hAnsi="Book Antiqua" w:cs="Book Antiqua"/>
          <w:color w:val="000000"/>
        </w:rPr>
        <w:t>HBV with HCV coinfection: The prevalence of HBV/HCV coinfection varies across the globe. T</w:t>
      </w:r>
      <w:r>
        <w:rPr>
          <w:rFonts w:ascii="Book Antiqua" w:eastAsia="Book Antiqua" w:hAnsi="Book Antiqua" w:cs="Book Antiqua"/>
          <w:color w:val="000000"/>
          <w:shd w:val="clear" w:color="auto" w:fill="FFFFFF"/>
        </w:rPr>
        <w:t>he prevalence of HBV coinfection in HCV-positive individuals ranges from 0.7</w:t>
      </w:r>
      <w:r w:rsidR="004363C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5.8%, and the prevalence of HCV coinfection in HBsAg-positive individuals is between 3.4</w:t>
      </w:r>
      <w:r w:rsidR="00513C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23.0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64,65]</w:t>
      </w:r>
      <w:r>
        <w:rPr>
          <w:rFonts w:ascii="Book Antiqua" w:eastAsia="Book Antiqua" w:hAnsi="Book Antiqua" w:cs="Book Antiqua"/>
          <w:color w:val="000000"/>
          <w:shd w:val="clear" w:color="auto" w:fill="FFFFFF"/>
        </w:rPr>
        <w:t xml:space="preserve">. The presence of HCV coinfection leads to rapid progression of liver disease, fibrosis and accelerates the development of </w:t>
      </w:r>
      <w:r w:rsidR="006A4347">
        <w:rPr>
          <w:rFonts w:ascii="Book Antiqua" w:eastAsia="Book Antiqua" w:hAnsi="Book Antiqua" w:cs="Book Antiqua"/>
          <w:color w:val="000000"/>
        </w:rPr>
        <w:t>hepatocellular carcinoma (HCC</w:t>
      </w:r>
      <w:proofErr w:type="gramStart"/>
      <w:r w:rsidR="006A4347">
        <w:rPr>
          <w:rFonts w:ascii="Book Antiqua" w:eastAsia="Book Antiqua" w:hAnsi="Book Antiqua" w:cs="Book Antiqua"/>
          <w:color w:val="000000"/>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Patients with HCV viremia should be treated with DAAs, and those satisfying criteria for treatment for HBV should be treated with NUCs. However, if the patient is HBsAg-positive (not satisfying the treatment criteria for HBV) but requires DAA therapy for HCV, NUCs should be </w:t>
      </w:r>
      <w:proofErr w:type="gramStart"/>
      <w:r>
        <w:rPr>
          <w:rFonts w:ascii="Book Antiqua" w:eastAsia="Book Antiqua" w:hAnsi="Book Antiqua" w:cs="Book Antiqua"/>
          <w:color w:val="000000"/>
          <w:shd w:val="clear" w:color="auto" w:fill="FFFFFF"/>
        </w:rPr>
        <w:t>initiated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NUCs should be continued for 12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post DAA to prevent reactivation of </w:t>
      </w:r>
      <w:proofErr w:type="gramStart"/>
      <w:r>
        <w:rPr>
          <w:rFonts w:ascii="Book Antiqua" w:eastAsia="Book Antiqua" w:hAnsi="Book Antiqua" w:cs="Book Antiqua"/>
          <w:color w:val="000000"/>
          <w:shd w:val="clear" w:color="auto" w:fill="FFFFFF"/>
        </w:rPr>
        <w:t>HBV</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HCV core protein strongly inhibits HBV replication, and post DAA lack of HCV core poses a risk for HBV reactivation. The incidence of HBV reactivation is around 12</w:t>
      </w:r>
      <w:r w:rsidR="00C432A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-14% after HCV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shd w:val="clear" w:color="auto" w:fill="FFFFFF"/>
        </w:rPr>
        <w:t xml:space="preserve"> </w:t>
      </w:r>
    </w:p>
    <w:p w14:paraId="7D309AE8" w14:textId="77777777" w:rsidR="00A77B3E" w:rsidRDefault="00A77B3E">
      <w:pPr>
        <w:spacing w:line="360" w:lineRule="auto"/>
        <w:jc w:val="both"/>
      </w:pPr>
    </w:p>
    <w:p w14:paraId="4CB3B848" w14:textId="4812A512" w:rsidR="00A77B3E" w:rsidRPr="00C432AC" w:rsidRDefault="00C432AC">
      <w:pPr>
        <w:spacing w:line="360" w:lineRule="auto"/>
        <w:jc w:val="both"/>
        <w:rPr>
          <w:u w:val="single"/>
        </w:rPr>
      </w:pPr>
      <w:r w:rsidRPr="00C432AC">
        <w:rPr>
          <w:rFonts w:ascii="Book Antiqua" w:eastAsia="Book Antiqua" w:hAnsi="Book Antiqua" w:cs="Book Antiqua"/>
          <w:b/>
          <w:bCs/>
          <w:color w:val="000000"/>
          <w:u w:val="single"/>
        </w:rPr>
        <w:t xml:space="preserve">CHEMOTHERAPY AND HEMATOLOGICAL MALIGNANCIES </w:t>
      </w:r>
    </w:p>
    <w:p w14:paraId="25B181B1" w14:textId="5CE25026" w:rsidR="00A77B3E" w:rsidRDefault="009C2218">
      <w:pPr>
        <w:spacing w:line="360" w:lineRule="auto"/>
        <w:jc w:val="both"/>
      </w:pPr>
      <w:r>
        <w:rPr>
          <w:rFonts w:ascii="Book Antiqua" w:eastAsia="Book Antiqua" w:hAnsi="Book Antiqua" w:cs="Book Antiqua"/>
          <w:color w:val="000000"/>
        </w:rPr>
        <w:t xml:space="preserve">Patients planned for chemotherapy or immunosuppression should be evaluated for HBV and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HBV and HCV are strongly associated with non-Hodgkin’s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Approximately 7</w:t>
      </w:r>
      <w:r w:rsidR="00E71042">
        <w:rPr>
          <w:rFonts w:ascii="Book Antiqua" w:eastAsia="Book Antiqua" w:hAnsi="Book Antiqua" w:cs="Book Antiqua"/>
          <w:color w:val="000000"/>
        </w:rPr>
        <w:t>%</w:t>
      </w:r>
      <w:r>
        <w:rPr>
          <w:rFonts w:ascii="Book Antiqua" w:eastAsia="Book Antiqua" w:hAnsi="Book Antiqua" w:cs="Book Antiqua"/>
          <w:color w:val="000000"/>
        </w:rPr>
        <w:t>-23% of NHL patients have HBV infection, and 3</w:t>
      </w:r>
      <w:r w:rsidR="00107F11">
        <w:rPr>
          <w:rFonts w:ascii="Book Antiqua" w:eastAsia="Book Antiqua" w:hAnsi="Book Antiqua" w:cs="Book Antiqua"/>
          <w:color w:val="000000"/>
        </w:rPr>
        <w:t>%</w:t>
      </w:r>
      <w:r>
        <w:rPr>
          <w:rFonts w:ascii="Book Antiqua" w:eastAsia="Book Antiqua" w:hAnsi="Book Antiqua" w:cs="Book Antiqua"/>
          <w:color w:val="000000"/>
        </w:rPr>
        <w:t xml:space="preserve">-10% harbor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The risk of HBV reactivation in HBsAg-positive patients undergoing chemotherapy ranges from 26</w:t>
      </w:r>
      <w:r w:rsidR="00107F11">
        <w:rPr>
          <w:rFonts w:ascii="Book Antiqua" w:eastAsia="Book Antiqua" w:hAnsi="Book Antiqua" w:cs="Book Antiqua"/>
          <w:color w:val="000000"/>
        </w:rPr>
        <w:t>%-</w:t>
      </w:r>
      <w:r>
        <w:rPr>
          <w:rFonts w:ascii="Book Antiqua" w:eastAsia="Book Antiqua" w:hAnsi="Book Antiqua" w:cs="Book Antiqua"/>
          <w:color w:val="000000"/>
        </w:rPr>
        <w:t>53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HCV reactivation is noted in 11% of patients undergoing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If the surface antigen is positive (irrespective of viremia), it is recommended to start NUCs (TDF, TAF, or </w:t>
      </w:r>
      <w:proofErr w:type="gramStart"/>
      <w:r>
        <w:rPr>
          <w:rFonts w:ascii="Book Antiqua" w:eastAsia="Book Antiqua" w:hAnsi="Book Antiqua" w:cs="Book Antiqua"/>
          <w:color w:val="000000"/>
        </w:rPr>
        <w:t>ETV)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4,72]</w:t>
      </w:r>
      <w:r>
        <w:rPr>
          <w:rFonts w:ascii="Book Antiqua" w:eastAsia="Book Antiqua" w:hAnsi="Book Antiqua" w:cs="Book Antiqua"/>
          <w:color w:val="000000"/>
        </w:rPr>
        <w:t xml:space="preserve">. Therapy should be continued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on rituximab) after the cessation of immunosuppressive therapy. The stopping rules for those satisfying the standard treatment criteria are the same as those not on immunosuppression. </w:t>
      </w:r>
    </w:p>
    <w:p w14:paraId="25C92D7B" w14:textId="42B3404C" w:rsidR="00A77B3E" w:rsidRDefault="009C2218" w:rsidP="00107F1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Patients with HCV viremia should be treated with DAA therapy; however, the timing of therapy is still controversial. If malignancy treatment is deemed urgent, then DAA can be initiated six months after malignancy remission. However, the patient should be monitored for flares. If the malignancy is suspected to be related to the virus itself, then DAAs should be initiated, and viral suppression should be documented prior to chemotherapy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71B67B46" w14:textId="77777777" w:rsidR="00D87034" w:rsidRDefault="00D87034" w:rsidP="00D87034">
      <w:pPr>
        <w:spacing w:line="360" w:lineRule="auto"/>
        <w:jc w:val="both"/>
      </w:pPr>
    </w:p>
    <w:p w14:paraId="31E29AC8" w14:textId="328DF46A" w:rsidR="00A77B3E" w:rsidRPr="00D87034" w:rsidRDefault="00D87034">
      <w:pPr>
        <w:spacing w:line="360" w:lineRule="auto"/>
        <w:jc w:val="both"/>
        <w:rPr>
          <w:u w:val="single"/>
        </w:rPr>
      </w:pPr>
      <w:r w:rsidRPr="00D87034">
        <w:rPr>
          <w:rFonts w:ascii="Book Antiqua" w:eastAsia="Book Antiqua" w:hAnsi="Book Antiqua" w:cs="Book Antiqua"/>
          <w:b/>
          <w:bCs/>
          <w:color w:val="000000"/>
          <w:u w:val="single"/>
        </w:rPr>
        <w:t xml:space="preserve">CHILDREN </w:t>
      </w:r>
    </w:p>
    <w:p w14:paraId="48AB7FEF" w14:textId="2D98C601" w:rsidR="000214AF" w:rsidRPr="000214AF" w:rsidRDefault="009C2218" w:rsidP="000E0261">
      <w:pPr>
        <w:spacing w:line="360" w:lineRule="auto"/>
        <w:jc w:val="both"/>
        <w:rPr>
          <w:rFonts w:ascii="Book Antiqua" w:eastAsia="Book Antiqua" w:hAnsi="Book Antiqua" w:cs="Book Antiqua"/>
          <w:b/>
          <w:bCs/>
          <w:i/>
          <w:iCs/>
          <w:color w:val="000000"/>
        </w:rPr>
      </w:pPr>
      <w:r w:rsidRPr="000214AF">
        <w:rPr>
          <w:rFonts w:ascii="Book Antiqua" w:eastAsia="Book Antiqua" w:hAnsi="Book Antiqua" w:cs="Book Antiqua"/>
          <w:b/>
          <w:bCs/>
          <w:i/>
          <w:iCs/>
          <w:color w:val="000000"/>
        </w:rPr>
        <w:t xml:space="preserve">HBV and </w:t>
      </w:r>
      <w:r w:rsidR="000214AF">
        <w:rPr>
          <w:rFonts w:ascii="Book Antiqua" w:eastAsia="Book Antiqua" w:hAnsi="Book Antiqua" w:cs="Book Antiqua"/>
          <w:b/>
          <w:bCs/>
          <w:i/>
          <w:iCs/>
          <w:color w:val="000000"/>
        </w:rPr>
        <w:t>c</w:t>
      </w:r>
      <w:r w:rsidRPr="000214AF">
        <w:rPr>
          <w:rFonts w:ascii="Book Antiqua" w:eastAsia="Book Antiqua" w:hAnsi="Book Antiqua" w:cs="Book Antiqua"/>
          <w:b/>
          <w:bCs/>
          <w:i/>
          <w:iCs/>
          <w:color w:val="000000"/>
        </w:rPr>
        <w:t>hildren</w:t>
      </w:r>
    </w:p>
    <w:p w14:paraId="5D58AEFD" w14:textId="4EC32FAE" w:rsidR="00A77B3E" w:rsidRDefault="009C2218" w:rsidP="000214AF">
      <w:pPr>
        <w:spacing w:line="360" w:lineRule="auto"/>
        <w:jc w:val="both"/>
      </w:pPr>
      <w:r>
        <w:rPr>
          <w:rFonts w:ascii="Book Antiqua" w:eastAsia="Book Antiqua" w:hAnsi="Book Antiqua" w:cs="Book Antiqua"/>
          <w:color w:val="000000"/>
        </w:rPr>
        <w:t>Chronicity in children is common and depends on the age of acquisition of infection. Perinatally infected patients have a 90% chance of progression to chronicity, while patients infected before 5 years of age have a 25</w:t>
      </w:r>
      <w:r w:rsidR="000E0261">
        <w:rPr>
          <w:rFonts w:ascii="Book Antiqua" w:eastAsia="Book Antiqua" w:hAnsi="Book Antiqua" w:cs="Book Antiqua"/>
          <w:color w:val="000000"/>
        </w:rPr>
        <w:t>%</w:t>
      </w:r>
      <w:r>
        <w:rPr>
          <w:rFonts w:ascii="Book Antiqua" w:eastAsia="Book Antiqua" w:hAnsi="Book Antiqua" w:cs="Book Antiqua"/>
          <w:color w:val="000000"/>
        </w:rPr>
        <w:t>-50% chance of progression to chronicity. Data on the treatment of the pediatric population are limited. The global prevalence of HBsAg positivity of among children &lt; 5 years of age is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The indication for treatment is slightly different from that in the adult population. The presence of cirrhosis (regardless of decompensation status) requires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However, it is recommended to assess the inflammation and stage of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biopsy in all patients prior to therapy. Children with persistently elevated ALT levels (&gt; 1.5 times the upper limit) for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who are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(or ≥ 1 year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with a DNA &gt; 2000 IU/mL and biopsy evidence of moderate to severe necroinflammation or fibrosis require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For patients with a family history of HCC treatment should be initiated even if necroinflammation/fibrosis is mild or absent provided that DNA is &gt; 2000 IU/mL and the ALT levels are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56,76]</w:t>
      </w:r>
      <w:r>
        <w:rPr>
          <w:rFonts w:ascii="Book Antiqua" w:eastAsia="Book Antiqua" w:hAnsi="Book Antiqua" w:cs="Book Antiqua"/>
          <w:color w:val="000000"/>
        </w:rPr>
        <w:t xml:space="preserve">. TAF (25 mg/d) and ETV (0.015 mg/kg; maximum of 0.5 mg/d) are drugs with high genetic barriers to resistance that are approved for patients aged ≥ 12 years and ≥ 2 years,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Last, interferon </w:t>
      </w:r>
      <w:r w:rsidR="00386640">
        <w:rPr>
          <w:rFonts w:ascii="Book Antiqua" w:eastAsia="Book Antiqua" w:hAnsi="Book Antiqua" w:cs="Book Antiqua"/>
          <w:color w:val="000000"/>
        </w:rPr>
        <w:t>α</w:t>
      </w:r>
      <w:r>
        <w:rPr>
          <w:rFonts w:ascii="Book Antiqua" w:eastAsia="Book Antiqua" w:hAnsi="Book Antiqua" w:cs="Book Antiqua"/>
          <w:color w:val="000000"/>
        </w:rPr>
        <w:t>-2b (6 million IU/m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thrice weekly) is also approved for children aged ≥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children, the drug can be stopped 1 year after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seroconversion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However, the duration of therapy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 is unknown.</w:t>
      </w:r>
    </w:p>
    <w:p w14:paraId="2E3E12ED" w14:textId="2B7B7C8A" w:rsidR="00A77B3E" w:rsidRPr="00826723" w:rsidRDefault="009C2218" w:rsidP="00021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HCV and Children: Nearly 0.15% of the global population aged &lt;</w:t>
      </w:r>
      <w:r w:rsidR="000214AF">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has HCV viremia, which corresponds to </w:t>
      </w:r>
      <w:r>
        <w:rPr>
          <w:rFonts w:ascii="Book Antiqua" w:eastAsia="Book Antiqua" w:hAnsi="Book Antiqua" w:cs="Book Antiqua"/>
          <w:color w:val="000000"/>
          <w:shd w:val="clear" w:color="auto" w:fill="FFFFFF"/>
        </w:rPr>
        <w:t>3.26 million (2.07-3.9) children. The seropositivity ranges between 0.2</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0.4% of the population aged &lt; 18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78,79]</w:t>
      </w:r>
      <w:r>
        <w:rPr>
          <w:rFonts w:ascii="Book Antiqua" w:eastAsia="Book Antiqua" w:hAnsi="Book Antiqua" w:cs="Book Antiqua"/>
          <w:color w:val="000000"/>
          <w:shd w:val="clear" w:color="auto" w:fill="FFFFFF"/>
        </w:rPr>
        <w:t>. Interestingly, 25</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-40% of children with perinatal transmission spontaneously achieve viral clearance, usually by age 2, and an additional 6%</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12% of those with chronic hepatitis C infection may clear the virus before </w:t>
      </w:r>
      <w:proofErr w:type="gramStart"/>
      <w:r>
        <w:rPr>
          <w:rFonts w:ascii="Book Antiqua" w:eastAsia="Book Antiqua" w:hAnsi="Book Antiqua" w:cs="Book Antiqua"/>
          <w:color w:val="000000"/>
          <w:shd w:val="clear" w:color="auto" w:fill="FFFFFF"/>
        </w:rPr>
        <w:t>adulthood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Hence, children born to HCV-positive mothers should undergo antibody testing 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If they are antibody-positive, then their HCV RNA should be assessed after the age of 3 years to confirm the chronicity of infection. The AASLD/IDSA approved drugs widely available are sofosbuvir/Ledipasvir for children aged ≥ 3 years and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children aged ≥ 6 years. The doses of these drugs are weight based (sofosbuvir/</w:t>
      </w:r>
      <w:r w:rsidR="00784FC9">
        <w:rPr>
          <w:rFonts w:ascii="Book Antiqua" w:eastAsia="Book Antiqua" w:hAnsi="Book Antiqua" w:cs="Book Antiqua"/>
          <w:color w:val="000000"/>
        </w:rPr>
        <w:t>l</w:t>
      </w:r>
      <w:r>
        <w:rPr>
          <w:rFonts w:ascii="Book Antiqua" w:eastAsia="Book Antiqua" w:hAnsi="Book Antiqua" w:cs="Book Antiqua"/>
          <w:color w:val="000000"/>
        </w:rPr>
        <w:t>edipasvir: &lt;</w:t>
      </w:r>
      <w:r w:rsidR="00826723">
        <w:rPr>
          <w:rFonts w:ascii="Book Antiqua" w:eastAsia="Book Antiqua" w:hAnsi="Book Antiqua" w:cs="Book Antiqua"/>
          <w:color w:val="000000"/>
        </w:rPr>
        <w:t xml:space="preserve"> </w:t>
      </w:r>
      <w:r>
        <w:rPr>
          <w:rFonts w:ascii="Book Antiqua" w:eastAsia="Book Antiqua" w:hAnsi="Book Antiqua" w:cs="Book Antiqua"/>
          <w:color w:val="000000"/>
        </w:rPr>
        <w:t>17 kg: 150 mg/33.75 mg; 17</w:t>
      </w:r>
      <w:r w:rsidR="00826723">
        <w:rPr>
          <w:rFonts w:ascii="Book Antiqua" w:eastAsia="Book Antiqua" w:hAnsi="Book Antiqua" w:cs="Book Antiqua"/>
          <w:color w:val="000000"/>
        </w:rPr>
        <w:t>-</w:t>
      </w:r>
      <w:r>
        <w:rPr>
          <w:rFonts w:ascii="Book Antiqua" w:eastAsia="Book Antiqua" w:hAnsi="Book Antiqua" w:cs="Book Antiqua"/>
          <w:color w:val="000000"/>
        </w:rPr>
        <w:t>35 kg: 200 mg/45 mg; ≥ 35 kg: 400 mg/90 mg and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17</w:t>
      </w:r>
      <w:r w:rsidR="00826723">
        <w:rPr>
          <w:rFonts w:ascii="Book Antiqua" w:eastAsia="Book Antiqua" w:hAnsi="Book Antiqua" w:cs="Book Antiqua"/>
          <w:color w:val="000000"/>
        </w:rPr>
        <w:t>-</w:t>
      </w:r>
      <w:r>
        <w:rPr>
          <w:rFonts w:ascii="Book Antiqua" w:eastAsia="Book Antiqua" w:hAnsi="Book Antiqua" w:cs="Book Antiqua"/>
          <w:color w:val="000000"/>
        </w:rPr>
        <w:t>30 kg: 200 mg/50 mg; ≥ 30 kg: 400 mg/100 mg)</w:t>
      </w:r>
      <w:r w:rsidR="00826723">
        <w:rPr>
          <w:rFonts w:ascii="Book Antiqua" w:eastAsia="Book Antiqua" w:hAnsi="Book Antiqua" w:cs="Book Antiqua"/>
          <w:color w:val="000000"/>
        </w:rPr>
        <w:t xml:space="preserve"> </w:t>
      </w:r>
      <w:r>
        <w:rPr>
          <w:rFonts w:ascii="Book Antiqua" w:eastAsia="Book Antiqua" w:hAnsi="Book Antiqua" w:cs="Book Antiqua"/>
          <w:color w:val="000000"/>
        </w:rPr>
        <w:t>(</w:t>
      </w:r>
      <w:hyperlink r:id="rId8" w:history="1">
        <w:r w:rsidRPr="00826723">
          <w:rPr>
            <w:rFonts w:ascii="Book Antiqua" w:eastAsia="Book Antiqua" w:hAnsi="Book Antiqua" w:cs="Book Antiqua"/>
            <w:color w:val="000000"/>
          </w:rPr>
          <w:t>https://www.hcvguidelines.org/node/2376/summary</w:t>
        </w:r>
      </w:hyperlink>
      <w:r>
        <w:rPr>
          <w:rFonts w:ascii="Book Antiqua" w:eastAsia="Book Antiqua" w:hAnsi="Book Antiqua" w:cs="Book Antiqua"/>
          <w:color w:val="000000"/>
        </w:rPr>
        <w:t xml:space="preserve">). </w:t>
      </w:r>
    </w:p>
    <w:p w14:paraId="1E68E0F9" w14:textId="77777777" w:rsidR="00A77B3E" w:rsidRDefault="00A77B3E">
      <w:pPr>
        <w:spacing w:line="360" w:lineRule="auto"/>
        <w:jc w:val="both"/>
      </w:pPr>
    </w:p>
    <w:p w14:paraId="388B5FE3" w14:textId="77777777" w:rsidR="00A77B3E" w:rsidRDefault="009C2218">
      <w:pPr>
        <w:spacing w:line="360" w:lineRule="auto"/>
        <w:jc w:val="both"/>
      </w:pPr>
      <w:r>
        <w:rPr>
          <w:rFonts w:ascii="Book Antiqua" w:eastAsia="Book Antiqua" w:hAnsi="Book Antiqua" w:cs="Book Antiqua"/>
          <w:b/>
          <w:caps/>
          <w:color w:val="000000"/>
          <w:u w:val="single"/>
        </w:rPr>
        <w:t>CONCLUSION</w:t>
      </w:r>
    </w:p>
    <w:p w14:paraId="55EA607B" w14:textId="5C412507" w:rsidR="00A77B3E" w:rsidRPr="00826723" w:rsidRDefault="009C2218">
      <w:pPr>
        <w:spacing w:line="360" w:lineRule="auto"/>
        <w:jc w:val="both"/>
      </w:pPr>
      <w:r>
        <w:rPr>
          <w:rFonts w:ascii="Book Antiqua" w:eastAsia="Book Antiqua" w:hAnsi="Book Antiqua" w:cs="Book Antiqua"/>
          <w:color w:val="000000"/>
        </w:rPr>
        <w:t xml:space="preserve">Although there are recommendations for each of the above conditions described, further research is required in many areas. The role of TAF in pregnancy is unknown. Since newborns have a higher risk of progression to chronicity if infected, is it prudent to treat all the pregnant mothers' pre-emptively needs to be assessed. Furthermore, in countries in which vertical transmission is the most common mode of infection and testing resources (or ability to provide passive immunization to newborns) are limited, is it beneficial to treat all pregnant women infected with HBV needs to be evaluated. There are some data on the safety of concomitant DAA therapy in patients undergoing chemotherapy without any adverse drug-drug </w:t>
      </w:r>
      <w:proofErr w:type="gramStart"/>
      <w:r>
        <w:rPr>
          <w:rFonts w:ascii="Book Antiqua" w:eastAsia="Book Antiqua" w:hAnsi="Book Antiqua" w:cs="Book Antiqua"/>
          <w:color w:val="000000"/>
        </w:rPr>
        <w:t>interactions</w:t>
      </w:r>
      <w:r w:rsidR="00826723">
        <w:rPr>
          <w:rFonts w:ascii="Book Antiqua" w:eastAsia="Book Antiqua" w:hAnsi="Book Antiqua" w:cs="Book Antiqua"/>
          <w:color w:val="000000"/>
          <w:szCs w:val="30"/>
          <w:vertAlign w:val="superscript"/>
        </w:rPr>
        <w:t>[</w:t>
      </w:r>
      <w:proofErr w:type="gramEnd"/>
      <w:r w:rsidR="00826723">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However, prospective trials are still lacking. The most important aspects of managing HBV and HCV in CKD, pregnant patients, HCWs, and immunosuppressed patients are depicted i</w:t>
      </w:r>
      <w:r w:rsidRPr="00826723">
        <w:rPr>
          <w:rFonts w:ascii="Book Antiqua" w:eastAsia="Book Antiqua" w:hAnsi="Book Antiqua" w:cs="Book Antiqua"/>
          <w:color w:val="000000"/>
        </w:rPr>
        <w:t>n Figure 2 and</w:t>
      </w:r>
      <w:r w:rsidR="00826723">
        <w:rPr>
          <w:rFonts w:ascii="Book Antiqua" w:eastAsia="Book Antiqua" w:hAnsi="Book Antiqua" w:cs="Book Antiqua"/>
          <w:color w:val="000000"/>
        </w:rPr>
        <w:t xml:space="preserve"> </w:t>
      </w:r>
      <w:r w:rsidRPr="00826723">
        <w:rPr>
          <w:rFonts w:ascii="Book Antiqua" w:eastAsia="Book Antiqua" w:hAnsi="Book Antiqua" w:cs="Book Antiqua"/>
          <w:color w:val="000000"/>
        </w:rPr>
        <w:t xml:space="preserve">3. </w:t>
      </w:r>
    </w:p>
    <w:p w14:paraId="69AAE051" w14:textId="77777777" w:rsidR="00A77B3E" w:rsidRDefault="00A77B3E">
      <w:pPr>
        <w:spacing w:line="360" w:lineRule="auto"/>
        <w:jc w:val="both"/>
      </w:pPr>
    </w:p>
    <w:p w14:paraId="5B6C723E" w14:textId="77777777" w:rsidR="00A77B3E" w:rsidRDefault="009C2218">
      <w:pPr>
        <w:spacing w:line="360" w:lineRule="auto"/>
        <w:jc w:val="both"/>
      </w:pPr>
      <w:r>
        <w:rPr>
          <w:rFonts w:ascii="Book Antiqua" w:eastAsia="Book Antiqua" w:hAnsi="Book Antiqua" w:cs="Book Antiqua"/>
          <w:b/>
          <w:color w:val="000000"/>
        </w:rPr>
        <w:lastRenderedPageBreak/>
        <w:t>REFERENCES</w:t>
      </w:r>
    </w:p>
    <w:p w14:paraId="6A67A729" w14:textId="6DD29357" w:rsidR="00A77B3E" w:rsidRDefault="009C221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Akbar SMF, Jia J, Tian Q, Aggarwal R, </w:t>
      </w:r>
      <w:proofErr w:type="spellStart"/>
      <w:r>
        <w:rPr>
          <w:rFonts w:ascii="Book Antiqua" w:eastAsia="Book Antiqua" w:hAnsi="Book Antiqua" w:cs="Book Antiqua"/>
          <w:color w:val="000000"/>
        </w:rPr>
        <w:t>Muljono</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Ooka</w:t>
      </w:r>
      <w:proofErr w:type="spellEnd"/>
      <w:r>
        <w:rPr>
          <w:rFonts w:ascii="Book Antiqua" w:eastAsia="Book Antiqua" w:hAnsi="Book Antiqua" w:cs="Book Antiqua"/>
          <w:color w:val="000000"/>
        </w:rPr>
        <w:t xml:space="preserve"> Y, Han KH, Lee HW, Jafri W, Butt AS, Chong CH, Lim SG, </w:t>
      </w:r>
      <w:proofErr w:type="spellStart"/>
      <w:r>
        <w:rPr>
          <w:rFonts w:ascii="Book Antiqua" w:eastAsia="Book Antiqua" w:hAnsi="Book Antiqua" w:cs="Book Antiqua"/>
          <w:color w:val="000000"/>
        </w:rPr>
        <w:t>Pwu</w:t>
      </w:r>
      <w:proofErr w:type="spellEnd"/>
      <w:r>
        <w:rPr>
          <w:rFonts w:ascii="Book Antiqua" w:eastAsia="Book Antiqua" w:hAnsi="Book Antiqua" w:cs="Book Antiqua"/>
          <w:color w:val="000000"/>
        </w:rPr>
        <w:t xml:space="preserve"> RF, Chen DS. Liver diseases in the Asia-Pacific region: a Lancet Gastroenterology &amp; Hepatology Commission.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167-228 [PMID: 31852635 DOI: </w:t>
      </w:r>
      <w:r w:rsidR="00B843ED" w:rsidRPr="00B843ED">
        <w:rPr>
          <w:rFonts w:ascii="Book Antiqua" w:eastAsia="Book Antiqua" w:hAnsi="Book Antiqua" w:cs="Book Antiqua"/>
          <w:color w:val="000000"/>
        </w:rPr>
        <w:t>10.1016/S2468-1253(19)30342-5</w:t>
      </w:r>
      <w:r>
        <w:rPr>
          <w:rFonts w:ascii="Book Antiqua" w:eastAsia="Book Antiqua" w:hAnsi="Book Antiqua" w:cs="Book Antiqua"/>
          <w:color w:val="000000"/>
        </w:rPr>
        <w:t>]</w:t>
      </w:r>
    </w:p>
    <w:p w14:paraId="2584CCA7" w14:textId="77777777" w:rsidR="00A77B3E" w:rsidRDefault="009C221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Global Epidemiology of Viral Hepatitis.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179-189 [PMID: 32389357 DOI: 10.1016/j.gtc.2020.01.001]</w:t>
      </w:r>
    </w:p>
    <w:p w14:paraId="72ABE6B3" w14:textId="77777777" w:rsidR="00A77B3E" w:rsidRDefault="009C221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Jefferies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Rauff</w:t>
      </w:r>
      <w:proofErr w:type="spellEnd"/>
      <w:r>
        <w:rPr>
          <w:rFonts w:ascii="Book Antiqua" w:eastAsia="Book Antiqua" w:hAnsi="Book Antiqua" w:cs="Book Antiqua"/>
          <w:color w:val="000000"/>
        </w:rPr>
        <w:t xml:space="preserve"> B, Rashid H, Lam T, Rafiq S. Update on global epidemiology of viral hepatitis and preventive strategies.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589-599 [PMID: 30430114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6.i13.589]</w:t>
      </w:r>
    </w:p>
    <w:p w14:paraId="47BE5E88" w14:textId="3B07A372" w:rsidR="00A77B3E" w:rsidRDefault="009C221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6D3D6AD5" w14:textId="77777777" w:rsidR="00A77B3E" w:rsidRDefault="009C221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Hong YS</w:t>
      </w:r>
      <w:r>
        <w:rPr>
          <w:rFonts w:ascii="Book Antiqua" w:eastAsia="Book Antiqua" w:hAnsi="Book Antiqua" w:cs="Book Antiqua"/>
          <w:color w:val="000000"/>
        </w:rPr>
        <w:t xml:space="preserve">, Ryu S, Chang Y, </w:t>
      </w:r>
      <w:proofErr w:type="spellStart"/>
      <w:r>
        <w:rPr>
          <w:rFonts w:ascii="Book Antiqua" w:eastAsia="Book Antiqua" w:hAnsi="Book Antiqua" w:cs="Book Antiqua"/>
          <w:color w:val="000000"/>
        </w:rPr>
        <w:t>Caínzos-Achirica</w:t>
      </w:r>
      <w:proofErr w:type="spellEnd"/>
      <w:r>
        <w:rPr>
          <w:rFonts w:ascii="Book Antiqua" w:eastAsia="Book Antiqua" w:hAnsi="Book Antiqua" w:cs="Book Antiqua"/>
          <w:color w:val="000000"/>
        </w:rPr>
        <w:t xml:space="preserve"> M, Kwon MJ, Zhao D, </w:t>
      </w:r>
      <w:proofErr w:type="spellStart"/>
      <w:r>
        <w:rPr>
          <w:rFonts w:ascii="Book Antiqua" w:eastAsia="Book Antiqua" w:hAnsi="Book Antiqua" w:cs="Book Antiqua"/>
          <w:color w:val="000000"/>
        </w:rPr>
        <w:t>Shafi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Shin H, Cho 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Hepatitis B virus infection and development of chronic kidney disease: a cohort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353 [PMID: 30537940 DOI: 10.1186/s12882-018-1154-4]</w:t>
      </w:r>
    </w:p>
    <w:p w14:paraId="68386F01" w14:textId="7D63AE01" w:rsidR="00A77B3E" w:rsidRDefault="009C221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 Y</w:t>
      </w:r>
      <w:r>
        <w:rPr>
          <w:rFonts w:ascii="Book Antiqua" w:eastAsia="Book Antiqua" w:hAnsi="Book Antiqua" w:cs="Book Antiqua"/>
          <w:color w:val="000000"/>
        </w:rPr>
        <w:t xml:space="preserve">, Zhang S, Hu M, Wang Q, Liu N, Shen H, Zhang Y, Yan D, Zhang M. Association between hepatitis B virus infection and chronic kidney disease: A cross-sectional study from 3 million population aged 20 to 49 years in rural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e14262 [PMID: 30702585 DOI: 10.1097</w:t>
      </w:r>
      <w:r w:rsidR="00B843ED">
        <w:rPr>
          <w:rFonts w:ascii="Book Antiqua" w:eastAsia="Book Antiqua" w:hAnsi="Book Antiqua" w:cs="Book Antiqua"/>
          <w:color w:val="000000"/>
        </w:rPr>
        <w:t>/MD.000</w:t>
      </w:r>
      <w:r>
        <w:rPr>
          <w:rFonts w:ascii="Book Antiqua" w:eastAsia="Book Antiqua" w:hAnsi="Book Antiqua" w:cs="Book Antiqua"/>
          <w:color w:val="000000"/>
        </w:rPr>
        <w:t>0000000014262]</w:t>
      </w:r>
    </w:p>
    <w:p w14:paraId="58075C7E" w14:textId="3B761180" w:rsidR="00A77B3E" w:rsidRDefault="009C221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Amet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Mathurin P,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Benhamou Y,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DG, Janus N, </w:t>
      </w:r>
      <w:proofErr w:type="spellStart"/>
      <w:r>
        <w:rPr>
          <w:rFonts w:ascii="Book Antiqua" w:eastAsia="Book Antiqua" w:hAnsi="Book Antiqua" w:cs="Book Antiqua"/>
          <w:color w:val="000000"/>
        </w:rPr>
        <w:t>Deray</w:t>
      </w:r>
      <w:proofErr w:type="spellEnd"/>
      <w:r>
        <w:rPr>
          <w:rFonts w:ascii="Book Antiqua" w:eastAsia="Book Antiqua" w:hAnsi="Book Antiqua" w:cs="Book Antiqua"/>
          <w:color w:val="000000"/>
        </w:rPr>
        <w:t xml:space="preserve"> G, Launay-</w:t>
      </w:r>
      <w:proofErr w:type="spellStart"/>
      <w:r>
        <w:rPr>
          <w:rFonts w:ascii="Book Antiqua" w:eastAsia="Book Antiqua" w:hAnsi="Book Antiqua" w:cs="Book Antiqua"/>
          <w:color w:val="000000"/>
        </w:rPr>
        <w:t>Vacher</w:t>
      </w:r>
      <w:proofErr w:type="spellEnd"/>
      <w:r>
        <w:rPr>
          <w:rFonts w:ascii="Book Antiqua" w:eastAsia="Book Antiqua" w:hAnsi="Book Antiqua" w:cs="Book Antiqua"/>
          <w:color w:val="000000"/>
        </w:rPr>
        <w:t xml:space="preserve"> V, Pol S. Prevalence of renal abnormalities in chronic HBV infection: the HARPE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148-155 [PMID: 24502506 DOI: 10.1111/</w:t>
      </w:r>
      <w:r w:rsidR="00BA611F">
        <w:rPr>
          <w:rFonts w:ascii="Book Antiqua" w:eastAsia="Book Antiqua" w:hAnsi="Book Antiqua" w:cs="Book Antiqua"/>
          <w:color w:val="000000"/>
        </w:rPr>
        <w:t>l</w:t>
      </w:r>
      <w:r>
        <w:rPr>
          <w:rFonts w:ascii="Book Antiqua" w:eastAsia="Book Antiqua" w:hAnsi="Book Antiqua" w:cs="Book Antiqua"/>
          <w:color w:val="000000"/>
        </w:rPr>
        <w:t>iv.12480]</w:t>
      </w:r>
    </w:p>
    <w:p w14:paraId="2D743387" w14:textId="77777777" w:rsidR="00A77B3E" w:rsidRDefault="009C2218">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Ha NB</w:t>
      </w:r>
      <w:r>
        <w:rPr>
          <w:rFonts w:ascii="Book Antiqua" w:eastAsia="Book Antiqua" w:hAnsi="Book Antiqua" w:cs="Book Antiqua"/>
          <w:color w:val="000000"/>
        </w:rPr>
        <w:t xml:space="preserve">, Ha NB, Garcia RT, Trinh HN, Vu AA, Nguyen HA, Nguyen KK, Levitt BS, Nguyen MH. Renal dysfunction in chronic hepatitis B patients treated with adefovir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727-734 [PMID: 19517525 DOI: 10.1002/hep.23044]</w:t>
      </w:r>
    </w:p>
    <w:p w14:paraId="5DE98F25" w14:textId="77777777" w:rsidR="00A77B3E" w:rsidRDefault="009C221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Ning L</w:t>
      </w:r>
      <w:r>
        <w:rPr>
          <w:rFonts w:ascii="Book Antiqua" w:eastAsia="Book Antiqua" w:hAnsi="Book Antiqua" w:cs="Book Antiqua"/>
          <w:color w:val="000000"/>
        </w:rPr>
        <w:t xml:space="preserve">, Lin W, Hu X, Fan R, Liang X, Wu Y, Shen S, Yu R, Sun J, Hou J. Prevalence of chronic kidney disease in patients with chronic hepatitis B: A cross-sectional survey.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1043-1051 [PMID: 28581186 DOI: 10.1111/jvh.12733]</w:t>
      </w:r>
    </w:p>
    <w:p w14:paraId="642554C2" w14:textId="77777777" w:rsidR="00A77B3E" w:rsidRDefault="009C221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 J</w:t>
      </w:r>
      <w:r>
        <w:rPr>
          <w:rFonts w:ascii="Book Antiqua" w:eastAsia="Book Antiqua" w:hAnsi="Book Antiqua" w:cs="Book Antiqua"/>
          <w:color w:val="000000"/>
        </w:rPr>
        <w:t xml:space="preserve">, Yu C, Guo 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Qin C, Yang L, Chen Y, Yin L, Li H, Lan J, Chen J, Chen 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Li L; China </w:t>
      </w:r>
      <w:proofErr w:type="spellStart"/>
      <w:r>
        <w:rPr>
          <w:rFonts w:ascii="Book Antiqua" w:eastAsia="Book Antiqua" w:hAnsi="Book Antiqua" w:cs="Book Antiqua"/>
          <w:color w:val="000000"/>
        </w:rPr>
        <w:t>Kadoorie</w:t>
      </w:r>
      <w:proofErr w:type="spellEnd"/>
      <w:r>
        <w:rPr>
          <w:rFonts w:ascii="Book Antiqua" w:eastAsia="Book Antiqua" w:hAnsi="Book Antiqua" w:cs="Book Antiqua"/>
          <w:color w:val="000000"/>
        </w:rPr>
        <w:t xml:space="preserve"> Biobank Collaborative Group. Chronic hepatitis B virus infection and risk of chronic kidney disease: a population-based prospective cohort study of 0.5 million Chinese adults.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93 [PMID: 29909773 DOI: 10.1186/s12916-018-1084-9]</w:t>
      </w:r>
    </w:p>
    <w:p w14:paraId="073179E9" w14:textId="77777777" w:rsidR="00A77B3E" w:rsidRDefault="009C221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Pipili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Review article: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in patients with chronic hepatitis B virus infection and chronic kidney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35-46 [PMID: 24299322 DOI: 10.1111/apt.12538]</w:t>
      </w:r>
    </w:p>
    <w:p w14:paraId="101E948C" w14:textId="2CACC659" w:rsidR="00A77B3E" w:rsidRDefault="009C2218">
      <w:pPr>
        <w:spacing w:line="360" w:lineRule="auto"/>
        <w:jc w:val="both"/>
      </w:pPr>
      <w:r>
        <w:rPr>
          <w:rFonts w:ascii="Book Antiqua" w:eastAsia="Book Antiqua" w:hAnsi="Book Antiqua" w:cs="Book Antiqua"/>
          <w:color w:val="000000"/>
        </w:rPr>
        <w:t xml:space="preserve">12 Guidelines for vaccination in patients with chronic kidney disease. </w:t>
      </w:r>
      <w:r w:rsidRPr="001467A0">
        <w:rPr>
          <w:rFonts w:ascii="Book Antiqua" w:eastAsia="Book Antiqua" w:hAnsi="Book Antiqua" w:cs="Book Antiqua"/>
          <w:i/>
          <w:iCs/>
          <w:color w:val="000000"/>
        </w:rPr>
        <w:t xml:space="preserve">Indian J Nephrol </w:t>
      </w:r>
      <w:r>
        <w:rPr>
          <w:rFonts w:ascii="Book Antiqua" w:eastAsia="Book Antiqua" w:hAnsi="Book Antiqua" w:cs="Book Antiqua"/>
          <w:color w:val="000000"/>
        </w:rPr>
        <w:t xml:space="preserve">2016; </w:t>
      </w:r>
      <w:r w:rsidRPr="001467A0">
        <w:rPr>
          <w:rFonts w:ascii="Book Antiqua" w:eastAsia="Book Antiqua" w:hAnsi="Book Antiqua" w:cs="Book Antiqua"/>
          <w:b/>
          <w:bCs/>
          <w:color w:val="000000"/>
        </w:rPr>
        <w:t>26</w:t>
      </w:r>
      <w:r>
        <w:rPr>
          <w:rFonts w:ascii="Book Antiqua" w:eastAsia="Book Antiqua" w:hAnsi="Book Antiqua" w:cs="Book Antiqua"/>
          <w:color w:val="000000"/>
        </w:rPr>
        <w:t>: S15-18</w:t>
      </w:r>
    </w:p>
    <w:p w14:paraId="00357B7B" w14:textId="77777777" w:rsidR="00A77B3E" w:rsidRDefault="009C221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Cholongitas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Pipili</w:t>
      </w:r>
      <w:proofErr w:type="spellEnd"/>
      <w:r>
        <w:rPr>
          <w:rFonts w:ascii="Book Antiqua" w:eastAsia="Book Antiqua" w:hAnsi="Book Antiqua" w:cs="Book Antiqua"/>
          <w:color w:val="000000"/>
        </w:rPr>
        <w:t xml:space="preserve"> C. Management of patients with hepatitis B in special populations.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1738-1748 [PMID: 25684938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6.1738]</w:t>
      </w:r>
    </w:p>
    <w:p w14:paraId="1ECECF23" w14:textId="77777777" w:rsidR="00A77B3E" w:rsidRDefault="009C221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Chacko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Surrun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Mubarack</w:t>
      </w:r>
      <w:proofErr w:type="spellEnd"/>
      <w:r>
        <w:rPr>
          <w:rFonts w:ascii="Book Antiqua" w:eastAsia="Book Antiqua" w:hAnsi="Book Antiqua" w:cs="Book Antiqua"/>
          <w:color w:val="000000"/>
        </w:rPr>
        <w:t xml:space="preserve"> Sani TP,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Chronic viral </w:t>
      </w:r>
      <w:proofErr w:type="gramStart"/>
      <w:r>
        <w:rPr>
          <w:rFonts w:ascii="Book Antiqua" w:eastAsia="Book Antiqua" w:hAnsi="Book Antiqua" w:cs="Book Antiqua"/>
          <w:color w:val="000000"/>
        </w:rPr>
        <w:t>hepatitis</w:t>
      </w:r>
      <w:proofErr w:type="gramEnd"/>
      <w:r>
        <w:rPr>
          <w:rFonts w:ascii="Book Antiqua" w:eastAsia="Book Antiqua" w:hAnsi="Book Antiqua" w:cs="Book Antiqua"/>
          <w:color w:val="000000"/>
        </w:rPr>
        <w:t xml:space="preserve"> and chronic kidney disease.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486-492 [PMID: 20709771 DOI: 10.1136/pgmj.2009.092775]</w:t>
      </w:r>
    </w:p>
    <w:p w14:paraId="7EED470E" w14:textId="77777777" w:rsidR="00A77B3E" w:rsidRDefault="009C221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Radhakrishnan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Uppot</w:t>
      </w:r>
      <w:proofErr w:type="spellEnd"/>
      <w:r>
        <w:rPr>
          <w:rFonts w:ascii="Book Antiqua" w:eastAsia="Book Antiqua" w:hAnsi="Book Antiqua" w:cs="Book Antiqua"/>
          <w:color w:val="000000"/>
        </w:rPr>
        <w:t xml:space="preserve"> RN, Colvin RB. Case records of the Massachusetts General Hospital. Case 5-2010. A 51-year-old man with HIV infection, proteinuria, and edema.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636-646 [PMID: 20164488 DOI: 10.1056/NEJMcpc0910091]</w:t>
      </w:r>
    </w:p>
    <w:p w14:paraId="6FCBEE67" w14:textId="36973E4E" w:rsidR="00A77B3E" w:rsidRDefault="009C221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H,</w:t>
      </w:r>
      <w:r>
        <w:rPr>
          <w:rFonts w:ascii="Book Antiqua" w:eastAsia="Book Antiqua" w:hAnsi="Book Antiqua" w:cs="Book Antiqua"/>
          <w:color w:val="000000"/>
        </w:rPr>
        <w:t xml:space="preserve"> Adeyemi A, Henry L, Stepanova M,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A meta-analytic assessment of the risk of chronic kidney disease in patients with chronic hepatitis C virus infection. </w:t>
      </w:r>
      <w:r w:rsidR="00A21969" w:rsidRPr="00A21969">
        <w:rPr>
          <w:rFonts w:ascii="Book Antiqua" w:eastAsia="Book Antiqua" w:hAnsi="Book Antiqua" w:cs="Book Antiqua"/>
          <w:i/>
          <w:iCs/>
          <w:color w:val="000000"/>
        </w:rPr>
        <w:t xml:space="preserve">J Viral </w:t>
      </w:r>
      <w:proofErr w:type="spellStart"/>
      <w:r w:rsidR="00A21969" w:rsidRPr="00A21969">
        <w:rPr>
          <w:rFonts w:ascii="Book Antiqua" w:eastAsia="Book Antiqua" w:hAnsi="Book Antiqua" w:cs="Book Antiqua"/>
          <w:i/>
          <w:iCs/>
          <w:color w:val="000000"/>
        </w:rPr>
        <w:t>Hepat</w:t>
      </w:r>
      <w:proofErr w:type="spellEnd"/>
      <w:r w:rsidRPr="00134E3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2015; </w:t>
      </w:r>
      <w:r w:rsidRPr="00134E39">
        <w:rPr>
          <w:rFonts w:ascii="Book Antiqua" w:eastAsia="Book Antiqua" w:hAnsi="Book Antiqua" w:cs="Book Antiqua"/>
          <w:b/>
          <w:bCs/>
          <w:color w:val="000000"/>
        </w:rPr>
        <w:t>22</w:t>
      </w:r>
      <w:r>
        <w:rPr>
          <w:rFonts w:ascii="Book Antiqua" w:eastAsia="Book Antiqua" w:hAnsi="Book Antiqua" w:cs="Book Antiqua"/>
          <w:color w:val="000000"/>
        </w:rPr>
        <w:t>: 897-905 [</w:t>
      </w:r>
      <w:r w:rsidR="003E495E" w:rsidRPr="003E495E">
        <w:rPr>
          <w:rFonts w:ascii="Book Antiqua" w:eastAsia="Book Antiqua" w:hAnsi="Book Antiqua" w:cs="Book Antiqua"/>
          <w:color w:val="000000"/>
        </w:rPr>
        <w:t>PMID:</w:t>
      </w:r>
      <w:r w:rsidR="003E495E">
        <w:rPr>
          <w:rFonts w:ascii="Book Antiqua" w:eastAsia="Book Antiqua" w:hAnsi="Book Antiqua" w:cs="Book Antiqua"/>
          <w:color w:val="000000"/>
        </w:rPr>
        <w:t xml:space="preserve"> </w:t>
      </w:r>
      <w:r w:rsidR="003E495E" w:rsidRPr="003E495E">
        <w:rPr>
          <w:rFonts w:ascii="Book Antiqua" w:eastAsia="Book Antiqua" w:hAnsi="Book Antiqua" w:cs="Book Antiqua"/>
          <w:color w:val="000000"/>
        </w:rPr>
        <w:t>25904153</w:t>
      </w:r>
      <w:r w:rsidR="00CB5FC1">
        <w:rPr>
          <w:rFonts w:ascii="Book Antiqua" w:eastAsia="Book Antiqua" w:hAnsi="Book Antiqua" w:cs="Book Antiqua"/>
          <w:color w:val="000000"/>
        </w:rPr>
        <w:t xml:space="preserve"> </w:t>
      </w:r>
      <w:r w:rsidR="003E495E">
        <w:rPr>
          <w:rFonts w:ascii="Book Antiqua" w:eastAsia="Book Antiqua" w:hAnsi="Book Antiqua" w:cs="Book Antiqua"/>
          <w:color w:val="000000"/>
        </w:rPr>
        <w:t>D</w:t>
      </w:r>
      <w:r>
        <w:rPr>
          <w:rFonts w:ascii="Book Antiqua" w:eastAsia="Book Antiqua" w:hAnsi="Book Antiqua" w:cs="Book Antiqua"/>
          <w:color w:val="000000"/>
        </w:rPr>
        <w:t>OI: 10.1111/jvh.12413]</w:t>
      </w:r>
    </w:p>
    <w:p w14:paraId="7D85CB3E" w14:textId="77777777" w:rsidR="00A77B3E" w:rsidRDefault="009C2218">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Johnson DW</w:t>
      </w:r>
      <w:r>
        <w:rPr>
          <w:rFonts w:ascii="Book Antiqua" w:eastAsia="Book Antiqua" w:hAnsi="Book Antiqua" w:cs="Book Antiqua"/>
          <w:color w:val="000000"/>
        </w:rPr>
        <w:t xml:space="preserve">, Dent H, Yao Q, </w:t>
      </w:r>
      <w:proofErr w:type="spellStart"/>
      <w:r>
        <w:rPr>
          <w:rFonts w:ascii="Book Antiqua" w:eastAsia="Book Antiqua" w:hAnsi="Book Antiqua" w:cs="Book Antiqua"/>
          <w:color w:val="000000"/>
        </w:rPr>
        <w:t>Tranaeus</w:t>
      </w:r>
      <w:proofErr w:type="spellEnd"/>
      <w:r>
        <w:rPr>
          <w:rFonts w:ascii="Book Antiqua" w:eastAsia="Book Antiqua" w:hAnsi="Book Antiqua" w:cs="Book Antiqua"/>
          <w:color w:val="000000"/>
        </w:rPr>
        <w:t xml:space="preserve"> A, Huang CC, Han DS, Jha V, Wang T, Kawaguchi Y, Qian J. Frequencies of hepatitis B and C infections among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and peritoneal dialysis patients in Asia-Pacific countries: analysis of registry data.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1598-1603 [PMID: 19096083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/gfn684]</w:t>
      </w:r>
    </w:p>
    <w:p w14:paraId="10D30409" w14:textId="399D24F4" w:rsidR="00A77B3E" w:rsidRDefault="009C221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Gordon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MC, Doss W, </w:t>
      </w:r>
      <w:proofErr w:type="spellStart"/>
      <w:r>
        <w:rPr>
          <w:rFonts w:ascii="Book Antiqua" w:eastAsia="Book Antiqua" w:hAnsi="Book Antiqua" w:cs="Book Antiqua"/>
          <w:color w:val="000000"/>
        </w:rPr>
        <w:t>Fabrizi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Jha V, Kamar N,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Lai CL, Morales JM, Patel PR, Pol S, Silva MO, Balk EM,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A, Di M, Cheung M, </w:t>
      </w:r>
      <w:proofErr w:type="spellStart"/>
      <w:r>
        <w:rPr>
          <w:rFonts w:ascii="Book Antiqua" w:eastAsia="Book Antiqua" w:hAnsi="Book Antiqua" w:cs="Book Antiqua"/>
          <w:color w:val="000000"/>
        </w:rPr>
        <w:t>Jadoul</w:t>
      </w:r>
      <w:proofErr w:type="spellEnd"/>
      <w:r>
        <w:rPr>
          <w:rFonts w:ascii="Book Antiqua" w:eastAsia="Book Antiqua" w:hAnsi="Book Antiqua" w:cs="Book Antiqua"/>
          <w:color w:val="000000"/>
        </w:rPr>
        <w:t xml:space="preserve"> M, Martin P. Prevention, Diagnosis, Evaluation, and Treatment of Hepatitis C Virus Infection in Chronic Kidney Disease: Synopsis of the </w:t>
      </w:r>
      <w:proofErr w:type="gramStart"/>
      <w:r>
        <w:rPr>
          <w:rFonts w:ascii="Book Antiqua" w:eastAsia="Book Antiqua" w:hAnsi="Book Antiqua" w:cs="Book Antiqua"/>
          <w:color w:val="000000"/>
        </w:rPr>
        <w:t>Kidney Disease</w:t>
      </w:r>
      <w:proofErr w:type="gramEnd"/>
      <w:r>
        <w:rPr>
          <w:rFonts w:ascii="Book Antiqua" w:eastAsia="Book Antiqua" w:hAnsi="Book Antiqua" w:cs="Book Antiqua"/>
          <w:color w:val="000000"/>
        </w:rPr>
        <w:t xml:space="preserve">: Improving Global Outcomes 2018 Clinical Practice Guideline.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171</w:t>
      </w:r>
      <w:r>
        <w:rPr>
          <w:rFonts w:ascii="Book Antiqua" w:eastAsia="Book Antiqua" w:hAnsi="Book Antiqua" w:cs="Book Antiqua"/>
          <w:color w:val="000000"/>
        </w:rPr>
        <w:t>: 496-504 [PMID: 31546256 DOI: 10.7326/</w:t>
      </w:r>
      <w:r w:rsidR="00C908AB">
        <w:rPr>
          <w:rFonts w:ascii="Book Antiqua" w:eastAsia="Book Antiqua" w:hAnsi="Book Antiqua" w:cs="Book Antiqua"/>
          <w:color w:val="000000"/>
        </w:rPr>
        <w:t>M</w:t>
      </w:r>
      <w:r>
        <w:rPr>
          <w:rFonts w:ascii="Book Antiqua" w:eastAsia="Book Antiqua" w:hAnsi="Book Antiqua" w:cs="Book Antiqua"/>
          <w:color w:val="000000"/>
        </w:rPr>
        <w:t>19-1539]</w:t>
      </w:r>
    </w:p>
    <w:p w14:paraId="0A4E8026" w14:textId="77777777" w:rsidR="00A77B3E" w:rsidRDefault="009C221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Pugatch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Bräu</w:t>
      </w:r>
      <w:proofErr w:type="spellEnd"/>
      <w:r>
        <w:rPr>
          <w:rFonts w:ascii="Book Antiqua" w:eastAsia="Book Antiqua" w:hAnsi="Book Antiqua" w:cs="Book Antiqua"/>
          <w:color w:val="000000"/>
        </w:rPr>
        <w:t xml:space="preserve"> N, Brown A, Pol S, Leroy V, Persico M, Moreno C, Colombo M, Yoshida EM, Nelson DR, Collins C, Lei Y, </w:t>
      </w:r>
      <w:proofErr w:type="spellStart"/>
      <w:r>
        <w:rPr>
          <w:rFonts w:ascii="Book Antiqua" w:eastAsia="Book Antiqua" w:hAnsi="Book Antiqua" w:cs="Book Antiqua"/>
          <w:color w:val="000000"/>
        </w:rPr>
        <w:t>Kosloski</w:t>
      </w:r>
      <w:proofErr w:type="spellEnd"/>
      <w:r>
        <w:rPr>
          <w:rFonts w:ascii="Book Antiqua" w:eastAsia="Book Antiqua" w:hAnsi="Book Antiqua" w:cs="Book Antiqua"/>
          <w:color w:val="000000"/>
        </w:rPr>
        <w:t xml:space="preserve"> M, Mensa FJ.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in Patients with HCV and Severe Renal Impairment.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1448-1455 [PMID: 29020583 DOI: 10.1056/NEJMoa1704053]</w:t>
      </w:r>
    </w:p>
    <w:p w14:paraId="0096F219" w14:textId="07D2D0EE" w:rsidR="00A77B3E" w:rsidRDefault="009C221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Clinical Practice Guidelines Panel: Chair; EASL Governing Board representative; Panel </w:t>
      </w:r>
      <w:proofErr w:type="gramStart"/>
      <w:r>
        <w:rPr>
          <w:rFonts w:ascii="Book Antiqua" w:eastAsia="Book Antiqua" w:hAnsi="Book Antiqua" w:cs="Book Antiqua"/>
          <w:color w:val="000000"/>
        </w:rPr>
        <w:t>members:.</w:t>
      </w:r>
      <w:proofErr w:type="gramEnd"/>
      <w:r>
        <w:rPr>
          <w:rFonts w:ascii="Book Antiqua" w:eastAsia="Book Antiqua" w:hAnsi="Book Antiqua" w:cs="Book Antiqua"/>
          <w:color w:val="000000"/>
        </w:rPr>
        <w:t xml:space="preserve"> EASL recommendations on treatment of hepatitis C: Final update of the series.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1170-1218 [PMID: 32956768 DOI: 10.1016/j.jhep.2020.08.018]</w:t>
      </w:r>
    </w:p>
    <w:p w14:paraId="39D256B7" w14:textId="3A417528" w:rsidR="00A77B3E" w:rsidRDefault="009C221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Roth D</w:t>
      </w:r>
      <w:r>
        <w:rPr>
          <w:rFonts w:ascii="Book Antiqua" w:eastAsia="Book Antiqua" w:hAnsi="Book Antiqua" w:cs="Book Antiqua"/>
          <w:color w:val="000000"/>
        </w:rPr>
        <w:t xml:space="preserve">, Nelson DR, </w:t>
      </w:r>
      <w:proofErr w:type="spellStart"/>
      <w:r>
        <w:rPr>
          <w:rFonts w:ascii="Book Antiqua" w:eastAsia="Book Antiqua" w:hAnsi="Book Antiqua" w:cs="Book Antiqua"/>
          <w:color w:val="000000"/>
        </w:rPr>
        <w:t>Bruchfeld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Liapakis</w:t>
      </w:r>
      <w:proofErr w:type="spellEnd"/>
      <w:r>
        <w:rPr>
          <w:rFonts w:ascii="Book Antiqua" w:eastAsia="Book Antiqua" w:hAnsi="Book Antiqua" w:cs="Book Antiqua"/>
          <w:color w:val="000000"/>
        </w:rPr>
        <w:t xml:space="preserve"> A, Silva M, </w:t>
      </w:r>
      <w:proofErr w:type="spellStart"/>
      <w:r>
        <w:rPr>
          <w:rFonts w:ascii="Book Antiqua" w:eastAsia="Book Antiqua" w:hAnsi="Book Antiqua" w:cs="Book Antiqua"/>
          <w:color w:val="000000"/>
        </w:rPr>
        <w:t>Monsour</w:t>
      </w:r>
      <w:proofErr w:type="spellEnd"/>
      <w:r>
        <w:rPr>
          <w:rFonts w:ascii="Book Antiqua" w:eastAsia="Book Antiqua" w:hAnsi="Book Antiqua" w:cs="Book Antiqua"/>
          <w:color w:val="000000"/>
        </w:rPr>
        <w:t xml:space="preserve"> H Jr, Martin P, Pol S,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Zamor</w:t>
      </w:r>
      <w:proofErr w:type="spellEnd"/>
      <w:r>
        <w:rPr>
          <w:rFonts w:ascii="Book Antiqua" w:eastAsia="Book Antiqua" w:hAnsi="Book Antiqua" w:cs="Book Antiqua"/>
          <w:color w:val="000000"/>
        </w:rPr>
        <w:t xml:space="preserve">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1537-1545 [PMID: 26456905 DOI: 10.1016/</w:t>
      </w:r>
      <w:r w:rsidR="000E15D3">
        <w:rPr>
          <w:rFonts w:ascii="Book Antiqua" w:eastAsia="Book Antiqua" w:hAnsi="Book Antiqua" w:cs="Book Antiqua"/>
          <w:color w:val="000000"/>
        </w:rPr>
        <w:t>S</w:t>
      </w:r>
      <w:r>
        <w:rPr>
          <w:rFonts w:ascii="Book Antiqua" w:eastAsia="Book Antiqua" w:hAnsi="Book Antiqua" w:cs="Book Antiqua"/>
          <w:color w:val="000000"/>
        </w:rPr>
        <w:t>0140-6736(15)00349-9]</w:t>
      </w:r>
    </w:p>
    <w:p w14:paraId="555575B5" w14:textId="77777777" w:rsidR="00A77B3E" w:rsidRDefault="009C221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Cox-North P</w:t>
      </w:r>
      <w:r>
        <w:rPr>
          <w:rFonts w:ascii="Book Antiqua" w:eastAsia="Book Antiqua" w:hAnsi="Book Antiqua" w:cs="Book Antiqua"/>
          <w:color w:val="000000"/>
        </w:rPr>
        <w:t xml:space="preserve">, Hawkins KL, Rossiter ST, Hawley MN, Bhattacharya R, Landis CS. Sofosbuvir-based regimens for the treatment of chronic hepatitis C in severe renal dysfunction.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248-255 [PMID: 29404457 DOI: 10.1002/hep4.1035]</w:t>
      </w:r>
    </w:p>
    <w:p w14:paraId="4A919425" w14:textId="5924D25B" w:rsidR="00A77B3E" w:rsidRDefault="009C2218">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Borgia SM</w:t>
      </w:r>
      <w:r>
        <w:rPr>
          <w:rFonts w:ascii="Book Antiqua" w:eastAsia="Book Antiqua" w:hAnsi="Book Antiqua" w:cs="Book Antiqua"/>
          <w:color w:val="000000"/>
        </w:rPr>
        <w:t xml:space="preserve">, Dearden J, Yoshida EM,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Brown A, Ben-Ari Z, Cramp ME, Cooper C, Foxton M, Rodriguez CF, Esteban R, Hyland R, Lu S, Kirby BJ, Meng A, Markova S,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Bruck R, </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Ryder SD, Agarwal K, Fox R, Shaw D, Haider S, Willems B, Lurie Y, Calleja JL,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12 </w:t>
      </w:r>
      <w:r w:rsidR="0072527E" w:rsidRPr="0072527E">
        <w:rPr>
          <w:rFonts w:ascii="Book Antiqua" w:eastAsia="Book Antiqua" w:hAnsi="Book Antiqua" w:cs="Book Antiqua"/>
          <w:color w:val="000000"/>
        </w:rPr>
        <w:t>weeks</w:t>
      </w:r>
      <w:r>
        <w:rPr>
          <w:rFonts w:ascii="Book Antiqua" w:eastAsia="Book Antiqua" w:hAnsi="Book Antiqua" w:cs="Book Antiqua"/>
          <w:color w:val="000000"/>
        </w:rPr>
        <w:t xml:space="preserve"> in hepatitis C virus-infected patients with end-stage renal disease undergoing dialysis.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660-665 [PMID: 31195062 DOI: 10.1016/j.jhep.2019.05.028]</w:t>
      </w:r>
    </w:p>
    <w:p w14:paraId="4DED1ECA" w14:textId="5ADEFAA9" w:rsidR="00A77B3E" w:rsidRDefault="009C221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Landis CS, Flamm SL, </w:t>
      </w:r>
      <w:proofErr w:type="spellStart"/>
      <w:r>
        <w:rPr>
          <w:rFonts w:ascii="Book Antiqua" w:eastAsia="Book Antiqua" w:hAnsi="Book Antiqua" w:cs="Book Antiqua"/>
          <w:color w:val="000000"/>
        </w:rPr>
        <w:t>Bonacini</w:t>
      </w:r>
      <w:proofErr w:type="spellEnd"/>
      <w:r>
        <w:rPr>
          <w:rFonts w:ascii="Book Antiqua" w:eastAsia="Book Antiqua" w:hAnsi="Book Antiqua" w:cs="Book Antiqua"/>
          <w:color w:val="000000"/>
        </w:rPr>
        <w:t xml:space="preserve"> M, Ortiz-</w:t>
      </w:r>
      <w:proofErr w:type="spellStart"/>
      <w:r>
        <w:rPr>
          <w:rFonts w:ascii="Book Antiqua" w:eastAsia="Book Antiqua" w:hAnsi="Book Antiqua" w:cs="Book Antiqua"/>
          <w:color w:val="000000"/>
        </w:rPr>
        <w:t>Lasanta</w:t>
      </w:r>
      <w:proofErr w:type="spellEnd"/>
      <w:r>
        <w:rPr>
          <w:rFonts w:ascii="Book Antiqua" w:eastAsia="Book Antiqua" w:hAnsi="Book Antiqua" w:cs="Book Antiqua"/>
          <w:color w:val="000000"/>
        </w:rPr>
        <w:t xml:space="preserve"> G, Huang J, Zhang J, Kirby BJ, De-</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S, Hyland RH,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Brainard DM, Robson R, </w:t>
      </w:r>
      <w:proofErr w:type="spellStart"/>
      <w:r>
        <w:rPr>
          <w:rFonts w:ascii="Book Antiqua" w:eastAsia="Book Antiqua" w:hAnsi="Book Antiqua" w:cs="Book Antiqua"/>
          <w:color w:val="000000"/>
        </w:rPr>
        <w:t>Maliakkal</w:t>
      </w:r>
      <w:proofErr w:type="spellEnd"/>
      <w:r>
        <w:rPr>
          <w:rFonts w:ascii="Book Antiqua" w:eastAsia="Book Antiqua" w:hAnsi="Book Antiqua" w:cs="Book Antiqua"/>
          <w:color w:val="000000"/>
        </w:rPr>
        <w:t xml:space="preserve"> BJ, Gordon SC,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Sofosbuvir plus ribavirin and sofosbuvir plus ledipasvir in patients with genotype 1 or 3 hepatitis C virus and severe renal impairment: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phase 2b,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918-926 [</w:t>
      </w:r>
      <w:r w:rsidR="00213DEB" w:rsidRPr="00213DEB">
        <w:rPr>
          <w:rFonts w:ascii="Book Antiqua" w:eastAsia="Book Antiqua" w:hAnsi="Book Antiqua" w:cs="Book Antiqua"/>
          <w:color w:val="000000"/>
        </w:rPr>
        <w:t>PMID: 32531259 DOI: 10.1016/S2468-1253(19)30417-0</w:t>
      </w:r>
      <w:r>
        <w:rPr>
          <w:rFonts w:ascii="Book Antiqua" w:eastAsia="Book Antiqua" w:hAnsi="Book Antiqua" w:cs="Book Antiqua"/>
          <w:color w:val="000000"/>
        </w:rPr>
        <w:t>]</w:t>
      </w:r>
    </w:p>
    <w:p w14:paraId="1CC312F0" w14:textId="11B9FE99" w:rsidR="00A77B3E" w:rsidRDefault="009C221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AASLD/IDSA HCV Guidance Panel.</w:t>
      </w:r>
      <w:r>
        <w:rPr>
          <w:rFonts w:ascii="Book Antiqua" w:eastAsia="Book Antiqua" w:hAnsi="Book Antiqua" w:cs="Book Antiqua"/>
          <w:color w:val="000000"/>
        </w:rPr>
        <w:t xml:space="preserve"> Hepatitis C guidance: AASLD-IDSA recommendations for testing, managing, and treating adults infected with hepatitis C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932-954 [PMID: 26111063 DOI: 10.1002/hep.27950]</w:t>
      </w:r>
    </w:p>
    <w:p w14:paraId="02BA35B7" w14:textId="77777777" w:rsidR="00A77B3E" w:rsidRDefault="009C221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Nguyen DB</w:t>
      </w:r>
      <w:r>
        <w:rPr>
          <w:rFonts w:ascii="Book Antiqua" w:eastAsia="Book Antiqua" w:hAnsi="Book Antiqua" w:cs="Book Antiqua"/>
          <w:color w:val="000000"/>
        </w:rPr>
        <w:t xml:space="preserve">, Bixler D, Patel PR. Transmission of hepatitis C virus in the dialysis setting and strategies for its prevention.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127-134 [PMID: 30569604 DOI: 10.1111/sdi.12761]</w:t>
      </w:r>
    </w:p>
    <w:p w14:paraId="3CAB6D9F" w14:textId="77777777" w:rsidR="00A77B3E" w:rsidRDefault="009C221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Page K</w:t>
      </w:r>
      <w:r>
        <w:rPr>
          <w:rFonts w:ascii="Book Antiqua" w:eastAsia="Book Antiqua" w:hAnsi="Book Antiqua" w:cs="Book Antiqua"/>
          <w:color w:val="000000"/>
        </w:rPr>
        <w:t xml:space="preserve">, Melia MT, </w:t>
      </w:r>
      <w:proofErr w:type="spellStart"/>
      <w:r>
        <w:rPr>
          <w:rFonts w:ascii="Book Antiqua" w:eastAsia="Book Antiqua" w:hAnsi="Book Antiqua" w:cs="Book Antiqua"/>
          <w:color w:val="000000"/>
        </w:rPr>
        <w:t>Veenhuis</w:t>
      </w:r>
      <w:proofErr w:type="spellEnd"/>
      <w:r>
        <w:rPr>
          <w:rFonts w:ascii="Book Antiqua" w:eastAsia="Book Antiqua" w:hAnsi="Book Antiqua" w:cs="Book Antiqua"/>
          <w:color w:val="000000"/>
        </w:rPr>
        <w:t xml:space="preserve"> RT, Winter M, Rousseau KE, </w:t>
      </w:r>
      <w:proofErr w:type="spellStart"/>
      <w:r>
        <w:rPr>
          <w:rFonts w:ascii="Book Antiqua" w:eastAsia="Book Antiqua" w:hAnsi="Book Antiqua" w:cs="Book Antiqua"/>
          <w:color w:val="000000"/>
        </w:rPr>
        <w:t>Massaccesi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Osburn</w:t>
      </w:r>
      <w:proofErr w:type="spellEnd"/>
      <w:r>
        <w:rPr>
          <w:rFonts w:ascii="Book Antiqua" w:eastAsia="Book Antiqua" w:hAnsi="Book Antiqua" w:cs="Book Antiqua"/>
          <w:color w:val="000000"/>
        </w:rPr>
        <w:t xml:space="preserve"> WO, Forman M, Thomas E, Thornton K, Wagner K, </w:t>
      </w:r>
      <w:proofErr w:type="spellStart"/>
      <w:r>
        <w:rPr>
          <w:rFonts w:ascii="Book Antiqua" w:eastAsia="Book Antiqua" w:hAnsi="Book Antiqua" w:cs="Book Antiqua"/>
          <w:color w:val="000000"/>
        </w:rPr>
        <w:t>Vassilev</w:t>
      </w:r>
      <w:proofErr w:type="spellEnd"/>
      <w:r>
        <w:rPr>
          <w:rFonts w:ascii="Book Antiqua" w:eastAsia="Book Antiqua" w:hAnsi="Book Antiqua" w:cs="Book Antiqua"/>
          <w:color w:val="000000"/>
        </w:rPr>
        <w:t xml:space="preserve"> V, Lin L, Lum PJ, Giudice LC, Stein E, Asher A, Chang S, Gorman R,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Liang TJ, </w:t>
      </w:r>
      <w:proofErr w:type="spellStart"/>
      <w:r>
        <w:rPr>
          <w:rFonts w:ascii="Book Antiqua" w:eastAsia="Book Antiqua" w:hAnsi="Book Antiqua" w:cs="Book Antiqua"/>
          <w:color w:val="000000"/>
        </w:rPr>
        <w:t>Wierzbicki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Scarselli</w:t>
      </w:r>
      <w:proofErr w:type="spellEnd"/>
      <w:r>
        <w:rPr>
          <w:rFonts w:ascii="Book Antiqua" w:eastAsia="Book Antiqua" w:hAnsi="Book Antiqua" w:cs="Book Antiqua"/>
          <w:color w:val="000000"/>
        </w:rPr>
        <w:t xml:space="preserve"> E, Nicosia A, </w:t>
      </w:r>
      <w:proofErr w:type="spellStart"/>
      <w:r>
        <w:rPr>
          <w:rFonts w:ascii="Book Antiqua" w:eastAsia="Book Antiqua" w:hAnsi="Book Antiqua" w:cs="Book Antiqua"/>
          <w:color w:val="000000"/>
        </w:rPr>
        <w:t>Folgori</w:t>
      </w:r>
      <w:proofErr w:type="spellEnd"/>
      <w:r>
        <w:rPr>
          <w:rFonts w:ascii="Book Antiqua" w:eastAsia="Book Antiqua" w:hAnsi="Book Antiqua" w:cs="Book Antiqua"/>
          <w:color w:val="000000"/>
        </w:rPr>
        <w:t xml:space="preserve"> A, Capone S, Cox AL. Randomized Trial of a Vaccine Regimen to Prevent Chronic HCV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541-549 [PMID: 33567193 DOI: 10.1056/NEJMoa2023345]</w:t>
      </w:r>
    </w:p>
    <w:p w14:paraId="179932D3" w14:textId="77777777" w:rsidR="00A77B3E" w:rsidRDefault="009C221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Roth D</w:t>
      </w:r>
      <w:r>
        <w:rPr>
          <w:rFonts w:ascii="Book Antiqua" w:eastAsia="Book Antiqua" w:hAnsi="Book Antiqua" w:cs="Book Antiqua"/>
          <w:color w:val="000000"/>
        </w:rPr>
        <w:t xml:space="preserve">, Bloom RD, Molnar MZ, Reese PP, </w:t>
      </w:r>
      <w:proofErr w:type="spellStart"/>
      <w:r>
        <w:rPr>
          <w:rFonts w:ascii="Book Antiqua" w:eastAsia="Book Antiqua" w:hAnsi="Book Antiqua" w:cs="Book Antiqua"/>
          <w:color w:val="000000"/>
        </w:rPr>
        <w:t>Sawinski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Sise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KDOQI US Commentary on the 2018 KDIGO Clinical Practice Guideline for the Prevention, Diagnosis, Evaluation, and Treatment of Hepatitis C.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665-683 [PMID: 32279907 DOI: 10.1053/j.ajkd.2019.12.016]</w:t>
      </w:r>
    </w:p>
    <w:p w14:paraId="6B3F8CC3" w14:textId="77777777" w:rsidR="00A77B3E" w:rsidRDefault="009C2218">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Brady CW, Fleckenstein J, Forde KA, </w:t>
      </w:r>
      <w:proofErr w:type="spellStart"/>
      <w:r>
        <w:rPr>
          <w:rFonts w:ascii="Book Antiqua" w:eastAsia="Book Antiqua" w:hAnsi="Book Antiqua" w:cs="Book Antiqua"/>
          <w:color w:val="000000"/>
        </w:rPr>
        <w:t>Khungar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Molleston</w:t>
      </w:r>
      <w:proofErr w:type="spellEnd"/>
      <w:r>
        <w:rPr>
          <w:rFonts w:ascii="Book Antiqua" w:eastAsia="Book Antiqua" w:hAnsi="Book Antiqua" w:cs="Book Antiqua"/>
          <w:color w:val="000000"/>
        </w:rPr>
        <w:t xml:space="preserve"> JP, Afshar Y,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Reproductive Health and Liver Disease: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318-365 [PMID: 32946672 DOI: 10.1002/hep.31559]</w:t>
      </w:r>
    </w:p>
    <w:p w14:paraId="0007F2F4" w14:textId="77777777" w:rsidR="00A77B3E" w:rsidRDefault="009C221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Trehanpati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Hissar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Shrivastav</w:t>
      </w:r>
      <w:proofErr w:type="spellEnd"/>
      <w:r>
        <w:rPr>
          <w:rFonts w:ascii="Book Antiqua" w:eastAsia="Book Antiqua" w:hAnsi="Book Antiqua" w:cs="Book Antiqua"/>
          <w:color w:val="000000"/>
        </w:rPr>
        <w:t xml:space="preserve"> S, Sarin SK. Immunological mechanisms of hepatitis B virus persistence in newborns.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700-710 [PMID: 24434322]</w:t>
      </w:r>
    </w:p>
    <w:p w14:paraId="4C003383" w14:textId="77777777" w:rsidR="00A77B3E" w:rsidRDefault="009C221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Borgia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Carleo</w:t>
      </w:r>
      <w:proofErr w:type="spellEnd"/>
      <w:r>
        <w:rPr>
          <w:rFonts w:ascii="Book Antiqua" w:eastAsia="Book Antiqua" w:hAnsi="Book Antiqua" w:cs="Book Antiqua"/>
          <w:color w:val="000000"/>
        </w:rPr>
        <w:t xml:space="preserve"> MA, Gaeta GB, Gentile I. Hepatitis B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4677-4683 [PMID: 23002336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34.4677]</w:t>
      </w:r>
    </w:p>
    <w:p w14:paraId="3EC4FD43" w14:textId="77777777" w:rsidR="00A77B3E" w:rsidRDefault="009C221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Eke AC</w:t>
      </w:r>
      <w:r>
        <w:rPr>
          <w:rFonts w:ascii="Book Antiqua" w:eastAsia="Book Antiqua" w:hAnsi="Book Antiqua" w:cs="Book Antiqua"/>
          <w:color w:val="000000"/>
        </w:rPr>
        <w:t xml:space="preserve">, Brooks KM, </w:t>
      </w:r>
      <w:proofErr w:type="spellStart"/>
      <w:r>
        <w:rPr>
          <w:rFonts w:ascii="Book Antiqua" w:eastAsia="Book Antiqua" w:hAnsi="Book Antiqua" w:cs="Book Antiqua"/>
          <w:color w:val="000000"/>
        </w:rPr>
        <w:t>Gebreyohannes</w:t>
      </w:r>
      <w:proofErr w:type="spellEnd"/>
      <w:r>
        <w:rPr>
          <w:rFonts w:ascii="Book Antiqua" w:eastAsia="Book Antiqua" w:hAnsi="Book Antiqua" w:cs="Book Antiqua"/>
          <w:color w:val="000000"/>
        </w:rPr>
        <w:t xml:space="preserve"> RD, Sheffield JS, Dooley KE, </w:t>
      </w:r>
      <w:proofErr w:type="spellStart"/>
      <w:r>
        <w:rPr>
          <w:rFonts w:ascii="Book Antiqua" w:eastAsia="Book Antiqua" w:hAnsi="Book Antiqua" w:cs="Book Antiqua"/>
          <w:color w:val="000000"/>
        </w:rPr>
        <w:t>Mirochnick</w:t>
      </w:r>
      <w:proofErr w:type="spellEnd"/>
      <w:r>
        <w:rPr>
          <w:rFonts w:ascii="Book Antiqua" w:eastAsia="Book Antiqua" w:hAnsi="Book Antiqua" w:cs="Book Antiqua"/>
          <w:color w:val="000000"/>
        </w:rPr>
        <w:t xml:space="preserve"> M. Tenofovir alafenamide use in pregnant and lactating women living with HIV.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333-342 [PMID: 32125906 DOI: 10.1080/17425255.2020.1738384]</w:t>
      </w:r>
    </w:p>
    <w:p w14:paraId="2634BE32" w14:textId="77777777" w:rsidR="00A77B3E" w:rsidRDefault="009C221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Nelson NP</w:t>
      </w:r>
      <w:r>
        <w:rPr>
          <w:rFonts w:ascii="Book Antiqua" w:eastAsia="Book Antiqua" w:hAnsi="Book Antiqua" w:cs="Book Antiqua"/>
          <w:color w:val="000000"/>
        </w:rPr>
        <w:t xml:space="preserve">, Jamieson DJ, Murphy TV. Prevention of Perinatal Hepatitis B Virus Transmission.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 Suppl 1</w:t>
      </w:r>
      <w:r>
        <w:rPr>
          <w:rFonts w:ascii="Book Antiqua" w:eastAsia="Book Antiqua" w:hAnsi="Book Antiqua" w:cs="Book Antiqua"/>
          <w:color w:val="000000"/>
        </w:rPr>
        <w:t>: S7-S12 [PMID: 25232477 DOI: 10.1093/</w:t>
      </w:r>
      <w:proofErr w:type="spellStart"/>
      <w:r>
        <w:rPr>
          <w:rFonts w:ascii="Book Antiqua" w:eastAsia="Book Antiqua" w:hAnsi="Book Antiqua" w:cs="Book Antiqua"/>
          <w:color w:val="000000"/>
        </w:rPr>
        <w:t>jpids</w:t>
      </w:r>
      <w:proofErr w:type="spellEnd"/>
      <w:r>
        <w:rPr>
          <w:rFonts w:ascii="Book Antiqua" w:eastAsia="Book Antiqua" w:hAnsi="Book Antiqua" w:cs="Book Antiqua"/>
          <w:color w:val="000000"/>
        </w:rPr>
        <w:t>/piu064]</w:t>
      </w:r>
    </w:p>
    <w:p w14:paraId="5071493F" w14:textId="7AF823EA" w:rsidR="00A77B3E" w:rsidRDefault="009C221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Lim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Chen PJ, Dan YY,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Gish RG, Guan R, Jia JD, Lim K,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Shah S,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Tan SS,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Win KM,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Management of hepatitis C virus infection in the Asia-Pacific region: an update.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52-62 [PMID: 28404015 DOI: 10.</w:t>
      </w:r>
      <w:r w:rsidR="00D63058">
        <w:rPr>
          <w:rFonts w:ascii="Book Antiqua" w:eastAsia="Book Antiqua" w:hAnsi="Book Antiqua" w:cs="Book Antiqua"/>
          <w:color w:val="000000"/>
        </w:rPr>
        <w:t>1016/S246</w:t>
      </w:r>
      <w:r>
        <w:rPr>
          <w:rFonts w:ascii="Book Antiqua" w:eastAsia="Book Antiqua" w:hAnsi="Book Antiqua" w:cs="Book Antiqua"/>
          <w:color w:val="000000"/>
        </w:rPr>
        <w:t>8-1253(16)30080-2]</w:t>
      </w:r>
    </w:p>
    <w:p w14:paraId="2513E1DC" w14:textId="77777777" w:rsidR="00A77B3E" w:rsidRDefault="009C221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Sanguankeo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Upala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Hepatitis C infection and intrahepatic cholestasis of pregnancy: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39-45 [PMID: 27542514 DOI: 10.1016/j.clinre.2016.07.004]</w:t>
      </w:r>
    </w:p>
    <w:p w14:paraId="06CC84F3" w14:textId="77777777" w:rsidR="00A77B3E" w:rsidRDefault="009C221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Kushner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Hepatitis C in Pregnancy: A Unique Opportunity to Improve the Hepatitis C Cascade of Care.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20-28 [PMID: 30619991 DOI: 10.1002/hep4.1282]</w:t>
      </w:r>
    </w:p>
    <w:p w14:paraId="6F151173" w14:textId="77777777" w:rsidR="00A77B3E" w:rsidRDefault="009C2218">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Huang QT</w:t>
      </w:r>
      <w:r>
        <w:rPr>
          <w:rFonts w:ascii="Book Antiqua" w:eastAsia="Book Antiqua" w:hAnsi="Book Antiqua" w:cs="Book Antiqua"/>
          <w:color w:val="000000"/>
        </w:rPr>
        <w:t xml:space="preserve">, Huang Q, Zhong M, Wei SS, Luo W, Li F, Yu YH. Chronic hepatitis C virus infection is associated with increased risk of preterm birth: a meta-analysis of observational studies.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1033-1042 [PMID: 26081198 DOI: 10.1111/jvh.12430]</w:t>
      </w:r>
    </w:p>
    <w:p w14:paraId="164B6B4E" w14:textId="77777777" w:rsidR="00A77B3E" w:rsidRDefault="009C221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Benova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Mohamoud YA, Calvert C,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Vertical transmission of hepatitis C virus: systematic review and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765-773 [PMID: 24928290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/ciu447]</w:t>
      </w:r>
    </w:p>
    <w:p w14:paraId="666052FF" w14:textId="77777777" w:rsidR="00A77B3E" w:rsidRDefault="009C2218">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Syriopoulou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Daikos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Theodoridou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Pavlopoulou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Nicolaidou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Manolaki</w:t>
      </w:r>
      <w:proofErr w:type="spellEnd"/>
      <w:r>
        <w:rPr>
          <w:rFonts w:ascii="Book Antiqua" w:eastAsia="Book Antiqua" w:hAnsi="Book Antiqua" w:cs="Book Antiqua"/>
          <w:color w:val="000000"/>
        </w:rPr>
        <w:t xml:space="preserve"> N. Mother to child transmission of hepatitis C virus: rate of infection and risk factors.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350-353 [PMID: 16051571 DOI: 10.1080/00365540510032105]</w:t>
      </w:r>
    </w:p>
    <w:p w14:paraId="185CDB4D" w14:textId="77777777" w:rsidR="00A77B3E" w:rsidRDefault="009C221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Cottrell EB</w:t>
      </w:r>
      <w:r>
        <w:rPr>
          <w:rFonts w:ascii="Book Antiqua" w:eastAsia="Book Antiqua" w:hAnsi="Book Antiqua" w:cs="Book Antiqua"/>
          <w:color w:val="000000"/>
        </w:rPr>
        <w:t xml:space="preserve">, Chou R, Wasson N, Rahman B, Guise JM. Reducing risk for mother-to-infant transmission of hepatitis C virus: a systematic review for the U.S. Preventive Services Task Force.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109-113 [PMID: 23437438 DOI: 10.7326/0003-4819-158-2-201301150-00575]</w:t>
      </w:r>
    </w:p>
    <w:p w14:paraId="3D55EA92" w14:textId="7171F711" w:rsidR="00A77B3E" w:rsidRDefault="009C221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Society for Maternal-Fetal Medicine (SMFM).</w:t>
      </w:r>
      <w:r>
        <w:rPr>
          <w:rFonts w:ascii="Book Antiqua" w:eastAsia="Book Antiqua" w:hAnsi="Book Antiqua" w:cs="Book Antiqua"/>
          <w:color w:val="000000"/>
        </w:rPr>
        <w:t xml:space="preserve"> Hughes BL, Page CM, </w:t>
      </w:r>
      <w:proofErr w:type="spellStart"/>
      <w:r>
        <w:rPr>
          <w:rFonts w:ascii="Book Antiqua" w:eastAsia="Book Antiqua" w:hAnsi="Book Antiqua" w:cs="Book Antiqua"/>
          <w:color w:val="000000"/>
        </w:rPr>
        <w:t>Kuller</w:t>
      </w:r>
      <w:proofErr w:type="spellEnd"/>
      <w:r>
        <w:rPr>
          <w:rFonts w:ascii="Book Antiqua" w:eastAsia="Book Antiqua" w:hAnsi="Book Antiqua" w:cs="Book Antiqua"/>
          <w:color w:val="000000"/>
        </w:rPr>
        <w:t xml:space="preserve"> JA. Hepatitis C in pregnancy: screening, treatment, and management.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217</w:t>
      </w:r>
      <w:r>
        <w:rPr>
          <w:rFonts w:ascii="Book Antiqua" w:eastAsia="Book Antiqua" w:hAnsi="Book Antiqua" w:cs="Book Antiqua"/>
          <w:color w:val="000000"/>
        </w:rPr>
        <w:t>: B2-B12 [PMID: 28782502 DOI: 10.1016/j.ajog.2017.07.039]</w:t>
      </w:r>
    </w:p>
    <w:p w14:paraId="2414B576" w14:textId="653A3FC5" w:rsidR="00A77B3E" w:rsidRDefault="009C2218">
      <w:pPr>
        <w:spacing w:line="360" w:lineRule="auto"/>
        <w:jc w:val="both"/>
      </w:pPr>
      <w:r>
        <w:rPr>
          <w:rFonts w:ascii="Book Antiqua" w:eastAsia="Book Antiqua" w:hAnsi="Book Antiqua" w:cs="Book Antiqua"/>
          <w:color w:val="000000"/>
        </w:rPr>
        <w:t xml:space="preserve">42 </w:t>
      </w:r>
      <w:proofErr w:type="spellStart"/>
      <w:r w:rsidRPr="000245A8">
        <w:rPr>
          <w:rFonts w:ascii="Book Antiqua" w:eastAsia="Book Antiqua" w:hAnsi="Book Antiqua" w:cs="Book Antiqua"/>
          <w:b/>
          <w:bCs/>
          <w:color w:val="000000"/>
        </w:rPr>
        <w:t>Yattoo</w:t>
      </w:r>
      <w:proofErr w:type="spellEnd"/>
      <w:r w:rsidRPr="000245A8">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Treatment of chronic hepatitis C with ledipasvir/sofosbuvir combination during pregnancy.</w:t>
      </w:r>
      <w:r w:rsidRPr="002B6755">
        <w:rPr>
          <w:rFonts w:ascii="Book Antiqua" w:eastAsia="Book Antiqua" w:hAnsi="Book Antiqua" w:cs="Book Antiqua"/>
          <w:i/>
          <w:iCs/>
          <w:color w:val="000000"/>
        </w:rPr>
        <w:t xml:space="preserve"> Hepatol Int </w:t>
      </w:r>
      <w:r>
        <w:rPr>
          <w:rFonts w:ascii="Book Antiqua" w:eastAsia="Book Antiqua" w:hAnsi="Book Antiqua" w:cs="Book Antiqua"/>
          <w:color w:val="000000"/>
        </w:rPr>
        <w:t>2018;</w:t>
      </w:r>
      <w:r w:rsidRPr="002B6755">
        <w:rPr>
          <w:rFonts w:ascii="Book Antiqua" w:eastAsia="Book Antiqua" w:hAnsi="Book Antiqua" w:cs="Book Antiqua"/>
          <w:b/>
          <w:bCs/>
          <w:color w:val="000000"/>
        </w:rPr>
        <w:t xml:space="preserve"> 12</w:t>
      </w:r>
      <w:r>
        <w:rPr>
          <w:rFonts w:ascii="Book Antiqua" w:eastAsia="Book Antiqua" w:hAnsi="Book Antiqua" w:cs="Book Antiqua"/>
          <w:color w:val="000000"/>
        </w:rPr>
        <w:t>: S292-S293</w:t>
      </w:r>
    </w:p>
    <w:p w14:paraId="49824237" w14:textId="77777777" w:rsidR="00A77B3E" w:rsidRDefault="009C221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Singhal V</w:t>
      </w:r>
      <w:r>
        <w:rPr>
          <w:rFonts w:ascii="Book Antiqua" w:eastAsia="Book Antiqua" w:hAnsi="Book Antiqua" w:cs="Book Antiqua"/>
          <w:color w:val="000000"/>
        </w:rPr>
        <w:t xml:space="preserve">, Bora D, Singh S. Hepatitis B in health care workers: Indian scenario. </w:t>
      </w:r>
      <w:r>
        <w:rPr>
          <w:rFonts w:ascii="Book Antiqua" w:eastAsia="Book Antiqua" w:hAnsi="Book Antiqua" w:cs="Book Antiqua"/>
          <w:i/>
          <w:iCs/>
          <w:color w:val="000000"/>
        </w:rPr>
        <w:t>J Lab Physicians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41-48 [PMID: 21938248 DOI: 10.4103/0974-2727.59697]</w:t>
      </w:r>
    </w:p>
    <w:p w14:paraId="2533035C" w14:textId="06AD60E8" w:rsidR="00A77B3E" w:rsidRDefault="009C221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Centers for Disease Control and Prevention (CDC).</w:t>
      </w:r>
      <w:r>
        <w:rPr>
          <w:rFonts w:ascii="Book Antiqua" w:eastAsia="Book Antiqua" w:hAnsi="Book Antiqua" w:cs="Book Antiqua"/>
          <w:color w:val="000000"/>
        </w:rPr>
        <w:t xml:space="preserve"> Updated CDC recommendations for the management of hepatitis B virus-infected health-care providers and students.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1-12 [PMID: 22763928]</w:t>
      </w:r>
    </w:p>
    <w:p w14:paraId="3114AFEC" w14:textId="77777777" w:rsidR="00A77B3E" w:rsidRDefault="009C221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Gerlich</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Reduction of infectivity in chronic hepatitis B virus carriers among healthcare providers and pregnant women by antiviral therapy.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202-211 [PMID: 25034489 DOI: 10.1159/000360949]</w:t>
      </w:r>
    </w:p>
    <w:p w14:paraId="01ADBFDD" w14:textId="77777777" w:rsidR="00A77B3E" w:rsidRDefault="009C2218">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Ganju</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Goel A. Prevalence of HBV and HCV infection among health care workers (HCWs).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228-230 [PMID: 11407011]</w:t>
      </w:r>
    </w:p>
    <w:p w14:paraId="01A62D92" w14:textId="77777777" w:rsidR="00A77B3E" w:rsidRDefault="009C221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Mueller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Stoetter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Kalluvya</w:t>
      </w:r>
      <w:proofErr w:type="spellEnd"/>
      <w:r>
        <w:rPr>
          <w:rFonts w:ascii="Book Antiqua" w:eastAsia="Book Antiqua" w:hAnsi="Book Antiqua" w:cs="Book Antiqua"/>
          <w:color w:val="000000"/>
        </w:rPr>
        <w:t xml:space="preserve"> S, Stich A, </w:t>
      </w:r>
      <w:proofErr w:type="spellStart"/>
      <w:r>
        <w:rPr>
          <w:rFonts w:ascii="Book Antiqua" w:eastAsia="Book Antiqua" w:hAnsi="Book Antiqua" w:cs="Book Antiqua"/>
          <w:color w:val="000000"/>
        </w:rPr>
        <w:t>Majinge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Weissbrich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Kasang</w:t>
      </w:r>
      <w:proofErr w:type="spellEnd"/>
      <w:r>
        <w:rPr>
          <w:rFonts w:ascii="Book Antiqua" w:eastAsia="Book Antiqua" w:hAnsi="Book Antiqua" w:cs="Book Antiqua"/>
          <w:color w:val="000000"/>
        </w:rPr>
        <w:t xml:space="preserve"> C. Prevalence of hepatitis B virus infection among health care workers in a tertiary hospital in Tanzania.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386 [PMID: 26399765 DOI: 10.1186/s12879-015-1129-z]</w:t>
      </w:r>
    </w:p>
    <w:p w14:paraId="5F2EFAED" w14:textId="77777777" w:rsidR="00A77B3E" w:rsidRDefault="009C221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Westermann C</w:t>
      </w:r>
      <w:r>
        <w:rPr>
          <w:rFonts w:ascii="Book Antiqua" w:eastAsia="Book Antiqua" w:hAnsi="Book Antiqua" w:cs="Book Antiqua"/>
          <w:color w:val="000000"/>
        </w:rPr>
        <w:t xml:space="preserve">, Peters C, </w:t>
      </w:r>
      <w:proofErr w:type="spellStart"/>
      <w:r>
        <w:rPr>
          <w:rFonts w:ascii="Book Antiqua" w:eastAsia="Book Antiqua" w:hAnsi="Book Antiqua" w:cs="Book Antiqua"/>
          <w:color w:val="000000"/>
        </w:rPr>
        <w:t>Lisiak</w:t>
      </w:r>
      <w:proofErr w:type="spellEnd"/>
      <w:r>
        <w:rPr>
          <w:rFonts w:ascii="Book Antiqua" w:eastAsia="Book Antiqua" w:hAnsi="Book Antiqua" w:cs="Book Antiqua"/>
          <w:color w:val="000000"/>
        </w:rPr>
        <w:t xml:space="preserve"> B, Lamberti M, </w:t>
      </w:r>
      <w:proofErr w:type="spellStart"/>
      <w:r>
        <w:rPr>
          <w:rFonts w:ascii="Book Antiqua" w:eastAsia="Book Antiqua" w:hAnsi="Book Antiqua" w:cs="Book Antiqua"/>
          <w:color w:val="000000"/>
        </w:rPr>
        <w:t>Nienhaus</w:t>
      </w:r>
      <w:proofErr w:type="spellEnd"/>
      <w:r>
        <w:rPr>
          <w:rFonts w:ascii="Book Antiqua" w:eastAsia="Book Antiqua" w:hAnsi="Book Antiqua" w:cs="Book Antiqua"/>
          <w:color w:val="000000"/>
        </w:rPr>
        <w:t xml:space="preserve"> A. The prevalence of hepatitis C among healthcare workers: a systematic review and meta-analysis.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880-888 [PMID: 26438666 DOI: 10.1136/oemed-2015-102879]</w:t>
      </w:r>
    </w:p>
    <w:p w14:paraId="285D5279" w14:textId="5D47F52B" w:rsidR="00A77B3E" w:rsidRDefault="009C221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Singh KP</w:t>
      </w:r>
      <w:r>
        <w:rPr>
          <w:rFonts w:ascii="Book Antiqua" w:eastAsia="Book Antiqua" w:hAnsi="Book Antiqua" w:cs="Book Antiqua"/>
          <w:color w:val="000000"/>
        </w:rPr>
        <w:t xml:space="preserve">, Crane M, </w:t>
      </w:r>
      <w:proofErr w:type="spellStart"/>
      <w:r>
        <w:rPr>
          <w:rFonts w:ascii="Book Antiqua" w:eastAsia="Book Antiqua" w:hAnsi="Book Antiqua" w:cs="Book Antiqua"/>
          <w:color w:val="000000"/>
        </w:rPr>
        <w:t>Audsley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Avihingsanon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Sasadeusz</w:t>
      </w:r>
      <w:proofErr w:type="spellEnd"/>
      <w:r>
        <w:rPr>
          <w:rFonts w:ascii="Book Antiqua" w:eastAsia="Book Antiqua" w:hAnsi="Book Antiqua" w:cs="Book Antiqua"/>
          <w:color w:val="000000"/>
        </w:rPr>
        <w:t xml:space="preserve"> J, Lewin SR. HIV-hepatitis B virus coinfection: epidemiology, pathogenesis, and treatment.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2035-2052 [PMID: 28692539 DOI: 10</w:t>
      </w:r>
      <w:r w:rsidR="00EF42EE">
        <w:rPr>
          <w:rFonts w:ascii="Book Antiqua" w:eastAsia="Book Antiqua" w:hAnsi="Book Antiqua" w:cs="Book Antiqua"/>
          <w:color w:val="000000"/>
        </w:rPr>
        <w:t>.1097/QAD.00000</w:t>
      </w:r>
      <w:r>
        <w:rPr>
          <w:rFonts w:ascii="Book Antiqua" w:eastAsia="Book Antiqua" w:hAnsi="Book Antiqua" w:cs="Book Antiqua"/>
          <w:color w:val="000000"/>
        </w:rPr>
        <w:t>00000001574]</w:t>
      </w:r>
    </w:p>
    <w:p w14:paraId="1F31C6C6" w14:textId="77777777" w:rsidR="00A77B3E" w:rsidRDefault="009C221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Griensven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Phirum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Choun</w:t>
      </w:r>
      <w:proofErr w:type="spellEnd"/>
      <w:r>
        <w:rPr>
          <w:rFonts w:ascii="Book Antiqua" w:eastAsia="Book Antiqua" w:hAnsi="Book Antiqua" w:cs="Book Antiqua"/>
          <w:color w:val="000000"/>
        </w:rPr>
        <w:t xml:space="preserve"> K, Thai S, De </w:t>
      </w:r>
      <w:proofErr w:type="spellStart"/>
      <w:r>
        <w:rPr>
          <w:rFonts w:ascii="Book Antiqua" w:eastAsia="Book Antiqua" w:hAnsi="Book Antiqua" w:cs="Book Antiqua"/>
          <w:color w:val="000000"/>
        </w:rPr>
        <w:t>Weggheleire</w:t>
      </w:r>
      <w:proofErr w:type="spellEnd"/>
      <w:r>
        <w:rPr>
          <w:rFonts w:ascii="Book Antiqua" w:eastAsia="Book Antiqua" w:hAnsi="Book Antiqua" w:cs="Book Antiqua"/>
          <w:color w:val="000000"/>
        </w:rPr>
        <w:t xml:space="preserve"> A, Lynen L. Hepatitis B and C co-infection among HIV-infected adults while on antiretroviral treatment: long-term survival, CD4 cell count recovery and antiretroviral toxicity in Cambodia.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e88552 [PMID: 24533106 DOI: 10.1371/journal.pone.0088552]</w:t>
      </w:r>
    </w:p>
    <w:p w14:paraId="53A35319" w14:textId="77777777" w:rsidR="00A77B3E" w:rsidRDefault="009C221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Shiels MS</w:t>
      </w:r>
      <w:r>
        <w:rPr>
          <w:rFonts w:ascii="Book Antiqua" w:eastAsia="Book Antiqua" w:hAnsi="Book Antiqua" w:cs="Book Antiqua"/>
          <w:color w:val="000000"/>
        </w:rPr>
        <w:t xml:space="preserve">, Engels EA. Evolving epidemiology of HIV-associated malignancies.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HIV 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6-11 [PMID: 27749369 DOI: 10.1097/coh.0000000000000327]</w:t>
      </w:r>
    </w:p>
    <w:p w14:paraId="3BB7D6A0" w14:textId="72E25D8A" w:rsidR="00A77B3E" w:rsidRDefault="009C2218">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Pinchoff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Tran OC, Chen L, </w:t>
      </w:r>
      <w:proofErr w:type="spellStart"/>
      <w:r>
        <w:rPr>
          <w:rFonts w:ascii="Book Antiqua" w:eastAsia="Book Antiqua" w:hAnsi="Book Antiqua" w:cs="Book Antiqua"/>
          <w:color w:val="000000"/>
        </w:rPr>
        <w:t>Bornschlegel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Drobnik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Kersanske</w:t>
      </w:r>
      <w:proofErr w:type="spellEnd"/>
      <w:r>
        <w:rPr>
          <w:rFonts w:ascii="Book Antiqua" w:eastAsia="Book Antiqua" w:hAnsi="Book Antiqua" w:cs="Book Antiqua"/>
          <w:color w:val="000000"/>
        </w:rPr>
        <w:t xml:space="preserve"> L, Fuld J. Impact of hepatitis B on mortality and specific causes of death in adults with and without HIV co-infection in NYC, 2000-2011.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144</w:t>
      </w:r>
      <w:r>
        <w:rPr>
          <w:rFonts w:ascii="Book Antiqua" w:eastAsia="Book Antiqua" w:hAnsi="Book Antiqua" w:cs="Book Antiqua"/>
          <w:color w:val="000000"/>
        </w:rPr>
        <w:t>: 3354-3364 [PMID: 27510414 DOI: 1</w:t>
      </w:r>
      <w:r w:rsidR="004B0A19">
        <w:rPr>
          <w:rFonts w:ascii="Book Antiqua" w:eastAsia="Book Antiqua" w:hAnsi="Book Antiqua" w:cs="Book Antiqua"/>
          <w:color w:val="000000"/>
        </w:rPr>
        <w:t>0.1017/S09</w:t>
      </w:r>
      <w:r>
        <w:rPr>
          <w:rFonts w:ascii="Book Antiqua" w:eastAsia="Book Antiqua" w:hAnsi="Book Antiqua" w:cs="Book Antiqua"/>
          <w:color w:val="000000"/>
        </w:rPr>
        <w:t>50268816001801]</w:t>
      </w:r>
    </w:p>
    <w:p w14:paraId="16B18B39" w14:textId="77777777" w:rsidR="00A77B3E" w:rsidRDefault="009C2218">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Thio</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Hepatitis B in the human immunodeficiency virus-infected patient: epidemiology, natural history, and treatment.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125-136 [PMID: 12800066 DOI: 10.1055/s-2003-39951]</w:t>
      </w:r>
    </w:p>
    <w:p w14:paraId="3436CE0B" w14:textId="77777777" w:rsidR="00A77B3E" w:rsidRDefault="009C221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Gao SC, Yan Y. Impact of hepatitis B virus infection on HIV response to antiretroviral therapy in a Chinese antiretroviral therapy center.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29-34 [PMID: 25236390 DOI: 10.1016/j.ijid.2014.07.018]</w:t>
      </w:r>
    </w:p>
    <w:p w14:paraId="358B48A6" w14:textId="77777777" w:rsidR="00A77B3E" w:rsidRDefault="009C2218">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Rockstroh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Influence of viral hepatitis on HIV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S25-S27 [PMID: 16338020 DOI: 10.1016/j.jhep.2005.11.007]</w:t>
      </w:r>
    </w:p>
    <w:p w14:paraId="3B6EDB2D" w14:textId="77777777" w:rsidR="00A77B3E" w:rsidRDefault="009C221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Hou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26DB2324" w14:textId="77777777" w:rsidR="00A77B3E" w:rsidRDefault="009C221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Zhu J</w:t>
      </w:r>
      <w:r>
        <w:rPr>
          <w:rFonts w:ascii="Book Antiqua" w:eastAsia="Book Antiqua" w:hAnsi="Book Antiqua" w:cs="Book Antiqua"/>
          <w:color w:val="000000"/>
        </w:rPr>
        <w:t xml:space="preserve">, Yang W, Feng Y, Lo C, Chen H, Zhu Q, Shen Z, Lan G, Chen Y, Tang Z, Xing H, Shao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Li L. Treatment effects of the differential first-line antiretroviral regimens among HIV/HBV coinfected patients in southwest China: an observational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1006 [PMID: 30700732 DOI: 10.1038/s41598-018-37148-8]</w:t>
      </w:r>
    </w:p>
    <w:p w14:paraId="3FDFF518" w14:textId="77777777" w:rsidR="00A77B3E" w:rsidRDefault="009C221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Gallant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Brunetta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Crofoot</w:t>
      </w:r>
      <w:proofErr w:type="spellEnd"/>
      <w:r>
        <w:rPr>
          <w:rFonts w:ascii="Book Antiqua" w:eastAsia="Book Antiqua" w:hAnsi="Book Antiqua" w:cs="Book Antiqua"/>
          <w:color w:val="000000"/>
        </w:rPr>
        <w:t xml:space="preserve"> G, Benson P, Mills A, Brinson C, Oka S, Cheng A, Garner W, Fordyce M, Das M, McCallister S; GS-US-292-1249 Study Investigators. Brief Report: Efficacy and Safety of Switching to a Single-Tablet Regimen of Elvitegravir/Cobicistat/Emtricitabine/Tenofovir Alafenamide in HIV-1/Hepatitis B-Coinfected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Acquir</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Defic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294-298 [PMID: 27171740 DOI: 10.1097/qai.0000000000001069]</w:t>
      </w:r>
    </w:p>
    <w:p w14:paraId="0DCA6B78" w14:textId="77777777" w:rsidR="00A77B3E" w:rsidRDefault="009C221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Venter WDF</w:t>
      </w:r>
      <w:r>
        <w:rPr>
          <w:rFonts w:ascii="Book Antiqua" w:eastAsia="Book Antiqua" w:hAnsi="Book Antiqua" w:cs="Book Antiqua"/>
          <w:color w:val="000000"/>
        </w:rPr>
        <w:t xml:space="preserve">, Moorhouse M, Sokhela S, </w:t>
      </w:r>
      <w:proofErr w:type="spellStart"/>
      <w:r>
        <w:rPr>
          <w:rFonts w:ascii="Book Antiqua" w:eastAsia="Book Antiqua" w:hAnsi="Book Antiqua" w:cs="Book Antiqua"/>
          <w:color w:val="000000"/>
        </w:rPr>
        <w:t>Fairlie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Mashabane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Masenya</w:t>
      </w:r>
      <w:proofErr w:type="spellEnd"/>
      <w:r>
        <w:rPr>
          <w:rFonts w:ascii="Book Antiqua" w:eastAsia="Book Antiqua" w:hAnsi="Book Antiqua" w:cs="Book Antiqua"/>
          <w:color w:val="000000"/>
        </w:rPr>
        <w:t xml:space="preserve"> M, Serenata C, </w:t>
      </w:r>
      <w:proofErr w:type="spellStart"/>
      <w:r>
        <w:rPr>
          <w:rFonts w:ascii="Book Antiqua" w:eastAsia="Book Antiqua" w:hAnsi="Book Antiqua" w:cs="Book Antiqua"/>
          <w:color w:val="000000"/>
        </w:rPr>
        <w:t>Akpomiemie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Qavi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Chandiwana</w:t>
      </w:r>
      <w:proofErr w:type="spellEnd"/>
      <w:r>
        <w:rPr>
          <w:rFonts w:ascii="Book Antiqua" w:eastAsia="Book Antiqua" w:hAnsi="Book Antiqua" w:cs="Book Antiqua"/>
          <w:color w:val="000000"/>
        </w:rPr>
        <w:t xml:space="preserve"> N, Norris S, </w:t>
      </w:r>
      <w:proofErr w:type="spellStart"/>
      <w:r>
        <w:rPr>
          <w:rFonts w:ascii="Book Antiqua" w:eastAsia="Book Antiqua" w:hAnsi="Book Antiqua" w:cs="Book Antiqua"/>
          <w:color w:val="000000"/>
        </w:rPr>
        <w:t>Chersich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Clayden</w:t>
      </w:r>
      <w:proofErr w:type="spellEnd"/>
      <w:r>
        <w:rPr>
          <w:rFonts w:ascii="Book Antiqua" w:eastAsia="Book Antiqua" w:hAnsi="Book Antiqua" w:cs="Book Antiqua"/>
          <w:color w:val="000000"/>
        </w:rPr>
        <w:t xml:space="preserve"> P, Abrams E, </w:t>
      </w:r>
      <w:proofErr w:type="spellStart"/>
      <w:r>
        <w:rPr>
          <w:rFonts w:ascii="Book Antiqua" w:eastAsia="Book Antiqua" w:hAnsi="Book Antiqua" w:cs="Book Antiqua"/>
          <w:color w:val="000000"/>
        </w:rPr>
        <w:t>Arulappan</w:t>
      </w:r>
      <w:proofErr w:type="spellEnd"/>
      <w:r>
        <w:rPr>
          <w:rFonts w:ascii="Book Antiqua" w:eastAsia="Book Antiqua" w:hAnsi="Book Antiqua" w:cs="Book Antiqua"/>
          <w:color w:val="000000"/>
        </w:rPr>
        <w:t xml:space="preserve"> N, Vos A, McCann K, Simmons B, Hill A. Dolutegravir plus Two Different Prodrugs of Tenofovir to Treat HIV.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803-815 [PMID: 31339677 DOI: 10.1056/NEJMoa1902824]</w:t>
      </w:r>
    </w:p>
    <w:p w14:paraId="29899497" w14:textId="67AAE280" w:rsidR="00A77B3E" w:rsidRDefault="009C2218">
      <w:pPr>
        <w:spacing w:line="360" w:lineRule="auto"/>
        <w:jc w:val="both"/>
      </w:pPr>
      <w:r>
        <w:rPr>
          <w:rFonts w:ascii="Book Antiqua" w:eastAsia="Book Antiqua" w:hAnsi="Book Antiqua" w:cs="Book Antiqua"/>
          <w:color w:val="000000"/>
        </w:rPr>
        <w:t xml:space="preserve">60 </w:t>
      </w:r>
      <w:r w:rsidR="00C85066" w:rsidRPr="00C85066">
        <w:rPr>
          <w:rFonts w:ascii="Book Antiqua" w:eastAsia="Book Antiqua" w:hAnsi="Book Antiqua" w:cs="Book Antiqua"/>
          <w:b/>
          <w:bCs/>
          <w:color w:val="000000"/>
        </w:rPr>
        <w:t>Pineda JA</w:t>
      </w:r>
      <w:r w:rsidR="00C85066" w:rsidRPr="00C85066">
        <w:rPr>
          <w:rFonts w:ascii="Book Antiqua" w:eastAsia="Book Antiqua" w:hAnsi="Book Antiqua" w:cs="Book Antiqua"/>
          <w:color w:val="000000"/>
        </w:rPr>
        <w:t xml:space="preserve">, Romero-Gómez M, Díaz-García F, </w:t>
      </w:r>
      <w:proofErr w:type="spellStart"/>
      <w:r w:rsidR="00C85066" w:rsidRPr="00C85066">
        <w:rPr>
          <w:rFonts w:ascii="Book Antiqua" w:eastAsia="Book Antiqua" w:hAnsi="Book Antiqua" w:cs="Book Antiqua"/>
          <w:color w:val="000000"/>
        </w:rPr>
        <w:t>Girón</w:t>
      </w:r>
      <w:proofErr w:type="spellEnd"/>
      <w:r w:rsidR="00C85066" w:rsidRPr="00C85066">
        <w:rPr>
          <w:rFonts w:ascii="Book Antiqua" w:eastAsia="Book Antiqua" w:hAnsi="Book Antiqua" w:cs="Book Antiqua"/>
          <w:color w:val="000000"/>
        </w:rPr>
        <w:t>-González JA, Montero JL, Torre-Cisneros J, Andrade RJ, González-Serrano M, Aguilar J, Aguilar-</w:t>
      </w:r>
      <w:proofErr w:type="spellStart"/>
      <w:r w:rsidR="00C85066" w:rsidRPr="00C85066">
        <w:rPr>
          <w:rFonts w:ascii="Book Antiqua" w:eastAsia="Book Antiqua" w:hAnsi="Book Antiqua" w:cs="Book Antiqua"/>
          <w:color w:val="000000"/>
        </w:rPr>
        <w:t>Guisado</w:t>
      </w:r>
      <w:proofErr w:type="spellEnd"/>
      <w:r w:rsidR="00C85066" w:rsidRPr="00C85066">
        <w:rPr>
          <w:rFonts w:ascii="Book Antiqua" w:eastAsia="Book Antiqua" w:hAnsi="Book Antiqua" w:cs="Book Antiqua"/>
          <w:color w:val="000000"/>
        </w:rPr>
        <w:t xml:space="preserve"> M, Navarro JM, </w:t>
      </w:r>
      <w:proofErr w:type="spellStart"/>
      <w:r w:rsidR="00C85066" w:rsidRPr="00C85066">
        <w:rPr>
          <w:rFonts w:ascii="Book Antiqua" w:eastAsia="Book Antiqua" w:hAnsi="Book Antiqua" w:cs="Book Antiqua"/>
          <w:color w:val="000000"/>
        </w:rPr>
        <w:t>Salmerón</w:t>
      </w:r>
      <w:proofErr w:type="spellEnd"/>
      <w:r w:rsidR="00C85066" w:rsidRPr="00C85066">
        <w:rPr>
          <w:rFonts w:ascii="Book Antiqua" w:eastAsia="Book Antiqua" w:hAnsi="Book Antiqua" w:cs="Book Antiqua"/>
          <w:color w:val="000000"/>
        </w:rPr>
        <w:t xml:space="preserve"> J, Caballero-</w:t>
      </w:r>
      <w:proofErr w:type="spellStart"/>
      <w:r w:rsidR="00C85066" w:rsidRPr="00C85066">
        <w:rPr>
          <w:rFonts w:ascii="Book Antiqua" w:eastAsia="Book Antiqua" w:hAnsi="Book Antiqua" w:cs="Book Antiqua"/>
          <w:color w:val="000000"/>
        </w:rPr>
        <w:t>Granado</w:t>
      </w:r>
      <w:proofErr w:type="spellEnd"/>
      <w:r w:rsidR="00C85066" w:rsidRPr="00C85066">
        <w:rPr>
          <w:rFonts w:ascii="Book Antiqua" w:eastAsia="Book Antiqua" w:hAnsi="Book Antiqua" w:cs="Book Antiqua"/>
          <w:color w:val="000000"/>
        </w:rPr>
        <w:t xml:space="preserve"> FJ, García-García JA; Grupo </w:t>
      </w:r>
      <w:proofErr w:type="spellStart"/>
      <w:r w:rsidR="00C85066" w:rsidRPr="00C85066">
        <w:rPr>
          <w:rFonts w:ascii="Book Antiqua" w:eastAsia="Book Antiqua" w:hAnsi="Book Antiqua" w:cs="Book Antiqua"/>
          <w:color w:val="000000"/>
        </w:rPr>
        <w:t>Andaluz</w:t>
      </w:r>
      <w:proofErr w:type="spellEnd"/>
      <w:r w:rsidR="00C85066" w:rsidRPr="00C85066">
        <w:rPr>
          <w:rFonts w:ascii="Book Antiqua" w:eastAsia="Book Antiqua" w:hAnsi="Book Antiqua" w:cs="Book Antiqua"/>
          <w:color w:val="000000"/>
        </w:rPr>
        <w:t xml:space="preserve"> para </w:t>
      </w:r>
      <w:proofErr w:type="spellStart"/>
      <w:r w:rsidR="00C85066" w:rsidRPr="00C85066">
        <w:rPr>
          <w:rFonts w:ascii="Book Antiqua" w:eastAsia="Book Antiqua" w:hAnsi="Book Antiqua" w:cs="Book Antiqua"/>
          <w:color w:val="000000"/>
        </w:rPr>
        <w:t>el</w:t>
      </w:r>
      <w:proofErr w:type="spellEnd"/>
      <w:r w:rsidR="00C85066" w:rsidRPr="00C85066">
        <w:rPr>
          <w:rFonts w:ascii="Book Antiqua" w:eastAsia="Book Antiqua" w:hAnsi="Book Antiqua" w:cs="Book Antiqua"/>
          <w:color w:val="000000"/>
        </w:rPr>
        <w:t xml:space="preserve"> </w:t>
      </w:r>
      <w:proofErr w:type="spellStart"/>
      <w:r w:rsidR="00C85066" w:rsidRPr="00C85066">
        <w:rPr>
          <w:rFonts w:ascii="Book Antiqua" w:eastAsia="Book Antiqua" w:hAnsi="Book Antiqua" w:cs="Book Antiqua"/>
          <w:color w:val="000000"/>
        </w:rPr>
        <w:t>Estudio</w:t>
      </w:r>
      <w:proofErr w:type="spellEnd"/>
      <w:r w:rsidR="00C85066" w:rsidRPr="00C85066">
        <w:rPr>
          <w:rFonts w:ascii="Book Antiqua" w:eastAsia="Book Antiqua" w:hAnsi="Book Antiqua" w:cs="Book Antiqua"/>
          <w:color w:val="000000"/>
        </w:rPr>
        <w:t xml:space="preserve"> de las </w:t>
      </w:r>
      <w:proofErr w:type="spellStart"/>
      <w:r w:rsidR="00C85066" w:rsidRPr="00C85066">
        <w:rPr>
          <w:rFonts w:ascii="Book Antiqua" w:eastAsia="Book Antiqua" w:hAnsi="Book Antiqua" w:cs="Book Antiqua"/>
          <w:color w:val="000000"/>
        </w:rPr>
        <w:t>Enfermedades</w:t>
      </w:r>
      <w:proofErr w:type="spellEnd"/>
      <w:r w:rsidR="00C85066" w:rsidRPr="00C85066">
        <w:rPr>
          <w:rFonts w:ascii="Book Antiqua" w:eastAsia="Book Antiqua" w:hAnsi="Book Antiqua" w:cs="Book Antiqua"/>
          <w:color w:val="000000"/>
        </w:rPr>
        <w:t xml:space="preserve"> </w:t>
      </w:r>
      <w:proofErr w:type="spellStart"/>
      <w:r w:rsidR="00C85066" w:rsidRPr="00C85066">
        <w:rPr>
          <w:rFonts w:ascii="Book Antiqua" w:eastAsia="Book Antiqua" w:hAnsi="Book Antiqua" w:cs="Book Antiqua"/>
          <w:color w:val="000000"/>
        </w:rPr>
        <w:t>Infecciosas</w:t>
      </w:r>
      <w:proofErr w:type="spellEnd"/>
      <w:r w:rsidR="00C85066" w:rsidRPr="00C85066">
        <w:rPr>
          <w:rFonts w:ascii="Book Antiqua" w:eastAsia="Book Antiqua" w:hAnsi="Book Antiqua" w:cs="Book Antiqua"/>
          <w:color w:val="000000"/>
        </w:rPr>
        <w:t xml:space="preserve">; Grupo </w:t>
      </w:r>
      <w:proofErr w:type="spellStart"/>
      <w:r w:rsidR="00C85066" w:rsidRPr="00C85066">
        <w:rPr>
          <w:rFonts w:ascii="Book Antiqua" w:eastAsia="Book Antiqua" w:hAnsi="Book Antiqua" w:cs="Book Antiqua"/>
          <w:color w:val="000000"/>
        </w:rPr>
        <w:t>Andaluz</w:t>
      </w:r>
      <w:proofErr w:type="spellEnd"/>
      <w:r w:rsidR="00C85066" w:rsidRPr="00C85066">
        <w:rPr>
          <w:rFonts w:ascii="Book Antiqua" w:eastAsia="Book Antiqua" w:hAnsi="Book Antiqua" w:cs="Book Antiqua"/>
          <w:color w:val="000000"/>
        </w:rPr>
        <w:t xml:space="preserve"> para </w:t>
      </w:r>
      <w:proofErr w:type="spellStart"/>
      <w:r w:rsidR="00C85066" w:rsidRPr="00C85066">
        <w:rPr>
          <w:rFonts w:ascii="Book Antiqua" w:eastAsia="Book Antiqua" w:hAnsi="Book Antiqua" w:cs="Book Antiqua"/>
          <w:color w:val="000000"/>
        </w:rPr>
        <w:t>el</w:t>
      </w:r>
      <w:proofErr w:type="spellEnd"/>
      <w:r w:rsidR="00C85066" w:rsidRPr="00C85066">
        <w:rPr>
          <w:rFonts w:ascii="Book Antiqua" w:eastAsia="Book Antiqua" w:hAnsi="Book Antiqua" w:cs="Book Antiqua"/>
          <w:color w:val="000000"/>
        </w:rPr>
        <w:t xml:space="preserve"> </w:t>
      </w:r>
      <w:proofErr w:type="spellStart"/>
      <w:r w:rsidR="00C85066" w:rsidRPr="00C85066">
        <w:rPr>
          <w:rFonts w:ascii="Book Antiqua" w:eastAsia="Book Antiqua" w:hAnsi="Book Antiqua" w:cs="Book Antiqua"/>
          <w:color w:val="000000"/>
        </w:rPr>
        <w:t>Estudio</w:t>
      </w:r>
      <w:proofErr w:type="spellEnd"/>
      <w:r w:rsidR="00C85066" w:rsidRPr="00C85066">
        <w:rPr>
          <w:rFonts w:ascii="Book Antiqua" w:eastAsia="Book Antiqua" w:hAnsi="Book Antiqua" w:cs="Book Antiqua"/>
          <w:color w:val="000000"/>
        </w:rPr>
        <w:t xml:space="preserve"> del </w:t>
      </w:r>
      <w:proofErr w:type="spellStart"/>
      <w:r w:rsidR="00C85066" w:rsidRPr="00C85066">
        <w:rPr>
          <w:rFonts w:ascii="Book Antiqua" w:eastAsia="Book Antiqua" w:hAnsi="Book Antiqua" w:cs="Book Antiqua"/>
          <w:color w:val="000000"/>
        </w:rPr>
        <w:t>Hígado</w:t>
      </w:r>
      <w:proofErr w:type="spellEnd"/>
      <w:r w:rsidR="00C85066" w:rsidRPr="00C85066">
        <w:rPr>
          <w:rFonts w:ascii="Book Antiqua" w:eastAsia="Book Antiqua" w:hAnsi="Book Antiqua" w:cs="Book Antiqua"/>
          <w:color w:val="000000"/>
        </w:rPr>
        <w:t xml:space="preserve">. </w:t>
      </w:r>
      <w:r>
        <w:rPr>
          <w:rFonts w:ascii="Book Antiqua" w:eastAsia="Book Antiqua" w:hAnsi="Book Antiqua" w:cs="Book Antiqua"/>
          <w:color w:val="000000"/>
        </w:rPr>
        <w:t xml:space="preserve">HIV coinfection shortens the survival of patients with hepatitis C virus-related </w:t>
      </w:r>
      <w:r>
        <w:rPr>
          <w:rFonts w:ascii="Book Antiqua" w:eastAsia="Book Antiqua" w:hAnsi="Book Antiqua" w:cs="Book Antiqua"/>
          <w:color w:val="000000"/>
        </w:rPr>
        <w:lastRenderedPageBreak/>
        <w:t xml:space="preserve">decompensated cirrhosis. </w:t>
      </w:r>
      <w:r w:rsidRPr="00687872">
        <w:rPr>
          <w:rFonts w:ascii="Book Antiqua" w:eastAsia="Book Antiqua" w:hAnsi="Book Antiqua" w:cs="Book Antiqua"/>
          <w:i/>
          <w:iCs/>
          <w:color w:val="000000"/>
        </w:rPr>
        <w:t xml:space="preserve">Hepatology </w:t>
      </w:r>
      <w:r>
        <w:rPr>
          <w:rFonts w:ascii="Book Antiqua" w:eastAsia="Book Antiqua" w:hAnsi="Book Antiqua" w:cs="Book Antiqua"/>
          <w:color w:val="000000"/>
        </w:rPr>
        <w:t xml:space="preserve">2005; </w:t>
      </w:r>
      <w:r w:rsidRPr="00687872">
        <w:rPr>
          <w:rFonts w:ascii="Book Antiqua" w:eastAsia="Book Antiqua" w:hAnsi="Book Antiqua" w:cs="Book Antiqua"/>
          <w:b/>
          <w:bCs/>
          <w:color w:val="000000"/>
        </w:rPr>
        <w:t>41</w:t>
      </w:r>
      <w:r>
        <w:rPr>
          <w:rFonts w:ascii="Book Antiqua" w:eastAsia="Book Antiqua" w:hAnsi="Book Antiqua" w:cs="Book Antiqua"/>
          <w:color w:val="000000"/>
        </w:rPr>
        <w:t>: 779-789 [</w:t>
      </w:r>
      <w:r w:rsidR="00AB7582" w:rsidRPr="00AB7582">
        <w:rPr>
          <w:rFonts w:ascii="Book Antiqua" w:eastAsia="Book Antiqua" w:hAnsi="Book Antiqua" w:cs="Book Antiqua"/>
          <w:color w:val="000000"/>
        </w:rPr>
        <w:t>PMID: 15800956</w:t>
      </w:r>
      <w:r w:rsidR="00AC1B25">
        <w:rPr>
          <w:rFonts w:ascii="Book Antiqua" w:eastAsia="Book Antiqua" w:hAnsi="Book Antiqua" w:cs="Book Antiqua"/>
          <w:color w:val="000000"/>
        </w:rPr>
        <w:t xml:space="preserve"> </w:t>
      </w:r>
      <w:r>
        <w:rPr>
          <w:rFonts w:ascii="Book Antiqua" w:eastAsia="Book Antiqua" w:hAnsi="Book Antiqua" w:cs="Book Antiqua"/>
          <w:color w:val="000000"/>
        </w:rPr>
        <w:t>DOI: 10.1002/hep.20626]</w:t>
      </w:r>
    </w:p>
    <w:p w14:paraId="1E162EF6" w14:textId="77777777" w:rsidR="00A77B3E" w:rsidRDefault="009C221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Thomas DL</w:t>
      </w:r>
      <w:r>
        <w:rPr>
          <w:rFonts w:ascii="Book Antiqua" w:eastAsia="Book Antiqua" w:hAnsi="Book Antiqua" w:cs="Book Antiqua"/>
          <w:color w:val="000000"/>
        </w:rPr>
        <w:t xml:space="preserve">. Hepatitis C and human immunodeficiency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S201-S209 [PMID: 12407595 DOI: 10.1053/jhep.2002.36380]</w:t>
      </w:r>
    </w:p>
    <w:p w14:paraId="54145F7E" w14:textId="77777777" w:rsidR="00A77B3E" w:rsidRDefault="009C2218">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Kanda T, Wei L, Yu ML, Chuang WL, Ibrahim 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Kumar M, Jindal A, Sharma BC, Hamid SS,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Mamun-Al-</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McCaughan GW, Wasim J, Crawford DH, Kao JH, Yokosuka O, Lau GK, Sarin SK. APASL consensus statements and recommendation on treatment of hepatitis C.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702-726 [PMID: 27130427 DOI: 10.1007/s12072-016-9717-6]</w:t>
      </w:r>
    </w:p>
    <w:p w14:paraId="2CA05398" w14:textId="77777777" w:rsidR="00A77B3E" w:rsidRDefault="009C2218">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Wyles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Bräu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Kottilil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Daar</w:t>
      </w:r>
      <w:proofErr w:type="spellEnd"/>
      <w:r>
        <w:rPr>
          <w:rFonts w:ascii="Book Antiqua" w:eastAsia="Book Antiqua" w:hAnsi="Book Antiqua" w:cs="Book Antiqua"/>
          <w:color w:val="000000"/>
        </w:rPr>
        <w:t xml:space="preserve"> ES, Ruane P, </w:t>
      </w:r>
      <w:proofErr w:type="spellStart"/>
      <w:r>
        <w:rPr>
          <w:rFonts w:ascii="Book Antiqua" w:eastAsia="Book Antiqua" w:hAnsi="Book Antiqua" w:cs="Book Antiqua"/>
          <w:color w:val="000000"/>
        </w:rPr>
        <w:t>Workowski</w:t>
      </w:r>
      <w:proofErr w:type="spellEnd"/>
      <w:r>
        <w:rPr>
          <w:rFonts w:ascii="Book Antiqua" w:eastAsia="Book Antiqua" w:hAnsi="Book Antiqua" w:cs="Book Antiqua"/>
          <w:color w:val="000000"/>
        </w:rPr>
        <w:t xml:space="preserve"> K, Luetkemeyer A, Adeyemi O, Kim AY, </w:t>
      </w:r>
      <w:proofErr w:type="spellStart"/>
      <w:r>
        <w:rPr>
          <w:rFonts w:ascii="Book Antiqua" w:eastAsia="Book Antiqua" w:hAnsi="Book Antiqua" w:cs="Book Antiqua"/>
          <w:color w:val="000000"/>
        </w:rPr>
        <w:t>Doehle</w:t>
      </w:r>
      <w:proofErr w:type="spellEnd"/>
      <w:r>
        <w:rPr>
          <w:rFonts w:ascii="Book Antiqua" w:eastAsia="Book Antiqua" w:hAnsi="Book Antiqua" w:cs="Book Antiqua"/>
          <w:color w:val="000000"/>
        </w:rPr>
        <w:t xml:space="preserve"> B, Huang KC, </w:t>
      </w:r>
      <w:proofErr w:type="spellStart"/>
      <w:r>
        <w:rPr>
          <w:rFonts w:ascii="Book Antiqua" w:eastAsia="Book Antiqua" w:hAnsi="Book Antiqua" w:cs="Book Antiqua"/>
          <w:color w:val="000000"/>
        </w:rPr>
        <w:t>Mogalian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McNally J,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Naggie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ASTRAL-5 Investigators.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the Treatment of Hepatitis C Virus in Patients Coinfected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Human Immunodeficiency Virus Type 1: An Open-Label, Phase 3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6-12 [PMID: 28369210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/cix260]</w:t>
      </w:r>
    </w:p>
    <w:p w14:paraId="1DB3BA80" w14:textId="77777777" w:rsidR="00A77B3E" w:rsidRDefault="009C221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Holmes JA</w:t>
      </w:r>
      <w:r>
        <w:rPr>
          <w:rFonts w:ascii="Book Antiqua" w:eastAsia="Book Antiqua" w:hAnsi="Book Antiqua" w:cs="Book Antiqua"/>
          <w:color w:val="000000"/>
        </w:rPr>
        <w:t xml:space="preserve">, Yu ML, Chung RT. Hepatitis B reactivation during or after direct acting antiviral therapy - implication for susceptible individuals.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651-672 [PMID: 28471314 DOI: 10.1080/14740338.2017.1325869]</w:t>
      </w:r>
    </w:p>
    <w:p w14:paraId="13067088" w14:textId="77777777" w:rsidR="00A77B3E" w:rsidRDefault="009C221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Caccamo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Saffioti</w:t>
      </w:r>
      <w:proofErr w:type="spellEnd"/>
      <w:r>
        <w:rPr>
          <w:rFonts w:ascii="Book Antiqua" w:eastAsia="Book Antiqua" w:hAnsi="Book Antiqua" w:cs="Book Antiqua"/>
          <w:color w:val="000000"/>
        </w:rPr>
        <w:t xml:space="preserve"> F, Raimondo G. Hepatitis B virus and hepatitis C virus dual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14559-14567 [PMID: 25356020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40.14559]</w:t>
      </w:r>
    </w:p>
    <w:p w14:paraId="7917D570" w14:textId="77777777" w:rsidR="00A77B3E" w:rsidRDefault="009C221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Wang C, Chen J, Ji D, Wang Y, Wu V, Karlberg J, Lau G. Hepatitis B reactivation in hepatitis B and C coinfected patients treated with antiviral agents: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13-26 [PMID: 28195337 DOI: 10.1002/hep.29109]</w:t>
      </w:r>
    </w:p>
    <w:p w14:paraId="22642732" w14:textId="77777777" w:rsidR="00A77B3E" w:rsidRDefault="009C221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 M</w:t>
      </w:r>
      <w:r>
        <w:rPr>
          <w:rFonts w:ascii="Book Antiqua" w:eastAsia="Book Antiqua" w:hAnsi="Book Antiqua" w:cs="Book Antiqua"/>
          <w:color w:val="000000"/>
        </w:rPr>
        <w:t xml:space="preserve">, Gan Y, Fan C, Yuan H, Zhang X, Shen Y, Wang Q, Meng Z, Xu D, Tu H. Hepatitis B virus and risk of non-Hodgkin lymphoma: An updated meta-analysis of 58 studies.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894-903 [PMID: 29532605 DOI: 10.1111/jvh.12892]</w:t>
      </w:r>
    </w:p>
    <w:p w14:paraId="7740663A" w14:textId="77777777" w:rsidR="00A77B3E" w:rsidRDefault="009C2218">
      <w:pPr>
        <w:spacing w:line="360" w:lineRule="auto"/>
        <w:jc w:val="both"/>
      </w:pPr>
      <w:r>
        <w:rPr>
          <w:rFonts w:ascii="Book Antiqua" w:eastAsia="Book Antiqua" w:hAnsi="Book Antiqua" w:cs="Book Antiqua"/>
          <w:color w:val="000000"/>
        </w:rPr>
        <w:lastRenderedPageBreak/>
        <w:t xml:space="preserve">68 </w:t>
      </w:r>
      <w:proofErr w:type="spellStart"/>
      <w:r>
        <w:rPr>
          <w:rFonts w:ascii="Book Antiqua" w:eastAsia="Book Antiqua" w:hAnsi="Book Antiqua" w:cs="Book Antiqua"/>
          <w:b/>
          <w:bCs/>
          <w:color w:val="000000"/>
        </w:rPr>
        <w:t>Rattotti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Ferretti VV, Rusconi C, Rossi A, </w:t>
      </w:r>
      <w:proofErr w:type="spellStart"/>
      <w:r>
        <w:rPr>
          <w:rFonts w:ascii="Book Antiqua" w:eastAsia="Book Antiqua" w:hAnsi="Book Antiqua" w:cs="Book Antiqua"/>
          <w:color w:val="000000"/>
        </w:rPr>
        <w:t>Fogazzi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Pioltelli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Balzarotti</w:t>
      </w:r>
      <w:proofErr w:type="spellEnd"/>
      <w:r>
        <w:rPr>
          <w:rFonts w:ascii="Book Antiqua" w:eastAsia="Book Antiqua" w:hAnsi="Book Antiqua" w:cs="Book Antiqua"/>
          <w:color w:val="000000"/>
        </w:rPr>
        <w:t xml:space="preserve"> M, Farina L,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AJM, Laszlo D, </w:t>
      </w:r>
      <w:proofErr w:type="spellStart"/>
      <w:r>
        <w:rPr>
          <w:rFonts w:ascii="Book Antiqua" w:eastAsia="Book Antiqua" w:hAnsi="Book Antiqua" w:cs="Book Antiqua"/>
          <w:color w:val="000000"/>
        </w:rPr>
        <w:t>Speziale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Sciarra</w:t>
      </w:r>
      <w:proofErr w:type="spellEnd"/>
      <w:r>
        <w:rPr>
          <w:rFonts w:ascii="Book Antiqua" w:eastAsia="Book Antiqua" w:hAnsi="Book Antiqua" w:cs="Book Antiqua"/>
          <w:color w:val="000000"/>
        </w:rPr>
        <w:t xml:space="preserve"> R, Morello L, Tedeschi A, </w:t>
      </w:r>
      <w:proofErr w:type="spellStart"/>
      <w:r>
        <w:rPr>
          <w:rFonts w:ascii="Book Antiqua" w:eastAsia="Book Antiqua" w:hAnsi="Book Antiqua" w:cs="Book Antiqua"/>
          <w:color w:val="000000"/>
        </w:rPr>
        <w:t>Frigeni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Defrancesco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Flospergher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Nizzoli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Morra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Arcaini</w:t>
      </w:r>
      <w:proofErr w:type="spellEnd"/>
      <w:r>
        <w:rPr>
          <w:rFonts w:ascii="Book Antiqua" w:eastAsia="Book Antiqua" w:hAnsi="Book Antiqua" w:cs="Book Antiqua"/>
          <w:color w:val="000000"/>
        </w:rPr>
        <w:t xml:space="preserve"> L; “Rete </w:t>
      </w:r>
      <w:proofErr w:type="spellStart"/>
      <w:r>
        <w:rPr>
          <w:rFonts w:ascii="Book Antiqua" w:eastAsia="Book Antiqua" w:hAnsi="Book Antiqua" w:cs="Book Antiqua"/>
          <w:color w:val="000000"/>
        </w:rPr>
        <w:t>Ematologica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Lombarda</w:t>
      </w:r>
      <w:proofErr w:type="spellEnd"/>
      <w:r>
        <w:rPr>
          <w:rFonts w:ascii="Book Antiqua" w:eastAsia="Book Antiqua" w:hAnsi="Book Antiqua" w:cs="Book Antiqua"/>
          <w:color w:val="000000"/>
        </w:rPr>
        <w:t xml:space="preserve">” (REL - Hematology Clinical Network of Lombardy - Lymphoma Workgroup). Lymphomas associated with chronic hepatitis C virus infection: A prospective multicenter cohort study from the Rete </w:t>
      </w:r>
      <w:proofErr w:type="spellStart"/>
      <w:r>
        <w:rPr>
          <w:rFonts w:ascii="Book Antiqua" w:eastAsia="Book Antiqua" w:hAnsi="Book Antiqua" w:cs="Book Antiqua"/>
          <w:color w:val="000000"/>
        </w:rPr>
        <w:t>Ematologica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Lombarda</w:t>
      </w:r>
      <w:proofErr w:type="spellEnd"/>
      <w:r>
        <w:rPr>
          <w:rFonts w:ascii="Book Antiqua" w:eastAsia="Book Antiqua" w:hAnsi="Book Antiqua" w:cs="Book Antiqua"/>
          <w:color w:val="000000"/>
        </w:rPr>
        <w:t xml:space="preserve"> (REL) clinical network.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160-167 [PMID: 30726562 DOI: 10.1002/hon.2575]</w:t>
      </w:r>
    </w:p>
    <w:p w14:paraId="7C9EC0B1" w14:textId="77777777" w:rsidR="00A77B3E" w:rsidRDefault="009C221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Kang J</w:t>
      </w:r>
      <w:r>
        <w:rPr>
          <w:rFonts w:ascii="Book Antiqua" w:eastAsia="Book Antiqua" w:hAnsi="Book Antiqua" w:cs="Book Antiqua"/>
          <w:color w:val="000000"/>
        </w:rPr>
        <w:t xml:space="preserve">, Cho JH, Suh CW, Lee DH, Oh HB, Sohn YH, Chi HS, Park CJ, Jang SS, Lee KH, Lee JH, Lee JH, Lee SW, Chung YH, Kim TH, Shin HR, Huh J. High prevalence of hepatitis B and hepatitis C virus infections in Korean patients with hematopoietic malignancies.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159-164 [PMID: 20821327 DOI: 10.1007/s00277-010-1055-5]</w:t>
      </w:r>
    </w:p>
    <w:p w14:paraId="71534FCB" w14:textId="77777777" w:rsidR="00A77B3E" w:rsidRDefault="009C221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Takai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Tsurumi H, Ando K, Kasahara S, Sawada M, Yamada T, Hara T, </w:t>
      </w:r>
      <w:proofErr w:type="spellStart"/>
      <w:r>
        <w:rPr>
          <w:rFonts w:ascii="Book Antiqua" w:eastAsia="Book Antiqua" w:hAnsi="Book Antiqua" w:cs="Book Antiqua"/>
          <w:color w:val="000000"/>
        </w:rPr>
        <w:t>Fukuno</w:t>
      </w:r>
      <w:proofErr w:type="spellEnd"/>
      <w:r>
        <w:rPr>
          <w:rFonts w:ascii="Book Antiqua" w:eastAsia="Book Antiqua" w:hAnsi="Book Antiqua" w:cs="Book Antiqua"/>
          <w:color w:val="000000"/>
        </w:rPr>
        <w:t xml:space="preserve"> K, Takahashi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Tomita E,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Imawari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Prevalence of hepatitis B and C virus infection in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liver injury following chemotherapy.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74</w:t>
      </w:r>
      <w:r>
        <w:rPr>
          <w:rFonts w:ascii="Book Antiqua" w:eastAsia="Book Antiqua" w:hAnsi="Book Antiqua" w:cs="Book Antiqua"/>
          <w:color w:val="000000"/>
        </w:rPr>
        <w:t>: 158-165 [PMID: 15654908 DOI: 10.1111/j.1600-0609.</w:t>
      </w:r>
      <w:proofErr w:type="gramStart"/>
      <w:r>
        <w:rPr>
          <w:rFonts w:ascii="Book Antiqua" w:eastAsia="Book Antiqua" w:hAnsi="Book Antiqua" w:cs="Book Antiqua"/>
          <w:color w:val="000000"/>
        </w:rPr>
        <w:t>2004.00376.x</w:t>
      </w:r>
      <w:proofErr w:type="gramEnd"/>
      <w:r>
        <w:rPr>
          <w:rFonts w:ascii="Book Antiqua" w:eastAsia="Book Antiqua" w:hAnsi="Book Antiqua" w:cs="Book Antiqua"/>
          <w:color w:val="000000"/>
        </w:rPr>
        <w:t>]</w:t>
      </w:r>
    </w:p>
    <w:p w14:paraId="24290493" w14:textId="77777777" w:rsidR="00A77B3E" w:rsidRDefault="009C221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Chen MH</w:t>
      </w:r>
      <w:r>
        <w:rPr>
          <w:rFonts w:ascii="Book Antiqua" w:eastAsia="Book Antiqua" w:hAnsi="Book Antiqua" w:cs="Book Antiqua"/>
          <w:color w:val="000000"/>
        </w:rPr>
        <w:t xml:space="preserve">, Hsiao LT,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TJ, Liu JH, </w:t>
      </w:r>
      <w:proofErr w:type="spellStart"/>
      <w:r>
        <w:rPr>
          <w:rFonts w:ascii="Book Antiqua" w:eastAsia="Book Antiqua" w:hAnsi="Book Antiqua" w:cs="Book Antiqua"/>
          <w:color w:val="000000"/>
        </w:rPr>
        <w:t>Gau</w:t>
      </w:r>
      <w:proofErr w:type="spellEnd"/>
      <w:r>
        <w:rPr>
          <w:rFonts w:ascii="Book Antiqua" w:eastAsia="Book Antiqua" w:hAnsi="Book Antiqua" w:cs="Book Antiqua"/>
          <w:color w:val="000000"/>
        </w:rPr>
        <w:t xml:space="preserve"> JP, Teng HW, Wang WS, Chao TC, Yen CC, Chen PM. High prevalence of occult hepatitis B virus infection in patients with B cell non-Hodgkin's lymphoma.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475-480 [PMID: 18327583 DOI: 10.1007/s00277-008-0469-9]</w:t>
      </w:r>
    </w:p>
    <w:p w14:paraId="54A14F8C" w14:textId="77777777" w:rsidR="00A77B3E" w:rsidRDefault="009C221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Li X, Zhu J, Ye S, Zhang H, Wang W, Wu X, Peng J, Xu B, Lin Y, Cao Y, Li H, Lin S, Liu Q, Lin T. Entecavir </w:t>
      </w:r>
      <w:r>
        <w:rPr>
          <w:rFonts w:ascii="Book Antiqua" w:eastAsia="Book Antiqua" w:hAnsi="Book Antiqua" w:cs="Book Antiqua"/>
          <w:i/>
          <w:iCs/>
          <w:color w:val="000000"/>
        </w:rPr>
        <w:t>vs</w:t>
      </w:r>
      <w:r>
        <w:rPr>
          <w:rFonts w:ascii="Book Antiqua" w:eastAsia="Book Antiqua" w:hAnsi="Book Antiqua" w:cs="Book Antiqua"/>
          <w:color w:val="000000"/>
        </w:rPr>
        <w:t xml:space="preserve"> lamivudine for prevention of hepatitis B virus reactivation among patients with untreated diffuse large B-cell lymphoma receiving R-CHOP chemotherapy: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2521-2530 [PMID: 25514302 DOI: 10.1001/jama.2014.15704]</w:t>
      </w:r>
    </w:p>
    <w:p w14:paraId="4B758706" w14:textId="1583B3E9" w:rsidR="00A77B3E" w:rsidRDefault="009C2218">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Mahale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Kontoyiannis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Chemaly</w:t>
      </w:r>
      <w:proofErr w:type="spellEnd"/>
      <w:r>
        <w:rPr>
          <w:rFonts w:ascii="Book Antiqua" w:eastAsia="Book Antiqua" w:hAnsi="Book Antiqua" w:cs="Book Antiqua"/>
          <w:color w:val="000000"/>
        </w:rPr>
        <w:t xml:space="preserve"> RF, Jiang Y, Hwang JP, Davila M, Torres HA. Acute exacerbation and reactivation of chronic hepatitis C virus infection in cancer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xml:space="preserve">: 1177-1185 [PMID: 22871500 DOI: </w:t>
      </w:r>
      <w:r w:rsidR="00AC1B25" w:rsidRPr="00AC1B25">
        <w:rPr>
          <w:rFonts w:ascii="Book Antiqua" w:eastAsia="Book Antiqua" w:hAnsi="Book Antiqua" w:cs="Book Antiqua"/>
          <w:color w:val="000000"/>
        </w:rPr>
        <w:t>10.1016/j.jhep.2012.07.031</w:t>
      </w:r>
      <w:r>
        <w:rPr>
          <w:rFonts w:ascii="Book Antiqua" w:eastAsia="Book Antiqua" w:hAnsi="Book Antiqua" w:cs="Book Antiqua"/>
          <w:color w:val="000000"/>
        </w:rPr>
        <w:t>]</w:t>
      </w:r>
    </w:p>
    <w:p w14:paraId="76C9D0DC" w14:textId="77777777" w:rsidR="00A77B3E" w:rsidRDefault="009C2218">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Torres HA</w:t>
      </w:r>
      <w:r>
        <w:rPr>
          <w:rFonts w:ascii="Book Antiqua" w:eastAsia="Book Antiqua" w:hAnsi="Book Antiqua" w:cs="Book Antiqua"/>
          <w:color w:val="000000"/>
        </w:rPr>
        <w:t xml:space="preserve">, McDonald GB. How I treat hepatitis C virus infection in patients with hematologic malignancies.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1449-1457 [PMID: 27443290 DOI: 10.1182/blood-2016-05-718643]</w:t>
      </w:r>
    </w:p>
    <w:p w14:paraId="375E8667" w14:textId="6D102DE4" w:rsidR="00A77B3E" w:rsidRDefault="009C2218">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Indolfi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Easterbrook P,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Siberry</w:t>
      </w:r>
      <w:proofErr w:type="spellEnd"/>
      <w:r>
        <w:rPr>
          <w:rFonts w:ascii="Book Antiqua" w:eastAsia="Book Antiqua" w:hAnsi="Book Antiqua" w:cs="Book Antiqua"/>
          <w:color w:val="000000"/>
        </w:rPr>
        <w:t xml:space="preserve"> G, Chang MH, Thorne C, </w:t>
      </w:r>
      <w:proofErr w:type="spellStart"/>
      <w:r>
        <w:rPr>
          <w:rFonts w:ascii="Book Antiqua" w:eastAsia="Book Antiqua" w:hAnsi="Book Antiqua" w:cs="Book Antiqua"/>
          <w:color w:val="000000"/>
        </w:rPr>
        <w:t>Bulterys</w:t>
      </w:r>
      <w:proofErr w:type="spellEnd"/>
      <w:r>
        <w:rPr>
          <w:rFonts w:ascii="Book Antiqua" w:eastAsia="Book Antiqua" w:hAnsi="Book Antiqua" w:cs="Book Antiqua"/>
          <w:color w:val="000000"/>
        </w:rPr>
        <w:t xml:space="preserve"> M, Chan PL, El-Sayed MH, </w:t>
      </w:r>
      <w:proofErr w:type="spellStart"/>
      <w:r>
        <w:rPr>
          <w:rFonts w:ascii="Book Antiqua" w:eastAsia="Book Antiqua" w:hAnsi="Book Antiqua" w:cs="Book Antiqua"/>
          <w:color w:val="000000"/>
        </w:rPr>
        <w:t>Giaquinto</w:t>
      </w:r>
      <w:proofErr w:type="spellEnd"/>
      <w:r>
        <w:rPr>
          <w:rFonts w:ascii="Book Antiqua" w:eastAsia="Book Antiqua" w:hAnsi="Book Antiqua" w:cs="Book Antiqua"/>
          <w:color w:val="000000"/>
        </w:rPr>
        <w:t xml:space="preserve"> C, Jonas MM, Meyers T, Walsh N, Wirth S, </w:t>
      </w:r>
      <w:proofErr w:type="spellStart"/>
      <w:r>
        <w:rPr>
          <w:rFonts w:ascii="Book Antiqua" w:eastAsia="Book Antiqua" w:hAnsi="Book Antiqua" w:cs="Book Antiqua"/>
          <w:color w:val="000000"/>
        </w:rPr>
        <w:t>Penazzato</w:t>
      </w:r>
      <w:proofErr w:type="spellEnd"/>
      <w:r>
        <w:rPr>
          <w:rFonts w:ascii="Book Antiqua" w:eastAsia="Book Antiqua" w:hAnsi="Book Antiqua" w:cs="Book Antiqua"/>
          <w:color w:val="000000"/>
        </w:rPr>
        <w:t xml:space="preserve"> M. Hepatitis B virus infection in children and adolescents.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466-476 [PMID: 30982722 DOI: 10.1</w:t>
      </w:r>
      <w:r w:rsidR="00B55EFE">
        <w:rPr>
          <w:rFonts w:ascii="Book Antiqua" w:eastAsia="Book Antiqua" w:hAnsi="Book Antiqua" w:cs="Book Antiqua"/>
          <w:color w:val="000000"/>
        </w:rPr>
        <w:t>016/S24</w:t>
      </w:r>
      <w:r>
        <w:rPr>
          <w:rFonts w:ascii="Book Antiqua" w:eastAsia="Book Antiqua" w:hAnsi="Book Antiqua" w:cs="Book Antiqua"/>
          <w:color w:val="000000"/>
        </w:rPr>
        <w:t>68-1253(19)30042-1]</w:t>
      </w:r>
    </w:p>
    <w:p w14:paraId="4056E846" w14:textId="77777777" w:rsidR="00A77B3E" w:rsidRDefault="009C2218">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Sokal</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Paganelli</w:t>
      </w:r>
      <w:proofErr w:type="spellEnd"/>
      <w:r>
        <w:rPr>
          <w:rFonts w:ascii="Book Antiqua" w:eastAsia="Book Antiqua" w:hAnsi="Book Antiqua" w:cs="Book Antiqua"/>
          <w:color w:val="000000"/>
        </w:rPr>
        <w:t xml:space="preserve"> M, Wirth S,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Vajro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Lacaille</w:t>
      </w:r>
      <w:proofErr w:type="spellEnd"/>
      <w:r>
        <w:rPr>
          <w:rFonts w:ascii="Book Antiqua" w:eastAsia="Book Antiqua" w:hAnsi="Book Antiqua" w:cs="Book Antiqua"/>
          <w:color w:val="000000"/>
        </w:rPr>
        <w:t xml:space="preserve"> F, Kelly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814-829 [PMID: 23707367 DOI: 10.1016/j.jhep.2013.05.016]</w:t>
      </w:r>
    </w:p>
    <w:p w14:paraId="61198A83" w14:textId="77777777" w:rsidR="00A77B3E" w:rsidRDefault="009C221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Lai MW</w:t>
      </w:r>
      <w:r>
        <w:rPr>
          <w:rFonts w:ascii="Book Antiqua" w:eastAsia="Book Antiqua" w:hAnsi="Book Antiqua" w:cs="Book Antiqua"/>
          <w:color w:val="000000"/>
        </w:rPr>
        <w:t xml:space="preserve">, Chang MH. Updates in the management of hepatitis B in children.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1065-1076 [PMID: 31663387 DOI: 10.1080/17474124.2019.1686975]</w:t>
      </w:r>
    </w:p>
    <w:p w14:paraId="2BE3AF90" w14:textId="65B878C2" w:rsidR="00A77B3E" w:rsidRDefault="009C2218">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Schmelzer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Dugan E, </w:t>
      </w:r>
      <w:proofErr w:type="spellStart"/>
      <w:r>
        <w:rPr>
          <w:rFonts w:ascii="Book Antiqua" w:eastAsia="Book Antiqua" w:hAnsi="Book Antiqua" w:cs="Book Antiqua"/>
          <w:color w:val="000000"/>
        </w:rPr>
        <w:t>Blach</w:t>
      </w:r>
      <w:proofErr w:type="spellEnd"/>
      <w:r>
        <w:rPr>
          <w:rFonts w:ascii="Book Antiqua" w:eastAsia="Book Antiqua" w:hAnsi="Book Antiqua" w:cs="Book Antiqua"/>
          <w:color w:val="000000"/>
        </w:rPr>
        <w:t xml:space="preserve"> S, Coleman S, Cai Z, </w:t>
      </w:r>
      <w:proofErr w:type="spellStart"/>
      <w:r>
        <w:rPr>
          <w:rFonts w:ascii="Book Antiqua" w:eastAsia="Book Antiqua" w:hAnsi="Book Antiqua" w:cs="Book Antiqua"/>
          <w:color w:val="000000"/>
        </w:rPr>
        <w:t>DePaola</w:t>
      </w:r>
      <w:proofErr w:type="spellEnd"/>
      <w:r>
        <w:rPr>
          <w:rFonts w:ascii="Book Antiqua" w:eastAsia="Book Antiqua" w:hAnsi="Book Antiqua" w:cs="Book Antiqua"/>
          <w:color w:val="000000"/>
        </w:rPr>
        <w:t xml:space="preserve"> M, Estes C, Gamkrelidze I, Jerabek K, Ma S, Montoya S,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D,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K, Robbins-Scott S,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El Sayed MH. Global prevalence of hepatitis C virus in children in 2018: a modelling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374-392 [PMID: 31954439 DOI: 10.</w:t>
      </w:r>
      <w:r w:rsidR="00AB1D94">
        <w:rPr>
          <w:rFonts w:ascii="Book Antiqua" w:eastAsia="Book Antiqua" w:hAnsi="Book Antiqua" w:cs="Book Antiqua"/>
          <w:color w:val="000000"/>
        </w:rPr>
        <w:t>1016/S2468-1253</w:t>
      </w:r>
      <w:r>
        <w:rPr>
          <w:rFonts w:ascii="Book Antiqua" w:eastAsia="Book Antiqua" w:hAnsi="Book Antiqua" w:cs="Book Antiqua"/>
          <w:color w:val="000000"/>
        </w:rPr>
        <w:t>(19)30385-1]</w:t>
      </w:r>
    </w:p>
    <w:p w14:paraId="58D2F756" w14:textId="77777777" w:rsidR="00A77B3E" w:rsidRDefault="009C2218">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Pawlowska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Sobolewska-Pilarczyk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Domagalski</w:t>
      </w:r>
      <w:proofErr w:type="spellEnd"/>
      <w:r>
        <w:rPr>
          <w:rFonts w:ascii="Book Antiqua" w:eastAsia="Book Antiqua" w:hAnsi="Book Antiqua" w:cs="Book Antiqua"/>
          <w:color w:val="000000"/>
        </w:rPr>
        <w:t xml:space="preserve"> K. Hepatitis C virus infection in children in the era of direct-acting antiviral.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2555-2566 [PMID: 29962813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24.2555]</w:t>
      </w:r>
    </w:p>
    <w:p w14:paraId="306777C8" w14:textId="77777777" w:rsidR="00A77B3E" w:rsidRDefault="009C221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Squires JE</w:t>
      </w:r>
      <w:r>
        <w:rPr>
          <w:rFonts w:ascii="Book Antiqua" w:eastAsia="Book Antiqua" w:hAnsi="Book Antiqua" w:cs="Book Antiqua"/>
          <w:color w:val="000000"/>
        </w:rPr>
        <w:t xml:space="preserve">, Balistreri WF. Hepatitis C virus infection in children and adolescents.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87-98 [PMID: 29404447 DOI: 10.1002/hep4.1028]</w:t>
      </w:r>
    </w:p>
    <w:p w14:paraId="0C6B0FD2" w14:textId="77777777" w:rsidR="00A77B3E" w:rsidRDefault="009C221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Economides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Kyvernitakis</w:t>
      </w:r>
      <w:proofErr w:type="spellEnd"/>
      <w:r>
        <w:rPr>
          <w:rFonts w:ascii="Book Antiqua" w:eastAsia="Book Antiqua" w:hAnsi="Book Antiqua" w:cs="Book Antiqua"/>
          <w:color w:val="000000"/>
        </w:rPr>
        <w:t xml:space="preserve"> A, Turturro F, </w:t>
      </w:r>
      <w:proofErr w:type="spellStart"/>
      <w:r>
        <w:rPr>
          <w:rFonts w:ascii="Book Antiqua" w:eastAsia="Book Antiqua" w:hAnsi="Book Antiqua" w:cs="Book Antiqua"/>
          <w:color w:val="000000"/>
        </w:rPr>
        <w:t>Kantarjian</w:t>
      </w:r>
      <w:proofErr w:type="spellEnd"/>
      <w:r>
        <w:rPr>
          <w:rFonts w:ascii="Book Antiqua" w:eastAsia="Book Antiqua" w:hAnsi="Book Antiqua" w:cs="Book Antiqua"/>
          <w:color w:val="000000"/>
        </w:rPr>
        <w:t xml:space="preserve"> H, Naing A, </w:t>
      </w:r>
      <w:proofErr w:type="spellStart"/>
      <w:r>
        <w:rPr>
          <w:rFonts w:ascii="Book Antiqua" w:eastAsia="Book Antiqua" w:hAnsi="Book Antiqua" w:cs="Book Antiqua"/>
          <w:color w:val="000000"/>
        </w:rPr>
        <w:t>Hosry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Shigle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 Torres HA. Concomitant use of direct-acting antivirals and </w:t>
      </w:r>
      <w:r>
        <w:rPr>
          <w:rFonts w:ascii="Book Antiqua" w:eastAsia="Book Antiqua" w:hAnsi="Book Antiqua" w:cs="Book Antiqua"/>
          <w:color w:val="000000"/>
        </w:rPr>
        <w:lastRenderedPageBreak/>
        <w:t xml:space="preserve">chemotherapy in hepatitis C virus-infected patients with cancer.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1235-1241 [PMID: 27730654 DOI: 10.1111/apt.13825]</w:t>
      </w:r>
    </w:p>
    <w:p w14:paraId="024AAEC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20BB34" w14:textId="77777777" w:rsidR="00A77B3E" w:rsidRDefault="009C2218">
      <w:pPr>
        <w:spacing w:line="360" w:lineRule="auto"/>
        <w:jc w:val="both"/>
      </w:pPr>
      <w:r>
        <w:rPr>
          <w:rFonts w:ascii="Book Antiqua" w:eastAsia="Book Antiqua" w:hAnsi="Book Antiqua" w:cs="Book Antiqua"/>
          <w:b/>
          <w:color w:val="000000"/>
        </w:rPr>
        <w:lastRenderedPageBreak/>
        <w:t>Footnotes</w:t>
      </w:r>
    </w:p>
    <w:p w14:paraId="30BA6D5F" w14:textId="77777777" w:rsidR="00A77B3E" w:rsidRDefault="009C221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7B0297D0" w14:textId="77777777" w:rsidR="00A77B3E" w:rsidRDefault="00A77B3E">
      <w:pPr>
        <w:spacing w:line="360" w:lineRule="auto"/>
        <w:jc w:val="both"/>
      </w:pPr>
    </w:p>
    <w:p w14:paraId="2D86EE01" w14:textId="77777777" w:rsidR="00A77B3E" w:rsidRDefault="009C22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6559BB" w14:textId="77777777" w:rsidR="00A77B3E" w:rsidRDefault="00A77B3E">
      <w:pPr>
        <w:spacing w:line="360" w:lineRule="auto"/>
        <w:jc w:val="both"/>
      </w:pPr>
    </w:p>
    <w:p w14:paraId="47302BB5" w14:textId="7D9B3F30" w:rsidR="00A77B3E" w:rsidRDefault="009C221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2703F">
        <w:rPr>
          <w:rFonts w:ascii="Book Antiqua" w:eastAsia="Book Antiqua" w:hAnsi="Book Antiqua" w:cs="Book Antiqua"/>
          <w:color w:val="000000"/>
        </w:rPr>
        <w:t>m</w:t>
      </w:r>
      <w:r>
        <w:rPr>
          <w:rFonts w:ascii="Book Antiqua" w:eastAsia="Book Antiqua" w:hAnsi="Book Antiqua" w:cs="Book Antiqua"/>
          <w:color w:val="000000"/>
        </w:rPr>
        <w:t>anuscript</w:t>
      </w:r>
    </w:p>
    <w:p w14:paraId="1E099141" w14:textId="5CCB41BE" w:rsidR="00A77B3E" w:rsidRDefault="009C221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82703F">
        <w:rPr>
          <w:rFonts w:ascii="Book Antiqua" w:eastAsia="Book Antiqua" w:hAnsi="Book Antiqua" w:cs="Book Antiqua"/>
          <w:color w:val="000000"/>
        </w:rPr>
        <w:t xml:space="preserve">No. </w:t>
      </w:r>
      <w:r>
        <w:rPr>
          <w:rFonts w:ascii="Book Antiqua" w:eastAsia="Book Antiqua" w:hAnsi="Book Antiqua" w:cs="Book Antiqua"/>
          <w:color w:val="000000"/>
        </w:rPr>
        <w:t>173063.</w:t>
      </w:r>
    </w:p>
    <w:p w14:paraId="70161D90" w14:textId="77777777" w:rsidR="00A77B3E" w:rsidRDefault="00A77B3E">
      <w:pPr>
        <w:spacing w:line="360" w:lineRule="auto"/>
        <w:jc w:val="both"/>
      </w:pPr>
    </w:p>
    <w:p w14:paraId="1B790AEF" w14:textId="77777777" w:rsidR="00A77B3E" w:rsidRDefault="009C22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0DA542C7" w14:textId="77777777" w:rsidR="00A77B3E" w:rsidRDefault="009C22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17FF7881" w14:textId="77777777" w:rsidR="00A77B3E" w:rsidRDefault="009C2218">
      <w:pPr>
        <w:spacing w:line="360" w:lineRule="auto"/>
        <w:jc w:val="both"/>
      </w:pPr>
      <w:r>
        <w:rPr>
          <w:rFonts w:ascii="Book Antiqua" w:eastAsia="Book Antiqua" w:hAnsi="Book Antiqua" w:cs="Book Antiqua"/>
          <w:b/>
          <w:color w:val="000000"/>
        </w:rPr>
        <w:t xml:space="preserve">Article in press: </w:t>
      </w:r>
    </w:p>
    <w:p w14:paraId="3EBEA6C9" w14:textId="77777777" w:rsidR="00A77B3E" w:rsidRDefault="00A77B3E">
      <w:pPr>
        <w:spacing w:line="360" w:lineRule="auto"/>
        <w:jc w:val="both"/>
      </w:pPr>
    </w:p>
    <w:p w14:paraId="33113028" w14:textId="30ABAC9F" w:rsidR="00A77B3E" w:rsidRDefault="009C22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w:t>
      </w:r>
      <w:r w:rsidR="007637C8">
        <w:rPr>
          <w:rFonts w:ascii="Book Antiqua" w:eastAsia="Book Antiqua" w:hAnsi="Book Antiqua" w:cs="Book Antiqua"/>
          <w:color w:val="000000"/>
        </w:rPr>
        <w:t>ogy and hep</w:t>
      </w:r>
      <w:r>
        <w:rPr>
          <w:rFonts w:ascii="Book Antiqua" w:eastAsia="Book Antiqua" w:hAnsi="Book Antiqua" w:cs="Book Antiqua"/>
          <w:color w:val="000000"/>
        </w:rPr>
        <w:t>atology</w:t>
      </w:r>
    </w:p>
    <w:p w14:paraId="35713EC8" w14:textId="77777777" w:rsidR="00A77B3E" w:rsidRDefault="009C22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548246BD" w14:textId="77777777" w:rsidR="00A77B3E" w:rsidRDefault="009C2218">
      <w:pPr>
        <w:spacing w:line="360" w:lineRule="auto"/>
        <w:jc w:val="both"/>
      </w:pPr>
      <w:r>
        <w:rPr>
          <w:rFonts w:ascii="Book Antiqua" w:eastAsia="Book Antiqua" w:hAnsi="Book Antiqua" w:cs="Book Antiqua"/>
          <w:b/>
          <w:color w:val="000000"/>
        </w:rPr>
        <w:t>Peer-review report’s scientific quality classification</w:t>
      </w:r>
    </w:p>
    <w:p w14:paraId="24E09076" w14:textId="77777777" w:rsidR="00A77B3E" w:rsidRDefault="009C2218">
      <w:pPr>
        <w:spacing w:line="360" w:lineRule="auto"/>
        <w:jc w:val="both"/>
      </w:pPr>
      <w:r>
        <w:rPr>
          <w:rFonts w:ascii="Book Antiqua" w:eastAsia="Book Antiqua" w:hAnsi="Book Antiqua" w:cs="Book Antiqua"/>
          <w:color w:val="000000"/>
        </w:rPr>
        <w:t>Grade A (Excellent): 0</w:t>
      </w:r>
    </w:p>
    <w:p w14:paraId="5612C380" w14:textId="77777777" w:rsidR="00A77B3E" w:rsidRDefault="009C2218">
      <w:pPr>
        <w:spacing w:line="360" w:lineRule="auto"/>
        <w:jc w:val="both"/>
      </w:pPr>
      <w:r>
        <w:rPr>
          <w:rFonts w:ascii="Book Antiqua" w:eastAsia="Book Antiqua" w:hAnsi="Book Antiqua" w:cs="Book Antiqua"/>
          <w:color w:val="000000"/>
        </w:rPr>
        <w:t>Grade B (Very good): B</w:t>
      </w:r>
    </w:p>
    <w:p w14:paraId="28E2EE07" w14:textId="77777777" w:rsidR="00A77B3E" w:rsidRDefault="009C2218">
      <w:pPr>
        <w:spacing w:line="360" w:lineRule="auto"/>
        <w:jc w:val="both"/>
      </w:pPr>
      <w:r>
        <w:rPr>
          <w:rFonts w:ascii="Book Antiqua" w:eastAsia="Book Antiqua" w:hAnsi="Book Antiqua" w:cs="Book Antiqua"/>
          <w:color w:val="000000"/>
        </w:rPr>
        <w:t>Grade C (Good): 0</w:t>
      </w:r>
    </w:p>
    <w:p w14:paraId="24D244EE" w14:textId="77777777" w:rsidR="00A77B3E" w:rsidRDefault="009C2218">
      <w:pPr>
        <w:spacing w:line="360" w:lineRule="auto"/>
        <w:jc w:val="both"/>
      </w:pPr>
      <w:r>
        <w:rPr>
          <w:rFonts w:ascii="Book Antiqua" w:eastAsia="Book Antiqua" w:hAnsi="Book Antiqua" w:cs="Book Antiqua"/>
          <w:color w:val="000000"/>
        </w:rPr>
        <w:t>Grade D (Fair): 0</w:t>
      </w:r>
    </w:p>
    <w:p w14:paraId="31AB35C1" w14:textId="77777777" w:rsidR="00A77B3E" w:rsidRDefault="009C2218">
      <w:pPr>
        <w:spacing w:line="360" w:lineRule="auto"/>
        <w:jc w:val="both"/>
      </w:pPr>
      <w:r>
        <w:rPr>
          <w:rFonts w:ascii="Book Antiqua" w:eastAsia="Book Antiqua" w:hAnsi="Book Antiqua" w:cs="Book Antiqua"/>
          <w:color w:val="000000"/>
        </w:rPr>
        <w:t>Grade E (Poor): 0</w:t>
      </w:r>
    </w:p>
    <w:p w14:paraId="1039F80B" w14:textId="77777777" w:rsidR="00A77B3E" w:rsidRDefault="00A77B3E">
      <w:pPr>
        <w:spacing w:line="360" w:lineRule="auto"/>
        <w:jc w:val="both"/>
      </w:pPr>
    </w:p>
    <w:p w14:paraId="1AED8A0D" w14:textId="6F71A12F" w:rsidR="00A77B3E" w:rsidRDefault="009C221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Ikegami T</w:t>
      </w:r>
      <w:r>
        <w:rPr>
          <w:rFonts w:ascii="Book Antiqua" w:eastAsia="Book Antiqua" w:hAnsi="Book Antiqua" w:cs="Book Antiqua"/>
          <w:b/>
          <w:color w:val="000000"/>
        </w:rPr>
        <w:t xml:space="preserve"> S-Editor: </w:t>
      </w:r>
      <w:r w:rsidR="00FF448E">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25D5D636" w14:textId="6365EA73" w:rsidR="00A77B3E" w:rsidRDefault="009C22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E0307E" w14:textId="35EFB39E" w:rsidR="004860EE" w:rsidRDefault="00826B8E">
      <w:pPr>
        <w:spacing w:line="360" w:lineRule="auto"/>
        <w:jc w:val="both"/>
      </w:pPr>
      <w:r>
        <w:rPr>
          <w:noProof/>
        </w:rPr>
        <w:drawing>
          <wp:inline distT="0" distB="0" distL="0" distR="0" wp14:anchorId="47CA8CF7" wp14:editId="408EAE08">
            <wp:extent cx="5540220" cy="3635055"/>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0220" cy="3635055"/>
                    </a:xfrm>
                    <a:prstGeom prst="rect">
                      <a:avLst/>
                    </a:prstGeom>
                  </pic:spPr>
                </pic:pic>
              </a:graphicData>
            </a:graphic>
          </wp:inline>
        </w:drawing>
      </w:r>
    </w:p>
    <w:p w14:paraId="3C180024" w14:textId="5642DFAB" w:rsidR="004D360E" w:rsidRDefault="009C2218">
      <w:pPr>
        <w:spacing w:line="360" w:lineRule="auto"/>
        <w:jc w:val="both"/>
        <w:rPr>
          <w:rFonts w:ascii="Book Antiqua" w:eastAsia="Book Antiqua" w:hAnsi="Book Antiqua" w:cs="Book Antiqua"/>
          <w:color w:val="000000"/>
        </w:rPr>
        <w:sectPr w:rsidR="004D360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Management of coinfection.</w:t>
      </w:r>
      <w:r w:rsidR="008E19D0" w:rsidRPr="0018333E">
        <w:rPr>
          <w:rFonts w:ascii="Book Antiqua" w:eastAsia="Book Antiqua" w:hAnsi="Book Antiqua" w:cs="Book Antiqua"/>
          <w:color w:val="000000"/>
        </w:rPr>
        <w:t xml:space="preserve"> </w:t>
      </w:r>
      <w:r w:rsidR="00FF1539">
        <w:rPr>
          <w:rFonts w:ascii="Book Antiqua" w:hAnsi="Book Antiqua" w:cs="Book Antiqua"/>
          <w:color w:val="000000"/>
          <w:lang w:eastAsia="zh-CN"/>
        </w:rPr>
        <w:t>C</w:t>
      </w:r>
      <w:r w:rsidR="009F29A6" w:rsidRPr="00562D88">
        <w:rPr>
          <w:rFonts w:ascii="Book Antiqua" w:hAnsi="Book Antiqua" w:cs="Book Antiqua"/>
          <w:color w:val="000000"/>
          <w:lang w:eastAsia="zh-CN"/>
        </w:rPr>
        <w:t>reated with biorender.com.</w:t>
      </w:r>
      <w:r w:rsidR="00640D32">
        <w:rPr>
          <w:rFonts w:ascii="Book Antiqua" w:hAnsi="Book Antiqua" w:cs="Book Antiqua"/>
          <w:color w:val="000000"/>
          <w:lang w:eastAsia="zh-CN"/>
        </w:rPr>
        <w:t xml:space="preserve"> </w:t>
      </w:r>
      <w:r w:rsidR="00B86C66" w:rsidRPr="0018333E">
        <w:rPr>
          <w:rFonts w:ascii="Book Antiqua" w:eastAsia="Book Antiqua" w:hAnsi="Book Antiqua" w:cs="Book Antiqua"/>
          <w:color w:val="000000"/>
        </w:rPr>
        <w:t>HIV:</w:t>
      </w:r>
      <w:r w:rsidR="00571C63" w:rsidRPr="00571C63">
        <w:t xml:space="preserve"> </w:t>
      </w:r>
      <w:r w:rsidR="00B56B9A" w:rsidRPr="00571C63">
        <w:rPr>
          <w:rFonts w:ascii="Book Antiqua" w:eastAsia="Book Antiqua" w:hAnsi="Book Antiqua" w:cs="Book Antiqua"/>
          <w:color w:val="000000"/>
        </w:rPr>
        <w:t xml:space="preserve">Human </w:t>
      </w:r>
      <w:r w:rsidR="00571C63" w:rsidRPr="00571C63">
        <w:rPr>
          <w:rFonts w:ascii="Book Antiqua" w:eastAsia="Book Antiqua" w:hAnsi="Book Antiqua" w:cs="Book Antiqua"/>
          <w:color w:val="000000"/>
        </w:rPr>
        <w:t>immunodeficiency virus</w:t>
      </w:r>
      <w:r w:rsidR="00B56B9A">
        <w:rPr>
          <w:rFonts w:ascii="Book Antiqua" w:eastAsia="Book Antiqua" w:hAnsi="Book Antiqua" w:cs="Book Antiqua"/>
          <w:color w:val="000000"/>
        </w:rPr>
        <w:t xml:space="preserve">; </w:t>
      </w:r>
      <w:r w:rsidR="00A55328">
        <w:rPr>
          <w:rFonts w:ascii="Book Antiqua" w:eastAsia="Book Antiqua" w:hAnsi="Book Antiqua" w:cs="Book Antiqua"/>
          <w:color w:val="000000"/>
        </w:rPr>
        <w:t xml:space="preserve">ART: </w:t>
      </w:r>
      <w:r w:rsidR="00A55328" w:rsidRPr="008E19D0">
        <w:rPr>
          <w:rFonts w:ascii="Book Antiqua" w:eastAsia="Book Antiqua" w:hAnsi="Book Antiqua" w:cs="Book Antiqua"/>
          <w:color w:val="000000"/>
          <w:lang w:val="en-IN"/>
        </w:rPr>
        <w:t>Antiretroviral therapy;</w:t>
      </w:r>
      <w:r w:rsidR="00826B8E">
        <w:rPr>
          <w:rFonts w:ascii="Book Antiqua" w:eastAsia="Book Antiqua" w:hAnsi="Book Antiqua" w:cs="Book Antiqua"/>
          <w:color w:val="000000"/>
          <w:lang w:val="en-IN"/>
        </w:rPr>
        <w:t xml:space="preserve"> </w:t>
      </w:r>
      <w:r w:rsidR="00A903D8" w:rsidRPr="008E19D0">
        <w:rPr>
          <w:rFonts w:ascii="Book Antiqua" w:eastAsia="Book Antiqua" w:hAnsi="Book Antiqua" w:cs="Book Antiqua"/>
          <w:color w:val="000000"/>
          <w:lang w:val="en-IN"/>
        </w:rPr>
        <w:t>3TC</w:t>
      </w:r>
      <w:r w:rsidR="00A903D8">
        <w:rPr>
          <w:rFonts w:ascii="Book Antiqua" w:eastAsia="Book Antiqua" w:hAnsi="Book Antiqua" w:cs="Book Antiqua"/>
          <w:color w:val="000000"/>
          <w:lang w:val="en-IN"/>
        </w:rPr>
        <w:t xml:space="preserve">: </w:t>
      </w:r>
      <w:r w:rsidR="00A903D8" w:rsidRPr="008E19D0">
        <w:rPr>
          <w:rFonts w:ascii="Book Antiqua" w:eastAsia="Book Antiqua" w:hAnsi="Book Antiqua" w:cs="Book Antiqua"/>
          <w:color w:val="000000"/>
          <w:lang w:val="en-IN"/>
        </w:rPr>
        <w:t>Lamivudine;</w:t>
      </w:r>
      <w:r w:rsidR="00A903D8">
        <w:rPr>
          <w:rFonts w:ascii="Book Antiqua" w:eastAsia="Book Antiqua" w:hAnsi="Book Antiqua" w:cs="Book Antiqua"/>
          <w:color w:val="000000"/>
          <w:lang w:val="en-IN"/>
        </w:rPr>
        <w:t xml:space="preserve"> FTC: </w:t>
      </w:r>
      <w:r w:rsidR="00A903D8" w:rsidRPr="008E19D0">
        <w:rPr>
          <w:rFonts w:ascii="Book Antiqua" w:eastAsia="Book Antiqua" w:hAnsi="Book Antiqua" w:cs="Book Antiqua"/>
          <w:color w:val="000000"/>
          <w:lang w:val="en-IN"/>
        </w:rPr>
        <w:t>Emtricitabine;</w:t>
      </w:r>
      <w:r w:rsidR="000A26E7" w:rsidRPr="000A26E7">
        <w:rPr>
          <w:rFonts w:ascii="Book Antiqua" w:eastAsia="Book Antiqua" w:hAnsi="Book Antiqua" w:cs="Book Antiqua"/>
          <w:color w:val="000000"/>
          <w:lang w:val="en-IN"/>
        </w:rPr>
        <w:t xml:space="preserve"> </w:t>
      </w:r>
      <w:r w:rsidR="000A26E7" w:rsidRPr="008E19D0">
        <w:rPr>
          <w:rFonts w:ascii="Book Antiqua" w:eastAsia="Book Antiqua" w:hAnsi="Book Antiqua" w:cs="Book Antiqua"/>
          <w:color w:val="000000"/>
          <w:lang w:val="en-IN"/>
        </w:rPr>
        <w:t>TDF</w:t>
      </w:r>
      <w:r w:rsidR="000A26E7">
        <w:rPr>
          <w:rFonts w:ascii="Book Antiqua" w:eastAsia="Book Antiqua" w:hAnsi="Book Antiqua" w:cs="Book Antiqua"/>
          <w:color w:val="000000"/>
          <w:lang w:val="en-IN"/>
        </w:rPr>
        <w:t xml:space="preserve">: </w:t>
      </w:r>
      <w:r w:rsidR="000A26E7" w:rsidRPr="008E19D0">
        <w:rPr>
          <w:rFonts w:ascii="Book Antiqua" w:eastAsia="Book Antiqua" w:hAnsi="Book Antiqua" w:cs="Book Antiqua"/>
          <w:color w:val="000000"/>
          <w:lang w:val="en-IN"/>
        </w:rPr>
        <w:t>Tenofovir disoproxil fumarate;</w:t>
      </w:r>
      <w:r w:rsidR="002A428E" w:rsidRPr="008E19D0">
        <w:rPr>
          <w:rFonts w:ascii="Book Antiqua" w:eastAsia="Book Antiqua" w:hAnsi="Book Antiqua" w:cs="Book Antiqua"/>
          <w:color w:val="000000"/>
          <w:lang w:val="en-IN"/>
        </w:rPr>
        <w:t xml:space="preserve"> TAF</w:t>
      </w:r>
      <w:r w:rsidR="002A428E">
        <w:rPr>
          <w:rFonts w:ascii="Book Antiqua" w:eastAsia="Book Antiqua" w:hAnsi="Book Antiqua" w:cs="Book Antiqua"/>
          <w:color w:val="000000"/>
          <w:lang w:val="en-IN"/>
        </w:rPr>
        <w:t xml:space="preserve">: </w:t>
      </w:r>
      <w:r w:rsidR="002A428E" w:rsidRPr="008E19D0">
        <w:rPr>
          <w:rFonts w:ascii="Book Antiqua" w:eastAsia="Book Antiqua" w:hAnsi="Book Antiqua" w:cs="Book Antiqua"/>
          <w:color w:val="000000"/>
          <w:lang w:val="en-IN"/>
        </w:rPr>
        <w:t>Tenofovir alafenamide fumarate;</w:t>
      </w:r>
      <w:r w:rsidR="00804719" w:rsidRPr="00804719">
        <w:rPr>
          <w:rFonts w:ascii="Book Antiqua" w:eastAsia="Book Antiqua" w:hAnsi="Book Antiqua" w:cs="Book Antiqua"/>
          <w:color w:val="000000"/>
          <w:lang w:val="en-IN"/>
        </w:rPr>
        <w:t xml:space="preserve"> </w:t>
      </w:r>
      <w:r w:rsidR="00804719" w:rsidRPr="008E19D0">
        <w:rPr>
          <w:rFonts w:ascii="Book Antiqua" w:eastAsia="Book Antiqua" w:hAnsi="Book Antiqua" w:cs="Book Antiqua"/>
          <w:color w:val="000000"/>
          <w:lang w:val="en-IN"/>
        </w:rPr>
        <w:t>DAA</w:t>
      </w:r>
      <w:r w:rsidR="00804719">
        <w:rPr>
          <w:rFonts w:ascii="Book Antiqua" w:eastAsia="Book Antiqua" w:hAnsi="Book Antiqua" w:cs="Book Antiqua"/>
          <w:color w:val="000000"/>
          <w:lang w:val="en-IN"/>
        </w:rPr>
        <w:t>:</w:t>
      </w:r>
      <w:r w:rsidR="00804719" w:rsidRPr="008E19D0">
        <w:rPr>
          <w:rFonts w:ascii="Book Antiqua" w:eastAsia="Book Antiqua" w:hAnsi="Book Antiqua" w:cs="Book Antiqua"/>
          <w:color w:val="000000"/>
          <w:lang w:val="en-IN"/>
        </w:rPr>
        <w:t xml:space="preserve"> Directly acting antiviral agents;</w:t>
      </w:r>
      <w:r w:rsidR="00E956EC">
        <w:rPr>
          <w:rFonts w:ascii="Book Antiqua" w:eastAsia="Book Antiqua" w:hAnsi="Book Antiqua" w:cs="Book Antiqua"/>
          <w:color w:val="000000"/>
          <w:lang w:val="en-IN"/>
        </w:rPr>
        <w:t xml:space="preserve"> </w:t>
      </w:r>
      <w:r w:rsidR="007C406F" w:rsidRPr="008E19D0">
        <w:rPr>
          <w:rFonts w:ascii="Book Antiqua" w:eastAsia="Book Antiqua" w:hAnsi="Book Antiqua" w:cs="Book Antiqua"/>
          <w:color w:val="000000"/>
          <w:lang w:val="en-IN"/>
        </w:rPr>
        <w:t>SOF</w:t>
      </w:r>
      <w:r w:rsidR="007C406F">
        <w:rPr>
          <w:rFonts w:ascii="Book Antiqua" w:eastAsia="Book Antiqua" w:hAnsi="Book Antiqua" w:cs="Book Antiqua"/>
          <w:color w:val="000000"/>
          <w:lang w:val="en-IN"/>
        </w:rPr>
        <w:t xml:space="preserve">: </w:t>
      </w:r>
      <w:r w:rsidR="007C406F" w:rsidRPr="008E19D0">
        <w:rPr>
          <w:rFonts w:ascii="Book Antiqua" w:eastAsia="Book Antiqua" w:hAnsi="Book Antiqua" w:cs="Book Antiqua"/>
          <w:color w:val="000000"/>
          <w:lang w:val="en-IN"/>
        </w:rPr>
        <w:t>Sofosbuvir;</w:t>
      </w:r>
      <w:r w:rsidR="00226BC8" w:rsidRPr="00226BC8">
        <w:rPr>
          <w:rFonts w:ascii="Book Antiqua" w:eastAsia="Book Antiqua" w:hAnsi="Book Antiqua" w:cs="Book Antiqua"/>
          <w:color w:val="000000"/>
          <w:lang w:val="en-IN"/>
        </w:rPr>
        <w:t xml:space="preserve"> </w:t>
      </w:r>
      <w:r w:rsidR="00226BC8" w:rsidRPr="008E19D0">
        <w:rPr>
          <w:rFonts w:ascii="Book Antiqua" w:eastAsia="Book Antiqua" w:hAnsi="Book Antiqua" w:cs="Book Antiqua"/>
          <w:color w:val="000000"/>
          <w:lang w:val="en-IN"/>
        </w:rPr>
        <w:t>VEL</w:t>
      </w:r>
      <w:r w:rsidR="00226BC8">
        <w:rPr>
          <w:rFonts w:ascii="Book Antiqua" w:eastAsia="Book Antiqua" w:hAnsi="Book Antiqua" w:cs="Book Antiqua"/>
          <w:color w:val="000000"/>
          <w:lang w:val="en-IN"/>
        </w:rPr>
        <w:t xml:space="preserve">: </w:t>
      </w:r>
      <w:proofErr w:type="spellStart"/>
      <w:r w:rsidR="00226BC8" w:rsidRPr="008E19D0">
        <w:rPr>
          <w:rFonts w:ascii="Book Antiqua" w:eastAsia="Book Antiqua" w:hAnsi="Book Antiqua" w:cs="Book Antiqua"/>
          <w:color w:val="000000"/>
          <w:lang w:val="en-IN"/>
        </w:rPr>
        <w:t>Velpatasvir</w:t>
      </w:r>
      <w:proofErr w:type="spellEnd"/>
      <w:r w:rsidR="00226BC8" w:rsidRPr="008E19D0">
        <w:rPr>
          <w:rFonts w:ascii="Book Antiqua" w:eastAsia="Book Antiqua" w:hAnsi="Book Antiqua" w:cs="Book Antiqua"/>
          <w:color w:val="000000"/>
          <w:lang w:val="en-IN"/>
        </w:rPr>
        <w:t>; GLE</w:t>
      </w:r>
      <w:r w:rsidR="00226BC8">
        <w:rPr>
          <w:rFonts w:ascii="Book Antiqua" w:eastAsia="Book Antiqua" w:hAnsi="Book Antiqua" w:cs="Book Antiqua"/>
          <w:color w:val="000000"/>
          <w:lang w:val="en-IN"/>
        </w:rPr>
        <w:t xml:space="preserve">: </w:t>
      </w:r>
      <w:proofErr w:type="spellStart"/>
      <w:r w:rsidR="00226BC8" w:rsidRPr="008E19D0">
        <w:rPr>
          <w:rFonts w:ascii="Book Antiqua" w:eastAsia="Book Antiqua" w:hAnsi="Book Antiqua" w:cs="Book Antiqua"/>
          <w:color w:val="000000"/>
          <w:lang w:val="en-IN"/>
        </w:rPr>
        <w:t>Glecaprevir</w:t>
      </w:r>
      <w:proofErr w:type="spellEnd"/>
      <w:r w:rsidR="00226BC8" w:rsidRPr="008E19D0">
        <w:rPr>
          <w:rFonts w:ascii="Book Antiqua" w:eastAsia="Book Antiqua" w:hAnsi="Book Antiqua" w:cs="Book Antiqua"/>
          <w:color w:val="000000"/>
          <w:lang w:val="en-IN"/>
        </w:rPr>
        <w:t>; PIB</w:t>
      </w:r>
      <w:r w:rsidR="00226BC8">
        <w:rPr>
          <w:rFonts w:ascii="Book Antiqua" w:eastAsia="Book Antiqua" w:hAnsi="Book Antiqua" w:cs="Book Antiqua"/>
          <w:color w:val="000000"/>
          <w:lang w:val="en-IN"/>
        </w:rPr>
        <w:t xml:space="preserve">: </w:t>
      </w:r>
      <w:proofErr w:type="spellStart"/>
      <w:r w:rsidR="00226BC8" w:rsidRPr="008E19D0">
        <w:rPr>
          <w:rFonts w:ascii="Book Antiqua" w:eastAsia="Book Antiqua" w:hAnsi="Book Antiqua" w:cs="Book Antiqua"/>
          <w:color w:val="000000"/>
          <w:lang w:val="en-IN"/>
        </w:rPr>
        <w:t>Pibrentasvir</w:t>
      </w:r>
      <w:proofErr w:type="spellEnd"/>
      <w:r w:rsidR="00226BC8">
        <w:rPr>
          <w:rFonts w:ascii="Book Antiqua" w:eastAsia="Book Antiqua" w:hAnsi="Book Antiqua" w:cs="Book Antiqua"/>
          <w:color w:val="000000"/>
          <w:lang w:val="en-IN"/>
        </w:rPr>
        <w:t>.</w:t>
      </w:r>
      <w:r w:rsidR="00562D88">
        <w:rPr>
          <w:rFonts w:ascii="Book Antiqua" w:hAnsi="Book Antiqua" w:cs="Book Antiqua" w:hint="eastAsia"/>
          <w:color w:val="000000"/>
          <w:lang w:eastAsia="zh-CN"/>
        </w:rPr>
        <w:t xml:space="preserve"> </w:t>
      </w:r>
    </w:p>
    <w:p w14:paraId="1787A605" w14:textId="431BA0FC" w:rsidR="00A77B3E" w:rsidRDefault="00832802">
      <w:pPr>
        <w:spacing w:line="360" w:lineRule="auto"/>
        <w:jc w:val="both"/>
        <w:rPr>
          <w:rFonts w:ascii="Book Antiqua" w:eastAsia="Book Antiqua" w:hAnsi="Book Antiqua" w:cs="Book Antiqua"/>
          <w:color w:val="000000"/>
        </w:rPr>
      </w:pPr>
      <w:r>
        <w:rPr>
          <w:noProof/>
        </w:rPr>
        <w:lastRenderedPageBreak/>
        <w:drawing>
          <wp:inline distT="0" distB="0" distL="0" distR="0" wp14:anchorId="15FBA975" wp14:editId="5E70C6F2">
            <wp:extent cx="4667077" cy="35242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482" cy="3524556"/>
                    </a:xfrm>
                    <a:prstGeom prst="rect">
                      <a:avLst/>
                    </a:prstGeom>
                  </pic:spPr>
                </pic:pic>
              </a:graphicData>
            </a:graphic>
          </wp:inline>
        </w:drawing>
      </w:r>
    </w:p>
    <w:p w14:paraId="33387FDD" w14:textId="77777777" w:rsidR="003A5CA9" w:rsidRDefault="009C2218">
      <w:pPr>
        <w:spacing w:line="360" w:lineRule="auto"/>
        <w:jc w:val="both"/>
        <w:rPr>
          <w:rFonts w:ascii="Book Antiqua" w:eastAsia="Book Antiqua" w:hAnsi="Book Antiqua" w:cs="Book Antiqua"/>
          <w:color w:val="000000"/>
          <w:lang w:val="en-IN"/>
        </w:rPr>
        <w:sectPr w:rsidR="003A5CA9">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Indications and safety of drugs in special circumstances for hepatitis B.</w:t>
      </w:r>
      <w:r w:rsidR="00FA239B" w:rsidRPr="00FA239B">
        <w:rPr>
          <w:rFonts w:ascii="Book Antiqua" w:hAnsi="Book Antiqua" w:cs="Book Antiqua"/>
          <w:color w:val="000000"/>
          <w:lang w:eastAsia="zh-CN"/>
        </w:rPr>
        <w:t xml:space="preserve"> </w:t>
      </w:r>
      <w:r w:rsidR="00FA239B">
        <w:rPr>
          <w:rFonts w:ascii="Book Antiqua" w:hAnsi="Book Antiqua" w:cs="Book Antiqua"/>
          <w:color w:val="000000"/>
          <w:lang w:eastAsia="zh-CN"/>
        </w:rPr>
        <w:t>C</w:t>
      </w:r>
      <w:r w:rsidR="00FA239B" w:rsidRPr="00562D88">
        <w:rPr>
          <w:rFonts w:ascii="Book Antiqua" w:hAnsi="Book Antiqua" w:cs="Book Antiqua"/>
          <w:color w:val="000000"/>
          <w:lang w:eastAsia="zh-CN"/>
        </w:rPr>
        <w:t>reated with biorender.com.</w:t>
      </w:r>
      <w:r w:rsidR="00AF5A74">
        <w:rPr>
          <w:rFonts w:ascii="Book Antiqua" w:eastAsia="Book Antiqua" w:hAnsi="Book Antiqua" w:cs="Book Antiqua"/>
          <w:b/>
          <w:bCs/>
          <w:color w:val="000000"/>
        </w:rPr>
        <w:t xml:space="preserve"> </w:t>
      </w:r>
      <w:r w:rsidR="00AA01B3" w:rsidRPr="004519BA">
        <w:rPr>
          <w:rFonts w:ascii="Book Antiqua" w:eastAsia="Book Antiqua" w:hAnsi="Book Antiqua" w:cs="Book Antiqua"/>
          <w:color w:val="000000"/>
          <w:lang w:val="en-IN"/>
        </w:rPr>
        <w:t>TAF</w:t>
      </w:r>
      <w:r w:rsidR="00AA01B3">
        <w:rPr>
          <w:rFonts w:ascii="Book Antiqua" w:eastAsia="Book Antiqua" w:hAnsi="Book Antiqua" w:cs="Book Antiqua"/>
          <w:color w:val="000000"/>
          <w:lang w:val="en-IN"/>
        </w:rPr>
        <w:t xml:space="preserve">: </w:t>
      </w:r>
      <w:r w:rsidR="00AA01B3" w:rsidRPr="004519BA">
        <w:rPr>
          <w:rFonts w:ascii="Book Antiqua" w:eastAsia="Book Antiqua" w:hAnsi="Book Antiqua" w:cs="Book Antiqua"/>
          <w:color w:val="000000"/>
          <w:lang w:val="en-IN"/>
        </w:rPr>
        <w:t>Tenofovir alafenamide fumarate;</w:t>
      </w:r>
      <w:r w:rsidR="00AA01B3">
        <w:rPr>
          <w:rFonts w:ascii="Book Antiqua" w:eastAsia="Book Antiqua" w:hAnsi="Book Antiqua" w:cs="Book Antiqua"/>
          <w:color w:val="000000"/>
          <w:lang w:val="en-IN"/>
        </w:rPr>
        <w:t xml:space="preserve"> </w:t>
      </w:r>
      <w:r w:rsidR="004519BA" w:rsidRPr="004519BA">
        <w:rPr>
          <w:rFonts w:ascii="Book Antiqua" w:eastAsia="Book Antiqua" w:hAnsi="Book Antiqua" w:cs="Book Antiqua"/>
          <w:color w:val="000000"/>
          <w:lang w:val="en-IN"/>
        </w:rPr>
        <w:t>TDF</w:t>
      </w:r>
      <w:r w:rsidR="00B03AED">
        <w:rPr>
          <w:rFonts w:ascii="Book Antiqua" w:eastAsia="Book Antiqua" w:hAnsi="Book Antiqua" w:cs="Book Antiqua"/>
          <w:color w:val="000000"/>
          <w:lang w:val="en-IN"/>
        </w:rPr>
        <w:t xml:space="preserve">: </w:t>
      </w:r>
      <w:r w:rsidR="00AA01B3" w:rsidRPr="004519BA">
        <w:rPr>
          <w:rFonts w:ascii="Book Antiqua" w:eastAsia="Book Antiqua" w:hAnsi="Book Antiqua" w:cs="Book Antiqua"/>
          <w:color w:val="000000"/>
          <w:lang w:val="en-IN"/>
        </w:rPr>
        <w:t xml:space="preserve">Tenofovir </w:t>
      </w:r>
      <w:r w:rsidR="004519BA" w:rsidRPr="004519BA">
        <w:rPr>
          <w:rFonts w:ascii="Book Antiqua" w:eastAsia="Book Antiqua" w:hAnsi="Book Antiqua" w:cs="Book Antiqua"/>
          <w:color w:val="000000"/>
          <w:lang w:val="en-IN"/>
        </w:rPr>
        <w:t>disoproxil fumarate; ETV</w:t>
      </w:r>
      <w:r w:rsidR="00AE1420">
        <w:rPr>
          <w:rFonts w:ascii="Book Antiqua" w:eastAsia="Book Antiqua" w:hAnsi="Book Antiqua" w:cs="Book Antiqua"/>
          <w:color w:val="000000"/>
          <w:lang w:val="en-IN"/>
        </w:rPr>
        <w:t xml:space="preserve">: </w:t>
      </w:r>
      <w:r w:rsidR="00AE1420" w:rsidRPr="004519BA">
        <w:rPr>
          <w:rFonts w:ascii="Book Antiqua" w:eastAsia="Book Antiqua" w:hAnsi="Book Antiqua" w:cs="Book Antiqua"/>
          <w:color w:val="000000"/>
          <w:lang w:val="en-IN"/>
        </w:rPr>
        <w:t>Entecavir</w:t>
      </w:r>
      <w:r w:rsidR="004519BA" w:rsidRPr="004519BA">
        <w:rPr>
          <w:rFonts w:ascii="Book Antiqua" w:eastAsia="Book Antiqua" w:hAnsi="Book Antiqua" w:cs="Book Antiqua"/>
          <w:color w:val="000000"/>
          <w:lang w:val="en-IN"/>
        </w:rPr>
        <w:t>.</w:t>
      </w:r>
    </w:p>
    <w:p w14:paraId="49F8BD78" w14:textId="7FE45D3B" w:rsidR="00A77B3E" w:rsidRPr="004860EE" w:rsidRDefault="003A5CA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6D9A833" wp14:editId="6C41B7AB">
            <wp:extent cx="4078111" cy="330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758" cy="3302524"/>
                    </a:xfrm>
                    <a:prstGeom prst="rect">
                      <a:avLst/>
                    </a:prstGeom>
                  </pic:spPr>
                </pic:pic>
              </a:graphicData>
            </a:graphic>
          </wp:inline>
        </w:drawing>
      </w:r>
    </w:p>
    <w:p w14:paraId="5F28FF7B" w14:textId="3BBE2890" w:rsidR="00107FEB" w:rsidRPr="00107FEB" w:rsidRDefault="009C2218" w:rsidP="00107F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Indications and safety of drugs in special circumstances for hepatitis C.</w:t>
      </w:r>
      <w:r w:rsidR="00107FEB">
        <w:rPr>
          <w:rFonts w:ascii="Book Antiqua" w:eastAsia="Book Antiqua" w:hAnsi="Book Antiqua" w:cs="Book Antiqua"/>
          <w:b/>
          <w:bCs/>
          <w:color w:val="000000"/>
        </w:rPr>
        <w:t xml:space="preserve"> </w:t>
      </w:r>
      <w:r w:rsidR="00127531">
        <w:rPr>
          <w:rFonts w:ascii="Book Antiqua" w:hAnsi="Book Antiqua" w:cs="Book Antiqua"/>
          <w:color w:val="000000"/>
          <w:lang w:eastAsia="zh-CN"/>
        </w:rPr>
        <w:t>C</w:t>
      </w:r>
      <w:r w:rsidR="00127531" w:rsidRPr="00562D88">
        <w:rPr>
          <w:rFonts w:ascii="Book Antiqua" w:hAnsi="Book Antiqua" w:cs="Book Antiqua"/>
          <w:color w:val="000000"/>
          <w:lang w:eastAsia="zh-CN"/>
        </w:rPr>
        <w:t>reated with biorender.com.</w:t>
      </w:r>
      <w:r w:rsidR="00127531">
        <w:rPr>
          <w:rFonts w:ascii="Book Antiqua" w:hAnsi="Book Antiqua" w:cs="Book Antiqua"/>
          <w:color w:val="000000"/>
          <w:lang w:eastAsia="zh-CN"/>
        </w:rPr>
        <w:t xml:space="preserve"> </w:t>
      </w:r>
      <w:r w:rsidR="00107FEB" w:rsidRPr="00107FEB">
        <w:rPr>
          <w:rFonts w:ascii="Book Antiqua" w:eastAsia="Book Antiqua" w:hAnsi="Book Antiqua" w:cs="Book Antiqua"/>
          <w:color w:val="000000"/>
          <w:lang w:val="en-IN"/>
        </w:rPr>
        <w:t>GLE</w:t>
      </w:r>
      <w:r w:rsidR="006B1CA8">
        <w:rPr>
          <w:rFonts w:ascii="Book Antiqua" w:eastAsia="Book Antiqua" w:hAnsi="Book Antiqua" w:cs="Book Antiqua"/>
          <w:color w:val="000000"/>
          <w:lang w:val="en-IN"/>
        </w:rPr>
        <w:t xml:space="preserve">: </w:t>
      </w:r>
      <w:proofErr w:type="spellStart"/>
      <w:r w:rsidR="006B1CA8" w:rsidRPr="00107FEB">
        <w:rPr>
          <w:rFonts w:ascii="Book Antiqua" w:eastAsia="Book Antiqua" w:hAnsi="Book Antiqua" w:cs="Book Antiqua"/>
          <w:color w:val="000000"/>
          <w:lang w:val="en-IN"/>
        </w:rPr>
        <w:t>Glecaprevir</w:t>
      </w:r>
      <w:proofErr w:type="spellEnd"/>
      <w:r w:rsidR="00107FEB" w:rsidRPr="00107FEB">
        <w:rPr>
          <w:rFonts w:ascii="Book Antiqua" w:eastAsia="Book Antiqua" w:hAnsi="Book Antiqua" w:cs="Book Antiqua"/>
          <w:color w:val="000000"/>
          <w:lang w:val="en-IN"/>
        </w:rPr>
        <w:t>; PIB</w:t>
      </w:r>
      <w:r w:rsidR="006B1CA8">
        <w:rPr>
          <w:rFonts w:ascii="Book Antiqua" w:eastAsia="Book Antiqua" w:hAnsi="Book Antiqua" w:cs="Book Antiqua"/>
          <w:color w:val="000000"/>
          <w:lang w:val="en-IN"/>
        </w:rPr>
        <w:t xml:space="preserve">: </w:t>
      </w:r>
      <w:proofErr w:type="spellStart"/>
      <w:r w:rsidR="006B1CA8" w:rsidRPr="00107FEB">
        <w:rPr>
          <w:rFonts w:ascii="Book Antiqua" w:eastAsia="Book Antiqua" w:hAnsi="Book Antiqua" w:cs="Book Antiqua"/>
          <w:color w:val="000000"/>
          <w:lang w:val="en-IN"/>
        </w:rPr>
        <w:t>Pibrentasvir</w:t>
      </w:r>
      <w:proofErr w:type="spellEnd"/>
      <w:r w:rsidR="00107FEB" w:rsidRPr="00107FEB">
        <w:rPr>
          <w:rFonts w:ascii="Book Antiqua" w:eastAsia="Book Antiqua" w:hAnsi="Book Antiqua" w:cs="Book Antiqua"/>
          <w:color w:val="000000"/>
          <w:lang w:val="en-IN"/>
        </w:rPr>
        <w:t>; SOF</w:t>
      </w:r>
      <w:r w:rsidR="00C96E34">
        <w:rPr>
          <w:rFonts w:ascii="Book Antiqua" w:eastAsia="Book Antiqua" w:hAnsi="Book Antiqua" w:cs="Book Antiqua"/>
          <w:color w:val="000000"/>
          <w:lang w:val="en-IN"/>
        </w:rPr>
        <w:t xml:space="preserve">: </w:t>
      </w:r>
      <w:r w:rsidR="00C96E34" w:rsidRPr="00107FEB">
        <w:rPr>
          <w:rFonts w:ascii="Book Antiqua" w:eastAsia="Book Antiqua" w:hAnsi="Book Antiqua" w:cs="Book Antiqua"/>
          <w:color w:val="000000"/>
          <w:lang w:val="en-IN"/>
        </w:rPr>
        <w:t>Sofosbuvir</w:t>
      </w:r>
      <w:r w:rsidR="00107FEB" w:rsidRPr="00107FEB">
        <w:rPr>
          <w:rFonts w:ascii="Book Antiqua" w:eastAsia="Book Antiqua" w:hAnsi="Book Antiqua" w:cs="Book Antiqua"/>
          <w:color w:val="000000"/>
          <w:lang w:val="en-IN"/>
        </w:rPr>
        <w:t>; VEL</w:t>
      </w:r>
      <w:r w:rsidR="00C96E34">
        <w:rPr>
          <w:rFonts w:ascii="Book Antiqua" w:eastAsia="Book Antiqua" w:hAnsi="Book Antiqua" w:cs="Book Antiqua"/>
          <w:color w:val="000000"/>
          <w:lang w:val="en-IN"/>
        </w:rPr>
        <w:t xml:space="preserve">: </w:t>
      </w:r>
      <w:proofErr w:type="spellStart"/>
      <w:r w:rsidR="00C96E34" w:rsidRPr="00107FEB">
        <w:rPr>
          <w:rFonts w:ascii="Book Antiqua" w:eastAsia="Book Antiqua" w:hAnsi="Book Antiqua" w:cs="Book Antiqua"/>
          <w:color w:val="000000"/>
          <w:lang w:val="en-IN"/>
        </w:rPr>
        <w:t>Velpatasvir</w:t>
      </w:r>
      <w:proofErr w:type="spellEnd"/>
      <w:r w:rsidR="00107FEB" w:rsidRPr="00107FEB">
        <w:rPr>
          <w:rFonts w:ascii="Book Antiqua" w:eastAsia="Book Antiqua" w:hAnsi="Book Antiqua" w:cs="Book Antiqua"/>
          <w:color w:val="000000"/>
          <w:lang w:val="en-IN"/>
        </w:rPr>
        <w:t>; LDV</w:t>
      </w:r>
      <w:r w:rsidR="00C96E34">
        <w:rPr>
          <w:rFonts w:ascii="Book Antiqua" w:eastAsia="Book Antiqua" w:hAnsi="Book Antiqua" w:cs="Book Antiqua"/>
          <w:color w:val="000000"/>
          <w:lang w:val="en-IN"/>
        </w:rPr>
        <w:t xml:space="preserve">: </w:t>
      </w:r>
      <w:r w:rsidR="00C96E34" w:rsidRPr="00107FEB">
        <w:rPr>
          <w:rFonts w:ascii="Book Antiqua" w:eastAsia="Book Antiqua" w:hAnsi="Book Antiqua" w:cs="Book Antiqua"/>
          <w:color w:val="000000"/>
          <w:lang w:val="en-IN"/>
        </w:rPr>
        <w:t>Ledipasvir</w:t>
      </w:r>
      <w:r w:rsidR="00107FEB" w:rsidRPr="00107FEB">
        <w:rPr>
          <w:rFonts w:ascii="Book Antiqua" w:eastAsia="Book Antiqua" w:hAnsi="Book Antiqua" w:cs="Book Antiqua"/>
          <w:color w:val="000000"/>
          <w:lang w:val="en-IN"/>
        </w:rPr>
        <w:t>; GZR</w:t>
      </w:r>
      <w:r w:rsidR="00390AC4">
        <w:rPr>
          <w:rFonts w:ascii="Book Antiqua" w:eastAsia="Book Antiqua" w:hAnsi="Book Antiqua" w:cs="Book Antiqua"/>
          <w:color w:val="000000"/>
          <w:lang w:val="en-IN"/>
        </w:rPr>
        <w:t xml:space="preserve">: </w:t>
      </w:r>
      <w:r w:rsidR="00390AC4" w:rsidRPr="00107FEB">
        <w:rPr>
          <w:rFonts w:ascii="Book Antiqua" w:eastAsia="Book Antiqua" w:hAnsi="Book Antiqua" w:cs="Book Antiqua"/>
          <w:color w:val="000000"/>
          <w:lang w:val="en-IN"/>
        </w:rPr>
        <w:t>Grazoprevir</w:t>
      </w:r>
      <w:r w:rsidR="00107FEB" w:rsidRPr="00107FEB">
        <w:rPr>
          <w:rFonts w:ascii="Book Antiqua" w:eastAsia="Book Antiqua" w:hAnsi="Book Antiqua" w:cs="Book Antiqua"/>
          <w:color w:val="000000"/>
          <w:lang w:val="en-IN"/>
        </w:rPr>
        <w:t>; EBR</w:t>
      </w:r>
      <w:r w:rsidR="00390AC4">
        <w:rPr>
          <w:rFonts w:ascii="Book Antiqua" w:eastAsia="Book Antiqua" w:hAnsi="Book Antiqua" w:cs="Book Antiqua"/>
          <w:color w:val="000000"/>
          <w:lang w:val="en-IN"/>
        </w:rPr>
        <w:t xml:space="preserve">: </w:t>
      </w:r>
      <w:r w:rsidR="00390AC4" w:rsidRPr="00107FEB">
        <w:rPr>
          <w:rFonts w:ascii="Book Antiqua" w:eastAsia="Book Antiqua" w:hAnsi="Book Antiqua" w:cs="Book Antiqua"/>
          <w:color w:val="000000"/>
          <w:lang w:val="en-IN"/>
        </w:rPr>
        <w:t>Elbasvir</w:t>
      </w:r>
      <w:r w:rsidR="00107FEB" w:rsidRPr="00107FEB">
        <w:rPr>
          <w:rFonts w:ascii="Book Antiqua" w:eastAsia="Book Antiqua" w:hAnsi="Book Antiqua" w:cs="Book Antiqua"/>
          <w:color w:val="000000"/>
          <w:lang w:val="en-IN"/>
        </w:rPr>
        <w:t>.</w:t>
      </w:r>
    </w:p>
    <w:p w14:paraId="38800E0F" w14:textId="6FA5F913" w:rsidR="0017417F" w:rsidRDefault="0017417F">
      <w:pPr>
        <w:spacing w:line="360" w:lineRule="auto"/>
        <w:jc w:val="both"/>
        <w:rPr>
          <w:b/>
          <w:bCs/>
        </w:rPr>
        <w:sectPr w:rsidR="0017417F">
          <w:pgSz w:w="12240" w:h="15840"/>
          <w:pgMar w:top="1440" w:right="1440" w:bottom="1440" w:left="1440" w:header="720" w:footer="720" w:gutter="0"/>
          <w:cols w:space="720"/>
          <w:docGrid w:linePitch="360"/>
        </w:sectPr>
      </w:pPr>
    </w:p>
    <w:p w14:paraId="6E03C3E4" w14:textId="77777777" w:rsidR="00A52C25" w:rsidRPr="004565AE" w:rsidRDefault="00A52C25" w:rsidP="00A52C25">
      <w:pPr>
        <w:spacing w:line="360" w:lineRule="auto"/>
        <w:jc w:val="both"/>
        <w:rPr>
          <w:rFonts w:ascii="Book Antiqua" w:hAnsi="Book Antiqua"/>
          <w:b/>
          <w:bCs/>
        </w:rPr>
      </w:pPr>
      <w:r w:rsidRPr="004565AE">
        <w:rPr>
          <w:rFonts w:ascii="Book Antiqua" w:hAnsi="Book Antiqua"/>
          <w:b/>
          <w:bCs/>
        </w:rPr>
        <w:lastRenderedPageBreak/>
        <w:t>Table 1</w:t>
      </w:r>
      <w:r>
        <w:rPr>
          <w:rFonts w:ascii="Book Antiqua" w:hAnsi="Book Antiqua"/>
          <w:b/>
          <w:bCs/>
        </w:rPr>
        <w:t xml:space="preserve"> </w:t>
      </w:r>
      <w:r w:rsidRPr="004565AE">
        <w:rPr>
          <w:rFonts w:ascii="Book Antiqua" w:hAnsi="Book Antiqua"/>
          <w:b/>
          <w:bCs/>
        </w:rPr>
        <w:t>Hepatitis B in chronic kidney disease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572"/>
      </w:tblGrid>
      <w:tr w:rsidR="00A52C25" w:rsidRPr="00CE0433" w14:paraId="4831CF7C" w14:textId="77777777" w:rsidTr="00CE0433">
        <w:trPr>
          <w:trHeight w:val="392"/>
        </w:trPr>
        <w:tc>
          <w:tcPr>
            <w:tcW w:w="4354" w:type="dxa"/>
            <w:tcBorders>
              <w:top w:val="single" w:sz="4" w:space="0" w:color="auto"/>
              <w:bottom w:val="single" w:sz="4" w:space="0" w:color="auto"/>
            </w:tcBorders>
          </w:tcPr>
          <w:p w14:paraId="217F01CF" w14:textId="77777777" w:rsidR="00A52C25" w:rsidRPr="00CE0433" w:rsidRDefault="00A52C25" w:rsidP="00017306">
            <w:pPr>
              <w:spacing w:line="360" w:lineRule="auto"/>
              <w:jc w:val="both"/>
              <w:rPr>
                <w:rFonts w:ascii="Book Antiqua" w:hAnsi="Book Antiqua" w:cs="Times New Roman"/>
                <w:b/>
                <w:bCs/>
              </w:rPr>
            </w:pPr>
          </w:p>
        </w:tc>
        <w:tc>
          <w:tcPr>
            <w:tcW w:w="4572" w:type="dxa"/>
            <w:tcBorders>
              <w:top w:val="single" w:sz="4" w:space="0" w:color="auto"/>
              <w:bottom w:val="single" w:sz="4" w:space="0" w:color="auto"/>
            </w:tcBorders>
          </w:tcPr>
          <w:p w14:paraId="20751EF8" w14:textId="77777777" w:rsidR="00A52C25" w:rsidRPr="00CE0433" w:rsidRDefault="00A52C25" w:rsidP="00017306">
            <w:pPr>
              <w:spacing w:line="360" w:lineRule="auto"/>
              <w:jc w:val="both"/>
              <w:rPr>
                <w:rFonts w:ascii="Book Antiqua" w:hAnsi="Book Antiqua" w:cs="Times New Roman"/>
                <w:b/>
                <w:bCs/>
              </w:rPr>
            </w:pPr>
            <w:r w:rsidRPr="00CE0433">
              <w:rPr>
                <w:rFonts w:ascii="Book Antiqua" w:hAnsi="Book Antiqua" w:cs="Times New Roman"/>
                <w:b/>
                <w:bCs/>
              </w:rPr>
              <w:t>HBV and CKD</w:t>
            </w:r>
          </w:p>
        </w:tc>
      </w:tr>
      <w:tr w:rsidR="00A52C25" w:rsidRPr="004565AE" w14:paraId="35ABEDB1" w14:textId="77777777" w:rsidTr="00CE0433">
        <w:trPr>
          <w:trHeight w:val="401"/>
        </w:trPr>
        <w:tc>
          <w:tcPr>
            <w:tcW w:w="4354" w:type="dxa"/>
            <w:tcBorders>
              <w:top w:val="single" w:sz="4" w:space="0" w:color="auto"/>
            </w:tcBorders>
          </w:tcPr>
          <w:p w14:paraId="39F19526"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Prevalence of CKD in HBV patients</w:t>
            </w:r>
          </w:p>
        </w:tc>
        <w:tc>
          <w:tcPr>
            <w:tcW w:w="4572" w:type="dxa"/>
            <w:tcBorders>
              <w:top w:val="single" w:sz="4" w:space="0" w:color="auto"/>
            </w:tcBorders>
          </w:tcPr>
          <w:p w14:paraId="03F3A920"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8%</w:t>
            </w:r>
          </w:p>
        </w:tc>
      </w:tr>
      <w:tr w:rsidR="00A52C25" w:rsidRPr="004565AE" w14:paraId="56D382B4" w14:textId="77777777" w:rsidTr="00A52C25">
        <w:trPr>
          <w:trHeight w:val="2156"/>
        </w:trPr>
        <w:tc>
          <w:tcPr>
            <w:tcW w:w="4354" w:type="dxa"/>
          </w:tcPr>
          <w:p w14:paraId="1FCA7A91"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Pathogenesis</w:t>
            </w:r>
          </w:p>
        </w:tc>
        <w:tc>
          <w:tcPr>
            <w:tcW w:w="4572" w:type="dxa"/>
          </w:tcPr>
          <w:p w14:paraId="35CCC94B" w14:textId="3E74E48E"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Direct cytopathic effect of the HBV on cells of the kidney</w:t>
            </w:r>
            <w:r w:rsidR="008D12CF">
              <w:rPr>
                <w:rFonts w:ascii="Book Antiqua" w:hAnsi="Book Antiqua" w:cs="Times New Roman"/>
              </w:rPr>
              <w:t>;</w:t>
            </w:r>
          </w:p>
          <w:p w14:paraId="0C531A11" w14:textId="1473EB1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Glomerular deposition of immune complexes</w:t>
            </w:r>
            <w:r w:rsidR="008D12CF">
              <w:rPr>
                <w:rFonts w:ascii="Book Antiqua" w:hAnsi="Book Antiqua" w:cs="Times New Roman"/>
              </w:rPr>
              <w:t>;</w:t>
            </w:r>
          </w:p>
          <w:p w14:paraId="6B1BAD27" w14:textId="182CF90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Virus-induced specific immunological effector mechanisms (specific T lymphocyte or antibody)</w:t>
            </w:r>
            <w:r w:rsidR="008D12CF">
              <w:rPr>
                <w:rFonts w:ascii="Book Antiqua" w:hAnsi="Book Antiqua" w:cs="Times New Roman"/>
              </w:rPr>
              <w:t>;</w:t>
            </w:r>
          </w:p>
          <w:p w14:paraId="1FCEAD1A"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CHB induced cytokine toxicity on renal tissue</w:t>
            </w:r>
          </w:p>
        </w:tc>
      </w:tr>
      <w:tr w:rsidR="00A52C25" w:rsidRPr="004565AE" w14:paraId="119902A2" w14:textId="77777777" w:rsidTr="00A52C25">
        <w:trPr>
          <w:trHeight w:val="414"/>
        </w:trPr>
        <w:tc>
          <w:tcPr>
            <w:tcW w:w="4354" w:type="dxa"/>
          </w:tcPr>
          <w:p w14:paraId="0B4A1F71"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Risk factors</w:t>
            </w:r>
          </w:p>
        </w:tc>
        <w:tc>
          <w:tcPr>
            <w:tcW w:w="4572" w:type="dxa"/>
          </w:tcPr>
          <w:p w14:paraId="35A4E2AE" w14:textId="645A1DF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Smoking, </w:t>
            </w:r>
            <w:r w:rsidR="00FF1159" w:rsidRPr="004565AE">
              <w:rPr>
                <w:rFonts w:ascii="Book Antiqua" w:hAnsi="Book Antiqua" w:cs="Times New Roman"/>
              </w:rPr>
              <w:t>diabetes mellitus, hypertension, cir</w:t>
            </w:r>
            <w:r w:rsidRPr="004565AE">
              <w:rPr>
                <w:rFonts w:ascii="Book Antiqua" w:hAnsi="Book Antiqua" w:cs="Times New Roman"/>
              </w:rPr>
              <w:t>rhosis.</w:t>
            </w:r>
          </w:p>
        </w:tc>
      </w:tr>
      <w:tr w:rsidR="00A52C25" w:rsidRPr="004565AE" w14:paraId="6177FF67" w14:textId="77777777" w:rsidTr="00A52C25">
        <w:trPr>
          <w:trHeight w:val="988"/>
        </w:trPr>
        <w:tc>
          <w:tcPr>
            <w:tcW w:w="4354" w:type="dxa"/>
          </w:tcPr>
          <w:p w14:paraId="3606B70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Common type of renal injury</w:t>
            </w:r>
          </w:p>
        </w:tc>
        <w:tc>
          <w:tcPr>
            <w:tcW w:w="4572" w:type="dxa"/>
          </w:tcPr>
          <w:p w14:paraId="3AA84788" w14:textId="789A4C6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Membranous GN</w:t>
            </w:r>
            <w:r w:rsidR="00DB2E93">
              <w:rPr>
                <w:rFonts w:ascii="Book Antiqua" w:hAnsi="Book Antiqua" w:cs="Times New Roman"/>
              </w:rPr>
              <w:t xml:space="preserve">; </w:t>
            </w:r>
          </w:p>
          <w:p w14:paraId="64CD0AE4" w14:textId="114F4C9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Membranoproliferative GN</w:t>
            </w:r>
            <w:r w:rsidR="00DB2E93">
              <w:rPr>
                <w:rFonts w:ascii="Book Antiqua" w:hAnsi="Book Antiqua" w:cs="Times New Roman"/>
              </w:rPr>
              <w:t xml:space="preserve">; </w:t>
            </w:r>
          </w:p>
          <w:p w14:paraId="2927A88B" w14:textId="634C2C0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Polyarteritis nodosa</w:t>
            </w:r>
            <w:r w:rsidR="00DB2E93">
              <w:rPr>
                <w:rFonts w:ascii="Book Antiqua" w:hAnsi="Book Antiqua" w:cs="Times New Roman"/>
              </w:rPr>
              <w:t xml:space="preserve">; </w:t>
            </w:r>
          </w:p>
          <w:p w14:paraId="71799C8F" w14:textId="7A8A4609"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IgA </w:t>
            </w:r>
            <w:r w:rsidR="00DB2E93">
              <w:rPr>
                <w:rFonts w:ascii="Book Antiqua" w:hAnsi="Book Antiqua" w:cs="Times New Roman"/>
              </w:rPr>
              <w:t>n</w:t>
            </w:r>
            <w:r w:rsidRPr="004565AE">
              <w:rPr>
                <w:rFonts w:ascii="Book Antiqua" w:hAnsi="Book Antiqua" w:cs="Times New Roman"/>
              </w:rPr>
              <w:t>ephropathy</w:t>
            </w:r>
          </w:p>
        </w:tc>
      </w:tr>
      <w:tr w:rsidR="00A52C25" w:rsidRPr="004565AE" w14:paraId="10E93040" w14:textId="77777777" w:rsidTr="00A52C25">
        <w:trPr>
          <w:trHeight w:val="392"/>
        </w:trPr>
        <w:tc>
          <w:tcPr>
            <w:tcW w:w="4354" w:type="dxa"/>
          </w:tcPr>
          <w:p w14:paraId="538DEA28"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Treatment indication</w:t>
            </w:r>
          </w:p>
        </w:tc>
        <w:tc>
          <w:tcPr>
            <w:tcW w:w="4572" w:type="dxa"/>
          </w:tcPr>
          <w:p w14:paraId="065CF546" w14:textId="713F509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HBV DNA 2000 IU/m</w:t>
            </w:r>
            <w:r w:rsidR="007A2B3F">
              <w:rPr>
                <w:rFonts w:ascii="Book Antiqua" w:hAnsi="Book Antiqua" w:cs="Times New Roman"/>
              </w:rPr>
              <w:t>L</w:t>
            </w:r>
            <w:r w:rsidRPr="004565AE">
              <w:rPr>
                <w:rFonts w:ascii="Book Antiqua" w:hAnsi="Book Antiqua" w:cs="Times New Roman"/>
              </w:rPr>
              <w:t xml:space="preserve"> with or without elevated ALT</w:t>
            </w:r>
            <w:r w:rsidR="007C0A69">
              <w:rPr>
                <w:rFonts w:ascii="Book Antiqua" w:hAnsi="Book Antiqua" w:cs="Times New Roman"/>
              </w:rPr>
              <w:t>;</w:t>
            </w:r>
          </w:p>
          <w:p w14:paraId="373A31C2" w14:textId="21EF3C0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Liver biopsy-chronic hepatitis with &gt;</w:t>
            </w:r>
            <w:r w:rsidR="00EF7134">
              <w:rPr>
                <w:rFonts w:ascii="Book Antiqua" w:hAnsi="Book Antiqua" w:cs="Times New Roman"/>
              </w:rPr>
              <w:t xml:space="preserve"> </w:t>
            </w:r>
            <w:r w:rsidRPr="004565AE">
              <w:rPr>
                <w:rFonts w:ascii="Book Antiqua" w:hAnsi="Book Antiqua" w:cs="Times New Roman"/>
              </w:rPr>
              <w:t>F1 fibrosis</w:t>
            </w:r>
            <w:r w:rsidR="007C0A69">
              <w:rPr>
                <w:rFonts w:ascii="Book Antiqua" w:hAnsi="Book Antiqua" w:cs="Times New Roman"/>
              </w:rPr>
              <w:t>;</w:t>
            </w:r>
          </w:p>
          <w:p w14:paraId="4E93A336" w14:textId="4F006CD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If planned for renal transplant, initiate NUCs 2 </w:t>
            </w:r>
            <w:proofErr w:type="spellStart"/>
            <w:r w:rsidRPr="004565AE">
              <w:rPr>
                <w:rFonts w:ascii="Book Antiqua" w:hAnsi="Book Antiqua" w:cs="Times New Roman"/>
              </w:rPr>
              <w:t>w</w:t>
            </w:r>
            <w:r w:rsidR="007C0A69">
              <w:rPr>
                <w:rFonts w:ascii="Book Antiqua" w:hAnsi="Book Antiqua" w:cs="Times New Roman"/>
              </w:rPr>
              <w:t>k</w:t>
            </w:r>
            <w:proofErr w:type="spellEnd"/>
            <w:r w:rsidRPr="004565AE">
              <w:rPr>
                <w:rFonts w:ascii="Book Antiqua" w:hAnsi="Book Antiqua" w:cs="Times New Roman"/>
              </w:rPr>
              <w:t xml:space="preserve"> before transplant even if DNA ≤</w:t>
            </w:r>
            <w:r w:rsidR="007C0A69">
              <w:rPr>
                <w:rFonts w:ascii="Book Antiqua" w:hAnsi="Book Antiqua" w:cs="Times New Roman"/>
              </w:rPr>
              <w:t xml:space="preserve"> </w:t>
            </w:r>
            <w:r w:rsidRPr="004565AE">
              <w:rPr>
                <w:rFonts w:ascii="Book Antiqua" w:hAnsi="Book Antiqua" w:cs="Times New Roman"/>
              </w:rPr>
              <w:t>2000 IU/m</w:t>
            </w:r>
            <w:r w:rsidR="007C0A69">
              <w:rPr>
                <w:rFonts w:ascii="Book Antiqua" w:hAnsi="Book Antiqua" w:cs="Times New Roman"/>
              </w:rPr>
              <w:t>L</w:t>
            </w:r>
          </w:p>
        </w:tc>
      </w:tr>
      <w:tr w:rsidR="00A52C25" w:rsidRPr="004565AE" w14:paraId="306CE798" w14:textId="77777777" w:rsidTr="00F92BDD">
        <w:trPr>
          <w:trHeight w:val="2577"/>
        </w:trPr>
        <w:tc>
          <w:tcPr>
            <w:tcW w:w="4354" w:type="dxa"/>
          </w:tcPr>
          <w:p w14:paraId="5CECD4B9"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lastRenderedPageBreak/>
              <w:t>Safe drugs</w:t>
            </w:r>
          </w:p>
        </w:tc>
        <w:tc>
          <w:tcPr>
            <w:tcW w:w="4572" w:type="dxa"/>
          </w:tcPr>
          <w:p w14:paraId="04A9B65F" w14:textId="125BF746"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TAF (no dose adjustment till eGFR</w:t>
            </w:r>
            <w:r w:rsidR="00361B7E">
              <w:rPr>
                <w:rFonts w:ascii="Book Antiqua" w:hAnsi="Book Antiqua" w:cs="Times New Roman"/>
              </w:rPr>
              <w:t xml:space="preserve"> </w:t>
            </w:r>
            <w:r w:rsidRPr="004565AE">
              <w:rPr>
                <w:rFonts w:ascii="Book Antiqua" w:hAnsi="Book Antiqua" w:cs="Times New Roman"/>
              </w:rPr>
              <w:t>&lt;</w:t>
            </w:r>
            <w:r w:rsidR="00683E65">
              <w:rPr>
                <w:rFonts w:ascii="Book Antiqua" w:hAnsi="Book Antiqua" w:cs="Times New Roman"/>
              </w:rPr>
              <w:t xml:space="preserve"> </w:t>
            </w:r>
            <w:r w:rsidRPr="004565AE">
              <w:rPr>
                <w:rFonts w:ascii="Book Antiqua" w:hAnsi="Book Antiqua" w:cs="Times New Roman"/>
              </w:rPr>
              <w:t>15m</w:t>
            </w:r>
            <w:r w:rsidR="00683E65">
              <w:rPr>
                <w:rFonts w:ascii="Book Antiqua" w:hAnsi="Book Antiqua" w:cs="Times New Roman"/>
              </w:rPr>
              <w:t>L</w:t>
            </w:r>
            <w:r w:rsidRPr="004565AE">
              <w:rPr>
                <w:rFonts w:ascii="Book Antiqua" w:hAnsi="Book Antiqua" w:cs="Times New Roman"/>
              </w:rPr>
              <w:t>)</w:t>
            </w:r>
            <w:r w:rsidR="00B00751">
              <w:rPr>
                <w:rFonts w:ascii="Book Antiqua" w:hAnsi="Book Antiqua" w:cs="Times New Roman"/>
              </w:rPr>
              <w:t xml:space="preserve">; </w:t>
            </w:r>
          </w:p>
          <w:p w14:paraId="7DC602F8" w14:textId="3FEE330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ETV and TDF (If GFR &gt;</w:t>
            </w:r>
            <w:r w:rsidR="00B00751">
              <w:rPr>
                <w:rFonts w:ascii="Book Antiqua" w:hAnsi="Book Antiqua" w:cs="Times New Roman"/>
              </w:rPr>
              <w:t xml:space="preserve"> </w:t>
            </w:r>
            <w:r w:rsidRPr="004565AE">
              <w:rPr>
                <w:rFonts w:ascii="Book Antiqua" w:hAnsi="Book Antiqua" w:cs="Times New Roman"/>
              </w:rPr>
              <w:t>50: ETV 0.5</w:t>
            </w:r>
            <w:r w:rsidR="00B00751">
              <w:rPr>
                <w:rFonts w:ascii="Book Antiqua" w:hAnsi="Book Antiqua" w:cs="Times New Roman"/>
              </w:rPr>
              <w:t xml:space="preserve"> </w:t>
            </w:r>
            <w:r w:rsidRPr="004565AE">
              <w:rPr>
                <w:rFonts w:ascii="Book Antiqua" w:hAnsi="Book Antiqua" w:cs="Times New Roman"/>
              </w:rPr>
              <w:t>mg/d or TDF 300</w:t>
            </w:r>
            <w:r w:rsidR="00B00751">
              <w:rPr>
                <w:rFonts w:ascii="Book Antiqua" w:hAnsi="Book Antiqua" w:cs="Times New Roman"/>
              </w:rPr>
              <w:t xml:space="preserve"> </w:t>
            </w:r>
            <w:r w:rsidRPr="004565AE">
              <w:rPr>
                <w:rFonts w:ascii="Book Antiqua" w:hAnsi="Book Antiqua" w:cs="Times New Roman"/>
              </w:rPr>
              <w:t>mg/d; GFR 30</w:t>
            </w:r>
            <w:r w:rsidR="00B00751">
              <w:rPr>
                <w:rFonts w:ascii="Book Antiqua" w:hAnsi="Book Antiqua" w:cs="Times New Roman"/>
              </w:rPr>
              <w:t>-</w:t>
            </w:r>
            <w:r w:rsidRPr="004565AE">
              <w:rPr>
                <w:rFonts w:ascii="Book Antiqua" w:hAnsi="Book Antiqua" w:cs="Times New Roman"/>
              </w:rPr>
              <w:t>49: ETV 0.5</w:t>
            </w:r>
            <w:r w:rsidR="00B00751">
              <w:rPr>
                <w:rFonts w:ascii="Book Antiqua" w:hAnsi="Book Antiqua" w:cs="Times New Roman"/>
              </w:rPr>
              <w:t xml:space="preserve"> </w:t>
            </w:r>
            <w:r w:rsidRPr="004565AE">
              <w:rPr>
                <w:rFonts w:ascii="Book Antiqua" w:hAnsi="Book Antiqua" w:cs="Times New Roman"/>
              </w:rPr>
              <w:t>mg alternate day or TDF 300</w:t>
            </w:r>
            <w:r w:rsidR="00B00751">
              <w:rPr>
                <w:rFonts w:ascii="Book Antiqua" w:hAnsi="Book Antiqua" w:cs="Times New Roman"/>
              </w:rPr>
              <w:t xml:space="preserve"> </w:t>
            </w:r>
            <w:r w:rsidRPr="004565AE">
              <w:rPr>
                <w:rFonts w:ascii="Book Antiqua" w:hAnsi="Book Antiqua" w:cs="Times New Roman"/>
              </w:rPr>
              <w:t>mg alternate day; GFR 10-29: ETV 0.5</w:t>
            </w:r>
            <w:r w:rsidR="00B00751">
              <w:rPr>
                <w:rFonts w:ascii="Book Antiqua" w:hAnsi="Book Antiqua" w:cs="Times New Roman"/>
              </w:rPr>
              <w:t xml:space="preserve"> </w:t>
            </w:r>
            <w:r w:rsidRPr="004565AE">
              <w:rPr>
                <w:rFonts w:ascii="Book Antiqua" w:hAnsi="Book Antiqua" w:cs="Times New Roman"/>
              </w:rPr>
              <w:t>mg once in 3 d and TDF 300</w:t>
            </w:r>
            <w:r w:rsidR="00B00751">
              <w:rPr>
                <w:rFonts w:ascii="Book Antiqua" w:hAnsi="Book Antiqua" w:cs="Times New Roman"/>
              </w:rPr>
              <w:t xml:space="preserve"> </w:t>
            </w:r>
            <w:r w:rsidRPr="004565AE">
              <w:rPr>
                <w:rFonts w:ascii="Book Antiqua" w:hAnsi="Book Antiqua" w:cs="Times New Roman"/>
              </w:rPr>
              <w:t>mg once in 3 d; on HD-ETV 0.5</w:t>
            </w:r>
            <w:r w:rsidR="00B00751">
              <w:rPr>
                <w:rFonts w:ascii="Book Antiqua" w:hAnsi="Book Antiqua" w:cs="Times New Roman"/>
              </w:rPr>
              <w:t xml:space="preserve"> </w:t>
            </w:r>
            <w:r w:rsidRPr="004565AE">
              <w:rPr>
                <w:rFonts w:ascii="Book Antiqua" w:hAnsi="Book Antiqua" w:cs="Times New Roman"/>
              </w:rPr>
              <w:t>mg or TDF 300</w:t>
            </w:r>
            <w:r w:rsidR="00B00751">
              <w:rPr>
                <w:rFonts w:ascii="Book Antiqua" w:hAnsi="Book Antiqua" w:cs="Times New Roman"/>
              </w:rPr>
              <w:t xml:space="preserve"> </w:t>
            </w:r>
            <w:r w:rsidRPr="004565AE">
              <w:rPr>
                <w:rFonts w:ascii="Book Antiqua" w:hAnsi="Book Antiqua" w:cs="Times New Roman"/>
              </w:rPr>
              <w:t>mg after every dialysis or every 7 d)</w:t>
            </w:r>
          </w:p>
        </w:tc>
      </w:tr>
      <w:tr w:rsidR="00A52C25" w:rsidRPr="004565AE" w14:paraId="19AF769E" w14:textId="77777777" w:rsidTr="00F92BDD">
        <w:trPr>
          <w:trHeight w:val="1976"/>
        </w:trPr>
        <w:tc>
          <w:tcPr>
            <w:tcW w:w="4354" w:type="dxa"/>
            <w:tcBorders>
              <w:bottom w:val="single" w:sz="4" w:space="0" w:color="auto"/>
            </w:tcBorders>
          </w:tcPr>
          <w:p w14:paraId="5CFD83AA"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Prevention</w:t>
            </w:r>
          </w:p>
        </w:tc>
        <w:tc>
          <w:tcPr>
            <w:tcW w:w="4572" w:type="dxa"/>
            <w:tcBorders>
              <w:bottom w:val="single" w:sz="4" w:space="0" w:color="auto"/>
            </w:tcBorders>
          </w:tcPr>
          <w:p w14:paraId="04B0FB9C" w14:textId="50C6F94B"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Regular screening</w:t>
            </w:r>
            <w:r w:rsidR="00F92BDD">
              <w:rPr>
                <w:rFonts w:ascii="Book Antiqua" w:hAnsi="Book Antiqua" w:cs="Times New Roman"/>
              </w:rPr>
              <w:t xml:space="preserve">; </w:t>
            </w:r>
          </w:p>
          <w:p w14:paraId="14B143E6" w14:textId="210F253C"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Vaccination (double dose)</w:t>
            </w:r>
            <w:r w:rsidR="00F92BDD">
              <w:rPr>
                <w:rFonts w:ascii="Book Antiqua" w:hAnsi="Book Antiqua" w:cs="Times New Roman"/>
              </w:rPr>
              <w:t xml:space="preserve">; </w:t>
            </w:r>
          </w:p>
          <w:p w14:paraId="6F86992E" w14:textId="5D1422D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color w:val="000000"/>
                <w:shd w:val="clear" w:color="auto" w:fill="FFFFFF"/>
              </w:rPr>
              <w:t xml:space="preserve">Serology should be performed every year, and a booster dose should be given if antibody </w:t>
            </w:r>
            <w:proofErr w:type="spellStart"/>
            <w:r w:rsidRPr="004565AE">
              <w:rPr>
                <w:rFonts w:ascii="Book Antiqua" w:hAnsi="Book Antiqua" w:cs="Times New Roman"/>
                <w:color w:val="000000"/>
                <w:shd w:val="clear" w:color="auto" w:fill="FFFFFF"/>
              </w:rPr>
              <w:t>titers</w:t>
            </w:r>
            <w:proofErr w:type="spellEnd"/>
            <w:r w:rsidRPr="004565AE">
              <w:rPr>
                <w:rFonts w:ascii="Book Antiqua" w:hAnsi="Book Antiqua" w:cs="Times New Roman"/>
                <w:color w:val="000000"/>
                <w:shd w:val="clear" w:color="auto" w:fill="FFFFFF"/>
              </w:rPr>
              <w:t xml:space="preserve"> are below 10 </w:t>
            </w:r>
            <w:proofErr w:type="spellStart"/>
            <w:r w:rsidRPr="004565AE">
              <w:rPr>
                <w:rFonts w:ascii="Book Antiqua" w:hAnsi="Book Antiqua" w:cs="Times New Roman"/>
                <w:color w:val="000000"/>
                <w:shd w:val="clear" w:color="auto" w:fill="FFFFFF"/>
              </w:rPr>
              <w:t>mIU</w:t>
            </w:r>
            <w:proofErr w:type="spellEnd"/>
            <w:r w:rsidRPr="004565AE">
              <w:rPr>
                <w:rFonts w:ascii="Book Antiqua" w:hAnsi="Book Antiqua" w:cs="Times New Roman"/>
                <w:color w:val="000000"/>
                <w:shd w:val="clear" w:color="auto" w:fill="FFFFFF"/>
              </w:rPr>
              <w:t>/</w:t>
            </w:r>
            <w:proofErr w:type="spellStart"/>
            <w:r w:rsidRPr="004565AE">
              <w:rPr>
                <w:rFonts w:ascii="Book Antiqua" w:hAnsi="Book Antiqua" w:cs="Times New Roman"/>
                <w:color w:val="000000"/>
                <w:shd w:val="clear" w:color="auto" w:fill="FFFFFF"/>
              </w:rPr>
              <w:t>mL.</w:t>
            </w:r>
            <w:proofErr w:type="spellEnd"/>
          </w:p>
        </w:tc>
      </w:tr>
    </w:tbl>
    <w:p w14:paraId="5363F326" w14:textId="62C5335C" w:rsidR="00287D47" w:rsidRPr="003B2194" w:rsidRDefault="00A52C25" w:rsidP="00A52C25">
      <w:pPr>
        <w:spacing w:line="360" w:lineRule="auto"/>
        <w:jc w:val="both"/>
        <w:rPr>
          <w:rFonts w:ascii="Book Antiqua" w:hAnsi="Book Antiqua"/>
        </w:rPr>
        <w:sectPr w:rsidR="00287D47" w:rsidRPr="003B2194">
          <w:pgSz w:w="12240" w:h="15840"/>
          <w:pgMar w:top="1440" w:right="1440" w:bottom="1440" w:left="1440" w:header="720" w:footer="720" w:gutter="0"/>
          <w:cols w:space="720"/>
          <w:docGrid w:linePitch="360"/>
        </w:sectPr>
      </w:pPr>
      <w:r w:rsidRPr="004565AE">
        <w:rPr>
          <w:rFonts w:ascii="Book Antiqua" w:hAnsi="Book Antiqua"/>
        </w:rPr>
        <w:t>HBV</w:t>
      </w:r>
      <w:r w:rsidR="008A7996">
        <w:rPr>
          <w:rFonts w:ascii="Book Antiqua" w:hAnsi="Book Antiqua"/>
        </w:rPr>
        <w:t xml:space="preserve">: </w:t>
      </w:r>
      <w:r w:rsidR="008A7996" w:rsidRPr="004565AE">
        <w:rPr>
          <w:rFonts w:ascii="Book Antiqua" w:hAnsi="Book Antiqua"/>
        </w:rPr>
        <w:t xml:space="preserve">Hepatitis </w:t>
      </w:r>
      <w:r w:rsidRPr="004565AE">
        <w:rPr>
          <w:rFonts w:ascii="Book Antiqua" w:hAnsi="Book Antiqua"/>
        </w:rPr>
        <w:t>B virus; CKD</w:t>
      </w:r>
      <w:r w:rsidR="008A7996">
        <w:rPr>
          <w:rFonts w:ascii="Book Antiqua" w:hAnsi="Book Antiqua"/>
        </w:rPr>
        <w:t xml:space="preserve">: </w:t>
      </w:r>
      <w:r w:rsidR="008A7996" w:rsidRPr="004565AE">
        <w:rPr>
          <w:rFonts w:ascii="Book Antiqua" w:hAnsi="Book Antiqua"/>
        </w:rPr>
        <w:t xml:space="preserve">Chronic </w:t>
      </w:r>
      <w:r w:rsidRPr="004565AE">
        <w:rPr>
          <w:rFonts w:ascii="Book Antiqua" w:hAnsi="Book Antiqua"/>
        </w:rPr>
        <w:t xml:space="preserve">kidney disease; </w:t>
      </w:r>
      <w:r w:rsidR="0065753F" w:rsidRPr="004565AE">
        <w:rPr>
          <w:rFonts w:ascii="Book Antiqua" w:hAnsi="Book Antiqua"/>
        </w:rPr>
        <w:t>CHB</w:t>
      </w:r>
      <w:r w:rsidR="0065753F">
        <w:rPr>
          <w:rFonts w:ascii="Book Antiqua" w:hAnsi="Book Antiqua"/>
        </w:rPr>
        <w:t>:</w:t>
      </w:r>
      <w:r w:rsidR="0065753F" w:rsidRPr="0065753F">
        <w:rPr>
          <w:rFonts w:ascii="Book Antiqua" w:eastAsia="Book Antiqua" w:hAnsi="Book Antiqua" w:cs="Book Antiqua"/>
          <w:color w:val="000000"/>
        </w:rPr>
        <w:t xml:space="preserve"> </w:t>
      </w:r>
      <w:r w:rsidR="0065753F">
        <w:rPr>
          <w:rFonts w:ascii="Book Antiqua" w:eastAsia="Book Antiqua" w:hAnsi="Book Antiqua" w:cs="Book Antiqua"/>
          <w:color w:val="000000"/>
        </w:rPr>
        <w:t>Chronic hepatitis B;</w:t>
      </w:r>
      <w:r w:rsidR="0065753F">
        <w:rPr>
          <w:rFonts w:ascii="Book Antiqua" w:hAnsi="Book Antiqua"/>
        </w:rPr>
        <w:t xml:space="preserve"> </w:t>
      </w:r>
      <w:r w:rsidRPr="004565AE">
        <w:rPr>
          <w:rFonts w:ascii="Book Antiqua" w:hAnsi="Book Antiqua"/>
        </w:rPr>
        <w:t>NUC</w:t>
      </w:r>
      <w:r w:rsidR="008A7996">
        <w:rPr>
          <w:rFonts w:ascii="Book Antiqua" w:hAnsi="Book Antiqua"/>
        </w:rPr>
        <w:t xml:space="preserve">: </w:t>
      </w:r>
      <w:proofErr w:type="spellStart"/>
      <w:r w:rsidR="008A7996" w:rsidRPr="004565AE">
        <w:rPr>
          <w:rFonts w:ascii="Book Antiqua" w:hAnsi="Book Antiqua"/>
        </w:rPr>
        <w:t>Nucleos</w:t>
      </w:r>
      <w:proofErr w:type="spellEnd"/>
      <w:r w:rsidRPr="004565AE">
        <w:rPr>
          <w:rFonts w:ascii="Book Antiqua" w:hAnsi="Book Antiqua"/>
        </w:rPr>
        <w:t>(t)ide analogues; TDF</w:t>
      </w:r>
      <w:r w:rsidR="008A7996">
        <w:rPr>
          <w:rFonts w:ascii="Book Antiqua" w:hAnsi="Book Antiqua"/>
        </w:rPr>
        <w:t xml:space="preserve">: </w:t>
      </w:r>
      <w:r w:rsidR="008A7996" w:rsidRPr="004565AE">
        <w:rPr>
          <w:rFonts w:ascii="Book Antiqua" w:hAnsi="Book Antiqua"/>
        </w:rPr>
        <w:t xml:space="preserve">Tenofovir </w:t>
      </w:r>
      <w:r w:rsidRPr="004565AE">
        <w:rPr>
          <w:rFonts w:ascii="Book Antiqua" w:hAnsi="Book Antiqua"/>
        </w:rPr>
        <w:t>disoproxil fumarate; TAF</w:t>
      </w:r>
      <w:r w:rsidR="008A7996">
        <w:rPr>
          <w:rFonts w:ascii="Book Antiqua" w:hAnsi="Book Antiqua"/>
        </w:rPr>
        <w:t xml:space="preserve">: </w:t>
      </w:r>
      <w:r w:rsidR="008A7996" w:rsidRPr="004565AE">
        <w:rPr>
          <w:rFonts w:ascii="Book Antiqua" w:hAnsi="Book Antiqua"/>
        </w:rPr>
        <w:t xml:space="preserve">Tenofovir </w:t>
      </w:r>
      <w:r w:rsidRPr="004565AE">
        <w:rPr>
          <w:rFonts w:ascii="Book Antiqua" w:hAnsi="Book Antiqua"/>
        </w:rPr>
        <w:t>alafenamide fumarate; ETV</w:t>
      </w:r>
      <w:r w:rsidR="005E1293">
        <w:rPr>
          <w:rFonts w:ascii="Book Antiqua" w:hAnsi="Book Antiqua"/>
        </w:rPr>
        <w:t xml:space="preserve">: </w:t>
      </w:r>
      <w:r w:rsidR="008A7996" w:rsidRPr="004565AE">
        <w:rPr>
          <w:rFonts w:ascii="Book Antiqua" w:hAnsi="Book Antiqua"/>
        </w:rPr>
        <w:t>Entecavir</w:t>
      </w:r>
      <w:r w:rsidRPr="004565AE">
        <w:rPr>
          <w:rFonts w:ascii="Book Antiqua" w:hAnsi="Book Antiqua"/>
        </w:rPr>
        <w:t>; GFR</w:t>
      </w:r>
      <w:r w:rsidR="008A7996">
        <w:rPr>
          <w:rFonts w:ascii="Book Antiqua" w:hAnsi="Book Antiqua"/>
        </w:rPr>
        <w:t xml:space="preserve">: </w:t>
      </w:r>
      <w:r w:rsidR="008A7996" w:rsidRPr="004565AE">
        <w:rPr>
          <w:rFonts w:ascii="Book Antiqua" w:hAnsi="Book Antiqua"/>
        </w:rPr>
        <w:t xml:space="preserve">Glomerular </w:t>
      </w:r>
      <w:r w:rsidRPr="004565AE">
        <w:rPr>
          <w:rFonts w:ascii="Book Antiqua" w:hAnsi="Book Antiqua"/>
        </w:rPr>
        <w:t>filtration rate</w:t>
      </w:r>
      <w:r w:rsidR="007A2B3F">
        <w:rPr>
          <w:rFonts w:ascii="Book Antiqua" w:hAnsi="Book Antiqua"/>
        </w:rPr>
        <w:t xml:space="preserve">; </w:t>
      </w:r>
      <w:r w:rsidR="007A2B3F" w:rsidRPr="004565AE">
        <w:rPr>
          <w:rFonts w:ascii="Book Antiqua" w:hAnsi="Book Antiqua"/>
        </w:rPr>
        <w:t>GN</w:t>
      </w:r>
      <w:r w:rsidR="007A2B3F">
        <w:rPr>
          <w:rFonts w:ascii="Book Antiqua" w:hAnsi="Book Antiqua"/>
        </w:rPr>
        <w:t xml:space="preserve">: </w:t>
      </w:r>
      <w:r w:rsidR="007A2B3F" w:rsidRPr="004565AE">
        <w:rPr>
          <w:rFonts w:ascii="Book Antiqua" w:hAnsi="Book Antiqua"/>
        </w:rPr>
        <w:t>Glomerulonephritis</w:t>
      </w:r>
      <w:r w:rsidR="008340F9">
        <w:rPr>
          <w:rFonts w:ascii="Book Antiqua" w:hAnsi="Book Antiqua"/>
        </w:rPr>
        <w:t xml:space="preserve">; ALT: </w:t>
      </w:r>
      <w:r w:rsidR="008340F9">
        <w:rPr>
          <w:rFonts w:ascii="Book Antiqua" w:eastAsia="Book Antiqua" w:hAnsi="Book Antiqua" w:cs="Book Antiqua"/>
          <w:color w:val="000000"/>
        </w:rPr>
        <w:t>Alanine transaminase</w:t>
      </w:r>
      <w:r w:rsidR="003B2194">
        <w:rPr>
          <w:rFonts w:ascii="Book Antiqua" w:eastAsia="Book Antiqua" w:hAnsi="Book Antiqua" w:cs="Book Antiqua"/>
          <w:color w:val="000000"/>
        </w:rPr>
        <w:t>.</w:t>
      </w:r>
    </w:p>
    <w:p w14:paraId="34E25BEC" w14:textId="74B586C3" w:rsidR="00A52C25" w:rsidRPr="004565AE" w:rsidRDefault="00A52C25" w:rsidP="00A52C25">
      <w:pPr>
        <w:spacing w:line="360" w:lineRule="auto"/>
        <w:jc w:val="both"/>
        <w:rPr>
          <w:rFonts w:ascii="Book Antiqua" w:hAnsi="Book Antiqua"/>
          <w:b/>
          <w:bCs/>
        </w:rPr>
      </w:pPr>
      <w:r w:rsidRPr="004565AE">
        <w:rPr>
          <w:rFonts w:ascii="Book Antiqua" w:hAnsi="Book Antiqua"/>
          <w:b/>
          <w:bCs/>
        </w:rPr>
        <w:lastRenderedPageBreak/>
        <w:t>Table 2</w:t>
      </w:r>
      <w:r w:rsidR="005A4594">
        <w:rPr>
          <w:rFonts w:ascii="Book Antiqua" w:hAnsi="Book Antiqua"/>
          <w:b/>
          <w:bCs/>
        </w:rPr>
        <w:t xml:space="preserve"> </w:t>
      </w:r>
      <w:r w:rsidRPr="004565AE">
        <w:rPr>
          <w:rFonts w:ascii="Book Antiqua" w:hAnsi="Book Antiqua"/>
          <w:b/>
          <w:bCs/>
        </w:rPr>
        <w:t>Hepatitis C in chronic kidney disease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A52C25" w:rsidRPr="0013174A" w14:paraId="6AC4779E" w14:textId="77777777" w:rsidTr="0013174A">
        <w:tc>
          <w:tcPr>
            <w:tcW w:w="3964" w:type="dxa"/>
            <w:tcBorders>
              <w:top w:val="single" w:sz="4" w:space="0" w:color="auto"/>
              <w:bottom w:val="single" w:sz="4" w:space="0" w:color="auto"/>
            </w:tcBorders>
          </w:tcPr>
          <w:p w14:paraId="6AED3078" w14:textId="77777777" w:rsidR="00A52C25" w:rsidRPr="0013174A" w:rsidRDefault="00A52C25" w:rsidP="00017306">
            <w:pPr>
              <w:spacing w:line="360" w:lineRule="auto"/>
              <w:jc w:val="both"/>
              <w:rPr>
                <w:rFonts w:ascii="Book Antiqua" w:hAnsi="Book Antiqua" w:cs="Times New Roman"/>
                <w:b/>
                <w:bCs/>
              </w:rPr>
            </w:pPr>
          </w:p>
        </w:tc>
        <w:tc>
          <w:tcPr>
            <w:tcW w:w="5052" w:type="dxa"/>
            <w:tcBorders>
              <w:top w:val="single" w:sz="4" w:space="0" w:color="auto"/>
              <w:bottom w:val="single" w:sz="4" w:space="0" w:color="auto"/>
            </w:tcBorders>
          </w:tcPr>
          <w:p w14:paraId="28694D3A" w14:textId="77777777" w:rsidR="00A52C25" w:rsidRPr="0013174A" w:rsidRDefault="00A52C25" w:rsidP="00017306">
            <w:pPr>
              <w:spacing w:line="360" w:lineRule="auto"/>
              <w:jc w:val="both"/>
              <w:rPr>
                <w:rFonts w:ascii="Book Antiqua" w:hAnsi="Book Antiqua" w:cs="Times New Roman"/>
                <w:b/>
                <w:bCs/>
              </w:rPr>
            </w:pPr>
            <w:r w:rsidRPr="0013174A">
              <w:rPr>
                <w:rFonts w:ascii="Book Antiqua" w:hAnsi="Book Antiqua" w:cs="Times New Roman"/>
                <w:b/>
                <w:bCs/>
              </w:rPr>
              <w:t>HCV and CKD</w:t>
            </w:r>
          </w:p>
        </w:tc>
      </w:tr>
      <w:tr w:rsidR="00A52C25" w:rsidRPr="004565AE" w14:paraId="7B3975E5" w14:textId="77777777" w:rsidTr="0013174A">
        <w:tc>
          <w:tcPr>
            <w:tcW w:w="3964" w:type="dxa"/>
            <w:tcBorders>
              <w:top w:val="single" w:sz="4" w:space="0" w:color="auto"/>
            </w:tcBorders>
          </w:tcPr>
          <w:p w14:paraId="0E2DE88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Prevalence of HCV in CKD patients</w:t>
            </w:r>
          </w:p>
        </w:tc>
        <w:tc>
          <w:tcPr>
            <w:tcW w:w="5052" w:type="dxa"/>
            <w:tcBorders>
              <w:top w:val="single" w:sz="4" w:space="0" w:color="auto"/>
            </w:tcBorders>
          </w:tcPr>
          <w:p w14:paraId="123E4DC0" w14:textId="4040201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10</w:t>
            </w:r>
            <w:r w:rsidR="0013174A">
              <w:rPr>
                <w:rFonts w:ascii="Book Antiqua" w:hAnsi="Book Antiqua" w:cs="Times New Roman"/>
              </w:rPr>
              <w:t>%</w:t>
            </w:r>
            <w:r w:rsidRPr="004565AE">
              <w:rPr>
                <w:rFonts w:ascii="Book Antiqua" w:hAnsi="Book Antiqua" w:cs="Times New Roman"/>
              </w:rPr>
              <w:t>-14%</w:t>
            </w:r>
          </w:p>
        </w:tc>
      </w:tr>
      <w:tr w:rsidR="00A52C25" w:rsidRPr="004565AE" w14:paraId="1EF6008B" w14:textId="77777777" w:rsidTr="0013174A">
        <w:tc>
          <w:tcPr>
            <w:tcW w:w="3964" w:type="dxa"/>
          </w:tcPr>
          <w:p w14:paraId="666CC66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Pathogenesis</w:t>
            </w:r>
          </w:p>
        </w:tc>
        <w:tc>
          <w:tcPr>
            <w:tcW w:w="5052" w:type="dxa"/>
          </w:tcPr>
          <w:p w14:paraId="76045321" w14:textId="534CD6FB"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Pronounced leucocyte infiltration of glomerular capillaries and the precipitation of immunoglobulins, immune complexes/cryoglobulins</w:t>
            </w:r>
            <w:r w:rsidR="00F81551">
              <w:rPr>
                <w:rFonts w:ascii="Book Antiqua" w:hAnsi="Book Antiqua" w:cs="Times New Roman"/>
              </w:rPr>
              <w:t>;</w:t>
            </w:r>
            <w:r w:rsidRPr="004565AE">
              <w:rPr>
                <w:rFonts w:ascii="Book Antiqua" w:hAnsi="Book Antiqua" w:cs="Times New Roman"/>
              </w:rPr>
              <w:t xml:space="preserve"> Glomerular deposition of HCV protein</w:t>
            </w:r>
          </w:p>
        </w:tc>
      </w:tr>
      <w:tr w:rsidR="00A52C25" w:rsidRPr="004565AE" w14:paraId="6386C2A0" w14:textId="77777777" w:rsidTr="0013174A">
        <w:tc>
          <w:tcPr>
            <w:tcW w:w="3964" w:type="dxa"/>
          </w:tcPr>
          <w:p w14:paraId="5E7F892B"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Risk factors</w:t>
            </w:r>
          </w:p>
        </w:tc>
        <w:tc>
          <w:tcPr>
            <w:tcW w:w="5052" w:type="dxa"/>
          </w:tcPr>
          <w:p w14:paraId="5DBE2B0F" w14:textId="55C40679"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Age, male gender, lack of HCV treatment, concomitant HAV/HBV infection</w:t>
            </w:r>
            <w:r w:rsidR="00F81551">
              <w:rPr>
                <w:rFonts w:ascii="Book Antiqua" w:hAnsi="Book Antiqua" w:cs="Times New Roman"/>
              </w:rPr>
              <w:t>;</w:t>
            </w:r>
            <w:r w:rsidRPr="004565AE">
              <w:rPr>
                <w:rFonts w:ascii="Book Antiqua" w:hAnsi="Book Antiqua" w:cs="Times New Roman"/>
              </w:rPr>
              <w:t xml:space="preserve"> Diabetes mellitus</w:t>
            </w:r>
          </w:p>
        </w:tc>
      </w:tr>
      <w:tr w:rsidR="00A52C25" w:rsidRPr="004565AE" w14:paraId="0C4F58DE" w14:textId="77777777" w:rsidTr="0013174A">
        <w:tc>
          <w:tcPr>
            <w:tcW w:w="3964" w:type="dxa"/>
          </w:tcPr>
          <w:p w14:paraId="43E56EB5"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Common types of renal injury</w:t>
            </w:r>
          </w:p>
        </w:tc>
        <w:tc>
          <w:tcPr>
            <w:tcW w:w="5052" w:type="dxa"/>
          </w:tcPr>
          <w:p w14:paraId="53D4F5E3" w14:textId="78FFD5FC"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Membranous GN</w:t>
            </w:r>
            <w:r w:rsidR="00F81551">
              <w:rPr>
                <w:rFonts w:ascii="Book Antiqua" w:hAnsi="Book Antiqua" w:cs="Times New Roman"/>
              </w:rPr>
              <w:t xml:space="preserve">; </w:t>
            </w:r>
          </w:p>
          <w:p w14:paraId="2BE9E107" w14:textId="4E3C1312"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Membranoproliferative GN</w:t>
            </w:r>
            <w:r w:rsidR="00F81551">
              <w:rPr>
                <w:rFonts w:ascii="Book Antiqua" w:hAnsi="Book Antiqua" w:cs="Times New Roman"/>
              </w:rPr>
              <w:t xml:space="preserve">; </w:t>
            </w:r>
          </w:p>
          <w:p w14:paraId="466AA209" w14:textId="32F77F32"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Essential mixed cryoglobulinemia (type II)</w:t>
            </w:r>
            <w:r w:rsidR="00F81551">
              <w:rPr>
                <w:rFonts w:ascii="Book Antiqua" w:hAnsi="Book Antiqua" w:cs="Times New Roman"/>
              </w:rPr>
              <w:t xml:space="preserve">; </w:t>
            </w:r>
          </w:p>
          <w:p w14:paraId="03D6FA9B" w14:textId="26C3CF1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IgA </w:t>
            </w:r>
            <w:r w:rsidR="00F81551">
              <w:rPr>
                <w:rFonts w:ascii="Book Antiqua" w:hAnsi="Book Antiqua" w:cs="Times New Roman"/>
              </w:rPr>
              <w:t>n</w:t>
            </w:r>
            <w:r w:rsidRPr="004565AE">
              <w:rPr>
                <w:rFonts w:ascii="Book Antiqua" w:hAnsi="Book Antiqua" w:cs="Times New Roman"/>
              </w:rPr>
              <w:t>ephropathy</w:t>
            </w:r>
            <w:r w:rsidR="00F81551">
              <w:rPr>
                <w:rFonts w:ascii="Book Antiqua" w:hAnsi="Book Antiqua" w:cs="Times New Roman"/>
              </w:rPr>
              <w:t xml:space="preserve">; </w:t>
            </w:r>
          </w:p>
          <w:p w14:paraId="6958BCC9"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Polyarteritis nodosa</w:t>
            </w:r>
          </w:p>
        </w:tc>
      </w:tr>
      <w:tr w:rsidR="00A52C25" w:rsidRPr="004565AE" w14:paraId="03711A0A" w14:textId="77777777" w:rsidTr="0013174A">
        <w:tc>
          <w:tcPr>
            <w:tcW w:w="3964" w:type="dxa"/>
          </w:tcPr>
          <w:p w14:paraId="5B10FB10"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Treatment indication</w:t>
            </w:r>
          </w:p>
        </w:tc>
        <w:tc>
          <w:tcPr>
            <w:tcW w:w="5052" w:type="dxa"/>
          </w:tcPr>
          <w:p w14:paraId="357C7A6B"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Viremia </w:t>
            </w:r>
          </w:p>
        </w:tc>
      </w:tr>
      <w:tr w:rsidR="00A52C25" w:rsidRPr="004565AE" w14:paraId="30B131B6" w14:textId="77777777" w:rsidTr="0013174A">
        <w:tc>
          <w:tcPr>
            <w:tcW w:w="3964" w:type="dxa"/>
          </w:tcPr>
          <w:p w14:paraId="2500A9D5"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Safe drugs</w:t>
            </w:r>
          </w:p>
        </w:tc>
        <w:tc>
          <w:tcPr>
            <w:tcW w:w="5052" w:type="dxa"/>
          </w:tcPr>
          <w:p w14:paraId="25800CB3" w14:textId="754ED78F" w:rsidR="00A52C25" w:rsidRPr="004565AE" w:rsidRDefault="00A52C25" w:rsidP="00017306">
            <w:pPr>
              <w:spacing w:line="360" w:lineRule="auto"/>
              <w:jc w:val="both"/>
              <w:rPr>
                <w:rFonts w:ascii="Book Antiqua" w:hAnsi="Book Antiqua" w:cs="Times New Roman"/>
              </w:rPr>
            </w:pPr>
            <w:proofErr w:type="spellStart"/>
            <w:r w:rsidRPr="004565AE">
              <w:rPr>
                <w:rFonts w:ascii="Book Antiqua" w:hAnsi="Book Antiqua" w:cs="Times New Roman"/>
              </w:rPr>
              <w:t>Glecapravir</w:t>
            </w:r>
            <w:proofErr w:type="spellEnd"/>
            <w:r w:rsidRPr="004565AE">
              <w:rPr>
                <w:rFonts w:ascii="Book Antiqua" w:hAnsi="Book Antiqua" w:cs="Times New Roman"/>
              </w:rPr>
              <w:t xml:space="preserve"> </w:t>
            </w:r>
            <w:r w:rsidR="00E320EA" w:rsidRPr="004565AE">
              <w:rPr>
                <w:rFonts w:ascii="Book Antiqua" w:hAnsi="Book Antiqua" w:cs="Times New Roman"/>
              </w:rPr>
              <w:t xml:space="preserve">+ </w:t>
            </w:r>
            <w:proofErr w:type="spellStart"/>
            <w:r w:rsidR="00E320EA" w:rsidRPr="004565AE">
              <w:rPr>
                <w:rFonts w:ascii="Book Antiqua" w:hAnsi="Book Antiqua" w:cs="Times New Roman"/>
              </w:rPr>
              <w:t>Pibrentasvir</w:t>
            </w:r>
            <w:proofErr w:type="spellEnd"/>
            <w:r w:rsidR="00E320EA">
              <w:rPr>
                <w:rFonts w:ascii="Book Antiqua" w:hAnsi="Book Antiqua" w:cs="Times New Roman"/>
              </w:rPr>
              <w:t xml:space="preserve">; </w:t>
            </w:r>
          </w:p>
          <w:p w14:paraId="3C73EAF8" w14:textId="2EC9CE69" w:rsidR="00A52C25" w:rsidRPr="004565AE" w:rsidRDefault="00A52C25" w:rsidP="00017306">
            <w:pPr>
              <w:spacing w:line="360" w:lineRule="auto"/>
              <w:jc w:val="both"/>
              <w:rPr>
                <w:rFonts w:ascii="Book Antiqua" w:hAnsi="Book Antiqua" w:cs="Times New Roman"/>
              </w:rPr>
            </w:pPr>
            <w:proofErr w:type="spellStart"/>
            <w:r w:rsidRPr="004565AE">
              <w:rPr>
                <w:rFonts w:ascii="Book Antiqua" w:hAnsi="Book Antiqua" w:cs="Times New Roman"/>
              </w:rPr>
              <w:t>Sofofbuvir</w:t>
            </w:r>
            <w:proofErr w:type="spellEnd"/>
            <w:r w:rsidRPr="004565AE">
              <w:rPr>
                <w:rFonts w:ascii="Book Antiqua" w:hAnsi="Book Antiqua" w:cs="Times New Roman"/>
              </w:rPr>
              <w:t xml:space="preserve"> </w:t>
            </w:r>
            <w:r w:rsidR="00E320EA" w:rsidRPr="004565AE">
              <w:rPr>
                <w:rFonts w:ascii="Book Antiqua" w:hAnsi="Book Antiqua" w:cs="Times New Roman"/>
              </w:rPr>
              <w:t>+</w:t>
            </w:r>
            <w:r w:rsidR="00E320EA">
              <w:rPr>
                <w:rFonts w:ascii="Book Antiqua" w:hAnsi="Book Antiqua" w:cs="Times New Roman"/>
              </w:rPr>
              <w:t xml:space="preserve"> </w:t>
            </w:r>
            <w:proofErr w:type="spellStart"/>
            <w:r w:rsidR="00E320EA" w:rsidRPr="004565AE">
              <w:rPr>
                <w:rFonts w:ascii="Book Antiqua" w:hAnsi="Book Antiqua" w:cs="Times New Roman"/>
              </w:rPr>
              <w:t>Velpatasvir</w:t>
            </w:r>
            <w:proofErr w:type="spellEnd"/>
            <w:r w:rsidR="00E320EA">
              <w:rPr>
                <w:rFonts w:ascii="Book Antiqua" w:hAnsi="Book Antiqua" w:cs="Times New Roman"/>
              </w:rPr>
              <w:t xml:space="preserve">; </w:t>
            </w:r>
          </w:p>
          <w:p w14:paraId="460A11EC" w14:textId="01541498"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Sofosbuvir </w:t>
            </w:r>
            <w:r w:rsidR="00E320EA" w:rsidRPr="004565AE">
              <w:rPr>
                <w:rFonts w:ascii="Book Antiqua" w:hAnsi="Book Antiqua" w:cs="Times New Roman"/>
              </w:rPr>
              <w:t xml:space="preserve">+ </w:t>
            </w:r>
            <w:r w:rsidRPr="004565AE">
              <w:rPr>
                <w:rFonts w:ascii="Book Antiqua" w:hAnsi="Book Antiqua" w:cs="Times New Roman"/>
              </w:rPr>
              <w:t>Ledipasvir</w:t>
            </w:r>
            <w:r w:rsidR="00E320EA">
              <w:rPr>
                <w:rFonts w:ascii="Book Antiqua" w:hAnsi="Book Antiqua" w:cs="Times New Roman"/>
              </w:rPr>
              <w:t xml:space="preserve">; </w:t>
            </w:r>
          </w:p>
          <w:p w14:paraId="3E67D708" w14:textId="25F9C3A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Grazoprevir</w:t>
            </w:r>
            <w:r w:rsidR="00E320EA">
              <w:rPr>
                <w:rFonts w:ascii="Book Antiqua" w:hAnsi="Book Antiqua" w:cs="Times New Roman"/>
              </w:rPr>
              <w:t xml:space="preserve"> </w:t>
            </w:r>
            <w:r w:rsidR="00E320EA" w:rsidRPr="004565AE">
              <w:rPr>
                <w:rFonts w:ascii="Book Antiqua" w:hAnsi="Book Antiqua" w:cs="Times New Roman"/>
              </w:rPr>
              <w:t>+ Elbasvir</w:t>
            </w:r>
          </w:p>
        </w:tc>
      </w:tr>
      <w:tr w:rsidR="00A52C25" w:rsidRPr="004565AE" w14:paraId="1DC2E54D" w14:textId="77777777" w:rsidTr="0013174A">
        <w:tc>
          <w:tcPr>
            <w:tcW w:w="3964" w:type="dxa"/>
            <w:tcBorders>
              <w:bottom w:val="single" w:sz="4" w:space="0" w:color="auto"/>
            </w:tcBorders>
          </w:tcPr>
          <w:p w14:paraId="18CCEADC"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Prevention</w:t>
            </w:r>
          </w:p>
        </w:tc>
        <w:tc>
          <w:tcPr>
            <w:tcW w:w="5052" w:type="dxa"/>
            <w:tcBorders>
              <w:bottom w:val="single" w:sz="4" w:space="0" w:color="auto"/>
            </w:tcBorders>
          </w:tcPr>
          <w:p w14:paraId="085AC84D" w14:textId="532E90E6"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Regular screening and strict infection control procedures</w:t>
            </w:r>
            <w:r w:rsidR="00E320EA">
              <w:rPr>
                <w:rFonts w:ascii="Book Antiqua" w:hAnsi="Book Antiqua" w:cs="Times New Roman"/>
              </w:rPr>
              <w:t xml:space="preserve">; </w:t>
            </w:r>
            <w:r w:rsidRPr="004565AE">
              <w:rPr>
                <w:rFonts w:ascii="Book Antiqua" w:hAnsi="Book Antiqua" w:cs="Times New Roman"/>
              </w:rPr>
              <w:t>Effective dialysis machine decontamination</w:t>
            </w:r>
          </w:p>
        </w:tc>
      </w:tr>
    </w:tbl>
    <w:p w14:paraId="58E37EB5" w14:textId="1C6DDAE1" w:rsidR="00A52C25" w:rsidRPr="004565AE" w:rsidRDefault="00A52C25" w:rsidP="00A52C25">
      <w:pPr>
        <w:spacing w:line="360" w:lineRule="auto"/>
        <w:jc w:val="both"/>
        <w:rPr>
          <w:rFonts w:ascii="Book Antiqua" w:hAnsi="Book Antiqua"/>
        </w:rPr>
      </w:pPr>
      <w:r w:rsidRPr="004565AE">
        <w:rPr>
          <w:rFonts w:ascii="Book Antiqua" w:hAnsi="Book Antiqua"/>
        </w:rPr>
        <w:t>HCV</w:t>
      </w:r>
      <w:r w:rsidR="007F21FC">
        <w:rPr>
          <w:rFonts w:ascii="Book Antiqua" w:hAnsi="Book Antiqua"/>
        </w:rPr>
        <w:t xml:space="preserve">: </w:t>
      </w:r>
      <w:r w:rsidR="007F21FC" w:rsidRPr="004565AE">
        <w:rPr>
          <w:rFonts w:ascii="Book Antiqua" w:hAnsi="Book Antiqua"/>
        </w:rPr>
        <w:t xml:space="preserve">Hepatitis </w:t>
      </w:r>
      <w:r w:rsidRPr="004565AE">
        <w:rPr>
          <w:rFonts w:ascii="Book Antiqua" w:hAnsi="Book Antiqua"/>
        </w:rPr>
        <w:t>C virus; CKD</w:t>
      </w:r>
      <w:r w:rsidR="007F21FC">
        <w:rPr>
          <w:rFonts w:ascii="Book Antiqua" w:hAnsi="Book Antiqua"/>
        </w:rPr>
        <w:t xml:space="preserve">: </w:t>
      </w:r>
      <w:r w:rsidR="007F21FC" w:rsidRPr="004565AE">
        <w:rPr>
          <w:rFonts w:ascii="Book Antiqua" w:hAnsi="Book Antiqua"/>
        </w:rPr>
        <w:t xml:space="preserve">Chronic </w:t>
      </w:r>
      <w:r w:rsidRPr="004565AE">
        <w:rPr>
          <w:rFonts w:ascii="Book Antiqua" w:hAnsi="Book Antiqua"/>
        </w:rPr>
        <w:t>kidney disease</w:t>
      </w:r>
      <w:r w:rsidR="00394B9B">
        <w:rPr>
          <w:rFonts w:ascii="Book Antiqua" w:hAnsi="Book Antiqua"/>
        </w:rPr>
        <w:t>;</w:t>
      </w:r>
      <w:r w:rsidR="001642A0" w:rsidRPr="001642A0">
        <w:rPr>
          <w:rFonts w:ascii="Book Antiqua" w:hAnsi="Book Antiqua"/>
        </w:rPr>
        <w:t xml:space="preserve"> </w:t>
      </w:r>
      <w:r w:rsidR="001642A0" w:rsidRPr="004565AE">
        <w:rPr>
          <w:rFonts w:ascii="Book Antiqua" w:hAnsi="Book Antiqua"/>
        </w:rPr>
        <w:t>HAV</w:t>
      </w:r>
      <w:r w:rsidR="001642A0">
        <w:rPr>
          <w:rFonts w:ascii="Book Antiqua" w:hAnsi="Book Antiqua"/>
        </w:rPr>
        <w:t xml:space="preserve">: </w:t>
      </w:r>
      <w:r w:rsidR="001642A0" w:rsidRPr="004565AE">
        <w:rPr>
          <w:rFonts w:ascii="Book Antiqua" w:hAnsi="Book Antiqua"/>
        </w:rPr>
        <w:t xml:space="preserve">Hepatitis </w:t>
      </w:r>
      <w:r w:rsidR="001642A0">
        <w:rPr>
          <w:rFonts w:ascii="Book Antiqua" w:hAnsi="Book Antiqua"/>
        </w:rPr>
        <w:t>A</w:t>
      </w:r>
      <w:r w:rsidR="001642A0" w:rsidRPr="004565AE">
        <w:rPr>
          <w:rFonts w:ascii="Book Antiqua" w:hAnsi="Book Antiqua"/>
        </w:rPr>
        <w:t xml:space="preserve"> virus;</w:t>
      </w:r>
      <w:r w:rsidR="00323648" w:rsidRPr="00323648">
        <w:rPr>
          <w:rFonts w:ascii="Book Antiqua" w:hAnsi="Book Antiqua"/>
        </w:rPr>
        <w:t xml:space="preserve"> </w:t>
      </w:r>
      <w:r w:rsidR="00323648" w:rsidRPr="004565AE">
        <w:rPr>
          <w:rFonts w:ascii="Book Antiqua" w:hAnsi="Book Antiqua"/>
        </w:rPr>
        <w:t>GN</w:t>
      </w:r>
      <w:r w:rsidR="00323648">
        <w:rPr>
          <w:rFonts w:ascii="Book Antiqua" w:hAnsi="Book Antiqua"/>
        </w:rPr>
        <w:t xml:space="preserve">: </w:t>
      </w:r>
      <w:r w:rsidR="00323648" w:rsidRPr="004565AE">
        <w:rPr>
          <w:rFonts w:ascii="Book Antiqua" w:hAnsi="Book Antiqua"/>
        </w:rPr>
        <w:t>Glomerulonephritis</w:t>
      </w:r>
      <w:r w:rsidR="006D06FB">
        <w:rPr>
          <w:rFonts w:ascii="Book Antiqua" w:hAnsi="Book Antiqua"/>
        </w:rPr>
        <w:t>.</w:t>
      </w:r>
    </w:p>
    <w:p w14:paraId="003B8371" w14:textId="77777777" w:rsidR="003A365B" w:rsidRDefault="003A365B" w:rsidP="00A52C25">
      <w:pPr>
        <w:spacing w:line="480" w:lineRule="auto"/>
        <w:jc w:val="both"/>
        <w:rPr>
          <w:rFonts w:ascii="Book Antiqua" w:hAnsi="Book Antiqua"/>
        </w:rPr>
        <w:sectPr w:rsidR="003A365B">
          <w:pgSz w:w="12240" w:h="15840"/>
          <w:pgMar w:top="1440" w:right="1440" w:bottom="1440" w:left="1440" w:header="720" w:footer="720" w:gutter="0"/>
          <w:cols w:space="720"/>
          <w:docGrid w:linePitch="360"/>
        </w:sectPr>
      </w:pPr>
    </w:p>
    <w:p w14:paraId="7E1C22FD" w14:textId="7327D993" w:rsidR="00A52C25" w:rsidRPr="004565AE" w:rsidRDefault="00A52C25" w:rsidP="00A52C25">
      <w:pPr>
        <w:autoSpaceDE w:val="0"/>
        <w:autoSpaceDN w:val="0"/>
        <w:adjustRightInd w:val="0"/>
        <w:spacing w:line="360" w:lineRule="auto"/>
        <w:jc w:val="both"/>
        <w:rPr>
          <w:rFonts w:ascii="Book Antiqua" w:hAnsi="Book Antiqua"/>
        </w:rPr>
      </w:pPr>
      <w:r w:rsidRPr="004565AE">
        <w:rPr>
          <w:rFonts w:ascii="Book Antiqua" w:hAnsi="Book Antiqua"/>
          <w:b/>
          <w:bCs/>
        </w:rPr>
        <w:lastRenderedPageBreak/>
        <w:t>Table 3</w:t>
      </w:r>
      <w:r w:rsidR="00D81E7A">
        <w:rPr>
          <w:rFonts w:ascii="Book Antiqua" w:hAnsi="Book Antiqua"/>
          <w:b/>
          <w:bCs/>
        </w:rPr>
        <w:t xml:space="preserve"> </w:t>
      </w:r>
      <w:r w:rsidRPr="004565AE">
        <w:rPr>
          <w:rFonts w:ascii="Book Antiqua" w:hAnsi="Book Antiqua"/>
          <w:b/>
          <w:bCs/>
        </w:rPr>
        <w:t xml:space="preserve">Hepatitis B and Hepatitis C in pregnancy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A52C25" w:rsidRPr="003A365B" w14:paraId="25D79D3B" w14:textId="77777777" w:rsidTr="003A365B">
        <w:tc>
          <w:tcPr>
            <w:tcW w:w="1666" w:type="pct"/>
            <w:tcBorders>
              <w:top w:val="single" w:sz="4" w:space="0" w:color="auto"/>
              <w:bottom w:val="single" w:sz="4" w:space="0" w:color="auto"/>
            </w:tcBorders>
          </w:tcPr>
          <w:p w14:paraId="18774E28"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p>
        </w:tc>
        <w:tc>
          <w:tcPr>
            <w:tcW w:w="1666" w:type="pct"/>
            <w:tcBorders>
              <w:top w:val="single" w:sz="4" w:space="0" w:color="auto"/>
              <w:bottom w:val="single" w:sz="4" w:space="0" w:color="auto"/>
            </w:tcBorders>
          </w:tcPr>
          <w:p w14:paraId="33FE0CF4"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r w:rsidRPr="003A365B">
              <w:rPr>
                <w:rFonts w:ascii="Book Antiqua" w:hAnsi="Book Antiqua" w:cs="Times New Roman"/>
                <w:b/>
                <w:bCs/>
              </w:rPr>
              <w:t>HBV</w:t>
            </w:r>
          </w:p>
        </w:tc>
        <w:tc>
          <w:tcPr>
            <w:tcW w:w="1667" w:type="pct"/>
            <w:tcBorders>
              <w:top w:val="single" w:sz="4" w:space="0" w:color="auto"/>
              <w:bottom w:val="single" w:sz="4" w:space="0" w:color="auto"/>
            </w:tcBorders>
          </w:tcPr>
          <w:p w14:paraId="3443BDDD"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r w:rsidRPr="003A365B">
              <w:rPr>
                <w:rFonts w:ascii="Book Antiqua" w:hAnsi="Book Antiqua" w:cs="Times New Roman"/>
                <w:b/>
                <w:bCs/>
              </w:rPr>
              <w:t>HCV</w:t>
            </w:r>
          </w:p>
        </w:tc>
      </w:tr>
      <w:tr w:rsidR="00A52C25" w:rsidRPr="004565AE" w14:paraId="4634BC57" w14:textId="77777777" w:rsidTr="003A365B">
        <w:tc>
          <w:tcPr>
            <w:tcW w:w="1666" w:type="pct"/>
            <w:tcBorders>
              <w:top w:val="single" w:sz="4" w:space="0" w:color="auto"/>
            </w:tcBorders>
          </w:tcPr>
          <w:p w14:paraId="5BB7A105"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MTCT</w:t>
            </w:r>
          </w:p>
        </w:tc>
        <w:tc>
          <w:tcPr>
            <w:tcW w:w="1666" w:type="pct"/>
            <w:tcBorders>
              <w:top w:val="single" w:sz="4" w:space="0" w:color="auto"/>
            </w:tcBorders>
          </w:tcPr>
          <w:p w14:paraId="2EA92CB0" w14:textId="5C92CDB1"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90% if </w:t>
            </w:r>
            <w:proofErr w:type="spellStart"/>
            <w:r w:rsidRPr="004565AE">
              <w:rPr>
                <w:rFonts w:ascii="Book Antiqua" w:hAnsi="Book Antiqua" w:cs="Times New Roman"/>
              </w:rPr>
              <w:t>HBeAg</w:t>
            </w:r>
            <w:proofErr w:type="spellEnd"/>
            <w:r w:rsidRPr="004565AE">
              <w:rPr>
                <w:rFonts w:ascii="Book Antiqua" w:hAnsi="Book Antiqua" w:cs="Times New Roman"/>
              </w:rPr>
              <w:t>+</w:t>
            </w:r>
            <w:r w:rsidR="003A365B">
              <w:rPr>
                <w:rFonts w:ascii="Book Antiqua" w:hAnsi="Book Antiqua" w:cs="Times New Roman"/>
              </w:rPr>
              <w:t>;</w:t>
            </w:r>
          </w:p>
          <w:p w14:paraId="2B2416AF" w14:textId="5475892A"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10% if </w:t>
            </w:r>
            <w:proofErr w:type="spellStart"/>
            <w:r w:rsidRPr="004565AE">
              <w:rPr>
                <w:rFonts w:ascii="Book Antiqua" w:hAnsi="Book Antiqua" w:cs="Times New Roman"/>
              </w:rPr>
              <w:t>HBeAg</w:t>
            </w:r>
            <w:proofErr w:type="spellEnd"/>
            <w:r w:rsidRPr="004565AE">
              <w:rPr>
                <w:rFonts w:ascii="Book Antiqua" w:hAnsi="Book Antiqua" w:cs="Times New Roman"/>
              </w:rPr>
              <w:t>-</w:t>
            </w:r>
            <w:r w:rsidR="003A365B">
              <w:rPr>
                <w:rFonts w:ascii="Book Antiqua" w:hAnsi="Book Antiqua" w:cs="Times New Roman"/>
              </w:rPr>
              <w:t xml:space="preserve">; </w:t>
            </w:r>
          </w:p>
          <w:p w14:paraId="2286FAA3"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Directly proportional to viral load</w:t>
            </w:r>
          </w:p>
        </w:tc>
        <w:tc>
          <w:tcPr>
            <w:tcW w:w="1667" w:type="pct"/>
            <w:tcBorders>
              <w:top w:val="single" w:sz="4" w:space="0" w:color="auto"/>
            </w:tcBorders>
          </w:tcPr>
          <w:p w14:paraId="2F4A087F" w14:textId="48605B90"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6%</w:t>
            </w:r>
            <w:r w:rsidR="003A365B">
              <w:rPr>
                <w:rFonts w:ascii="Book Antiqua" w:hAnsi="Book Antiqua" w:cs="Times New Roman"/>
              </w:rPr>
              <w:t xml:space="preserve">; </w:t>
            </w:r>
            <w:r w:rsidRPr="004565AE">
              <w:rPr>
                <w:rFonts w:ascii="Book Antiqua" w:hAnsi="Book Antiqua" w:cs="Times New Roman"/>
              </w:rPr>
              <w:t>Higher risk with concomitant HIV infection, higher viral load, IV drug abuse</w:t>
            </w:r>
            <w:r w:rsidR="003A365B">
              <w:rPr>
                <w:rFonts w:ascii="Book Antiqua" w:hAnsi="Book Antiqua" w:cs="Times New Roman"/>
              </w:rPr>
              <w:t>;</w:t>
            </w:r>
            <w:r w:rsidRPr="004565AE">
              <w:rPr>
                <w:rFonts w:ascii="Book Antiqua" w:hAnsi="Book Antiqua" w:cs="Times New Roman"/>
              </w:rPr>
              <w:t xml:space="preserve"> Higher risk with PROM and CVS</w:t>
            </w:r>
          </w:p>
        </w:tc>
      </w:tr>
      <w:tr w:rsidR="00A52C25" w:rsidRPr="004565AE" w14:paraId="580D625E" w14:textId="77777777" w:rsidTr="003A365B">
        <w:tc>
          <w:tcPr>
            <w:tcW w:w="1666" w:type="pct"/>
          </w:tcPr>
          <w:p w14:paraId="702A2507"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Treatment</w:t>
            </w:r>
          </w:p>
        </w:tc>
        <w:tc>
          <w:tcPr>
            <w:tcW w:w="1666" w:type="pct"/>
          </w:tcPr>
          <w:p w14:paraId="1BDB6C11" w14:textId="561F9681"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TDF is safe</w:t>
            </w:r>
            <w:r w:rsidR="003A365B">
              <w:rPr>
                <w:rFonts w:ascii="Book Antiqua" w:hAnsi="Book Antiqua" w:cs="Times New Roman"/>
              </w:rPr>
              <w:t>;</w:t>
            </w:r>
            <w:r w:rsidRPr="004565AE">
              <w:rPr>
                <w:rFonts w:ascii="Book Antiqua" w:hAnsi="Book Antiqua" w:cs="Times New Roman"/>
              </w:rPr>
              <w:t xml:space="preserve"> Can be initiated in third trimester </w:t>
            </w:r>
          </w:p>
        </w:tc>
        <w:tc>
          <w:tcPr>
            <w:tcW w:w="1667" w:type="pct"/>
          </w:tcPr>
          <w:p w14:paraId="4BCD78A7" w14:textId="50488334"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DAAs are not approved</w:t>
            </w:r>
            <w:r w:rsidR="003A365B">
              <w:rPr>
                <w:rFonts w:ascii="Book Antiqua" w:hAnsi="Book Antiqua" w:cs="Times New Roman"/>
              </w:rPr>
              <w:t xml:space="preserve">; </w:t>
            </w:r>
          </w:p>
          <w:p w14:paraId="249A8C84" w14:textId="08DE4819"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Treat prior to pregnancy or 6 </w:t>
            </w:r>
            <w:proofErr w:type="spellStart"/>
            <w:r w:rsidRPr="004565AE">
              <w:rPr>
                <w:rFonts w:ascii="Book Antiqua" w:hAnsi="Book Antiqua" w:cs="Times New Roman"/>
              </w:rPr>
              <w:t>mo</w:t>
            </w:r>
            <w:proofErr w:type="spellEnd"/>
            <w:r w:rsidRPr="004565AE">
              <w:rPr>
                <w:rFonts w:ascii="Book Antiqua" w:hAnsi="Book Antiqua" w:cs="Times New Roman"/>
              </w:rPr>
              <w:t xml:space="preserve"> postpartum</w:t>
            </w:r>
          </w:p>
        </w:tc>
      </w:tr>
      <w:tr w:rsidR="00A52C25" w:rsidRPr="004565AE" w14:paraId="1DE0C561" w14:textId="77777777" w:rsidTr="003A365B">
        <w:tc>
          <w:tcPr>
            <w:tcW w:w="1666" w:type="pct"/>
          </w:tcPr>
          <w:p w14:paraId="148395C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on pregnancy outcome</w:t>
            </w:r>
          </w:p>
        </w:tc>
        <w:tc>
          <w:tcPr>
            <w:tcW w:w="1666" w:type="pct"/>
          </w:tcPr>
          <w:p w14:paraId="1714CC48"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c>
          <w:tcPr>
            <w:tcW w:w="1667" w:type="pct"/>
          </w:tcPr>
          <w:p w14:paraId="13ED9E5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Preterm birth, ICP</w:t>
            </w:r>
          </w:p>
        </w:tc>
      </w:tr>
      <w:tr w:rsidR="00A52C25" w:rsidRPr="004565AE" w14:paraId="2C6C9F17" w14:textId="77777777" w:rsidTr="003A365B">
        <w:tc>
          <w:tcPr>
            <w:tcW w:w="1666" w:type="pct"/>
          </w:tcPr>
          <w:p w14:paraId="5300D62E"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of pregnancy on virus</w:t>
            </w:r>
          </w:p>
        </w:tc>
        <w:tc>
          <w:tcPr>
            <w:tcW w:w="1666" w:type="pct"/>
          </w:tcPr>
          <w:p w14:paraId="62258889"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c>
          <w:tcPr>
            <w:tcW w:w="1667" w:type="pct"/>
          </w:tcPr>
          <w:p w14:paraId="54F3EA34"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r>
      <w:tr w:rsidR="00A52C25" w:rsidRPr="004565AE" w14:paraId="34E7DABB" w14:textId="77777777" w:rsidTr="003A365B">
        <w:tc>
          <w:tcPr>
            <w:tcW w:w="1666" w:type="pct"/>
          </w:tcPr>
          <w:p w14:paraId="5E1FF2CC"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of postpartum (immune restoration) on virus</w:t>
            </w:r>
          </w:p>
        </w:tc>
        <w:tc>
          <w:tcPr>
            <w:tcW w:w="1666" w:type="pct"/>
          </w:tcPr>
          <w:p w14:paraId="0AB253D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Risk of HBV flares</w:t>
            </w:r>
          </w:p>
        </w:tc>
        <w:tc>
          <w:tcPr>
            <w:tcW w:w="1667" w:type="pct"/>
          </w:tcPr>
          <w:p w14:paraId="7647A09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Higher chance of viral clearance</w:t>
            </w:r>
          </w:p>
        </w:tc>
      </w:tr>
      <w:tr w:rsidR="00A52C25" w:rsidRPr="004565AE" w14:paraId="755928DA" w14:textId="77777777" w:rsidTr="003A365B">
        <w:tc>
          <w:tcPr>
            <w:tcW w:w="1666" w:type="pct"/>
          </w:tcPr>
          <w:p w14:paraId="3DBEFBB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Timing of transmission</w:t>
            </w:r>
          </w:p>
        </w:tc>
        <w:tc>
          <w:tcPr>
            <w:tcW w:w="1666" w:type="pct"/>
          </w:tcPr>
          <w:p w14:paraId="62CC909F" w14:textId="52809144"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Intrapartum</w:t>
            </w:r>
            <w:r w:rsidR="003A365B">
              <w:rPr>
                <w:rFonts w:ascii="Book Antiqua" w:hAnsi="Book Antiqua" w:cs="Times New Roman"/>
              </w:rPr>
              <w:t xml:space="preserve"> </w:t>
            </w:r>
            <w:r w:rsidRPr="004565AE">
              <w:rPr>
                <w:rFonts w:ascii="Book Antiqua" w:hAnsi="Book Antiqua" w:cs="Times New Roman"/>
              </w:rPr>
              <w:t>&gt; intrauterine</w:t>
            </w:r>
          </w:p>
        </w:tc>
        <w:tc>
          <w:tcPr>
            <w:tcW w:w="1667" w:type="pct"/>
          </w:tcPr>
          <w:p w14:paraId="5CD5137A" w14:textId="2951C1A9"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Intrapartum</w:t>
            </w:r>
            <w:r w:rsidR="003A365B">
              <w:rPr>
                <w:rFonts w:ascii="Book Antiqua" w:hAnsi="Book Antiqua" w:cs="Times New Roman"/>
              </w:rPr>
              <w:t xml:space="preserve"> </w:t>
            </w:r>
            <w:r w:rsidRPr="004565AE">
              <w:rPr>
                <w:rFonts w:ascii="Book Antiqua" w:hAnsi="Book Antiqua" w:cs="Times New Roman"/>
              </w:rPr>
              <w:t>&gt; intrauterine</w:t>
            </w:r>
          </w:p>
        </w:tc>
      </w:tr>
      <w:tr w:rsidR="00A52C25" w:rsidRPr="004565AE" w14:paraId="34616F05" w14:textId="77777777" w:rsidTr="003A365B">
        <w:tc>
          <w:tcPr>
            <w:tcW w:w="1666" w:type="pct"/>
          </w:tcPr>
          <w:p w14:paraId="788124DC"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C-section for all</w:t>
            </w:r>
          </w:p>
        </w:tc>
        <w:tc>
          <w:tcPr>
            <w:tcW w:w="1666" w:type="pct"/>
          </w:tcPr>
          <w:p w14:paraId="0D6FFAE5"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indicated</w:t>
            </w:r>
          </w:p>
        </w:tc>
        <w:tc>
          <w:tcPr>
            <w:tcW w:w="1667" w:type="pct"/>
          </w:tcPr>
          <w:p w14:paraId="1BF8D71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indicated</w:t>
            </w:r>
          </w:p>
        </w:tc>
      </w:tr>
      <w:tr w:rsidR="00A52C25" w:rsidRPr="004565AE" w14:paraId="05FFD6C1" w14:textId="77777777" w:rsidTr="003A365B">
        <w:tc>
          <w:tcPr>
            <w:tcW w:w="1666" w:type="pct"/>
          </w:tcPr>
          <w:p w14:paraId="18ECD37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Breastfeeding</w:t>
            </w:r>
          </w:p>
        </w:tc>
        <w:tc>
          <w:tcPr>
            <w:tcW w:w="1666" w:type="pct"/>
          </w:tcPr>
          <w:p w14:paraId="5079E628"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contraindicated</w:t>
            </w:r>
          </w:p>
        </w:tc>
        <w:tc>
          <w:tcPr>
            <w:tcW w:w="1667" w:type="pct"/>
          </w:tcPr>
          <w:p w14:paraId="6F7F6984"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contraindicated</w:t>
            </w:r>
          </w:p>
        </w:tc>
      </w:tr>
      <w:tr w:rsidR="00A52C25" w:rsidRPr="004565AE" w14:paraId="39D47906" w14:textId="77777777" w:rsidTr="003A365B">
        <w:tc>
          <w:tcPr>
            <w:tcW w:w="1666" w:type="pct"/>
          </w:tcPr>
          <w:p w14:paraId="42DE6FD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Prevention</w:t>
            </w:r>
          </w:p>
        </w:tc>
        <w:tc>
          <w:tcPr>
            <w:tcW w:w="1666" w:type="pct"/>
          </w:tcPr>
          <w:p w14:paraId="6A769BF8" w14:textId="6A561F3F"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Active and passive immunization to child prevents 90% of transmission</w:t>
            </w:r>
            <w:r w:rsidR="003A365B">
              <w:rPr>
                <w:rFonts w:ascii="Book Antiqua" w:hAnsi="Book Antiqua" w:cs="Times New Roman"/>
              </w:rPr>
              <w:t>;</w:t>
            </w:r>
            <w:r w:rsidRPr="004565AE">
              <w:rPr>
                <w:rFonts w:ascii="Book Antiqua" w:hAnsi="Book Antiqua" w:cs="Times New Roman"/>
              </w:rPr>
              <w:t xml:space="preserve"> Failure is nearly 15% if the viral load in mother is &gt; log6</w:t>
            </w:r>
          </w:p>
        </w:tc>
        <w:tc>
          <w:tcPr>
            <w:tcW w:w="1667" w:type="pct"/>
          </w:tcPr>
          <w:p w14:paraId="634A70C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r>
      <w:tr w:rsidR="00A52C25" w:rsidRPr="004565AE" w14:paraId="25E50F10" w14:textId="77777777" w:rsidTr="003A365B">
        <w:tc>
          <w:tcPr>
            <w:tcW w:w="1666" w:type="pct"/>
          </w:tcPr>
          <w:p w14:paraId="2733BE03"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Confirming the perinatal transmission </w:t>
            </w:r>
          </w:p>
        </w:tc>
        <w:tc>
          <w:tcPr>
            <w:tcW w:w="1666" w:type="pct"/>
          </w:tcPr>
          <w:p w14:paraId="070D42F9" w14:textId="7A95A6FD"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Persistence of HBsAg in </w:t>
            </w:r>
            <w:proofErr w:type="spellStart"/>
            <w:r w:rsidRPr="004565AE">
              <w:rPr>
                <w:rFonts w:ascii="Book Antiqua" w:hAnsi="Book Antiqua" w:cs="Times New Roman"/>
              </w:rPr>
              <w:t>newborn</w:t>
            </w:r>
            <w:proofErr w:type="spellEnd"/>
            <w:r w:rsidRPr="004565AE">
              <w:rPr>
                <w:rFonts w:ascii="Book Antiqua" w:hAnsi="Book Antiqua" w:cs="Times New Roman"/>
              </w:rPr>
              <w:t xml:space="preserve"> for &gt;</w:t>
            </w:r>
            <w:r w:rsidR="003A365B">
              <w:rPr>
                <w:rFonts w:ascii="Book Antiqua" w:hAnsi="Book Antiqua" w:cs="Times New Roman"/>
              </w:rPr>
              <w:t xml:space="preserve"> </w:t>
            </w:r>
            <w:r w:rsidRPr="004565AE">
              <w:rPr>
                <w:rFonts w:ascii="Book Antiqua" w:hAnsi="Book Antiqua" w:cs="Times New Roman"/>
              </w:rPr>
              <w:t xml:space="preserve">6 </w:t>
            </w:r>
            <w:proofErr w:type="spellStart"/>
            <w:r w:rsidRPr="004565AE">
              <w:rPr>
                <w:rFonts w:ascii="Book Antiqua" w:hAnsi="Book Antiqua" w:cs="Times New Roman"/>
              </w:rPr>
              <w:t>mo</w:t>
            </w:r>
            <w:proofErr w:type="spellEnd"/>
          </w:p>
        </w:tc>
        <w:tc>
          <w:tcPr>
            <w:tcW w:w="1667" w:type="pct"/>
          </w:tcPr>
          <w:p w14:paraId="22CF01AE" w14:textId="211739C0"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Anti-HCV positive at 18 </w:t>
            </w:r>
            <w:proofErr w:type="spellStart"/>
            <w:r w:rsidRPr="004565AE">
              <w:rPr>
                <w:rFonts w:ascii="Book Antiqua" w:hAnsi="Book Antiqua" w:cs="Times New Roman"/>
              </w:rPr>
              <w:t>mo</w:t>
            </w:r>
            <w:proofErr w:type="spellEnd"/>
            <w:r w:rsidRPr="004565AE">
              <w:rPr>
                <w:rFonts w:ascii="Book Antiqua" w:hAnsi="Book Antiqua" w:cs="Times New Roman"/>
              </w:rPr>
              <w:t xml:space="preserve"> of age</w:t>
            </w:r>
          </w:p>
          <w:p w14:paraId="7A804507" w14:textId="130F314D"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lastRenderedPageBreak/>
              <w:t xml:space="preserve">HCV RNA positive after 2 </w:t>
            </w:r>
            <w:proofErr w:type="spellStart"/>
            <w:r w:rsidRPr="004565AE">
              <w:rPr>
                <w:rFonts w:ascii="Book Antiqua" w:hAnsi="Book Antiqua" w:cs="Times New Roman"/>
              </w:rPr>
              <w:t>mo</w:t>
            </w:r>
            <w:proofErr w:type="spellEnd"/>
            <w:r w:rsidRPr="004565AE">
              <w:rPr>
                <w:rFonts w:ascii="Book Antiqua" w:hAnsi="Book Antiqua" w:cs="Times New Roman"/>
              </w:rPr>
              <w:t xml:space="preserve"> on 2 different samples</w:t>
            </w:r>
          </w:p>
        </w:tc>
      </w:tr>
      <w:tr w:rsidR="00A52C25" w:rsidRPr="004565AE" w14:paraId="2EE0DC83" w14:textId="77777777" w:rsidTr="003A365B">
        <w:tc>
          <w:tcPr>
            <w:tcW w:w="1666" w:type="pct"/>
            <w:tcBorders>
              <w:bottom w:val="single" w:sz="4" w:space="0" w:color="auto"/>
            </w:tcBorders>
          </w:tcPr>
          <w:p w14:paraId="5F7F937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lastRenderedPageBreak/>
              <w:t>Confirming the protection</w:t>
            </w:r>
          </w:p>
        </w:tc>
        <w:tc>
          <w:tcPr>
            <w:tcW w:w="1666" w:type="pct"/>
            <w:tcBorders>
              <w:bottom w:val="single" w:sz="4" w:space="0" w:color="auto"/>
            </w:tcBorders>
          </w:tcPr>
          <w:p w14:paraId="3C49B824" w14:textId="48E31371"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Anti-HBs </w:t>
            </w:r>
            <w:proofErr w:type="spellStart"/>
            <w:r w:rsidRPr="004565AE">
              <w:rPr>
                <w:rFonts w:ascii="Book Antiqua" w:hAnsi="Book Antiqua" w:cs="Times New Roman"/>
              </w:rPr>
              <w:t>titers</w:t>
            </w:r>
            <w:proofErr w:type="spellEnd"/>
            <w:r w:rsidRPr="004565AE">
              <w:rPr>
                <w:rFonts w:ascii="Book Antiqua" w:hAnsi="Book Antiqua" w:cs="Times New Roman"/>
              </w:rPr>
              <w:t xml:space="preserve"> at 9 </w:t>
            </w:r>
            <w:proofErr w:type="spellStart"/>
            <w:r w:rsidRPr="004565AE">
              <w:rPr>
                <w:rFonts w:ascii="Book Antiqua" w:hAnsi="Book Antiqua" w:cs="Times New Roman"/>
              </w:rPr>
              <w:t>mo</w:t>
            </w:r>
            <w:proofErr w:type="spellEnd"/>
          </w:p>
        </w:tc>
        <w:tc>
          <w:tcPr>
            <w:tcW w:w="1667" w:type="pct"/>
            <w:tcBorders>
              <w:bottom w:val="single" w:sz="4" w:space="0" w:color="auto"/>
            </w:tcBorders>
          </w:tcPr>
          <w:p w14:paraId="732A0A7A" w14:textId="4A6D9FEE"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Negative Anti-HCV at 18 </w:t>
            </w:r>
            <w:proofErr w:type="spellStart"/>
            <w:r w:rsidRPr="004565AE">
              <w:rPr>
                <w:rFonts w:ascii="Book Antiqua" w:hAnsi="Book Antiqua" w:cs="Times New Roman"/>
              </w:rPr>
              <w:t>mo</w:t>
            </w:r>
            <w:proofErr w:type="spellEnd"/>
          </w:p>
        </w:tc>
      </w:tr>
    </w:tbl>
    <w:p w14:paraId="3C1C4488" w14:textId="232A883A" w:rsidR="00A52C25" w:rsidRPr="004565AE" w:rsidRDefault="00A52C25" w:rsidP="00A52C25">
      <w:pPr>
        <w:autoSpaceDE w:val="0"/>
        <w:autoSpaceDN w:val="0"/>
        <w:adjustRightInd w:val="0"/>
        <w:spacing w:line="360" w:lineRule="auto"/>
        <w:jc w:val="both"/>
        <w:rPr>
          <w:rFonts w:ascii="Book Antiqua" w:hAnsi="Book Antiqua"/>
        </w:rPr>
      </w:pPr>
      <w:r w:rsidRPr="004565AE">
        <w:rPr>
          <w:rFonts w:ascii="Book Antiqua" w:hAnsi="Book Antiqua"/>
        </w:rPr>
        <w:t>HBV</w:t>
      </w:r>
      <w:r w:rsidR="001F1449">
        <w:rPr>
          <w:rFonts w:ascii="Book Antiqua" w:hAnsi="Book Antiqua"/>
        </w:rPr>
        <w:t>: H</w:t>
      </w:r>
      <w:r w:rsidRPr="004565AE">
        <w:rPr>
          <w:rFonts w:ascii="Book Antiqua" w:hAnsi="Book Antiqua"/>
        </w:rPr>
        <w:t>epatitis B virus; HCV</w:t>
      </w:r>
      <w:r w:rsidR="001F1449">
        <w:rPr>
          <w:rFonts w:ascii="Book Antiqua" w:hAnsi="Book Antiqua"/>
        </w:rPr>
        <w:t>: H</w:t>
      </w:r>
      <w:r w:rsidRPr="004565AE">
        <w:rPr>
          <w:rFonts w:ascii="Book Antiqua" w:hAnsi="Book Antiqua"/>
        </w:rPr>
        <w:t>epatitis C virus; HIV</w:t>
      </w:r>
      <w:r w:rsidR="006C4FFB">
        <w:rPr>
          <w:rFonts w:ascii="Book Antiqua" w:hAnsi="Book Antiqua"/>
        </w:rPr>
        <w:t>: H</w:t>
      </w:r>
      <w:r w:rsidRPr="004565AE">
        <w:rPr>
          <w:rFonts w:ascii="Book Antiqua" w:hAnsi="Book Antiqua"/>
        </w:rPr>
        <w:t>uman immunodeficiency virus; IV</w:t>
      </w:r>
      <w:r w:rsidR="006C4FFB">
        <w:rPr>
          <w:rFonts w:ascii="Book Antiqua" w:hAnsi="Book Antiqua"/>
        </w:rPr>
        <w:t>: I</w:t>
      </w:r>
      <w:r w:rsidRPr="004565AE">
        <w:rPr>
          <w:rFonts w:ascii="Book Antiqua" w:hAnsi="Book Antiqua"/>
        </w:rPr>
        <w:t>ntravenous; MTCT</w:t>
      </w:r>
      <w:r w:rsidR="006C4FFB">
        <w:rPr>
          <w:rFonts w:ascii="Book Antiqua" w:hAnsi="Book Antiqua"/>
        </w:rPr>
        <w:t>: M</w:t>
      </w:r>
      <w:r w:rsidRPr="004565AE">
        <w:rPr>
          <w:rFonts w:ascii="Book Antiqua" w:hAnsi="Book Antiqua"/>
        </w:rPr>
        <w:t>other-to-child transmission; PROM</w:t>
      </w:r>
      <w:r w:rsidR="006C4FFB">
        <w:rPr>
          <w:rFonts w:ascii="Book Antiqua" w:hAnsi="Book Antiqua"/>
        </w:rPr>
        <w:t>: P</w:t>
      </w:r>
      <w:r w:rsidRPr="004565AE">
        <w:rPr>
          <w:rFonts w:ascii="Book Antiqua" w:hAnsi="Book Antiqua"/>
        </w:rPr>
        <w:t>rolonged rupture of membranes; CVS</w:t>
      </w:r>
      <w:r w:rsidR="006C4FFB">
        <w:rPr>
          <w:rFonts w:ascii="Book Antiqua" w:hAnsi="Book Antiqua"/>
        </w:rPr>
        <w:t>: C</w:t>
      </w:r>
      <w:r w:rsidRPr="004565AE">
        <w:rPr>
          <w:rFonts w:ascii="Book Antiqua" w:hAnsi="Book Antiqua"/>
        </w:rPr>
        <w:t>horionic villous sampling; Ag</w:t>
      </w:r>
      <w:r w:rsidR="006C4FFB">
        <w:rPr>
          <w:rFonts w:ascii="Book Antiqua" w:hAnsi="Book Antiqua"/>
        </w:rPr>
        <w:t>: A</w:t>
      </w:r>
      <w:r w:rsidRPr="004565AE">
        <w:rPr>
          <w:rFonts w:ascii="Book Antiqua" w:hAnsi="Book Antiqua"/>
        </w:rPr>
        <w:t>ntigen; ICP</w:t>
      </w:r>
      <w:r w:rsidR="006C4FFB">
        <w:rPr>
          <w:rFonts w:ascii="Book Antiqua" w:hAnsi="Book Antiqua"/>
        </w:rPr>
        <w:t>: I</w:t>
      </w:r>
      <w:r w:rsidRPr="004565AE">
        <w:rPr>
          <w:rFonts w:ascii="Book Antiqua" w:hAnsi="Book Antiqua"/>
        </w:rPr>
        <w:t>ntrahepatic cholestasis of pregnancy; C-section</w:t>
      </w:r>
      <w:r w:rsidR="00277FB5">
        <w:rPr>
          <w:rFonts w:ascii="Book Antiqua" w:hAnsi="Book Antiqua"/>
        </w:rPr>
        <w:t>: C</w:t>
      </w:r>
      <w:r w:rsidRPr="004565AE">
        <w:rPr>
          <w:rFonts w:ascii="Book Antiqua" w:hAnsi="Book Antiqua"/>
        </w:rPr>
        <w:t>esarean section.</w:t>
      </w:r>
    </w:p>
    <w:p w14:paraId="4CD65887" w14:textId="77777777" w:rsidR="0017417F" w:rsidRPr="004860EE" w:rsidRDefault="0017417F">
      <w:pPr>
        <w:spacing w:line="360" w:lineRule="auto"/>
        <w:jc w:val="both"/>
        <w:rPr>
          <w:b/>
          <w:bCs/>
        </w:rPr>
      </w:pPr>
    </w:p>
    <w:sectPr w:rsidR="0017417F" w:rsidRPr="00486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4D95" w14:textId="77777777" w:rsidR="00C12275" w:rsidRDefault="00C12275" w:rsidP="009146A3">
      <w:r>
        <w:separator/>
      </w:r>
    </w:p>
  </w:endnote>
  <w:endnote w:type="continuationSeparator" w:id="0">
    <w:p w14:paraId="506C4762" w14:textId="77777777" w:rsidR="00C12275" w:rsidRDefault="00C12275" w:rsidP="0091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2DA6" w14:textId="28C7ED8E" w:rsidR="009146A3" w:rsidRPr="009146A3" w:rsidRDefault="009146A3" w:rsidP="009146A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38F0" w14:textId="77777777" w:rsidR="00C12275" w:rsidRDefault="00C12275" w:rsidP="009146A3">
      <w:r>
        <w:separator/>
      </w:r>
    </w:p>
  </w:footnote>
  <w:footnote w:type="continuationSeparator" w:id="0">
    <w:p w14:paraId="30822275" w14:textId="77777777" w:rsidR="00C12275" w:rsidRDefault="00C12275" w:rsidP="0091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sbQwMTQwsjA0NzJU0lEKTi0uzszPAykwrAUAVEWYWiwAAAA="/>
  </w:docVars>
  <w:rsids>
    <w:rsidRoot w:val="00A77B3E"/>
    <w:rsid w:val="00011C27"/>
    <w:rsid w:val="000214AF"/>
    <w:rsid w:val="000245A8"/>
    <w:rsid w:val="0003689F"/>
    <w:rsid w:val="00037153"/>
    <w:rsid w:val="00047435"/>
    <w:rsid w:val="00072B1D"/>
    <w:rsid w:val="00087D22"/>
    <w:rsid w:val="00093956"/>
    <w:rsid w:val="000A26E7"/>
    <w:rsid w:val="000A784B"/>
    <w:rsid w:val="000C0CB5"/>
    <w:rsid w:val="000D1A0F"/>
    <w:rsid w:val="000E0261"/>
    <w:rsid w:val="000E15D3"/>
    <w:rsid w:val="000F503E"/>
    <w:rsid w:val="00107F11"/>
    <w:rsid w:val="00107FEB"/>
    <w:rsid w:val="00114F6C"/>
    <w:rsid w:val="001208AF"/>
    <w:rsid w:val="00127531"/>
    <w:rsid w:val="0013174A"/>
    <w:rsid w:val="00134E39"/>
    <w:rsid w:val="001467A0"/>
    <w:rsid w:val="0015744C"/>
    <w:rsid w:val="001624B8"/>
    <w:rsid w:val="001642A0"/>
    <w:rsid w:val="00173501"/>
    <w:rsid w:val="0017417F"/>
    <w:rsid w:val="0018333E"/>
    <w:rsid w:val="00187495"/>
    <w:rsid w:val="001B385D"/>
    <w:rsid w:val="001B69A5"/>
    <w:rsid w:val="001C3A50"/>
    <w:rsid w:val="001D2DBC"/>
    <w:rsid w:val="001E382F"/>
    <w:rsid w:val="001F1449"/>
    <w:rsid w:val="0021085A"/>
    <w:rsid w:val="00213DEB"/>
    <w:rsid w:val="002161F6"/>
    <w:rsid w:val="0022144E"/>
    <w:rsid w:val="002244E1"/>
    <w:rsid w:val="00225B3A"/>
    <w:rsid w:val="00226BC8"/>
    <w:rsid w:val="002329E6"/>
    <w:rsid w:val="00244962"/>
    <w:rsid w:val="0025531B"/>
    <w:rsid w:val="00260865"/>
    <w:rsid w:val="002656C5"/>
    <w:rsid w:val="00277FB5"/>
    <w:rsid w:val="00287238"/>
    <w:rsid w:val="00287D47"/>
    <w:rsid w:val="002A428E"/>
    <w:rsid w:val="002A6301"/>
    <w:rsid w:val="002B54C2"/>
    <w:rsid w:val="002B6755"/>
    <w:rsid w:val="002C1A18"/>
    <w:rsid w:val="002E1FB0"/>
    <w:rsid w:val="002E528A"/>
    <w:rsid w:val="002F1162"/>
    <w:rsid w:val="00320BDD"/>
    <w:rsid w:val="00323648"/>
    <w:rsid w:val="0033099F"/>
    <w:rsid w:val="0033148D"/>
    <w:rsid w:val="003509CB"/>
    <w:rsid w:val="00352B74"/>
    <w:rsid w:val="00361B7E"/>
    <w:rsid w:val="003718FC"/>
    <w:rsid w:val="00382684"/>
    <w:rsid w:val="00386640"/>
    <w:rsid w:val="00390AC4"/>
    <w:rsid w:val="00394B9B"/>
    <w:rsid w:val="003962A3"/>
    <w:rsid w:val="003A365B"/>
    <w:rsid w:val="003A3D36"/>
    <w:rsid w:val="003A5CA9"/>
    <w:rsid w:val="003B2194"/>
    <w:rsid w:val="003C6690"/>
    <w:rsid w:val="003C6AC9"/>
    <w:rsid w:val="003E4161"/>
    <w:rsid w:val="003E495E"/>
    <w:rsid w:val="004045ED"/>
    <w:rsid w:val="004363CB"/>
    <w:rsid w:val="00445F2F"/>
    <w:rsid w:val="0044762D"/>
    <w:rsid w:val="004519BA"/>
    <w:rsid w:val="0045616E"/>
    <w:rsid w:val="0046408E"/>
    <w:rsid w:val="004860EE"/>
    <w:rsid w:val="004A4AE2"/>
    <w:rsid w:val="004B0A19"/>
    <w:rsid w:val="004B4396"/>
    <w:rsid w:val="004C63F8"/>
    <w:rsid w:val="004D360E"/>
    <w:rsid w:val="004D5E6D"/>
    <w:rsid w:val="004E6B6C"/>
    <w:rsid w:val="004F533B"/>
    <w:rsid w:val="005062B7"/>
    <w:rsid w:val="00506BA5"/>
    <w:rsid w:val="00513C73"/>
    <w:rsid w:val="00522ADF"/>
    <w:rsid w:val="0052336D"/>
    <w:rsid w:val="005376DF"/>
    <w:rsid w:val="00545CBC"/>
    <w:rsid w:val="00556676"/>
    <w:rsid w:val="00560937"/>
    <w:rsid w:val="00562D88"/>
    <w:rsid w:val="00571C63"/>
    <w:rsid w:val="005A4594"/>
    <w:rsid w:val="005B5172"/>
    <w:rsid w:val="005E1293"/>
    <w:rsid w:val="005F00AB"/>
    <w:rsid w:val="005F1E12"/>
    <w:rsid w:val="0060759E"/>
    <w:rsid w:val="00612223"/>
    <w:rsid w:val="00615822"/>
    <w:rsid w:val="00640D32"/>
    <w:rsid w:val="0064382F"/>
    <w:rsid w:val="00644FFB"/>
    <w:rsid w:val="006550EC"/>
    <w:rsid w:val="0065753F"/>
    <w:rsid w:val="006648E6"/>
    <w:rsid w:val="00683E65"/>
    <w:rsid w:val="00687872"/>
    <w:rsid w:val="006A4347"/>
    <w:rsid w:val="006A7E42"/>
    <w:rsid w:val="006B1CA8"/>
    <w:rsid w:val="006B50AA"/>
    <w:rsid w:val="006B7C1D"/>
    <w:rsid w:val="006C24C6"/>
    <w:rsid w:val="006C4FFB"/>
    <w:rsid w:val="006C773C"/>
    <w:rsid w:val="006D06FB"/>
    <w:rsid w:val="00705DB4"/>
    <w:rsid w:val="0070686D"/>
    <w:rsid w:val="00723797"/>
    <w:rsid w:val="0072527E"/>
    <w:rsid w:val="007425DB"/>
    <w:rsid w:val="00743268"/>
    <w:rsid w:val="00762219"/>
    <w:rsid w:val="007637C8"/>
    <w:rsid w:val="00764B2F"/>
    <w:rsid w:val="00767B5C"/>
    <w:rsid w:val="00783340"/>
    <w:rsid w:val="00784FC9"/>
    <w:rsid w:val="00791FC4"/>
    <w:rsid w:val="007A2B3F"/>
    <w:rsid w:val="007B0BC3"/>
    <w:rsid w:val="007C0A69"/>
    <w:rsid w:val="007C406F"/>
    <w:rsid w:val="007D36DB"/>
    <w:rsid w:val="007E174C"/>
    <w:rsid w:val="007F21FC"/>
    <w:rsid w:val="007F2512"/>
    <w:rsid w:val="00804719"/>
    <w:rsid w:val="00805AE5"/>
    <w:rsid w:val="00812404"/>
    <w:rsid w:val="00823EEB"/>
    <w:rsid w:val="00826723"/>
    <w:rsid w:val="00826B8E"/>
    <w:rsid w:val="0082703F"/>
    <w:rsid w:val="00832802"/>
    <w:rsid w:val="008340F9"/>
    <w:rsid w:val="008742E9"/>
    <w:rsid w:val="008A7996"/>
    <w:rsid w:val="008B6420"/>
    <w:rsid w:val="008C61B8"/>
    <w:rsid w:val="008D12CF"/>
    <w:rsid w:val="008D2480"/>
    <w:rsid w:val="008E19D0"/>
    <w:rsid w:val="008F34AA"/>
    <w:rsid w:val="00913E97"/>
    <w:rsid w:val="009146A3"/>
    <w:rsid w:val="00914BD1"/>
    <w:rsid w:val="00930B70"/>
    <w:rsid w:val="009402DB"/>
    <w:rsid w:val="0094251B"/>
    <w:rsid w:val="00971E16"/>
    <w:rsid w:val="009879C2"/>
    <w:rsid w:val="009A43B4"/>
    <w:rsid w:val="009B7FE6"/>
    <w:rsid w:val="009C2218"/>
    <w:rsid w:val="009D0EED"/>
    <w:rsid w:val="009E25BD"/>
    <w:rsid w:val="009F29A6"/>
    <w:rsid w:val="00A03B39"/>
    <w:rsid w:val="00A1780E"/>
    <w:rsid w:val="00A21969"/>
    <w:rsid w:val="00A406D1"/>
    <w:rsid w:val="00A409C7"/>
    <w:rsid w:val="00A515B0"/>
    <w:rsid w:val="00A52C25"/>
    <w:rsid w:val="00A55328"/>
    <w:rsid w:val="00A730E3"/>
    <w:rsid w:val="00A77B3E"/>
    <w:rsid w:val="00A8145E"/>
    <w:rsid w:val="00A86D02"/>
    <w:rsid w:val="00A903D8"/>
    <w:rsid w:val="00A9044C"/>
    <w:rsid w:val="00AA01B3"/>
    <w:rsid w:val="00AB1D94"/>
    <w:rsid w:val="00AB2571"/>
    <w:rsid w:val="00AB7582"/>
    <w:rsid w:val="00AC1B25"/>
    <w:rsid w:val="00AD54CD"/>
    <w:rsid w:val="00AD6DBC"/>
    <w:rsid w:val="00AE1420"/>
    <w:rsid w:val="00AF5A74"/>
    <w:rsid w:val="00B00751"/>
    <w:rsid w:val="00B03AED"/>
    <w:rsid w:val="00B05942"/>
    <w:rsid w:val="00B12D01"/>
    <w:rsid w:val="00B2588E"/>
    <w:rsid w:val="00B31226"/>
    <w:rsid w:val="00B40D9B"/>
    <w:rsid w:val="00B45256"/>
    <w:rsid w:val="00B460C5"/>
    <w:rsid w:val="00B53B5A"/>
    <w:rsid w:val="00B55EFE"/>
    <w:rsid w:val="00B56B9A"/>
    <w:rsid w:val="00B6439F"/>
    <w:rsid w:val="00B767A9"/>
    <w:rsid w:val="00B843ED"/>
    <w:rsid w:val="00B86C66"/>
    <w:rsid w:val="00BA611F"/>
    <w:rsid w:val="00BA6B07"/>
    <w:rsid w:val="00BD08C1"/>
    <w:rsid w:val="00BD4040"/>
    <w:rsid w:val="00BE2D9A"/>
    <w:rsid w:val="00C12275"/>
    <w:rsid w:val="00C22899"/>
    <w:rsid w:val="00C30B80"/>
    <w:rsid w:val="00C432AC"/>
    <w:rsid w:val="00C43744"/>
    <w:rsid w:val="00C81B4A"/>
    <w:rsid w:val="00C85066"/>
    <w:rsid w:val="00C908AB"/>
    <w:rsid w:val="00C96E34"/>
    <w:rsid w:val="00CA146E"/>
    <w:rsid w:val="00CA2A55"/>
    <w:rsid w:val="00CB0E31"/>
    <w:rsid w:val="00CB3E9C"/>
    <w:rsid w:val="00CB5FC1"/>
    <w:rsid w:val="00CD0976"/>
    <w:rsid w:val="00CE0433"/>
    <w:rsid w:val="00CF0437"/>
    <w:rsid w:val="00D25E13"/>
    <w:rsid w:val="00D30DB3"/>
    <w:rsid w:val="00D33DEF"/>
    <w:rsid w:val="00D55F72"/>
    <w:rsid w:val="00D63058"/>
    <w:rsid w:val="00D812AB"/>
    <w:rsid w:val="00D81E7A"/>
    <w:rsid w:val="00D832BA"/>
    <w:rsid w:val="00D87034"/>
    <w:rsid w:val="00D976D0"/>
    <w:rsid w:val="00D979F3"/>
    <w:rsid w:val="00DB2E93"/>
    <w:rsid w:val="00DB7A65"/>
    <w:rsid w:val="00DC1A36"/>
    <w:rsid w:val="00DD72B9"/>
    <w:rsid w:val="00E320EA"/>
    <w:rsid w:val="00E3255E"/>
    <w:rsid w:val="00E363CF"/>
    <w:rsid w:val="00E444CF"/>
    <w:rsid w:val="00E466B6"/>
    <w:rsid w:val="00E4722F"/>
    <w:rsid w:val="00E568B7"/>
    <w:rsid w:val="00E657C9"/>
    <w:rsid w:val="00E71042"/>
    <w:rsid w:val="00E956EC"/>
    <w:rsid w:val="00EA28E1"/>
    <w:rsid w:val="00EC695A"/>
    <w:rsid w:val="00ED2E8A"/>
    <w:rsid w:val="00ED6BF4"/>
    <w:rsid w:val="00EE5213"/>
    <w:rsid w:val="00EF42EE"/>
    <w:rsid w:val="00EF7134"/>
    <w:rsid w:val="00F2503F"/>
    <w:rsid w:val="00F43266"/>
    <w:rsid w:val="00F47887"/>
    <w:rsid w:val="00F62BDD"/>
    <w:rsid w:val="00F81551"/>
    <w:rsid w:val="00F92BDD"/>
    <w:rsid w:val="00F96DC0"/>
    <w:rsid w:val="00FA239B"/>
    <w:rsid w:val="00FB2C2C"/>
    <w:rsid w:val="00FE70EC"/>
    <w:rsid w:val="00FF1159"/>
    <w:rsid w:val="00FF1539"/>
    <w:rsid w:val="00FF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89FB9"/>
  <w15:docId w15:val="{B37985A7-4B4A-4048-B5DD-4B002D0B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4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46A3"/>
    <w:rPr>
      <w:sz w:val="18"/>
      <w:szCs w:val="18"/>
    </w:rPr>
  </w:style>
  <w:style w:type="paragraph" w:styleId="a5">
    <w:name w:val="footer"/>
    <w:basedOn w:val="a"/>
    <w:link w:val="a6"/>
    <w:unhideWhenUsed/>
    <w:rsid w:val="009146A3"/>
    <w:pPr>
      <w:tabs>
        <w:tab w:val="center" w:pos="4153"/>
        <w:tab w:val="right" w:pos="8306"/>
      </w:tabs>
      <w:snapToGrid w:val="0"/>
    </w:pPr>
    <w:rPr>
      <w:sz w:val="18"/>
      <w:szCs w:val="18"/>
    </w:rPr>
  </w:style>
  <w:style w:type="character" w:customStyle="1" w:styleId="a6">
    <w:name w:val="页脚 字符"/>
    <w:basedOn w:val="a0"/>
    <w:link w:val="a5"/>
    <w:rsid w:val="009146A3"/>
    <w:rPr>
      <w:sz w:val="18"/>
      <w:szCs w:val="18"/>
    </w:rPr>
  </w:style>
  <w:style w:type="character" w:styleId="a7">
    <w:name w:val="annotation reference"/>
    <w:basedOn w:val="a0"/>
    <w:semiHidden/>
    <w:unhideWhenUsed/>
    <w:rsid w:val="00EC695A"/>
    <w:rPr>
      <w:sz w:val="21"/>
      <w:szCs w:val="21"/>
    </w:rPr>
  </w:style>
  <w:style w:type="paragraph" w:styleId="a8">
    <w:name w:val="annotation text"/>
    <w:basedOn w:val="a"/>
    <w:link w:val="a9"/>
    <w:semiHidden/>
    <w:unhideWhenUsed/>
    <w:rsid w:val="00EC695A"/>
  </w:style>
  <w:style w:type="character" w:customStyle="1" w:styleId="a9">
    <w:name w:val="批注文字 字符"/>
    <w:basedOn w:val="a0"/>
    <w:link w:val="a8"/>
    <w:semiHidden/>
    <w:rsid w:val="00EC695A"/>
    <w:rPr>
      <w:sz w:val="24"/>
      <w:szCs w:val="24"/>
    </w:rPr>
  </w:style>
  <w:style w:type="paragraph" w:styleId="aa">
    <w:name w:val="annotation subject"/>
    <w:basedOn w:val="a8"/>
    <w:next w:val="a8"/>
    <w:link w:val="ab"/>
    <w:semiHidden/>
    <w:unhideWhenUsed/>
    <w:rsid w:val="00EC695A"/>
    <w:rPr>
      <w:b/>
      <w:bCs/>
    </w:rPr>
  </w:style>
  <w:style w:type="character" w:customStyle="1" w:styleId="ab">
    <w:name w:val="批注主题 字符"/>
    <w:basedOn w:val="a9"/>
    <w:link w:val="aa"/>
    <w:semiHidden/>
    <w:rsid w:val="00EC695A"/>
    <w:rPr>
      <w:b/>
      <w:bCs/>
      <w:sz w:val="24"/>
      <w:szCs w:val="24"/>
    </w:rPr>
  </w:style>
  <w:style w:type="character" w:styleId="ac">
    <w:name w:val="Hyperlink"/>
    <w:basedOn w:val="a0"/>
    <w:uiPriority w:val="99"/>
    <w:semiHidden/>
    <w:unhideWhenUsed/>
    <w:rsid w:val="0033148D"/>
    <w:rPr>
      <w:color w:val="0000FF"/>
      <w:u w:val="single"/>
    </w:rPr>
  </w:style>
  <w:style w:type="paragraph" w:styleId="ad">
    <w:name w:val="Normal (Web)"/>
    <w:basedOn w:val="a"/>
    <w:uiPriority w:val="99"/>
    <w:semiHidden/>
    <w:unhideWhenUsed/>
    <w:rsid w:val="008E19D0"/>
    <w:pPr>
      <w:spacing w:before="100" w:beforeAutospacing="1" w:after="100" w:afterAutospacing="1"/>
    </w:pPr>
    <w:rPr>
      <w:rFonts w:ascii="宋体" w:eastAsia="宋体" w:hAnsi="宋体" w:cs="宋体"/>
      <w:lang w:eastAsia="zh-CN"/>
    </w:rPr>
  </w:style>
  <w:style w:type="table" w:styleId="ae">
    <w:name w:val="Table Grid"/>
    <w:basedOn w:val="a1"/>
    <w:uiPriority w:val="39"/>
    <w:rsid w:val="00A52C2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F2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2330">
      <w:bodyDiv w:val="1"/>
      <w:marLeft w:val="0"/>
      <w:marRight w:val="0"/>
      <w:marTop w:val="0"/>
      <w:marBottom w:val="0"/>
      <w:divBdr>
        <w:top w:val="none" w:sz="0" w:space="0" w:color="auto"/>
        <w:left w:val="none" w:sz="0" w:space="0" w:color="auto"/>
        <w:bottom w:val="none" w:sz="0" w:space="0" w:color="auto"/>
        <w:right w:val="none" w:sz="0" w:space="0" w:color="auto"/>
      </w:divBdr>
    </w:div>
    <w:div w:id="843937233">
      <w:bodyDiv w:val="1"/>
      <w:marLeft w:val="0"/>
      <w:marRight w:val="0"/>
      <w:marTop w:val="0"/>
      <w:marBottom w:val="0"/>
      <w:divBdr>
        <w:top w:val="none" w:sz="0" w:space="0" w:color="auto"/>
        <w:left w:val="none" w:sz="0" w:space="0" w:color="auto"/>
        <w:bottom w:val="none" w:sz="0" w:space="0" w:color="auto"/>
        <w:right w:val="none" w:sz="0" w:space="0" w:color="auto"/>
      </w:divBdr>
    </w:div>
    <w:div w:id="1333995661">
      <w:bodyDiv w:val="1"/>
      <w:marLeft w:val="0"/>
      <w:marRight w:val="0"/>
      <w:marTop w:val="0"/>
      <w:marBottom w:val="0"/>
      <w:divBdr>
        <w:top w:val="none" w:sz="0" w:space="0" w:color="auto"/>
        <w:left w:val="none" w:sz="0" w:space="0" w:color="auto"/>
        <w:bottom w:val="none" w:sz="0" w:space="0" w:color="auto"/>
        <w:right w:val="none" w:sz="0" w:space="0" w:color="auto"/>
      </w:divBdr>
    </w:div>
    <w:div w:id="1496338504">
      <w:bodyDiv w:val="1"/>
      <w:marLeft w:val="0"/>
      <w:marRight w:val="0"/>
      <w:marTop w:val="0"/>
      <w:marBottom w:val="0"/>
      <w:divBdr>
        <w:top w:val="none" w:sz="0" w:space="0" w:color="auto"/>
        <w:left w:val="none" w:sz="0" w:space="0" w:color="auto"/>
        <w:bottom w:val="none" w:sz="0" w:space="0" w:color="auto"/>
        <w:right w:val="none" w:sz="0" w:space="0" w:color="auto"/>
      </w:divBdr>
    </w:div>
    <w:div w:id="156726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vguidelines.org/node/2376/summa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bing.com/local?lid=YN4070x2292259525127425077&amp;id=YN4070x2292259525127425077&amp;q=Asian+Institute+of+Gastroenterology&amp;name=Asian+Institute+of+Gastroenterology&amp;cp=17.42106056213379%7e78.4564437866211&amp;ppois=17.42106056213379_78.4564437866211_Asian+Institute+of+Gastroenterology"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8066</Words>
  <Characters>45978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kulkarni</dc:creator>
  <cp:lastModifiedBy>Liansheng Ma</cp:lastModifiedBy>
  <cp:revision>2</cp:revision>
  <dcterms:created xsi:type="dcterms:W3CDTF">2021-09-14T02:44:00Z</dcterms:created>
  <dcterms:modified xsi:type="dcterms:W3CDTF">2021-09-14T02:44:00Z</dcterms:modified>
</cp:coreProperties>
</file>