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E2A63" w14:textId="77777777" w:rsidR="00A77B3E" w:rsidRDefault="001B7FC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1B1CE7D7" w14:textId="77777777" w:rsidR="00A77B3E" w:rsidRDefault="001B7FC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64827</w:t>
      </w:r>
    </w:p>
    <w:p w14:paraId="3EF6EEB5" w14:textId="77777777" w:rsidR="00A77B3E" w:rsidRDefault="001B7FC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2307A29" w14:textId="77777777" w:rsidR="00A77B3E" w:rsidRDefault="00A77B3E">
      <w:pPr>
        <w:spacing w:line="360" w:lineRule="auto"/>
        <w:jc w:val="both"/>
      </w:pPr>
    </w:p>
    <w:p w14:paraId="38CB39A8" w14:textId="77777777" w:rsidR="00A77B3E" w:rsidRDefault="001B7FCE">
      <w:pPr>
        <w:spacing w:line="360" w:lineRule="auto"/>
        <w:jc w:val="both"/>
      </w:pPr>
      <w:r>
        <w:rPr>
          <w:rFonts w:ascii="Book Antiqua" w:eastAsia="Book Antiqua" w:hAnsi="Book Antiqua" w:cs="Book Antiqua"/>
          <w:b/>
          <w:i/>
          <w:color w:val="000000"/>
        </w:rPr>
        <w:t>Retrospective Study</w:t>
      </w:r>
    </w:p>
    <w:p w14:paraId="676FB5CD" w14:textId="77777777" w:rsidR="00A77B3E" w:rsidRDefault="001B7FCE">
      <w:pPr>
        <w:spacing w:line="360" w:lineRule="auto"/>
        <w:jc w:val="both"/>
      </w:pPr>
      <w:r>
        <w:rPr>
          <w:rFonts w:ascii="Book Antiqua" w:eastAsia="Book Antiqua" w:hAnsi="Book Antiqua" w:cs="Book Antiqua"/>
          <w:b/>
          <w:bCs/>
          <w:color w:val="000000"/>
        </w:rPr>
        <w:t>Psychological predictors of bipolarity in panic disorder</w:t>
      </w:r>
    </w:p>
    <w:p w14:paraId="439E5629" w14:textId="77777777" w:rsidR="00A77B3E" w:rsidRDefault="00A77B3E">
      <w:pPr>
        <w:spacing w:line="360" w:lineRule="auto"/>
        <w:jc w:val="both"/>
      </w:pPr>
    </w:p>
    <w:p w14:paraId="2C5C30D2" w14:textId="5AA139AA" w:rsidR="00A77B3E" w:rsidRDefault="00545034">
      <w:pPr>
        <w:spacing w:line="360" w:lineRule="auto"/>
        <w:jc w:val="both"/>
      </w:pPr>
      <w:r>
        <w:rPr>
          <w:rFonts w:ascii="Book Antiqua" w:eastAsia="Book Antiqua" w:hAnsi="Book Antiqua" w:cs="Book Antiqua"/>
          <w:color w:val="000000"/>
        </w:rPr>
        <w:t xml:space="preserve">Oh DH </w:t>
      </w:r>
      <w:r w:rsidRPr="0054503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B7FCE">
        <w:rPr>
          <w:rFonts w:ascii="Book Antiqua" w:eastAsia="Book Antiqua" w:hAnsi="Book Antiqua" w:cs="Book Antiqua"/>
          <w:color w:val="000000"/>
        </w:rPr>
        <w:t>Bipolarity and panic disorder</w:t>
      </w:r>
    </w:p>
    <w:p w14:paraId="67C9BE88" w14:textId="77777777" w:rsidR="00A77B3E" w:rsidRDefault="00A77B3E">
      <w:pPr>
        <w:spacing w:line="360" w:lineRule="auto"/>
        <w:jc w:val="both"/>
      </w:pPr>
    </w:p>
    <w:p w14:paraId="419F43DE" w14:textId="77777777" w:rsidR="00A77B3E" w:rsidRDefault="001B7FCE">
      <w:pPr>
        <w:spacing w:line="360" w:lineRule="auto"/>
        <w:jc w:val="both"/>
      </w:pPr>
      <w:r>
        <w:rPr>
          <w:rFonts w:ascii="Book Antiqua" w:eastAsia="Book Antiqua" w:hAnsi="Book Antiqua" w:cs="Book Antiqua"/>
          <w:color w:val="000000"/>
        </w:rPr>
        <w:t xml:space="preserve">Da </w:t>
      </w:r>
      <w:proofErr w:type="spellStart"/>
      <w:r>
        <w:rPr>
          <w:rFonts w:ascii="Book Antiqua" w:eastAsia="Book Antiqua" w:hAnsi="Book Antiqua" w:cs="Book Antiqua"/>
          <w:color w:val="000000"/>
        </w:rPr>
        <w:t>Hye</w:t>
      </w:r>
      <w:proofErr w:type="spellEnd"/>
      <w:r>
        <w:rPr>
          <w:rFonts w:ascii="Book Antiqua" w:eastAsia="Book Antiqua" w:hAnsi="Book Antiqua" w:cs="Book Antiqua"/>
          <w:color w:val="000000"/>
        </w:rPr>
        <w:t xml:space="preserve"> Oh, Doo </w:t>
      </w:r>
      <w:proofErr w:type="spellStart"/>
      <w:r>
        <w:rPr>
          <w:rFonts w:ascii="Book Antiqua" w:eastAsia="Book Antiqua" w:hAnsi="Book Antiqua" w:cs="Book Antiqua"/>
          <w:color w:val="000000"/>
        </w:rPr>
        <w:t>Heum</w:t>
      </w:r>
      <w:proofErr w:type="spellEnd"/>
      <w:r>
        <w:rPr>
          <w:rFonts w:ascii="Book Antiqua" w:eastAsia="Book Antiqua" w:hAnsi="Book Antiqua" w:cs="Book Antiqua"/>
          <w:color w:val="000000"/>
        </w:rPr>
        <w:t xml:space="preserve"> Park, </w:t>
      </w:r>
      <w:proofErr w:type="spellStart"/>
      <w:r>
        <w:rPr>
          <w:rFonts w:ascii="Book Antiqua" w:eastAsia="Book Antiqua" w:hAnsi="Book Antiqua" w:cs="Book Antiqua"/>
          <w:color w:val="000000"/>
        </w:rPr>
        <w:t>Seung</w:t>
      </w:r>
      <w:proofErr w:type="spellEnd"/>
      <w:r>
        <w:rPr>
          <w:rFonts w:ascii="Book Antiqua" w:eastAsia="Book Antiqua" w:hAnsi="Book Antiqua" w:cs="Book Antiqua"/>
          <w:color w:val="000000"/>
        </w:rPr>
        <w:t xml:space="preserve"> Ho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Hyun Ha, Hong Jun Jeon</w:t>
      </w:r>
    </w:p>
    <w:p w14:paraId="15FB7B09" w14:textId="77777777" w:rsidR="00A77B3E" w:rsidRDefault="00A77B3E">
      <w:pPr>
        <w:spacing w:line="360" w:lineRule="auto"/>
        <w:jc w:val="both"/>
      </w:pPr>
    </w:p>
    <w:p w14:paraId="6BABC482" w14:textId="77777777" w:rsidR="00A77B3E" w:rsidRDefault="001B7FCE">
      <w:pPr>
        <w:spacing w:line="360" w:lineRule="auto"/>
        <w:jc w:val="both"/>
      </w:pPr>
      <w:r>
        <w:rPr>
          <w:rFonts w:ascii="Book Antiqua" w:eastAsia="Book Antiqua" w:hAnsi="Book Antiqua" w:cs="Book Antiqua"/>
          <w:b/>
          <w:bCs/>
          <w:color w:val="000000"/>
        </w:rPr>
        <w:t xml:space="preserve">Da </w:t>
      </w:r>
      <w:proofErr w:type="spellStart"/>
      <w:r>
        <w:rPr>
          <w:rFonts w:ascii="Book Antiqua" w:eastAsia="Book Antiqua" w:hAnsi="Book Antiqua" w:cs="Book Antiqua"/>
          <w:b/>
          <w:bCs/>
          <w:color w:val="000000"/>
        </w:rPr>
        <w:t>Hye</w:t>
      </w:r>
      <w:proofErr w:type="spellEnd"/>
      <w:r>
        <w:rPr>
          <w:rFonts w:ascii="Book Antiqua" w:eastAsia="Book Antiqua" w:hAnsi="Book Antiqua" w:cs="Book Antiqua"/>
          <w:b/>
          <w:bCs/>
          <w:color w:val="000000"/>
        </w:rPr>
        <w:t xml:space="preserve"> Oh, Doo </w:t>
      </w:r>
      <w:proofErr w:type="spellStart"/>
      <w:r>
        <w:rPr>
          <w:rFonts w:ascii="Book Antiqua" w:eastAsia="Book Antiqua" w:hAnsi="Book Antiqua" w:cs="Book Antiqua"/>
          <w:b/>
          <w:bCs/>
          <w:color w:val="000000"/>
        </w:rPr>
        <w:t>Heum</w:t>
      </w:r>
      <w:proofErr w:type="spellEnd"/>
      <w:r>
        <w:rPr>
          <w:rFonts w:ascii="Book Antiqua" w:eastAsia="Book Antiqua" w:hAnsi="Book Antiqua" w:cs="Book Antiqua"/>
          <w:b/>
          <w:bCs/>
          <w:color w:val="000000"/>
        </w:rPr>
        <w:t xml:space="preserve"> Park, </w:t>
      </w:r>
      <w:proofErr w:type="spellStart"/>
      <w:r>
        <w:rPr>
          <w:rFonts w:ascii="Book Antiqua" w:eastAsia="Book Antiqua" w:hAnsi="Book Antiqua" w:cs="Book Antiqua"/>
          <w:b/>
          <w:bCs/>
          <w:color w:val="000000"/>
        </w:rPr>
        <w:t>Seung</w:t>
      </w:r>
      <w:proofErr w:type="spellEnd"/>
      <w:r>
        <w:rPr>
          <w:rFonts w:ascii="Book Antiqua" w:eastAsia="Book Antiqua" w:hAnsi="Book Antiqua" w:cs="Book Antiqua"/>
          <w:b/>
          <w:bCs/>
          <w:color w:val="000000"/>
        </w:rPr>
        <w:t xml:space="preserve"> Ho </w:t>
      </w:r>
      <w:proofErr w:type="spellStart"/>
      <w:r>
        <w:rPr>
          <w:rFonts w:ascii="Book Antiqua" w:eastAsia="Book Antiqua" w:hAnsi="Book Antiqua" w:cs="Book Antiqua"/>
          <w:b/>
          <w:bCs/>
          <w:color w:val="000000"/>
        </w:rPr>
        <w:t>Ryu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Jee</w:t>
      </w:r>
      <w:proofErr w:type="spellEnd"/>
      <w:r>
        <w:rPr>
          <w:rFonts w:ascii="Book Antiqua" w:eastAsia="Book Antiqua" w:hAnsi="Book Antiqua" w:cs="Book Antiqua"/>
          <w:b/>
          <w:bCs/>
          <w:color w:val="000000"/>
        </w:rPr>
        <w:t xml:space="preserve"> Hyun Ha, Hong Jun Jeon, </w:t>
      </w:r>
      <w:r>
        <w:rPr>
          <w:rFonts w:ascii="Book Antiqua" w:eastAsia="Book Antiqua" w:hAnsi="Book Antiqua" w:cs="Book Antiqua"/>
          <w:color w:val="000000"/>
        </w:rPr>
        <w:t xml:space="preserve">Department of Psychiatry, </w:t>
      </w:r>
      <w:proofErr w:type="spellStart"/>
      <w:r>
        <w:rPr>
          <w:rFonts w:ascii="Book Antiqua" w:eastAsia="Book Antiqua" w:hAnsi="Book Antiqua" w:cs="Book Antiqua"/>
          <w:color w:val="000000"/>
        </w:rPr>
        <w:t>Konkuk</w:t>
      </w:r>
      <w:proofErr w:type="spellEnd"/>
      <w:r>
        <w:rPr>
          <w:rFonts w:ascii="Book Antiqua" w:eastAsia="Book Antiqua" w:hAnsi="Book Antiqua" w:cs="Book Antiqua"/>
          <w:color w:val="000000"/>
        </w:rPr>
        <w:t xml:space="preserve"> University Medical Center, Seoul 05030, South Korea</w:t>
      </w:r>
    </w:p>
    <w:p w14:paraId="379EB0EE" w14:textId="77777777" w:rsidR="00A77B3E" w:rsidRDefault="00A77B3E">
      <w:pPr>
        <w:spacing w:line="360" w:lineRule="auto"/>
        <w:jc w:val="both"/>
      </w:pPr>
    </w:p>
    <w:p w14:paraId="5DF65E1F" w14:textId="77777777" w:rsidR="00A77B3E" w:rsidRDefault="001B7FCE">
      <w:pPr>
        <w:spacing w:line="360" w:lineRule="auto"/>
        <w:jc w:val="both"/>
      </w:pPr>
      <w:r>
        <w:rPr>
          <w:rFonts w:ascii="Book Antiqua" w:eastAsia="Book Antiqua" w:hAnsi="Book Antiqua" w:cs="Book Antiqua"/>
          <w:b/>
          <w:bCs/>
          <w:color w:val="000000"/>
        </w:rPr>
        <w:t xml:space="preserve">Doo </w:t>
      </w:r>
      <w:proofErr w:type="spellStart"/>
      <w:r>
        <w:rPr>
          <w:rFonts w:ascii="Book Antiqua" w:eastAsia="Book Antiqua" w:hAnsi="Book Antiqua" w:cs="Book Antiqua"/>
          <w:b/>
          <w:bCs/>
          <w:color w:val="000000"/>
        </w:rPr>
        <w:t>Heum</w:t>
      </w:r>
      <w:proofErr w:type="spellEnd"/>
      <w:r>
        <w:rPr>
          <w:rFonts w:ascii="Book Antiqua" w:eastAsia="Book Antiqua" w:hAnsi="Book Antiqua" w:cs="Book Antiqua"/>
          <w:b/>
          <w:bCs/>
          <w:color w:val="000000"/>
        </w:rPr>
        <w:t xml:space="preserve"> Park, </w:t>
      </w:r>
      <w:proofErr w:type="spellStart"/>
      <w:r>
        <w:rPr>
          <w:rFonts w:ascii="Book Antiqua" w:eastAsia="Book Antiqua" w:hAnsi="Book Antiqua" w:cs="Book Antiqua"/>
          <w:b/>
          <w:bCs/>
          <w:color w:val="000000"/>
        </w:rPr>
        <w:t>Seung</w:t>
      </w:r>
      <w:proofErr w:type="spellEnd"/>
      <w:r>
        <w:rPr>
          <w:rFonts w:ascii="Book Antiqua" w:eastAsia="Book Antiqua" w:hAnsi="Book Antiqua" w:cs="Book Antiqua"/>
          <w:b/>
          <w:bCs/>
          <w:color w:val="000000"/>
        </w:rPr>
        <w:t xml:space="preserve"> Ho </w:t>
      </w:r>
      <w:proofErr w:type="spellStart"/>
      <w:r>
        <w:rPr>
          <w:rFonts w:ascii="Book Antiqua" w:eastAsia="Book Antiqua" w:hAnsi="Book Antiqua" w:cs="Book Antiqua"/>
          <w:b/>
          <w:bCs/>
          <w:color w:val="000000"/>
        </w:rPr>
        <w:t>Ryu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Jee</w:t>
      </w:r>
      <w:proofErr w:type="spellEnd"/>
      <w:r>
        <w:rPr>
          <w:rFonts w:ascii="Book Antiqua" w:eastAsia="Book Antiqua" w:hAnsi="Book Antiqua" w:cs="Book Antiqua"/>
          <w:b/>
          <w:bCs/>
          <w:color w:val="000000"/>
        </w:rPr>
        <w:t xml:space="preserve"> Hyun Ha, Hong Jun Jeon, </w:t>
      </w:r>
      <w:r>
        <w:rPr>
          <w:rFonts w:ascii="Book Antiqua" w:eastAsia="Book Antiqua" w:hAnsi="Book Antiqua" w:cs="Book Antiqua"/>
          <w:color w:val="000000"/>
        </w:rPr>
        <w:t xml:space="preserve">Department of Psychiatry, </w:t>
      </w:r>
      <w:proofErr w:type="spellStart"/>
      <w:r>
        <w:rPr>
          <w:rFonts w:ascii="Book Antiqua" w:eastAsia="Book Antiqua" w:hAnsi="Book Antiqua" w:cs="Book Antiqua"/>
          <w:color w:val="000000"/>
        </w:rPr>
        <w:t>Konkuk</w:t>
      </w:r>
      <w:proofErr w:type="spellEnd"/>
      <w:r>
        <w:rPr>
          <w:rFonts w:ascii="Book Antiqua" w:eastAsia="Book Antiqua" w:hAnsi="Book Antiqua" w:cs="Book Antiqua"/>
          <w:color w:val="000000"/>
        </w:rPr>
        <w:t xml:space="preserve"> University School of Medicine, Seoul 05029, South Korea</w:t>
      </w:r>
    </w:p>
    <w:p w14:paraId="4F85A5ED" w14:textId="77777777" w:rsidR="00A77B3E" w:rsidRDefault="00A77B3E">
      <w:pPr>
        <w:spacing w:line="360" w:lineRule="auto"/>
        <w:jc w:val="both"/>
      </w:pPr>
    </w:p>
    <w:p w14:paraId="553B46B2" w14:textId="25CA67D5" w:rsidR="00A77B3E" w:rsidRDefault="001B7FC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Jeon HJ conceptualized this study</w:t>
      </w:r>
      <w:r w:rsidR="00FD0839">
        <w:rPr>
          <w:rFonts w:ascii="Book Antiqua" w:eastAsia="Book Antiqua" w:hAnsi="Book Antiqua" w:cs="Book Antiqua"/>
          <w:color w:val="000000"/>
        </w:rPr>
        <w:t>;</w:t>
      </w:r>
      <w:r>
        <w:rPr>
          <w:rFonts w:ascii="Book Antiqua" w:eastAsia="Book Antiqua" w:hAnsi="Book Antiqua" w:cs="Book Antiqua"/>
          <w:color w:val="000000"/>
        </w:rPr>
        <w:t xml:space="preserve"> Jeon HJ, Park DH, Ryu SH</w:t>
      </w:r>
      <w:r w:rsidR="00FD0839">
        <w:rPr>
          <w:rFonts w:ascii="Book Antiqua" w:eastAsia="Book Antiqua" w:hAnsi="Book Antiqua" w:cs="Book Antiqua"/>
          <w:color w:val="000000"/>
        </w:rPr>
        <w:t xml:space="preserve"> and</w:t>
      </w:r>
      <w:r>
        <w:rPr>
          <w:rFonts w:ascii="Book Antiqua" w:eastAsia="Book Antiqua" w:hAnsi="Book Antiqua" w:cs="Book Antiqua"/>
          <w:color w:val="000000"/>
        </w:rPr>
        <w:t xml:space="preserve"> Ha JH collected and interpreted the data</w:t>
      </w:r>
      <w:r w:rsidR="00FD0839">
        <w:rPr>
          <w:rFonts w:ascii="Book Antiqua" w:eastAsia="Book Antiqua" w:hAnsi="Book Antiqua" w:cs="Book Antiqua"/>
          <w:color w:val="000000"/>
        </w:rPr>
        <w:t>;</w:t>
      </w:r>
      <w:r>
        <w:rPr>
          <w:rFonts w:ascii="Book Antiqua" w:eastAsia="Book Antiqua" w:hAnsi="Book Antiqua" w:cs="Book Antiqua"/>
          <w:color w:val="000000"/>
        </w:rPr>
        <w:t xml:space="preserve"> Oh DH conducted statistical analysis and wrote the original draft</w:t>
      </w:r>
      <w:r w:rsidR="00FD0839">
        <w:rPr>
          <w:rFonts w:ascii="Book Antiqua" w:eastAsia="Book Antiqua" w:hAnsi="Book Antiqua" w:cs="Book Antiqua"/>
          <w:color w:val="000000"/>
        </w:rPr>
        <w:t>;</w:t>
      </w:r>
      <w:r>
        <w:rPr>
          <w:rFonts w:ascii="Book Antiqua" w:eastAsia="Book Antiqua" w:hAnsi="Book Antiqua" w:cs="Book Antiqua"/>
          <w:color w:val="000000"/>
        </w:rPr>
        <w:t xml:space="preserve"> Jeon HJ revised the manuscript</w:t>
      </w:r>
      <w:r w:rsidR="00FD0839">
        <w:rPr>
          <w:rFonts w:ascii="Book Antiqua" w:eastAsia="Book Antiqua" w:hAnsi="Book Antiqua" w:cs="Book Antiqua"/>
          <w:color w:val="000000"/>
        </w:rPr>
        <w:t>;</w:t>
      </w:r>
      <w:r>
        <w:rPr>
          <w:rFonts w:ascii="Book Antiqua" w:eastAsia="Book Antiqua" w:hAnsi="Book Antiqua" w:cs="Book Antiqua"/>
          <w:color w:val="000000"/>
        </w:rPr>
        <w:t xml:space="preserve"> </w:t>
      </w:r>
      <w:r w:rsidR="00FD0839">
        <w:rPr>
          <w:rFonts w:ascii="Book Antiqua" w:eastAsia="Book Antiqua" w:hAnsi="Book Antiqua" w:cs="Book Antiqua"/>
          <w:color w:val="000000"/>
        </w:rPr>
        <w:t>a</w:t>
      </w:r>
      <w:r>
        <w:rPr>
          <w:rFonts w:ascii="Book Antiqua" w:eastAsia="Book Antiqua" w:hAnsi="Book Antiqua" w:cs="Book Antiqua"/>
          <w:color w:val="000000"/>
        </w:rPr>
        <w:t>ll authors reviewed and approved the final article.</w:t>
      </w:r>
    </w:p>
    <w:p w14:paraId="5E13ED15" w14:textId="77777777" w:rsidR="00A77B3E" w:rsidRDefault="00A77B3E">
      <w:pPr>
        <w:spacing w:line="360" w:lineRule="auto"/>
        <w:jc w:val="both"/>
      </w:pPr>
    </w:p>
    <w:p w14:paraId="3D7B3757" w14:textId="77777777" w:rsidR="00A77B3E" w:rsidRDefault="001B7FCE">
      <w:pPr>
        <w:spacing w:line="360" w:lineRule="auto"/>
        <w:jc w:val="both"/>
      </w:pPr>
      <w:r>
        <w:rPr>
          <w:rFonts w:ascii="Book Antiqua" w:eastAsia="Book Antiqua" w:hAnsi="Book Antiqua" w:cs="Book Antiqua"/>
          <w:b/>
          <w:bCs/>
          <w:color w:val="000000"/>
        </w:rPr>
        <w:t xml:space="preserve">Corresponding author: Hong Jun Jeon, MD, Assistant Professor, </w:t>
      </w:r>
      <w:r>
        <w:rPr>
          <w:rFonts w:ascii="Book Antiqua" w:eastAsia="Book Antiqua" w:hAnsi="Book Antiqua" w:cs="Book Antiqua"/>
          <w:color w:val="000000"/>
        </w:rPr>
        <w:t xml:space="preserve">Department of Psychiatry, </w:t>
      </w:r>
      <w:proofErr w:type="spellStart"/>
      <w:r>
        <w:rPr>
          <w:rFonts w:ascii="Book Antiqua" w:eastAsia="Book Antiqua" w:hAnsi="Book Antiqua" w:cs="Book Antiqua"/>
          <w:color w:val="000000"/>
        </w:rPr>
        <w:t>Konkuk</w:t>
      </w:r>
      <w:proofErr w:type="spellEnd"/>
      <w:r>
        <w:rPr>
          <w:rFonts w:ascii="Book Antiqua" w:eastAsia="Book Antiqua" w:hAnsi="Book Antiqua" w:cs="Book Antiqua"/>
          <w:color w:val="000000"/>
        </w:rPr>
        <w:t xml:space="preserve"> University Medical Center, 120-1 </w:t>
      </w:r>
      <w:proofErr w:type="spellStart"/>
      <w:r>
        <w:rPr>
          <w:rFonts w:ascii="Book Antiqua" w:eastAsia="Book Antiqua" w:hAnsi="Book Antiqua" w:cs="Book Antiqua"/>
          <w:color w:val="000000"/>
        </w:rPr>
        <w:t>Neungdong-ro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Gwangjin-gu</w:t>
      </w:r>
      <w:proofErr w:type="spellEnd"/>
      <w:r>
        <w:rPr>
          <w:rFonts w:ascii="Book Antiqua" w:eastAsia="Book Antiqua" w:hAnsi="Book Antiqua" w:cs="Book Antiqua"/>
          <w:color w:val="000000"/>
        </w:rPr>
        <w:t>, Seoul 05030, South Korea. hjjeon@kuh.ac.kr</w:t>
      </w:r>
    </w:p>
    <w:p w14:paraId="3B06CFFC" w14:textId="77777777" w:rsidR="00A77B3E" w:rsidRDefault="00A77B3E">
      <w:pPr>
        <w:spacing w:line="360" w:lineRule="auto"/>
        <w:jc w:val="both"/>
      </w:pPr>
    </w:p>
    <w:p w14:paraId="0F65C60D" w14:textId="77777777" w:rsidR="00A77B3E" w:rsidRDefault="001B7FC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4E6B897C" w14:textId="77777777" w:rsidR="00A77B3E" w:rsidRDefault="001B7FC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6, 2021</w:t>
      </w:r>
    </w:p>
    <w:p w14:paraId="0E862CB2" w14:textId="646D7983" w:rsidR="00A77B3E" w:rsidRDefault="001B7FCE">
      <w:pPr>
        <w:spacing w:line="360" w:lineRule="auto"/>
        <w:jc w:val="both"/>
      </w:pPr>
      <w:r>
        <w:rPr>
          <w:rFonts w:ascii="Book Antiqua" w:eastAsia="Book Antiqua" w:hAnsi="Book Antiqua" w:cs="Book Antiqua"/>
          <w:b/>
          <w:bCs/>
          <w:color w:val="000000"/>
        </w:rPr>
        <w:t xml:space="preserve">Accepted: </w:t>
      </w:r>
      <w:r w:rsidR="00006653" w:rsidRPr="00006653">
        <w:rPr>
          <w:rFonts w:ascii="Book Antiqua" w:eastAsia="Book Antiqua" w:hAnsi="Book Antiqua" w:cs="Book Antiqua"/>
          <w:bCs/>
          <w:color w:val="000000"/>
        </w:rPr>
        <w:t>May 24, 2021</w:t>
      </w:r>
    </w:p>
    <w:p w14:paraId="4C6D698D" w14:textId="77777777" w:rsidR="00A77B3E" w:rsidRDefault="001B7FCE">
      <w:pPr>
        <w:spacing w:line="360" w:lineRule="auto"/>
        <w:jc w:val="both"/>
      </w:pPr>
      <w:r>
        <w:rPr>
          <w:rFonts w:ascii="Book Antiqua" w:eastAsia="Book Antiqua" w:hAnsi="Book Antiqua" w:cs="Book Antiqua"/>
          <w:b/>
          <w:bCs/>
          <w:color w:val="000000"/>
        </w:rPr>
        <w:t xml:space="preserve">Published online: </w:t>
      </w:r>
    </w:p>
    <w:p w14:paraId="1C772B9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2D08392" w14:textId="77777777" w:rsidR="00A77B3E" w:rsidRDefault="001B7FCE">
      <w:pPr>
        <w:spacing w:line="360" w:lineRule="auto"/>
        <w:jc w:val="both"/>
      </w:pPr>
      <w:r>
        <w:rPr>
          <w:rFonts w:ascii="Book Antiqua" w:eastAsia="Book Antiqua" w:hAnsi="Book Antiqua" w:cs="Book Antiqua"/>
          <w:b/>
          <w:color w:val="000000"/>
        </w:rPr>
        <w:lastRenderedPageBreak/>
        <w:t>Abstract</w:t>
      </w:r>
    </w:p>
    <w:p w14:paraId="34543C99" w14:textId="77777777" w:rsidR="00A77B3E" w:rsidRDefault="001B7FCE">
      <w:pPr>
        <w:spacing w:line="360" w:lineRule="auto"/>
        <w:jc w:val="both"/>
      </w:pPr>
      <w:r>
        <w:rPr>
          <w:rFonts w:ascii="Book Antiqua" w:eastAsia="Book Antiqua" w:hAnsi="Book Antiqua" w:cs="Book Antiqua"/>
          <w:color w:val="000000"/>
        </w:rPr>
        <w:t>BACKGROUND</w:t>
      </w:r>
    </w:p>
    <w:p w14:paraId="1EA59B24" w14:textId="60FE18C4" w:rsidR="00A77B3E" w:rsidRDefault="001B7FCE">
      <w:pPr>
        <w:spacing w:line="360" w:lineRule="auto"/>
        <w:jc w:val="both"/>
      </w:pPr>
      <w:r>
        <w:rPr>
          <w:rFonts w:ascii="Book Antiqua" w:eastAsia="Book Antiqua" w:hAnsi="Book Antiqua" w:cs="Book Antiqua"/>
          <w:color w:val="000000"/>
        </w:rPr>
        <w:t>Panic disorders frequently occur with affective disorders, particularly bipolar disorder. Patients with panic disorder and bipolar disorder are more likely to present with severe symptoms, such as high rates of suicidal behavior, poor symptomatic and functional recovery, and poor drug responses.</w:t>
      </w:r>
    </w:p>
    <w:p w14:paraId="523D7A96" w14:textId="77777777" w:rsidR="00A77B3E" w:rsidRDefault="00A77B3E">
      <w:pPr>
        <w:spacing w:line="360" w:lineRule="auto"/>
        <w:jc w:val="both"/>
      </w:pPr>
    </w:p>
    <w:p w14:paraId="1B94A369" w14:textId="77777777" w:rsidR="00A77B3E" w:rsidRDefault="001B7FCE">
      <w:pPr>
        <w:spacing w:line="360" w:lineRule="auto"/>
        <w:jc w:val="both"/>
      </w:pPr>
      <w:r>
        <w:rPr>
          <w:rFonts w:ascii="Book Antiqua" w:eastAsia="Book Antiqua" w:hAnsi="Book Antiqua" w:cs="Book Antiqua"/>
          <w:color w:val="000000"/>
        </w:rPr>
        <w:t>AIM</w:t>
      </w:r>
    </w:p>
    <w:p w14:paraId="304DC199" w14:textId="0F08EE7F" w:rsidR="00A77B3E" w:rsidRDefault="001B7FCE">
      <w:pPr>
        <w:spacing w:line="360" w:lineRule="auto"/>
        <w:jc w:val="both"/>
      </w:pPr>
      <w:r>
        <w:rPr>
          <w:rFonts w:ascii="Book Antiqua" w:eastAsia="Book Antiqua" w:hAnsi="Book Antiqua" w:cs="Book Antiqua"/>
          <w:color w:val="000000"/>
        </w:rPr>
        <w:t>To investigate the psychological characteristics of panic disorder patients related to bipolarity.</w:t>
      </w:r>
    </w:p>
    <w:p w14:paraId="3208C4E1" w14:textId="77777777" w:rsidR="00A77B3E" w:rsidRDefault="00A77B3E">
      <w:pPr>
        <w:spacing w:line="360" w:lineRule="auto"/>
        <w:jc w:val="both"/>
      </w:pPr>
    </w:p>
    <w:p w14:paraId="1575AB5B" w14:textId="77777777" w:rsidR="00A77B3E" w:rsidRDefault="001B7FCE">
      <w:pPr>
        <w:spacing w:line="360" w:lineRule="auto"/>
        <w:jc w:val="both"/>
      </w:pPr>
      <w:r>
        <w:rPr>
          <w:rFonts w:ascii="Book Antiqua" w:eastAsia="Book Antiqua" w:hAnsi="Book Antiqua" w:cs="Book Antiqua"/>
          <w:color w:val="000000"/>
        </w:rPr>
        <w:t>METHODS</w:t>
      </w:r>
    </w:p>
    <w:p w14:paraId="5E3B7DB3" w14:textId="4AD1C724" w:rsidR="00A77B3E" w:rsidRDefault="001B7FCE">
      <w:pPr>
        <w:spacing w:line="360" w:lineRule="auto"/>
        <w:jc w:val="both"/>
      </w:pPr>
      <w:r>
        <w:rPr>
          <w:rFonts w:ascii="Book Antiqua" w:eastAsia="Book Antiqua" w:hAnsi="Book Antiqua" w:cs="Book Antiqua"/>
          <w:color w:val="000000"/>
        </w:rPr>
        <w:t>A total of 254 patients (136 men and 118 women, mean age</w:t>
      </w:r>
      <w:r w:rsidR="00FD0839">
        <w:rPr>
          <w:rFonts w:ascii="Book Antiqua" w:eastAsia="Book Antiqua" w:hAnsi="Book Antiqua" w:cs="Book Antiqua"/>
          <w:color w:val="000000"/>
        </w:rPr>
        <w:t xml:space="preserve"> </w:t>
      </w:r>
      <w:r>
        <w:rPr>
          <w:rFonts w:ascii="Book Antiqua" w:eastAsia="Book Antiqua" w:hAnsi="Book Antiqua" w:cs="Book Antiqua"/>
          <w:color w:val="000000"/>
        </w:rPr>
        <w:t>=</w:t>
      </w:r>
      <w:r w:rsidR="00FD0839">
        <w:rPr>
          <w:rFonts w:ascii="Book Antiqua" w:eastAsia="Book Antiqua" w:hAnsi="Book Antiqua" w:cs="Book Antiqua"/>
          <w:color w:val="000000"/>
        </w:rPr>
        <w:t xml:space="preserve"> </w:t>
      </w:r>
      <w:r>
        <w:rPr>
          <w:rFonts w:ascii="Book Antiqua" w:eastAsia="Book Antiqua" w:hAnsi="Book Antiqua" w:cs="Book Antiqua"/>
          <w:color w:val="000000"/>
        </w:rPr>
        <w:t>33.48</w:t>
      </w:r>
      <w:r w:rsidR="00FD0839">
        <w:rPr>
          <w:rFonts w:ascii="Book Antiqua" w:eastAsia="Book Antiqua" w:hAnsi="Book Antiqua" w:cs="Book Antiqua"/>
          <w:color w:val="000000"/>
        </w:rPr>
        <w:t xml:space="preserve"> </w:t>
      </w:r>
      <w:r>
        <w:rPr>
          <w:rFonts w:ascii="Book Antiqua" w:eastAsia="Book Antiqua" w:hAnsi="Book Antiqua" w:cs="Book Antiqua"/>
          <w:color w:val="000000"/>
        </w:rPr>
        <w:t>±</w:t>
      </w:r>
      <w:r w:rsidR="00FD0839">
        <w:rPr>
          <w:rFonts w:ascii="Book Antiqua" w:eastAsia="Book Antiqua" w:hAnsi="Book Antiqua" w:cs="Book Antiqua"/>
          <w:color w:val="000000"/>
        </w:rPr>
        <w:t xml:space="preserve"> </w:t>
      </w:r>
      <w:r>
        <w:rPr>
          <w:rFonts w:ascii="Book Antiqua" w:eastAsia="Book Antiqua" w:hAnsi="Book Antiqua" w:cs="Book Antiqua"/>
          <w:color w:val="000000"/>
        </w:rPr>
        <w:t>3.2 years) who were diagnosed with panic disorder were included in the study. Panic disorder with bipolarity (BP+) was defined as a score of ≥</w:t>
      </w:r>
      <w:r w:rsidR="00FD0839">
        <w:rPr>
          <w:rFonts w:ascii="Book Antiqua" w:eastAsia="Book Antiqua" w:hAnsi="Book Antiqua" w:cs="Book Antiqua"/>
          <w:color w:val="000000"/>
        </w:rPr>
        <w:t xml:space="preserve"> </w:t>
      </w:r>
      <w:r>
        <w:rPr>
          <w:rFonts w:ascii="Book Antiqua" w:eastAsia="Book Antiqua" w:hAnsi="Book Antiqua" w:cs="Book Antiqua"/>
          <w:color w:val="000000"/>
        </w:rPr>
        <w:t>7 on the Korean version of the Mood Disorder Questionnaire (K-MDQ), and a score lower than 7 was considered as a panic disorder without bipolarity (BP-). Self-report questionnaires were analyzed to examine their association with bipolarity. Psychological tests used in the study were the Mood Disorder Questionnaire (MDQ), Panic Disorder Severity Scale, Beck Depression Inventory, State-Trait Anxiety Inventory (STAI), Temperament and Character Inventory (TCI), and Minnesota Multiphasic Personality Inventory (MMPI). Statistical analyses were performed to evaluate the correlation between bipolarity of panic disorder patients and various psychological test results indicative of psychological characteristics.</w:t>
      </w:r>
    </w:p>
    <w:p w14:paraId="2B522C59" w14:textId="77777777" w:rsidR="00A77B3E" w:rsidRDefault="00A77B3E">
      <w:pPr>
        <w:spacing w:line="360" w:lineRule="auto"/>
        <w:jc w:val="both"/>
      </w:pPr>
    </w:p>
    <w:p w14:paraId="0A7C1087" w14:textId="77777777" w:rsidR="00A77B3E" w:rsidRDefault="001B7FCE">
      <w:pPr>
        <w:spacing w:line="360" w:lineRule="auto"/>
        <w:jc w:val="both"/>
      </w:pPr>
      <w:r>
        <w:rPr>
          <w:rFonts w:ascii="Book Antiqua" w:eastAsia="Book Antiqua" w:hAnsi="Book Antiqua" w:cs="Book Antiqua"/>
          <w:color w:val="000000"/>
        </w:rPr>
        <w:t>RESULTS</w:t>
      </w:r>
    </w:p>
    <w:p w14:paraId="5492B560" w14:textId="2B441830" w:rsidR="00A77B3E" w:rsidRDefault="001B7FCE">
      <w:pPr>
        <w:spacing w:line="360" w:lineRule="auto"/>
        <w:jc w:val="both"/>
      </w:pPr>
      <w:r>
        <w:rPr>
          <w:rFonts w:ascii="Book Antiqua" w:eastAsia="Book Antiqua" w:hAnsi="Book Antiqua" w:cs="Book Antiqua"/>
          <w:color w:val="000000"/>
        </w:rPr>
        <w:t xml:space="preserve">Patients with a K-MDQ score of 7 or more were considered to have a history of manic or hypomanic episodes (BP+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128), while patients with K-MDQ scores below 7 were defined as those without bipolarity (BP-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126). The BP+ group were more likely to be unmarried (single 56.2% </w:t>
      </w:r>
      <w:r>
        <w:rPr>
          <w:rFonts w:ascii="Book Antiqua" w:eastAsia="Book Antiqua" w:hAnsi="Book Antiqua" w:cs="Book Antiqua"/>
          <w:i/>
          <w:iCs/>
          <w:color w:val="000000"/>
        </w:rPr>
        <w:t>vs</w:t>
      </w:r>
      <w:r>
        <w:rPr>
          <w:rFonts w:ascii="Book Antiqua" w:eastAsia="Book Antiqua" w:hAnsi="Book Antiqua" w:cs="Book Antiqua"/>
          <w:color w:val="000000"/>
        </w:rPr>
        <w:t xml:space="preserve"> 44.4%, </w:t>
      </w:r>
      <w:r>
        <w:rPr>
          <w:rFonts w:ascii="Book Antiqua" w:eastAsia="Book Antiqua" w:hAnsi="Book Antiqua" w:cs="Book Antiqua"/>
          <w:i/>
          <w:iCs/>
          <w:color w:val="000000"/>
        </w:rPr>
        <w:t>P</w:t>
      </w:r>
      <w:r w:rsidR="00FD0839">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FD0839">
        <w:rPr>
          <w:rFonts w:ascii="Book Antiqua" w:eastAsia="Book Antiqua" w:hAnsi="Book Antiqua" w:cs="Book Antiqua"/>
          <w:color w:val="000000"/>
        </w:rPr>
        <w:t xml:space="preserve"> </w:t>
      </w:r>
      <w:r>
        <w:rPr>
          <w:rFonts w:ascii="Book Antiqua" w:eastAsia="Book Antiqua" w:hAnsi="Book Antiqua" w:cs="Book Antiqua"/>
          <w:color w:val="000000"/>
        </w:rPr>
        <w:t>0.008) and younger (30.78</w:t>
      </w:r>
      <w:r w:rsidR="00FD0839">
        <w:rPr>
          <w:rFonts w:ascii="Book Antiqua" w:eastAsia="Book Antiqua" w:hAnsi="Book Antiqua" w:cs="Book Antiqua"/>
          <w:color w:val="000000"/>
        </w:rPr>
        <w:t xml:space="preserve"> </w:t>
      </w:r>
      <w:r>
        <w:rPr>
          <w:rFonts w:ascii="Book Antiqua" w:eastAsia="Book Antiqua" w:hAnsi="Book Antiqua" w:cs="Book Antiqua"/>
          <w:color w:val="000000"/>
        </w:rPr>
        <w:t>±</w:t>
      </w:r>
      <w:r w:rsidR="00FD0839">
        <w:rPr>
          <w:rFonts w:ascii="Book Antiqua" w:eastAsia="Book Antiqua" w:hAnsi="Book Antiqua" w:cs="Book Antiqua"/>
          <w:color w:val="000000"/>
        </w:rPr>
        <w:t xml:space="preserve"> </w:t>
      </w:r>
      <w:r>
        <w:rPr>
          <w:rFonts w:ascii="Book Antiqua" w:eastAsia="Book Antiqua" w:hAnsi="Book Antiqua" w:cs="Book Antiqua"/>
          <w:color w:val="000000"/>
        </w:rPr>
        <w:t xml:space="preserve">0.59 </w:t>
      </w:r>
      <w:r>
        <w:rPr>
          <w:rFonts w:ascii="Book Antiqua" w:eastAsia="Book Antiqua" w:hAnsi="Book Antiqua" w:cs="Book Antiqua"/>
          <w:i/>
          <w:iCs/>
          <w:color w:val="000000"/>
        </w:rPr>
        <w:t>vs</w:t>
      </w:r>
      <w:r>
        <w:rPr>
          <w:rFonts w:ascii="Book Antiqua" w:eastAsia="Book Antiqua" w:hAnsi="Book Antiqua" w:cs="Book Antiqua"/>
          <w:color w:val="000000"/>
        </w:rPr>
        <w:t xml:space="preserve"> 37.11</w:t>
      </w:r>
      <w:r w:rsidR="00FD083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t>
      </w:r>
      <w:r w:rsidR="00FD0839">
        <w:rPr>
          <w:rFonts w:ascii="Book Antiqua" w:eastAsia="Book Antiqua" w:hAnsi="Book Antiqua" w:cs="Book Antiqua"/>
          <w:color w:val="000000"/>
        </w:rPr>
        <w:t xml:space="preserve"> </w:t>
      </w:r>
      <w:r>
        <w:rPr>
          <w:rFonts w:ascii="Book Antiqua" w:eastAsia="Book Antiqua" w:hAnsi="Book Antiqua" w:cs="Book Antiqua"/>
          <w:color w:val="000000"/>
        </w:rPr>
        <w:t xml:space="preserve">3.21, </w:t>
      </w:r>
      <w:r>
        <w:rPr>
          <w:rFonts w:ascii="Book Antiqua" w:eastAsia="Book Antiqua" w:hAnsi="Book Antiqua" w:cs="Book Antiqua"/>
          <w:i/>
          <w:iCs/>
          <w:color w:val="000000"/>
        </w:rPr>
        <w:t>P</w:t>
      </w:r>
      <w:r w:rsidR="00FD0839">
        <w:rPr>
          <w:rFonts w:ascii="Book Antiqua" w:eastAsia="Book Antiqua" w:hAnsi="Book Antiqua" w:cs="Book Antiqua"/>
          <w:i/>
          <w:iCs/>
          <w:color w:val="000000"/>
        </w:rPr>
        <w:t xml:space="preserve"> </w:t>
      </w:r>
      <w:r>
        <w:rPr>
          <w:rFonts w:ascii="Book Antiqua" w:eastAsia="Book Antiqua" w:hAnsi="Book Antiqua" w:cs="Book Antiqua"/>
          <w:i/>
          <w:iCs/>
          <w:color w:val="000000"/>
        </w:rPr>
        <w:t>&lt;</w:t>
      </w:r>
      <w:r w:rsidR="00FD0839">
        <w:rPr>
          <w:rFonts w:ascii="Book Antiqua" w:eastAsia="Book Antiqua" w:hAnsi="Book Antiqua" w:cs="Book Antiqua"/>
          <w:i/>
          <w:iCs/>
          <w:color w:val="000000"/>
        </w:rPr>
        <w:t xml:space="preserve"> </w:t>
      </w:r>
      <w:r>
        <w:rPr>
          <w:rFonts w:ascii="Book Antiqua" w:eastAsia="Book Antiqua" w:hAnsi="Book Antiqua" w:cs="Book Antiqua"/>
          <w:color w:val="000000"/>
        </w:rPr>
        <w:t>0.001). Additionally, the BP+ group had significantly higher scores on psychological assessment scales, such as the hypochondriasis, psychopathic deviate, masculinity-femininity, psychasthenia, schizophrenia, and hypomania (Ma) in MMPI, and novelty seeking, harm avoidance and self-transcendence in TCI, and STAI (state and trait) compared to the BP- group. In logistic regression analysis, depression</w:t>
      </w:r>
      <w:r w:rsidR="00FD0839">
        <w:rPr>
          <w:rFonts w:ascii="Book Antiqua" w:eastAsia="Book Antiqua" w:hAnsi="Book Antiqua" w:cs="Book Antiqua"/>
          <w:color w:val="000000"/>
        </w:rPr>
        <w:t xml:space="preserve"> </w:t>
      </w:r>
      <w:r>
        <w:rPr>
          <w:rFonts w:ascii="Book Antiqua" w:eastAsia="Book Antiqua" w:hAnsi="Book Antiqua" w:cs="Book Antiqua"/>
          <w:color w:val="000000"/>
        </w:rPr>
        <w:t>in MMPI, self-directedness in TCI, and age were negatively associated with MDQ score, meanwhile, Ma in MMPI and STAI (trait) were positively associated with MDQ score.</w:t>
      </w:r>
    </w:p>
    <w:p w14:paraId="1B4515C5" w14:textId="77777777" w:rsidR="00A77B3E" w:rsidRDefault="00A77B3E">
      <w:pPr>
        <w:spacing w:line="360" w:lineRule="auto"/>
        <w:jc w:val="both"/>
      </w:pPr>
    </w:p>
    <w:p w14:paraId="4460DDA4" w14:textId="77777777" w:rsidR="00A77B3E" w:rsidRDefault="001B7FCE">
      <w:pPr>
        <w:spacing w:line="360" w:lineRule="auto"/>
        <w:jc w:val="both"/>
      </w:pPr>
      <w:r>
        <w:rPr>
          <w:rFonts w:ascii="Book Antiqua" w:eastAsia="Book Antiqua" w:hAnsi="Book Antiqua" w:cs="Book Antiqua"/>
          <w:color w:val="000000"/>
        </w:rPr>
        <w:t>CONCLUSION</w:t>
      </w:r>
    </w:p>
    <w:p w14:paraId="5323A376" w14:textId="6E60C29A" w:rsidR="00A77B3E" w:rsidRDefault="001B7FCE">
      <w:pPr>
        <w:spacing w:line="360" w:lineRule="auto"/>
        <w:jc w:val="both"/>
      </w:pPr>
      <w:r>
        <w:rPr>
          <w:rFonts w:ascii="Book Antiqua" w:eastAsia="Book Antiqua" w:hAnsi="Book Antiqua" w:cs="Book Antiqua"/>
          <w:color w:val="000000"/>
        </w:rPr>
        <w:t>The result of this study suggests that almost 50% of patients with panic disorder are likely to have hypomanic or manic symptoms, and certain psychological factors are associated bipolarity in panic disorder.</w:t>
      </w:r>
    </w:p>
    <w:p w14:paraId="1942B944" w14:textId="77777777" w:rsidR="00A77B3E" w:rsidRDefault="00A77B3E">
      <w:pPr>
        <w:spacing w:line="360" w:lineRule="auto"/>
        <w:jc w:val="both"/>
      </w:pPr>
    </w:p>
    <w:p w14:paraId="2FCA1F8D" w14:textId="3F3F29C1" w:rsidR="00A77B3E" w:rsidRDefault="001B7FC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Panic disorder</w:t>
      </w:r>
      <w:r w:rsidR="00FD0839">
        <w:rPr>
          <w:rFonts w:ascii="Book Antiqua" w:eastAsia="Book Antiqua" w:hAnsi="Book Antiqua" w:cs="Book Antiqua"/>
          <w:color w:val="000000"/>
        </w:rPr>
        <w:t>;</w:t>
      </w:r>
      <w:r>
        <w:rPr>
          <w:rFonts w:ascii="Book Antiqua" w:eastAsia="Book Antiqua" w:hAnsi="Book Antiqua" w:cs="Book Antiqua"/>
          <w:color w:val="000000"/>
        </w:rPr>
        <w:t xml:space="preserve"> </w:t>
      </w:r>
      <w:r w:rsidR="00FD0839">
        <w:rPr>
          <w:rFonts w:ascii="Book Antiqua" w:eastAsia="Book Antiqua" w:hAnsi="Book Antiqua" w:cs="Book Antiqua"/>
          <w:color w:val="000000"/>
        </w:rPr>
        <w:t>B</w:t>
      </w:r>
      <w:r>
        <w:rPr>
          <w:rFonts w:ascii="Book Antiqua" w:eastAsia="Book Antiqua" w:hAnsi="Book Antiqua" w:cs="Book Antiqua"/>
          <w:color w:val="000000"/>
        </w:rPr>
        <w:t>ipolar disorder</w:t>
      </w:r>
      <w:r w:rsidR="00FD0839">
        <w:rPr>
          <w:rFonts w:ascii="Book Antiqua" w:eastAsia="Book Antiqua" w:hAnsi="Book Antiqua" w:cs="Book Antiqua"/>
          <w:color w:val="000000"/>
        </w:rPr>
        <w:t>;</w:t>
      </w:r>
      <w:r>
        <w:rPr>
          <w:rFonts w:ascii="Book Antiqua" w:eastAsia="Book Antiqua" w:hAnsi="Book Antiqua" w:cs="Book Antiqua"/>
          <w:color w:val="000000"/>
        </w:rPr>
        <w:t xml:space="preserve"> </w:t>
      </w:r>
      <w:r w:rsidR="00FD0839">
        <w:rPr>
          <w:rFonts w:ascii="Book Antiqua" w:eastAsia="Book Antiqua" w:hAnsi="Book Antiqua" w:cs="Book Antiqua"/>
          <w:color w:val="000000"/>
        </w:rPr>
        <w:t>B</w:t>
      </w:r>
      <w:r>
        <w:rPr>
          <w:rFonts w:ascii="Book Antiqua" w:eastAsia="Book Antiqua" w:hAnsi="Book Antiqua" w:cs="Book Antiqua"/>
          <w:color w:val="000000"/>
        </w:rPr>
        <w:t>ipolarity</w:t>
      </w:r>
      <w:r w:rsidR="00FD0839">
        <w:rPr>
          <w:rFonts w:ascii="Book Antiqua" w:eastAsia="Book Antiqua" w:hAnsi="Book Antiqua" w:cs="Book Antiqua"/>
          <w:color w:val="000000"/>
        </w:rPr>
        <w:t>;</w:t>
      </w:r>
      <w:r>
        <w:rPr>
          <w:rFonts w:ascii="Book Antiqua" w:eastAsia="Book Antiqua" w:hAnsi="Book Antiqua" w:cs="Book Antiqua"/>
          <w:color w:val="000000"/>
        </w:rPr>
        <w:t xml:space="preserve"> </w:t>
      </w:r>
      <w:r w:rsidR="00FD0839">
        <w:rPr>
          <w:rFonts w:ascii="Book Antiqua" w:eastAsia="Book Antiqua" w:hAnsi="Book Antiqua" w:cs="Book Antiqua"/>
          <w:color w:val="000000"/>
        </w:rPr>
        <w:t>A</w:t>
      </w:r>
      <w:r>
        <w:rPr>
          <w:rFonts w:ascii="Book Antiqua" w:eastAsia="Book Antiqua" w:hAnsi="Book Antiqua" w:cs="Book Antiqua"/>
          <w:color w:val="000000"/>
        </w:rPr>
        <w:t>nxiety</w:t>
      </w:r>
      <w:r w:rsidR="00FD0839">
        <w:rPr>
          <w:rFonts w:ascii="Book Antiqua" w:eastAsia="Book Antiqua" w:hAnsi="Book Antiqua" w:cs="Book Antiqua"/>
          <w:color w:val="000000"/>
        </w:rPr>
        <w:t>;</w:t>
      </w:r>
      <w:r>
        <w:rPr>
          <w:rFonts w:ascii="Book Antiqua" w:eastAsia="Book Antiqua" w:hAnsi="Book Antiqua" w:cs="Book Antiqua"/>
          <w:color w:val="000000"/>
        </w:rPr>
        <w:t xml:space="preserve"> </w:t>
      </w:r>
      <w:r w:rsidR="00FD0839">
        <w:rPr>
          <w:rFonts w:ascii="Book Antiqua" w:eastAsia="Book Antiqua" w:hAnsi="Book Antiqua" w:cs="Book Antiqua"/>
          <w:color w:val="000000"/>
        </w:rPr>
        <w:t>Minnesota Multiphasic Personality Inventory;</w:t>
      </w:r>
      <w:r>
        <w:rPr>
          <w:rFonts w:ascii="Book Antiqua" w:eastAsia="Book Antiqua" w:hAnsi="Book Antiqua" w:cs="Book Antiqua"/>
          <w:color w:val="000000"/>
        </w:rPr>
        <w:t xml:space="preserve"> </w:t>
      </w:r>
      <w:r w:rsidR="00FD0839">
        <w:rPr>
          <w:rFonts w:ascii="Book Antiqua" w:eastAsia="Book Antiqua" w:hAnsi="Book Antiqua" w:cs="Book Antiqua"/>
          <w:color w:val="000000"/>
        </w:rPr>
        <w:t>Temperament and Character Inventory</w:t>
      </w:r>
    </w:p>
    <w:p w14:paraId="78292063" w14:textId="77777777" w:rsidR="00A77B3E" w:rsidRDefault="00A77B3E">
      <w:pPr>
        <w:spacing w:line="360" w:lineRule="auto"/>
        <w:jc w:val="both"/>
      </w:pPr>
    </w:p>
    <w:p w14:paraId="5CCC70B2" w14:textId="77777777" w:rsidR="00A77B3E" w:rsidRDefault="001B7FCE">
      <w:pPr>
        <w:spacing w:line="360" w:lineRule="auto"/>
        <w:jc w:val="both"/>
      </w:pPr>
      <w:r>
        <w:rPr>
          <w:rFonts w:ascii="Book Antiqua" w:eastAsia="Book Antiqua" w:hAnsi="Book Antiqua" w:cs="Book Antiqua"/>
          <w:color w:val="000000"/>
        </w:rPr>
        <w:t xml:space="preserve">Oh DH, Park DH, Ryu SH, Ha JH, Jeon HJ. Psychological predictors of bipolarity in panic disorder.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2A0C4AE3" w14:textId="77777777" w:rsidR="00A77B3E" w:rsidRDefault="00A77B3E">
      <w:pPr>
        <w:spacing w:line="360" w:lineRule="auto"/>
        <w:jc w:val="both"/>
      </w:pPr>
    </w:p>
    <w:p w14:paraId="34A1A15C" w14:textId="2EEF3825" w:rsidR="00FD0839" w:rsidRDefault="001B7FC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close relationship between panic disorder and bipolar disorder has been suggested in the literature. In this study, we showed that panic disorder patients with high anxiety trait were more likely to have bipolar symptoms. Moreover, low self-directedness scores on the Temperament and Character Inventory and high scores on the hypomanic clinical scale in Minnesota Multiphasic Personality Inventory</w:t>
      </w:r>
      <w:r w:rsidR="00FD0839">
        <w:rPr>
          <w:rFonts w:ascii="Book Antiqua" w:eastAsia="Book Antiqua" w:hAnsi="Book Antiqua" w:cs="Book Antiqua"/>
          <w:color w:val="000000"/>
        </w:rPr>
        <w:t xml:space="preserve"> </w:t>
      </w:r>
      <w:r>
        <w:rPr>
          <w:rFonts w:ascii="Book Antiqua" w:eastAsia="Book Antiqua" w:hAnsi="Book Antiqua" w:cs="Book Antiqua"/>
          <w:color w:val="000000"/>
        </w:rPr>
        <w:t>were also associated with bipolarity in patients with panic disorder. We suggest that certain psychological characteristics may help clinician to make a tailored treatment strategy for panic disorder.</w:t>
      </w:r>
    </w:p>
    <w:p w14:paraId="2C674B46" w14:textId="43CBAFCB" w:rsidR="00A77B3E" w:rsidRDefault="00FD0839">
      <w:pPr>
        <w:spacing w:line="360" w:lineRule="auto"/>
        <w:jc w:val="both"/>
      </w:pPr>
      <w:r>
        <w:rPr>
          <w:rFonts w:ascii="Book Antiqua" w:eastAsia="Book Antiqua" w:hAnsi="Book Antiqua" w:cs="Book Antiqua"/>
          <w:color w:val="000000"/>
        </w:rPr>
        <w:br w:type="page"/>
      </w:r>
      <w:r w:rsidR="001B7FCE">
        <w:rPr>
          <w:rFonts w:ascii="Book Antiqua" w:eastAsia="Book Antiqua" w:hAnsi="Book Antiqua" w:cs="Book Antiqua"/>
          <w:b/>
          <w:caps/>
          <w:color w:val="000000"/>
          <w:u w:val="single"/>
        </w:rPr>
        <w:lastRenderedPageBreak/>
        <w:t>INTRODUCTION</w:t>
      </w:r>
    </w:p>
    <w:p w14:paraId="11BF8962" w14:textId="4F467F85" w:rsidR="00A77B3E" w:rsidRDefault="001B7FCE" w:rsidP="00FD0839">
      <w:pPr>
        <w:spacing w:line="360" w:lineRule="auto"/>
        <w:jc w:val="both"/>
      </w:pPr>
      <w:r>
        <w:rPr>
          <w:rFonts w:ascii="Book Antiqua" w:eastAsia="Book Antiqua" w:hAnsi="Book Antiqua" w:cs="Book Antiqua"/>
          <w:color w:val="000000"/>
        </w:rPr>
        <w:t xml:space="preserve">Previous studies have shown that patients with bipolar disorder have a high risk of comorbid panic </w:t>
      </w:r>
      <w:proofErr w:type="gramStart"/>
      <w:r>
        <w:rPr>
          <w:rFonts w:ascii="Book Antiqua" w:eastAsia="Book Antiqua" w:hAnsi="Book Antiqua" w:cs="Book Antiqua"/>
          <w:color w:val="000000"/>
        </w:rPr>
        <w:t>disorder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addition, patients with bipolar disorder have a higher risk of intra-episode panic disorder during </w:t>
      </w:r>
      <w:proofErr w:type="gramStart"/>
      <w:r>
        <w:rPr>
          <w:rFonts w:ascii="Book Antiqua" w:eastAsia="Book Antiqua" w:hAnsi="Book Antiqua" w:cs="Book Antiqua"/>
          <w:color w:val="000000"/>
        </w:rPr>
        <w:t>mania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 family study of bipolar disorder showed that there is a possible complex genetic etiology in bipolar disorder and panic disorder </w:t>
      </w:r>
      <w:proofErr w:type="gramStart"/>
      <w:r>
        <w:rPr>
          <w:rFonts w:ascii="Book Antiqua" w:eastAsia="Book Antiqua" w:hAnsi="Book Antiqua" w:cs="Book Antiqua"/>
          <w:color w:val="000000"/>
        </w:rPr>
        <w:t>comorbidity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MacKinnon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6FC2">
        <w:rPr>
          <w:rFonts w:ascii="Book Antiqua" w:eastAsia="Book Antiqua" w:hAnsi="Book Antiqua" w:cs="Book Antiqua"/>
          <w:color w:val="000000"/>
          <w:vertAlign w:val="superscript"/>
        </w:rPr>
        <w:t>[</w:t>
      </w:r>
      <w:proofErr w:type="gramEnd"/>
      <w:r w:rsidR="00A96FC2">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studied 528 members of 57 families for a genetic linkage study of bipolar disorder. They found that 10 families had a higher rate of comorbid panic disorder, suggesting that comorbid panic disorder can be a specific marker for a familial subtype of bipolar disorder. Contreras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6FC2">
        <w:rPr>
          <w:rFonts w:ascii="Book Antiqua" w:eastAsia="Book Antiqua" w:hAnsi="Book Antiqua" w:cs="Book Antiqua"/>
          <w:color w:val="000000"/>
          <w:vertAlign w:val="superscript"/>
        </w:rPr>
        <w:t>[</w:t>
      </w:r>
      <w:proofErr w:type="gramEnd"/>
      <w:r w:rsidR="00A96FC2">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found that the anxiety trait is a heritable phenotype in subjects with bipolar I disorder in a study of 619 individuals. In another study, relatives of patients with bipolar disorder and panic disorder comorbidity showed a higher risk of both bipolar disorder and panic </w:t>
      </w:r>
      <w:proofErr w:type="gramStart"/>
      <w:r>
        <w:rPr>
          <w:rFonts w:ascii="Book Antiqua" w:eastAsia="Book Antiqua" w:hAnsi="Book Antiqua" w:cs="Book Antiqua"/>
          <w:color w:val="000000"/>
        </w:rPr>
        <w:t>disorder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Many studies have found that panic symptoms are prodromal symptoms of bipolar disorder or atypical presentation of bipolar </w:t>
      </w:r>
      <w:proofErr w:type="gramStart"/>
      <w:r>
        <w:rPr>
          <w:rFonts w:ascii="Book Antiqua" w:eastAsia="Book Antiqua" w:hAnsi="Book Antiqua" w:cs="Book Antiqua"/>
          <w:color w:val="000000"/>
        </w:rPr>
        <w:t>disorder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In addition,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6FC2">
        <w:rPr>
          <w:rFonts w:ascii="Book Antiqua" w:eastAsia="Book Antiqua" w:hAnsi="Book Antiqua" w:cs="Book Antiqua"/>
          <w:color w:val="000000"/>
          <w:vertAlign w:val="superscript"/>
        </w:rPr>
        <w:t>[</w:t>
      </w:r>
      <w:proofErr w:type="gramEnd"/>
      <w:r w:rsidR="00A96FC2">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compared neuropsychological test scores among a group of bipolar patients with comorbid anxiety disorder, a group of bipolar patients without comorbidity, and a healthy control group. They concluded that patients with bipolar II disorder and comorbid anxiety disorder had the greatest cognitive impairment among the three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Moreover, the presence of anxiety disorder in youth increases the risk of bipolar disorder in the </w:t>
      </w:r>
      <w:proofErr w:type="gramStart"/>
      <w:r>
        <w:rPr>
          <w:rFonts w:ascii="Book Antiqua" w:eastAsia="Book Antiqua" w:hAnsi="Book Antiqua" w:cs="Book Antiqua"/>
          <w:color w:val="000000"/>
        </w:rPr>
        <w:t>future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7C063CFB" w14:textId="5C891912" w:rsidR="00A77B3E" w:rsidRDefault="001B7FCE" w:rsidP="00A96FC2">
      <w:pPr>
        <w:spacing w:line="360" w:lineRule="auto"/>
        <w:ind w:firstLineChars="100" w:firstLine="240"/>
        <w:jc w:val="both"/>
      </w:pPr>
      <w:r>
        <w:rPr>
          <w:rFonts w:ascii="Book Antiqua" w:eastAsia="Book Antiqua" w:hAnsi="Book Antiqua" w:cs="Book Antiqua"/>
          <w:color w:val="000000"/>
        </w:rPr>
        <w:t xml:space="preserve">The lifetime prevalence of panic disorder is approximately 21% of bipolar disorder, which is much higher than approximately 10% of major depressive disorder. </w:t>
      </w:r>
      <w:proofErr w:type="spellStart"/>
      <w:r>
        <w:rPr>
          <w:rFonts w:ascii="Book Antiqua" w:eastAsia="Book Antiqua" w:hAnsi="Book Antiqua" w:cs="Book Antiqua"/>
          <w:color w:val="000000"/>
        </w:rPr>
        <w:t>Birmaher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6FC2">
        <w:rPr>
          <w:rFonts w:ascii="Book Antiqua" w:eastAsia="Book Antiqua" w:hAnsi="Book Antiqua" w:cs="Book Antiqua"/>
          <w:color w:val="000000"/>
          <w:vertAlign w:val="superscript"/>
        </w:rPr>
        <w:t>[</w:t>
      </w:r>
      <w:proofErr w:type="gramEnd"/>
      <w:r w:rsidR="00A96FC2">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found that panic disorder or bipolar disorder are likely to co-occur with other psychological disorders in youths. Moreover, patients with concomitant panic disorder and bipolar disorder have a higher risk of psychotic symptoms and suicidal ideation. In other studies, patients with panic disorder and comorbid bipolar disorder had higher rates of suicidal behaviors, severe and longer depressive episodes, higher severity of illness scores, poorer treatment outcomes, and lower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11-14]</w:t>
      </w:r>
      <w:r>
        <w:rPr>
          <w:rFonts w:ascii="Book Antiqua" w:eastAsia="Book Antiqua" w:hAnsi="Book Antiqua" w:cs="Book Antiqua"/>
          <w:color w:val="000000"/>
        </w:rPr>
        <w:t xml:space="preserve">. In addition, they tend to have a higher risk of rapid switching and a shorter euthymic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Patients with bipolar disorder with high global anxiety levels developed a greater proportion of </w:t>
      </w:r>
      <w:r>
        <w:rPr>
          <w:rFonts w:ascii="Book Antiqua" w:eastAsia="Book Antiqua" w:hAnsi="Book Antiqua" w:cs="Book Antiqua"/>
          <w:color w:val="000000"/>
        </w:rPr>
        <w:lastRenderedPageBreak/>
        <w:t xml:space="preserve">weeks in major depressive </w:t>
      </w:r>
      <w:proofErr w:type="gramStart"/>
      <w:r>
        <w:rPr>
          <w:rFonts w:ascii="Book Antiqua" w:eastAsia="Book Antiqua" w:hAnsi="Book Antiqua" w:cs="Book Antiqua"/>
          <w:color w:val="000000"/>
        </w:rPr>
        <w:t>episodes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Therefore, an early diagnosis of bipolarity in panic disorder patients is important to establish an appropriate treatment plan to improve the prognosis of patients.</w:t>
      </w:r>
    </w:p>
    <w:p w14:paraId="165E54DC" w14:textId="1293A068" w:rsidR="00A77B3E" w:rsidRDefault="001B7FCE" w:rsidP="00A96FC2">
      <w:pPr>
        <w:spacing w:line="360" w:lineRule="auto"/>
        <w:ind w:firstLineChars="100" w:firstLine="240"/>
        <w:jc w:val="both"/>
      </w:pPr>
      <w:r>
        <w:rPr>
          <w:rFonts w:ascii="Book Antiqua" w:eastAsia="Book Antiqua" w:hAnsi="Book Antiqua" w:cs="Book Antiqua"/>
          <w:color w:val="000000"/>
        </w:rPr>
        <w:t xml:space="preserve">Antidepressants are often used in the treatment of panic disorder, and it is well known that antidepressant-induced manic symptoms are quite common in such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lack of information regarding bipolar disorder comorbidity in patients with panic disorder can negatively impact the choice of treatment and management, which is the reason why an early diagnosis of bipolar disorder in patients with panic disorder is important in the treatment outcome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Previous studies have discussed the prognosis of bipolar disorder according to the presence of panic </w:t>
      </w:r>
      <w:proofErr w:type="gramStart"/>
      <w:r>
        <w:rPr>
          <w:rFonts w:ascii="Book Antiqua" w:eastAsia="Book Antiqua" w:hAnsi="Book Antiqua" w:cs="Book Antiqua"/>
          <w:color w:val="000000"/>
        </w:rPr>
        <w:t>disorder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8,10-17]</w:t>
      </w:r>
      <w:r>
        <w:rPr>
          <w:rFonts w:ascii="Book Antiqua" w:eastAsia="Book Antiqua" w:hAnsi="Book Antiqua" w:cs="Book Antiqua"/>
          <w:color w:val="000000"/>
        </w:rPr>
        <w:t>, however, few studies have investigated bipolarity in patients with panic disorder</w:t>
      </w:r>
      <w:r>
        <w:rPr>
          <w:rFonts w:ascii="Book Antiqua" w:eastAsia="Book Antiqua" w:hAnsi="Book Antiqua" w:cs="Book Antiqua"/>
          <w:color w:val="000000"/>
          <w:vertAlign w:val="superscript"/>
        </w:rPr>
        <w:t>[18,19]</w:t>
      </w:r>
      <w:r>
        <w:rPr>
          <w:rFonts w:ascii="Book Antiqua" w:eastAsia="Book Antiqua" w:hAnsi="Book Antiqua" w:cs="Book Antiqua"/>
          <w:color w:val="000000"/>
        </w:rPr>
        <w:t>. The aim of this study was to compare clinical characteristics of panic disorder according to the bipolarity, and to investigate factors that predict the potential risk of bipolar disorder in patients with panic disorder.</w:t>
      </w:r>
    </w:p>
    <w:p w14:paraId="3BEA3026" w14:textId="77777777" w:rsidR="00A77B3E" w:rsidRDefault="00A77B3E" w:rsidP="00A96FC2">
      <w:pPr>
        <w:spacing w:line="360" w:lineRule="auto"/>
        <w:jc w:val="both"/>
      </w:pPr>
    </w:p>
    <w:p w14:paraId="2245EC6F" w14:textId="77777777" w:rsidR="00A77B3E" w:rsidRDefault="001B7FCE">
      <w:pPr>
        <w:spacing w:line="360" w:lineRule="auto"/>
        <w:jc w:val="both"/>
      </w:pPr>
      <w:r>
        <w:rPr>
          <w:rFonts w:ascii="Book Antiqua" w:eastAsia="Book Antiqua" w:hAnsi="Book Antiqua" w:cs="Book Antiqua"/>
          <w:b/>
          <w:caps/>
          <w:color w:val="000000"/>
          <w:u w:val="single"/>
        </w:rPr>
        <w:t>MATERIALS AND METHODS</w:t>
      </w:r>
    </w:p>
    <w:p w14:paraId="6F8C34DD" w14:textId="77777777" w:rsidR="00A77B3E" w:rsidRPr="00A96FC2" w:rsidRDefault="001B7FCE">
      <w:pPr>
        <w:spacing w:line="360" w:lineRule="auto"/>
        <w:jc w:val="both"/>
        <w:rPr>
          <w:i/>
          <w:iCs/>
        </w:rPr>
      </w:pPr>
      <w:r w:rsidRPr="00A96FC2">
        <w:rPr>
          <w:rFonts w:ascii="Book Antiqua" w:eastAsia="Book Antiqua" w:hAnsi="Book Antiqua" w:cs="Book Antiqua"/>
          <w:b/>
          <w:bCs/>
          <w:i/>
          <w:iCs/>
          <w:color w:val="000000"/>
        </w:rPr>
        <w:t>Study design and participants</w:t>
      </w:r>
    </w:p>
    <w:p w14:paraId="70D4FA9E" w14:textId="69577A8A" w:rsidR="00A77B3E" w:rsidRDefault="001B7F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cross-sectional study was conducted in </w:t>
      </w:r>
      <w:proofErr w:type="spellStart"/>
      <w:r>
        <w:rPr>
          <w:rFonts w:ascii="Book Antiqua" w:eastAsia="Book Antiqua" w:hAnsi="Book Antiqua" w:cs="Book Antiqua"/>
          <w:color w:val="000000"/>
        </w:rPr>
        <w:t>Konkuk</w:t>
      </w:r>
      <w:proofErr w:type="spellEnd"/>
      <w:r>
        <w:rPr>
          <w:rFonts w:ascii="Book Antiqua" w:eastAsia="Book Antiqua" w:hAnsi="Book Antiqua" w:cs="Book Antiqua"/>
          <w:color w:val="000000"/>
        </w:rPr>
        <w:t xml:space="preserve"> University Hospital, Korea. A total of 254 consecutive patients, who were newly diagnosed with panic disorder according to the DSM-V</w:t>
      </w:r>
      <w:r w:rsidR="00A96FC2">
        <w:rPr>
          <w:rFonts w:ascii="Book Antiqua" w:eastAsia="Book Antiqua" w:hAnsi="Book Antiqua" w:cs="Book Antiqua"/>
          <w:color w:val="000000"/>
        </w:rPr>
        <w:t xml:space="preserve"> (</w:t>
      </w:r>
      <w:r w:rsidR="00A96FC2" w:rsidRPr="00A96FC2">
        <w:rPr>
          <w:rFonts w:ascii="Book Antiqua" w:eastAsia="Book Antiqua" w:hAnsi="Book Antiqua" w:cs="Book Antiqua"/>
          <w:color w:val="000000"/>
        </w:rPr>
        <w:t>Diagnostic and Statistical Manual of Mental Disorders</w:t>
      </w:r>
      <w:r w:rsidR="00A96FC2">
        <w:rPr>
          <w:rFonts w:ascii="Book Antiqua" w:eastAsia="Book Antiqua" w:hAnsi="Book Antiqua" w:cs="Book Antiqua"/>
          <w:color w:val="000000"/>
        </w:rPr>
        <w:t>)</w:t>
      </w:r>
      <w:r>
        <w:rPr>
          <w:rFonts w:ascii="Book Antiqua" w:eastAsia="Book Antiqua" w:hAnsi="Book Antiqua" w:cs="Book Antiqua"/>
          <w:color w:val="000000"/>
        </w:rPr>
        <w:t xml:space="preserve">, were included in the study. The exclusion criteria include history of (1) </w:t>
      </w:r>
      <w:r w:rsidR="00A96FC2">
        <w:rPr>
          <w:rFonts w:ascii="Book Antiqua" w:eastAsia="Book Antiqua" w:hAnsi="Book Antiqua" w:cs="Book Antiqua"/>
          <w:color w:val="000000"/>
        </w:rPr>
        <w:t>S</w:t>
      </w:r>
      <w:r>
        <w:rPr>
          <w:rFonts w:ascii="Book Antiqua" w:eastAsia="Book Antiqua" w:hAnsi="Book Antiqua" w:cs="Book Antiqua"/>
          <w:color w:val="000000"/>
        </w:rPr>
        <w:t>chizophrenia like psychosis</w:t>
      </w:r>
      <w:r w:rsidR="00A96FC2">
        <w:rPr>
          <w:rFonts w:ascii="Book Antiqua" w:eastAsia="Book Antiqua" w:hAnsi="Book Antiqua" w:cs="Book Antiqua"/>
          <w:color w:val="000000"/>
        </w:rPr>
        <w:t>;</w:t>
      </w:r>
      <w:r>
        <w:rPr>
          <w:rFonts w:ascii="Book Antiqua" w:eastAsia="Book Antiqua" w:hAnsi="Book Antiqua" w:cs="Book Antiqua"/>
          <w:color w:val="000000"/>
        </w:rPr>
        <w:t xml:space="preserve"> (2) </w:t>
      </w:r>
      <w:r w:rsidR="00A96FC2">
        <w:rPr>
          <w:rFonts w:ascii="Book Antiqua" w:eastAsia="Book Antiqua" w:hAnsi="Book Antiqua" w:cs="Book Antiqua"/>
          <w:color w:val="000000"/>
        </w:rPr>
        <w:t>C</w:t>
      </w:r>
      <w:r>
        <w:rPr>
          <w:rFonts w:ascii="Book Antiqua" w:eastAsia="Book Antiqua" w:hAnsi="Book Antiqua" w:cs="Book Antiqua"/>
          <w:color w:val="000000"/>
        </w:rPr>
        <w:t>ognitive impairment due to dementia</w:t>
      </w:r>
      <w:r w:rsidR="00A96FC2">
        <w:rPr>
          <w:rFonts w:ascii="Book Antiqua" w:eastAsia="Book Antiqua" w:hAnsi="Book Antiqua" w:cs="Book Antiqua"/>
          <w:color w:val="000000"/>
        </w:rPr>
        <w:t>;</w:t>
      </w:r>
      <w:r>
        <w:rPr>
          <w:rFonts w:ascii="Book Antiqua" w:eastAsia="Book Antiqua" w:hAnsi="Book Antiqua" w:cs="Book Antiqua"/>
          <w:color w:val="000000"/>
        </w:rPr>
        <w:t xml:space="preserve"> (3) </w:t>
      </w:r>
      <w:r w:rsidR="00A96FC2">
        <w:rPr>
          <w:rFonts w:ascii="Book Antiqua" w:eastAsia="Book Antiqua" w:hAnsi="Book Antiqua" w:cs="Book Antiqua"/>
          <w:color w:val="000000"/>
        </w:rPr>
        <w:t>I</w:t>
      </w:r>
      <w:r>
        <w:rPr>
          <w:rFonts w:ascii="Book Antiqua" w:eastAsia="Book Antiqua" w:hAnsi="Book Antiqua" w:cs="Book Antiqua"/>
          <w:color w:val="000000"/>
        </w:rPr>
        <w:t>ntellectual disability</w:t>
      </w:r>
      <w:r w:rsidR="00A96FC2">
        <w:rPr>
          <w:rFonts w:ascii="Book Antiqua" w:eastAsia="Book Antiqua" w:hAnsi="Book Antiqua" w:cs="Book Antiqua"/>
          <w:color w:val="000000"/>
        </w:rPr>
        <w:t>;</w:t>
      </w:r>
      <w:r>
        <w:rPr>
          <w:rFonts w:ascii="Book Antiqua" w:eastAsia="Book Antiqua" w:hAnsi="Book Antiqua" w:cs="Book Antiqua"/>
          <w:color w:val="000000"/>
        </w:rPr>
        <w:t xml:space="preserve"> (4) </w:t>
      </w:r>
      <w:r w:rsidR="00A96FC2">
        <w:rPr>
          <w:rFonts w:ascii="Book Antiqua" w:eastAsia="Book Antiqua" w:hAnsi="Book Antiqua" w:cs="Book Antiqua"/>
          <w:color w:val="000000"/>
        </w:rPr>
        <w:t>A</w:t>
      </w:r>
      <w:r>
        <w:rPr>
          <w:rFonts w:ascii="Book Antiqua" w:eastAsia="Book Antiqua" w:hAnsi="Book Antiqua" w:cs="Book Antiqua"/>
          <w:color w:val="000000"/>
        </w:rPr>
        <w:t xml:space="preserve"> history of major neurological disorder</w:t>
      </w:r>
      <w:r w:rsidR="00A96FC2">
        <w:rPr>
          <w:rFonts w:ascii="Book Antiqua" w:eastAsia="Book Antiqua" w:hAnsi="Book Antiqua" w:cs="Book Antiqua"/>
          <w:color w:val="000000"/>
        </w:rPr>
        <w:t>;</w:t>
      </w:r>
      <w:r>
        <w:rPr>
          <w:rFonts w:ascii="Book Antiqua" w:eastAsia="Book Antiqua" w:hAnsi="Book Antiqua" w:cs="Book Antiqua"/>
          <w:color w:val="000000"/>
        </w:rPr>
        <w:t xml:space="preserve"> (5) </w:t>
      </w:r>
      <w:r w:rsidR="00A96FC2">
        <w:rPr>
          <w:rFonts w:ascii="Book Antiqua" w:eastAsia="Book Antiqua" w:hAnsi="Book Antiqua" w:cs="Book Antiqua"/>
          <w:color w:val="000000"/>
        </w:rPr>
        <w:t>O</w:t>
      </w:r>
      <w:r>
        <w:rPr>
          <w:rFonts w:ascii="Book Antiqua" w:eastAsia="Book Antiqua" w:hAnsi="Book Antiqua" w:cs="Book Antiqua"/>
          <w:color w:val="000000"/>
        </w:rPr>
        <w:t>rganic mental disorder</w:t>
      </w:r>
      <w:r w:rsidR="00A96FC2">
        <w:rPr>
          <w:rFonts w:ascii="Book Antiqua" w:eastAsia="Book Antiqua" w:hAnsi="Book Antiqua" w:cs="Book Antiqua"/>
          <w:color w:val="000000"/>
        </w:rPr>
        <w:t>;</w:t>
      </w:r>
      <w:r>
        <w:rPr>
          <w:rFonts w:ascii="Book Antiqua" w:eastAsia="Book Antiqua" w:hAnsi="Book Antiqua" w:cs="Book Antiqua"/>
          <w:color w:val="000000"/>
        </w:rPr>
        <w:t xml:space="preserve"> and (6) </w:t>
      </w:r>
      <w:r w:rsidR="00A96FC2">
        <w:rPr>
          <w:rFonts w:ascii="Book Antiqua" w:eastAsia="Book Antiqua" w:hAnsi="Book Antiqua" w:cs="Book Antiqua"/>
          <w:color w:val="000000"/>
        </w:rPr>
        <w:t>S</w:t>
      </w:r>
      <w:r>
        <w:rPr>
          <w:rFonts w:ascii="Book Antiqua" w:eastAsia="Book Antiqua" w:hAnsi="Book Antiqua" w:cs="Book Antiqua"/>
          <w:color w:val="000000"/>
        </w:rPr>
        <w:t xml:space="preserve">ubstance use problem. This study was approved by the Institutional Review Board of </w:t>
      </w:r>
      <w:proofErr w:type="spellStart"/>
      <w:r>
        <w:rPr>
          <w:rFonts w:ascii="Book Antiqua" w:eastAsia="Book Antiqua" w:hAnsi="Book Antiqua" w:cs="Book Antiqua"/>
          <w:color w:val="000000"/>
        </w:rPr>
        <w:t>Konkuk</w:t>
      </w:r>
      <w:proofErr w:type="spellEnd"/>
      <w:r>
        <w:rPr>
          <w:rFonts w:ascii="Book Antiqua" w:eastAsia="Book Antiqua" w:hAnsi="Book Antiqua" w:cs="Book Antiqua"/>
          <w:color w:val="000000"/>
        </w:rPr>
        <w:t xml:space="preserve"> University Hospital (IRB number: KUMC 2021-01-028), and written informed consent was waived due to the retrospective nature of the study.</w:t>
      </w:r>
    </w:p>
    <w:p w14:paraId="5C04ED27" w14:textId="77777777" w:rsidR="00A96FC2" w:rsidRDefault="00A96FC2">
      <w:pPr>
        <w:spacing w:line="360" w:lineRule="auto"/>
        <w:jc w:val="both"/>
      </w:pPr>
    </w:p>
    <w:p w14:paraId="359F74D0" w14:textId="77777777" w:rsidR="00A77B3E" w:rsidRPr="00A96FC2" w:rsidRDefault="001B7FCE">
      <w:pPr>
        <w:spacing w:line="360" w:lineRule="auto"/>
        <w:jc w:val="both"/>
        <w:rPr>
          <w:i/>
          <w:iCs/>
        </w:rPr>
      </w:pPr>
      <w:r w:rsidRPr="00A96FC2">
        <w:rPr>
          <w:rFonts w:ascii="Book Antiqua" w:eastAsia="Book Antiqua" w:hAnsi="Book Antiqua" w:cs="Book Antiqua"/>
          <w:b/>
          <w:bCs/>
          <w:i/>
          <w:iCs/>
          <w:color w:val="000000"/>
        </w:rPr>
        <w:t>Instruments</w:t>
      </w:r>
    </w:p>
    <w:p w14:paraId="41511B51" w14:textId="77777777" w:rsidR="00A77B3E" w:rsidRDefault="001B7FCE">
      <w:pPr>
        <w:spacing w:line="360" w:lineRule="auto"/>
        <w:jc w:val="both"/>
      </w:pPr>
      <w:r>
        <w:rPr>
          <w:rFonts w:ascii="Book Antiqua" w:eastAsia="Book Antiqua" w:hAnsi="Book Antiqua" w:cs="Book Antiqua"/>
          <w:color w:val="000000"/>
        </w:rPr>
        <w:lastRenderedPageBreak/>
        <w:t xml:space="preserve">Demographic data and psychological test results were also collected. Psychological tests included the Mood Disorder Questionnaire (MDQ), Panic Disorder Severity Scale (PDSS), Beck Depression Inventory (BDI), State-Trait Anxiety Inventory (STAI), Temperament and Character Inventory (TCI), and Minnesota Multiphasic Personality Inventory (MMPI). </w:t>
      </w:r>
    </w:p>
    <w:p w14:paraId="5F91BE67" w14:textId="6874D072" w:rsidR="00A77B3E" w:rsidRDefault="001B7FCE" w:rsidP="00A96FC2">
      <w:pPr>
        <w:spacing w:line="360" w:lineRule="auto"/>
        <w:ind w:firstLineChars="100" w:firstLine="240"/>
        <w:jc w:val="both"/>
      </w:pPr>
      <w:r>
        <w:rPr>
          <w:rFonts w:ascii="Book Antiqua" w:eastAsia="Book Antiqua" w:hAnsi="Book Antiqua" w:cs="Book Antiqua"/>
          <w:color w:val="000000"/>
        </w:rPr>
        <w:t>MDQ, which was used as a screening tool for bipolar disorder, is a self-report instrument that takes approximately five minutes to complete. Patients with scores above the threshold score of 7 were considered as patients with bipolarity (BP+ group) and the remaining were considered as patients without bipolarity (BP</w:t>
      </w:r>
      <w:r w:rsidR="00A96FC2">
        <w:rPr>
          <w:rFonts w:ascii="Book Antiqua" w:eastAsia="Book Antiqua" w:hAnsi="Book Antiqua" w:cs="Book Antiqua"/>
          <w:color w:val="000000"/>
        </w:rPr>
        <w:t>-</w:t>
      </w:r>
      <w:r>
        <w:rPr>
          <w:rFonts w:ascii="Book Antiqua" w:eastAsia="Book Antiqua" w:hAnsi="Book Antiqua" w:cs="Book Antiqua"/>
          <w:color w:val="000000"/>
        </w:rPr>
        <w:t xml:space="preserve"> group). The Korean version of the MDQ (K-MDQ) was used in this study, and the validity and reliability of the questionnaire have been proven to be useful for screening bipolar </w:t>
      </w:r>
      <w:proofErr w:type="gramStart"/>
      <w:r>
        <w:rPr>
          <w:rFonts w:ascii="Book Antiqua" w:eastAsia="Book Antiqua" w:hAnsi="Book Antiqua" w:cs="Book Antiqua"/>
          <w:color w:val="000000"/>
        </w:rPr>
        <w:t>disorder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7542564C" w14:textId="646D8492" w:rsidR="00A77B3E" w:rsidRDefault="001B7FCE" w:rsidP="00A96FC2">
      <w:pPr>
        <w:spacing w:line="360" w:lineRule="auto"/>
        <w:ind w:firstLineChars="100" w:firstLine="240"/>
        <w:jc w:val="both"/>
      </w:pPr>
      <w:r>
        <w:rPr>
          <w:rFonts w:ascii="Book Antiqua" w:eastAsia="Book Antiqua" w:hAnsi="Book Antiqua" w:cs="Book Antiqua"/>
          <w:color w:val="000000"/>
        </w:rPr>
        <w:t xml:space="preserve">PDSS is a standard measurement scale for panic disorders. The instrument included seven items associated with symptoms accompanied by panic </w:t>
      </w:r>
      <w:proofErr w:type="gramStart"/>
      <w:r>
        <w:rPr>
          <w:rFonts w:ascii="Book Antiqua" w:eastAsia="Book Antiqua" w:hAnsi="Book Antiqua" w:cs="Book Antiqua"/>
          <w:color w:val="000000"/>
        </w:rPr>
        <w:t>disorder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This study used the Korean version of the PDSS, which has good test-retest reliability and inter-rater </w:t>
      </w:r>
      <w:proofErr w:type="gramStart"/>
      <w:r>
        <w:rPr>
          <w:rFonts w:ascii="Book Antiqua" w:eastAsia="Book Antiqua" w:hAnsi="Book Antiqua" w:cs="Book Antiqua"/>
          <w:color w:val="000000"/>
        </w:rPr>
        <w:t>reliability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0CF59C7F" w14:textId="5883C91A" w:rsidR="00A77B3E" w:rsidRDefault="001B7FCE" w:rsidP="00A96FC2">
      <w:pPr>
        <w:spacing w:line="360" w:lineRule="auto"/>
        <w:ind w:firstLineChars="100" w:firstLine="240"/>
        <w:jc w:val="both"/>
      </w:pPr>
      <w:r>
        <w:rPr>
          <w:rFonts w:ascii="Book Antiqua" w:eastAsia="Book Antiqua" w:hAnsi="Book Antiqua" w:cs="Book Antiqua"/>
          <w:color w:val="000000"/>
        </w:rPr>
        <w:t xml:space="preserve">The BDI-II is a self-report checklist for assessing the severity of depressive symptoms. The 21 items included emotional, physiological, and cognitive symptoms of depression. This study used the Korean version of the BDI-II, which is considered a valid and reliable </w:t>
      </w:r>
      <w:proofErr w:type="gramStart"/>
      <w:r>
        <w:rPr>
          <w:rFonts w:ascii="Book Antiqua" w:eastAsia="Book Antiqua" w:hAnsi="Book Antiqua" w:cs="Book Antiqua"/>
          <w:color w:val="000000"/>
        </w:rPr>
        <w:t>tool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4581636B" w14:textId="6593070D" w:rsidR="00A77B3E" w:rsidRDefault="001B7FCE" w:rsidP="00A96FC2">
      <w:pPr>
        <w:spacing w:line="360" w:lineRule="auto"/>
        <w:ind w:firstLineChars="100" w:firstLine="240"/>
        <w:jc w:val="both"/>
      </w:pPr>
      <w:r>
        <w:rPr>
          <w:rFonts w:ascii="Book Antiqua" w:eastAsia="Book Antiqua" w:hAnsi="Book Antiqua" w:cs="Book Antiqua"/>
          <w:color w:val="000000"/>
        </w:rPr>
        <w:t xml:space="preserve">The STAI is a 40-item self-report instrument used to evaluate anxiety symptoms. The State Anxiety Scale measures an individual’s current state of anxiety, and the Trait Anxiety Scale evaluates an individual’s stable tendency toward </w:t>
      </w:r>
      <w:proofErr w:type="gramStart"/>
      <w:r>
        <w:rPr>
          <w:rFonts w:ascii="Book Antiqua" w:eastAsia="Book Antiqua" w:hAnsi="Book Antiqua" w:cs="Book Antiqua"/>
          <w:color w:val="000000"/>
        </w:rPr>
        <w:t>anxiety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This study adopted the Korean version of the scale translated by </w:t>
      </w:r>
      <w:r w:rsidR="00A96FC2" w:rsidRPr="00A96FC2">
        <w:rPr>
          <w:rFonts w:ascii="Book Antiqua" w:eastAsia="Book Antiqua" w:hAnsi="Book Antiqua" w:cs="Book Antiqua"/>
          <w:color w:val="000000"/>
        </w:rPr>
        <w:t>Lee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6FC2">
        <w:rPr>
          <w:rFonts w:ascii="Book Antiqua" w:eastAsia="Book Antiqua" w:hAnsi="Book Antiqua" w:cs="Book Antiqua"/>
          <w:color w:val="000000"/>
          <w:vertAlign w:val="superscript"/>
        </w:rPr>
        <w:t>[</w:t>
      </w:r>
      <w:proofErr w:type="gramEnd"/>
      <w:r w:rsidR="00A96FC2">
        <w:rPr>
          <w:rFonts w:ascii="Book Antiqua" w:eastAsia="Book Antiqua" w:hAnsi="Book Antiqua" w:cs="Book Antiqua"/>
          <w:color w:val="000000"/>
          <w:vertAlign w:val="superscript"/>
        </w:rPr>
        <w:t>21]</w:t>
      </w:r>
      <w:r>
        <w:rPr>
          <w:rFonts w:ascii="Book Antiqua" w:eastAsia="Book Antiqua" w:hAnsi="Book Antiqua" w:cs="Book Antiqua"/>
          <w:color w:val="000000"/>
        </w:rPr>
        <w:t>, which has demonstrated fine psychometric properties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0FCFCAF4" w14:textId="6D7EB3E1" w:rsidR="00A77B3E" w:rsidRDefault="001B7FCE" w:rsidP="00A96FC2">
      <w:pPr>
        <w:spacing w:line="360" w:lineRule="auto"/>
        <w:ind w:firstLineChars="100" w:firstLine="240"/>
        <w:jc w:val="both"/>
      </w:pPr>
      <w:r>
        <w:rPr>
          <w:rFonts w:ascii="Book Antiqua" w:eastAsia="Book Antiqua" w:hAnsi="Book Antiqua" w:cs="Book Antiqua"/>
          <w:color w:val="000000"/>
        </w:rPr>
        <w:t xml:space="preserve">The TCI is a self-report questionnaire based on a biosocial personality model. Cloninger’s biosocial model of personality was used to develop the TCI questionnaire. The temperament, which is related to the biosocial model of personality, is composed of novelty seeking, harm avoidance, reward dependence, and persistence. The character is evaluated in three different aspects of a person’s characteristics: self-directedness, </w:t>
      </w:r>
      <w:r>
        <w:rPr>
          <w:rFonts w:ascii="Book Antiqua" w:eastAsia="Book Antiqua" w:hAnsi="Book Antiqua" w:cs="Book Antiqua"/>
          <w:color w:val="000000"/>
        </w:rPr>
        <w:lastRenderedPageBreak/>
        <w:t>cooperativeness, and self-</w:t>
      </w:r>
      <w:proofErr w:type="gramStart"/>
      <w:r>
        <w:rPr>
          <w:rFonts w:ascii="Book Antiqua" w:eastAsia="Book Antiqua" w:hAnsi="Book Antiqua" w:cs="Book Antiqua"/>
          <w:color w:val="000000"/>
        </w:rPr>
        <w:t>transcendence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Korean version of the TCI was used in the study. The Korean version of the TCI has been reported to be reliable for assessing </w:t>
      </w:r>
      <w:proofErr w:type="gramStart"/>
      <w:r>
        <w:rPr>
          <w:rFonts w:ascii="Book Antiqua" w:eastAsia="Book Antiqua" w:hAnsi="Book Antiqua" w:cs="Book Antiqua"/>
          <w:color w:val="000000"/>
        </w:rPr>
        <w:t>personality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31A9A644" w14:textId="30C7BFFE" w:rsidR="00A77B3E" w:rsidRDefault="001B7FCE" w:rsidP="00A96FC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MMPI is commonly used in personality and psychopathology assessments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It contains 10 clinical subscale to evaluate personality and psychopathology of patients: hypochondriasis (Hs), depression (D), hysteria (Hy), psychopathic deviate (</w:t>
      </w:r>
      <w:proofErr w:type="spellStart"/>
      <w:r>
        <w:rPr>
          <w:rFonts w:ascii="Book Antiqua" w:eastAsia="Book Antiqua" w:hAnsi="Book Antiqua" w:cs="Book Antiqua"/>
          <w:color w:val="000000"/>
        </w:rPr>
        <w:t>Pd</w:t>
      </w:r>
      <w:proofErr w:type="spellEnd"/>
      <w:r>
        <w:rPr>
          <w:rFonts w:ascii="Book Antiqua" w:eastAsia="Book Antiqua" w:hAnsi="Book Antiqua" w:cs="Book Antiqua"/>
          <w:color w:val="000000"/>
        </w:rPr>
        <w:t xml:space="preserve">), masculinity-femininity (Mf), paranoia (Pa), </w:t>
      </w:r>
      <w:proofErr w:type="spellStart"/>
      <w:r>
        <w:rPr>
          <w:rFonts w:ascii="Book Antiqua" w:eastAsia="Book Antiqua" w:hAnsi="Book Antiqua" w:cs="Book Antiqua"/>
          <w:color w:val="000000"/>
        </w:rPr>
        <w:t>psychasthenia</w:t>
      </w:r>
      <w:proofErr w:type="spellEnd"/>
      <w:r>
        <w:rPr>
          <w:rFonts w:ascii="Book Antiqua" w:eastAsia="Book Antiqua" w:hAnsi="Book Antiqua" w:cs="Book Antiqua"/>
          <w:color w:val="000000"/>
        </w:rPr>
        <w:t xml:space="preserve"> (Pt), schizophrenia (Sc), hypomania (Ma), and social introversion (Si). The Korean version of the MMPI-II was used in this study and has been reported to be reliable in assessing personality and psychological symptoms in Korean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7A1D337C" w14:textId="77777777" w:rsidR="00A96FC2" w:rsidRDefault="00A96FC2" w:rsidP="00A96FC2">
      <w:pPr>
        <w:spacing w:line="360" w:lineRule="auto"/>
        <w:jc w:val="both"/>
      </w:pPr>
    </w:p>
    <w:p w14:paraId="545C5E50" w14:textId="77777777" w:rsidR="00A77B3E" w:rsidRPr="00A96FC2" w:rsidRDefault="001B7FCE" w:rsidP="00A96FC2">
      <w:pPr>
        <w:spacing w:line="360" w:lineRule="auto"/>
        <w:jc w:val="both"/>
        <w:rPr>
          <w:i/>
          <w:iCs/>
        </w:rPr>
      </w:pPr>
      <w:r w:rsidRPr="00A96FC2">
        <w:rPr>
          <w:rFonts w:ascii="Book Antiqua" w:eastAsia="Book Antiqua" w:hAnsi="Book Antiqua" w:cs="Book Antiqua"/>
          <w:b/>
          <w:bCs/>
          <w:i/>
          <w:iCs/>
          <w:color w:val="000000"/>
        </w:rPr>
        <w:t>Statistical analysis</w:t>
      </w:r>
    </w:p>
    <w:p w14:paraId="769AF435" w14:textId="70375DCD" w:rsidR="00A77B3E" w:rsidRDefault="001B7FCE">
      <w:pPr>
        <w:spacing w:line="360" w:lineRule="auto"/>
        <w:jc w:val="both"/>
      </w:pPr>
      <w:r>
        <w:rPr>
          <w:rFonts w:ascii="Book Antiqua" w:eastAsia="Book Antiqua" w:hAnsi="Book Antiqua" w:cs="Book Antiqua"/>
          <w:color w:val="000000"/>
        </w:rPr>
        <w:t xml:space="preserve">Kolmogorov-Smirnov test determined whether the data were normally distributed. The Mann-Whitney and chi-square test was conducted to compare demographic and clinical variables between the group with an MDQ score of less than 7 and the group with an MDQ score of 7 or more (BP+ group). The relationships between the MDQ scores and other psychological variables were analyzed using the Spearman’s rank correlation analysis and the logistic regression analysis. The statistical significance level was set at </w:t>
      </w:r>
      <w:r>
        <w:rPr>
          <w:rFonts w:ascii="Book Antiqua" w:eastAsia="Book Antiqua" w:hAnsi="Book Antiqua" w:cs="Book Antiqua"/>
          <w:i/>
          <w:iCs/>
          <w:color w:val="000000"/>
        </w:rPr>
        <w:t>P</w:t>
      </w:r>
      <w:r w:rsidR="00A96FC2">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96FC2">
        <w:rPr>
          <w:rFonts w:ascii="Book Antiqua" w:eastAsia="Book Antiqua" w:hAnsi="Book Antiqua" w:cs="Book Antiqua"/>
          <w:color w:val="000000"/>
        </w:rPr>
        <w:t xml:space="preserve"> </w:t>
      </w:r>
      <w:r>
        <w:rPr>
          <w:rFonts w:ascii="Book Antiqua" w:eastAsia="Book Antiqua" w:hAnsi="Book Antiqua" w:cs="Book Antiqua"/>
          <w:color w:val="000000"/>
        </w:rPr>
        <w:t>0.05. All statistical analyses were performed using the Statistical Package for the Social Sciences (SPSS 17.0) software (SPSS Inc., Chicago, I</w:t>
      </w:r>
      <w:r w:rsidR="00A96FC2">
        <w:rPr>
          <w:rFonts w:ascii="Book Antiqua" w:eastAsia="Book Antiqua" w:hAnsi="Book Antiqua" w:cs="Book Antiqua"/>
          <w:color w:val="000000"/>
        </w:rPr>
        <w:t>L, United States</w:t>
      </w:r>
      <w:r>
        <w:rPr>
          <w:rFonts w:ascii="Book Antiqua" w:eastAsia="Book Antiqua" w:hAnsi="Book Antiqua" w:cs="Book Antiqua"/>
          <w:color w:val="000000"/>
        </w:rPr>
        <w:t>).</w:t>
      </w:r>
    </w:p>
    <w:p w14:paraId="31978A98" w14:textId="77777777" w:rsidR="00A77B3E" w:rsidRDefault="00A77B3E">
      <w:pPr>
        <w:spacing w:line="360" w:lineRule="auto"/>
        <w:jc w:val="both"/>
      </w:pPr>
    </w:p>
    <w:p w14:paraId="1DACAE15" w14:textId="77777777" w:rsidR="00A77B3E" w:rsidRDefault="001B7FCE">
      <w:pPr>
        <w:spacing w:line="360" w:lineRule="auto"/>
        <w:jc w:val="both"/>
      </w:pPr>
      <w:r>
        <w:rPr>
          <w:rFonts w:ascii="Book Antiqua" w:eastAsia="Book Antiqua" w:hAnsi="Book Antiqua" w:cs="Book Antiqua"/>
          <w:b/>
          <w:caps/>
          <w:color w:val="000000"/>
          <w:u w:val="single"/>
        </w:rPr>
        <w:t>RESULTS</w:t>
      </w:r>
    </w:p>
    <w:p w14:paraId="049F0C56" w14:textId="520C228F" w:rsidR="00A77B3E" w:rsidRDefault="001B7FCE" w:rsidP="00A96FC2">
      <w:pPr>
        <w:spacing w:line="360" w:lineRule="auto"/>
        <w:jc w:val="both"/>
      </w:pPr>
      <w:r>
        <w:rPr>
          <w:rFonts w:ascii="Book Antiqua" w:eastAsia="Book Antiqua" w:hAnsi="Book Antiqua" w:cs="Book Antiqua"/>
          <w:color w:val="000000"/>
        </w:rPr>
        <w:t>Table 1 presents the characteristics of the participants. The average age at diagnosis was 33.5 years (range, 18</w:t>
      </w:r>
      <w:r w:rsidR="00A96FC2">
        <w:rPr>
          <w:rFonts w:ascii="Book Antiqua" w:eastAsia="Book Antiqua" w:hAnsi="Book Antiqua" w:cs="Book Antiqua"/>
          <w:color w:val="000000"/>
        </w:rPr>
        <w:t>-</w:t>
      </w:r>
      <w:r>
        <w:rPr>
          <w:rFonts w:ascii="Book Antiqua" w:eastAsia="Book Antiqua" w:hAnsi="Book Antiqua" w:cs="Book Antiqua"/>
          <w:color w:val="000000"/>
        </w:rPr>
        <w:t>68 years). There were more female (54.7%) than male participants, and most had at least a high school education. The mean score of K-MDQ was 6.4</w:t>
      </w:r>
      <w:r w:rsidR="00A96FC2">
        <w:rPr>
          <w:rFonts w:ascii="Book Antiqua" w:eastAsia="Book Antiqua" w:hAnsi="Book Antiqua" w:cs="Book Antiqua"/>
          <w:color w:val="000000"/>
        </w:rPr>
        <w:t xml:space="preserve"> </w:t>
      </w:r>
      <w:r>
        <w:rPr>
          <w:rFonts w:ascii="Book Antiqua" w:eastAsia="Book Antiqua" w:hAnsi="Book Antiqua" w:cs="Book Antiqua"/>
          <w:color w:val="000000"/>
        </w:rPr>
        <w:t>±</w:t>
      </w:r>
      <w:r w:rsidR="00A96FC2">
        <w:rPr>
          <w:rFonts w:ascii="Book Antiqua" w:eastAsia="Book Antiqua" w:hAnsi="Book Antiqua" w:cs="Book Antiqua"/>
          <w:color w:val="000000"/>
        </w:rPr>
        <w:t xml:space="preserve"> </w:t>
      </w:r>
      <w:r>
        <w:rPr>
          <w:rFonts w:ascii="Book Antiqua" w:eastAsia="Book Antiqua" w:hAnsi="Book Antiqua" w:cs="Book Antiqua"/>
          <w:color w:val="000000"/>
        </w:rPr>
        <w:t>3.6 (range, 0-13). Half of the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128) had high K-MDQ scores (≥</w:t>
      </w:r>
      <w:r w:rsidR="00A96FC2">
        <w:rPr>
          <w:rFonts w:ascii="Book Antiqua" w:eastAsia="Book Antiqua" w:hAnsi="Book Antiqua" w:cs="Book Antiqua"/>
          <w:color w:val="000000"/>
        </w:rPr>
        <w:t xml:space="preserve"> </w:t>
      </w:r>
      <w:r>
        <w:rPr>
          <w:rFonts w:ascii="Book Antiqua" w:eastAsia="Book Antiqua" w:hAnsi="Book Antiqua" w:cs="Book Antiqua"/>
          <w:color w:val="000000"/>
        </w:rPr>
        <w:t>7). The mean score of K-MDQ was 9.4</w:t>
      </w:r>
      <w:r w:rsidR="00A96FC2">
        <w:rPr>
          <w:rFonts w:ascii="Book Antiqua" w:eastAsia="Book Antiqua" w:hAnsi="Book Antiqua" w:cs="Book Antiqua"/>
          <w:color w:val="000000"/>
        </w:rPr>
        <w:t xml:space="preserve"> </w:t>
      </w:r>
      <w:r>
        <w:rPr>
          <w:rFonts w:ascii="Book Antiqua" w:eastAsia="Book Antiqua" w:hAnsi="Book Antiqua" w:cs="Book Antiqua"/>
          <w:color w:val="000000"/>
        </w:rPr>
        <w:t>±</w:t>
      </w:r>
      <w:r w:rsidR="00A96FC2">
        <w:rPr>
          <w:rFonts w:ascii="Book Antiqua" w:eastAsia="Book Antiqua" w:hAnsi="Book Antiqua" w:cs="Book Antiqua"/>
          <w:color w:val="000000"/>
        </w:rPr>
        <w:t xml:space="preserve"> </w:t>
      </w:r>
      <w:r>
        <w:rPr>
          <w:rFonts w:ascii="Book Antiqua" w:eastAsia="Book Antiqua" w:hAnsi="Book Antiqua" w:cs="Book Antiqua"/>
          <w:color w:val="000000"/>
        </w:rPr>
        <w:t xml:space="preserve">1.7 in the BP+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3.4</w:t>
      </w:r>
      <w:r w:rsidR="00A96FC2">
        <w:rPr>
          <w:rFonts w:ascii="Book Antiqua" w:eastAsia="Book Antiqua" w:hAnsi="Book Antiqua" w:cs="Book Antiqua"/>
          <w:color w:val="000000"/>
        </w:rPr>
        <w:t xml:space="preserve"> </w:t>
      </w:r>
      <w:r>
        <w:rPr>
          <w:rFonts w:ascii="Book Antiqua" w:eastAsia="Book Antiqua" w:hAnsi="Book Antiqua" w:cs="Book Antiqua"/>
          <w:color w:val="000000"/>
        </w:rPr>
        <w:t>±</w:t>
      </w:r>
      <w:r w:rsidR="00A96FC2">
        <w:rPr>
          <w:rFonts w:ascii="Book Antiqua" w:eastAsia="Book Antiqua" w:hAnsi="Book Antiqua" w:cs="Book Antiqua"/>
          <w:color w:val="000000"/>
        </w:rPr>
        <w:t xml:space="preserve"> </w:t>
      </w:r>
      <w:r>
        <w:rPr>
          <w:rFonts w:ascii="Book Antiqua" w:eastAsia="Book Antiqua" w:hAnsi="Book Antiqua" w:cs="Book Antiqua"/>
          <w:color w:val="000000"/>
        </w:rPr>
        <w:t>2.2 in the BP</w:t>
      </w:r>
      <w:r w:rsidR="00A96FC2">
        <w:rPr>
          <w:rFonts w:ascii="Book Antiqua" w:eastAsia="Book Antiqua" w:hAnsi="Book Antiqua" w:cs="Book Antiqua"/>
          <w:color w:val="000000"/>
        </w:rPr>
        <w:t>-</w:t>
      </w:r>
      <w:r>
        <w:rPr>
          <w:rFonts w:ascii="Book Antiqua" w:eastAsia="Book Antiqua" w:hAnsi="Book Antiqua" w:cs="Book Antiqua"/>
          <w:color w:val="000000"/>
        </w:rPr>
        <w:t xml:space="preserve"> group.</w:t>
      </w:r>
    </w:p>
    <w:p w14:paraId="64A8F543" w14:textId="62FDB719" w:rsidR="00A77B3E" w:rsidRDefault="001B7FCE" w:rsidP="00A96FC2">
      <w:pPr>
        <w:spacing w:line="360" w:lineRule="auto"/>
        <w:ind w:firstLineChars="100" w:firstLine="240"/>
        <w:jc w:val="both"/>
      </w:pPr>
      <w:r>
        <w:rPr>
          <w:rFonts w:ascii="Book Antiqua" w:eastAsia="Book Antiqua" w:hAnsi="Book Antiqua" w:cs="Book Antiqua"/>
          <w:color w:val="000000"/>
        </w:rPr>
        <w:t>Patients in the BP+ group were younger (30.78</w:t>
      </w:r>
      <w:r w:rsidR="00A96FC2">
        <w:rPr>
          <w:rFonts w:ascii="Book Antiqua" w:eastAsia="Book Antiqua" w:hAnsi="Book Antiqua" w:cs="Book Antiqua"/>
          <w:color w:val="000000"/>
        </w:rPr>
        <w:t xml:space="preserve"> </w:t>
      </w:r>
      <w:r>
        <w:rPr>
          <w:rFonts w:ascii="Book Antiqua" w:eastAsia="Book Antiqua" w:hAnsi="Book Antiqua" w:cs="Book Antiqua"/>
          <w:color w:val="000000"/>
        </w:rPr>
        <w:t>±</w:t>
      </w:r>
      <w:r w:rsidR="00A96FC2">
        <w:rPr>
          <w:rFonts w:ascii="Book Antiqua" w:eastAsia="Book Antiqua" w:hAnsi="Book Antiqua" w:cs="Book Antiqua"/>
          <w:color w:val="000000"/>
        </w:rPr>
        <w:t xml:space="preserve"> </w:t>
      </w:r>
      <w:r>
        <w:rPr>
          <w:rFonts w:ascii="Book Antiqua" w:eastAsia="Book Antiqua" w:hAnsi="Book Antiqua" w:cs="Book Antiqua"/>
          <w:color w:val="000000"/>
        </w:rPr>
        <w:t xml:space="preserve">0.59 </w:t>
      </w:r>
      <w:r>
        <w:rPr>
          <w:rFonts w:ascii="Book Antiqua" w:eastAsia="Book Antiqua" w:hAnsi="Book Antiqua" w:cs="Book Antiqua"/>
          <w:i/>
          <w:iCs/>
          <w:color w:val="000000"/>
        </w:rPr>
        <w:t>vs</w:t>
      </w:r>
      <w:r>
        <w:rPr>
          <w:rFonts w:ascii="Book Antiqua" w:eastAsia="Book Antiqua" w:hAnsi="Book Antiqua" w:cs="Book Antiqua"/>
          <w:color w:val="000000"/>
        </w:rPr>
        <w:t xml:space="preserve"> 37.11</w:t>
      </w:r>
      <w:r w:rsidR="00A96FC2">
        <w:rPr>
          <w:rFonts w:ascii="Book Antiqua" w:eastAsia="Book Antiqua" w:hAnsi="Book Antiqua" w:cs="Book Antiqua"/>
          <w:color w:val="000000"/>
        </w:rPr>
        <w:t xml:space="preserve"> </w:t>
      </w:r>
      <w:r>
        <w:rPr>
          <w:rFonts w:ascii="Book Antiqua" w:eastAsia="Book Antiqua" w:hAnsi="Book Antiqua" w:cs="Book Antiqua"/>
          <w:color w:val="000000"/>
        </w:rPr>
        <w:t>±</w:t>
      </w:r>
      <w:r w:rsidR="00A96FC2">
        <w:rPr>
          <w:rFonts w:ascii="Book Antiqua" w:eastAsia="Book Antiqua" w:hAnsi="Book Antiqua" w:cs="Book Antiqua"/>
          <w:color w:val="000000"/>
        </w:rPr>
        <w:t xml:space="preserve"> </w:t>
      </w:r>
      <w:r>
        <w:rPr>
          <w:rFonts w:ascii="Book Antiqua" w:eastAsia="Book Antiqua" w:hAnsi="Book Antiqua" w:cs="Book Antiqua"/>
          <w:color w:val="000000"/>
        </w:rPr>
        <w:t xml:space="preserve">3.21) at the time of the diagnosis and were either unmarried or divorced (single 56.2% </w:t>
      </w:r>
      <w:r>
        <w:rPr>
          <w:rFonts w:ascii="Book Antiqua" w:eastAsia="Book Antiqua" w:hAnsi="Book Antiqua" w:cs="Book Antiqua"/>
          <w:i/>
          <w:iCs/>
          <w:color w:val="000000"/>
        </w:rPr>
        <w:t>vs</w:t>
      </w:r>
      <w:r>
        <w:rPr>
          <w:rFonts w:ascii="Book Antiqua" w:eastAsia="Book Antiqua" w:hAnsi="Book Antiqua" w:cs="Book Antiqua"/>
          <w:color w:val="000000"/>
        </w:rPr>
        <w:t xml:space="preserve"> 44.4%, </w:t>
      </w:r>
      <w:r>
        <w:rPr>
          <w:rFonts w:ascii="Book Antiqua" w:eastAsia="Book Antiqua" w:hAnsi="Book Antiqua" w:cs="Book Antiqua"/>
          <w:i/>
          <w:iCs/>
          <w:color w:val="000000"/>
        </w:rPr>
        <w:t>P</w:t>
      </w:r>
      <w:r w:rsidR="00A96FC2">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A96FC2">
        <w:rPr>
          <w:rFonts w:ascii="Book Antiqua" w:eastAsia="Book Antiqua" w:hAnsi="Book Antiqua" w:cs="Book Antiqua"/>
          <w:color w:val="000000"/>
        </w:rPr>
        <w:t xml:space="preserve"> </w:t>
      </w:r>
      <w:r>
        <w:rPr>
          <w:rFonts w:ascii="Book Antiqua" w:eastAsia="Book Antiqua" w:hAnsi="Book Antiqua" w:cs="Book Antiqua"/>
          <w:color w:val="000000"/>
        </w:rPr>
        <w:t xml:space="preserve">0.008) </w:t>
      </w:r>
      <w:r>
        <w:rPr>
          <w:rFonts w:ascii="Book Antiqua" w:eastAsia="Book Antiqua" w:hAnsi="Book Antiqua" w:cs="Book Antiqua"/>
          <w:color w:val="000000"/>
        </w:rPr>
        <w:lastRenderedPageBreak/>
        <w:t xml:space="preserve">compared to patients in the BP-group. (Table 1) However, a gender, a past psychiatric history, and a family history of psychiatric disorders did not significantly differ between the two groups (Table 1). The BP+ group had significantly higher scores on the MMPI clinical scales. These clinical scales include hypochondriasis, psychopathic deviate, masculinity-femininity, psychasthenia, schizophrenia, and hypomania. In addition, BP+ group had significantly different scores in some TCI dimensions than BP- group. Compared to BP- group, BP + group had higher novelty seeking, harm avoidance, and self-transcendence scores, and lower self-directedness and cooperativeness scores. Moreover, the BP+ group also showed higher levels of depressive symptoms as measured by the BDI (31.5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r>
        <w:rPr>
          <w:rFonts w:ascii="Book Antiqua" w:eastAsia="Book Antiqua" w:hAnsi="Book Antiqua" w:cs="Book Antiqua"/>
          <w:i/>
          <w:iCs/>
          <w:color w:val="000000"/>
        </w:rPr>
        <w:t>P</w:t>
      </w:r>
      <w:r w:rsidR="00A96FC2">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96FC2">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anxiety symptoms measured by STAI (state) and STAI (trait) (state: 63 </w:t>
      </w:r>
      <w:r>
        <w:rPr>
          <w:rFonts w:ascii="Book Antiqua" w:eastAsia="Book Antiqua" w:hAnsi="Book Antiqua" w:cs="Book Antiqua"/>
          <w:i/>
          <w:iCs/>
          <w:color w:val="000000"/>
        </w:rPr>
        <w:t>vs</w:t>
      </w:r>
      <w:r>
        <w:rPr>
          <w:rFonts w:ascii="Book Antiqua" w:eastAsia="Book Antiqua" w:hAnsi="Book Antiqua" w:cs="Book Antiqua"/>
          <w:color w:val="000000"/>
        </w:rPr>
        <w:t xml:space="preserve"> 57, </w:t>
      </w:r>
      <w:r>
        <w:rPr>
          <w:rFonts w:ascii="Book Antiqua" w:eastAsia="Book Antiqua" w:hAnsi="Book Antiqua" w:cs="Book Antiqua"/>
          <w:i/>
          <w:iCs/>
          <w:color w:val="000000"/>
        </w:rPr>
        <w:t>P</w:t>
      </w:r>
      <w:r w:rsidR="00A96FC2">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96FC2">
        <w:rPr>
          <w:rFonts w:ascii="Book Antiqua" w:eastAsia="Book Antiqua" w:hAnsi="Book Antiqua" w:cs="Book Antiqua"/>
          <w:color w:val="000000"/>
        </w:rPr>
        <w:t xml:space="preserve"> </w:t>
      </w:r>
      <w:r>
        <w:rPr>
          <w:rFonts w:ascii="Book Antiqua" w:eastAsia="Book Antiqua" w:hAnsi="Book Antiqua" w:cs="Book Antiqua"/>
          <w:color w:val="000000"/>
        </w:rPr>
        <w:t xml:space="preserve">0.001/trait: 61.5 </w:t>
      </w:r>
      <w:r>
        <w:rPr>
          <w:rFonts w:ascii="Book Antiqua" w:eastAsia="Book Antiqua" w:hAnsi="Book Antiqua" w:cs="Book Antiqua"/>
          <w:i/>
          <w:iCs/>
          <w:color w:val="000000"/>
        </w:rPr>
        <w:t>vs</w:t>
      </w:r>
      <w:r>
        <w:rPr>
          <w:rFonts w:ascii="Book Antiqua" w:eastAsia="Book Antiqua" w:hAnsi="Book Antiqua" w:cs="Book Antiqua"/>
          <w:color w:val="000000"/>
        </w:rPr>
        <w:t xml:space="preserve"> 51.5, </w:t>
      </w:r>
      <w:r>
        <w:rPr>
          <w:rFonts w:ascii="Book Antiqua" w:eastAsia="Book Antiqua" w:hAnsi="Book Antiqua" w:cs="Book Antiqua"/>
          <w:i/>
          <w:iCs/>
          <w:color w:val="000000"/>
        </w:rPr>
        <w:t>P</w:t>
      </w:r>
      <w:r w:rsidR="00A96FC2">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96FC2">
        <w:rPr>
          <w:rFonts w:ascii="Book Antiqua" w:eastAsia="Book Antiqua" w:hAnsi="Book Antiqua" w:cs="Book Antiqua"/>
          <w:color w:val="000000"/>
        </w:rPr>
        <w:t xml:space="preserve"> </w:t>
      </w:r>
      <w:r>
        <w:rPr>
          <w:rFonts w:ascii="Book Antiqua" w:eastAsia="Book Antiqua" w:hAnsi="Book Antiqua" w:cs="Book Antiqua"/>
          <w:color w:val="000000"/>
        </w:rPr>
        <w:t>0.001) (Table 2).</w:t>
      </w:r>
    </w:p>
    <w:p w14:paraId="40D60A1E" w14:textId="5CAD7693" w:rsidR="00A77B3E" w:rsidRDefault="001B7FCE" w:rsidP="00A96FC2">
      <w:pPr>
        <w:spacing w:line="360" w:lineRule="auto"/>
        <w:ind w:firstLineChars="100" w:firstLine="240"/>
        <w:jc w:val="both"/>
      </w:pPr>
      <w:r>
        <w:rPr>
          <w:rFonts w:ascii="Book Antiqua" w:eastAsia="Book Antiqua" w:hAnsi="Book Antiqua" w:cs="Book Antiqua"/>
          <w:color w:val="000000"/>
        </w:rPr>
        <w:t>In correlation analyses (Table 3</w:t>
      </w:r>
      <w:r w:rsidR="00875859">
        <w:rPr>
          <w:rFonts w:ascii="Book Antiqua" w:eastAsia="Book Antiqua" w:hAnsi="Book Antiqua" w:cs="Book Antiqua"/>
          <w:color w:val="000000"/>
        </w:rPr>
        <w:t xml:space="preserve"> and </w:t>
      </w:r>
      <w:r w:rsidR="00875859" w:rsidRPr="00875859">
        <w:rPr>
          <w:rFonts w:ascii="Book Antiqua" w:eastAsia="Book Antiqua" w:hAnsi="Book Antiqua" w:cs="Book Antiqua"/>
          <w:color w:val="000000"/>
        </w:rPr>
        <w:t>Supplementary</w:t>
      </w:r>
      <w:r w:rsidR="00875859">
        <w:rPr>
          <w:rFonts w:ascii="Book Antiqua" w:eastAsia="Book Antiqua" w:hAnsi="Book Antiqua" w:cs="Book Antiqua"/>
          <w:color w:val="000000"/>
        </w:rPr>
        <w:t xml:space="preserve"> Table 1</w:t>
      </w:r>
      <w:r>
        <w:rPr>
          <w:rFonts w:ascii="Book Antiqua" w:eastAsia="Book Antiqua" w:hAnsi="Book Antiqua" w:cs="Book Antiqua"/>
          <w:color w:val="000000"/>
        </w:rPr>
        <w:t xml:space="preserve">), K-MDQ scores were associated with increasing Hs, D, </w:t>
      </w:r>
      <w:proofErr w:type="spellStart"/>
      <w:r>
        <w:rPr>
          <w:rFonts w:ascii="Book Antiqua" w:eastAsia="Book Antiqua" w:hAnsi="Book Antiqua" w:cs="Book Antiqua"/>
          <w:color w:val="000000"/>
        </w:rPr>
        <w:t>Pd</w:t>
      </w:r>
      <w:proofErr w:type="spellEnd"/>
      <w:r>
        <w:rPr>
          <w:rFonts w:ascii="Book Antiqua" w:eastAsia="Book Antiqua" w:hAnsi="Book Antiqua" w:cs="Book Antiqua"/>
          <w:color w:val="000000"/>
        </w:rPr>
        <w:t xml:space="preserve">, Mf, Pa, Pt, </w:t>
      </w:r>
      <w:proofErr w:type="spellStart"/>
      <w:r>
        <w:rPr>
          <w:rFonts w:ascii="Book Antiqua" w:eastAsia="Book Antiqua" w:hAnsi="Book Antiqua" w:cs="Book Antiqua"/>
          <w:color w:val="000000"/>
        </w:rPr>
        <w:t>Sc</w:t>
      </w:r>
      <w:proofErr w:type="spellEnd"/>
      <w:r>
        <w:rPr>
          <w:rFonts w:ascii="Book Antiqua" w:eastAsia="Book Antiqua" w:hAnsi="Book Antiqua" w:cs="Book Antiqua"/>
          <w:color w:val="000000"/>
        </w:rPr>
        <w:t>, Ma and Si in MMPI clinical scales, TCI novelty seeking, harm avoidance and self-transcendence dimensions, and higher BDI, STAI (state), and STAI (trait) scores. K-MDQ scores were negatively associated with TCI self-directedness dimension scores (</w:t>
      </w:r>
      <w:r>
        <w:rPr>
          <w:rFonts w:ascii="Book Antiqua" w:eastAsia="Book Antiqua" w:hAnsi="Book Antiqua" w:cs="Book Antiqua"/>
          <w:i/>
          <w:iCs/>
          <w:color w:val="000000"/>
        </w:rPr>
        <w:t>P</w:t>
      </w:r>
      <w:r w:rsidR="00A96FC2">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96FC2">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6E4F079F" w14:textId="77777777" w:rsidR="00A77B3E" w:rsidRDefault="001B7FCE" w:rsidP="00A96FC2">
      <w:pPr>
        <w:spacing w:line="360" w:lineRule="auto"/>
        <w:ind w:firstLineChars="100" w:firstLine="240"/>
        <w:jc w:val="both"/>
      </w:pPr>
      <w:r>
        <w:rPr>
          <w:rFonts w:ascii="Book Antiqua" w:eastAsia="Book Antiqua" w:hAnsi="Book Antiqua" w:cs="Book Antiqua"/>
          <w:color w:val="000000"/>
        </w:rPr>
        <w:t>This study used logistic regression analysis to assess the association of K-MDQ and clinical variables, and the age at onset, MMPI (depression), MMPI (hypomanic), TCI (self-directedness), and STAI (trait) were found to be significantly associated with bipolarity in patients with panic disorder (Table 4). Younger age was significantly associated with an increased K-MDQ score (BP+ group). Moreover, in the MMPI and TCI questionnaire, as the MMPI (depression) and TCI (self-directedness) clinical scales decreased, K-MDQ scores increased. In addition, the increase in MMPI (hypomanic) clinical scale scores was significantly associated with the BP+ group (bipolarity of patients). The patients who showed an innate trait of anxiety tested by STAI (trait) tended to be more related to high K-MDQ scores (BP+ group).</w:t>
      </w:r>
    </w:p>
    <w:p w14:paraId="68E46016" w14:textId="77777777" w:rsidR="00A77B3E" w:rsidRDefault="00A77B3E" w:rsidP="00A96FC2">
      <w:pPr>
        <w:spacing w:line="360" w:lineRule="auto"/>
        <w:jc w:val="both"/>
      </w:pPr>
    </w:p>
    <w:p w14:paraId="1C47199D" w14:textId="77777777" w:rsidR="00A77B3E" w:rsidRDefault="001B7FCE">
      <w:pPr>
        <w:spacing w:line="360" w:lineRule="auto"/>
        <w:jc w:val="both"/>
      </w:pPr>
      <w:r>
        <w:rPr>
          <w:rFonts w:ascii="Book Antiqua" w:eastAsia="Book Antiqua" w:hAnsi="Book Antiqua" w:cs="Book Antiqua"/>
          <w:b/>
          <w:caps/>
          <w:color w:val="000000"/>
          <w:u w:val="single"/>
        </w:rPr>
        <w:t>DISCUSSION</w:t>
      </w:r>
    </w:p>
    <w:p w14:paraId="6EAE6BE8" w14:textId="03B20407" w:rsidR="00A77B3E" w:rsidRDefault="001B7FCE" w:rsidP="00A96FC2">
      <w:pPr>
        <w:spacing w:line="360" w:lineRule="auto"/>
        <w:jc w:val="both"/>
      </w:pPr>
      <w:r>
        <w:rPr>
          <w:rFonts w:ascii="Book Antiqua" w:eastAsia="Book Antiqua" w:hAnsi="Book Antiqua" w:cs="Book Antiqua"/>
          <w:color w:val="000000"/>
        </w:rPr>
        <w:lastRenderedPageBreak/>
        <w:t>Among the 254 subjects who were diagnosed with panic disorder, approximately 50% of the patients scored 7 or more on the K-MDQ, suggesting a history of manic/hypomanic symptoms in the past. Younger age and the Ma subscale of the MMPI were associated with the higher risk of bipolarity. In addition, the STAI (trait) score, which indicates the innate anxiety level, is positively related to the bipolarity of panic patients, while the self-directedness score in the TCI was negatively associated.</w:t>
      </w:r>
    </w:p>
    <w:p w14:paraId="346E9540" w14:textId="5F5131EB" w:rsidR="00A77B3E" w:rsidRDefault="001B7FCE" w:rsidP="00A96FC2">
      <w:pPr>
        <w:spacing w:line="360" w:lineRule="auto"/>
        <w:ind w:firstLineChars="100" w:firstLine="240"/>
        <w:jc w:val="both"/>
      </w:pPr>
      <w:r>
        <w:rPr>
          <w:rFonts w:ascii="Book Antiqua" w:eastAsia="Book Antiqua" w:hAnsi="Book Antiqua" w:cs="Book Antiqua"/>
          <w:color w:val="000000"/>
        </w:rPr>
        <w:t xml:space="preserve">In line with our data, in a previous study, an early age at onset of panic disorder was associated with an increased morbidity risk for bipolar </w:t>
      </w:r>
      <w:proofErr w:type="gramStart"/>
      <w:r>
        <w:rPr>
          <w:rFonts w:ascii="Book Antiqua" w:eastAsia="Book Antiqua" w:hAnsi="Book Antiqua" w:cs="Book Antiqua"/>
          <w:color w:val="000000"/>
        </w:rPr>
        <w:t>comorbidity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addition, an early onset of bipolar spectrum disorders is characterized as a severe form of bipolar disorder and tends to have a higher risk of having first-degree relatives with affective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this study, the patients with bipolarity showed a younger age at onset, which has been found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18,30]</w:t>
      </w:r>
      <w:r>
        <w:rPr>
          <w:rFonts w:ascii="Book Antiqua" w:eastAsia="Book Antiqua" w:hAnsi="Book Antiqua" w:cs="Book Antiqua"/>
          <w:color w:val="000000"/>
        </w:rPr>
        <w:t xml:space="preserve">. Moreover, a previous study has already shown that the risk of anxiety disorder increases as the onset age of bipolar disorder </w:t>
      </w:r>
      <w:proofErr w:type="gramStart"/>
      <w:r>
        <w:rPr>
          <w:rFonts w:ascii="Book Antiqua" w:eastAsia="Book Antiqua" w:hAnsi="Book Antiqua" w:cs="Book Antiqua"/>
          <w:color w:val="000000"/>
        </w:rPr>
        <w:t>decreases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So, it would be important to evaluate bipolarity thoroughly in younger panic disorder patients in clinics. In our study, patients with a bipolar tendency were more likely to be unmarried at the time of assessment. In previous investigations, bipolar patients had a higher risk of experiencing difficulties in marriages, which is also shown in this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18,32]</w:t>
      </w:r>
      <w:r>
        <w:rPr>
          <w:rFonts w:ascii="Book Antiqua" w:eastAsia="Book Antiqua" w:hAnsi="Book Antiqua" w:cs="Book Antiqua"/>
          <w:color w:val="000000"/>
        </w:rPr>
        <w:t>.</w:t>
      </w:r>
    </w:p>
    <w:p w14:paraId="1160765E" w14:textId="3AB0C022" w:rsidR="00A77B3E" w:rsidRDefault="001B7FCE" w:rsidP="00A96FC2">
      <w:pPr>
        <w:spacing w:line="360" w:lineRule="auto"/>
        <w:ind w:firstLineChars="100" w:firstLine="240"/>
        <w:jc w:val="both"/>
      </w:pPr>
      <w:r>
        <w:rPr>
          <w:rFonts w:ascii="Book Antiqua" w:eastAsia="Book Antiqua" w:hAnsi="Book Antiqua" w:cs="Book Antiqua"/>
          <w:color w:val="000000"/>
        </w:rPr>
        <w:t xml:space="preserve">Several psychometric tests have been developed to help diagnose psychiatric patients and the MMPI is one of the most commonly used standardized psychometric tests of adult personality and </w:t>
      </w:r>
      <w:proofErr w:type="gramStart"/>
      <w:r>
        <w:rPr>
          <w:rFonts w:ascii="Book Antiqua" w:eastAsia="Book Antiqua" w:hAnsi="Book Antiqua" w:cs="Book Antiqua"/>
          <w:color w:val="000000"/>
        </w:rPr>
        <w:t>psychopathology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It is well known that the MMPI Ma subscale is used to identify manic symptoms of individuals at the time of </w:t>
      </w:r>
      <w:proofErr w:type="gramStart"/>
      <w:r>
        <w:rPr>
          <w:rFonts w:ascii="Book Antiqua" w:eastAsia="Book Antiqua" w:hAnsi="Book Antiqua" w:cs="Book Antiqua"/>
          <w:color w:val="000000"/>
        </w:rPr>
        <w:t>evaluation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our study, it was found that MMPI hypomanic subscale scores were positively correlated with bipolarity in patients with panic disorder. The result of this study was consistent with previous studies, stating that the high score of hypomanic subscale is indicative of diagnosis of bipolar </w:t>
      </w:r>
      <w:proofErr w:type="gramStart"/>
      <w:r>
        <w:rPr>
          <w:rFonts w:ascii="Book Antiqua" w:eastAsia="Book Antiqua" w:hAnsi="Book Antiqua" w:cs="Book Antiqua"/>
          <w:color w:val="000000"/>
        </w:rPr>
        <w:t>disorder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Higher Ma score in MMPI indicates that patients with panic disorder and bipolarity experience more physical and psychological vitality; however, they also experience dissatisfaction, tension, and anxiety in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 addition, </w:t>
      </w:r>
      <w:r>
        <w:rPr>
          <w:rFonts w:ascii="Book Antiqua" w:eastAsia="Book Antiqua" w:hAnsi="Book Antiqua" w:cs="Book Antiqua"/>
          <w:color w:val="000000"/>
        </w:rPr>
        <w:lastRenderedPageBreak/>
        <w:t>patients with panic disorder and bipolarity felt less depressed compared to patients without bipolarity, which results from the nature of bipolar disorder manic symptoms.</w:t>
      </w:r>
    </w:p>
    <w:p w14:paraId="3CA9BDE1" w14:textId="5FA26C33" w:rsidR="00A77B3E" w:rsidRDefault="001B7FCE" w:rsidP="00F20159">
      <w:pPr>
        <w:spacing w:line="360" w:lineRule="auto"/>
        <w:ind w:firstLineChars="100" w:firstLine="240"/>
        <w:jc w:val="both"/>
      </w:pPr>
      <w:proofErr w:type="spellStart"/>
      <w:r>
        <w:rPr>
          <w:rFonts w:ascii="Book Antiqua" w:eastAsia="Book Antiqua" w:hAnsi="Book Antiqua" w:cs="Book Antiqua"/>
          <w:color w:val="000000"/>
        </w:rPr>
        <w:t>Engström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0159">
        <w:rPr>
          <w:rFonts w:ascii="Book Antiqua" w:eastAsia="Book Antiqua" w:hAnsi="Book Antiqua" w:cs="Book Antiqua"/>
          <w:color w:val="000000"/>
          <w:vertAlign w:val="superscript"/>
        </w:rPr>
        <w:t>[</w:t>
      </w:r>
      <w:proofErr w:type="gramEnd"/>
      <w:r w:rsidR="00F20159">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conducted a study with 100 euthymic bipolar patients and 100 controls from the normal population to determine the differences in temperament and character of each group. They showed that bipolar patients scored higher in harm avoidance and lower in reward dependence, self-directedness, and cooperativeness in TCI than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addition, in a previous study focusing on the relationship between temperament and panic disorder, high scores of harm avoidance, and reward dependence were related to panic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The results of our study were consistent with those of a previous study indicating that patients with bipolarity showed a negative relationship with self-directedness scores in the TCI test. This result suggests that panic disorder patients with bipolarity are more likely to be aimless and inept than panic disorder patients without bipolarity. The TCI harm avoidance, reward dependence, and cooperativeness scores did show some correlation with bipolarity based on our correlation analyses, but not in our regression analysis. This suggests that a lower self-directedness score can be used as a marker to predict bipolarity in patients with panic.</w:t>
      </w:r>
    </w:p>
    <w:p w14:paraId="56E63063" w14:textId="6F12C964" w:rsidR="00A77B3E" w:rsidRDefault="001B7FCE" w:rsidP="00F20159">
      <w:pPr>
        <w:spacing w:line="360" w:lineRule="auto"/>
        <w:ind w:firstLineChars="100" w:firstLine="240"/>
        <w:jc w:val="both"/>
      </w:pPr>
      <w:r>
        <w:rPr>
          <w:rFonts w:ascii="Book Antiqua" w:eastAsia="Book Antiqua" w:hAnsi="Book Antiqua" w:cs="Book Antiqua"/>
          <w:color w:val="000000"/>
        </w:rPr>
        <w:t xml:space="preserve">In this study, the STAI (trait) score was positively related to the bipolarity of patients with panic disorder. High levels of anxiety were positively correlated with bipolarity, particularly when having anxious characteristics in patients with panic disorder. Bipolarity was more related to the anxious characteristics of patients than to the current anxiety levels. In other words, patients with higher anxiety levels and anxiety sensitivity were more likely to be diagnosed with bipolar disorder in the future. Anxiety sensitivity is known to be a contributing factor to the high prevalence and severity of panic disorder comorbid with bipolar disorder, particularly during the manic state of bipolar disorder, as our study has </w:t>
      </w:r>
      <w:proofErr w:type="gramStart"/>
      <w:r>
        <w:rPr>
          <w:rFonts w:ascii="Book Antiqua" w:eastAsia="Book Antiqua" w:hAnsi="Book Antiqua" w:cs="Book Antiqua"/>
          <w:color w:val="000000"/>
        </w:rPr>
        <w:t>suggested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Contreras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0159">
        <w:rPr>
          <w:rFonts w:ascii="Book Antiqua" w:eastAsia="Book Antiqua" w:hAnsi="Book Antiqua" w:cs="Book Antiqua"/>
          <w:color w:val="000000"/>
          <w:vertAlign w:val="superscript"/>
        </w:rPr>
        <w:t>[</w:t>
      </w:r>
      <w:proofErr w:type="gramEnd"/>
      <w:r w:rsidR="00F20159">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found a significant positive correlation between trait anxiety score and mania episodes in lifetime. However, there was no correlation between trait anxiety scores and lifetime depressive episodes. </w:t>
      </w:r>
      <w:proofErr w:type="spellStart"/>
      <w:r>
        <w:rPr>
          <w:rFonts w:ascii="Book Antiqua" w:eastAsia="Book Antiqua" w:hAnsi="Book Antiqua" w:cs="Book Antiqua"/>
          <w:color w:val="000000"/>
        </w:rPr>
        <w:t>Azorin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0159">
        <w:rPr>
          <w:rFonts w:ascii="Book Antiqua" w:eastAsia="Book Antiqua" w:hAnsi="Book Antiqua" w:cs="Book Antiqua"/>
          <w:color w:val="000000"/>
          <w:vertAlign w:val="superscript"/>
        </w:rPr>
        <w:t>[</w:t>
      </w:r>
      <w:proofErr w:type="gramEnd"/>
      <w:r w:rsidR="00F20159">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also stated that an irritable temperament is a source of mood instability and stress, which interacts with other temperamental characteristics to induce both anxiety and bipolar </w:t>
      </w:r>
      <w:r>
        <w:rPr>
          <w:rFonts w:ascii="Book Antiqua" w:eastAsia="Book Antiqua" w:hAnsi="Book Antiqua" w:cs="Book Antiqua"/>
          <w:color w:val="000000"/>
        </w:rPr>
        <w:lastRenderedPageBreak/>
        <w:t>symptoms. In addition, studies have shown that when the level of anxiety sensitivity is high, the prognosis of patients with bipolar disorder is worse and panic disorder symptoms are more severe</w:t>
      </w:r>
      <w:r>
        <w:rPr>
          <w:rFonts w:ascii="Book Antiqua" w:eastAsia="Book Antiqua" w:hAnsi="Book Antiqua" w:cs="Book Antiqua"/>
          <w:color w:val="000000"/>
          <w:vertAlign w:val="superscript"/>
        </w:rPr>
        <w:t>[7,19,41,42]</w:t>
      </w:r>
      <w:r>
        <w:rPr>
          <w:rFonts w:ascii="Book Antiqua" w:eastAsia="Book Antiqua" w:hAnsi="Book Antiqua" w:cs="Book Antiqua"/>
          <w:color w:val="000000"/>
        </w:rPr>
        <w:t>. Therefore, it is important to make an evaluation about panic disorder patients’ anxiety sensitivity to diagnose bipolar disorder for a better prognosis.</w:t>
      </w:r>
    </w:p>
    <w:p w14:paraId="57DB2306" w14:textId="3EC4EF8C" w:rsidR="00A77B3E" w:rsidRDefault="001B7FCE" w:rsidP="00F20159">
      <w:pPr>
        <w:spacing w:line="360" w:lineRule="auto"/>
        <w:ind w:firstLineChars="100" w:firstLine="240"/>
        <w:jc w:val="both"/>
      </w:pPr>
      <w:r>
        <w:rPr>
          <w:rFonts w:ascii="Book Antiqua" w:eastAsia="Book Antiqua" w:hAnsi="Book Antiqua" w:cs="Book Antiqua"/>
          <w:color w:val="000000"/>
        </w:rPr>
        <w:t xml:space="preserve">This study has several limitations. First, this study was a cross-sectional, retrospective study with relatively small number of participants. We included consecutive patient who were clinically diagnosed with panic disorder based on the strict diagnostic criteria. However, the study design may be related to the selection bias and hinder the generalizability of the results. Second, even though we have consulted a biomedical statistician to confirm the proper statistical method to use in the study, there is a possibility of type I error because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was not corrected in the multiple comparison. Finally, a self-report questionnaire was used to evaluate the bipolarity. The MDQ is a validated questionnaire for evaluating manic/hypomanic symptoms in patients with various psychiatric conditions, however, clinicians did not confirm the history of manic/hypomanic symptoms of the participants in this study.</w:t>
      </w:r>
    </w:p>
    <w:p w14:paraId="0CDB8DF3" w14:textId="77777777" w:rsidR="00A77B3E" w:rsidRDefault="00A77B3E" w:rsidP="00F20159">
      <w:pPr>
        <w:spacing w:line="360" w:lineRule="auto"/>
        <w:jc w:val="both"/>
      </w:pPr>
    </w:p>
    <w:p w14:paraId="5DE164EA" w14:textId="77777777" w:rsidR="00A77B3E" w:rsidRDefault="001B7FCE">
      <w:pPr>
        <w:spacing w:line="360" w:lineRule="auto"/>
        <w:jc w:val="both"/>
      </w:pPr>
      <w:r>
        <w:rPr>
          <w:rFonts w:ascii="Book Antiqua" w:eastAsia="Book Antiqua" w:hAnsi="Book Antiqua" w:cs="Book Antiqua"/>
          <w:b/>
          <w:caps/>
          <w:color w:val="000000"/>
          <w:u w:val="single"/>
        </w:rPr>
        <w:t>CONCLUSION</w:t>
      </w:r>
    </w:p>
    <w:p w14:paraId="2AE94358" w14:textId="77777777" w:rsidR="00A77B3E" w:rsidRDefault="001B7FCE" w:rsidP="00F20159">
      <w:pPr>
        <w:spacing w:line="360" w:lineRule="auto"/>
        <w:jc w:val="both"/>
      </w:pPr>
      <w:r>
        <w:rPr>
          <w:rFonts w:ascii="Book Antiqua" w:eastAsia="Book Antiqua" w:hAnsi="Book Antiqua" w:cs="Book Antiqua"/>
          <w:color w:val="000000"/>
        </w:rPr>
        <w:t>In this study, we were able to predict bipolarity in panic disorder patients through simple self-report questionnaires, which have been widely used. Early diagnosis of bipolarity in patients with panic disorder will have a positive effect on the patient's treatment outcome. It should be noted that among patients with panic disorder, patients with an anxious personality have a high comorbidity rate for bipolar disorder. Based on the results of this study, it is possible to detect bipolarity in advance through a simple questionnaire in actual clinical practice.</w:t>
      </w:r>
    </w:p>
    <w:p w14:paraId="51C954BE" w14:textId="77777777" w:rsidR="00A77B3E" w:rsidRDefault="00A77B3E" w:rsidP="00F20159">
      <w:pPr>
        <w:spacing w:line="360" w:lineRule="auto"/>
        <w:jc w:val="both"/>
      </w:pPr>
    </w:p>
    <w:p w14:paraId="33C4EBB2" w14:textId="77777777" w:rsidR="00A77B3E" w:rsidRDefault="001B7FCE">
      <w:pPr>
        <w:spacing w:line="360" w:lineRule="auto"/>
        <w:jc w:val="both"/>
      </w:pPr>
      <w:r>
        <w:rPr>
          <w:rFonts w:ascii="Book Antiqua" w:eastAsia="Book Antiqua" w:hAnsi="Book Antiqua" w:cs="Book Antiqua"/>
          <w:b/>
          <w:caps/>
          <w:color w:val="000000"/>
          <w:u w:val="single"/>
        </w:rPr>
        <w:t>ARTICLE HIGHLIGHTS</w:t>
      </w:r>
    </w:p>
    <w:p w14:paraId="2492CA02" w14:textId="77777777" w:rsidR="00A77B3E" w:rsidRDefault="001B7FCE">
      <w:pPr>
        <w:spacing w:line="360" w:lineRule="auto"/>
        <w:jc w:val="both"/>
      </w:pPr>
      <w:r>
        <w:rPr>
          <w:rFonts w:ascii="Book Antiqua" w:eastAsia="Book Antiqua" w:hAnsi="Book Antiqua" w:cs="Book Antiqua"/>
          <w:b/>
          <w:i/>
          <w:color w:val="000000"/>
        </w:rPr>
        <w:t>Research background</w:t>
      </w:r>
    </w:p>
    <w:p w14:paraId="2E5C6700" w14:textId="2426AF31" w:rsidR="00A77B3E" w:rsidRDefault="001B7FCE">
      <w:pPr>
        <w:spacing w:line="360" w:lineRule="auto"/>
        <w:jc w:val="both"/>
      </w:pPr>
      <w:r>
        <w:rPr>
          <w:rFonts w:ascii="Book Antiqua" w:eastAsia="Book Antiqua" w:hAnsi="Book Antiqua" w:cs="Book Antiqua"/>
          <w:color w:val="000000"/>
        </w:rPr>
        <w:lastRenderedPageBreak/>
        <w:t>Panic disorders frequently occur with affective disorders, particularly bipolar disorder. The lifetime prevalence of panic disorder is about 21% of bipolar disorder, much higher than about 10% of major depressive disorder. Patients with panic disorder and bipolar disorder are more likely to present with a severe course of disorder, such as high rates of suicidal behavior, poor symptomatic and functional recovery, and poor drug responses.</w:t>
      </w:r>
    </w:p>
    <w:p w14:paraId="29E82E4A" w14:textId="77777777" w:rsidR="00A77B3E" w:rsidRDefault="00A77B3E">
      <w:pPr>
        <w:spacing w:line="360" w:lineRule="auto"/>
        <w:jc w:val="both"/>
      </w:pPr>
    </w:p>
    <w:p w14:paraId="4B4484B4" w14:textId="77777777" w:rsidR="00A77B3E" w:rsidRDefault="001B7FCE">
      <w:pPr>
        <w:spacing w:line="360" w:lineRule="auto"/>
        <w:jc w:val="both"/>
      </w:pPr>
      <w:r>
        <w:rPr>
          <w:rFonts w:ascii="Book Antiqua" w:eastAsia="Book Antiqua" w:hAnsi="Book Antiqua" w:cs="Book Antiqua"/>
          <w:b/>
          <w:i/>
          <w:color w:val="000000"/>
        </w:rPr>
        <w:t>Research motivation</w:t>
      </w:r>
    </w:p>
    <w:p w14:paraId="1EA3D398" w14:textId="77777777" w:rsidR="00A77B3E" w:rsidRDefault="001B7FCE">
      <w:pPr>
        <w:spacing w:line="360" w:lineRule="auto"/>
        <w:jc w:val="both"/>
      </w:pPr>
      <w:r>
        <w:rPr>
          <w:rFonts w:ascii="Book Antiqua" w:eastAsia="Book Antiqua" w:hAnsi="Book Antiqua" w:cs="Book Antiqua"/>
          <w:color w:val="000000"/>
        </w:rPr>
        <w:t>Patients who suffer from both panic disorder and bipolar disorder have a poorer prognosis than patients who suffer from only one disorder. So, it is crucial to predict a bipolarity of a patient who is diagnosed with panic disorder at early phase of disease course to select a proper treatment for the patients. However, there is no standard evaluation tool to predict a bipolarity of panic disorder patients.</w:t>
      </w:r>
    </w:p>
    <w:p w14:paraId="0DF93EC5" w14:textId="77777777" w:rsidR="00A77B3E" w:rsidRDefault="00A77B3E">
      <w:pPr>
        <w:spacing w:line="360" w:lineRule="auto"/>
        <w:jc w:val="both"/>
      </w:pPr>
    </w:p>
    <w:p w14:paraId="2DE9C929" w14:textId="77777777" w:rsidR="00A77B3E" w:rsidRDefault="001B7FCE">
      <w:pPr>
        <w:spacing w:line="360" w:lineRule="auto"/>
        <w:jc w:val="both"/>
      </w:pPr>
      <w:r>
        <w:rPr>
          <w:rFonts w:ascii="Book Antiqua" w:eastAsia="Book Antiqua" w:hAnsi="Book Antiqua" w:cs="Book Antiqua"/>
          <w:b/>
          <w:i/>
          <w:color w:val="000000"/>
        </w:rPr>
        <w:t>Research objectives</w:t>
      </w:r>
    </w:p>
    <w:p w14:paraId="7CD6E935" w14:textId="7B1BC2C3" w:rsidR="00A77B3E" w:rsidRDefault="001B7FCE">
      <w:pPr>
        <w:spacing w:line="360" w:lineRule="auto"/>
        <w:jc w:val="both"/>
      </w:pPr>
      <w:r>
        <w:rPr>
          <w:rFonts w:ascii="Book Antiqua" w:eastAsia="Book Antiqua" w:hAnsi="Book Antiqua" w:cs="Book Antiqua"/>
          <w:color w:val="000000"/>
        </w:rPr>
        <w:t>In this study, we tried to identify the specific symptoms of patients with panic disorder that indicate bipolarity to establish a proper treatment plan.</w:t>
      </w:r>
    </w:p>
    <w:p w14:paraId="5BBD82C0" w14:textId="77777777" w:rsidR="00A77B3E" w:rsidRDefault="00A77B3E">
      <w:pPr>
        <w:spacing w:line="360" w:lineRule="auto"/>
        <w:jc w:val="both"/>
      </w:pPr>
    </w:p>
    <w:p w14:paraId="104DDA31" w14:textId="77777777" w:rsidR="00A77B3E" w:rsidRDefault="001B7FCE">
      <w:pPr>
        <w:spacing w:line="360" w:lineRule="auto"/>
        <w:jc w:val="both"/>
      </w:pPr>
      <w:r>
        <w:rPr>
          <w:rFonts w:ascii="Book Antiqua" w:eastAsia="Book Antiqua" w:hAnsi="Book Antiqua" w:cs="Book Antiqua"/>
          <w:b/>
          <w:i/>
          <w:color w:val="000000"/>
        </w:rPr>
        <w:t>Research methods</w:t>
      </w:r>
    </w:p>
    <w:p w14:paraId="15B8467F" w14:textId="1565220F" w:rsidR="00A77B3E" w:rsidRDefault="001B7FCE">
      <w:pPr>
        <w:spacing w:line="360" w:lineRule="auto"/>
        <w:jc w:val="both"/>
      </w:pPr>
      <w:r>
        <w:rPr>
          <w:rFonts w:ascii="Book Antiqua" w:eastAsia="Book Antiqua" w:hAnsi="Book Antiqua" w:cs="Book Antiqua"/>
          <w:color w:val="000000"/>
        </w:rPr>
        <w:t>A total of 254 patients (136 men and 118 women, mean age</w:t>
      </w:r>
      <w:r w:rsidR="00F20159">
        <w:rPr>
          <w:rFonts w:ascii="Book Antiqua" w:eastAsia="Book Antiqua" w:hAnsi="Book Antiqua" w:cs="Book Antiqua"/>
          <w:color w:val="000000"/>
        </w:rPr>
        <w:t xml:space="preserve"> </w:t>
      </w:r>
      <w:r>
        <w:rPr>
          <w:rFonts w:ascii="Book Antiqua" w:eastAsia="Book Antiqua" w:hAnsi="Book Antiqua" w:cs="Book Antiqua"/>
          <w:color w:val="000000"/>
        </w:rPr>
        <w:t>=</w:t>
      </w:r>
      <w:r w:rsidR="00F20159">
        <w:rPr>
          <w:rFonts w:ascii="Book Antiqua" w:eastAsia="Book Antiqua" w:hAnsi="Book Antiqua" w:cs="Book Antiqua"/>
          <w:color w:val="000000"/>
        </w:rPr>
        <w:t xml:space="preserve"> </w:t>
      </w:r>
      <w:r>
        <w:rPr>
          <w:rFonts w:ascii="Book Antiqua" w:eastAsia="Book Antiqua" w:hAnsi="Book Antiqua" w:cs="Book Antiqua"/>
          <w:color w:val="000000"/>
        </w:rPr>
        <w:t>33.48</w:t>
      </w:r>
      <w:r w:rsidR="00F20159">
        <w:rPr>
          <w:rFonts w:ascii="Book Antiqua" w:eastAsia="Book Antiqua" w:hAnsi="Book Antiqua" w:cs="Book Antiqua"/>
          <w:color w:val="000000"/>
        </w:rPr>
        <w:t xml:space="preserve"> </w:t>
      </w:r>
      <w:r>
        <w:rPr>
          <w:rFonts w:ascii="Book Antiqua" w:eastAsia="Book Antiqua" w:hAnsi="Book Antiqua" w:cs="Book Antiqua"/>
          <w:color w:val="000000"/>
        </w:rPr>
        <w:t>±</w:t>
      </w:r>
      <w:r w:rsidR="00F20159">
        <w:rPr>
          <w:rFonts w:ascii="Book Antiqua" w:eastAsia="Book Antiqua" w:hAnsi="Book Antiqua" w:cs="Book Antiqua"/>
          <w:color w:val="000000"/>
        </w:rPr>
        <w:t xml:space="preserve"> </w:t>
      </w:r>
      <w:r>
        <w:rPr>
          <w:rFonts w:ascii="Book Antiqua" w:eastAsia="Book Antiqua" w:hAnsi="Book Antiqua" w:cs="Book Antiqua"/>
          <w:color w:val="000000"/>
        </w:rPr>
        <w:t>3.2 years) were diagnosed with panic disorder. Panic disorder with bipolarity (BP+) was defined as a score of ≥</w:t>
      </w:r>
      <w:r w:rsidR="00F20159">
        <w:rPr>
          <w:rFonts w:ascii="Book Antiqua" w:eastAsia="Book Antiqua" w:hAnsi="Book Antiqua" w:cs="Book Antiqua"/>
          <w:color w:val="000000"/>
        </w:rPr>
        <w:t xml:space="preserve"> </w:t>
      </w:r>
      <w:r>
        <w:rPr>
          <w:rFonts w:ascii="Book Antiqua" w:eastAsia="Book Antiqua" w:hAnsi="Book Antiqua" w:cs="Book Antiqua"/>
          <w:color w:val="000000"/>
        </w:rPr>
        <w:t xml:space="preserve">7 on the Korean version of the Mood Disorder Questionnaire (K-MDQ), and a score lower than 7 was considered a panic disorder without bipolarity (BP-). Self-report questionnaires were analyzed to examine their association with bipolarity. Psychological tests included the Mood Disorder Questionnaire (MDQ), Panic Disorder Severity Scale, Beck Depression Inventory, State-Trait Anxiety Inventory (STAI), Temperament and Character Inventory (TCI), and Minnesota Multiphasic Personality Inventory (MMPI). Statistical analyses were performed to evaluate the correlation between panic disorder and bipolarity. Our collected data was not normally distributed. So, for statistical analysis, we used Mann-Whitney test to compare continuous variables between two groups, and </w:t>
      </w:r>
      <w:r>
        <w:rPr>
          <w:rFonts w:ascii="Book Antiqua" w:eastAsia="Book Antiqua" w:hAnsi="Book Antiqua" w:cs="Book Antiqua"/>
          <w:color w:val="000000"/>
        </w:rPr>
        <w:lastRenderedPageBreak/>
        <w:t>Spearman’s rank correlation to find the relationship between the MDQ scores and other variables.</w:t>
      </w:r>
    </w:p>
    <w:p w14:paraId="59752E8E" w14:textId="77777777" w:rsidR="00A77B3E" w:rsidRDefault="00A77B3E">
      <w:pPr>
        <w:spacing w:line="360" w:lineRule="auto"/>
        <w:jc w:val="both"/>
      </w:pPr>
    </w:p>
    <w:p w14:paraId="7F87F52B" w14:textId="77777777" w:rsidR="00A77B3E" w:rsidRDefault="001B7FCE">
      <w:pPr>
        <w:spacing w:line="360" w:lineRule="auto"/>
        <w:jc w:val="both"/>
      </w:pPr>
      <w:r>
        <w:rPr>
          <w:rFonts w:ascii="Book Antiqua" w:eastAsia="Book Antiqua" w:hAnsi="Book Antiqua" w:cs="Book Antiqua"/>
          <w:b/>
          <w:i/>
          <w:color w:val="000000"/>
        </w:rPr>
        <w:t>Research results</w:t>
      </w:r>
    </w:p>
    <w:p w14:paraId="1DD56EEE" w14:textId="5F1E0A38" w:rsidR="00A77B3E" w:rsidRDefault="001B7FCE">
      <w:pPr>
        <w:spacing w:line="360" w:lineRule="auto"/>
        <w:jc w:val="both"/>
      </w:pPr>
      <w:r>
        <w:rPr>
          <w:rFonts w:ascii="Book Antiqua" w:eastAsia="Book Antiqua" w:hAnsi="Book Antiqua" w:cs="Book Antiqua"/>
          <w:color w:val="000000"/>
        </w:rPr>
        <w:t xml:space="preserve">Patients with a K-MDQ score of 7 or more were considered to have a history of manic or hypomanic episodes (BP+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128), while patients with K-MDQ scores below 7 were defined as those without bipolarity (BP-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126). The BP+ group were more likely to be unmarried (single 56.2% </w:t>
      </w:r>
      <w:r>
        <w:rPr>
          <w:rFonts w:ascii="Book Antiqua" w:eastAsia="Book Antiqua" w:hAnsi="Book Antiqua" w:cs="Book Antiqua"/>
          <w:i/>
          <w:iCs/>
          <w:color w:val="000000"/>
        </w:rPr>
        <w:t>vs</w:t>
      </w:r>
      <w:r>
        <w:rPr>
          <w:rFonts w:ascii="Book Antiqua" w:eastAsia="Book Antiqua" w:hAnsi="Book Antiqua" w:cs="Book Antiqua"/>
          <w:color w:val="000000"/>
        </w:rPr>
        <w:t xml:space="preserve"> 44.4%, </w:t>
      </w:r>
      <w:r>
        <w:rPr>
          <w:rFonts w:ascii="Book Antiqua" w:eastAsia="Book Antiqua" w:hAnsi="Book Antiqua" w:cs="Book Antiqua"/>
          <w:i/>
          <w:iCs/>
          <w:color w:val="000000"/>
        </w:rPr>
        <w:t>P</w:t>
      </w:r>
      <w:r w:rsidRPr="00F20159">
        <w:rPr>
          <w:rFonts w:ascii="Book Antiqua" w:eastAsia="Book Antiqua" w:hAnsi="Book Antiqua" w:cs="Book Antiqua"/>
          <w:color w:val="000000"/>
        </w:rPr>
        <w:t xml:space="preserve"> = </w:t>
      </w:r>
      <w:r>
        <w:rPr>
          <w:rFonts w:ascii="Book Antiqua" w:eastAsia="Book Antiqua" w:hAnsi="Book Antiqua" w:cs="Book Antiqua"/>
          <w:color w:val="000000"/>
        </w:rPr>
        <w:t>0.008) and younger (30.78</w:t>
      </w:r>
      <w:r w:rsidR="00F20159">
        <w:rPr>
          <w:rFonts w:ascii="Book Antiqua" w:eastAsia="Book Antiqua" w:hAnsi="Book Antiqua" w:cs="Book Antiqua"/>
          <w:color w:val="000000"/>
        </w:rPr>
        <w:t xml:space="preserve"> </w:t>
      </w:r>
      <w:r>
        <w:rPr>
          <w:rFonts w:ascii="Book Antiqua" w:eastAsia="Book Antiqua" w:hAnsi="Book Antiqua" w:cs="Book Antiqua"/>
          <w:color w:val="000000"/>
        </w:rPr>
        <w:t>±</w:t>
      </w:r>
      <w:r w:rsidR="00F20159">
        <w:rPr>
          <w:rFonts w:ascii="Book Antiqua" w:eastAsia="Book Antiqua" w:hAnsi="Book Antiqua" w:cs="Book Antiqua"/>
          <w:color w:val="000000"/>
        </w:rPr>
        <w:t xml:space="preserve"> </w:t>
      </w:r>
      <w:r>
        <w:rPr>
          <w:rFonts w:ascii="Book Antiqua" w:eastAsia="Book Antiqua" w:hAnsi="Book Antiqua" w:cs="Book Antiqua"/>
          <w:color w:val="000000"/>
        </w:rPr>
        <w:t xml:space="preserve">0.59 </w:t>
      </w:r>
      <w:r>
        <w:rPr>
          <w:rFonts w:ascii="Book Antiqua" w:eastAsia="Book Antiqua" w:hAnsi="Book Antiqua" w:cs="Book Antiqua"/>
          <w:i/>
          <w:iCs/>
          <w:color w:val="000000"/>
        </w:rPr>
        <w:t>vs</w:t>
      </w:r>
      <w:r>
        <w:rPr>
          <w:rFonts w:ascii="Book Antiqua" w:eastAsia="Book Antiqua" w:hAnsi="Book Antiqua" w:cs="Book Antiqua"/>
          <w:color w:val="000000"/>
        </w:rPr>
        <w:t xml:space="preserve"> 37.11</w:t>
      </w:r>
      <w:r w:rsidR="00F20159">
        <w:rPr>
          <w:rFonts w:ascii="Book Antiqua" w:eastAsia="Book Antiqua" w:hAnsi="Book Antiqua" w:cs="Book Antiqua"/>
          <w:color w:val="000000"/>
        </w:rPr>
        <w:t xml:space="preserve"> </w:t>
      </w:r>
      <w:r>
        <w:rPr>
          <w:rFonts w:ascii="Book Antiqua" w:eastAsia="Book Antiqua" w:hAnsi="Book Antiqua" w:cs="Book Antiqua"/>
          <w:color w:val="000000"/>
        </w:rPr>
        <w:t>±</w:t>
      </w:r>
      <w:r w:rsidR="00F20159">
        <w:rPr>
          <w:rFonts w:ascii="Book Antiqua" w:eastAsia="Book Antiqua" w:hAnsi="Book Antiqua" w:cs="Book Antiqua"/>
          <w:color w:val="000000"/>
        </w:rPr>
        <w:t xml:space="preserve"> </w:t>
      </w:r>
      <w:r>
        <w:rPr>
          <w:rFonts w:ascii="Book Antiqua" w:eastAsia="Book Antiqua" w:hAnsi="Book Antiqua" w:cs="Book Antiqua"/>
          <w:color w:val="000000"/>
        </w:rPr>
        <w:t xml:space="preserve">3.21, </w:t>
      </w:r>
      <w:r>
        <w:rPr>
          <w:rFonts w:ascii="Book Antiqua" w:eastAsia="Book Antiqua" w:hAnsi="Book Antiqua" w:cs="Book Antiqua"/>
          <w:i/>
          <w:iCs/>
          <w:color w:val="000000"/>
        </w:rPr>
        <w:t>P</w:t>
      </w:r>
      <w:r w:rsidR="00F20159">
        <w:rPr>
          <w:rFonts w:ascii="Book Antiqua" w:eastAsia="Book Antiqua" w:hAnsi="Book Antiqua" w:cs="Book Antiqua"/>
          <w:i/>
          <w:iCs/>
          <w:color w:val="000000"/>
        </w:rPr>
        <w:t xml:space="preserve"> </w:t>
      </w:r>
      <w:r>
        <w:rPr>
          <w:rFonts w:ascii="Book Antiqua" w:eastAsia="Book Antiqua" w:hAnsi="Book Antiqua" w:cs="Book Antiqua"/>
          <w:i/>
          <w:iCs/>
          <w:color w:val="000000"/>
        </w:rPr>
        <w:t>&lt;</w:t>
      </w:r>
      <w:r w:rsidR="00F20159">
        <w:rPr>
          <w:rFonts w:ascii="Book Antiqua" w:eastAsia="Book Antiqua" w:hAnsi="Book Antiqua" w:cs="Book Antiqua"/>
          <w:i/>
          <w:iCs/>
          <w:color w:val="000000"/>
        </w:rPr>
        <w:t xml:space="preserve"> </w:t>
      </w:r>
      <w:r>
        <w:rPr>
          <w:rFonts w:ascii="Book Antiqua" w:eastAsia="Book Antiqua" w:hAnsi="Book Antiqua" w:cs="Book Antiqua"/>
          <w:color w:val="000000"/>
        </w:rPr>
        <w:t>0.001). Moreover, the BP+ group had significantly higher scores on some psychological assessment scales, such as the hypochondriasis, psychopathic deviate, masculinity-femininity, psychasthenia, schizophrenia, and hypomania (Ma) in MMPI, and novelty seeking, harm avoidance and self-transcendence in TCI, and STAI (state and trait) compared to the BP- group. In logistic regression analysis, MMPI (</w:t>
      </w:r>
      <w:r w:rsidR="00F20159">
        <w:rPr>
          <w:rFonts w:ascii="Book Antiqua" w:eastAsia="Book Antiqua" w:hAnsi="Book Antiqua" w:cs="Book Antiqua"/>
          <w:color w:val="000000"/>
        </w:rPr>
        <w:t>depression</w:t>
      </w:r>
      <w:r>
        <w:rPr>
          <w:rFonts w:ascii="Book Antiqua" w:eastAsia="Book Antiqua" w:hAnsi="Book Antiqua" w:cs="Book Antiqua"/>
          <w:color w:val="000000"/>
        </w:rPr>
        <w:t>), MMPI (</w:t>
      </w:r>
      <w:r w:rsidR="00F20159">
        <w:rPr>
          <w:rFonts w:ascii="Book Antiqua" w:eastAsia="Book Antiqua" w:hAnsi="Book Antiqua" w:cs="Book Antiqua"/>
          <w:color w:val="000000"/>
        </w:rPr>
        <w:t>paranoia</w:t>
      </w:r>
      <w:r>
        <w:rPr>
          <w:rFonts w:ascii="Book Antiqua" w:eastAsia="Book Antiqua" w:hAnsi="Book Antiqua" w:cs="Book Antiqua"/>
          <w:color w:val="000000"/>
        </w:rPr>
        <w:t>), and age were negatively associated; however, MMPI (Ma) and STAI (trait) were positively associated with the BP+ group (K-MDQ score ≥</w:t>
      </w:r>
      <w:r w:rsidR="00F20159">
        <w:rPr>
          <w:rFonts w:ascii="Book Antiqua" w:eastAsia="Book Antiqua" w:hAnsi="Book Antiqua" w:cs="Book Antiqua"/>
          <w:color w:val="000000"/>
        </w:rPr>
        <w:t xml:space="preserve"> </w:t>
      </w:r>
      <w:r>
        <w:rPr>
          <w:rFonts w:ascii="Book Antiqua" w:eastAsia="Book Antiqua" w:hAnsi="Book Antiqua" w:cs="Book Antiqua"/>
          <w:color w:val="000000"/>
        </w:rPr>
        <w:t xml:space="preserve">7). In addition, BP+ was positively associated with current manic symptoms (1.080, </w:t>
      </w:r>
      <w:r>
        <w:rPr>
          <w:rFonts w:ascii="Book Antiqua" w:eastAsia="Book Antiqua" w:hAnsi="Book Antiqua" w:cs="Book Antiqua"/>
          <w:i/>
          <w:iCs/>
          <w:color w:val="000000"/>
        </w:rPr>
        <w:t>P</w:t>
      </w:r>
      <w:r w:rsidR="00F20159" w:rsidRPr="00F20159">
        <w:rPr>
          <w:rFonts w:ascii="Book Antiqua" w:eastAsia="Book Antiqua" w:hAnsi="Book Antiqua" w:cs="Book Antiqua"/>
          <w:color w:val="000000"/>
        </w:rPr>
        <w:t xml:space="preserve"> </w:t>
      </w:r>
      <w:r w:rsidRPr="00F20159">
        <w:rPr>
          <w:rFonts w:ascii="Book Antiqua" w:eastAsia="Book Antiqua" w:hAnsi="Book Antiqua" w:cs="Book Antiqua"/>
          <w:color w:val="000000"/>
        </w:rPr>
        <w:t>=</w:t>
      </w:r>
      <w:r w:rsidR="00F20159" w:rsidRPr="00F20159">
        <w:rPr>
          <w:rFonts w:ascii="Book Antiqua" w:eastAsia="Book Antiqua" w:hAnsi="Book Antiqua" w:cs="Book Antiqua"/>
          <w:color w:val="000000"/>
        </w:rPr>
        <w:t xml:space="preserve"> </w:t>
      </w:r>
      <w:r>
        <w:rPr>
          <w:rFonts w:ascii="Book Antiqua" w:eastAsia="Book Antiqua" w:hAnsi="Book Antiqua" w:cs="Book Antiqua"/>
          <w:color w:val="000000"/>
        </w:rPr>
        <w:t xml:space="preserve">0.000) and trait anxiety (1.062, </w:t>
      </w:r>
      <w:r>
        <w:rPr>
          <w:rFonts w:ascii="Book Antiqua" w:eastAsia="Book Antiqua" w:hAnsi="Book Antiqua" w:cs="Book Antiqua"/>
          <w:i/>
          <w:iCs/>
          <w:color w:val="000000"/>
        </w:rPr>
        <w:t>P</w:t>
      </w:r>
      <w:r w:rsidR="00F20159">
        <w:rPr>
          <w:rFonts w:ascii="Book Antiqua" w:eastAsia="Book Antiqua" w:hAnsi="Book Antiqua" w:cs="Book Antiqua"/>
          <w:i/>
          <w:iCs/>
          <w:color w:val="000000"/>
        </w:rPr>
        <w:t xml:space="preserve"> </w:t>
      </w:r>
      <w:r w:rsidRPr="00F20159">
        <w:rPr>
          <w:rFonts w:ascii="Book Antiqua" w:eastAsia="Book Antiqua" w:hAnsi="Book Antiqua" w:cs="Book Antiqua"/>
          <w:color w:val="000000"/>
        </w:rPr>
        <w:t>=</w:t>
      </w:r>
      <w:r w:rsidR="00F20159">
        <w:rPr>
          <w:rFonts w:ascii="Book Antiqua" w:eastAsia="Book Antiqua" w:hAnsi="Book Antiqua" w:cs="Book Antiqua"/>
          <w:color w:val="000000"/>
        </w:rPr>
        <w:t xml:space="preserve"> </w:t>
      </w:r>
      <w:r>
        <w:rPr>
          <w:rFonts w:ascii="Book Antiqua" w:eastAsia="Book Antiqua" w:hAnsi="Book Antiqua" w:cs="Book Antiqua"/>
          <w:color w:val="000000"/>
        </w:rPr>
        <w:t>0.006), and negatively associated with current depressive symptoms.</w:t>
      </w:r>
    </w:p>
    <w:p w14:paraId="200D6120" w14:textId="77777777" w:rsidR="00A77B3E" w:rsidRDefault="00A77B3E">
      <w:pPr>
        <w:spacing w:line="360" w:lineRule="auto"/>
        <w:jc w:val="both"/>
      </w:pPr>
    </w:p>
    <w:p w14:paraId="3C53D919" w14:textId="77777777" w:rsidR="00A77B3E" w:rsidRDefault="001B7FCE">
      <w:pPr>
        <w:spacing w:line="360" w:lineRule="auto"/>
        <w:jc w:val="both"/>
      </w:pPr>
      <w:r>
        <w:rPr>
          <w:rFonts w:ascii="Book Antiqua" w:eastAsia="Book Antiqua" w:hAnsi="Book Antiqua" w:cs="Book Antiqua"/>
          <w:b/>
          <w:i/>
          <w:color w:val="000000"/>
        </w:rPr>
        <w:t>Research conclusions</w:t>
      </w:r>
    </w:p>
    <w:p w14:paraId="77BC7111" w14:textId="18BC45FA" w:rsidR="00A77B3E" w:rsidRDefault="001B7FCE">
      <w:pPr>
        <w:spacing w:line="360" w:lineRule="auto"/>
        <w:jc w:val="both"/>
      </w:pPr>
      <w:r>
        <w:rPr>
          <w:rFonts w:ascii="Book Antiqua" w:eastAsia="Book Antiqua" w:hAnsi="Book Antiqua" w:cs="Book Antiqua"/>
          <w:color w:val="000000"/>
        </w:rPr>
        <w:t>The result of this study suggests that MMPI, TCI and STAI can be used to predict the bipolarity of panic disorder patients. These psychological assessments can be considered to performed in clinics to establish proper treatment plans for a better prognosis.</w:t>
      </w:r>
    </w:p>
    <w:p w14:paraId="134A82FA" w14:textId="77777777" w:rsidR="00A77B3E" w:rsidRDefault="00A77B3E">
      <w:pPr>
        <w:spacing w:line="360" w:lineRule="auto"/>
        <w:jc w:val="both"/>
      </w:pPr>
    </w:p>
    <w:p w14:paraId="2C8F7694" w14:textId="77777777" w:rsidR="00A77B3E" w:rsidRDefault="001B7FCE">
      <w:pPr>
        <w:spacing w:line="360" w:lineRule="auto"/>
        <w:jc w:val="both"/>
      </w:pPr>
      <w:r>
        <w:rPr>
          <w:rFonts w:ascii="Book Antiqua" w:eastAsia="Book Antiqua" w:hAnsi="Book Antiqua" w:cs="Book Antiqua"/>
          <w:b/>
          <w:i/>
          <w:color w:val="000000"/>
        </w:rPr>
        <w:t>Research perspectives</w:t>
      </w:r>
    </w:p>
    <w:p w14:paraId="16C4E9BB" w14:textId="77777777" w:rsidR="00A77B3E" w:rsidRDefault="001B7FCE">
      <w:pPr>
        <w:spacing w:line="360" w:lineRule="auto"/>
        <w:jc w:val="both"/>
      </w:pPr>
      <w:r>
        <w:rPr>
          <w:rFonts w:ascii="Book Antiqua" w:eastAsia="Book Antiqua" w:hAnsi="Book Antiqua" w:cs="Book Antiqua"/>
          <w:color w:val="000000"/>
        </w:rPr>
        <w:t>Further investigations should aim to assess the validity of specific psychological factors to be used to detect bipolarity in panic patients prospectively.</w:t>
      </w:r>
    </w:p>
    <w:p w14:paraId="1B4755DF" w14:textId="77777777" w:rsidR="00A77B3E" w:rsidRDefault="00A77B3E">
      <w:pPr>
        <w:spacing w:line="360" w:lineRule="auto"/>
        <w:jc w:val="both"/>
      </w:pPr>
    </w:p>
    <w:p w14:paraId="1AB60290" w14:textId="77777777" w:rsidR="00A77B3E" w:rsidRDefault="001B7FCE">
      <w:pPr>
        <w:spacing w:line="360" w:lineRule="auto"/>
        <w:jc w:val="both"/>
      </w:pPr>
      <w:r>
        <w:rPr>
          <w:rFonts w:ascii="Book Antiqua" w:eastAsia="Book Antiqua" w:hAnsi="Book Antiqua" w:cs="Book Antiqua"/>
          <w:b/>
          <w:color w:val="000000"/>
        </w:rPr>
        <w:t>REFERENCES</w:t>
      </w:r>
    </w:p>
    <w:p w14:paraId="538D0AC7" w14:textId="77777777" w:rsidR="00A77B3E" w:rsidRDefault="001B7FCE">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MacKinnon DF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Zandi</w:t>
      </w:r>
      <w:proofErr w:type="spellEnd"/>
      <w:r>
        <w:rPr>
          <w:rFonts w:ascii="Book Antiqua" w:eastAsia="Book Antiqua" w:hAnsi="Book Antiqua" w:cs="Book Antiqua"/>
          <w:color w:val="000000"/>
        </w:rPr>
        <w:t xml:space="preserve"> PP, Cooper J, Potash JB, Simpson SG, </w:t>
      </w:r>
      <w:proofErr w:type="spellStart"/>
      <w:r>
        <w:rPr>
          <w:rFonts w:ascii="Book Antiqua" w:eastAsia="Book Antiqua" w:hAnsi="Book Antiqua" w:cs="Book Antiqua"/>
          <w:color w:val="000000"/>
        </w:rPr>
        <w:t>Gershon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Nurnberger</w:t>
      </w:r>
      <w:proofErr w:type="spellEnd"/>
      <w:r>
        <w:rPr>
          <w:rFonts w:ascii="Book Antiqua" w:eastAsia="Book Antiqua" w:hAnsi="Book Antiqua" w:cs="Book Antiqua"/>
          <w:color w:val="000000"/>
        </w:rPr>
        <w:t xml:space="preserve"> J, Reich T, DePaulo JR. Comorbid bipolar disorder and panic disorder in families with a high prevalence of bipolar disorder.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159</w:t>
      </w:r>
      <w:r>
        <w:rPr>
          <w:rFonts w:ascii="Book Antiqua" w:eastAsia="Book Antiqua" w:hAnsi="Book Antiqua" w:cs="Book Antiqua"/>
          <w:color w:val="000000"/>
        </w:rPr>
        <w:t>: 30-35 [PMID: 11772686 DOI: 10.1176/appi.ajp.159.1.30]</w:t>
      </w:r>
    </w:p>
    <w:p w14:paraId="64E36489" w14:textId="77777777" w:rsidR="00A77B3E" w:rsidRDefault="001B7FC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Shoaib</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Dilsaver</w:t>
      </w:r>
      <w:proofErr w:type="spellEnd"/>
      <w:r>
        <w:rPr>
          <w:rFonts w:ascii="Book Antiqua" w:eastAsia="Book Antiqua" w:hAnsi="Book Antiqua" w:cs="Book Antiqua"/>
          <w:color w:val="000000"/>
        </w:rPr>
        <w:t xml:space="preserve"> SC. Panic disorder in subjects with pure mania and depressive mania. </w:t>
      </w:r>
      <w:r>
        <w:rPr>
          <w:rFonts w:ascii="Book Antiqua" w:eastAsia="Book Antiqua" w:hAnsi="Book Antiqua" w:cs="Book Antiqua"/>
          <w:i/>
          <w:iCs/>
          <w:color w:val="000000"/>
        </w:rPr>
        <w:t>Anxiety</w:t>
      </w:r>
      <w:r>
        <w:rPr>
          <w:rFonts w:ascii="Book Antiqua" w:eastAsia="Book Antiqua" w:hAnsi="Book Antiqua" w:cs="Book Antiqua"/>
          <w:color w:val="000000"/>
        </w:rPr>
        <w:t xml:space="preserve"> 1994-1995; </w:t>
      </w:r>
      <w:r>
        <w:rPr>
          <w:rFonts w:ascii="Book Antiqua" w:eastAsia="Book Antiqua" w:hAnsi="Book Antiqua" w:cs="Book Antiqua"/>
          <w:b/>
          <w:bCs/>
          <w:color w:val="000000"/>
        </w:rPr>
        <w:t>1</w:t>
      </w:r>
      <w:r>
        <w:rPr>
          <w:rFonts w:ascii="Book Antiqua" w:eastAsia="Book Antiqua" w:hAnsi="Book Antiqua" w:cs="Book Antiqua"/>
          <w:color w:val="000000"/>
        </w:rPr>
        <w:t>: 302-304 [PMID: 9160592 DOI: 10.1002/anxi.3070010611]</w:t>
      </w:r>
    </w:p>
    <w:p w14:paraId="0294B95C" w14:textId="77777777" w:rsidR="00A77B3E" w:rsidRDefault="001B7FC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MacKinnon DF</w:t>
      </w:r>
      <w:r>
        <w:rPr>
          <w:rFonts w:ascii="Book Antiqua" w:eastAsia="Book Antiqua" w:hAnsi="Book Antiqua" w:cs="Book Antiqua"/>
          <w:color w:val="000000"/>
        </w:rPr>
        <w:t xml:space="preserve">, McMahon FJ, Simpson SG, McInnis MG, DePaulo JR. Panic disorder with familial bipolar disorder.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1997; </w:t>
      </w:r>
      <w:r>
        <w:rPr>
          <w:rFonts w:ascii="Book Antiqua" w:eastAsia="Book Antiqua" w:hAnsi="Book Antiqua" w:cs="Book Antiqua"/>
          <w:b/>
          <w:bCs/>
          <w:color w:val="000000"/>
        </w:rPr>
        <w:t>42</w:t>
      </w:r>
      <w:r>
        <w:rPr>
          <w:rFonts w:ascii="Book Antiqua" w:eastAsia="Book Antiqua" w:hAnsi="Book Antiqua" w:cs="Book Antiqua"/>
          <w:color w:val="000000"/>
        </w:rPr>
        <w:t>: 90-95 [PMID: 9209725 DOI: 10.1016/S0006-3223(96)00299-5]</w:t>
      </w:r>
    </w:p>
    <w:p w14:paraId="1E97ACE1" w14:textId="77777777" w:rsidR="00A77B3E" w:rsidRDefault="001B7FC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Contreras J</w:t>
      </w:r>
      <w:r>
        <w:rPr>
          <w:rFonts w:ascii="Book Antiqua" w:eastAsia="Book Antiqua" w:hAnsi="Book Antiqua" w:cs="Book Antiqua"/>
          <w:color w:val="000000"/>
        </w:rPr>
        <w:t xml:space="preserve">, Hare E, </w:t>
      </w:r>
      <w:proofErr w:type="spellStart"/>
      <w:r>
        <w:rPr>
          <w:rFonts w:ascii="Book Antiqua" w:eastAsia="Book Antiqua" w:hAnsi="Book Antiqua" w:cs="Book Antiqua"/>
          <w:color w:val="000000"/>
        </w:rPr>
        <w:t>Chavarría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Raventós</w:t>
      </w:r>
      <w:proofErr w:type="spellEnd"/>
      <w:r>
        <w:rPr>
          <w:rFonts w:ascii="Book Antiqua" w:eastAsia="Book Antiqua" w:hAnsi="Book Antiqua" w:cs="Book Antiqua"/>
          <w:color w:val="000000"/>
        </w:rPr>
        <w:t xml:space="preserve"> H. Quantitative genetic analysis of anxiety trait in bipolar disorder.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225</w:t>
      </w:r>
      <w:r>
        <w:rPr>
          <w:rFonts w:ascii="Book Antiqua" w:eastAsia="Book Antiqua" w:hAnsi="Book Antiqua" w:cs="Book Antiqua"/>
          <w:color w:val="000000"/>
        </w:rPr>
        <w:t>: 395-398 [PMID: 28850853 DOI: 10.1016/j.jad.2017.08.023]</w:t>
      </w:r>
    </w:p>
    <w:p w14:paraId="3BCFFEE5" w14:textId="77777777" w:rsidR="00A77B3E" w:rsidRDefault="001B7FC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Wozniak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Biederman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Monuteaux</w:t>
      </w:r>
      <w:proofErr w:type="spellEnd"/>
      <w:r>
        <w:rPr>
          <w:rFonts w:ascii="Book Antiqua" w:eastAsia="Book Antiqua" w:hAnsi="Book Antiqua" w:cs="Book Antiqua"/>
          <w:color w:val="000000"/>
        </w:rPr>
        <w:t xml:space="preserve"> MC, Richards J,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Parsing the comorbidity between bipolar disorder and anxiety disorders: a familial risk analysis.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12</w:t>
      </w:r>
      <w:r>
        <w:rPr>
          <w:rFonts w:ascii="Book Antiqua" w:eastAsia="Book Antiqua" w:hAnsi="Book Antiqua" w:cs="Book Antiqua"/>
          <w:color w:val="000000"/>
        </w:rPr>
        <w:t>: 101-111 [PMID: 12188979 DOI: 10.1089/104454602760219144]</w:t>
      </w:r>
    </w:p>
    <w:p w14:paraId="357268CA" w14:textId="77777777" w:rsidR="00A77B3E" w:rsidRDefault="001B7FC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Du N</w:t>
      </w:r>
      <w:r>
        <w:rPr>
          <w:rFonts w:ascii="Book Antiqua" w:eastAsia="Book Antiqua" w:hAnsi="Book Antiqua" w:cs="Book Antiqua"/>
          <w:color w:val="000000"/>
        </w:rPr>
        <w:t xml:space="preserve">, Zhou YL, Zhang X, Guo J, Sun XL. Do some anxiety disorders belong to the prodrome of bipolar disorder? A clinical study combining retrospective and prospective methods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relationship between anxiety disorder and bipolar disorder from the perspective of biorhythms. </w:t>
      </w:r>
      <w:r>
        <w:rPr>
          <w:rFonts w:ascii="Book Antiqua" w:eastAsia="Book Antiqua" w:hAnsi="Book Antiqua" w:cs="Book Antiqua"/>
          <w:i/>
          <w:iCs/>
          <w:color w:val="000000"/>
        </w:rPr>
        <w:t>BMC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351 [PMID: 29065864 DOI: 10.1186/s12888-017-1509-6]</w:t>
      </w:r>
    </w:p>
    <w:p w14:paraId="012ADFCF" w14:textId="77777777" w:rsidR="00A77B3E" w:rsidRDefault="001B7FC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Frank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Cyranowski</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Rucci</w:t>
      </w:r>
      <w:proofErr w:type="spellEnd"/>
      <w:r>
        <w:rPr>
          <w:rFonts w:ascii="Book Antiqua" w:eastAsia="Book Antiqua" w:hAnsi="Book Antiqua" w:cs="Book Antiqua"/>
          <w:color w:val="000000"/>
        </w:rPr>
        <w:t xml:space="preserve"> P, Shear MK, </w:t>
      </w:r>
      <w:proofErr w:type="spellStart"/>
      <w:r>
        <w:rPr>
          <w:rFonts w:ascii="Book Antiqua" w:eastAsia="Book Antiqua" w:hAnsi="Book Antiqua" w:cs="Book Antiqua"/>
          <w:color w:val="000000"/>
        </w:rPr>
        <w:t>Fagiolini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Thase</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Cassano</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Grochocinski</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Kostelnik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Kupfer</w:t>
      </w:r>
      <w:proofErr w:type="spellEnd"/>
      <w:r>
        <w:rPr>
          <w:rFonts w:ascii="Book Antiqua" w:eastAsia="Book Antiqua" w:hAnsi="Book Antiqua" w:cs="Book Antiqua"/>
          <w:color w:val="000000"/>
        </w:rPr>
        <w:t xml:space="preserve"> DJ. Clinical significance of lifetime panic spectrum symptoms in the treatment of patients with bipolar I disorder.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59</w:t>
      </w:r>
      <w:r>
        <w:rPr>
          <w:rFonts w:ascii="Book Antiqua" w:eastAsia="Book Antiqua" w:hAnsi="Book Antiqua" w:cs="Book Antiqua"/>
          <w:color w:val="000000"/>
        </w:rPr>
        <w:t>: 905-911 [PMID: 12365877 DOI: 10.1001/archpsyc.59.10.905]</w:t>
      </w:r>
    </w:p>
    <w:p w14:paraId="64D8B42E" w14:textId="77777777" w:rsidR="00A77B3E" w:rsidRDefault="001B7FC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Wu HI</w:t>
      </w:r>
      <w:r>
        <w:rPr>
          <w:rFonts w:ascii="Book Antiqua" w:eastAsia="Book Antiqua" w:hAnsi="Book Antiqua" w:cs="Book Antiqua"/>
          <w:color w:val="000000"/>
        </w:rPr>
        <w:t xml:space="preserve">, Chang YH, Lai CC, Wu JY, Chen SL, Chu CH, Lee IH, Yeh TL, Tzeng NS, Huang SY, Yang YK, Lu RB. The effect of comorbid anxiety disorder on neuropsychological function in bipolar II disorder.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1841-1845 [PMID: 21839796 DOI: 10.1016/j.pnpbp.2011.07.013]</w:t>
      </w:r>
    </w:p>
    <w:p w14:paraId="68853A73" w14:textId="77777777" w:rsidR="00A77B3E" w:rsidRDefault="001B7FCE">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Goldstein BI</w:t>
      </w:r>
      <w:r>
        <w:rPr>
          <w:rFonts w:ascii="Book Antiqua" w:eastAsia="Book Antiqua" w:hAnsi="Book Antiqua" w:cs="Book Antiqua"/>
          <w:color w:val="000000"/>
        </w:rPr>
        <w:t xml:space="preserve">, Levitt AJ. Prevalence and correlates of bipolar I disorder among adults with primary youth-onset anxiety disorders.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103</w:t>
      </w:r>
      <w:r>
        <w:rPr>
          <w:rFonts w:ascii="Book Antiqua" w:eastAsia="Book Antiqua" w:hAnsi="Book Antiqua" w:cs="Book Antiqua"/>
          <w:color w:val="000000"/>
        </w:rPr>
        <w:t>: 187-195 [PMID: 17328960 DOI: 10.1016/j.jad.2007.01.029]</w:t>
      </w:r>
    </w:p>
    <w:p w14:paraId="5A204F1A" w14:textId="77777777" w:rsidR="00A77B3E" w:rsidRDefault="001B7FC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Birmaher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Kennah</w:t>
      </w:r>
      <w:proofErr w:type="spellEnd"/>
      <w:r>
        <w:rPr>
          <w:rFonts w:ascii="Book Antiqua" w:eastAsia="Book Antiqua" w:hAnsi="Book Antiqua" w:cs="Book Antiqua"/>
          <w:color w:val="000000"/>
        </w:rPr>
        <w:t xml:space="preserve"> A, Brent D, Ehmann M, Bridge J, Axelson D. Is bipolar disorder specifically associated with panic disorder in youths?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63</w:t>
      </w:r>
      <w:r>
        <w:rPr>
          <w:rFonts w:ascii="Book Antiqua" w:eastAsia="Book Antiqua" w:hAnsi="Book Antiqua" w:cs="Book Antiqua"/>
          <w:color w:val="000000"/>
        </w:rPr>
        <w:t>: 414-419 [PMID: 12019666 DOI: 10.4088/jcp.v63n0507]</w:t>
      </w:r>
    </w:p>
    <w:p w14:paraId="248785EB" w14:textId="6BEA9565" w:rsidR="00A77B3E" w:rsidRDefault="001B7FC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Perugi</w:t>
      </w:r>
      <w:proofErr w:type="spellEnd"/>
      <w:r>
        <w:rPr>
          <w:rFonts w:ascii="Book Antiqua" w:eastAsia="Book Antiqua" w:hAnsi="Book Antiqua" w:cs="Book Antiqua"/>
          <w:b/>
          <w:bCs/>
          <w:color w:val="000000"/>
        </w:rPr>
        <w:t xml:space="preserve"> G</w:t>
      </w:r>
      <w:r w:rsidRPr="00D97E2C">
        <w:rPr>
          <w:rFonts w:ascii="Book Antiqua" w:eastAsia="Book Antiqua" w:hAnsi="Book Antiqua" w:cs="Book Antiqua"/>
          <w:color w:val="000000"/>
        </w:rPr>
        <w:t xml:space="preserve">, </w:t>
      </w:r>
      <w:r>
        <w:rPr>
          <w:rFonts w:ascii="Book Antiqua" w:eastAsia="Book Antiqua" w:hAnsi="Book Antiqua" w:cs="Book Antiqua"/>
          <w:color w:val="000000"/>
        </w:rPr>
        <w:t xml:space="preserve">Toni C. Comorbidity between panic-disorder and bipolar disorder. </w:t>
      </w:r>
      <w:r w:rsidRPr="00D97E2C">
        <w:rPr>
          <w:rFonts w:ascii="Book Antiqua" w:eastAsia="Book Antiqua" w:hAnsi="Book Antiqua" w:cs="Book Antiqua"/>
          <w:i/>
          <w:iCs/>
          <w:color w:val="000000"/>
        </w:rPr>
        <w:t>J</w:t>
      </w:r>
      <w:r w:rsidR="00D97E2C" w:rsidRPr="00D97E2C">
        <w:rPr>
          <w:rFonts w:ascii="Book Antiqua" w:eastAsia="Book Antiqua" w:hAnsi="Book Antiqua" w:cs="Book Antiqua"/>
          <w:i/>
          <w:iCs/>
          <w:color w:val="000000"/>
        </w:rPr>
        <w:t xml:space="preserve"> </w:t>
      </w:r>
      <w:proofErr w:type="spellStart"/>
      <w:r w:rsidRPr="00D97E2C">
        <w:rPr>
          <w:rFonts w:ascii="Book Antiqua" w:eastAsia="Book Antiqua" w:hAnsi="Book Antiqua" w:cs="Book Antiqua"/>
          <w:i/>
          <w:iCs/>
          <w:color w:val="000000"/>
        </w:rPr>
        <w:t>Psychopathol</w:t>
      </w:r>
      <w:proofErr w:type="spellEnd"/>
      <w:r w:rsidR="00D97E2C">
        <w:rPr>
          <w:rFonts w:ascii="Book Antiqua" w:eastAsia="Book Antiqua" w:hAnsi="Book Antiqua" w:cs="Book Antiqua"/>
          <w:color w:val="000000"/>
        </w:rPr>
        <w:t xml:space="preserve"> </w:t>
      </w:r>
      <w:r>
        <w:rPr>
          <w:rFonts w:ascii="Book Antiqua" w:eastAsia="Book Antiqua" w:hAnsi="Book Antiqua" w:cs="Book Antiqua"/>
          <w:color w:val="000000"/>
        </w:rPr>
        <w:t>2012;</w:t>
      </w:r>
      <w:r w:rsidR="00D97E2C">
        <w:rPr>
          <w:rFonts w:ascii="Book Antiqua" w:eastAsia="Book Antiqua" w:hAnsi="Book Antiqua" w:cs="Book Antiqua"/>
          <w:color w:val="000000"/>
        </w:rPr>
        <w:t xml:space="preserve"> </w:t>
      </w:r>
      <w:r>
        <w:rPr>
          <w:rFonts w:ascii="Book Antiqua" w:eastAsia="Book Antiqua" w:hAnsi="Book Antiqua" w:cs="Book Antiqua"/>
          <w:b/>
          <w:bCs/>
          <w:color w:val="000000"/>
        </w:rPr>
        <w:t>18</w:t>
      </w:r>
      <w:r>
        <w:rPr>
          <w:rFonts w:ascii="Book Antiqua" w:eastAsia="Book Antiqua" w:hAnsi="Book Antiqua" w:cs="Book Antiqua"/>
          <w:color w:val="000000"/>
        </w:rPr>
        <w:t>:</w:t>
      </w:r>
      <w:r w:rsidR="00D97E2C">
        <w:rPr>
          <w:rFonts w:ascii="Book Antiqua" w:eastAsia="Book Antiqua" w:hAnsi="Book Antiqua" w:cs="Book Antiqua"/>
          <w:color w:val="000000"/>
        </w:rPr>
        <w:t xml:space="preserve"> </w:t>
      </w:r>
      <w:r>
        <w:rPr>
          <w:rFonts w:ascii="Book Antiqua" w:eastAsia="Book Antiqua" w:hAnsi="Book Antiqua" w:cs="Book Antiqua"/>
          <w:color w:val="000000"/>
        </w:rPr>
        <w:t>75-81</w:t>
      </w:r>
    </w:p>
    <w:p w14:paraId="7E294A4E" w14:textId="77777777" w:rsidR="00A77B3E" w:rsidRDefault="001B7FC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Henry C</w:t>
      </w:r>
      <w:r>
        <w:rPr>
          <w:rFonts w:ascii="Book Antiqua" w:eastAsia="Book Antiqua" w:hAnsi="Book Antiqua" w:cs="Book Antiqua"/>
          <w:color w:val="000000"/>
        </w:rPr>
        <w:t xml:space="preserve">, Van den </w:t>
      </w:r>
      <w:proofErr w:type="spellStart"/>
      <w:r>
        <w:rPr>
          <w:rFonts w:ascii="Book Antiqua" w:eastAsia="Book Antiqua" w:hAnsi="Book Antiqua" w:cs="Book Antiqua"/>
          <w:color w:val="000000"/>
        </w:rPr>
        <w:t>Bulke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Bellivier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Etain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Rouillon</w:t>
      </w:r>
      <w:proofErr w:type="spellEnd"/>
      <w:r>
        <w:rPr>
          <w:rFonts w:ascii="Book Antiqua" w:eastAsia="Book Antiqua" w:hAnsi="Book Antiqua" w:cs="Book Antiqua"/>
          <w:color w:val="000000"/>
        </w:rPr>
        <w:t xml:space="preserve"> F, Leboyer M. Anxiety disorders in 318 bipolar patients: prevalence and impact on illness severity and response to mood stabilizer.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64</w:t>
      </w:r>
      <w:r>
        <w:rPr>
          <w:rFonts w:ascii="Book Antiqua" w:eastAsia="Book Antiqua" w:hAnsi="Book Antiqua" w:cs="Book Antiqua"/>
          <w:color w:val="000000"/>
        </w:rPr>
        <w:t>: 331-335 [PMID: 12716276]</w:t>
      </w:r>
    </w:p>
    <w:p w14:paraId="11148C8C" w14:textId="77777777" w:rsidR="00A77B3E" w:rsidRDefault="001B7FC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Boylan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Bieling</w:t>
      </w:r>
      <w:proofErr w:type="spellEnd"/>
      <w:r>
        <w:rPr>
          <w:rFonts w:ascii="Book Antiqua" w:eastAsia="Book Antiqua" w:hAnsi="Book Antiqua" w:cs="Book Antiqua"/>
          <w:color w:val="000000"/>
        </w:rPr>
        <w:t xml:space="preserve"> PJ, Marriott M, Begin H, Young LT, MacQueen GM. Impact of comorbid anxiety disorders on outcome in a cohort of patients with bipolar disorder.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2004; </w:t>
      </w:r>
      <w:r>
        <w:rPr>
          <w:rFonts w:ascii="Book Antiqua" w:eastAsia="Book Antiqua" w:hAnsi="Book Antiqua" w:cs="Book Antiqua"/>
          <w:b/>
          <w:bCs/>
          <w:color w:val="000000"/>
        </w:rPr>
        <w:t>65</w:t>
      </w:r>
      <w:r>
        <w:rPr>
          <w:rFonts w:ascii="Book Antiqua" w:eastAsia="Book Antiqua" w:hAnsi="Book Antiqua" w:cs="Book Antiqua"/>
          <w:color w:val="000000"/>
        </w:rPr>
        <w:t>: 1106-1113 [PMID: 15323597 DOI: 10.4088/jcp.v65n0813]</w:t>
      </w:r>
    </w:p>
    <w:p w14:paraId="5C609439" w14:textId="27FA7C31" w:rsidR="00A77B3E" w:rsidRDefault="001B7FCE">
      <w:pPr>
        <w:spacing w:line="360" w:lineRule="auto"/>
        <w:jc w:val="both"/>
      </w:pPr>
      <w:r>
        <w:rPr>
          <w:rFonts w:ascii="Book Antiqua" w:eastAsia="Book Antiqua" w:hAnsi="Book Antiqua" w:cs="Book Antiqua"/>
          <w:color w:val="000000"/>
        </w:rPr>
        <w:t>14</w:t>
      </w:r>
      <w:r w:rsidR="00D97E2C">
        <w:rPr>
          <w:rFonts w:ascii="Book Antiqua" w:eastAsia="Book Antiqua" w:hAnsi="Book Antiqua" w:cs="Book Antiqua"/>
          <w:color w:val="000000"/>
        </w:rPr>
        <w:t xml:space="preserve"> </w:t>
      </w:r>
      <w:r w:rsidRPr="00D97E2C">
        <w:rPr>
          <w:rFonts w:ascii="Book Antiqua" w:eastAsia="Book Antiqua" w:hAnsi="Book Antiqua" w:cs="Book Antiqua"/>
          <w:b/>
          <w:bCs/>
          <w:color w:val="000000"/>
        </w:rPr>
        <w:t>MacKinnon DFMD</w:t>
      </w:r>
      <w:r>
        <w:rPr>
          <w:rFonts w:ascii="Book Antiqua" w:eastAsia="Book Antiqua" w:hAnsi="Book Antiqua" w:cs="Book Antiqua"/>
          <w:color w:val="000000"/>
        </w:rPr>
        <w:t xml:space="preserve">. Comorbidity of Bipolar and Panic Disorders and Its Consequences. </w:t>
      </w:r>
      <w:proofErr w:type="spellStart"/>
      <w:r w:rsidRPr="00D97E2C">
        <w:rPr>
          <w:rFonts w:ascii="Book Antiqua" w:eastAsia="Book Antiqua" w:hAnsi="Book Antiqua" w:cs="Book Antiqua"/>
          <w:i/>
          <w:iCs/>
          <w:color w:val="000000"/>
        </w:rPr>
        <w:t>Psychiatr</w:t>
      </w:r>
      <w:proofErr w:type="spellEnd"/>
      <w:r w:rsidR="00D97E2C" w:rsidRPr="00D97E2C">
        <w:rPr>
          <w:rFonts w:ascii="Book Antiqua" w:eastAsia="Book Antiqua" w:hAnsi="Book Antiqua" w:cs="Book Antiqua"/>
          <w:i/>
          <w:iCs/>
          <w:color w:val="000000"/>
        </w:rPr>
        <w:t xml:space="preserve"> </w:t>
      </w:r>
      <w:r w:rsidRPr="00D97E2C">
        <w:rPr>
          <w:rFonts w:ascii="Book Antiqua" w:eastAsia="Book Antiqua" w:hAnsi="Book Antiqua" w:cs="Book Antiqua"/>
          <w:i/>
          <w:iCs/>
          <w:color w:val="000000"/>
        </w:rPr>
        <w:t>Times</w:t>
      </w:r>
      <w:r w:rsidR="00D97E2C">
        <w:rPr>
          <w:rFonts w:ascii="Book Antiqua" w:eastAsia="Book Antiqua" w:hAnsi="Book Antiqua" w:cs="Book Antiqua"/>
          <w:color w:val="000000"/>
        </w:rPr>
        <w:t xml:space="preserve"> </w:t>
      </w:r>
      <w:r>
        <w:rPr>
          <w:rFonts w:ascii="Book Antiqua" w:eastAsia="Book Antiqua" w:hAnsi="Book Antiqua" w:cs="Book Antiqua"/>
          <w:color w:val="000000"/>
        </w:rPr>
        <w:t>2007;</w:t>
      </w:r>
      <w:r w:rsidR="00D97E2C">
        <w:rPr>
          <w:rFonts w:ascii="Book Antiqua" w:eastAsia="Book Antiqua" w:hAnsi="Book Antiqua" w:cs="Book Antiqua"/>
          <w:color w:val="000000"/>
        </w:rPr>
        <w:t xml:space="preserve"> </w:t>
      </w:r>
      <w:r w:rsidRPr="00D97E2C">
        <w:rPr>
          <w:rFonts w:ascii="Book Antiqua" w:eastAsia="Book Antiqua" w:hAnsi="Book Antiqua" w:cs="Book Antiqua"/>
          <w:b/>
          <w:bCs/>
          <w:color w:val="000000"/>
        </w:rPr>
        <w:t>24</w:t>
      </w:r>
      <w:r>
        <w:rPr>
          <w:rFonts w:ascii="Book Antiqua" w:eastAsia="Book Antiqua" w:hAnsi="Book Antiqua" w:cs="Book Antiqua"/>
          <w:color w:val="000000"/>
        </w:rPr>
        <w:t>:</w:t>
      </w:r>
      <w:r w:rsidR="00D97E2C">
        <w:rPr>
          <w:rFonts w:ascii="Book Antiqua" w:eastAsia="Book Antiqua" w:hAnsi="Book Antiqua" w:cs="Book Antiqua"/>
          <w:color w:val="000000"/>
        </w:rPr>
        <w:t xml:space="preserve"> </w:t>
      </w:r>
      <w:r>
        <w:rPr>
          <w:rFonts w:ascii="Book Antiqua" w:eastAsia="Book Antiqua" w:hAnsi="Book Antiqua" w:cs="Book Antiqua"/>
          <w:color w:val="000000"/>
        </w:rPr>
        <w:t>37</w:t>
      </w:r>
    </w:p>
    <w:p w14:paraId="002345D9" w14:textId="77777777" w:rsidR="00A77B3E" w:rsidRDefault="001B7FC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MacKinnon DF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Zandi</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Gershon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Nurnberger</w:t>
      </w:r>
      <w:proofErr w:type="spellEnd"/>
      <w:r>
        <w:rPr>
          <w:rFonts w:ascii="Book Antiqua" w:eastAsia="Book Antiqua" w:hAnsi="Book Antiqua" w:cs="Book Antiqua"/>
          <w:color w:val="000000"/>
        </w:rPr>
        <w:t xml:space="preserve"> JI Jr, Reich T, DePaulo JR. Rapid switching of mood in families with multiple cases of bipolar disorder.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60</w:t>
      </w:r>
      <w:r>
        <w:rPr>
          <w:rFonts w:ascii="Book Antiqua" w:eastAsia="Book Antiqua" w:hAnsi="Book Antiqua" w:cs="Book Antiqua"/>
          <w:color w:val="000000"/>
        </w:rPr>
        <w:t>: 921-928 [PMID: 12963674 DOI: 10.1001/archpsyc.60.9.921]</w:t>
      </w:r>
    </w:p>
    <w:p w14:paraId="643B41F7" w14:textId="77777777" w:rsidR="00A77B3E" w:rsidRDefault="001B7FC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Nwulia</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Zandi</w:t>
      </w:r>
      <w:proofErr w:type="spellEnd"/>
      <w:r>
        <w:rPr>
          <w:rFonts w:ascii="Book Antiqua" w:eastAsia="Book Antiqua" w:hAnsi="Book Antiqua" w:cs="Book Antiqua"/>
          <w:color w:val="000000"/>
        </w:rPr>
        <w:t xml:space="preserve"> PP, McInnis MG, </w:t>
      </w:r>
      <w:proofErr w:type="spellStart"/>
      <w:r>
        <w:rPr>
          <w:rFonts w:ascii="Book Antiqua" w:eastAsia="Book Antiqua" w:hAnsi="Book Antiqua" w:cs="Book Antiqua"/>
          <w:color w:val="000000"/>
        </w:rPr>
        <w:t>DePaulo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MacKinnon DF. Rapid switching of mood in families with familial bipolar disorder. </w:t>
      </w:r>
      <w:r>
        <w:rPr>
          <w:rFonts w:ascii="Book Antiqua" w:eastAsia="Book Antiqua" w:hAnsi="Book Antiqua" w:cs="Book Antiqua"/>
          <w:i/>
          <w:iCs/>
          <w:color w:val="000000"/>
        </w:rPr>
        <w:t xml:space="preserve">Bipolar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597-606 [PMID: 18657244 DOI: 10.1111/j.1399-5618.2008.00600.x]</w:t>
      </w:r>
    </w:p>
    <w:p w14:paraId="505E7A0C" w14:textId="77777777" w:rsidR="00A77B3E" w:rsidRDefault="001B7FC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Coryell W</w:t>
      </w:r>
      <w:r>
        <w:rPr>
          <w:rFonts w:ascii="Book Antiqua" w:eastAsia="Book Antiqua" w:hAnsi="Book Antiqua" w:cs="Book Antiqua"/>
          <w:color w:val="000000"/>
        </w:rPr>
        <w:t xml:space="preserve">, Solomon DA, </w:t>
      </w:r>
      <w:proofErr w:type="spellStart"/>
      <w:r>
        <w:rPr>
          <w:rFonts w:ascii="Book Antiqua" w:eastAsia="Book Antiqua" w:hAnsi="Book Antiqua" w:cs="Book Antiqua"/>
          <w:color w:val="000000"/>
        </w:rPr>
        <w:t>Fiedorowicz</w:t>
      </w:r>
      <w:proofErr w:type="spellEnd"/>
      <w:r>
        <w:rPr>
          <w:rFonts w:ascii="Book Antiqua" w:eastAsia="Book Antiqua" w:hAnsi="Book Antiqua" w:cs="Book Antiqua"/>
          <w:color w:val="000000"/>
        </w:rPr>
        <w:t xml:space="preserve"> JG, Endicott J, </w:t>
      </w:r>
      <w:proofErr w:type="spellStart"/>
      <w:r>
        <w:rPr>
          <w:rFonts w:ascii="Book Antiqua" w:eastAsia="Book Antiqua" w:hAnsi="Book Antiqua" w:cs="Book Antiqua"/>
          <w:color w:val="000000"/>
        </w:rPr>
        <w:t>Schettler</w:t>
      </w:r>
      <w:proofErr w:type="spellEnd"/>
      <w:r>
        <w:rPr>
          <w:rFonts w:ascii="Book Antiqua" w:eastAsia="Book Antiqua" w:hAnsi="Book Antiqua" w:cs="Book Antiqua"/>
          <w:color w:val="000000"/>
        </w:rPr>
        <w:t xml:space="preserve"> PJ, Judd LL. Anxiety and outcome in bipolar disorder.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166</w:t>
      </w:r>
      <w:r>
        <w:rPr>
          <w:rFonts w:ascii="Book Antiqua" w:eastAsia="Book Antiqua" w:hAnsi="Book Antiqua" w:cs="Book Antiqua"/>
          <w:color w:val="000000"/>
        </w:rPr>
        <w:t>: 1238-1243 [PMID: 19797434 DOI: 10.1176/appi.ajp.2009.09020218]</w:t>
      </w:r>
    </w:p>
    <w:p w14:paraId="537CF400" w14:textId="77777777" w:rsidR="00A77B3E" w:rsidRDefault="001B7FC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Nardi</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Nascimento</w:t>
      </w:r>
      <w:proofErr w:type="spellEnd"/>
      <w:r>
        <w:rPr>
          <w:rFonts w:ascii="Book Antiqua" w:eastAsia="Book Antiqua" w:hAnsi="Book Antiqua" w:cs="Book Antiqua"/>
          <w:color w:val="000000"/>
        </w:rPr>
        <w:t xml:space="preserve"> I, Freire RC, </w:t>
      </w:r>
      <w:proofErr w:type="spellStart"/>
      <w:r>
        <w:rPr>
          <w:rFonts w:ascii="Book Antiqua" w:eastAsia="Book Antiqua" w:hAnsi="Book Antiqua" w:cs="Book Antiqua"/>
          <w:color w:val="000000"/>
        </w:rPr>
        <w:t>Veras</w:t>
      </w:r>
      <w:proofErr w:type="spellEnd"/>
      <w:r>
        <w:rPr>
          <w:rFonts w:ascii="Book Antiqua" w:eastAsia="Book Antiqua" w:hAnsi="Book Antiqua" w:cs="Book Antiqua"/>
          <w:color w:val="000000"/>
        </w:rPr>
        <w:t xml:space="preserve"> AB, de-</w:t>
      </w:r>
      <w:proofErr w:type="spellStart"/>
      <w:r>
        <w:rPr>
          <w:rFonts w:ascii="Book Antiqua" w:eastAsia="Book Antiqua" w:hAnsi="Book Antiqua" w:cs="Book Antiqua"/>
          <w:color w:val="000000"/>
        </w:rPr>
        <w:t>Melo</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Neto</w:t>
      </w:r>
      <w:proofErr w:type="spellEnd"/>
      <w:r>
        <w:rPr>
          <w:rFonts w:ascii="Book Antiqua" w:eastAsia="Book Antiqua" w:hAnsi="Book Antiqua" w:cs="Book Antiqua"/>
          <w:color w:val="000000"/>
        </w:rPr>
        <w:t xml:space="preserve"> VL, </w:t>
      </w:r>
      <w:proofErr w:type="spellStart"/>
      <w:r>
        <w:rPr>
          <w:rFonts w:ascii="Book Antiqua" w:eastAsia="Book Antiqua" w:hAnsi="Book Antiqua" w:cs="Book Antiqua"/>
          <w:color w:val="000000"/>
        </w:rPr>
        <w:t>Valença</w:t>
      </w:r>
      <w:proofErr w:type="spellEnd"/>
      <w:r>
        <w:rPr>
          <w:rFonts w:ascii="Book Antiqua" w:eastAsia="Book Antiqua" w:hAnsi="Book Antiqua" w:cs="Book Antiqua"/>
          <w:color w:val="000000"/>
        </w:rPr>
        <w:t xml:space="preserve"> AM, Lopes FL, Soares-Filho GL, Levitan MN, de Carvalho MR, da Costa RT, King AL, </w:t>
      </w:r>
      <w:proofErr w:type="spellStart"/>
      <w:r>
        <w:rPr>
          <w:rFonts w:ascii="Book Antiqua" w:eastAsia="Book Antiqua" w:hAnsi="Book Antiqua" w:cs="Book Antiqua"/>
          <w:color w:val="000000"/>
        </w:rPr>
        <w:t>Mezzasalma</w:t>
      </w:r>
      <w:proofErr w:type="spellEnd"/>
      <w:r>
        <w:rPr>
          <w:rFonts w:ascii="Book Antiqua" w:eastAsia="Book Antiqua" w:hAnsi="Book Antiqua" w:cs="Book Antiqua"/>
          <w:color w:val="000000"/>
        </w:rPr>
        <w:t xml:space="preserve"> MA, Grivet LO, </w:t>
      </w:r>
      <w:proofErr w:type="spellStart"/>
      <w:r>
        <w:rPr>
          <w:rFonts w:ascii="Book Antiqua" w:eastAsia="Book Antiqua" w:hAnsi="Book Antiqua" w:cs="Book Antiqua"/>
          <w:color w:val="000000"/>
        </w:rPr>
        <w:t>Rassi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Versiani</w:t>
      </w:r>
      <w:proofErr w:type="spellEnd"/>
      <w:r>
        <w:rPr>
          <w:rFonts w:ascii="Book Antiqua" w:eastAsia="Book Antiqua" w:hAnsi="Book Antiqua" w:cs="Book Antiqua"/>
          <w:color w:val="000000"/>
        </w:rPr>
        <w:t xml:space="preserve"> M. Demographic and clinical features of panic disorder </w:t>
      </w:r>
      <w:r>
        <w:rPr>
          <w:rFonts w:ascii="Book Antiqua" w:eastAsia="Book Antiqua" w:hAnsi="Book Antiqua" w:cs="Book Antiqua"/>
          <w:color w:val="000000"/>
        </w:rPr>
        <w:lastRenderedPageBreak/>
        <w:t xml:space="preserve">comorbid with bipolar I disorder: a 3-year retrospective study.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106</w:t>
      </w:r>
      <w:r>
        <w:rPr>
          <w:rFonts w:ascii="Book Antiqua" w:eastAsia="Book Antiqua" w:hAnsi="Book Antiqua" w:cs="Book Antiqua"/>
          <w:color w:val="000000"/>
        </w:rPr>
        <w:t>: 185-189 [PMID: 17604118 DOI: 10.1016/j.jad.2007.05.026]</w:t>
      </w:r>
    </w:p>
    <w:p w14:paraId="7BA99570" w14:textId="77777777" w:rsidR="00A77B3E" w:rsidRDefault="001B7FC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Simon NM</w:t>
      </w:r>
      <w:r>
        <w:rPr>
          <w:rFonts w:ascii="Book Antiqua" w:eastAsia="Book Antiqua" w:hAnsi="Book Antiqua" w:cs="Book Antiqua"/>
          <w:color w:val="000000"/>
        </w:rPr>
        <w:t xml:space="preserve">, Otto MW, Fischmann D, Racette S, Nierenberg AA, Pollack MH, </w:t>
      </w:r>
      <w:proofErr w:type="spellStart"/>
      <w:r>
        <w:rPr>
          <w:rFonts w:ascii="Book Antiqua" w:eastAsia="Book Antiqua" w:hAnsi="Book Antiqua" w:cs="Book Antiqua"/>
          <w:color w:val="000000"/>
        </w:rPr>
        <w:t>Smoller</w:t>
      </w:r>
      <w:proofErr w:type="spellEnd"/>
      <w:r>
        <w:rPr>
          <w:rFonts w:ascii="Book Antiqua" w:eastAsia="Book Antiqua" w:hAnsi="Book Antiqua" w:cs="Book Antiqua"/>
          <w:color w:val="000000"/>
        </w:rPr>
        <w:t xml:space="preserve"> JW. Panic disorder and bipolar disorder: anxiety sensitivity as a potential mediator of panic during manic states.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87</w:t>
      </w:r>
      <w:r>
        <w:rPr>
          <w:rFonts w:ascii="Book Antiqua" w:eastAsia="Book Antiqua" w:hAnsi="Book Antiqua" w:cs="Book Antiqua"/>
          <w:color w:val="000000"/>
        </w:rPr>
        <w:t>: 101-105 [PMID: 15894380 DOI: 10.1016/j.jad.2005.02.004]</w:t>
      </w:r>
    </w:p>
    <w:p w14:paraId="33D6EA0A" w14:textId="77777777" w:rsidR="00A77B3E" w:rsidRDefault="001B7FC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Jon DI</w:t>
      </w:r>
      <w:r>
        <w:rPr>
          <w:rFonts w:ascii="Book Antiqua" w:eastAsia="Book Antiqua" w:hAnsi="Book Antiqua" w:cs="Book Antiqua"/>
          <w:color w:val="000000"/>
        </w:rPr>
        <w:t xml:space="preserve">, Hong N, Yoon BH, Jung HY, Ha K, Shin YC, Bahk WM. Validity and reliability of the Korean version of the Mood Disorder Questionnaire.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286-291 [PMID: 19374975 DOI: 10.1016/j.comppsych.2008.07.008]</w:t>
      </w:r>
    </w:p>
    <w:p w14:paraId="56DD6151" w14:textId="77777777" w:rsidR="00A77B3E" w:rsidRDefault="001B7FCE">
      <w:pPr>
        <w:spacing w:line="360" w:lineRule="auto"/>
        <w:jc w:val="both"/>
      </w:pPr>
      <w:r>
        <w:rPr>
          <w:rFonts w:ascii="Book Antiqua" w:eastAsia="Book Antiqua" w:hAnsi="Book Antiqua" w:cs="Book Antiqua"/>
          <w:color w:val="000000"/>
        </w:rPr>
        <w:t xml:space="preserve">21 </w:t>
      </w:r>
      <w:bookmarkStart w:id="0" w:name="_Hlk72244137"/>
      <w:r>
        <w:rPr>
          <w:rFonts w:ascii="Book Antiqua" w:eastAsia="Book Antiqua" w:hAnsi="Book Antiqua" w:cs="Book Antiqua"/>
          <w:b/>
          <w:bCs/>
          <w:color w:val="000000"/>
        </w:rPr>
        <w:t>Lee</w:t>
      </w:r>
      <w:bookmarkEnd w:id="0"/>
      <w:r>
        <w:rPr>
          <w:rFonts w:ascii="Book Antiqua" w:eastAsia="Book Antiqua" w:hAnsi="Book Antiqua" w:cs="Book Antiqua"/>
          <w:b/>
          <w:bCs/>
          <w:color w:val="000000"/>
        </w:rPr>
        <w:t xml:space="preserve"> EH</w:t>
      </w:r>
      <w:r>
        <w:rPr>
          <w:rFonts w:ascii="Book Antiqua" w:eastAsia="Book Antiqua" w:hAnsi="Book Antiqua" w:cs="Book Antiqua"/>
          <w:color w:val="000000"/>
        </w:rPr>
        <w:t xml:space="preserve">, Kim JH, Yu BH. Reliability and validity of the self-report version of the Panic Disorder Severity Scale in Korea.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E120-E123 [PMID: 19373866 DOI: 10.1002/da.20461]</w:t>
      </w:r>
    </w:p>
    <w:p w14:paraId="05EB388C" w14:textId="77777777" w:rsidR="00A77B3E" w:rsidRDefault="001B7FC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Lim YJ</w:t>
      </w:r>
      <w:r>
        <w:rPr>
          <w:rFonts w:ascii="Book Antiqua" w:eastAsia="Book Antiqua" w:hAnsi="Book Antiqua" w:cs="Book Antiqua"/>
          <w:color w:val="000000"/>
        </w:rPr>
        <w:t xml:space="preserve">, Yu BH, Kim JH. Korean panic disorder severity scale: construct validity by confirmatory factor analysis.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2007; </w:t>
      </w:r>
      <w:r>
        <w:rPr>
          <w:rFonts w:ascii="Book Antiqua" w:eastAsia="Book Antiqua" w:hAnsi="Book Antiqua" w:cs="Book Antiqua"/>
          <w:b/>
          <w:bCs/>
          <w:color w:val="000000"/>
        </w:rPr>
        <w:t>24</w:t>
      </w:r>
      <w:r>
        <w:rPr>
          <w:rFonts w:ascii="Book Antiqua" w:eastAsia="Book Antiqua" w:hAnsi="Book Antiqua" w:cs="Book Antiqua"/>
          <w:color w:val="000000"/>
        </w:rPr>
        <w:t>: 95-102 [PMID: 16845647 DOI: 10.1002/da.20206]</w:t>
      </w:r>
    </w:p>
    <w:p w14:paraId="2BE4F75A" w14:textId="5BFAAD39" w:rsidR="00A77B3E" w:rsidRDefault="001B7FC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Sung H</w:t>
      </w:r>
      <w:r w:rsidRPr="00D97E2C">
        <w:rPr>
          <w:rFonts w:ascii="Book Antiqua" w:eastAsia="Book Antiqua" w:hAnsi="Book Antiqua" w:cs="Book Antiqua"/>
          <w:color w:val="000000"/>
        </w:rPr>
        <w:t xml:space="preserve">, </w:t>
      </w:r>
      <w:r>
        <w:rPr>
          <w:rFonts w:ascii="Book Antiqua" w:eastAsia="Book Antiqua" w:hAnsi="Book Antiqua" w:cs="Book Antiqua"/>
          <w:color w:val="000000"/>
        </w:rPr>
        <w:t xml:space="preserve">Kim J, Park Y, Bai D, Lee S, Ahn H. A study on the reliability and the validity of Korean version of the Beck Depression Inventory-II (BDI-II). </w:t>
      </w:r>
      <w:r w:rsidRPr="00D97E2C">
        <w:rPr>
          <w:rFonts w:ascii="Book Antiqua" w:eastAsia="Book Antiqua" w:hAnsi="Book Antiqua" w:cs="Book Antiqua"/>
          <w:i/>
          <w:iCs/>
          <w:color w:val="000000"/>
        </w:rPr>
        <w:t xml:space="preserve">J Korean </w:t>
      </w:r>
      <w:proofErr w:type="spellStart"/>
      <w:r w:rsidRPr="00D97E2C">
        <w:rPr>
          <w:rFonts w:ascii="Book Antiqua" w:eastAsia="Book Antiqua" w:hAnsi="Book Antiqua" w:cs="Book Antiqua"/>
          <w:i/>
          <w:iCs/>
          <w:color w:val="000000"/>
        </w:rPr>
        <w:t>Soc</w:t>
      </w:r>
      <w:proofErr w:type="spellEnd"/>
      <w:r w:rsidRPr="00D97E2C">
        <w:rPr>
          <w:rFonts w:ascii="Book Antiqua" w:eastAsia="Book Antiqua" w:hAnsi="Book Antiqua" w:cs="Book Antiqua"/>
          <w:i/>
          <w:iCs/>
          <w:color w:val="000000"/>
        </w:rPr>
        <w:t xml:space="preserve"> </w:t>
      </w:r>
      <w:proofErr w:type="spellStart"/>
      <w:r w:rsidRPr="00D97E2C">
        <w:rPr>
          <w:rFonts w:ascii="Book Antiqua" w:eastAsia="Book Antiqua" w:hAnsi="Book Antiqua" w:cs="Book Antiqua"/>
          <w:i/>
          <w:iCs/>
          <w:color w:val="000000"/>
        </w:rPr>
        <w:t>Biol</w:t>
      </w:r>
      <w:proofErr w:type="spellEnd"/>
      <w:r w:rsidRPr="00D97E2C">
        <w:rPr>
          <w:rFonts w:ascii="Book Antiqua" w:eastAsia="Book Antiqua" w:hAnsi="Book Antiqua" w:cs="Book Antiqua"/>
          <w:i/>
          <w:iCs/>
          <w:color w:val="000000"/>
        </w:rPr>
        <w:t xml:space="preserve"> </w:t>
      </w:r>
      <w:proofErr w:type="spellStart"/>
      <w:r w:rsidRPr="00D97E2C">
        <w:rPr>
          <w:rFonts w:ascii="Book Antiqua" w:eastAsia="Book Antiqua" w:hAnsi="Book Antiqua" w:cs="Book Antiqua"/>
          <w:i/>
          <w:iCs/>
          <w:color w:val="000000"/>
        </w:rPr>
        <w:t>Ther</w:t>
      </w:r>
      <w:proofErr w:type="spellEnd"/>
      <w:r w:rsidRPr="00D97E2C">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2008;</w:t>
      </w:r>
      <w:r w:rsidR="00D97E2C">
        <w:rPr>
          <w:rFonts w:ascii="Book Antiqua" w:eastAsia="Book Antiqua" w:hAnsi="Book Antiqua" w:cs="Book Antiqua"/>
          <w:color w:val="000000"/>
        </w:rPr>
        <w:t xml:space="preserve"> </w:t>
      </w:r>
      <w:r w:rsidRPr="00D97E2C">
        <w:rPr>
          <w:rFonts w:ascii="Book Antiqua" w:eastAsia="Book Antiqua" w:hAnsi="Book Antiqua" w:cs="Book Antiqua"/>
          <w:b/>
          <w:bCs/>
          <w:color w:val="000000"/>
        </w:rPr>
        <w:t>14</w:t>
      </w:r>
      <w:r>
        <w:rPr>
          <w:rFonts w:ascii="Book Antiqua" w:eastAsia="Book Antiqua" w:hAnsi="Book Antiqua" w:cs="Book Antiqua"/>
          <w:color w:val="000000"/>
        </w:rPr>
        <w:t>:</w:t>
      </w:r>
      <w:r w:rsidR="00D97E2C">
        <w:rPr>
          <w:rFonts w:ascii="Book Antiqua" w:eastAsia="Book Antiqua" w:hAnsi="Book Antiqua" w:cs="Book Antiqua"/>
          <w:color w:val="000000"/>
        </w:rPr>
        <w:t xml:space="preserve"> </w:t>
      </w:r>
      <w:r>
        <w:rPr>
          <w:rFonts w:ascii="Book Antiqua" w:eastAsia="Book Antiqua" w:hAnsi="Book Antiqua" w:cs="Book Antiqua"/>
          <w:color w:val="000000"/>
        </w:rPr>
        <w:t>201-</w:t>
      </w:r>
      <w:r w:rsidR="00D97E2C">
        <w:rPr>
          <w:rFonts w:ascii="Book Antiqua" w:eastAsia="Book Antiqua" w:hAnsi="Book Antiqua" w:cs="Book Antiqua"/>
          <w:color w:val="000000"/>
        </w:rPr>
        <w:t>2</w:t>
      </w:r>
      <w:r>
        <w:rPr>
          <w:rFonts w:ascii="Book Antiqua" w:eastAsia="Book Antiqua" w:hAnsi="Book Antiqua" w:cs="Book Antiqua"/>
          <w:color w:val="000000"/>
        </w:rPr>
        <w:t>12</w:t>
      </w:r>
    </w:p>
    <w:p w14:paraId="09F1FCC8" w14:textId="77777777" w:rsidR="00A77B3E" w:rsidRDefault="001B7FC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Julian LJ</w:t>
      </w:r>
      <w:r>
        <w:rPr>
          <w:rFonts w:ascii="Book Antiqua" w:eastAsia="Book Antiqua" w:hAnsi="Book Antiqua" w:cs="Book Antiqua"/>
          <w:color w:val="000000"/>
        </w:rPr>
        <w:t xml:space="preserve">. Measures of anxiety: State-Trait Anxiety Inventory (STAI), Beck Anxiety Inventory (BAI), and Hospital Anxiety and Depression Scale-Anxiety (HADS-A).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2011; </w:t>
      </w:r>
      <w:r>
        <w:rPr>
          <w:rFonts w:ascii="Book Antiqua" w:eastAsia="Book Antiqua" w:hAnsi="Book Antiqua" w:cs="Book Antiqua"/>
          <w:b/>
          <w:bCs/>
          <w:color w:val="000000"/>
        </w:rPr>
        <w:t>63 Suppl 11</w:t>
      </w:r>
      <w:r>
        <w:rPr>
          <w:rFonts w:ascii="Book Antiqua" w:eastAsia="Book Antiqua" w:hAnsi="Book Antiqua" w:cs="Book Antiqua"/>
          <w:color w:val="000000"/>
        </w:rPr>
        <w:t>: S467-S472 [PMID: 22588767 DOI: 10.1002/acr.20561]</w:t>
      </w:r>
    </w:p>
    <w:p w14:paraId="237B4A44" w14:textId="77777777" w:rsidR="00A77B3E" w:rsidRDefault="001B7FC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Cloninger</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Svrakic</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Przybeck</w:t>
      </w:r>
      <w:proofErr w:type="spellEnd"/>
      <w:r>
        <w:rPr>
          <w:rFonts w:ascii="Book Antiqua" w:eastAsia="Book Antiqua" w:hAnsi="Book Antiqua" w:cs="Book Antiqua"/>
          <w:color w:val="000000"/>
        </w:rPr>
        <w:t xml:space="preserve"> TR. A psychobiological model of temperament and character.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1993; </w:t>
      </w:r>
      <w:r>
        <w:rPr>
          <w:rFonts w:ascii="Book Antiqua" w:eastAsia="Book Antiqua" w:hAnsi="Book Antiqua" w:cs="Book Antiqua"/>
          <w:b/>
          <w:bCs/>
          <w:color w:val="000000"/>
        </w:rPr>
        <w:t>50</w:t>
      </w:r>
      <w:r>
        <w:rPr>
          <w:rFonts w:ascii="Book Antiqua" w:eastAsia="Book Antiqua" w:hAnsi="Book Antiqua" w:cs="Book Antiqua"/>
          <w:color w:val="000000"/>
        </w:rPr>
        <w:t>: 975-990 [PMID: 8250684 DOI: 10.1001/archpsyc.1993.01820240059008]</w:t>
      </w:r>
    </w:p>
    <w:p w14:paraId="4BDCE2BA" w14:textId="77777777" w:rsidR="00A77B3E" w:rsidRDefault="001B7FC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Sung SM</w:t>
      </w:r>
      <w:r>
        <w:rPr>
          <w:rFonts w:ascii="Book Antiqua" w:eastAsia="Book Antiqua" w:hAnsi="Book Antiqua" w:cs="Book Antiqua"/>
          <w:color w:val="000000"/>
        </w:rPr>
        <w:t xml:space="preserve">, Kim JH, Yang E, Abrams KY, </w:t>
      </w:r>
      <w:proofErr w:type="spellStart"/>
      <w:r>
        <w:rPr>
          <w:rFonts w:ascii="Book Antiqua" w:eastAsia="Book Antiqua" w:hAnsi="Book Antiqua" w:cs="Book Antiqua"/>
          <w:color w:val="000000"/>
        </w:rPr>
        <w:t>Lyoo</w:t>
      </w:r>
      <w:proofErr w:type="spellEnd"/>
      <w:r>
        <w:rPr>
          <w:rFonts w:ascii="Book Antiqua" w:eastAsia="Book Antiqua" w:hAnsi="Book Antiqua" w:cs="Book Antiqua"/>
          <w:color w:val="000000"/>
        </w:rPr>
        <w:t xml:space="preserve"> IK. Reliability and validity of the Korean version of the Temperament and Character Inventory.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43</w:t>
      </w:r>
      <w:r>
        <w:rPr>
          <w:rFonts w:ascii="Book Antiqua" w:eastAsia="Book Antiqua" w:hAnsi="Book Antiqua" w:cs="Book Antiqua"/>
          <w:color w:val="000000"/>
        </w:rPr>
        <w:t>: 235-243 [PMID: 11994844 DOI: 10.1053/comp.2002.30794]</w:t>
      </w:r>
    </w:p>
    <w:p w14:paraId="73F2D31B" w14:textId="5C2AC1CD" w:rsidR="00A77B3E" w:rsidRDefault="001B7FCE">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EH</w:t>
      </w:r>
      <w:r w:rsidRPr="00D97E2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SH, Kang HY. Comparative study on Personality Assessment Inventory and MMPI-2 profiles of groups with high and low depression and suicide ideation in psychiatry patients and discriminant variables of depression and suicide ideation. </w:t>
      </w:r>
      <w:r w:rsidRPr="00D97E2C">
        <w:rPr>
          <w:rFonts w:ascii="Book Antiqua" w:eastAsia="Book Antiqua" w:hAnsi="Book Antiqua" w:cs="Book Antiqua"/>
          <w:i/>
          <w:iCs/>
          <w:color w:val="000000"/>
        </w:rPr>
        <w:t>JKNA</w:t>
      </w:r>
      <w:r>
        <w:rPr>
          <w:rFonts w:ascii="Book Antiqua" w:eastAsia="Book Antiqua" w:hAnsi="Book Antiqua" w:cs="Book Antiqua"/>
          <w:color w:val="000000"/>
        </w:rPr>
        <w:t xml:space="preserve"> 2018;</w:t>
      </w:r>
      <w:r w:rsidR="00D97E2C">
        <w:rPr>
          <w:rFonts w:ascii="Book Antiqua" w:eastAsia="Book Antiqua" w:hAnsi="Book Antiqua" w:cs="Book Antiqua"/>
          <w:color w:val="000000"/>
        </w:rPr>
        <w:t xml:space="preserve"> </w:t>
      </w:r>
      <w:r w:rsidRPr="00D97E2C">
        <w:rPr>
          <w:rFonts w:ascii="Book Antiqua" w:eastAsia="Book Antiqua" w:hAnsi="Book Antiqua" w:cs="Book Antiqua"/>
          <w:b/>
          <w:bCs/>
          <w:color w:val="000000"/>
        </w:rPr>
        <w:t>57</w:t>
      </w:r>
      <w:r>
        <w:rPr>
          <w:rFonts w:ascii="Book Antiqua" w:eastAsia="Book Antiqua" w:hAnsi="Book Antiqua" w:cs="Book Antiqua"/>
          <w:color w:val="000000"/>
        </w:rPr>
        <w:t>:</w:t>
      </w:r>
      <w:r w:rsidR="00D97E2C">
        <w:rPr>
          <w:rFonts w:ascii="Book Antiqua" w:eastAsia="Book Antiqua" w:hAnsi="Book Antiqua" w:cs="Book Antiqua"/>
          <w:color w:val="000000"/>
        </w:rPr>
        <w:t xml:space="preserve"> </w:t>
      </w:r>
      <w:r>
        <w:rPr>
          <w:rFonts w:ascii="Book Antiqua" w:eastAsia="Book Antiqua" w:hAnsi="Book Antiqua" w:cs="Book Antiqua"/>
          <w:color w:val="000000"/>
        </w:rPr>
        <w:t>86-95</w:t>
      </w:r>
    </w:p>
    <w:p w14:paraId="4599B555" w14:textId="4135930A" w:rsidR="00A77B3E" w:rsidRDefault="001B7FC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Han K</w:t>
      </w:r>
      <w:r w:rsidRPr="00D97E2C">
        <w:rPr>
          <w:rFonts w:ascii="Book Antiqua" w:eastAsia="Book Antiqua" w:hAnsi="Book Antiqua" w:cs="Book Antiqua"/>
          <w:color w:val="000000"/>
        </w:rPr>
        <w:t xml:space="preserve">, </w:t>
      </w:r>
      <w:r>
        <w:rPr>
          <w:rFonts w:ascii="Book Antiqua" w:eastAsia="Book Antiqua" w:hAnsi="Book Antiqua" w:cs="Book Antiqua"/>
          <w:color w:val="000000"/>
        </w:rPr>
        <w:t xml:space="preserve">Lim J, Min B, Lee J, Moon K, Kim Z. Korean MMPI-2 standardization study. </w:t>
      </w:r>
      <w:r w:rsidRPr="00D97E2C">
        <w:rPr>
          <w:rFonts w:ascii="Book Antiqua" w:eastAsia="Book Antiqua" w:hAnsi="Book Antiqua" w:cs="Book Antiqua"/>
          <w:i/>
          <w:iCs/>
          <w:color w:val="000000"/>
        </w:rPr>
        <w:t>Korean J Clin Psychol</w:t>
      </w:r>
      <w:r>
        <w:rPr>
          <w:rFonts w:ascii="Book Antiqua" w:eastAsia="Book Antiqua" w:hAnsi="Book Antiqua" w:cs="Book Antiqua"/>
          <w:color w:val="000000"/>
        </w:rPr>
        <w:t xml:space="preserve"> 2006;</w:t>
      </w:r>
      <w:r w:rsidR="00D97E2C">
        <w:rPr>
          <w:rFonts w:ascii="Book Antiqua" w:eastAsia="Book Antiqua" w:hAnsi="Book Antiqua" w:cs="Book Antiqua"/>
          <w:color w:val="000000"/>
        </w:rPr>
        <w:t xml:space="preserve"> </w:t>
      </w:r>
      <w:r w:rsidRPr="00D97E2C">
        <w:rPr>
          <w:rFonts w:ascii="Book Antiqua" w:eastAsia="Book Antiqua" w:hAnsi="Book Antiqua" w:cs="Book Antiqua"/>
          <w:b/>
          <w:bCs/>
          <w:color w:val="000000"/>
        </w:rPr>
        <w:t>25</w:t>
      </w:r>
      <w:r>
        <w:rPr>
          <w:rFonts w:ascii="Book Antiqua" w:eastAsia="Book Antiqua" w:hAnsi="Book Antiqua" w:cs="Book Antiqua"/>
          <w:color w:val="000000"/>
        </w:rPr>
        <w:t>:</w:t>
      </w:r>
      <w:r w:rsidR="00D97E2C">
        <w:rPr>
          <w:rFonts w:ascii="Book Antiqua" w:eastAsia="Book Antiqua" w:hAnsi="Book Antiqua" w:cs="Book Antiqua"/>
          <w:color w:val="000000"/>
        </w:rPr>
        <w:t xml:space="preserve"> </w:t>
      </w:r>
      <w:r>
        <w:rPr>
          <w:rFonts w:ascii="Book Antiqua" w:eastAsia="Book Antiqua" w:hAnsi="Book Antiqua" w:cs="Book Antiqua"/>
          <w:color w:val="000000"/>
        </w:rPr>
        <w:t>533-</w:t>
      </w:r>
      <w:r w:rsidR="00D97E2C">
        <w:rPr>
          <w:rFonts w:ascii="Book Antiqua" w:eastAsia="Book Antiqua" w:hAnsi="Book Antiqua" w:cs="Book Antiqua"/>
          <w:color w:val="000000"/>
        </w:rPr>
        <w:t>5</w:t>
      </w:r>
      <w:r>
        <w:rPr>
          <w:rFonts w:ascii="Book Antiqua" w:eastAsia="Book Antiqua" w:hAnsi="Book Antiqua" w:cs="Book Antiqua"/>
          <w:color w:val="000000"/>
        </w:rPr>
        <w:t>64</w:t>
      </w:r>
    </w:p>
    <w:p w14:paraId="34CE67E7" w14:textId="77777777" w:rsidR="00A77B3E" w:rsidRDefault="001B7FCE">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Schürhoff</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Bellivier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Jouvent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Mouren-Siméoni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Bouvard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Allilaire</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Leboyer</w:t>
      </w:r>
      <w:proofErr w:type="spellEnd"/>
      <w:r>
        <w:rPr>
          <w:rFonts w:ascii="Book Antiqua" w:eastAsia="Book Antiqua" w:hAnsi="Book Antiqua" w:cs="Book Antiqua"/>
          <w:color w:val="000000"/>
        </w:rPr>
        <w:t xml:space="preserve"> M. Early and late onset bipolar disorders: two different forms of manic-depressive illness?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58</w:t>
      </w:r>
      <w:r>
        <w:rPr>
          <w:rFonts w:ascii="Book Antiqua" w:eastAsia="Book Antiqua" w:hAnsi="Book Antiqua" w:cs="Book Antiqua"/>
          <w:color w:val="000000"/>
        </w:rPr>
        <w:t>: 215-221 [PMID: 10802130 DOI: 10.1016/s0165-0327(99)00111-1]</w:t>
      </w:r>
    </w:p>
    <w:p w14:paraId="6D74E394" w14:textId="77777777" w:rsidR="00A77B3E" w:rsidRDefault="001B7FC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Bauer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Altshuler</w:t>
      </w:r>
      <w:proofErr w:type="spellEnd"/>
      <w:r>
        <w:rPr>
          <w:rFonts w:ascii="Book Antiqua" w:eastAsia="Book Antiqua" w:hAnsi="Book Antiqua" w:cs="Book Antiqua"/>
          <w:color w:val="000000"/>
        </w:rPr>
        <w:t xml:space="preserve"> L, Evans DR, Beresford T, </w:t>
      </w:r>
      <w:proofErr w:type="spellStart"/>
      <w:r>
        <w:rPr>
          <w:rFonts w:ascii="Book Antiqua" w:eastAsia="Book Antiqua" w:hAnsi="Book Antiqua" w:cs="Book Antiqua"/>
          <w:color w:val="000000"/>
        </w:rPr>
        <w:t>Williford</w:t>
      </w:r>
      <w:proofErr w:type="spellEnd"/>
      <w:r>
        <w:rPr>
          <w:rFonts w:ascii="Book Antiqua" w:eastAsia="Book Antiqua" w:hAnsi="Book Antiqua" w:cs="Book Antiqua"/>
          <w:color w:val="000000"/>
        </w:rPr>
        <w:t xml:space="preserve"> WO, </w:t>
      </w:r>
      <w:proofErr w:type="spellStart"/>
      <w:r>
        <w:rPr>
          <w:rFonts w:ascii="Book Antiqua" w:eastAsia="Book Antiqua" w:hAnsi="Book Antiqua" w:cs="Book Antiqua"/>
          <w:color w:val="000000"/>
        </w:rPr>
        <w:t>Hauger</w:t>
      </w:r>
      <w:proofErr w:type="spellEnd"/>
      <w:r>
        <w:rPr>
          <w:rFonts w:ascii="Book Antiqua" w:eastAsia="Book Antiqua" w:hAnsi="Book Antiqua" w:cs="Book Antiqua"/>
          <w:color w:val="000000"/>
        </w:rPr>
        <w:t xml:space="preserve"> R; VA Cooperative Study #430 Team. Prevalence and distinct correlates of anxiety, substance, and combined comorbidity in a multi-site public sector sample with bipolar disorder.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85</w:t>
      </w:r>
      <w:r>
        <w:rPr>
          <w:rFonts w:ascii="Book Antiqua" w:eastAsia="Book Antiqua" w:hAnsi="Book Antiqua" w:cs="Book Antiqua"/>
          <w:color w:val="000000"/>
        </w:rPr>
        <w:t>: 301-315 [PMID: 15780700 DOI: 10.1016/j.jad.2004.11.009]</w:t>
      </w:r>
    </w:p>
    <w:p w14:paraId="384B9CBA" w14:textId="77777777" w:rsidR="00A77B3E" w:rsidRDefault="001B7FC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Dineen Wagner K</w:t>
      </w:r>
      <w:r>
        <w:rPr>
          <w:rFonts w:ascii="Book Antiqua" w:eastAsia="Book Antiqua" w:hAnsi="Book Antiqua" w:cs="Book Antiqua"/>
          <w:color w:val="000000"/>
        </w:rPr>
        <w:t xml:space="preserve">. Bipolar disorder and comorbid anxiety disorders in children and adolescents.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67 Suppl 1</w:t>
      </w:r>
      <w:r>
        <w:rPr>
          <w:rFonts w:ascii="Book Antiqua" w:eastAsia="Book Antiqua" w:hAnsi="Book Antiqua" w:cs="Book Antiqua"/>
          <w:color w:val="000000"/>
        </w:rPr>
        <w:t>: 16-20 [PMID: 16426112]</w:t>
      </w:r>
    </w:p>
    <w:p w14:paraId="47C85E11" w14:textId="77777777" w:rsidR="00A77B3E" w:rsidRDefault="001B7FC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Grover S</w:t>
      </w:r>
      <w:r>
        <w:rPr>
          <w:rFonts w:ascii="Book Antiqua" w:eastAsia="Book Antiqua" w:hAnsi="Book Antiqua" w:cs="Book Antiqua"/>
          <w:color w:val="000000"/>
        </w:rPr>
        <w:t xml:space="preserve">, Nehra R, Thakur A. Bipolar affective disorder and its impact on various aspects of marital relationship. </w:t>
      </w:r>
      <w:r>
        <w:rPr>
          <w:rFonts w:ascii="Book Antiqua" w:eastAsia="Book Antiqua" w:hAnsi="Book Antiqua" w:cs="Book Antiqua"/>
          <w:i/>
          <w:iCs/>
          <w:color w:val="000000"/>
        </w:rPr>
        <w:t>Ind Psychiatry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114-120 [PMID: 30089956 DOI: 10.4103/ipj.ipj_15_16]</w:t>
      </w:r>
    </w:p>
    <w:p w14:paraId="6CCD8B7D" w14:textId="0A1810E4" w:rsidR="00A77B3E" w:rsidRDefault="001B7FC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Camara WJ</w:t>
      </w:r>
      <w:r w:rsidRPr="00D97E2C">
        <w:rPr>
          <w:rFonts w:ascii="Book Antiqua" w:eastAsia="Book Antiqua" w:hAnsi="Book Antiqua" w:cs="Book Antiqua"/>
          <w:color w:val="000000"/>
        </w:rPr>
        <w:t xml:space="preserve">, </w:t>
      </w:r>
      <w:r>
        <w:rPr>
          <w:rFonts w:ascii="Book Antiqua" w:eastAsia="Book Antiqua" w:hAnsi="Book Antiqua" w:cs="Book Antiqua"/>
          <w:color w:val="000000"/>
        </w:rPr>
        <w:t xml:space="preserve">Nathan JS, Puente AE. Psychological test usage: Implications in professional psychology. </w:t>
      </w:r>
      <w:r w:rsidR="00D97E2C" w:rsidRPr="00D97E2C">
        <w:rPr>
          <w:rFonts w:ascii="Book Antiqua" w:eastAsia="Book Antiqua" w:hAnsi="Book Antiqua" w:cs="Book Antiqua"/>
          <w:i/>
          <w:iCs/>
          <w:color w:val="000000"/>
        </w:rPr>
        <w:t xml:space="preserve">APA </w:t>
      </w:r>
      <w:proofErr w:type="spellStart"/>
      <w:r w:rsidR="00D97E2C" w:rsidRPr="00D97E2C">
        <w:rPr>
          <w:rFonts w:ascii="Book Antiqua" w:eastAsia="Book Antiqua" w:hAnsi="Book Antiqua" w:cs="Book Antiqua"/>
          <w:i/>
          <w:iCs/>
          <w:color w:val="000000"/>
        </w:rPr>
        <w:t>PsycNet</w:t>
      </w:r>
      <w:proofErr w:type="spellEnd"/>
      <w:r w:rsidR="00D97E2C" w:rsidRPr="00D97E2C">
        <w:rPr>
          <w:rFonts w:ascii="Book Antiqua" w:eastAsia="Book Antiqua" w:hAnsi="Book Antiqua" w:cs="Book Antiqua"/>
          <w:i/>
          <w:iCs/>
          <w:color w:val="000000"/>
        </w:rPr>
        <w:t xml:space="preserve"> Direct</w:t>
      </w:r>
      <w:r>
        <w:rPr>
          <w:rFonts w:ascii="Book Antiqua" w:eastAsia="Book Antiqua" w:hAnsi="Book Antiqua" w:cs="Book Antiqua"/>
          <w:color w:val="000000"/>
        </w:rPr>
        <w:t xml:space="preserve"> 2000;</w:t>
      </w:r>
      <w:r w:rsidR="00D97E2C">
        <w:rPr>
          <w:rFonts w:ascii="Book Antiqua" w:eastAsia="Book Antiqua" w:hAnsi="Book Antiqua" w:cs="Book Antiqua"/>
          <w:color w:val="000000"/>
        </w:rPr>
        <w:t xml:space="preserve"> </w:t>
      </w:r>
      <w:r w:rsidRPr="00D97E2C">
        <w:rPr>
          <w:rFonts w:ascii="Book Antiqua" w:eastAsia="Book Antiqua" w:hAnsi="Book Antiqua" w:cs="Book Antiqua"/>
          <w:b/>
          <w:bCs/>
          <w:color w:val="000000"/>
        </w:rPr>
        <w:t>31</w:t>
      </w:r>
      <w:r>
        <w:rPr>
          <w:rFonts w:ascii="Book Antiqua" w:eastAsia="Book Antiqua" w:hAnsi="Book Antiqua" w:cs="Book Antiqua"/>
          <w:color w:val="000000"/>
        </w:rPr>
        <w:t>:</w:t>
      </w:r>
      <w:r w:rsidR="00D97E2C">
        <w:rPr>
          <w:rFonts w:ascii="Book Antiqua" w:eastAsia="Book Antiqua" w:hAnsi="Book Antiqua" w:cs="Book Antiqua"/>
          <w:color w:val="000000"/>
        </w:rPr>
        <w:t xml:space="preserve"> </w:t>
      </w:r>
      <w:r>
        <w:rPr>
          <w:rFonts w:ascii="Book Antiqua" w:eastAsia="Book Antiqua" w:hAnsi="Book Antiqua" w:cs="Book Antiqua"/>
          <w:color w:val="000000"/>
        </w:rPr>
        <w:t>141</w:t>
      </w:r>
    </w:p>
    <w:p w14:paraId="246D2808" w14:textId="77777777" w:rsidR="00A77B3E" w:rsidRDefault="001B7FC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Post RD</w:t>
      </w:r>
      <w:r>
        <w:rPr>
          <w:rFonts w:ascii="Book Antiqua" w:eastAsia="Book Antiqua" w:hAnsi="Book Antiqua" w:cs="Book Antiqua"/>
          <w:color w:val="000000"/>
        </w:rPr>
        <w:t xml:space="preserve">, Clopton JR, Keefer G, Rosenberg D, Blyth LS, Stein M. MMPI predictors of mania among psychiatric inpatients. </w:t>
      </w:r>
      <w:r>
        <w:rPr>
          <w:rFonts w:ascii="Book Antiqua" w:eastAsia="Book Antiqua" w:hAnsi="Book Antiqua" w:cs="Book Antiqua"/>
          <w:i/>
          <w:iCs/>
          <w:color w:val="000000"/>
        </w:rPr>
        <w:t>J Pers Assess</w:t>
      </w:r>
      <w:r>
        <w:rPr>
          <w:rFonts w:ascii="Book Antiqua" w:eastAsia="Book Antiqua" w:hAnsi="Book Antiqua" w:cs="Book Antiqua"/>
          <w:color w:val="000000"/>
        </w:rPr>
        <w:t xml:space="preserve"> 1986; </w:t>
      </w:r>
      <w:r>
        <w:rPr>
          <w:rFonts w:ascii="Book Antiqua" w:eastAsia="Book Antiqua" w:hAnsi="Book Antiqua" w:cs="Book Antiqua"/>
          <w:b/>
          <w:bCs/>
          <w:color w:val="000000"/>
        </w:rPr>
        <w:t>50</w:t>
      </w:r>
      <w:r>
        <w:rPr>
          <w:rFonts w:ascii="Book Antiqua" w:eastAsia="Book Antiqua" w:hAnsi="Book Antiqua" w:cs="Book Antiqua"/>
          <w:color w:val="000000"/>
        </w:rPr>
        <w:t>: 248-256 [PMID: 3761127 DOI: 10.1207/s15327752jpa5002_11]</w:t>
      </w:r>
    </w:p>
    <w:p w14:paraId="0AA58ADC" w14:textId="539235A3" w:rsidR="00A77B3E" w:rsidRDefault="001B7FC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McKinley JC</w:t>
      </w:r>
      <w:r w:rsidRPr="00D97E2C">
        <w:rPr>
          <w:rFonts w:ascii="Book Antiqua" w:eastAsia="Book Antiqua" w:hAnsi="Book Antiqua" w:cs="Book Antiqua"/>
          <w:color w:val="000000"/>
        </w:rPr>
        <w:t xml:space="preserve">, </w:t>
      </w:r>
      <w:r>
        <w:rPr>
          <w:rFonts w:ascii="Book Antiqua" w:eastAsia="Book Antiqua" w:hAnsi="Book Antiqua" w:cs="Book Antiqua"/>
          <w:color w:val="000000"/>
        </w:rPr>
        <w:t>Hathaway SR. The Minnesota multiphasic personality inventory. V. Hysteria, hypomania and psychopathic deviate.</w:t>
      </w:r>
      <w:r w:rsidRPr="00D97E2C">
        <w:rPr>
          <w:rFonts w:ascii="Book Antiqua" w:eastAsia="Book Antiqua" w:hAnsi="Book Antiqua" w:cs="Book Antiqua"/>
          <w:i/>
          <w:iCs/>
          <w:color w:val="000000"/>
        </w:rPr>
        <w:t xml:space="preserve"> J</w:t>
      </w:r>
      <w:r w:rsidR="00D97E2C" w:rsidRPr="00D97E2C">
        <w:rPr>
          <w:rFonts w:ascii="Book Antiqua" w:eastAsia="Book Antiqua" w:hAnsi="Book Antiqua" w:cs="Book Antiqua"/>
          <w:i/>
          <w:iCs/>
          <w:color w:val="000000"/>
        </w:rPr>
        <w:t xml:space="preserve"> </w:t>
      </w:r>
      <w:r w:rsidRPr="00D97E2C">
        <w:rPr>
          <w:rFonts w:ascii="Book Antiqua" w:eastAsia="Book Antiqua" w:hAnsi="Book Antiqua" w:cs="Book Antiqua"/>
          <w:i/>
          <w:iCs/>
          <w:color w:val="000000"/>
        </w:rPr>
        <w:t>Appl</w:t>
      </w:r>
      <w:r w:rsidR="00D97E2C" w:rsidRPr="00D97E2C">
        <w:rPr>
          <w:rFonts w:ascii="Book Antiqua" w:eastAsia="Book Antiqua" w:hAnsi="Book Antiqua" w:cs="Book Antiqua"/>
          <w:i/>
          <w:iCs/>
          <w:color w:val="000000"/>
        </w:rPr>
        <w:t xml:space="preserve"> </w:t>
      </w:r>
      <w:r w:rsidRPr="00D97E2C">
        <w:rPr>
          <w:rFonts w:ascii="Book Antiqua" w:eastAsia="Book Antiqua" w:hAnsi="Book Antiqua" w:cs="Book Antiqua"/>
          <w:i/>
          <w:iCs/>
          <w:color w:val="000000"/>
        </w:rPr>
        <w:t>Psychol</w:t>
      </w:r>
      <w:r w:rsidR="00D97E2C">
        <w:rPr>
          <w:rFonts w:ascii="Book Antiqua" w:eastAsia="Book Antiqua" w:hAnsi="Book Antiqua" w:cs="Book Antiqua"/>
          <w:color w:val="000000"/>
        </w:rPr>
        <w:t xml:space="preserve"> </w:t>
      </w:r>
      <w:r>
        <w:rPr>
          <w:rFonts w:ascii="Book Antiqua" w:eastAsia="Book Antiqua" w:hAnsi="Book Antiqua" w:cs="Book Antiqua"/>
          <w:color w:val="000000"/>
        </w:rPr>
        <w:t>1944;</w:t>
      </w:r>
      <w:r w:rsidR="00D97E2C">
        <w:rPr>
          <w:rFonts w:ascii="Book Antiqua" w:eastAsia="Book Antiqua" w:hAnsi="Book Antiqua" w:cs="Book Antiqua"/>
          <w:color w:val="000000"/>
        </w:rPr>
        <w:t xml:space="preserve"> </w:t>
      </w:r>
      <w:r w:rsidRPr="00D97E2C">
        <w:rPr>
          <w:rFonts w:ascii="Book Antiqua" w:eastAsia="Book Antiqua" w:hAnsi="Book Antiqua" w:cs="Book Antiqua"/>
          <w:b/>
          <w:bCs/>
          <w:color w:val="000000"/>
        </w:rPr>
        <w:t>28</w:t>
      </w:r>
      <w:r>
        <w:rPr>
          <w:rFonts w:ascii="Book Antiqua" w:eastAsia="Book Antiqua" w:hAnsi="Book Antiqua" w:cs="Book Antiqua"/>
          <w:color w:val="000000"/>
        </w:rPr>
        <w:t>:</w:t>
      </w:r>
      <w:r w:rsidR="00D97E2C">
        <w:rPr>
          <w:rFonts w:ascii="Book Antiqua" w:eastAsia="Book Antiqua" w:hAnsi="Book Antiqua" w:cs="Book Antiqua"/>
          <w:color w:val="000000"/>
        </w:rPr>
        <w:t xml:space="preserve"> </w:t>
      </w:r>
      <w:r>
        <w:rPr>
          <w:rFonts w:ascii="Book Antiqua" w:eastAsia="Book Antiqua" w:hAnsi="Book Antiqua" w:cs="Book Antiqua"/>
          <w:color w:val="000000"/>
        </w:rPr>
        <w:t>153</w:t>
      </w:r>
    </w:p>
    <w:p w14:paraId="0BCCC622" w14:textId="6A68F496" w:rsidR="00A77B3E" w:rsidRDefault="001B7FCE">
      <w:pPr>
        <w:spacing w:line="360" w:lineRule="auto"/>
        <w:jc w:val="both"/>
      </w:pPr>
      <w:r w:rsidRPr="00D97E2C">
        <w:rPr>
          <w:rFonts w:ascii="Book Antiqua" w:eastAsia="Book Antiqua" w:hAnsi="Book Antiqua" w:cs="Book Antiqua"/>
          <w:color w:val="000000"/>
          <w:highlight w:val="yellow"/>
        </w:rPr>
        <w:t>36</w:t>
      </w:r>
      <w:r w:rsidR="00D97E2C" w:rsidRPr="00D97E2C">
        <w:rPr>
          <w:rFonts w:ascii="Book Antiqua" w:eastAsia="Book Antiqua" w:hAnsi="Book Antiqua" w:cs="Book Antiqua"/>
          <w:color w:val="000000"/>
          <w:highlight w:val="yellow"/>
        </w:rPr>
        <w:t xml:space="preserve"> </w:t>
      </w:r>
      <w:r w:rsidRPr="00D97E2C">
        <w:rPr>
          <w:rFonts w:ascii="Book Antiqua" w:eastAsia="Book Antiqua" w:hAnsi="Book Antiqua" w:cs="Book Antiqua"/>
          <w:b/>
          <w:bCs/>
          <w:color w:val="000000"/>
          <w:highlight w:val="yellow"/>
        </w:rPr>
        <w:t>Graham JR</w:t>
      </w:r>
      <w:r w:rsidRPr="00D97E2C">
        <w:rPr>
          <w:rFonts w:ascii="Book Antiqua" w:eastAsia="Book Antiqua" w:hAnsi="Book Antiqua" w:cs="Book Antiqua"/>
          <w:color w:val="000000"/>
          <w:highlight w:val="yellow"/>
        </w:rPr>
        <w:t>. MMPI-2: Assessing personality and psychopathology</w:t>
      </w:r>
      <w:r w:rsidR="00D97E2C" w:rsidRPr="00D97E2C">
        <w:rPr>
          <w:rFonts w:ascii="Book Antiqua" w:eastAsia="Book Antiqua" w:hAnsi="Book Antiqua" w:cs="Book Antiqua"/>
          <w:color w:val="000000"/>
          <w:highlight w:val="yellow"/>
        </w:rPr>
        <w:t>.</w:t>
      </w:r>
      <w:r w:rsidRPr="00D97E2C">
        <w:rPr>
          <w:rFonts w:ascii="Book Antiqua" w:eastAsia="Book Antiqua" w:hAnsi="Book Antiqua" w:cs="Book Antiqua"/>
          <w:color w:val="000000"/>
          <w:highlight w:val="yellow"/>
        </w:rPr>
        <w:t xml:space="preserve"> </w:t>
      </w:r>
      <w:r w:rsidR="00D97E2C" w:rsidRPr="00D97E2C">
        <w:rPr>
          <w:rFonts w:ascii="Book Antiqua" w:eastAsia="Book Antiqua" w:hAnsi="Book Antiqua" w:cs="Book Antiqua"/>
          <w:color w:val="000000"/>
          <w:highlight w:val="yellow"/>
        </w:rPr>
        <w:t xml:space="preserve">Oxford: </w:t>
      </w:r>
      <w:r w:rsidRPr="00D97E2C">
        <w:rPr>
          <w:rFonts w:ascii="Book Antiqua" w:eastAsia="Book Antiqua" w:hAnsi="Book Antiqua" w:cs="Book Antiqua"/>
          <w:color w:val="000000"/>
          <w:highlight w:val="yellow"/>
        </w:rPr>
        <w:t>Oxford University Press</w:t>
      </w:r>
      <w:r w:rsidR="00D97E2C" w:rsidRPr="00D97E2C">
        <w:rPr>
          <w:rFonts w:ascii="Book Antiqua" w:eastAsia="Book Antiqua" w:hAnsi="Book Antiqua" w:cs="Book Antiqua"/>
          <w:color w:val="000000"/>
          <w:highlight w:val="yellow"/>
        </w:rPr>
        <w:t>,</w:t>
      </w:r>
      <w:r w:rsidRPr="00D97E2C">
        <w:rPr>
          <w:rFonts w:ascii="Book Antiqua" w:eastAsia="Book Antiqua" w:hAnsi="Book Antiqua" w:cs="Book Antiqua"/>
          <w:color w:val="000000"/>
          <w:highlight w:val="yellow"/>
        </w:rPr>
        <w:t xml:space="preserve"> 1990</w:t>
      </w:r>
    </w:p>
    <w:p w14:paraId="49D9C045" w14:textId="77777777" w:rsidR="00A77B3E" w:rsidRDefault="001B7FCE">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Engström</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Brändström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Sigvardsson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Cloninger</w:t>
      </w:r>
      <w:proofErr w:type="spellEnd"/>
      <w:r>
        <w:rPr>
          <w:rFonts w:ascii="Book Antiqua" w:eastAsia="Book Antiqua" w:hAnsi="Book Antiqua" w:cs="Book Antiqua"/>
          <w:color w:val="000000"/>
        </w:rPr>
        <w:t xml:space="preserve"> R, Nylander PO. Bipolar disorder: I. Temperament and character.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82</w:t>
      </w:r>
      <w:r>
        <w:rPr>
          <w:rFonts w:ascii="Book Antiqua" w:eastAsia="Book Antiqua" w:hAnsi="Book Antiqua" w:cs="Book Antiqua"/>
          <w:color w:val="000000"/>
        </w:rPr>
        <w:t>: 131-134 [PMID: 15465586 DOI: 10.1016/j.jad.2003.09.004]</w:t>
      </w:r>
    </w:p>
    <w:p w14:paraId="41B20091" w14:textId="77777777" w:rsidR="00A77B3E" w:rsidRDefault="001B7FCE">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Kampman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Viikki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Järventausta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Leinonen</w:t>
      </w:r>
      <w:proofErr w:type="spellEnd"/>
      <w:r>
        <w:rPr>
          <w:rFonts w:ascii="Book Antiqua" w:eastAsia="Book Antiqua" w:hAnsi="Book Antiqua" w:cs="Book Antiqua"/>
          <w:color w:val="000000"/>
        </w:rPr>
        <w:t xml:space="preserve"> E. Meta-analysis of anxiety disorders and temperament. </w:t>
      </w:r>
      <w:proofErr w:type="spellStart"/>
      <w:r>
        <w:rPr>
          <w:rFonts w:ascii="Book Antiqua" w:eastAsia="Book Antiqua" w:hAnsi="Book Antiqua" w:cs="Book Antiqua"/>
          <w:i/>
          <w:iCs/>
          <w:color w:val="000000"/>
        </w:rPr>
        <w:t>Neuropsychobiology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69</w:t>
      </w:r>
      <w:r>
        <w:rPr>
          <w:rFonts w:ascii="Book Antiqua" w:eastAsia="Book Antiqua" w:hAnsi="Book Antiqua" w:cs="Book Antiqua"/>
          <w:color w:val="000000"/>
        </w:rPr>
        <w:t>: 175-186 [PMID: 24852727 DOI: 10.1159/000360738]</w:t>
      </w:r>
    </w:p>
    <w:p w14:paraId="64CC8AEC" w14:textId="77777777" w:rsidR="00A77B3E" w:rsidRDefault="001B7FC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Contreras J</w:t>
      </w:r>
      <w:r>
        <w:rPr>
          <w:rFonts w:ascii="Book Antiqua" w:eastAsia="Book Antiqua" w:hAnsi="Book Antiqua" w:cs="Book Antiqua"/>
          <w:color w:val="000000"/>
        </w:rPr>
        <w:t xml:space="preserve">, Hare E, Pacheco A, Escamilla M, </w:t>
      </w:r>
      <w:proofErr w:type="spellStart"/>
      <w:r>
        <w:rPr>
          <w:rFonts w:ascii="Book Antiqua" w:eastAsia="Book Antiqua" w:hAnsi="Book Antiqua" w:cs="Book Antiqua"/>
          <w:color w:val="000000"/>
        </w:rPr>
        <w:t>Raventos</w:t>
      </w:r>
      <w:proofErr w:type="spellEnd"/>
      <w:r>
        <w:rPr>
          <w:rFonts w:ascii="Book Antiqua" w:eastAsia="Book Antiqua" w:hAnsi="Book Antiqua" w:cs="Book Antiqua"/>
          <w:color w:val="000000"/>
        </w:rPr>
        <w:t xml:space="preserve"> H. Is subclinical anxiety an endophenotype for bipolar I patients? A study from a Costa Rican sample.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122</w:t>
      </w:r>
      <w:r>
        <w:rPr>
          <w:rFonts w:ascii="Book Antiqua" w:eastAsia="Book Antiqua" w:hAnsi="Book Antiqua" w:cs="Book Antiqua"/>
          <w:color w:val="000000"/>
        </w:rPr>
        <w:t>: 267-272 [PMID: 19733400 DOI: 10.1016/j.jad.2009.07.017]</w:t>
      </w:r>
    </w:p>
    <w:p w14:paraId="15FA6E2E" w14:textId="77777777" w:rsidR="00A77B3E" w:rsidRDefault="001B7FCE">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Azorin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Kaladjian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Adida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Hantouche</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Hameg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Lancrenon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Akiskal</w:t>
      </w:r>
      <w:proofErr w:type="spellEnd"/>
      <w:r>
        <w:rPr>
          <w:rFonts w:ascii="Book Antiqua" w:eastAsia="Book Antiqua" w:hAnsi="Book Antiqua" w:cs="Book Antiqua"/>
          <w:color w:val="000000"/>
        </w:rPr>
        <w:t xml:space="preserve"> HS. Psychopathological correlates of lifetime anxiety comorbidity in bipolar I patients: findings from a French national cohort. </w:t>
      </w:r>
      <w:r>
        <w:rPr>
          <w:rFonts w:ascii="Book Antiqua" w:eastAsia="Book Antiqua" w:hAnsi="Book Antiqua" w:cs="Book Antiqua"/>
          <w:i/>
          <w:iCs/>
          <w:color w:val="000000"/>
        </w:rPr>
        <w:t>Psychopathology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42</w:t>
      </w:r>
      <w:r>
        <w:rPr>
          <w:rFonts w:ascii="Book Antiqua" w:eastAsia="Book Antiqua" w:hAnsi="Book Antiqua" w:cs="Book Antiqua"/>
          <w:color w:val="000000"/>
        </w:rPr>
        <w:t>: 380-386 [PMID: 19776668 DOI: 10.1159/000241193]</w:t>
      </w:r>
    </w:p>
    <w:p w14:paraId="4361AA82" w14:textId="77777777" w:rsidR="00A77B3E" w:rsidRDefault="001B7FCE">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Feske</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Frank E, </w:t>
      </w:r>
      <w:proofErr w:type="spellStart"/>
      <w:r>
        <w:rPr>
          <w:rFonts w:ascii="Book Antiqua" w:eastAsia="Book Antiqua" w:hAnsi="Book Antiqua" w:cs="Book Antiqua"/>
          <w:color w:val="000000"/>
        </w:rPr>
        <w:t>Mallinger</w:t>
      </w:r>
      <w:proofErr w:type="spellEnd"/>
      <w:r>
        <w:rPr>
          <w:rFonts w:ascii="Book Antiqua" w:eastAsia="Book Antiqua" w:hAnsi="Book Antiqua" w:cs="Book Antiqua"/>
          <w:color w:val="000000"/>
        </w:rPr>
        <w:t xml:space="preserve"> AG, Houck PR, </w:t>
      </w:r>
      <w:proofErr w:type="spellStart"/>
      <w:r>
        <w:rPr>
          <w:rFonts w:ascii="Book Antiqua" w:eastAsia="Book Antiqua" w:hAnsi="Book Antiqua" w:cs="Book Antiqua"/>
          <w:color w:val="000000"/>
        </w:rPr>
        <w:t>Fagiolini</w:t>
      </w:r>
      <w:proofErr w:type="spellEnd"/>
      <w:r>
        <w:rPr>
          <w:rFonts w:ascii="Book Antiqua" w:eastAsia="Book Antiqua" w:hAnsi="Book Antiqua" w:cs="Book Antiqua"/>
          <w:color w:val="000000"/>
        </w:rPr>
        <w:t xml:space="preserve"> A, Shear MK, </w:t>
      </w:r>
      <w:proofErr w:type="spellStart"/>
      <w:r>
        <w:rPr>
          <w:rFonts w:ascii="Book Antiqua" w:eastAsia="Book Antiqua" w:hAnsi="Book Antiqua" w:cs="Book Antiqua"/>
          <w:color w:val="000000"/>
        </w:rPr>
        <w:t>Grochocinski</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Kupfer</w:t>
      </w:r>
      <w:proofErr w:type="spellEnd"/>
      <w:r>
        <w:rPr>
          <w:rFonts w:ascii="Book Antiqua" w:eastAsia="Book Antiqua" w:hAnsi="Book Antiqua" w:cs="Book Antiqua"/>
          <w:color w:val="000000"/>
        </w:rPr>
        <w:t xml:space="preserve"> DJ. Anxiety as a correlate of response to the acute treatment of bipolar I disorder.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157</w:t>
      </w:r>
      <w:r>
        <w:rPr>
          <w:rFonts w:ascii="Book Antiqua" w:eastAsia="Book Antiqua" w:hAnsi="Book Antiqua" w:cs="Book Antiqua"/>
          <w:color w:val="000000"/>
        </w:rPr>
        <w:t>: 956-962 [PMID: 10831476 DOI: 10.1176/appi.ajp.157.6.956]</w:t>
      </w:r>
    </w:p>
    <w:p w14:paraId="14D7283A" w14:textId="77777777" w:rsidR="00A77B3E" w:rsidRDefault="001B7FCE">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Okan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Ibiloglu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Caykoylu</w:t>
      </w:r>
      <w:proofErr w:type="spellEnd"/>
      <w:r>
        <w:rPr>
          <w:rFonts w:ascii="Book Antiqua" w:eastAsia="Book Antiqua" w:hAnsi="Book Antiqua" w:cs="Book Antiqua"/>
          <w:color w:val="000000"/>
        </w:rPr>
        <w:t xml:space="preserve"> A. The comorbidity of anxiety disorders in bipolar I and bipolar II patients among Turkish population. </w:t>
      </w:r>
      <w:r>
        <w:rPr>
          <w:rFonts w:ascii="Book Antiqua" w:eastAsia="Book Antiqua" w:hAnsi="Book Antiqua" w:cs="Book Antiqua"/>
          <w:i/>
          <w:iCs/>
          <w:color w:val="000000"/>
        </w:rPr>
        <w:t xml:space="preserve">J Anxiety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661-667 [PMID: 21411273 DOI: 10.1016/j.janxdis.2011.02.008]</w:t>
      </w:r>
    </w:p>
    <w:p w14:paraId="1D2EFB3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68EF2F" w14:textId="77777777" w:rsidR="00A77B3E" w:rsidRDefault="001B7FCE">
      <w:pPr>
        <w:spacing w:line="360" w:lineRule="auto"/>
        <w:jc w:val="both"/>
      </w:pPr>
      <w:r>
        <w:rPr>
          <w:rFonts w:ascii="Book Antiqua" w:eastAsia="Book Antiqua" w:hAnsi="Book Antiqua" w:cs="Book Antiqua"/>
          <w:b/>
          <w:color w:val="000000"/>
        </w:rPr>
        <w:lastRenderedPageBreak/>
        <w:t>Footnotes</w:t>
      </w:r>
    </w:p>
    <w:p w14:paraId="0AACB55F" w14:textId="5DE1F16E" w:rsidR="00A77B3E" w:rsidRDefault="001B7FC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approved by the Institutional Review Board of </w:t>
      </w:r>
      <w:proofErr w:type="spellStart"/>
      <w:r>
        <w:rPr>
          <w:rFonts w:ascii="Book Antiqua" w:eastAsia="Book Antiqua" w:hAnsi="Book Antiqua" w:cs="Book Antiqua"/>
          <w:color w:val="000000"/>
        </w:rPr>
        <w:t>Konkuk</w:t>
      </w:r>
      <w:proofErr w:type="spellEnd"/>
      <w:r>
        <w:rPr>
          <w:rFonts w:ascii="Book Antiqua" w:eastAsia="Book Antiqua" w:hAnsi="Book Antiqua" w:cs="Book Antiqua"/>
          <w:color w:val="000000"/>
        </w:rPr>
        <w:t xml:space="preserve"> University Hospital (IRB number: KUMC 2021-01-028).</w:t>
      </w:r>
    </w:p>
    <w:p w14:paraId="1EB6A214" w14:textId="77777777" w:rsidR="00A77B3E" w:rsidRDefault="00A77B3E">
      <w:pPr>
        <w:spacing w:line="360" w:lineRule="auto"/>
        <w:jc w:val="both"/>
      </w:pPr>
    </w:p>
    <w:p w14:paraId="5F74A551" w14:textId="136D299C" w:rsidR="00A77B3E" w:rsidRDefault="001B7FCE">
      <w:pPr>
        <w:spacing w:line="360" w:lineRule="auto"/>
        <w:jc w:val="both"/>
      </w:pPr>
      <w:r>
        <w:rPr>
          <w:rFonts w:ascii="Book Antiqua" w:eastAsia="Book Antiqua" w:hAnsi="Book Antiqua" w:cs="Book Antiqua"/>
          <w:b/>
          <w:bCs/>
          <w:color w:val="000000"/>
        </w:rPr>
        <w:t xml:space="preserve">Informed consent statement: </w:t>
      </w:r>
      <w:r w:rsidR="00F20159">
        <w:rPr>
          <w:rFonts w:ascii="Book Antiqua" w:eastAsia="Book Antiqua" w:hAnsi="Book Antiqua" w:cs="Book Antiqua"/>
          <w:color w:val="000000"/>
        </w:rPr>
        <w:t>W</w:t>
      </w:r>
      <w:r>
        <w:rPr>
          <w:rFonts w:ascii="Book Antiqua" w:eastAsia="Book Antiqua" w:hAnsi="Book Antiqua" w:cs="Book Antiqua"/>
          <w:color w:val="000000"/>
        </w:rPr>
        <w:t>ritten informed consent was waived due to the retrospective nature of the study.</w:t>
      </w:r>
    </w:p>
    <w:p w14:paraId="18F6FC47" w14:textId="77777777" w:rsidR="00A77B3E" w:rsidRDefault="00A77B3E">
      <w:pPr>
        <w:spacing w:line="360" w:lineRule="auto"/>
        <w:jc w:val="both"/>
      </w:pPr>
    </w:p>
    <w:p w14:paraId="56390031" w14:textId="1835EEFF" w:rsidR="00A77B3E" w:rsidRDefault="001B7FCE">
      <w:pPr>
        <w:spacing w:line="360" w:lineRule="auto"/>
        <w:jc w:val="both"/>
      </w:pPr>
      <w:r>
        <w:rPr>
          <w:rFonts w:ascii="Book Antiqua" w:eastAsia="Book Antiqua" w:hAnsi="Book Antiqua" w:cs="Book Antiqua"/>
          <w:b/>
          <w:bCs/>
          <w:color w:val="000000"/>
        </w:rPr>
        <w:t>Conflict-of-interest statement:</w:t>
      </w:r>
      <w:r w:rsidRPr="00F20159">
        <w:rPr>
          <w:rFonts w:ascii="Book Antiqua" w:eastAsia="Book Antiqua" w:hAnsi="Book Antiqua" w:cs="Book Antiqua"/>
          <w:color w:val="000000"/>
        </w:rPr>
        <w:t xml:space="preserve"> </w:t>
      </w:r>
      <w:r w:rsidR="00F20159" w:rsidRPr="00F20159">
        <w:rPr>
          <w:rFonts w:ascii="Book Antiqua" w:eastAsia="Book Antiqua" w:hAnsi="Book Antiqua" w:cs="Book Antiqua"/>
          <w:color w:val="000000"/>
        </w:rPr>
        <w:t xml:space="preserve">The authors have </w:t>
      </w:r>
      <w:r w:rsidR="00F20159">
        <w:rPr>
          <w:rFonts w:ascii="Book Antiqua" w:eastAsia="Book Antiqua" w:hAnsi="Book Antiqua" w:cs="Book Antiqua"/>
          <w:color w:val="000000"/>
        </w:rPr>
        <w:t>n</w:t>
      </w:r>
      <w:r>
        <w:rPr>
          <w:rFonts w:ascii="Book Antiqua" w:eastAsia="Book Antiqua" w:hAnsi="Book Antiqua" w:cs="Book Antiqua"/>
          <w:color w:val="000000"/>
        </w:rPr>
        <w:t>o conflict of interest.</w:t>
      </w:r>
    </w:p>
    <w:p w14:paraId="63C92DD1" w14:textId="77777777" w:rsidR="00A77B3E" w:rsidRDefault="00A77B3E">
      <w:pPr>
        <w:spacing w:line="360" w:lineRule="auto"/>
        <w:jc w:val="both"/>
      </w:pPr>
    </w:p>
    <w:p w14:paraId="37EF98D9" w14:textId="77777777" w:rsidR="00A77B3E" w:rsidRDefault="001B7FC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7DC78236" w14:textId="77777777" w:rsidR="00A77B3E" w:rsidRDefault="00A77B3E">
      <w:pPr>
        <w:spacing w:line="360" w:lineRule="auto"/>
        <w:jc w:val="both"/>
      </w:pPr>
    </w:p>
    <w:p w14:paraId="69DB5976" w14:textId="77777777" w:rsidR="00A77B3E" w:rsidRDefault="001B7FC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03E9D9" w14:textId="77777777" w:rsidR="00A77B3E" w:rsidRDefault="00A77B3E">
      <w:pPr>
        <w:spacing w:line="360" w:lineRule="auto"/>
        <w:jc w:val="both"/>
      </w:pPr>
    </w:p>
    <w:p w14:paraId="742EE579" w14:textId="47C7141D" w:rsidR="00A77B3E" w:rsidRDefault="001B7FC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D97E2C">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46264346" w14:textId="77777777" w:rsidR="00A77B3E" w:rsidRDefault="00A77B3E">
      <w:pPr>
        <w:spacing w:line="360" w:lineRule="auto"/>
        <w:jc w:val="both"/>
      </w:pPr>
    </w:p>
    <w:p w14:paraId="44EFB90F" w14:textId="77777777" w:rsidR="00A77B3E" w:rsidRDefault="001B7FC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3B9B4C1E" w14:textId="77777777" w:rsidR="00A77B3E" w:rsidRDefault="001B7FC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21, 2021</w:t>
      </w:r>
    </w:p>
    <w:p w14:paraId="4FC3E24E" w14:textId="77777777" w:rsidR="00A77B3E" w:rsidRDefault="001B7FCE">
      <w:pPr>
        <w:spacing w:line="360" w:lineRule="auto"/>
        <w:jc w:val="both"/>
      </w:pPr>
      <w:r>
        <w:rPr>
          <w:rFonts w:ascii="Book Antiqua" w:eastAsia="Book Antiqua" w:hAnsi="Book Antiqua" w:cs="Book Antiqua"/>
          <w:b/>
          <w:color w:val="000000"/>
        </w:rPr>
        <w:t xml:space="preserve">Article in press: </w:t>
      </w:r>
    </w:p>
    <w:p w14:paraId="28CDA826" w14:textId="77777777" w:rsidR="00A77B3E" w:rsidRDefault="00A77B3E">
      <w:pPr>
        <w:spacing w:line="360" w:lineRule="auto"/>
        <w:jc w:val="both"/>
      </w:pPr>
    </w:p>
    <w:p w14:paraId="74B87D2A" w14:textId="3D8301F0" w:rsidR="00A77B3E" w:rsidRDefault="001B7FCE">
      <w:pPr>
        <w:spacing w:line="360" w:lineRule="auto"/>
        <w:jc w:val="both"/>
      </w:pPr>
      <w:r>
        <w:rPr>
          <w:rFonts w:ascii="Book Antiqua" w:eastAsia="Book Antiqua" w:hAnsi="Book Antiqua" w:cs="Book Antiqua"/>
          <w:b/>
          <w:color w:val="000000"/>
        </w:rPr>
        <w:t xml:space="preserve">Specialty type: </w:t>
      </w:r>
      <w:r w:rsidR="00D97E2C" w:rsidRPr="00E700C2">
        <w:rPr>
          <w:rFonts w:ascii="Book Antiqua" w:eastAsia="微软雅黑" w:hAnsi="Book Antiqua" w:cs="宋体"/>
        </w:rPr>
        <w:t>Psychiatry</w:t>
      </w:r>
    </w:p>
    <w:p w14:paraId="64A69969" w14:textId="77777777" w:rsidR="00A77B3E" w:rsidRDefault="001B7FC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6583360" w14:textId="77777777" w:rsidR="00A77B3E" w:rsidRDefault="001B7FCE">
      <w:pPr>
        <w:spacing w:line="360" w:lineRule="auto"/>
        <w:jc w:val="both"/>
      </w:pPr>
      <w:r>
        <w:rPr>
          <w:rFonts w:ascii="Book Antiqua" w:eastAsia="Book Antiqua" w:hAnsi="Book Antiqua" w:cs="Book Antiqua"/>
          <w:b/>
          <w:color w:val="000000"/>
        </w:rPr>
        <w:t>Peer-review report’s scientific quality classification</w:t>
      </w:r>
    </w:p>
    <w:p w14:paraId="60B7C8BC" w14:textId="77777777" w:rsidR="00A77B3E" w:rsidRDefault="001B7FCE">
      <w:pPr>
        <w:spacing w:line="360" w:lineRule="auto"/>
        <w:jc w:val="both"/>
      </w:pPr>
      <w:r>
        <w:rPr>
          <w:rFonts w:ascii="Book Antiqua" w:eastAsia="Book Antiqua" w:hAnsi="Book Antiqua" w:cs="Book Antiqua"/>
          <w:color w:val="000000"/>
        </w:rPr>
        <w:t>Grade A (Excellent): A</w:t>
      </w:r>
    </w:p>
    <w:p w14:paraId="059CAC7E" w14:textId="77777777" w:rsidR="00A77B3E" w:rsidRDefault="001B7FCE">
      <w:pPr>
        <w:spacing w:line="360" w:lineRule="auto"/>
        <w:jc w:val="both"/>
      </w:pPr>
      <w:r>
        <w:rPr>
          <w:rFonts w:ascii="Book Antiqua" w:eastAsia="Book Antiqua" w:hAnsi="Book Antiqua" w:cs="Book Antiqua"/>
          <w:color w:val="000000"/>
        </w:rPr>
        <w:t>Grade B (Very good): B, B</w:t>
      </w:r>
    </w:p>
    <w:p w14:paraId="6692093B" w14:textId="77777777" w:rsidR="00A77B3E" w:rsidRDefault="001B7FCE">
      <w:pPr>
        <w:spacing w:line="360" w:lineRule="auto"/>
        <w:jc w:val="both"/>
      </w:pPr>
      <w:r>
        <w:rPr>
          <w:rFonts w:ascii="Book Antiqua" w:eastAsia="Book Antiqua" w:hAnsi="Book Antiqua" w:cs="Book Antiqua"/>
          <w:color w:val="000000"/>
        </w:rPr>
        <w:lastRenderedPageBreak/>
        <w:t>Grade C (Good): 0</w:t>
      </w:r>
    </w:p>
    <w:p w14:paraId="0B7903C3" w14:textId="77777777" w:rsidR="00A77B3E" w:rsidRDefault="001B7FCE">
      <w:pPr>
        <w:spacing w:line="360" w:lineRule="auto"/>
        <w:jc w:val="both"/>
      </w:pPr>
      <w:r>
        <w:rPr>
          <w:rFonts w:ascii="Book Antiqua" w:eastAsia="Book Antiqua" w:hAnsi="Book Antiqua" w:cs="Book Antiqua"/>
          <w:color w:val="000000"/>
        </w:rPr>
        <w:t>Grade D (Fair): 0</w:t>
      </w:r>
    </w:p>
    <w:p w14:paraId="3C9215D3" w14:textId="77777777" w:rsidR="00A77B3E" w:rsidRDefault="001B7FCE">
      <w:pPr>
        <w:spacing w:line="360" w:lineRule="auto"/>
        <w:jc w:val="both"/>
      </w:pPr>
      <w:r>
        <w:rPr>
          <w:rFonts w:ascii="Book Antiqua" w:eastAsia="Book Antiqua" w:hAnsi="Book Antiqua" w:cs="Book Antiqua"/>
          <w:color w:val="000000"/>
        </w:rPr>
        <w:t>Grade E (Poor): 0</w:t>
      </w:r>
    </w:p>
    <w:p w14:paraId="4B5C0C27" w14:textId="77777777" w:rsidR="00A77B3E" w:rsidRDefault="00A77B3E">
      <w:pPr>
        <w:spacing w:line="360" w:lineRule="auto"/>
        <w:jc w:val="both"/>
      </w:pPr>
    </w:p>
    <w:p w14:paraId="254B1F78" w14:textId="0E650FE5" w:rsidR="00F20159" w:rsidRDefault="001B7FC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 TL, </w:t>
      </w:r>
      <w:proofErr w:type="spellStart"/>
      <w:r>
        <w:rPr>
          <w:rFonts w:ascii="Book Antiqua" w:eastAsia="Book Antiqua" w:hAnsi="Book Antiqua" w:cs="Book Antiqua"/>
          <w:color w:val="000000"/>
        </w:rPr>
        <w:t>Pivac</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E599990" w14:textId="48FC0A73" w:rsidR="00A77B3E" w:rsidRDefault="00F20159" w:rsidP="00F201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F20159">
        <w:rPr>
          <w:rFonts w:ascii="Book Antiqua" w:eastAsia="Book Antiqua" w:hAnsi="Book Antiqua" w:cs="Book Antiqua"/>
          <w:b/>
          <w:color w:val="000000"/>
        </w:rPr>
        <w:lastRenderedPageBreak/>
        <w:t xml:space="preserve">Table 1 Comparison of demographic and clinical features between </w:t>
      </w:r>
      <w:r w:rsidR="00817371">
        <w:rPr>
          <w:rFonts w:ascii="Book Antiqua" w:eastAsia="Book Antiqua" w:hAnsi="Book Antiqua" w:cs="Book Antiqua"/>
          <w:b/>
          <w:color w:val="000000"/>
        </w:rPr>
        <w:t>p</w:t>
      </w:r>
      <w:r w:rsidR="00817371" w:rsidRPr="00817371">
        <w:rPr>
          <w:rFonts w:ascii="Book Antiqua" w:eastAsia="Book Antiqua" w:hAnsi="Book Antiqua" w:cs="Book Antiqua"/>
          <w:b/>
          <w:color w:val="000000"/>
        </w:rPr>
        <w:t xml:space="preserve">anic disorder </w:t>
      </w:r>
      <w:r w:rsidR="00817371" w:rsidRPr="00F20159">
        <w:rPr>
          <w:rFonts w:ascii="Book Antiqua" w:eastAsia="Book Antiqua" w:hAnsi="Book Antiqua" w:cs="Book Antiqua"/>
          <w:b/>
          <w:color w:val="000000"/>
        </w:rPr>
        <w:t>with bipolarity</w:t>
      </w:r>
      <w:r w:rsidR="00817371">
        <w:rPr>
          <w:rFonts w:ascii="Book Antiqua" w:eastAsia="Book Antiqua" w:hAnsi="Book Antiqua" w:cs="Book Antiqua"/>
          <w:b/>
          <w:color w:val="000000"/>
        </w:rPr>
        <w:t xml:space="preserve"> </w:t>
      </w:r>
      <w:r w:rsidR="00817371" w:rsidRPr="00F20159">
        <w:rPr>
          <w:rFonts w:ascii="Book Antiqua" w:eastAsia="Book Antiqua" w:hAnsi="Book Antiqua" w:cs="Book Antiqua"/>
          <w:b/>
          <w:color w:val="000000"/>
        </w:rPr>
        <w:t xml:space="preserve">and </w:t>
      </w:r>
      <w:r w:rsidR="00817371">
        <w:rPr>
          <w:rFonts w:ascii="Book Antiqua" w:eastAsia="Book Antiqua" w:hAnsi="Book Antiqua" w:cs="Book Antiqua"/>
          <w:b/>
          <w:color w:val="000000"/>
        </w:rPr>
        <w:t>p</w:t>
      </w:r>
      <w:r w:rsidR="00817371" w:rsidRPr="00817371">
        <w:rPr>
          <w:rFonts w:ascii="Book Antiqua" w:eastAsia="Book Antiqua" w:hAnsi="Book Antiqua" w:cs="Book Antiqua"/>
          <w:b/>
          <w:color w:val="000000"/>
        </w:rPr>
        <w:t xml:space="preserve">anic disorder </w:t>
      </w:r>
      <w:r w:rsidR="00817371" w:rsidRPr="00F20159">
        <w:rPr>
          <w:rFonts w:ascii="Book Antiqua" w:eastAsia="Book Antiqua" w:hAnsi="Book Antiqua" w:cs="Book Antiqua"/>
          <w:b/>
          <w:color w:val="000000"/>
        </w:rPr>
        <w:t>with</w:t>
      </w:r>
      <w:r w:rsidR="00817371">
        <w:rPr>
          <w:rFonts w:ascii="Book Antiqua" w:eastAsia="Book Antiqua" w:hAnsi="Book Antiqua" w:cs="Book Antiqua"/>
          <w:b/>
          <w:color w:val="000000"/>
        </w:rPr>
        <w:t>out</w:t>
      </w:r>
      <w:r w:rsidR="00817371" w:rsidRPr="00F20159">
        <w:rPr>
          <w:rFonts w:ascii="Book Antiqua" w:eastAsia="Book Antiqua" w:hAnsi="Book Antiqua" w:cs="Book Antiqua"/>
          <w:b/>
          <w:color w:val="000000"/>
        </w:rPr>
        <w:t xml:space="preserve"> bipolarity</w:t>
      </w:r>
      <w:r w:rsidRPr="00F20159">
        <w:rPr>
          <w:rFonts w:ascii="Book Antiqua" w:eastAsia="Book Antiqua" w:hAnsi="Book Antiqua" w:cs="Book Antiqua"/>
          <w:b/>
          <w:color w:val="000000"/>
        </w:rPr>
        <w:t xml:space="preserve"> groups</w:t>
      </w:r>
    </w:p>
    <w:tbl>
      <w:tblPr>
        <w:tblW w:w="5000" w:type="pct"/>
        <w:tblLayout w:type="fixed"/>
        <w:tblCellMar>
          <w:left w:w="99" w:type="dxa"/>
          <w:right w:w="99" w:type="dxa"/>
        </w:tblCellMar>
        <w:tblLook w:val="04A0" w:firstRow="1" w:lastRow="0" w:firstColumn="1" w:lastColumn="0" w:noHBand="0" w:noVBand="1"/>
      </w:tblPr>
      <w:tblGrid>
        <w:gridCol w:w="3955"/>
        <w:gridCol w:w="2020"/>
        <w:gridCol w:w="2024"/>
        <w:gridCol w:w="1361"/>
      </w:tblGrid>
      <w:tr w:rsidR="00F20159" w:rsidRPr="00F20159" w14:paraId="044461C6" w14:textId="77777777" w:rsidTr="00CD6C51">
        <w:trPr>
          <w:trHeight w:val="199"/>
        </w:trPr>
        <w:tc>
          <w:tcPr>
            <w:tcW w:w="2113" w:type="pct"/>
            <w:tcBorders>
              <w:top w:val="single" w:sz="4" w:space="0" w:color="auto"/>
              <w:bottom w:val="single" w:sz="4" w:space="0" w:color="auto"/>
            </w:tcBorders>
            <w:shd w:val="clear" w:color="auto" w:fill="auto"/>
            <w:hideMark/>
          </w:tcPr>
          <w:p w14:paraId="332AE4A2" w14:textId="0D35AA6C" w:rsidR="00F20159" w:rsidRPr="00F20159" w:rsidRDefault="00F20159" w:rsidP="00F20159">
            <w:pPr>
              <w:spacing w:line="360" w:lineRule="auto"/>
              <w:jc w:val="both"/>
              <w:rPr>
                <w:rFonts w:ascii="Book Antiqua" w:eastAsia="Gulim" w:hAnsi="Book Antiqua"/>
              </w:rPr>
            </w:pPr>
          </w:p>
        </w:tc>
        <w:tc>
          <w:tcPr>
            <w:tcW w:w="1079" w:type="pct"/>
            <w:tcBorders>
              <w:top w:val="single" w:sz="4" w:space="0" w:color="auto"/>
              <w:bottom w:val="single" w:sz="4" w:space="0" w:color="auto"/>
            </w:tcBorders>
            <w:shd w:val="clear" w:color="auto" w:fill="auto"/>
            <w:hideMark/>
          </w:tcPr>
          <w:p w14:paraId="0F91E569" w14:textId="77777777" w:rsidR="00F20159" w:rsidRPr="00F20159" w:rsidRDefault="00F20159" w:rsidP="00F20159">
            <w:pPr>
              <w:spacing w:line="360" w:lineRule="auto"/>
              <w:jc w:val="both"/>
              <w:rPr>
                <w:rFonts w:ascii="Book Antiqua" w:eastAsia="Gulim" w:hAnsi="Book Antiqua"/>
                <w:b/>
                <w:bCs/>
              </w:rPr>
            </w:pPr>
            <w:bookmarkStart w:id="1" w:name="_Hlk72245129"/>
            <w:r w:rsidRPr="00F20159">
              <w:rPr>
                <w:rFonts w:ascii="Book Antiqua" w:eastAsia="Gulim" w:hAnsi="Book Antiqua"/>
                <w:b/>
                <w:bCs/>
              </w:rPr>
              <w:t>BP</w:t>
            </w:r>
            <w:bookmarkEnd w:id="1"/>
            <w:r w:rsidRPr="00F20159">
              <w:rPr>
                <w:rFonts w:ascii="Book Antiqua" w:eastAsia="Gulim" w:hAnsi="Book Antiqua"/>
                <w:b/>
                <w:bCs/>
              </w:rPr>
              <w:t>+</w:t>
            </w:r>
          </w:p>
        </w:tc>
        <w:tc>
          <w:tcPr>
            <w:tcW w:w="1080" w:type="pct"/>
            <w:tcBorders>
              <w:top w:val="single" w:sz="4" w:space="0" w:color="auto"/>
              <w:bottom w:val="single" w:sz="4" w:space="0" w:color="auto"/>
            </w:tcBorders>
            <w:shd w:val="clear" w:color="auto" w:fill="auto"/>
            <w:hideMark/>
          </w:tcPr>
          <w:p w14:paraId="6B1A965A" w14:textId="77777777" w:rsidR="00F20159" w:rsidRPr="00F20159" w:rsidRDefault="00F20159" w:rsidP="00F20159">
            <w:pPr>
              <w:spacing w:line="360" w:lineRule="auto"/>
              <w:jc w:val="both"/>
              <w:rPr>
                <w:rFonts w:ascii="Book Antiqua" w:eastAsia="Gulim" w:hAnsi="Book Antiqua"/>
                <w:b/>
                <w:bCs/>
              </w:rPr>
            </w:pPr>
            <w:r w:rsidRPr="00F20159">
              <w:rPr>
                <w:rFonts w:ascii="Book Antiqua" w:eastAsia="Gulim" w:hAnsi="Book Antiqua"/>
                <w:b/>
                <w:bCs/>
              </w:rPr>
              <w:t>BP-</w:t>
            </w:r>
          </w:p>
        </w:tc>
        <w:tc>
          <w:tcPr>
            <w:tcW w:w="727" w:type="pct"/>
            <w:tcBorders>
              <w:top w:val="single" w:sz="4" w:space="0" w:color="auto"/>
              <w:bottom w:val="single" w:sz="4" w:space="0" w:color="auto"/>
            </w:tcBorders>
            <w:shd w:val="clear" w:color="auto" w:fill="auto"/>
            <w:hideMark/>
          </w:tcPr>
          <w:p w14:paraId="7606F726" w14:textId="77777777" w:rsidR="00F20159" w:rsidRPr="00F20159" w:rsidRDefault="00F20159" w:rsidP="00F20159">
            <w:pPr>
              <w:spacing w:line="360" w:lineRule="auto"/>
              <w:jc w:val="both"/>
              <w:rPr>
                <w:rFonts w:ascii="Book Antiqua" w:eastAsia="Gulim" w:hAnsi="Book Antiqua"/>
                <w:b/>
                <w:bCs/>
                <w:i/>
                <w:iCs/>
              </w:rPr>
            </w:pPr>
            <w:r w:rsidRPr="00F20159">
              <w:rPr>
                <w:rFonts w:ascii="Book Antiqua" w:eastAsia="Gulim" w:hAnsi="Book Antiqua"/>
                <w:b/>
                <w:bCs/>
                <w:i/>
                <w:iCs/>
              </w:rPr>
              <w:t>P</w:t>
            </w:r>
            <w:r w:rsidRPr="00F20159">
              <w:rPr>
                <w:rFonts w:ascii="Book Antiqua" w:eastAsia="Gulim" w:hAnsi="Book Antiqua"/>
                <w:b/>
                <w:bCs/>
              </w:rPr>
              <w:t xml:space="preserve"> value</w:t>
            </w:r>
          </w:p>
        </w:tc>
      </w:tr>
      <w:tr w:rsidR="00F20159" w:rsidRPr="00F20159" w14:paraId="754771B6" w14:textId="77777777" w:rsidTr="00CD6C51">
        <w:trPr>
          <w:trHeight w:val="199"/>
        </w:trPr>
        <w:tc>
          <w:tcPr>
            <w:tcW w:w="5000" w:type="pct"/>
            <w:gridSpan w:val="4"/>
            <w:tcBorders>
              <w:top w:val="single" w:sz="4" w:space="0" w:color="auto"/>
              <w:bottom w:val="single" w:sz="4" w:space="0" w:color="auto"/>
            </w:tcBorders>
            <w:shd w:val="clear" w:color="auto" w:fill="auto"/>
            <w:hideMark/>
          </w:tcPr>
          <w:p w14:paraId="4E678ADF" w14:textId="77777777" w:rsidR="00F20159" w:rsidRPr="00F20159" w:rsidRDefault="00F20159" w:rsidP="00F20159">
            <w:pPr>
              <w:spacing w:line="360" w:lineRule="auto"/>
              <w:jc w:val="both"/>
              <w:rPr>
                <w:rFonts w:ascii="Book Antiqua" w:eastAsia="Gulim" w:hAnsi="Book Antiqua"/>
                <w:b/>
                <w:bCs/>
              </w:rPr>
            </w:pPr>
            <w:r w:rsidRPr="00F20159">
              <w:rPr>
                <w:rFonts w:ascii="Book Antiqua" w:eastAsia="Gulim" w:hAnsi="Book Antiqua"/>
                <w:b/>
                <w:bCs/>
              </w:rPr>
              <w:t>Demographic features</w:t>
            </w:r>
          </w:p>
        </w:tc>
      </w:tr>
      <w:tr w:rsidR="00F20159" w:rsidRPr="00F20159" w14:paraId="27627A77" w14:textId="77777777" w:rsidTr="00CD6C51">
        <w:trPr>
          <w:trHeight w:val="199"/>
        </w:trPr>
        <w:tc>
          <w:tcPr>
            <w:tcW w:w="2113" w:type="pct"/>
            <w:tcBorders>
              <w:top w:val="single" w:sz="4" w:space="0" w:color="auto"/>
            </w:tcBorders>
            <w:shd w:val="clear" w:color="auto" w:fill="auto"/>
            <w:hideMark/>
          </w:tcPr>
          <w:p w14:paraId="50E2581D" w14:textId="1548F020"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 xml:space="preserve">Patients: </w:t>
            </w:r>
            <w:r w:rsidRPr="00CD6C51">
              <w:rPr>
                <w:rFonts w:ascii="Book Antiqua" w:eastAsia="Gulim" w:hAnsi="Book Antiqua"/>
                <w:i/>
                <w:iCs/>
              </w:rPr>
              <w:t>n</w:t>
            </w:r>
            <w:r w:rsidRPr="00F20159">
              <w:rPr>
                <w:rFonts w:ascii="Book Antiqua" w:eastAsia="Gulim" w:hAnsi="Book Antiqua"/>
              </w:rPr>
              <w:t xml:space="preserve"> (%)</w:t>
            </w:r>
          </w:p>
        </w:tc>
        <w:tc>
          <w:tcPr>
            <w:tcW w:w="1079" w:type="pct"/>
            <w:tcBorders>
              <w:top w:val="single" w:sz="4" w:space="0" w:color="auto"/>
            </w:tcBorders>
            <w:shd w:val="clear" w:color="auto" w:fill="auto"/>
            <w:hideMark/>
          </w:tcPr>
          <w:p w14:paraId="165B3A43"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128 (50.4)</w:t>
            </w:r>
          </w:p>
        </w:tc>
        <w:tc>
          <w:tcPr>
            <w:tcW w:w="1080" w:type="pct"/>
            <w:tcBorders>
              <w:top w:val="single" w:sz="4" w:space="0" w:color="auto"/>
            </w:tcBorders>
            <w:shd w:val="clear" w:color="auto" w:fill="auto"/>
            <w:hideMark/>
          </w:tcPr>
          <w:p w14:paraId="44D6DB21"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126 (49.6)</w:t>
            </w:r>
          </w:p>
        </w:tc>
        <w:tc>
          <w:tcPr>
            <w:tcW w:w="727" w:type="pct"/>
            <w:tcBorders>
              <w:top w:val="single" w:sz="4" w:space="0" w:color="auto"/>
            </w:tcBorders>
            <w:shd w:val="clear" w:color="auto" w:fill="auto"/>
            <w:hideMark/>
          </w:tcPr>
          <w:p w14:paraId="01A16313" w14:textId="77777777" w:rsidR="00F20159" w:rsidRPr="00F20159" w:rsidRDefault="00F20159" w:rsidP="00F20159">
            <w:pPr>
              <w:spacing w:line="360" w:lineRule="auto"/>
              <w:jc w:val="both"/>
              <w:rPr>
                <w:rFonts w:ascii="Book Antiqua" w:eastAsia="Gulim" w:hAnsi="Book Antiqua"/>
              </w:rPr>
            </w:pPr>
          </w:p>
        </w:tc>
      </w:tr>
      <w:tr w:rsidR="00F20159" w:rsidRPr="00F20159" w14:paraId="5FF08883" w14:textId="77777777" w:rsidTr="00CD6C51">
        <w:trPr>
          <w:trHeight w:val="199"/>
        </w:trPr>
        <w:tc>
          <w:tcPr>
            <w:tcW w:w="4273" w:type="pct"/>
            <w:gridSpan w:val="3"/>
            <w:shd w:val="clear" w:color="auto" w:fill="auto"/>
            <w:hideMark/>
          </w:tcPr>
          <w:p w14:paraId="0800E14E" w14:textId="2A30CB80"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Marital status</w:t>
            </w:r>
          </w:p>
        </w:tc>
        <w:tc>
          <w:tcPr>
            <w:tcW w:w="727" w:type="pct"/>
            <w:shd w:val="clear" w:color="auto" w:fill="auto"/>
            <w:hideMark/>
          </w:tcPr>
          <w:p w14:paraId="24D0238C"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0.008</w:t>
            </w:r>
          </w:p>
        </w:tc>
      </w:tr>
      <w:tr w:rsidR="00F20159" w:rsidRPr="00F20159" w14:paraId="75AE7A17" w14:textId="77777777" w:rsidTr="00CD6C51">
        <w:trPr>
          <w:trHeight w:val="199"/>
        </w:trPr>
        <w:tc>
          <w:tcPr>
            <w:tcW w:w="2113" w:type="pct"/>
            <w:shd w:val="clear" w:color="auto" w:fill="auto"/>
            <w:hideMark/>
          </w:tcPr>
          <w:p w14:paraId="29B1F932" w14:textId="2CFBB91B" w:rsidR="00F20159" w:rsidRPr="00F20159" w:rsidRDefault="00F20159" w:rsidP="00F20159">
            <w:pPr>
              <w:spacing w:line="360" w:lineRule="auto"/>
              <w:ind w:firstLineChars="100" w:firstLine="240"/>
              <w:jc w:val="both"/>
              <w:rPr>
                <w:rFonts w:ascii="Book Antiqua" w:eastAsia="Gulim" w:hAnsi="Book Antiqua"/>
              </w:rPr>
            </w:pPr>
            <w:r w:rsidRPr="00F20159">
              <w:rPr>
                <w:rFonts w:ascii="Book Antiqua" w:eastAsia="Gulim" w:hAnsi="Book Antiqua"/>
              </w:rPr>
              <w:t xml:space="preserve">Married: </w:t>
            </w:r>
            <w:r w:rsidRPr="00CD6C51">
              <w:rPr>
                <w:rFonts w:ascii="Book Antiqua" w:eastAsia="Gulim" w:hAnsi="Book Antiqua"/>
                <w:i/>
                <w:iCs/>
              </w:rPr>
              <w:t>n</w:t>
            </w:r>
            <w:r w:rsidRPr="00F20159">
              <w:rPr>
                <w:rFonts w:ascii="Book Antiqua" w:eastAsia="Gulim" w:hAnsi="Book Antiqua"/>
              </w:rPr>
              <w:t xml:space="preserve"> (%)</w:t>
            </w:r>
          </w:p>
        </w:tc>
        <w:tc>
          <w:tcPr>
            <w:tcW w:w="1079" w:type="pct"/>
            <w:shd w:val="clear" w:color="auto" w:fill="auto"/>
            <w:hideMark/>
          </w:tcPr>
          <w:p w14:paraId="2BB1CF07"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32 (25.0)</w:t>
            </w:r>
          </w:p>
        </w:tc>
        <w:tc>
          <w:tcPr>
            <w:tcW w:w="1080" w:type="pct"/>
            <w:shd w:val="clear" w:color="auto" w:fill="auto"/>
            <w:hideMark/>
          </w:tcPr>
          <w:p w14:paraId="5F600D8B"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53 (42.0)</w:t>
            </w:r>
          </w:p>
        </w:tc>
        <w:tc>
          <w:tcPr>
            <w:tcW w:w="727" w:type="pct"/>
            <w:shd w:val="clear" w:color="auto" w:fill="auto"/>
            <w:hideMark/>
          </w:tcPr>
          <w:p w14:paraId="02F46AB6" w14:textId="77777777" w:rsidR="00F20159" w:rsidRPr="00F20159" w:rsidRDefault="00F20159" w:rsidP="00F20159">
            <w:pPr>
              <w:spacing w:line="360" w:lineRule="auto"/>
              <w:jc w:val="both"/>
              <w:rPr>
                <w:rFonts w:ascii="Book Antiqua" w:eastAsia="Gulim" w:hAnsi="Book Antiqua"/>
              </w:rPr>
            </w:pPr>
          </w:p>
        </w:tc>
      </w:tr>
      <w:tr w:rsidR="00F20159" w:rsidRPr="00F20159" w14:paraId="5BCB450C" w14:textId="77777777" w:rsidTr="00CD6C51">
        <w:trPr>
          <w:trHeight w:val="199"/>
        </w:trPr>
        <w:tc>
          <w:tcPr>
            <w:tcW w:w="2113" w:type="pct"/>
            <w:shd w:val="clear" w:color="auto" w:fill="auto"/>
            <w:hideMark/>
          </w:tcPr>
          <w:p w14:paraId="418ECA7B" w14:textId="26AC5A78" w:rsidR="00F20159" w:rsidRPr="00F20159" w:rsidRDefault="00F20159" w:rsidP="00CD6C51">
            <w:pPr>
              <w:spacing w:line="360" w:lineRule="auto"/>
              <w:ind w:firstLineChars="100" w:firstLine="240"/>
              <w:jc w:val="both"/>
              <w:rPr>
                <w:rFonts w:ascii="Book Antiqua" w:eastAsia="Gulim" w:hAnsi="Book Antiqua"/>
              </w:rPr>
            </w:pPr>
            <w:r w:rsidRPr="00F20159">
              <w:rPr>
                <w:rFonts w:ascii="Book Antiqua" w:eastAsia="Gulim" w:hAnsi="Book Antiqua"/>
              </w:rPr>
              <w:t xml:space="preserve">Single: </w:t>
            </w:r>
            <w:r w:rsidRPr="00CD6C51">
              <w:rPr>
                <w:rFonts w:ascii="Book Antiqua" w:eastAsia="Gulim" w:hAnsi="Book Antiqua"/>
                <w:i/>
                <w:iCs/>
              </w:rPr>
              <w:t>n</w:t>
            </w:r>
            <w:r w:rsidRPr="00F20159">
              <w:rPr>
                <w:rFonts w:ascii="Book Antiqua" w:eastAsia="Gulim" w:hAnsi="Book Antiqua"/>
              </w:rPr>
              <w:t xml:space="preserve"> (%)</w:t>
            </w:r>
          </w:p>
        </w:tc>
        <w:tc>
          <w:tcPr>
            <w:tcW w:w="1079" w:type="pct"/>
            <w:shd w:val="clear" w:color="auto" w:fill="auto"/>
            <w:hideMark/>
          </w:tcPr>
          <w:p w14:paraId="1DFAA07C"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72 (56.2)</w:t>
            </w:r>
          </w:p>
        </w:tc>
        <w:tc>
          <w:tcPr>
            <w:tcW w:w="1080" w:type="pct"/>
            <w:shd w:val="clear" w:color="auto" w:fill="auto"/>
            <w:hideMark/>
          </w:tcPr>
          <w:p w14:paraId="32EB79AF"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56 (44.4)</w:t>
            </w:r>
          </w:p>
        </w:tc>
        <w:tc>
          <w:tcPr>
            <w:tcW w:w="727" w:type="pct"/>
            <w:shd w:val="clear" w:color="auto" w:fill="auto"/>
            <w:hideMark/>
          </w:tcPr>
          <w:p w14:paraId="0EA7F0BD" w14:textId="77777777" w:rsidR="00F20159" w:rsidRPr="00F20159" w:rsidRDefault="00F20159" w:rsidP="00F20159">
            <w:pPr>
              <w:spacing w:line="360" w:lineRule="auto"/>
              <w:jc w:val="both"/>
              <w:rPr>
                <w:rFonts w:ascii="Book Antiqua" w:eastAsia="Gulim" w:hAnsi="Book Antiqua"/>
              </w:rPr>
            </w:pPr>
          </w:p>
        </w:tc>
      </w:tr>
      <w:tr w:rsidR="00F20159" w:rsidRPr="00F20159" w14:paraId="0A86C9CB" w14:textId="77777777" w:rsidTr="00CD6C51">
        <w:trPr>
          <w:trHeight w:val="199"/>
        </w:trPr>
        <w:tc>
          <w:tcPr>
            <w:tcW w:w="2113" w:type="pct"/>
            <w:shd w:val="clear" w:color="auto" w:fill="auto"/>
          </w:tcPr>
          <w:p w14:paraId="2024B4A7" w14:textId="5A57B423" w:rsidR="00F20159" w:rsidRPr="00F20159" w:rsidRDefault="00F20159" w:rsidP="00CD6C51">
            <w:pPr>
              <w:spacing w:line="360" w:lineRule="auto"/>
              <w:ind w:firstLineChars="100" w:firstLine="240"/>
              <w:jc w:val="both"/>
              <w:rPr>
                <w:rFonts w:ascii="Book Antiqua" w:eastAsia="Gulim" w:hAnsi="Book Antiqua"/>
              </w:rPr>
            </w:pPr>
            <w:r w:rsidRPr="00F20159">
              <w:rPr>
                <w:rFonts w:ascii="Book Antiqua" w:eastAsia="Gulim" w:hAnsi="Book Antiqua"/>
              </w:rPr>
              <w:t xml:space="preserve">Not answered: </w:t>
            </w:r>
            <w:r w:rsidRPr="00CD6C51">
              <w:rPr>
                <w:rFonts w:ascii="Book Antiqua" w:eastAsia="Gulim" w:hAnsi="Book Antiqua"/>
                <w:i/>
                <w:iCs/>
              </w:rPr>
              <w:t>n</w:t>
            </w:r>
            <w:r w:rsidRPr="00F20159">
              <w:rPr>
                <w:rFonts w:ascii="Book Antiqua" w:eastAsia="Gulim" w:hAnsi="Book Antiqua"/>
              </w:rPr>
              <w:t xml:space="preserve"> (%)</w:t>
            </w:r>
          </w:p>
        </w:tc>
        <w:tc>
          <w:tcPr>
            <w:tcW w:w="1079" w:type="pct"/>
            <w:shd w:val="clear" w:color="auto" w:fill="auto"/>
          </w:tcPr>
          <w:p w14:paraId="3B333599" w14:textId="1050ED10"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24</w:t>
            </w:r>
            <w:r w:rsidR="00CD6C51">
              <w:rPr>
                <w:rFonts w:ascii="Book Antiqua" w:eastAsia="Gulim" w:hAnsi="Book Antiqua"/>
              </w:rPr>
              <w:t xml:space="preserve"> </w:t>
            </w:r>
            <w:r w:rsidRPr="00F20159">
              <w:rPr>
                <w:rFonts w:ascii="Book Antiqua" w:eastAsia="Gulim" w:hAnsi="Book Antiqua"/>
              </w:rPr>
              <w:t>(18.7)</w:t>
            </w:r>
          </w:p>
        </w:tc>
        <w:tc>
          <w:tcPr>
            <w:tcW w:w="1080" w:type="pct"/>
            <w:shd w:val="clear" w:color="auto" w:fill="auto"/>
          </w:tcPr>
          <w:p w14:paraId="369BFAA3" w14:textId="0E8535CB"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17</w:t>
            </w:r>
            <w:r w:rsidR="00CD6C51">
              <w:rPr>
                <w:rFonts w:ascii="Book Antiqua" w:eastAsia="Gulim" w:hAnsi="Book Antiqua"/>
              </w:rPr>
              <w:t xml:space="preserve"> </w:t>
            </w:r>
            <w:r w:rsidRPr="00F20159">
              <w:rPr>
                <w:rFonts w:ascii="Book Antiqua" w:eastAsia="Gulim" w:hAnsi="Book Antiqua"/>
              </w:rPr>
              <w:t>(13.4)</w:t>
            </w:r>
          </w:p>
        </w:tc>
        <w:tc>
          <w:tcPr>
            <w:tcW w:w="727" w:type="pct"/>
            <w:shd w:val="clear" w:color="auto" w:fill="auto"/>
          </w:tcPr>
          <w:p w14:paraId="18EB00B4" w14:textId="77777777" w:rsidR="00F20159" w:rsidRPr="00F20159" w:rsidRDefault="00F20159" w:rsidP="00F20159">
            <w:pPr>
              <w:spacing w:line="360" w:lineRule="auto"/>
              <w:jc w:val="both"/>
              <w:rPr>
                <w:rFonts w:ascii="Book Antiqua" w:eastAsia="Gulim" w:hAnsi="Book Antiqua"/>
              </w:rPr>
            </w:pPr>
          </w:p>
        </w:tc>
      </w:tr>
      <w:tr w:rsidR="00F20159" w:rsidRPr="00F20159" w14:paraId="7858524D" w14:textId="77777777" w:rsidTr="00CD6C51">
        <w:trPr>
          <w:trHeight w:val="199"/>
        </w:trPr>
        <w:tc>
          <w:tcPr>
            <w:tcW w:w="2113" w:type="pct"/>
            <w:shd w:val="clear" w:color="auto" w:fill="auto"/>
            <w:hideMark/>
          </w:tcPr>
          <w:p w14:paraId="6FF82066" w14:textId="2BC69ED8"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Age (</w:t>
            </w:r>
            <w:proofErr w:type="spellStart"/>
            <w:r w:rsidRPr="00F20159">
              <w:rPr>
                <w:rFonts w:ascii="Book Antiqua" w:eastAsia="Gulim" w:hAnsi="Book Antiqua"/>
              </w:rPr>
              <w:t>yr</w:t>
            </w:r>
            <w:proofErr w:type="spellEnd"/>
            <w:r w:rsidRPr="00F20159">
              <w:rPr>
                <w:rFonts w:ascii="Book Antiqua" w:eastAsia="Gulim" w:hAnsi="Book Antiqua"/>
              </w:rPr>
              <w:t>)</w:t>
            </w:r>
          </w:p>
        </w:tc>
        <w:tc>
          <w:tcPr>
            <w:tcW w:w="1079" w:type="pct"/>
            <w:shd w:val="clear" w:color="auto" w:fill="auto"/>
            <w:hideMark/>
          </w:tcPr>
          <w:p w14:paraId="1CFFD6FA" w14:textId="14B8CB03"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30.78</w:t>
            </w:r>
            <w:r w:rsidR="00CD6C51">
              <w:rPr>
                <w:rFonts w:ascii="Book Antiqua" w:eastAsia="Gulim" w:hAnsi="Book Antiqua"/>
              </w:rPr>
              <w:t xml:space="preserve"> </w:t>
            </w:r>
            <w:r w:rsidRPr="00F20159">
              <w:rPr>
                <w:rFonts w:ascii="Book Antiqua" w:eastAsia="Gulim" w:hAnsi="Book Antiqua"/>
              </w:rPr>
              <w:t>± 0.59</w:t>
            </w:r>
          </w:p>
        </w:tc>
        <w:tc>
          <w:tcPr>
            <w:tcW w:w="1080" w:type="pct"/>
            <w:shd w:val="clear" w:color="auto" w:fill="auto"/>
            <w:hideMark/>
          </w:tcPr>
          <w:p w14:paraId="1DE6FA48" w14:textId="0BA3306B"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37.11</w:t>
            </w:r>
            <w:r w:rsidR="00CD6C51">
              <w:rPr>
                <w:rFonts w:ascii="Book Antiqua" w:eastAsia="Gulim" w:hAnsi="Book Antiqua"/>
              </w:rPr>
              <w:t xml:space="preserve"> </w:t>
            </w:r>
            <w:r w:rsidRPr="00F20159">
              <w:rPr>
                <w:rFonts w:ascii="Book Antiqua" w:eastAsia="Gulim" w:hAnsi="Book Antiqua"/>
              </w:rPr>
              <w:t>± 3.21</w:t>
            </w:r>
          </w:p>
        </w:tc>
        <w:tc>
          <w:tcPr>
            <w:tcW w:w="727" w:type="pct"/>
            <w:shd w:val="clear" w:color="auto" w:fill="auto"/>
            <w:hideMark/>
          </w:tcPr>
          <w:p w14:paraId="411C5E3E" w14:textId="7DC8A041"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&lt;</w:t>
            </w:r>
            <w:r w:rsidR="00CD6C51">
              <w:rPr>
                <w:rFonts w:ascii="Book Antiqua" w:eastAsia="Gulim" w:hAnsi="Book Antiqua"/>
              </w:rPr>
              <w:t xml:space="preserve"> </w:t>
            </w:r>
            <w:r w:rsidRPr="00F20159">
              <w:rPr>
                <w:rFonts w:ascii="Book Antiqua" w:eastAsia="Gulim" w:hAnsi="Book Antiqua"/>
              </w:rPr>
              <w:t>0.001</w:t>
            </w:r>
          </w:p>
        </w:tc>
      </w:tr>
      <w:tr w:rsidR="00F20159" w:rsidRPr="00F20159" w14:paraId="2E8C16F3" w14:textId="77777777" w:rsidTr="00CD6C51">
        <w:trPr>
          <w:trHeight w:val="199"/>
        </w:trPr>
        <w:tc>
          <w:tcPr>
            <w:tcW w:w="2113" w:type="pct"/>
            <w:tcBorders>
              <w:bottom w:val="single" w:sz="4" w:space="0" w:color="auto"/>
            </w:tcBorders>
            <w:shd w:val="clear" w:color="auto" w:fill="auto"/>
            <w:hideMark/>
          </w:tcPr>
          <w:p w14:paraId="6F5A55BF" w14:textId="1E640D23"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Gender (M/F, %)</w:t>
            </w:r>
          </w:p>
        </w:tc>
        <w:tc>
          <w:tcPr>
            <w:tcW w:w="1079" w:type="pct"/>
            <w:tcBorders>
              <w:bottom w:val="single" w:sz="4" w:space="0" w:color="auto"/>
            </w:tcBorders>
            <w:shd w:val="clear" w:color="auto" w:fill="auto"/>
            <w:hideMark/>
          </w:tcPr>
          <w:p w14:paraId="7798714D"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73/55 (57)</w:t>
            </w:r>
          </w:p>
        </w:tc>
        <w:tc>
          <w:tcPr>
            <w:tcW w:w="1080" w:type="pct"/>
            <w:tcBorders>
              <w:bottom w:val="single" w:sz="4" w:space="0" w:color="auto"/>
            </w:tcBorders>
            <w:shd w:val="clear" w:color="auto" w:fill="auto"/>
            <w:hideMark/>
          </w:tcPr>
          <w:p w14:paraId="2E3F8CFC"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63/63 (50)</w:t>
            </w:r>
          </w:p>
        </w:tc>
        <w:tc>
          <w:tcPr>
            <w:tcW w:w="727" w:type="pct"/>
            <w:tcBorders>
              <w:bottom w:val="single" w:sz="4" w:space="0" w:color="auto"/>
            </w:tcBorders>
            <w:shd w:val="clear" w:color="auto" w:fill="auto"/>
            <w:hideMark/>
          </w:tcPr>
          <w:p w14:paraId="57107CAF"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0.261</w:t>
            </w:r>
          </w:p>
        </w:tc>
      </w:tr>
      <w:tr w:rsidR="00F20159" w:rsidRPr="00F20159" w14:paraId="2A0BBB75" w14:textId="77777777" w:rsidTr="00CD6C51">
        <w:trPr>
          <w:trHeight w:val="199"/>
        </w:trPr>
        <w:tc>
          <w:tcPr>
            <w:tcW w:w="5000" w:type="pct"/>
            <w:gridSpan w:val="4"/>
            <w:tcBorders>
              <w:top w:val="single" w:sz="4" w:space="0" w:color="auto"/>
              <w:bottom w:val="single" w:sz="4" w:space="0" w:color="auto"/>
            </w:tcBorders>
            <w:shd w:val="clear" w:color="auto" w:fill="auto"/>
            <w:hideMark/>
          </w:tcPr>
          <w:p w14:paraId="4F5925CB" w14:textId="77777777" w:rsidR="00F20159" w:rsidRPr="00F20159" w:rsidRDefault="00F20159" w:rsidP="00F20159">
            <w:pPr>
              <w:spacing w:line="360" w:lineRule="auto"/>
              <w:jc w:val="both"/>
              <w:rPr>
                <w:rFonts w:ascii="Book Antiqua" w:eastAsia="Gulim" w:hAnsi="Book Antiqua"/>
                <w:b/>
                <w:bCs/>
              </w:rPr>
            </w:pPr>
            <w:r w:rsidRPr="00F20159">
              <w:rPr>
                <w:rFonts w:ascii="Book Antiqua" w:eastAsia="Gulim" w:hAnsi="Book Antiqua"/>
                <w:b/>
                <w:bCs/>
              </w:rPr>
              <w:t>Illness history</w:t>
            </w:r>
          </w:p>
        </w:tc>
      </w:tr>
      <w:tr w:rsidR="00F20159" w:rsidRPr="00F20159" w14:paraId="763522CA" w14:textId="77777777" w:rsidTr="00CD6C51">
        <w:trPr>
          <w:trHeight w:val="199"/>
        </w:trPr>
        <w:tc>
          <w:tcPr>
            <w:tcW w:w="2113" w:type="pct"/>
            <w:tcBorders>
              <w:top w:val="single" w:sz="4" w:space="0" w:color="auto"/>
            </w:tcBorders>
            <w:shd w:val="clear" w:color="auto" w:fill="auto"/>
            <w:hideMark/>
          </w:tcPr>
          <w:p w14:paraId="1F2341C3" w14:textId="276D53B6"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 xml:space="preserve">Psychiatric history: </w:t>
            </w:r>
            <w:r w:rsidRPr="008D382B">
              <w:rPr>
                <w:rFonts w:ascii="Book Antiqua" w:eastAsia="Gulim" w:hAnsi="Book Antiqua"/>
                <w:i/>
                <w:iCs/>
              </w:rPr>
              <w:t>n</w:t>
            </w:r>
            <w:r w:rsidRPr="00F20159">
              <w:rPr>
                <w:rFonts w:ascii="Book Antiqua" w:eastAsia="Gulim" w:hAnsi="Book Antiqua"/>
              </w:rPr>
              <w:t xml:space="preserve"> (%)</w:t>
            </w:r>
          </w:p>
        </w:tc>
        <w:tc>
          <w:tcPr>
            <w:tcW w:w="1079" w:type="pct"/>
            <w:tcBorders>
              <w:top w:val="single" w:sz="4" w:space="0" w:color="auto"/>
            </w:tcBorders>
            <w:shd w:val="clear" w:color="auto" w:fill="auto"/>
            <w:hideMark/>
          </w:tcPr>
          <w:p w14:paraId="269E898B"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41 (32)</w:t>
            </w:r>
          </w:p>
        </w:tc>
        <w:tc>
          <w:tcPr>
            <w:tcW w:w="1080" w:type="pct"/>
            <w:tcBorders>
              <w:top w:val="single" w:sz="4" w:space="0" w:color="auto"/>
            </w:tcBorders>
            <w:shd w:val="clear" w:color="auto" w:fill="auto"/>
            <w:hideMark/>
          </w:tcPr>
          <w:p w14:paraId="2B0F59B6"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32 (25.4)</w:t>
            </w:r>
          </w:p>
        </w:tc>
        <w:tc>
          <w:tcPr>
            <w:tcW w:w="727" w:type="pct"/>
            <w:tcBorders>
              <w:top w:val="single" w:sz="4" w:space="0" w:color="auto"/>
            </w:tcBorders>
            <w:shd w:val="clear" w:color="auto" w:fill="auto"/>
            <w:hideMark/>
          </w:tcPr>
          <w:p w14:paraId="06F16826"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0.172</w:t>
            </w:r>
          </w:p>
        </w:tc>
      </w:tr>
      <w:tr w:rsidR="00F20159" w:rsidRPr="00F20159" w14:paraId="45BA340E" w14:textId="77777777" w:rsidTr="00CD6C51">
        <w:trPr>
          <w:trHeight w:val="199"/>
        </w:trPr>
        <w:tc>
          <w:tcPr>
            <w:tcW w:w="2113" w:type="pct"/>
            <w:tcBorders>
              <w:bottom w:val="single" w:sz="4" w:space="0" w:color="auto"/>
            </w:tcBorders>
            <w:shd w:val="clear" w:color="auto" w:fill="auto"/>
            <w:hideMark/>
          </w:tcPr>
          <w:p w14:paraId="6F8486EE" w14:textId="283131FA"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 xml:space="preserve">Family history: </w:t>
            </w:r>
            <w:r w:rsidRPr="00CD6C51">
              <w:rPr>
                <w:rFonts w:ascii="Book Antiqua" w:eastAsia="Gulim" w:hAnsi="Book Antiqua"/>
                <w:i/>
                <w:iCs/>
              </w:rPr>
              <w:t>n</w:t>
            </w:r>
            <w:r w:rsidRPr="00F20159">
              <w:rPr>
                <w:rFonts w:ascii="Book Antiqua" w:eastAsia="Gulim" w:hAnsi="Book Antiqua"/>
              </w:rPr>
              <w:t xml:space="preserve"> (%)</w:t>
            </w:r>
          </w:p>
        </w:tc>
        <w:tc>
          <w:tcPr>
            <w:tcW w:w="1079" w:type="pct"/>
            <w:tcBorders>
              <w:bottom w:val="single" w:sz="4" w:space="0" w:color="auto"/>
            </w:tcBorders>
            <w:shd w:val="clear" w:color="auto" w:fill="auto"/>
            <w:hideMark/>
          </w:tcPr>
          <w:p w14:paraId="4A3959DD"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18 (23.1)</w:t>
            </w:r>
          </w:p>
        </w:tc>
        <w:tc>
          <w:tcPr>
            <w:tcW w:w="1080" w:type="pct"/>
            <w:tcBorders>
              <w:bottom w:val="single" w:sz="4" w:space="0" w:color="auto"/>
            </w:tcBorders>
            <w:shd w:val="clear" w:color="auto" w:fill="auto"/>
            <w:hideMark/>
          </w:tcPr>
          <w:p w14:paraId="15394170"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22 (17.5)</w:t>
            </w:r>
          </w:p>
        </w:tc>
        <w:tc>
          <w:tcPr>
            <w:tcW w:w="727" w:type="pct"/>
            <w:tcBorders>
              <w:bottom w:val="single" w:sz="4" w:space="0" w:color="auto"/>
            </w:tcBorders>
            <w:shd w:val="clear" w:color="auto" w:fill="auto"/>
            <w:hideMark/>
          </w:tcPr>
          <w:p w14:paraId="50902A79" w14:textId="77777777" w:rsidR="00F20159" w:rsidRPr="00F20159" w:rsidRDefault="00F20159" w:rsidP="00F20159">
            <w:pPr>
              <w:spacing w:line="360" w:lineRule="auto"/>
              <w:jc w:val="both"/>
              <w:rPr>
                <w:rFonts w:ascii="Book Antiqua" w:eastAsia="Gulim" w:hAnsi="Book Antiqua"/>
              </w:rPr>
            </w:pPr>
            <w:r w:rsidRPr="00F20159">
              <w:rPr>
                <w:rFonts w:ascii="Book Antiqua" w:eastAsia="Gulim" w:hAnsi="Book Antiqua"/>
              </w:rPr>
              <w:t>0.960</w:t>
            </w:r>
          </w:p>
        </w:tc>
      </w:tr>
    </w:tbl>
    <w:p w14:paraId="5DCBDB38" w14:textId="71B01BD6" w:rsidR="00817371" w:rsidRDefault="00CD6C51" w:rsidP="00F20159">
      <w:pPr>
        <w:spacing w:line="360" w:lineRule="auto"/>
        <w:jc w:val="both"/>
        <w:rPr>
          <w:rFonts w:ascii="Book Antiqua" w:hAnsi="Book Antiqua"/>
          <w:bCs/>
        </w:rPr>
      </w:pPr>
      <w:r w:rsidRPr="00CD6C51">
        <w:rPr>
          <w:rFonts w:ascii="Book Antiqua" w:hAnsi="Book Antiqua"/>
          <w:bCs/>
        </w:rPr>
        <w:t xml:space="preserve">Sex and employment status is expressed as </w:t>
      </w:r>
      <w:r w:rsidRPr="00CD6C51">
        <w:rPr>
          <w:rFonts w:ascii="Book Antiqua" w:hAnsi="Book Antiqua"/>
          <w:bCs/>
          <w:i/>
          <w:iCs/>
        </w:rPr>
        <w:t>n</w:t>
      </w:r>
      <w:r w:rsidRPr="00CD6C51">
        <w:rPr>
          <w:rFonts w:ascii="Book Antiqua" w:hAnsi="Book Antiqua"/>
          <w:bCs/>
        </w:rPr>
        <w:t xml:space="preserve"> (number of patients, %). Other variables are expressed as mean ± </w:t>
      </w:r>
      <w:r>
        <w:rPr>
          <w:rFonts w:ascii="Book Antiqua" w:hAnsi="Book Antiqua"/>
          <w:bCs/>
        </w:rPr>
        <w:t>SD</w:t>
      </w:r>
      <w:r w:rsidRPr="00CD6C51">
        <w:rPr>
          <w:rFonts w:ascii="Book Antiqua" w:hAnsi="Book Antiqua"/>
          <w:bCs/>
        </w:rPr>
        <w:t>.</w:t>
      </w:r>
      <w:r>
        <w:rPr>
          <w:rFonts w:ascii="Book Antiqua" w:hAnsi="Book Antiqua"/>
          <w:bCs/>
        </w:rPr>
        <w:t xml:space="preserve"> M: Meal; F: Female; </w:t>
      </w:r>
      <w:r w:rsidR="00817371" w:rsidRPr="00817371">
        <w:rPr>
          <w:rFonts w:ascii="Book Antiqua" w:hAnsi="Book Antiqua"/>
          <w:bCs/>
        </w:rPr>
        <w:t>BP+</w:t>
      </w:r>
      <w:r w:rsidR="00817371">
        <w:rPr>
          <w:rFonts w:ascii="Book Antiqua" w:hAnsi="Book Antiqua"/>
          <w:bCs/>
        </w:rPr>
        <w:t>:</w:t>
      </w:r>
      <w:r w:rsidR="00817371" w:rsidRPr="00817371">
        <w:rPr>
          <w:rFonts w:ascii="Book Antiqua" w:hAnsi="Book Antiqua"/>
          <w:bCs/>
        </w:rPr>
        <w:t xml:space="preserve"> </w:t>
      </w:r>
      <w:r w:rsidR="00817371">
        <w:rPr>
          <w:rFonts w:ascii="Book Antiqua" w:hAnsi="Book Antiqua"/>
          <w:bCs/>
        </w:rPr>
        <w:t>P</w:t>
      </w:r>
      <w:r w:rsidR="00817371" w:rsidRPr="00817371">
        <w:rPr>
          <w:rFonts w:ascii="Book Antiqua" w:hAnsi="Book Antiqua"/>
          <w:bCs/>
        </w:rPr>
        <w:t>anic disorder with bipolarity; BP</w:t>
      </w:r>
      <w:r w:rsidR="00817371">
        <w:rPr>
          <w:rFonts w:ascii="Book Antiqua" w:hAnsi="Book Antiqua"/>
          <w:bCs/>
        </w:rPr>
        <w:t>-:</w:t>
      </w:r>
      <w:r w:rsidR="00817371" w:rsidRPr="00817371">
        <w:rPr>
          <w:rFonts w:ascii="Book Antiqua" w:hAnsi="Book Antiqua"/>
          <w:bCs/>
        </w:rPr>
        <w:t xml:space="preserve"> </w:t>
      </w:r>
      <w:r w:rsidR="00817371">
        <w:rPr>
          <w:rFonts w:ascii="Book Antiqua" w:hAnsi="Book Antiqua"/>
          <w:bCs/>
        </w:rPr>
        <w:t>P</w:t>
      </w:r>
      <w:r w:rsidR="00817371" w:rsidRPr="00817371">
        <w:rPr>
          <w:rFonts w:ascii="Book Antiqua" w:hAnsi="Book Antiqua"/>
          <w:bCs/>
        </w:rPr>
        <w:t>anic disorder without bipolarity</w:t>
      </w:r>
      <w:r>
        <w:rPr>
          <w:rFonts w:ascii="Book Antiqua" w:hAnsi="Book Antiqua"/>
          <w:bCs/>
        </w:rPr>
        <w:t>.</w:t>
      </w:r>
    </w:p>
    <w:p w14:paraId="04CA02F7" w14:textId="1618ED55" w:rsidR="00F20159" w:rsidRDefault="00817371" w:rsidP="00817371">
      <w:pPr>
        <w:spacing w:line="360" w:lineRule="auto"/>
        <w:jc w:val="both"/>
        <w:rPr>
          <w:rFonts w:ascii="Book Antiqua" w:hAnsi="Book Antiqua"/>
          <w:b/>
        </w:rPr>
      </w:pPr>
      <w:r>
        <w:rPr>
          <w:rFonts w:ascii="Book Antiqua" w:hAnsi="Book Antiqua"/>
          <w:bCs/>
        </w:rPr>
        <w:br w:type="page"/>
      </w:r>
      <w:r w:rsidRPr="00817371">
        <w:rPr>
          <w:rFonts w:ascii="Book Antiqua" w:hAnsi="Book Antiqua"/>
          <w:b/>
        </w:rPr>
        <w:lastRenderedPageBreak/>
        <w:t>Table 2 Comparison of psychological test result between</w:t>
      </w:r>
      <w:r>
        <w:rPr>
          <w:rFonts w:ascii="Book Antiqua" w:eastAsia="Book Antiqua" w:hAnsi="Book Antiqua" w:cs="Book Antiqua"/>
          <w:b/>
          <w:color w:val="000000"/>
        </w:rPr>
        <w:t xml:space="preserve"> p</w:t>
      </w:r>
      <w:r w:rsidRPr="00817371">
        <w:rPr>
          <w:rFonts w:ascii="Book Antiqua" w:eastAsia="Book Antiqua" w:hAnsi="Book Antiqua" w:cs="Book Antiqua"/>
          <w:b/>
          <w:color w:val="000000"/>
        </w:rPr>
        <w:t xml:space="preserve">anic disorder </w:t>
      </w:r>
      <w:r w:rsidRPr="00F20159">
        <w:rPr>
          <w:rFonts w:ascii="Book Antiqua" w:eastAsia="Book Antiqua" w:hAnsi="Book Antiqua" w:cs="Book Antiqua"/>
          <w:b/>
          <w:color w:val="000000"/>
        </w:rPr>
        <w:t>with bipolarity</w:t>
      </w:r>
      <w:r>
        <w:rPr>
          <w:rFonts w:ascii="Book Antiqua" w:eastAsia="Book Antiqua" w:hAnsi="Book Antiqua" w:cs="Book Antiqua"/>
          <w:b/>
          <w:color w:val="000000"/>
        </w:rPr>
        <w:t xml:space="preserve"> </w:t>
      </w:r>
      <w:r w:rsidRPr="00F20159">
        <w:rPr>
          <w:rFonts w:ascii="Book Antiqua" w:eastAsia="Book Antiqua" w:hAnsi="Book Antiqua" w:cs="Book Antiqua"/>
          <w:b/>
          <w:color w:val="000000"/>
        </w:rPr>
        <w:t xml:space="preserve">and </w:t>
      </w:r>
      <w:r>
        <w:rPr>
          <w:rFonts w:ascii="Book Antiqua" w:eastAsia="Book Antiqua" w:hAnsi="Book Antiqua" w:cs="Book Antiqua"/>
          <w:b/>
          <w:color w:val="000000"/>
        </w:rPr>
        <w:t>p</w:t>
      </w:r>
      <w:r w:rsidRPr="00817371">
        <w:rPr>
          <w:rFonts w:ascii="Book Antiqua" w:eastAsia="Book Antiqua" w:hAnsi="Book Antiqua" w:cs="Book Antiqua"/>
          <w:b/>
          <w:color w:val="000000"/>
        </w:rPr>
        <w:t xml:space="preserve">anic disorder </w:t>
      </w:r>
      <w:r w:rsidRPr="00F20159">
        <w:rPr>
          <w:rFonts w:ascii="Book Antiqua" w:eastAsia="Book Antiqua" w:hAnsi="Book Antiqua" w:cs="Book Antiqua"/>
          <w:b/>
          <w:color w:val="000000"/>
        </w:rPr>
        <w:t>with</w:t>
      </w:r>
      <w:r>
        <w:rPr>
          <w:rFonts w:ascii="Book Antiqua" w:eastAsia="Book Antiqua" w:hAnsi="Book Antiqua" w:cs="Book Antiqua"/>
          <w:b/>
          <w:color w:val="000000"/>
        </w:rPr>
        <w:t>out</w:t>
      </w:r>
      <w:r w:rsidRPr="00F20159">
        <w:rPr>
          <w:rFonts w:ascii="Book Antiqua" w:eastAsia="Book Antiqua" w:hAnsi="Book Antiqua" w:cs="Book Antiqua"/>
          <w:b/>
          <w:color w:val="000000"/>
        </w:rPr>
        <w:t xml:space="preserve"> bipolarity</w:t>
      </w:r>
      <w:r>
        <w:rPr>
          <w:rFonts w:ascii="Book Antiqua" w:eastAsia="Book Antiqua" w:hAnsi="Book Antiqua" w:cs="Book Antiqua"/>
          <w:b/>
          <w:color w:val="000000"/>
        </w:rPr>
        <w:t xml:space="preserve"> </w:t>
      </w:r>
      <w:r w:rsidRPr="00817371">
        <w:rPr>
          <w:rFonts w:ascii="Book Antiqua" w:hAnsi="Book Antiqua"/>
          <w:b/>
        </w:rPr>
        <w:t>groups</w:t>
      </w:r>
    </w:p>
    <w:tbl>
      <w:tblPr>
        <w:tblW w:w="5000" w:type="pct"/>
        <w:tblLayout w:type="fixed"/>
        <w:tblCellMar>
          <w:left w:w="99" w:type="dxa"/>
          <w:right w:w="99" w:type="dxa"/>
        </w:tblCellMar>
        <w:tblLook w:val="04A0" w:firstRow="1" w:lastRow="0" w:firstColumn="1" w:lastColumn="0" w:noHBand="0" w:noVBand="1"/>
      </w:tblPr>
      <w:tblGrid>
        <w:gridCol w:w="2833"/>
        <w:gridCol w:w="1870"/>
        <w:gridCol w:w="2207"/>
        <w:gridCol w:w="816"/>
        <w:gridCol w:w="1634"/>
      </w:tblGrid>
      <w:tr w:rsidR="00817371" w:rsidRPr="00817371" w14:paraId="01872171" w14:textId="77777777" w:rsidTr="00161DFF">
        <w:trPr>
          <w:trHeight w:val="199"/>
        </w:trPr>
        <w:tc>
          <w:tcPr>
            <w:tcW w:w="1513" w:type="pct"/>
            <w:tcBorders>
              <w:top w:val="single" w:sz="4" w:space="0" w:color="auto"/>
              <w:bottom w:val="single" w:sz="4" w:space="0" w:color="auto"/>
            </w:tcBorders>
            <w:shd w:val="clear" w:color="auto" w:fill="auto"/>
            <w:hideMark/>
          </w:tcPr>
          <w:p w14:paraId="0EF68502" w14:textId="3C2CE230" w:rsidR="00817371" w:rsidRPr="00817371" w:rsidRDefault="00817371" w:rsidP="00817371">
            <w:pPr>
              <w:spacing w:line="360" w:lineRule="auto"/>
              <w:jc w:val="both"/>
              <w:rPr>
                <w:rFonts w:ascii="Book Antiqua" w:eastAsia="Gulim" w:hAnsi="Book Antiqua"/>
                <w:b/>
                <w:bCs/>
              </w:rPr>
            </w:pPr>
          </w:p>
        </w:tc>
        <w:tc>
          <w:tcPr>
            <w:tcW w:w="999" w:type="pct"/>
            <w:tcBorders>
              <w:top w:val="single" w:sz="4" w:space="0" w:color="auto"/>
              <w:bottom w:val="single" w:sz="4" w:space="0" w:color="auto"/>
            </w:tcBorders>
            <w:shd w:val="clear" w:color="auto" w:fill="auto"/>
            <w:hideMark/>
          </w:tcPr>
          <w:p w14:paraId="225961EA" w14:textId="77777777" w:rsidR="00817371" w:rsidRPr="00817371" w:rsidRDefault="00817371" w:rsidP="00817371">
            <w:pPr>
              <w:spacing w:line="360" w:lineRule="auto"/>
              <w:jc w:val="both"/>
              <w:rPr>
                <w:rFonts w:ascii="Book Antiqua" w:eastAsia="Gulim" w:hAnsi="Book Antiqua"/>
                <w:b/>
                <w:bCs/>
              </w:rPr>
            </w:pPr>
            <w:r w:rsidRPr="00817371">
              <w:rPr>
                <w:rFonts w:ascii="Book Antiqua" w:eastAsia="Gulim" w:hAnsi="Book Antiqua"/>
                <w:b/>
                <w:bCs/>
              </w:rPr>
              <w:t>BP+</w:t>
            </w:r>
          </w:p>
        </w:tc>
        <w:tc>
          <w:tcPr>
            <w:tcW w:w="1179" w:type="pct"/>
            <w:tcBorders>
              <w:top w:val="single" w:sz="4" w:space="0" w:color="auto"/>
              <w:bottom w:val="single" w:sz="4" w:space="0" w:color="auto"/>
            </w:tcBorders>
            <w:shd w:val="clear" w:color="auto" w:fill="auto"/>
            <w:hideMark/>
          </w:tcPr>
          <w:p w14:paraId="5A0E0CB9" w14:textId="77777777" w:rsidR="00817371" w:rsidRPr="00817371" w:rsidRDefault="00817371" w:rsidP="00817371">
            <w:pPr>
              <w:spacing w:line="360" w:lineRule="auto"/>
              <w:jc w:val="both"/>
              <w:rPr>
                <w:rFonts w:ascii="Book Antiqua" w:eastAsia="Gulim" w:hAnsi="Book Antiqua"/>
                <w:b/>
                <w:bCs/>
              </w:rPr>
            </w:pPr>
            <w:r w:rsidRPr="00817371">
              <w:rPr>
                <w:rFonts w:ascii="Book Antiqua" w:eastAsia="Gulim" w:hAnsi="Book Antiqua"/>
                <w:b/>
                <w:bCs/>
              </w:rPr>
              <w:t>BP-</w:t>
            </w:r>
          </w:p>
        </w:tc>
        <w:tc>
          <w:tcPr>
            <w:tcW w:w="436" w:type="pct"/>
            <w:tcBorders>
              <w:top w:val="single" w:sz="4" w:space="0" w:color="auto"/>
              <w:bottom w:val="single" w:sz="4" w:space="0" w:color="auto"/>
            </w:tcBorders>
            <w:shd w:val="clear" w:color="auto" w:fill="auto"/>
            <w:hideMark/>
          </w:tcPr>
          <w:p w14:paraId="680AF051" w14:textId="77777777" w:rsidR="00817371" w:rsidRPr="00817371" w:rsidRDefault="00817371" w:rsidP="00817371">
            <w:pPr>
              <w:spacing w:line="360" w:lineRule="auto"/>
              <w:jc w:val="both"/>
              <w:rPr>
                <w:rFonts w:ascii="Book Antiqua" w:eastAsia="Gulim" w:hAnsi="Book Antiqua"/>
                <w:b/>
                <w:bCs/>
              </w:rPr>
            </w:pPr>
            <w:r w:rsidRPr="00817371">
              <w:rPr>
                <w:rFonts w:ascii="Book Antiqua" w:eastAsia="Gulim" w:hAnsi="Book Antiqua"/>
                <w:b/>
                <w:bCs/>
              </w:rPr>
              <w:t>Δ</w:t>
            </w:r>
          </w:p>
        </w:tc>
        <w:tc>
          <w:tcPr>
            <w:tcW w:w="873" w:type="pct"/>
            <w:tcBorders>
              <w:top w:val="single" w:sz="4" w:space="0" w:color="auto"/>
              <w:bottom w:val="single" w:sz="4" w:space="0" w:color="auto"/>
            </w:tcBorders>
            <w:shd w:val="clear" w:color="auto" w:fill="auto"/>
            <w:hideMark/>
          </w:tcPr>
          <w:p w14:paraId="06B24ED6" w14:textId="77777777" w:rsidR="00817371" w:rsidRPr="00817371" w:rsidRDefault="00817371" w:rsidP="00817371">
            <w:pPr>
              <w:spacing w:line="360" w:lineRule="auto"/>
              <w:jc w:val="both"/>
              <w:rPr>
                <w:rFonts w:ascii="Book Antiqua" w:eastAsia="Gulim" w:hAnsi="Book Antiqua"/>
                <w:b/>
                <w:bCs/>
                <w:i/>
                <w:iCs/>
              </w:rPr>
            </w:pPr>
            <w:r w:rsidRPr="00817371">
              <w:rPr>
                <w:rFonts w:ascii="Book Antiqua" w:eastAsia="Gulim" w:hAnsi="Book Antiqua"/>
                <w:b/>
                <w:bCs/>
                <w:i/>
                <w:iCs/>
              </w:rPr>
              <w:t>P</w:t>
            </w:r>
            <w:r w:rsidRPr="00817371">
              <w:rPr>
                <w:rFonts w:ascii="Book Antiqua" w:eastAsia="Gulim" w:hAnsi="Book Antiqua"/>
                <w:b/>
                <w:bCs/>
              </w:rPr>
              <w:t xml:space="preserve"> value</w:t>
            </w:r>
          </w:p>
        </w:tc>
      </w:tr>
      <w:tr w:rsidR="00817371" w:rsidRPr="00817371" w14:paraId="6F9D98C4" w14:textId="77777777" w:rsidTr="00161DFF">
        <w:trPr>
          <w:trHeight w:val="199"/>
        </w:trPr>
        <w:tc>
          <w:tcPr>
            <w:tcW w:w="5000" w:type="pct"/>
            <w:gridSpan w:val="5"/>
            <w:tcBorders>
              <w:top w:val="single" w:sz="4" w:space="0" w:color="auto"/>
            </w:tcBorders>
            <w:shd w:val="clear" w:color="auto" w:fill="auto"/>
            <w:hideMark/>
          </w:tcPr>
          <w:p w14:paraId="381A9A48"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MMPI</w:t>
            </w:r>
          </w:p>
        </w:tc>
      </w:tr>
      <w:tr w:rsidR="00817371" w:rsidRPr="00817371" w14:paraId="4CAEA08C" w14:textId="77777777" w:rsidTr="00161DFF">
        <w:trPr>
          <w:trHeight w:val="199"/>
        </w:trPr>
        <w:tc>
          <w:tcPr>
            <w:tcW w:w="1513" w:type="pct"/>
            <w:shd w:val="clear" w:color="auto" w:fill="auto"/>
            <w:hideMark/>
          </w:tcPr>
          <w:p w14:paraId="0BFA8FFE" w14:textId="3B2A0ED0"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Hs</w:t>
            </w:r>
          </w:p>
        </w:tc>
        <w:tc>
          <w:tcPr>
            <w:tcW w:w="999" w:type="pct"/>
            <w:shd w:val="clear" w:color="auto" w:fill="auto"/>
            <w:hideMark/>
          </w:tcPr>
          <w:p w14:paraId="2672AF42" w14:textId="2EB94E3E"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62</w:t>
            </w:r>
            <w:r>
              <w:rPr>
                <w:rFonts w:ascii="Book Antiqua" w:eastAsia="Gulim" w:hAnsi="Book Antiqua"/>
              </w:rPr>
              <w:t xml:space="preserve"> </w:t>
            </w:r>
            <w:r w:rsidRPr="00817371">
              <w:rPr>
                <w:rFonts w:ascii="Book Antiqua" w:eastAsia="Gulim" w:hAnsi="Book Antiqua"/>
              </w:rPr>
              <w:t>(54, 69)</w:t>
            </w:r>
          </w:p>
        </w:tc>
        <w:tc>
          <w:tcPr>
            <w:tcW w:w="1179" w:type="pct"/>
            <w:shd w:val="clear" w:color="auto" w:fill="auto"/>
            <w:hideMark/>
          </w:tcPr>
          <w:p w14:paraId="18BA425B" w14:textId="7B945E0D"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58</w:t>
            </w:r>
            <w:r>
              <w:rPr>
                <w:rFonts w:ascii="Book Antiqua" w:eastAsia="Gulim" w:hAnsi="Book Antiqua"/>
              </w:rPr>
              <w:t xml:space="preserve"> </w:t>
            </w:r>
            <w:r w:rsidRPr="00817371">
              <w:rPr>
                <w:rFonts w:ascii="Book Antiqua" w:eastAsia="Gulim" w:hAnsi="Book Antiqua"/>
              </w:rPr>
              <w:t>(51, 67.5)</w:t>
            </w:r>
          </w:p>
        </w:tc>
        <w:tc>
          <w:tcPr>
            <w:tcW w:w="436" w:type="pct"/>
            <w:shd w:val="clear" w:color="auto" w:fill="auto"/>
            <w:hideMark/>
          </w:tcPr>
          <w:p w14:paraId="3C906C8F"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4</w:t>
            </w:r>
          </w:p>
        </w:tc>
        <w:tc>
          <w:tcPr>
            <w:tcW w:w="873" w:type="pct"/>
            <w:shd w:val="clear" w:color="auto" w:fill="auto"/>
            <w:hideMark/>
          </w:tcPr>
          <w:p w14:paraId="0BA17914" w14:textId="17D5BD08"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0.047</w:t>
            </w:r>
            <w:r w:rsidRPr="00817371">
              <w:rPr>
                <w:rFonts w:ascii="Book Antiqua" w:eastAsia="Gulim" w:hAnsi="Book Antiqua"/>
                <w:vertAlign w:val="superscript"/>
              </w:rPr>
              <w:t>a</w:t>
            </w:r>
          </w:p>
        </w:tc>
      </w:tr>
      <w:tr w:rsidR="00817371" w:rsidRPr="00817371" w14:paraId="7719BAF8" w14:textId="77777777" w:rsidTr="00161DFF">
        <w:trPr>
          <w:trHeight w:val="199"/>
        </w:trPr>
        <w:tc>
          <w:tcPr>
            <w:tcW w:w="1513" w:type="pct"/>
            <w:shd w:val="clear" w:color="auto" w:fill="auto"/>
            <w:hideMark/>
          </w:tcPr>
          <w:p w14:paraId="6252021C" w14:textId="71188283"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D</w:t>
            </w:r>
          </w:p>
        </w:tc>
        <w:tc>
          <w:tcPr>
            <w:tcW w:w="999" w:type="pct"/>
            <w:shd w:val="clear" w:color="auto" w:fill="auto"/>
            <w:hideMark/>
          </w:tcPr>
          <w:p w14:paraId="7F27D18C" w14:textId="1DC1CBEF"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67</w:t>
            </w:r>
            <w:r>
              <w:rPr>
                <w:rFonts w:ascii="Book Antiqua" w:eastAsia="Gulim" w:hAnsi="Book Antiqua"/>
              </w:rPr>
              <w:t xml:space="preserve"> </w:t>
            </w:r>
            <w:r w:rsidRPr="00817371">
              <w:rPr>
                <w:rFonts w:ascii="Book Antiqua" w:eastAsia="Gulim" w:hAnsi="Book Antiqua"/>
              </w:rPr>
              <w:t>(57, 77)</w:t>
            </w:r>
          </w:p>
        </w:tc>
        <w:tc>
          <w:tcPr>
            <w:tcW w:w="1179" w:type="pct"/>
            <w:shd w:val="clear" w:color="auto" w:fill="auto"/>
            <w:hideMark/>
          </w:tcPr>
          <w:p w14:paraId="359EDED9" w14:textId="05E9023A"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66</w:t>
            </w:r>
            <w:r>
              <w:rPr>
                <w:rFonts w:ascii="Book Antiqua" w:eastAsia="Gulim" w:hAnsi="Book Antiqua"/>
              </w:rPr>
              <w:t xml:space="preserve"> </w:t>
            </w:r>
            <w:r w:rsidRPr="00817371">
              <w:rPr>
                <w:rFonts w:ascii="Book Antiqua" w:eastAsia="Gulim" w:hAnsi="Book Antiqua"/>
              </w:rPr>
              <w:t>(54.75, 75)</w:t>
            </w:r>
          </w:p>
        </w:tc>
        <w:tc>
          <w:tcPr>
            <w:tcW w:w="436" w:type="pct"/>
            <w:shd w:val="clear" w:color="auto" w:fill="auto"/>
            <w:hideMark/>
          </w:tcPr>
          <w:p w14:paraId="2AD7EF65"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1</w:t>
            </w:r>
          </w:p>
        </w:tc>
        <w:tc>
          <w:tcPr>
            <w:tcW w:w="873" w:type="pct"/>
            <w:shd w:val="clear" w:color="auto" w:fill="auto"/>
            <w:hideMark/>
          </w:tcPr>
          <w:p w14:paraId="3907B0E3"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0.149</w:t>
            </w:r>
          </w:p>
        </w:tc>
      </w:tr>
      <w:tr w:rsidR="00817371" w:rsidRPr="00817371" w14:paraId="1093E604" w14:textId="77777777" w:rsidTr="00161DFF">
        <w:trPr>
          <w:trHeight w:val="199"/>
        </w:trPr>
        <w:tc>
          <w:tcPr>
            <w:tcW w:w="1513" w:type="pct"/>
            <w:shd w:val="clear" w:color="auto" w:fill="auto"/>
            <w:hideMark/>
          </w:tcPr>
          <w:p w14:paraId="3126B960" w14:textId="5453CFCD"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Hy</w:t>
            </w:r>
          </w:p>
        </w:tc>
        <w:tc>
          <w:tcPr>
            <w:tcW w:w="999" w:type="pct"/>
            <w:shd w:val="clear" w:color="auto" w:fill="auto"/>
            <w:hideMark/>
          </w:tcPr>
          <w:p w14:paraId="35A26653" w14:textId="15FB5FC4"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60</w:t>
            </w:r>
            <w:r>
              <w:rPr>
                <w:rFonts w:ascii="Book Antiqua" w:eastAsia="Gulim" w:hAnsi="Book Antiqua"/>
              </w:rPr>
              <w:t xml:space="preserve"> </w:t>
            </w:r>
            <w:r w:rsidRPr="00817371">
              <w:rPr>
                <w:rFonts w:ascii="Book Antiqua" w:eastAsia="Gulim" w:hAnsi="Book Antiqua"/>
              </w:rPr>
              <w:t>(53.25, 66)</w:t>
            </w:r>
          </w:p>
        </w:tc>
        <w:tc>
          <w:tcPr>
            <w:tcW w:w="1179" w:type="pct"/>
            <w:shd w:val="clear" w:color="auto" w:fill="auto"/>
            <w:hideMark/>
          </w:tcPr>
          <w:p w14:paraId="323C5ED0" w14:textId="570714F4"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59</w:t>
            </w:r>
            <w:r>
              <w:rPr>
                <w:rFonts w:ascii="Book Antiqua" w:eastAsia="Gulim" w:hAnsi="Book Antiqua"/>
              </w:rPr>
              <w:t xml:space="preserve"> </w:t>
            </w:r>
            <w:r w:rsidRPr="00817371">
              <w:rPr>
                <w:rFonts w:ascii="Book Antiqua" w:eastAsia="Gulim" w:hAnsi="Book Antiqua"/>
              </w:rPr>
              <w:t>(53, 66)</w:t>
            </w:r>
          </w:p>
        </w:tc>
        <w:tc>
          <w:tcPr>
            <w:tcW w:w="436" w:type="pct"/>
            <w:shd w:val="clear" w:color="auto" w:fill="auto"/>
            <w:hideMark/>
          </w:tcPr>
          <w:p w14:paraId="510E112D"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1</w:t>
            </w:r>
          </w:p>
        </w:tc>
        <w:tc>
          <w:tcPr>
            <w:tcW w:w="873" w:type="pct"/>
            <w:shd w:val="clear" w:color="auto" w:fill="auto"/>
            <w:hideMark/>
          </w:tcPr>
          <w:p w14:paraId="23B5CD5B"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0.391</w:t>
            </w:r>
          </w:p>
        </w:tc>
      </w:tr>
      <w:tr w:rsidR="00817371" w:rsidRPr="00817371" w14:paraId="1D62AAE9" w14:textId="77777777" w:rsidTr="00161DFF">
        <w:trPr>
          <w:trHeight w:val="199"/>
        </w:trPr>
        <w:tc>
          <w:tcPr>
            <w:tcW w:w="1513" w:type="pct"/>
            <w:shd w:val="clear" w:color="auto" w:fill="auto"/>
            <w:hideMark/>
          </w:tcPr>
          <w:p w14:paraId="14EBE5A6" w14:textId="2E57E130"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Pd</w:t>
            </w:r>
          </w:p>
        </w:tc>
        <w:tc>
          <w:tcPr>
            <w:tcW w:w="999" w:type="pct"/>
            <w:shd w:val="clear" w:color="auto" w:fill="auto"/>
            <w:hideMark/>
          </w:tcPr>
          <w:p w14:paraId="38D5BBA4" w14:textId="6795A15E"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61</w:t>
            </w:r>
            <w:r>
              <w:rPr>
                <w:rFonts w:ascii="Book Antiqua" w:eastAsia="Gulim" w:hAnsi="Book Antiqua"/>
              </w:rPr>
              <w:t xml:space="preserve"> </w:t>
            </w:r>
            <w:r w:rsidRPr="00817371">
              <w:rPr>
                <w:rFonts w:ascii="Book Antiqua" w:eastAsia="Gulim" w:hAnsi="Book Antiqua"/>
              </w:rPr>
              <w:t>(48, 67)</w:t>
            </w:r>
          </w:p>
        </w:tc>
        <w:tc>
          <w:tcPr>
            <w:tcW w:w="1179" w:type="pct"/>
            <w:shd w:val="clear" w:color="auto" w:fill="auto"/>
            <w:hideMark/>
          </w:tcPr>
          <w:p w14:paraId="7A8C4E1A" w14:textId="45BBC316"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51</w:t>
            </w:r>
            <w:r>
              <w:rPr>
                <w:rFonts w:ascii="Book Antiqua" w:eastAsia="Gulim" w:hAnsi="Book Antiqua"/>
              </w:rPr>
              <w:t xml:space="preserve"> </w:t>
            </w:r>
            <w:r w:rsidRPr="00817371">
              <w:rPr>
                <w:rFonts w:ascii="Book Antiqua" w:eastAsia="Gulim" w:hAnsi="Book Antiqua"/>
              </w:rPr>
              <w:t>(44, 59)</w:t>
            </w:r>
          </w:p>
        </w:tc>
        <w:tc>
          <w:tcPr>
            <w:tcW w:w="436" w:type="pct"/>
            <w:shd w:val="clear" w:color="auto" w:fill="auto"/>
            <w:hideMark/>
          </w:tcPr>
          <w:p w14:paraId="739D3F3E"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10</w:t>
            </w:r>
          </w:p>
        </w:tc>
        <w:tc>
          <w:tcPr>
            <w:tcW w:w="873" w:type="pct"/>
            <w:shd w:val="clear" w:color="auto" w:fill="auto"/>
            <w:hideMark/>
          </w:tcPr>
          <w:p w14:paraId="72901AD7" w14:textId="4E46E320"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&lt;</w:t>
            </w:r>
            <w:r>
              <w:rPr>
                <w:rFonts w:ascii="Book Antiqua" w:eastAsia="Gulim" w:hAnsi="Book Antiqua"/>
              </w:rPr>
              <w:t xml:space="preserve"> </w:t>
            </w:r>
            <w:r w:rsidRPr="00817371">
              <w:rPr>
                <w:rFonts w:ascii="Book Antiqua" w:eastAsia="Gulim" w:hAnsi="Book Antiqua"/>
              </w:rPr>
              <w:t>0.001</w:t>
            </w:r>
            <w:r w:rsidRPr="00817371">
              <w:rPr>
                <w:rFonts w:ascii="Book Antiqua" w:eastAsia="Gulim" w:hAnsi="Book Antiqua"/>
                <w:vertAlign w:val="superscript"/>
              </w:rPr>
              <w:t>b</w:t>
            </w:r>
          </w:p>
        </w:tc>
      </w:tr>
      <w:tr w:rsidR="00817371" w:rsidRPr="00817371" w14:paraId="4B85BE82" w14:textId="77777777" w:rsidTr="00161DFF">
        <w:trPr>
          <w:trHeight w:val="199"/>
        </w:trPr>
        <w:tc>
          <w:tcPr>
            <w:tcW w:w="1513" w:type="pct"/>
            <w:shd w:val="clear" w:color="auto" w:fill="auto"/>
            <w:hideMark/>
          </w:tcPr>
          <w:p w14:paraId="6D436969" w14:textId="7C66AF9F"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Mf</w:t>
            </w:r>
          </w:p>
        </w:tc>
        <w:tc>
          <w:tcPr>
            <w:tcW w:w="999" w:type="pct"/>
            <w:shd w:val="clear" w:color="auto" w:fill="auto"/>
            <w:hideMark/>
          </w:tcPr>
          <w:p w14:paraId="4E2FC6E6" w14:textId="725C71B5"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52.5</w:t>
            </w:r>
            <w:r>
              <w:rPr>
                <w:rFonts w:ascii="Book Antiqua" w:eastAsia="Gulim" w:hAnsi="Book Antiqua"/>
              </w:rPr>
              <w:t xml:space="preserve"> </w:t>
            </w:r>
            <w:r w:rsidRPr="00817371">
              <w:rPr>
                <w:rFonts w:ascii="Book Antiqua" w:eastAsia="Gulim" w:hAnsi="Book Antiqua"/>
              </w:rPr>
              <w:t>(44.5, 60)</w:t>
            </w:r>
          </w:p>
        </w:tc>
        <w:tc>
          <w:tcPr>
            <w:tcW w:w="1179" w:type="pct"/>
            <w:shd w:val="clear" w:color="auto" w:fill="auto"/>
            <w:hideMark/>
          </w:tcPr>
          <w:p w14:paraId="19EE32CF" w14:textId="5A222C79"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48.5</w:t>
            </w:r>
            <w:r>
              <w:rPr>
                <w:rFonts w:ascii="Book Antiqua" w:eastAsia="Gulim" w:hAnsi="Book Antiqua"/>
              </w:rPr>
              <w:t xml:space="preserve"> </w:t>
            </w:r>
            <w:r w:rsidRPr="00817371">
              <w:rPr>
                <w:rFonts w:ascii="Book Antiqua" w:eastAsia="Gulim" w:hAnsi="Book Antiqua"/>
              </w:rPr>
              <w:t>(39, 57)</w:t>
            </w:r>
          </w:p>
        </w:tc>
        <w:tc>
          <w:tcPr>
            <w:tcW w:w="436" w:type="pct"/>
            <w:shd w:val="clear" w:color="auto" w:fill="auto"/>
            <w:hideMark/>
          </w:tcPr>
          <w:p w14:paraId="621FED17"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4</w:t>
            </w:r>
          </w:p>
        </w:tc>
        <w:tc>
          <w:tcPr>
            <w:tcW w:w="873" w:type="pct"/>
            <w:shd w:val="clear" w:color="auto" w:fill="auto"/>
            <w:hideMark/>
          </w:tcPr>
          <w:p w14:paraId="7DD7668A" w14:textId="3938FC66"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0.029</w:t>
            </w:r>
            <w:r w:rsidRPr="00817371">
              <w:rPr>
                <w:rFonts w:ascii="Book Antiqua" w:eastAsia="Gulim" w:hAnsi="Book Antiqua"/>
                <w:vertAlign w:val="superscript"/>
              </w:rPr>
              <w:t>a</w:t>
            </w:r>
          </w:p>
        </w:tc>
      </w:tr>
      <w:tr w:rsidR="00817371" w:rsidRPr="00817371" w14:paraId="06F01121" w14:textId="77777777" w:rsidTr="00161DFF">
        <w:trPr>
          <w:trHeight w:val="199"/>
        </w:trPr>
        <w:tc>
          <w:tcPr>
            <w:tcW w:w="1513" w:type="pct"/>
            <w:shd w:val="clear" w:color="auto" w:fill="auto"/>
            <w:hideMark/>
          </w:tcPr>
          <w:p w14:paraId="64EA5D29" w14:textId="0A6C6804"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Pa</w:t>
            </w:r>
          </w:p>
        </w:tc>
        <w:tc>
          <w:tcPr>
            <w:tcW w:w="999" w:type="pct"/>
            <w:shd w:val="clear" w:color="auto" w:fill="auto"/>
            <w:hideMark/>
          </w:tcPr>
          <w:p w14:paraId="0E04E93B" w14:textId="5F830F6F"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58</w:t>
            </w:r>
            <w:r>
              <w:rPr>
                <w:rFonts w:ascii="Book Antiqua" w:eastAsia="Gulim" w:hAnsi="Book Antiqua"/>
              </w:rPr>
              <w:t xml:space="preserve"> </w:t>
            </w:r>
            <w:r w:rsidRPr="00817371">
              <w:rPr>
                <w:rFonts w:ascii="Book Antiqua" w:eastAsia="Gulim" w:hAnsi="Book Antiqua"/>
              </w:rPr>
              <w:t>(51, 71)</w:t>
            </w:r>
          </w:p>
        </w:tc>
        <w:tc>
          <w:tcPr>
            <w:tcW w:w="1179" w:type="pct"/>
            <w:shd w:val="clear" w:color="auto" w:fill="auto"/>
            <w:hideMark/>
          </w:tcPr>
          <w:p w14:paraId="6D742F28" w14:textId="6C110821"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51</w:t>
            </w:r>
            <w:r>
              <w:rPr>
                <w:rFonts w:ascii="Book Antiqua" w:eastAsia="Gulim" w:hAnsi="Book Antiqua"/>
              </w:rPr>
              <w:t xml:space="preserve"> </w:t>
            </w:r>
            <w:r w:rsidRPr="00817371">
              <w:rPr>
                <w:rFonts w:ascii="Book Antiqua" w:eastAsia="Gulim" w:hAnsi="Book Antiqua"/>
              </w:rPr>
              <w:t>(46.5, 62)</w:t>
            </w:r>
          </w:p>
        </w:tc>
        <w:tc>
          <w:tcPr>
            <w:tcW w:w="436" w:type="pct"/>
            <w:shd w:val="clear" w:color="auto" w:fill="auto"/>
            <w:hideMark/>
          </w:tcPr>
          <w:p w14:paraId="1D42109D"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7</w:t>
            </w:r>
          </w:p>
        </w:tc>
        <w:tc>
          <w:tcPr>
            <w:tcW w:w="873" w:type="pct"/>
            <w:shd w:val="clear" w:color="auto" w:fill="auto"/>
            <w:hideMark/>
          </w:tcPr>
          <w:p w14:paraId="0A840CEA" w14:textId="26F24535"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&lt;</w:t>
            </w:r>
            <w:r>
              <w:rPr>
                <w:rFonts w:ascii="Book Antiqua" w:eastAsia="Gulim" w:hAnsi="Book Antiqua"/>
              </w:rPr>
              <w:t xml:space="preserve"> </w:t>
            </w:r>
            <w:r w:rsidRPr="00817371">
              <w:rPr>
                <w:rFonts w:ascii="Book Antiqua" w:eastAsia="Gulim" w:hAnsi="Book Antiqua"/>
              </w:rPr>
              <w:t>0.001</w:t>
            </w:r>
            <w:r w:rsidRPr="00817371">
              <w:rPr>
                <w:rFonts w:ascii="Book Antiqua" w:eastAsia="Gulim" w:hAnsi="Book Antiqua"/>
                <w:vertAlign w:val="superscript"/>
              </w:rPr>
              <w:t>b</w:t>
            </w:r>
          </w:p>
        </w:tc>
      </w:tr>
      <w:tr w:rsidR="00817371" w:rsidRPr="00817371" w14:paraId="147914B2" w14:textId="77777777" w:rsidTr="00161DFF">
        <w:trPr>
          <w:trHeight w:val="199"/>
        </w:trPr>
        <w:tc>
          <w:tcPr>
            <w:tcW w:w="1513" w:type="pct"/>
            <w:shd w:val="clear" w:color="auto" w:fill="auto"/>
            <w:hideMark/>
          </w:tcPr>
          <w:p w14:paraId="42CDC13B" w14:textId="7BDF21AA"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Pt</w:t>
            </w:r>
          </w:p>
        </w:tc>
        <w:tc>
          <w:tcPr>
            <w:tcW w:w="999" w:type="pct"/>
            <w:shd w:val="clear" w:color="auto" w:fill="auto"/>
            <w:hideMark/>
          </w:tcPr>
          <w:p w14:paraId="6A7ACEA5" w14:textId="41F3F7B5"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65</w:t>
            </w:r>
            <w:r>
              <w:rPr>
                <w:rFonts w:ascii="Book Antiqua" w:eastAsia="Gulim" w:hAnsi="Book Antiqua"/>
              </w:rPr>
              <w:t xml:space="preserve"> </w:t>
            </w:r>
            <w:r w:rsidRPr="00817371">
              <w:rPr>
                <w:rFonts w:ascii="Book Antiqua" w:eastAsia="Gulim" w:hAnsi="Book Antiqua"/>
              </w:rPr>
              <w:t>(55, 76)</w:t>
            </w:r>
          </w:p>
        </w:tc>
        <w:tc>
          <w:tcPr>
            <w:tcW w:w="1179" w:type="pct"/>
            <w:shd w:val="clear" w:color="auto" w:fill="auto"/>
            <w:hideMark/>
          </w:tcPr>
          <w:p w14:paraId="04568475" w14:textId="6471C296"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59</w:t>
            </w:r>
            <w:r>
              <w:rPr>
                <w:rFonts w:ascii="Book Antiqua" w:eastAsia="Gulim" w:hAnsi="Book Antiqua"/>
              </w:rPr>
              <w:t xml:space="preserve"> </w:t>
            </w:r>
            <w:r w:rsidRPr="00817371">
              <w:rPr>
                <w:rFonts w:ascii="Book Antiqua" w:eastAsia="Gulim" w:hAnsi="Book Antiqua"/>
              </w:rPr>
              <w:t>(49.5, 69)</w:t>
            </w:r>
          </w:p>
        </w:tc>
        <w:tc>
          <w:tcPr>
            <w:tcW w:w="436" w:type="pct"/>
            <w:shd w:val="clear" w:color="auto" w:fill="auto"/>
            <w:hideMark/>
          </w:tcPr>
          <w:p w14:paraId="0624414B"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w:t>
            </w:r>
          </w:p>
        </w:tc>
        <w:tc>
          <w:tcPr>
            <w:tcW w:w="873" w:type="pct"/>
            <w:shd w:val="clear" w:color="auto" w:fill="auto"/>
            <w:hideMark/>
          </w:tcPr>
          <w:p w14:paraId="37E983FB" w14:textId="71F52CE4"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0.001</w:t>
            </w:r>
            <w:r w:rsidRPr="00817371">
              <w:rPr>
                <w:rFonts w:ascii="Book Antiqua" w:eastAsia="Gulim" w:hAnsi="Book Antiqua"/>
                <w:vertAlign w:val="superscript"/>
              </w:rPr>
              <w:t>b</w:t>
            </w:r>
          </w:p>
        </w:tc>
      </w:tr>
      <w:tr w:rsidR="00817371" w:rsidRPr="00817371" w14:paraId="625F1494" w14:textId="77777777" w:rsidTr="00161DFF">
        <w:trPr>
          <w:trHeight w:val="199"/>
        </w:trPr>
        <w:tc>
          <w:tcPr>
            <w:tcW w:w="1513" w:type="pct"/>
            <w:shd w:val="clear" w:color="auto" w:fill="auto"/>
            <w:hideMark/>
          </w:tcPr>
          <w:p w14:paraId="041BA258" w14:textId="3A1B6A26"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Sc</w:t>
            </w:r>
          </w:p>
        </w:tc>
        <w:tc>
          <w:tcPr>
            <w:tcW w:w="999" w:type="pct"/>
            <w:shd w:val="clear" w:color="auto" w:fill="auto"/>
            <w:hideMark/>
          </w:tcPr>
          <w:p w14:paraId="332FCDDB" w14:textId="4772A130"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62</w:t>
            </w:r>
            <w:r>
              <w:rPr>
                <w:rFonts w:ascii="Book Antiqua" w:eastAsia="Gulim" w:hAnsi="Book Antiqua"/>
              </w:rPr>
              <w:t xml:space="preserve"> </w:t>
            </w:r>
            <w:r w:rsidRPr="00817371">
              <w:rPr>
                <w:rFonts w:ascii="Book Antiqua" w:eastAsia="Gulim" w:hAnsi="Book Antiqua"/>
              </w:rPr>
              <w:t>(50, 74)</w:t>
            </w:r>
          </w:p>
        </w:tc>
        <w:tc>
          <w:tcPr>
            <w:tcW w:w="1179" w:type="pct"/>
            <w:shd w:val="clear" w:color="auto" w:fill="auto"/>
            <w:hideMark/>
          </w:tcPr>
          <w:p w14:paraId="4BF913C3" w14:textId="7B42E435"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51</w:t>
            </w:r>
            <w:r>
              <w:rPr>
                <w:rFonts w:ascii="Book Antiqua" w:eastAsia="Gulim" w:hAnsi="Book Antiqua"/>
              </w:rPr>
              <w:t xml:space="preserve"> </w:t>
            </w:r>
            <w:r w:rsidRPr="00817371">
              <w:rPr>
                <w:rFonts w:ascii="Book Antiqua" w:eastAsia="Gulim" w:hAnsi="Book Antiqua"/>
              </w:rPr>
              <w:t>(44, 61)</w:t>
            </w:r>
          </w:p>
        </w:tc>
        <w:tc>
          <w:tcPr>
            <w:tcW w:w="436" w:type="pct"/>
            <w:shd w:val="clear" w:color="auto" w:fill="auto"/>
            <w:hideMark/>
          </w:tcPr>
          <w:p w14:paraId="2D780B70"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11</w:t>
            </w:r>
          </w:p>
        </w:tc>
        <w:tc>
          <w:tcPr>
            <w:tcW w:w="873" w:type="pct"/>
            <w:shd w:val="clear" w:color="auto" w:fill="auto"/>
            <w:hideMark/>
          </w:tcPr>
          <w:p w14:paraId="715B9B3B" w14:textId="48B6C4DD"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&lt;</w:t>
            </w:r>
            <w:r>
              <w:rPr>
                <w:rFonts w:ascii="Book Antiqua" w:eastAsia="Gulim" w:hAnsi="Book Antiqua"/>
              </w:rPr>
              <w:t xml:space="preserve"> </w:t>
            </w:r>
            <w:r w:rsidRPr="00817371">
              <w:rPr>
                <w:rFonts w:ascii="Book Antiqua" w:eastAsia="Gulim" w:hAnsi="Book Antiqua"/>
              </w:rPr>
              <w:t>0.001</w:t>
            </w:r>
            <w:r w:rsidRPr="00817371">
              <w:rPr>
                <w:rFonts w:ascii="Book Antiqua" w:eastAsia="Gulim" w:hAnsi="Book Antiqua"/>
                <w:vertAlign w:val="superscript"/>
              </w:rPr>
              <w:t>b</w:t>
            </w:r>
          </w:p>
        </w:tc>
      </w:tr>
      <w:tr w:rsidR="00817371" w:rsidRPr="00817371" w14:paraId="460D7F3C" w14:textId="77777777" w:rsidTr="00161DFF">
        <w:trPr>
          <w:trHeight w:val="199"/>
        </w:trPr>
        <w:tc>
          <w:tcPr>
            <w:tcW w:w="1513" w:type="pct"/>
            <w:shd w:val="clear" w:color="auto" w:fill="auto"/>
            <w:hideMark/>
          </w:tcPr>
          <w:p w14:paraId="74A54C34" w14:textId="48C40327"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Ma</w:t>
            </w:r>
          </w:p>
        </w:tc>
        <w:tc>
          <w:tcPr>
            <w:tcW w:w="999" w:type="pct"/>
            <w:shd w:val="clear" w:color="auto" w:fill="auto"/>
            <w:hideMark/>
          </w:tcPr>
          <w:p w14:paraId="046949F3" w14:textId="139E7E64"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53</w:t>
            </w:r>
            <w:r>
              <w:rPr>
                <w:rFonts w:ascii="Book Antiqua" w:eastAsia="Gulim" w:hAnsi="Book Antiqua"/>
              </w:rPr>
              <w:t xml:space="preserve"> </w:t>
            </w:r>
            <w:r w:rsidRPr="00817371">
              <w:rPr>
                <w:rFonts w:ascii="Book Antiqua" w:eastAsia="Gulim" w:hAnsi="Book Antiqua"/>
              </w:rPr>
              <w:t>(45.5, 60)</w:t>
            </w:r>
          </w:p>
        </w:tc>
        <w:tc>
          <w:tcPr>
            <w:tcW w:w="1179" w:type="pct"/>
            <w:shd w:val="clear" w:color="auto" w:fill="auto"/>
            <w:hideMark/>
          </w:tcPr>
          <w:p w14:paraId="5646A7D9" w14:textId="5039BEC9"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45</w:t>
            </w:r>
            <w:r>
              <w:rPr>
                <w:rFonts w:ascii="Book Antiqua" w:eastAsia="Gulim" w:hAnsi="Book Antiqua"/>
              </w:rPr>
              <w:t xml:space="preserve"> </w:t>
            </w:r>
            <w:r w:rsidRPr="00817371">
              <w:rPr>
                <w:rFonts w:ascii="Book Antiqua" w:eastAsia="Gulim" w:hAnsi="Book Antiqua"/>
              </w:rPr>
              <w:t>(40, 53)</w:t>
            </w:r>
          </w:p>
        </w:tc>
        <w:tc>
          <w:tcPr>
            <w:tcW w:w="436" w:type="pct"/>
            <w:shd w:val="clear" w:color="auto" w:fill="auto"/>
            <w:hideMark/>
          </w:tcPr>
          <w:p w14:paraId="6FA20EFD"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8</w:t>
            </w:r>
          </w:p>
        </w:tc>
        <w:tc>
          <w:tcPr>
            <w:tcW w:w="873" w:type="pct"/>
            <w:shd w:val="clear" w:color="auto" w:fill="auto"/>
            <w:hideMark/>
          </w:tcPr>
          <w:p w14:paraId="3725F3FA" w14:textId="0E8F4766"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&lt;</w:t>
            </w:r>
            <w:r>
              <w:rPr>
                <w:rFonts w:ascii="Book Antiqua" w:eastAsia="Gulim" w:hAnsi="Book Antiqua"/>
              </w:rPr>
              <w:t xml:space="preserve"> </w:t>
            </w:r>
            <w:r w:rsidRPr="00817371">
              <w:rPr>
                <w:rFonts w:ascii="Book Antiqua" w:eastAsia="Gulim" w:hAnsi="Book Antiqua"/>
              </w:rPr>
              <w:t>0.001</w:t>
            </w:r>
            <w:r w:rsidRPr="00817371">
              <w:rPr>
                <w:rFonts w:ascii="Book Antiqua" w:eastAsia="Gulim" w:hAnsi="Book Antiqua"/>
                <w:vertAlign w:val="superscript"/>
              </w:rPr>
              <w:t>b</w:t>
            </w:r>
          </w:p>
        </w:tc>
      </w:tr>
      <w:tr w:rsidR="00817371" w:rsidRPr="00817371" w14:paraId="48C07565" w14:textId="77777777" w:rsidTr="00161DFF">
        <w:trPr>
          <w:trHeight w:val="199"/>
        </w:trPr>
        <w:tc>
          <w:tcPr>
            <w:tcW w:w="1513" w:type="pct"/>
            <w:shd w:val="clear" w:color="auto" w:fill="auto"/>
            <w:hideMark/>
          </w:tcPr>
          <w:p w14:paraId="0ED6EA3B" w14:textId="22B9D6B9"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Si</w:t>
            </w:r>
          </w:p>
        </w:tc>
        <w:tc>
          <w:tcPr>
            <w:tcW w:w="999" w:type="pct"/>
            <w:shd w:val="clear" w:color="auto" w:fill="auto"/>
            <w:hideMark/>
          </w:tcPr>
          <w:p w14:paraId="65E48D35" w14:textId="42636E89"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62</w:t>
            </w:r>
            <w:r>
              <w:rPr>
                <w:rFonts w:ascii="Book Antiqua" w:eastAsia="Gulim" w:hAnsi="Book Antiqua"/>
              </w:rPr>
              <w:t xml:space="preserve"> </w:t>
            </w:r>
            <w:r w:rsidRPr="00817371">
              <w:rPr>
                <w:rFonts w:ascii="Book Antiqua" w:eastAsia="Gulim" w:hAnsi="Book Antiqua"/>
              </w:rPr>
              <w:t>(51.5, 70)</w:t>
            </w:r>
          </w:p>
        </w:tc>
        <w:tc>
          <w:tcPr>
            <w:tcW w:w="1179" w:type="pct"/>
            <w:shd w:val="clear" w:color="auto" w:fill="auto"/>
            <w:hideMark/>
          </w:tcPr>
          <w:p w14:paraId="0C0A17CD" w14:textId="525916D6"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59</w:t>
            </w:r>
            <w:r>
              <w:rPr>
                <w:rFonts w:ascii="Book Antiqua" w:eastAsia="Gulim" w:hAnsi="Book Antiqua"/>
              </w:rPr>
              <w:t xml:space="preserve"> </w:t>
            </w:r>
            <w:r w:rsidRPr="00817371">
              <w:rPr>
                <w:rFonts w:ascii="Book Antiqua" w:eastAsia="Gulim" w:hAnsi="Book Antiqua"/>
              </w:rPr>
              <w:t>(47, 67)</w:t>
            </w:r>
          </w:p>
        </w:tc>
        <w:tc>
          <w:tcPr>
            <w:tcW w:w="436" w:type="pct"/>
            <w:shd w:val="clear" w:color="auto" w:fill="auto"/>
            <w:hideMark/>
          </w:tcPr>
          <w:p w14:paraId="7A3FDC60"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3</w:t>
            </w:r>
          </w:p>
        </w:tc>
        <w:tc>
          <w:tcPr>
            <w:tcW w:w="873" w:type="pct"/>
            <w:shd w:val="clear" w:color="auto" w:fill="auto"/>
            <w:hideMark/>
          </w:tcPr>
          <w:p w14:paraId="7EF644F5"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0.057</w:t>
            </w:r>
          </w:p>
        </w:tc>
      </w:tr>
      <w:tr w:rsidR="00817371" w:rsidRPr="00817371" w14:paraId="1F04FB7E" w14:textId="77777777" w:rsidTr="00161DFF">
        <w:trPr>
          <w:trHeight w:val="199"/>
        </w:trPr>
        <w:tc>
          <w:tcPr>
            <w:tcW w:w="5000" w:type="pct"/>
            <w:gridSpan w:val="5"/>
            <w:shd w:val="clear" w:color="auto" w:fill="auto"/>
            <w:hideMark/>
          </w:tcPr>
          <w:p w14:paraId="1A64906A"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TCI</w:t>
            </w:r>
          </w:p>
        </w:tc>
      </w:tr>
      <w:tr w:rsidR="00817371" w:rsidRPr="00817371" w14:paraId="64A01413" w14:textId="77777777" w:rsidTr="00161DFF">
        <w:trPr>
          <w:trHeight w:val="199"/>
        </w:trPr>
        <w:tc>
          <w:tcPr>
            <w:tcW w:w="1513" w:type="pct"/>
            <w:shd w:val="clear" w:color="auto" w:fill="auto"/>
            <w:hideMark/>
          </w:tcPr>
          <w:p w14:paraId="1D30C11B" w14:textId="12EC0B6A"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Novelty seeking</w:t>
            </w:r>
          </w:p>
        </w:tc>
        <w:tc>
          <w:tcPr>
            <w:tcW w:w="999" w:type="pct"/>
            <w:shd w:val="clear" w:color="auto" w:fill="auto"/>
            <w:hideMark/>
          </w:tcPr>
          <w:p w14:paraId="726CE25A" w14:textId="5FDE79A1"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83</w:t>
            </w:r>
            <w:r>
              <w:rPr>
                <w:rFonts w:ascii="Book Antiqua" w:eastAsia="Gulim" w:hAnsi="Book Antiqua"/>
              </w:rPr>
              <w:t xml:space="preserve"> </w:t>
            </w:r>
            <w:r w:rsidRPr="00817371">
              <w:rPr>
                <w:rFonts w:ascii="Book Antiqua" w:eastAsia="Gulim" w:hAnsi="Book Antiqua"/>
              </w:rPr>
              <w:t>(47, 93.75)</w:t>
            </w:r>
          </w:p>
        </w:tc>
        <w:tc>
          <w:tcPr>
            <w:tcW w:w="1179" w:type="pct"/>
            <w:shd w:val="clear" w:color="auto" w:fill="auto"/>
            <w:hideMark/>
          </w:tcPr>
          <w:p w14:paraId="563483B7" w14:textId="6617C8F1"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47</w:t>
            </w:r>
            <w:r>
              <w:rPr>
                <w:rFonts w:ascii="Book Antiqua" w:eastAsia="Gulim" w:hAnsi="Book Antiqua"/>
              </w:rPr>
              <w:t xml:space="preserve"> </w:t>
            </w:r>
            <w:r w:rsidRPr="00817371">
              <w:rPr>
                <w:rFonts w:ascii="Book Antiqua" w:eastAsia="Gulim" w:hAnsi="Book Antiqua"/>
              </w:rPr>
              <w:t>(20.5, 74)</w:t>
            </w:r>
          </w:p>
        </w:tc>
        <w:tc>
          <w:tcPr>
            <w:tcW w:w="436" w:type="pct"/>
            <w:shd w:val="clear" w:color="auto" w:fill="auto"/>
            <w:hideMark/>
          </w:tcPr>
          <w:p w14:paraId="37ADE869"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36</w:t>
            </w:r>
          </w:p>
        </w:tc>
        <w:tc>
          <w:tcPr>
            <w:tcW w:w="873" w:type="pct"/>
            <w:shd w:val="clear" w:color="auto" w:fill="auto"/>
            <w:hideMark/>
          </w:tcPr>
          <w:p w14:paraId="25B9D153" w14:textId="52BF81CF"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&lt;</w:t>
            </w:r>
            <w:r>
              <w:rPr>
                <w:rFonts w:ascii="Book Antiqua" w:eastAsia="Gulim" w:hAnsi="Book Antiqua"/>
              </w:rPr>
              <w:t xml:space="preserve"> </w:t>
            </w:r>
            <w:r w:rsidRPr="00817371">
              <w:rPr>
                <w:rFonts w:ascii="Book Antiqua" w:eastAsia="Gulim" w:hAnsi="Book Antiqua"/>
              </w:rPr>
              <w:t>0.001</w:t>
            </w:r>
            <w:r w:rsidRPr="00817371">
              <w:rPr>
                <w:rFonts w:ascii="Book Antiqua" w:eastAsia="Gulim" w:hAnsi="Book Antiqua"/>
                <w:vertAlign w:val="superscript"/>
              </w:rPr>
              <w:t>b</w:t>
            </w:r>
          </w:p>
        </w:tc>
      </w:tr>
      <w:tr w:rsidR="00817371" w:rsidRPr="00817371" w14:paraId="1DA34F47" w14:textId="77777777" w:rsidTr="00161DFF">
        <w:trPr>
          <w:trHeight w:val="199"/>
        </w:trPr>
        <w:tc>
          <w:tcPr>
            <w:tcW w:w="1513" w:type="pct"/>
            <w:shd w:val="clear" w:color="auto" w:fill="auto"/>
            <w:hideMark/>
          </w:tcPr>
          <w:p w14:paraId="6C2EFC35" w14:textId="0AAFD07C"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Harm avoidance</w:t>
            </w:r>
          </w:p>
        </w:tc>
        <w:tc>
          <w:tcPr>
            <w:tcW w:w="999" w:type="pct"/>
            <w:shd w:val="clear" w:color="auto" w:fill="auto"/>
            <w:hideMark/>
          </w:tcPr>
          <w:p w14:paraId="618E7F41" w14:textId="74ECFC36"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94</w:t>
            </w:r>
            <w:r>
              <w:rPr>
                <w:rFonts w:ascii="Book Antiqua" w:eastAsia="Gulim" w:hAnsi="Book Antiqua"/>
              </w:rPr>
              <w:t xml:space="preserve"> </w:t>
            </w:r>
            <w:r w:rsidRPr="00817371">
              <w:rPr>
                <w:rFonts w:ascii="Book Antiqua" w:eastAsia="Gulim" w:hAnsi="Book Antiqua"/>
              </w:rPr>
              <w:t>(76, 99)</w:t>
            </w:r>
          </w:p>
        </w:tc>
        <w:tc>
          <w:tcPr>
            <w:tcW w:w="1179" w:type="pct"/>
            <w:shd w:val="clear" w:color="auto" w:fill="auto"/>
            <w:hideMark/>
          </w:tcPr>
          <w:p w14:paraId="32B4C026" w14:textId="3984A203"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89.5</w:t>
            </w:r>
            <w:r>
              <w:rPr>
                <w:rFonts w:ascii="Book Antiqua" w:eastAsia="Gulim" w:hAnsi="Book Antiqua"/>
              </w:rPr>
              <w:t xml:space="preserve"> </w:t>
            </w:r>
            <w:r w:rsidRPr="00817371">
              <w:rPr>
                <w:rFonts w:ascii="Book Antiqua" w:eastAsia="Gulim" w:hAnsi="Book Antiqua"/>
              </w:rPr>
              <w:t>(53.5, 99)</w:t>
            </w:r>
          </w:p>
        </w:tc>
        <w:tc>
          <w:tcPr>
            <w:tcW w:w="436" w:type="pct"/>
            <w:shd w:val="clear" w:color="auto" w:fill="auto"/>
            <w:hideMark/>
          </w:tcPr>
          <w:p w14:paraId="5B3C3BFB"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4.5</w:t>
            </w:r>
          </w:p>
        </w:tc>
        <w:tc>
          <w:tcPr>
            <w:tcW w:w="873" w:type="pct"/>
            <w:shd w:val="clear" w:color="auto" w:fill="auto"/>
            <w:hideMark/>
          </w:tcPr>
          <w:p w14:paraId="30D605A5" w14:textId="2870D1D4"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0.014</w:t>
            </w:r>
            <w:r w:rsidRPr="00817371">
              <w:rPr>
                <w:rFonts w:ascii="Book Antiqua" w:eastAsia="Gulim" w:hAnsi="Book Antiqua"/>
                <w:vertAlign w:val="superscript"/>
              </w:rPr>
              <w:t>a</w:t>
            </w:r>
          </w:p>
        </w:tc>
      </w:tr>
      <w:tr w:rsidR="00817371" w:rsidRPr="00817371" w14:paraId="124EF373" w14:textId="77777777" w:rsidTr="00161DFF">
        <w:trPr>
          <w:trHeight w:val="199"/>
        </w:trPr>
        <w:tc>
          <w:tcPr>
            <w:tcW w:w="1513" w:type="pct"/>
            <w:shd w:val="clear" w:color="auto" w:fill="auto"/>
            <w:hideMark/>
          </w:tcPr>
          <w:p w14:paraId="1D252372" w14:textId="7BA5B464"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Reward dependence</w:t>
            </w:r>
          </w:p>
        </w:tc>
        <w:tc>
          <w:tcPr>
            <w:tcW w:w="999" w:type="pct"/>
            <w:shd w:val="clear" w:color="auto" w:fill="auto"/>
            <w:hideMark/>
          </w:tcPr>
          <w:p w14:paraId="34CD9F49" w14:textId="4294A4F2"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38</w:t>
            </w:r>
            <w:r>
              <w:rPr>
                <w:rFonts w:ascii="Book Antiqua" w:eastAsia="Gulim" w:hAnsi="Book Antiqua"/>
              </w:rPr>
              <w:t xml:space="preserve"> </w:t>
            </w:r>
            <w:r w:rsidRPr="00817371">
              <w:rPr>
                <w:rFonts w:ascii="Book Antiqua" w:eastAsia="Gulim" w:hAnsi="Book Antiqua"/>
              </w:rPr>
              <w:t>(9, 70.75)</w:t>
            </w:r>
          </w:p>
        </w:tc>
        <w:tc>
          <w:tcPr>
            <w:tcW w:w="1179" w:type="pct"/>
            <w:shd w:val="clear" w:color="auto" w:fill="auto"/>
            <w:hideMark/>
          </w:tcPr>
          <w:p w14:paraId="4F648950" w14:textId="30482C7A"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33.5</w:t>
            </w:r>
            <w:r>
              <w:rPr>
                <w:rFonts w:ascii="Book Antiqua" w:eastAsia="Gulim" w:hAnsi="Book Antiqua"/>
              </w:rPr>
              <w:t xml:space="preserve"> </w:t>
            </w:r>
            <w:r w:rsidRPr="00817371">
              <w:rPr>
                <w:rFonts w:ascii="Book Antiqua" w:eastAsia="Gulim" w:hAnsi="Book Antiqua"/>
              </w:rPr>
              <w:t>(10, 74)</w:t>
            </w:r>
          </w:p>
        </w:tc>
        <w:tc>
          <w:tcPr>
            <w:tcW w:w="436" w:type="pct"/>
            <w:shd w:val="clear" w:color="auto" w:fill="auto"/>
            <w:hideMark/>
          </w:tcPr>
          <w:p w14:paraId="5EF49B13"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4.5</w:t>
            </w:r>
          </w:p>
        </w:tc>
        <w:tc>
          <w:tcPr>
            <w:tcW w:w="873" w:type="pct"/>
            <w:shd w:val="clear" w:color="auto" w:fill="auto"/>
            <w:hideMark/>
          </w:tcPr>
          <w:p w14:paraId="68EE2003"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0.711</w:t>
            </w:r>
          </w:p>
        </w:tc>
      </w:tr>
      <w:tr w:rsidR="00817371" w:rsidRPr="00817371" w14:paraId="29BCD901" w14:textId="77777777" w:rsidTr="00161DFF">
        <w:trPr>
          <w:trHeight w:val="199"/>
        </w:trPr>
        <w:tc>
          <w:tcPr>
            <w:tcW w:w="1513" w:type="pct"/>
            <w:shd w:val="clear" w:color="auto" w:fill="auto"/>
            <w:hideMark/>
          </w:tcPr>
          <w:p w14:paraId="79DE4CE1" w14:textId="66B9334F"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Persistence</w:t>
            </w:r>
          </w:p>
        </w:tc>
        <w:tc>
          <w:tcPr>
            <w:tcW w:w="999" w:type="pct"/>
            <w:shd w:val="clear" w:color="auto" w:fill="auto"/>
            <w:hideMark/>
          </w:tcPr>
          <w:p w14:paraId="6038463A" w14:textId="5B889F2B"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20</w:t>
            </w:r>
            <w:r>
              <w:rPr>
                <w:rFonts w:ascii="Book Antiqua" w:eastAsia="Gulim" w:hAnsi="Book Antiqua"/>
              </w:rPr>
              <w:t xml:space="preserve"> </w:t>
            </w:r>
            <w:r w:rsidRPr="00817371">
              <w:rPr>
                <w:rFonts w:ascii="Book Antiqua" w:eastAsia="Gulim" w:hAnsi="Book Antiqua"/>
              </w:rPr>
              <w:t>(6, 62)</w:t>
            </w:r>
          </w:p>
        </w:tc>
        <w:tc>
          <w:tcPr>
            <w:tcW w:w="1179" w:type="pct"/>
            <w:shd w:val="clear" w:color="auto" w:fill="auto"/>
            <w:hideMark/>
          </w:tcPr>
          <w:p w14:paraId="69EB0DE3" w14:textId="5BDF0090"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18.5</w:t>
            </w:r>
            <w:r>
              <w:rPr>
                <w:rFonts w:ascii="Book Antiqua" w:eastAsia="Gulim" w:hAnsi="Book Antiqua"/>
              </w:rPr>
              <w:t xml:space="preserve"> </w:t>
            </w:r>
            <w:r w:rsidRPr="00817371">
              <w:rPr>
                <w:rFonts w:ascii="Book Antiqua" w:eastAsia="Gulim" w:hAnsi="Book Antiqua"/>
              </w:rPr>
              <w:t>(4, 59.75)</w:t>
            </w:r>
          </w:p>
        </w:tc>
        <w:tc>
          <w:tcPr>
            <w:tcW w:w="436" w:type="pct"/>
            <w:shd w:val="clear" w:color="auto" w:fill="auto"/>
            <w:hideMark/>
          </w:tcPr>
          <w:p w14:paraId="7980B01A"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1.5</w:t>
            </w:r>
          </w:p>
        </w:tc>
        <w:tc>
          <w:tcPr>
            <w:tcW w:w="873" w:type="pct"/>
            <w:shd w:val="clear" w:color="auto" w:fill="auto"/>
            <w:hideMark/>
          </w:tcPr>
          <w:p w14:paraId="58F0D233"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0.769</w:t>
            </w:r>
          </w:p>
        </w:tc>
      </w:tr>
      <w:tr w:rsidR="00817371" w:rsidRPr="00817371" w14:paraId="3B706FA6" w14:textId="77777777" w:rsidTr="00161DFF">
        <w:trPr>
          <w:trHeight w:val="199"/>
        </w:trPr>
        <w:tc>
          <w:tcPr>
            <w:tcW w:w="1513" w:type="pct"/>
            <w:shd w:val="clear" w:color="auto" w:fill="auto"/>
            <w:hideMark/>
          </w:tcPr>
          <w:p w14:paraId="4CDDB31C" w14:textId="511145FB"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Self-directedness</w:t>
            </w:r>
          </w:p>
        </w:tc>
        <w:tc>
          <w:tcPr>
            <w:tcW w:w="999" w:type="pct"/>
            <w:shd w:val="clear" w:color="auto" w:fill="auto"/>
            <w:hideMark/>
          </w:tcPr>
          <w:p w14:paraId="702D1867" w14:textId="234F2ADC"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6.5</w:t>
            </w:r>
            <w:r>
              <w:rPr>
                <w:rFonts w:ascii="Book Antiqua" w:eastAsia="Gulim" w:hAnsi="Book Antiqua"/>
              </w:rPr>
              <w:t xml:space="preserve"> </w:t>
            </w:r>
            <w:r w:rsidRPr="00817371">
              <w:rPr>
                <w:rFonts w:ascii="Book Antiqua" w:eastAsia="Gulim" w:hAnsi="Book Antiqua"/>
              </w:rPr>
              <w:t>(1, 22)</w:t>
            </w:r>
          </w:p>
        </w:tc>
        <w:tc>
          <w:tcPr>
            <w:tcW w:w="1179" w:type="pct"/>
            <w:shd w:val="clear" w:color="auto" w:fill="auto"/>
            <w:hideMark/>
          </w:tcPr>
          <w:p w14:paraId="0D0E2274" w14:textId="15256FA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28</w:t>
            </w:r>
            <w:r>
              <w:rPr>
                <w:rFonts w:ascii="Book Antiqua" w:eastAsia="Gulim" w:hAnsi="Book Antiqua"/>
              </w:rPr>
              <w:t xml:space="preserve"> </w:t>
            </w:r>
            <w:r w:rsidRPr="00817371">
              <w:rPr>
                <w:rFonts w:ascii="Book Antiqua" w:eastAsia="Gulim" w:hAnsi="Book Antiqua"/>
              </w:rPr>
              <w:t>(4, 62)</w:t>
            </w:r>
          </w:p>
        </w:tc>
        <w:tc>
          <w:tcPr>
            <w:tcW w:w="436" w:type="pct"/>
            <w:shd w:val="clear" w:color="auto" w:fill="auto"/>
            <w:hideMark/>
          </w:tcPr>
          <w:p w14:paraId="724C7981"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21.5</w:t>
            </w:r>
          </w:p>
        </w:tc>
        <w:tc>
          <w:tcPr>
            <w:tcW w:w="873" w:type="pct"/>
            <w:shd w:val="clear" w:color="auto" w:fill="auto"/>
            <w:hideMark/>
          </w:tcPr>
          <w:p w14:paraId="7ADE40FF" w14:textId="75F920B1"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&lt;</w:t>
            </w:r>
            <w:r>
              <w:rPr>
                <w:rFonts w:ascii="Book Antiqua" w:eastAsia="Gulim" w:hAnsi="Book Antiqua"/>
              </w:rPr>
              <w:t xml:space="preserve"> </w:t>
            </w:r>
            <w:r w:rsidRPr="00817371">
              <w:rPr>
                <w:rFonts w:ascii="Book Antiqua" w:eastAsia="Gulim" w:hAnsi="Book Antiqua"/>
              </w:rPr>
              <w:t>0.001</w:t>
            </w:r>
            <w:r w:rsidRPr="00817371">
              <w:rPr>
                <w:rFonts w:ascii="Book Antiqua" w:eastAsia="Gulim" w:hAnsi="Book Antiqua"/>
                <w:vertAlign w:val="superscript"/>
              </w:rPr>
              <w:t>b</w:t>
            </w:r>
          </w:p>
        </w:tc>
      </w:tr>
      <w:tr w:rsidR="00817371" w:rsidRPr="00817371" w14:paraId="0CAE8753" w14:textId="77777777" w:rsidTr="00161DFF">
        <w:trPr>
          <w:trHeight w:val="199"/>
        </w:trPr>
        <w:tc>
          <w:tcPr>
            <w:tcW w:w="1513" w:type="pct"/>
            <w:shd w:val="clear" w:color="auto" w:fill="auto"/>
            <w:hideMark/>
          </w:tcPr>
          <w:p w14:paraId="6377F444" w14:textId="7A238B50"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Cooperativeness</w:t>
            </w:r>
          </w:p>
        </w:tc>
        <w:tc>
          <w:tcPr>
            <w:tcW w:w="999" w:type="pct"/>
            <w:shd w:val="clear" w:color="auto" w:fill="auto"/>
            <w:hideMark/>
          </w:tcPr>
          <w:p w14:paraId="0BE2C10E" w14:textId="2F2C058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22</w:t>
            </w:r>
            <w:r>
              <w:rPr>
                <w:rFonts w:ascii="Book Antiqua" w:eastAsia="Gulim" w:hAnsi="Book Antiqua"/>
              </w:rPr>
              <w:t xml:space="preserve"> </w:t>
            </w:r>
            <w:r w:rsidRPr="00817371">
              <w:rPr>
                <w:rFonts w:ascii="Book Antiqua" w:eastAsia="Gulim" w:hAnsi="Book Antiqua"/>
              </w:rPr>
              <w:t>(3, 52)</w:t>
            </w:r>
          </w:p>
        </w:tc>
        <w:tc>
          <w:tcPr>
            <w:tcW w:w="1179" w:type="pct"/>
            <w:shd w:val="clear" w:color="auto" w:fill="auto"/>
            <w:hideMark/>
          </w:tcPr>
          <w:p w14:paraId="1514DC3A" w14:textId="58391D41"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34</w:t>
            </w:r>
            <w:r>
              <w:rPr>
                <w:rFonts w:ascii="Book Antiqua" w:eastAsia="Gulim" w:hAnsi="Book Antiqua"/>
              </w:rPr>
              <w:t xml:space="preserve"> </w:t>
            </w:r>
            <w:r w:rsidRPr="00817371">
              <w:rPr>
                <w:rFonts w:ascii="Book Antiqua" w:eastAsia="Gulim" w:hAnsi="Book Antiqua"/>
              </w:rPr>
              <w:t>(13, 52.5)</w:t>
            </w:r>
          </w:p>
        </w:tc>
        <w:tc>
          <w:tcPr>
            <w:tcW w:w="436" w:type="pct"/>
            <w:shd w:val="clear" w:color="auto" w:fill="auto"/>
            <w:hideMark/>
          </w:tcPr>
          <w:p w14:paraId="5C516201"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12</w:t>
            </w:r>
          </w:p>
        </w:tc>
        <w:tc>
          <w:tcPr>
            <w:tcW w:w="873" w:type="pct"/>
            <w:shd w:val="clear" w:color="auto" w:fill="auto"/>
            <w:hideMark/>
          </w:tcPr>
          <w:p w14:paraId="39299E66" w14:textId="40D9B45F"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0.022</w:t>
            </w:r>
            <w:r w:rsidRPr="00817371">
              <w:rPr>
                <w:rFonts w:ascii="Book Antiqua" w:eastAsia="Gulim" w:hAnsi="Book Antiqua"/>
                <w:vertAlign w:val="superscript"/>
              </w:rPr>
              <w:t>a</w:t>
            </w:r>
          </w:p>
        </w:tc>
      </w:tr>
      <w:tr w:rsidR="00817371" w:rsidRPr="00817371" w14:paraId="3A5DB35E" w14:textId="77777777" w:rsidTr="00161DFF">
        <w:trPr>
          <w:trHeight w:val="199"/>
        </w:trPr>
        <w:tc>
          <w:tcPr>
            <w:tcW w:w="1513" w:type="pct"/>
            <w:shd w:val="clear" w:color="auto" w:fill="auto"/>
            <w:hideMark/>
          </w:tcPr>
          <w:p w14:paraId="1E8A2D95" w14:textId="5B22C4A3" w:rsidR="00817371" w:rsidRPr="00817371" w:rsidRDefault="00817371" w:rsidP="00817371">
            <w:pPr>
              <w:spacing w:line="360" w:lineRule="auto"/>
              <w:ind w:firstLineChars="100" w:firstLine="240"/>
              <w:jc w:val="both"/>
              <w:rPr>
                <w:rFonts w:ascii="Book Antiqua" w:eastAsia="Gulim" w:hAnsi="Book Antiqua"/>
              </w:rPr>
            </w:pPr>
            <w:r w:rsidRPr="00817371">
              <w:rPr>
                <w:rFonts w:ascii="Book Antiqua" w:eastAsia="Gulim" w:hAnsi="Book Antiqua"/>
              </w:rPr>
              <w:t>Self-transcendence</w:t>
            </w:r>
          </w:p>
        </w:tc>
        <w:tc>
          <w:tcPr>
            <w:tcW w:w="999" w:type="pct"/>
            <w:shd w:val="clear" w:color="auto" w:fill="auto"/>
            <w:hideMark/>
          </w:tcPr>
          <w:p w14:paraId="360369F9" w14:textId="46DCCA15"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38</w:t>
            </w:r>
            <w:r>
              <w:rPr>
                <w:rFonts w:ascii="Book Antiqua" w:eastAsia="Gulim" w:hAnsi="Book Antiqua"/>
              </w:rPr>
              <w:t xml:space="preserve"> </w:t>
            </w:r>
            <w:r w:rsidRPr="00817371">
              <w:rPr>
                <w:rFonts w:ascii="Book Antiqua" w:eastAsia="Gulim" w:hAnsi="Book Antiqua"/>
              </w:rPr>
              <w:t>(12.5, 67.25)</w:t>
            </w:r>
          </w:p>
        </w:tc>
        <w:tc>
          <w:tcPr>
            <w:tcW w:w="1179" w:type="pct"/>
            <w:shd w:val="clear" w:color="auto" w:fill="auto"/>
            <w:hideMark/>
          </w:tcPr>
          <w:p w14:paraId="3C053BD1" w14:textId="22241A4F"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22.5</w:t>
            </w:r>
            <w:r>
              <w:rPr>
                <w:rFonts w:ascii="Book Antiqua" w:eastAsia="Gulim" w:hAnsi="Book Antiqua"/>
              </w:rPr>
              <w:t xml:space="preserve"> </w:t>
            </w:r>
            <w:r w:rsidRPr="00817371">
              <w:rPr>
                <w:rFonts w:ascii="Book Antiqua" w:eastAsia="Gulim" w:hAnsi="Book Antiqua"/>
              </w:rPr>
              <w:t>(5, 56)</w:t>
            </w:r>
          </w:p>
        </w:tc>
        <w:tc>
          <w:tcPr>
            <w:tcW w:w="436" w:type="pct"/>
            <w:shd w:val="clear" w:color="auto" w:fill="auto"/>
            <w:hideMark/>
          </w:tcPr>
          <w:p w14:paraId="2FD489E8"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15.5</w:t>
            </w:r>
          </w:p>
        </w:tc>
        <w:tc>
          <w:tcPr>
            <w:tcW w:w="873" w:type="pct"/>
            <w:shd w:val="clear" w:color="auto" w:fill="auto"/>
            <w:hideMark/>
          </w:tcPr>
          <w:p w14:paraId="07BB5FFA" w14:textId="6824B61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0.001</w:t>
            </w:r>
            <w:r w:rsidRPr="00817371">
              <w:rPr>
                <w:rFonts w:ascii="Book Antiqua" w:eastAsia="Gulim" w:hAnsi="Book Antiqua"/>
                <w:vertAlign w:val="superscript"/>
              </w:rPr>
              <w:t>b</w:t>
            </w:r>
          </w:p>
        </w:tc>
      </w:tr>
      <w:tr w:rsidR="00817371" w:rsidRPr="00817371" w14:paraId="7419EB11" w14:textId="77777777" w:rsidTr="00161DFF">
        <w:trPr>
          <w:trHeight w:val="199"/>
        </w:trPr>
        <w:tc>
          <w:tcPr>
            <w:tcW w:w="1513" w:type="pct"/>
            <w:shd w:val="clear" w:color="auto" w:fill="auto"/>
            <w:hideMark/>
          </w:tcPr>
          <w:p w14:paraId="37B6E3CF"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BDI</w:t>
            </w:r>
          </w:p>
        </w:tc>
        <w:tc>
          <w:tcPr>
            <w:tcW w:w="999" w:type="pct"/>
            <w:shd w:val="clear" w:color="auto" w:fill="auto"/>
            <w:hideMark/>
          </w:tcPr>
          <w:p w14:paraId="7E4E3AB0" w14:textId="1F4170C1"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31.5</w:t>
            </w:r>
            <w:r>
              <w:rPr>
                <w:rFonts w:ascii="Book Antiqua" w:eastAsia="Gulim" w:hAnsi="Book Antiqua"/>
              </w:rPr>
              <w:t xml:space="preserve"> </w:t>
            </w:r>
            <w:r w:rsidRPr="00817371">
              <w:rPr>
                <w:rFonts w:ascii="Book Antiqua" w:eastAsia="Gulim" w:hAnsi="Book Antiqua"/>
              </w:rPr>
              <w:t>(20.25, 41)</w:t>
            </w:r>
          </w:p>
        </w:tc>
        <w:tc>
          <w:tcPr>
            <w:tcW w:w="1179" w:type="pct"/>
            <w:shd w:val="clear" w:color="auto" w:fill="auto"/>
            <w:hideMark/>
          </w:tcPr>
          <w:p w14:paraId="1A2E5E83" w14:textId="5E121E6A"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21</w:t>
            </w:r>
            <w:r>
              <w:rPr>
                <w:rFonts w:ascii="Book Antiqua" w:eastAsia="Gulim" w:hAnsi="Book Antiqua"/>
              </w:rPr>
              <w:t xml:space="preserve"> </w:t>
            </w:r>
            <w:r w:rsidRPr="00817371">
              <w:rPr>
                <w:rFonts w:ascii="Book Antiqua" w:eastAsia="Gulim" w:hAnsi="Book Antiqua"/>
              </w:rPr>
              <w:t>(11.75, 31)</w:t>
            </w:r>
          </w:p>
        </w:tc>
        <w:tc>
          <w:tcPr>
            <w:tcW w:w="436" w:type="pct"/>
            <w:shd w:val="clear" w:color="auto" w:fill="auto"/>
            <w:hideMark/>
          </w:tcPr>
          <w:p w14:paraId="7FEC82B4"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10.5</w:t>
            </w:r>
          </w:p>
        </w:tc>
        <w:tc>
          <w:tcPr>
            <w:tcW w:w="873" w:type="pct"/>
            <w:shd w:val="clear" w:color="auto" w:fill="auto"/>
            <w:hideMark/>
          </w:tcPr>
          <w:p w14:paraId="2F5F3FA8" w14:textId="706EAFD2"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&lt;</w:t>
            </w:r>
            <w:r>
              <w:rPr>
                <w:rFonts w:ascii="Book Antiqua" w:eastAsia="Gulim" w:hAnsi="Book Antiqua"/>
              </w:rPr>
              <w:t xml:space="preserve"> </w:t>
            </w:r>
            <w:r w:rsidRPr="00817371">
              <w:rPr>
                <w:rFonts w:ascii="Book Antiqua" w:eastAsia="Gulim" w:hAnsi="Book Antiqua"/>
              </w:rPr>
              <w:t>0.001</w:t>
            </w:r>
            <w:r w:rsidRPr="00817371">
              <w:rPr>
                <w:rFonts w:ascii="Book Antiqua" w:eastAsia="Gulim" w:hAnsi="Book Antiqua"/>
                <w:vertAlign w:val="superscript"/>
              </w:rPr>
              <w:t>b</w:t>
            </w:r>
          </w:p>
        </w:tc>
      </w:tr>
      <w:tr w:rsidR="00817371" w:rsidRPr="00817371" w14:paraId="03C8C03C" w14:textId="77777777" w:rsidTr="00161DFF">
        <w:trPr>
          <w:trHeight w:val="199"/>
        </w:trPr>
        <w:tc>
          <w:tcPr>
            <w:tcW w:w="1513" w:type="pct"/>
            <w:shd w:val="clear" w:color="auto" w:fill="auto"/>
            <w:hideMark/>
          </w:tcPr>
          <w:p w14:paraId="215BDF9E" w14:textId="478967C3"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STAI/</w:t>
            </w:r>
            <w:r>
              <w:rPr>
                <w:rFonts w:ascii="Book Antiqua" w:eastAsia="Gulim" w:hAnsi="Book Antiqua"/>
              </w:rPr>
              <w:t>s</w:t>
            </w:r>
            <w:r w:rsidRPr="00817371">
              <w:rPr>
                <w:rFonts w:ascii="Book Antiqua" w:eastAsia="Gulim" w:hAnsi="Book Antiqua"/>
              </w:rPr>
              <w:t>tate</w:t>
            </w:r>
          </w:p>
        </w:tc>
        <w:tc>
          <w:tcPr>
            <w:tcW w:w="999" w:type="pct"/>
            <w:shd w:val="clear" w:color="auto" w:fill="auto"/>
            <w:hideMark/>
          </w:tcPr>
          <w:p w14:paraId="5C9E6E5D" w14:textId="2C8F6FE2"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63</w:t>
            </w:r>
            <w:r>
              <w:rPr>
                <w:rFonts w:ascii="Book Antiqua" w:eastAsia="Gulim" w:hAnsi="Book Antiqua"/>
              </w:rPr>
              <w:t xml:space="preserve"> </w:t>
            </w:r>
            <w:r w:rsidRPr="00817371">
              <w:rPr>
                <w:rFonts w:ascii="Book Antiqua" w:eastAsia="Gulim" w:hAnsi="Book Antiqua"/>
              </w:rPr>
              <w:t>(55.25, 70.75)</w:t>
            </w:r>
          </w:p>
        </w:tc>
        <w:tc>
          <w:tcPr>
            <w:tcW w:w="1179" w:type="pct"/>
            <w:shd w:val="clear" w:color="auto" w:fill="auto"/>
            <w:hideMark/>
          </w:tcPr>
          <w:p w14:paraId="44FCC7F1" w14:textId="7825C0EA"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57</w:t>
            </w:r>
            <w:r>
              <w:rPr>
                <w:rFonts w:ascii="Book Antiqua" w:eastAsia="Gulim" w:hAnsi="Book Antiqua"/>
              </w:rPr>
              <w:t xml:space="preserve"> </w:t>
            </w:r>
            <w:r w:rsidRPr="00817371">
              <w:rPr>
                <w:rFonts w:ascii="Book Antiqua" w:eastAsia="Gulim" w:hAnsi="Book Antiqua"/>
              </w:rPr>
              <w:t>(44.75, 65.25)</w:t>
            </w:r>
          </w:p>
        </w:tc>
        <w:tc>
          <w:tcPr>
            <w:tcW w:w="436" w:type="pct"/>
            <w:shd w:val="clear" w:color="auto" w:fill="auto"/>
            <w:hideMark/>
          </w:tcPr>
          <w:p w14:paraId="308F4071"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w:t>
            </w:r>
          </w:p>
        </w:tc>
        <w:tc>
          <w:tcPr>
            <w:tcW w:w="873" w:type="pct"/>
            <w:shd w:val="clear" w:color="auto" w:fill="auto"/>
            <w:hideMark/>
          </w:tcPr>
          <w:p w14:paraId="02A80B5E" w14:textId="22995974"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&lt;</w:t>
            </w:r>
            <w:r>
              <w:rPr>
                <w:rFonts w:ascii="Book Antiqua" w:eastAsia="Gulim" w:hAnsi="Book Antiqua"/>
              </w:rPr>
              <w:t xml:space="preserve"> </w:t>
            </w:r>
            <w:r w:rsidRPr="00817371">
              <w:rPr>
                <w:rFonts w:ascii="Book Antiqua" w:eastAsia="Gulim" w:hAnsi="Book Antiqua"/>
              </w:rPr>
              <w:t>0.001</w:t>
            </w:r>
            <w:r w:rsidRPr="00817371">
              <w:rPr>
                <w:rFonts w:ascii="Book Antiqua" w:eastAsia="Gulim" w:hAnsi="Book Antiqua"/>
                <w:vertAlign w:val="superscript"/>
              </w:rPr>
              <w:t>b</w:t>
            </w:r>
          </w:p>
        </w:tc>
      </w:tr>
      <w:tr w:rsidR="00817371" w:rsidRPr="00817371" w14:paraId="304E1BDB" w14:textId="77777777" w:rsidTr="00161DFF">
        <w:trPr>
          <w:trHeight w:val="199"/>
        </w:trPr>
        <w:tc>
          <w:tcPr>
            <w:tcW w:w="1513" w:type="pct"/>
            <w:shd w:val="clear" w:color="auto" w:fill="auto"/>
            <w:hideMark/>
          </w:tcPr>
          <w:p w14:paraId="47838249" w14:textId="2B8CDEF5"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STAI/</w:t>
            </w:r>
            <w:r>
              <w:rPr>
                <w:rFonts w:ascii="Book Antiqua" w:eastAsia="Gulim" w:hAnsi="Book Antiqua"/>
              </w:rPr>
              <w:t>t</w:t>
            </w:r>
            <w:r w:rsidRPr="00817371">
              <w:rPr>
                <w:rFonts w:ascii="Book Antiqua" w:eastAsia="Gulim" w:hAnsi="Book Antiqua"/>
              </w:rPr>
              <w:t>rait</w:t>
            </w:r>
          </w:p>
        </w:tc>
        <w:tc>
          <w:tcPr>
            <w:tcW w:w="999" w:type="pct"/>
            <w:shd w:val="clear" w:color="auto" w:fill="auto"/>
            <w:hideMark/>
          </w:tcPr>
          <w:p w14:paraId="1B29F5BE" w14:textId="15C40DCA"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60.5</w:t>
            </w:r>
            <w:r>
              <w:rPr>
                <w:rFonts w:ascii="Book Antiqua" w:eastAsia="Gulim" w:hAnsi="Book Antiqua"/>
              </w:rPr>
              <w:t xml:space="preserve"> </w:t>
            </w:r>
            <w:r w:rsidRPr="00817371">
              <w:rPr>
                <w:rFonts w:ascii="Book Antiqua" w:eastAsia="Gulim" w:hAnsi="Book Antiqua"/>
              </w:rPr>
              <w:t>(53, 67)</w:t>
            </w:r>
          </w:p>
        </w:tc>
        <w:tc>
          <w:tcPr>
            <w:tcW w:w="1179" w:type="pct"/>
            <w:shd w:val="clear" w:color="auto" w:fill="auto"/>
            <w:hideMark/>
          </w:tcPr>
          <w:p w14:paraId="33C52C4D" w14:textId="5B66CD3D"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51.5</w:t>
            </w:r>
            <w:r>
              <w:rPr>
                <w:rFonts w:ascii="Book Antiqua" w:eastAsia="Gulim" w:hAnsi="Book Antiqua"/>
              </w:rPr>
              <w:t xml:space="preserve"> </w:t>
            </w:r>
            <w:r w:rsidRPr="00817371">
              <w:rPr>
                <w:rFonts w:ascii="Book Antiqua" w:eastAsia="Gulim" w:hAnsi="Book Antiqua"/>
              </w:rPr>
              <w:t>(41.75, 59)</w:t>
            </w:r>
          </w:p>
        </w:tc>
        <w:tc>
          <w:tcPr>
            <w:tcW w:w="436" w:type="pct"/>
            <w:shd w:val="clear" w:color="auto" w:fill="auto"/>
            <w:hideMark/>
          </w:tcPr>
          <w:p w14:paraId="2E415B3E"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9</w:t>
            </w:r>
          </w:p>
        </w:tc>
        <w:tc>
          <w:tcPr>
            <w:tcW w:w="873" w:type="pct"/>
            <w:shd w:val="clear" w:color="auto" w:fill="auto"/>
            <w:hideMark/>
          </w:tcPr>
          <w:p w14:paraId="1C562820" w14:textId="348E1E19"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&lt;</w:t>
            </w:r>
            <w:r>
              <w:rPr>
                <w:rFonts w:ascii="Book Antiqua" w:eastAsia="Gulim" w:hAnsi="Book Antiqua"/>
              </w:rPr>
              <w:t xml:space="preserve"> </w:t>
            </w:r>
            <w:r w:rsidRPr="00817371">
              <w:rPr>
                <w:rFonts w:ascii="Book Antiqua" w:eastAsia="Gulim" w:hAnsi="Book Antiqua"/>
              </w:rPr>
              <w:t>0.001</w:t>
            </w:r>
            <w:r w:rsidRPr="00817371">
              <w:rPr>
                <w:rFonts w:ascii="Book Antiqua" w:eastAsia="Gulim" w:hAnsi="Book Antiqua"/>
                <w:vertAlign w:val="superscript"/>
              </w:rPr>
              <w:t>b</w:t>
            </w:r>
          </w:p>
        </w:tc>
      </w:tr>
      <w:tr w:rsidR="00817371" w:rsidRPr="00817371" w14:paraId="4D732E76" w14:textId="77777777" w:rsidTr="00161DFF">
        <w:trPr>
          <w:trHeight w:val="199"/>
        </w:trPr>
        <w:tc>
          <w:tcPr>
            <w:tcW w:w="1513" w:type="pct"/>
            <w:tcBorders>
              <w:bottom w:val="single" w:sz="4" w:space="0" w:color="auto"/>
            </w:tcBorders>
            <w:shd w:val="clear" w:color="auto" w:fill="auto"/>
            <w:hideMark/>
          </w:tcPr>
          <w:p w14:paraId="3F8F7E4B" w14:textId="4B256C7D"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PDSS</w:t>
            </w:r>
          </w:p>
        </w:tc>
        <w:tc>
          <w:tcPr>
            <w:tcW w:w="999" w:type="pct"/>
            <w:tcBorders>
              <w:bottom w:val="single" w:sz="4" w:space="0" w:color="auto"/>
            </w:tcBorders>
            <w:shd w:val="clear" w:color="auto" w:fill="auto"/>
            <w:hideMark/>
          </w:tcPr>
          <w:p w14:paraId="7EECE600" w14:textId="1D51CC50"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13.5</w:t>
            </w:r>
            <w:r>
              <w:rPr>
                <w:rFonts w:ascii="Book Antiqua" w:eastAsia="Gulim" w:hAnsi="Book Antiqua"/>
              </w:rPr>
              <w:t xml:space="preserve"> </w:t>
            </w:r>
            <w:r w:rsidRPr="00817371">
              <w:rPr>
                <w:rFonts w:ascii="Book Antiqua" w:eastAsia="Gulim" w:hAnsi="Book Antiqua"/>
              </w:rPr>
              <w:t>(10, 19)</w:t>
            </w:r>
          </w:p>
        </w:tc>
        <w:tc>
          <w:tcPr>
            <w:tcW w:w="1179" w:type="pct"/>
            <w:tcBorders>
              <w:bottom w:val="single" w:sz="4" w:space="0" w:color="auto"/>
            </w:tcBorders>
            <w:shd w:val="clear" w:color="auto" w:fill="auto"/>
            <w:hideMark/>
          </w:tcPr>
          <w:p w14:paraId="61407746" w14:textId="11DC7D4C"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12.5</w:t>
            </w:r>
            <w:r>
              <w:rPr>
                <w:rFonts w:ascii="Book Antiqua" w:eastAsia="Gulim" w:hAnsi="Book Antiqua"/>
              </w:rPr>
              <w:t xml:space="preserve"> </w:t>
            </w:r>
            <w:r w:rsidRPr="00817371">
              <w:rPr>
                <w:rFonts w:ascii="Book Antiqua" w:eastAsia="Gulim" w:hAnsi="Book Antiqua"/>
              </w:rPr>
              <w:t>(8, 17)</w:t>
            </w:r>
          </w:p>
        </w:tc>
        <w:tc>
          <w:tcPr>
            <w:tcW w:w="436" w:type="pct"/>
            <w:tcBorders>
              <w:bottom w:val="single" w:sz="4" w:space="0" w:color="auto"/>
            </w:tcBorders>
            <w:shd w:val="clear" w:color="auto" w:fill="auto"/>
            <w:hideMark/>
          </w:tcPr>
          <w:p w14:paraId="012C9A37"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1</w:t>
            </w:r>
          </w:p>
        </w:tc>
        <w:tc>
          <w:tcPr>
            <w:tcW w:w="873" w:type="pct"/>
            <w:tcBorders>
              <w:bottom w:val="single" w:sz="4" w:space="0" w:color="auto"/>
            </w:tcBorders>
            <w:shd w:val="clear" w:color="auto" w:fill="auto"/>
            <w:hideMark/>
          </w:tcPr>
          <w:p w14:paraId="2724E508" w14:textId="77777777" w:rsidR="00817371" w:rsidRPr="00817371" w:rsidRDefault="00817371" w:rsidP="00817371">
            <w:pPr>
              <w:spacing w:line="360" w:lineRule="auto"/>
              <w:jc w:val="both"/>
              <w:rPr>
                <w:rFonts w:ascii="Book Antiqua" w:eastAsia="Gulim" w:hAnsi="Book Antiqua"/>
              </w:rPr>
            </w:pPr>
            <w:r w:rsidRPr="00817371">
              <w:rPr>
                <w:rFonts w:ascii="Book Antiqua" w:eastAsia="Gulim" w:hAnsi="Book Antiqua"/>
              </w:rPr>
              <w:t>0.082</w:t>
            </w:r>
          </w:p>
        </w:tc>
      </w:tr>
    </w:tbl>
    <w:p w14:paraId="13E8DEB8" w14:textId="5476C49E" w:rsidR="00161DFF" w:rsidRDefault="00817371" w:rsidP="00817371">
      <w:pPr>
        <w:spacing w:line="360" w:lineRule="auto"/>
        <w:jc w:val="both"/>
        <w:rPr>
          <w:rFonts w:ascii="Book Antiqua" w:hAnsi="Book Antiqua"/>
          <w:bCs/>
        </w:rPr>
      </w:pPr>
      <w:proofErr w:type="spellStart"/>
      <w:r w:rsidRPr="00817371">
        <w:rPr>
          <w:rFonts w:ascii="Book Antiqua" w:hAnsi="Book Antiqua"/>
          <w:bCs/>
          <w:vertAlign w:val="superscript"/>
        </w:rPr>
        <w:t>a</w:t>
      </w:r>
      <w:r w:rsidRPr="00817371">
        <w:rPr>
          <w:rFonts w:ascii="Book Antiqua" w:hAnsi="Book Antiqua"/>
          <w:bCs/>
          <w:i/>
          <w:iCs/>
        </w:rPr>
        <w:t>P</w:t>
      </w:r>
      <w:proofErr w:type="spellEnd"/>
      <w:r>
        <w:rPr>
          <w:rFonts w:ascii="Book Antiqua" w:hAnsi="Book Antiqua"/>
          <w:bCs/>
          <w:i/>
          <w:iCs/>
        </w:rPr>
        <w:t xml:space="preserve"> </w:t>
      </w:r>
      <w:r w:rsidRPr="00817371">
        <w:rPr>
          <w:rFonts w:ascii="Book Antiqua" w:hAnsi="Book Antiqua"/>
          <w:bCs/>
        </w:rPr>
        <w:t>&lt;</w:t>
      </w:r>
      <w:r>
        <w:rPr>
          <w:rFonts w:ascii="Book Antiqua" w:hAnsi="Book Antiqua"/>
          <w:bCs/>
        </w:rPr>
        <w:t xml:space="preserve"> </w:t>
      </w:r>
      <w:r w:rsidRPr="00817371">
        <w:rPr>
          <w:rFonts w:ascii="Book Antiqua" w:hAnsi="Book Antiqua"/>
          <w:bCs/>
        </w:rPr>
        <w:t>0.05</w:t>
      </w:r>
      <w:r>
        <w:rPr>
          <w:rFonts w:ascii="Book Antiqua" w:hAnsi="Book Antiqua"/>
          <w:bCs/>
        </w:rPr>
        <w:t>;</w:t>
      </w:r>
      <w:r w:rsidRPr="00817371">
        <w:rPr>
          <w:rFonts w:ascii="Book Antiqua" w:hAnsi="Book Antiqua"/>
          <w:bCs/>
        </w:rPr>
        <w:t xml:space="preserve"> </w:t>
      </w:r>
      <w:proofErr w:type="spellStart"/>
      <w:r w:rsidRPr="00817371">
        <w:rPr>
          <w:rFonts w:ascii="Book Antiqua" w:hAnsi="Book Antiqua"/>
          <w:bCs/>
          <w:vertAlign w:val="superscript"/>
        </w:rPr>
        <w:t>b</w:t>
      </w:r>
      <w:r w:rsidRPr="00817371">
        <w:rPr>
          <w:rFonts w:ascii="Book Antiqua" w:hAnsi="Book Antiqua"/>
          <w:bCs/>
          <w:i/>
          <w:iCs/>
        </w:rPr>
        <w:t>P</w:t>
      </w:r>
      <w:proofErr w:type="spellEnd"/>
      <w:r>
        <w:rPr>
          <w:rFonts w:ascii="Book Antiqua" w:hAnsi="Book Antiqua"/>
          <w:bCs/>
        </w:rPr>
        <w:t xml:space="preserve"> </w:t>
      </w:r>
      <w:r w:rsidRPr="00817371">
        <w:rPr>
          <w:rFonts w:ascii="Book Antiqua" w:hAnsi="Book Antiqua"/>
          <w:bCs/>
        </w:rPr>
        <w:t>&lt;</w:t>
      </w:r>
      <w:r>
        <w:rPr>
          <w:rFonts w:ascii="Book Antiqua" w:hAnsi="Book Antiqua"/>
          <w:bCs/>
        </w:rPr>
        <w:t xml:space="preserve"> </w:t>
      </w:r>
      <w:r w:rsidRPr="00817371">
        <w:rPr>
          <w:rFonts w:ascii="Book Antiqua" w:hAnsi="Book Antiqua"/>
          <w:bCs/>
        </w:rPr>
        <w:t>0.01.</w:t>
      </w:r>
      <w:r>
        <w:rPr>
          <w:rFonts w:ascii="Book Antiqua" w:hAnsi="Book Antiqua" w:hint="eastAsia"/>
          <w:bCs/>
          <w:lang w:eastAsia="zh-CN"/>
        </w:rPr>
        <w:t xml:space="preserve"> </w:t>
      </w:r>
      <w:r w:rsidRPr="00817371">
        <w:rPr>
          <w:rFonts w:ascii="Book Antiqua" w:hAnsi="Book Antiqua"/>
          <w:bCs/>
        </w:rPr>
        <w:t>BP+</w:t>
      </w:r>
      <w:r>
        <w:rPr>
          <w:rFonts w:ascii="Book Antiqua" w:hAnsi="Book Antiqua"/>
          <w:bCs/>
        </w:rPr>
        <w:t>:</w:t>
      </w:r>
      <w:r w:rsidRPr="00817371">
        <w:rPr>
          <w:rFonts w:ascii="Book Antiqua" w:hAnsi="Book Antiqua"/>
          <w:bCs/>
        </w:rPr>
        <w:t xml:space="preserve"> </w:t>
      </w:r>
      <w:r>
        <w:rPr>
          <w:rFonts w:ascii="Book Antiqua" w:hAnsi="Book Antiqua"/>
          <w:bCs/>
        </w:rPr>
        <w:t>P</w:t>
      </w:r>
      <w:r w:rsidRPr="00817371">
        <w:rPr>
          <w:rFonts w:ascii="Book Antiqua" w:hAnsi="Book Antiqua"/>
          <w:bCs/>
        </w:rPr>
        <w:t>anic disorder with bipolarity; BP</w:t>
      </w:r>
      <w:r>
        <w:rPr>
          <w:rFonts w:ascii="Book Antiqua" w:hAnsi="Book Antiqua"/>
          <w:bCs/>
        </w:rPr>
        <w:t>-:</w:t>
      </w:r>
      <w:r w:rsidRPr="00817371">
        <w:rPr>
          <w:rFonts w:ascii="Book Antiqua" w:hAnsi="Book Antiqua"/>
          <w:bCs/>
        </w:rPr>
        <w:t xml:space="preserve"> </w:t>
      </w:r>
      <w:r>
        <w:rPr>
          <w:rFonts w:ascii="Book Antiqua" w:hAnsi="Book Antiqua"/>
          <w:bCs/>
        </w:rPr>
        <w:t>P</w:t>
      </w:r>
      <w:r w:rsidRPr="00817371">
        <w:rPr>
          <w:rFonts w:ascii="Book Antiqua" w:hAnsi="Book Antiqua"/>
          <w:bCs/>
        </w:rPr>
        <w:t>anic disorder without bipolarity; BDI</w:t>
      </w:r>
      <w:r>
        <w:rPr>
          <w:rFonts w:ascii="Book Antiqua" w:hAnsi="Book Antiqua"/>
          <w:bCs/>
        </w:rPr>
        <w:t>:</w:t>
      </w:r>
      <w:r w:rsidRPr="00817371">
        <w:rPr>
          <w:rFonts w:ascii="Book Antiqua" w:hAnsi="Book Antiqua"/>
          <w:bCs/>
        </w:rPr>
        <w:t xml:space="preserve"> Beck Depression Inventory; MMPI</w:t>
      </w:r>
      <w:r>
        <w:rPr>
          <w:rFonts w:ascii="Book Antiqua" w:hAnsi="Book Antiqua"/>
          <w:bCs/>
        </w:rPr>
        <w:t>:</w:t>
      </w:r>
      <w:r w:rsidRPr="00817371">
        <w:rPr>
          <w:rFonts w:ascii="Book Antiqua" w:hAnsi="Book Antiqua"/>
          <w:bCs/>
        </w:rPr>
        <w:t xml:space="preserve"> Minnesota Multiphasic Personality Inventory; TCI</w:t>
      </w:r>
      <w:r>
        <w:rPr>
          <w:rFonts w:ascii="Book Antiqua" w:hAnsi="Book Antiqua"/>
          <w:bCs/>
        </w:rPr>
        <w:t>:</w:t>
      </w:r>
      <w:r w:rsidRPr="00817371">
        <w:rPr>
          <w:rFonts w:ascii="Book Antiqua" w:hAnsi="Book Antiqua"/>
          <w:bCs/>
        </w:rPr>
        <w:t xml:space="preserve"> Temperament and Character Inventory; STAI</w:t>
      </w:r>
      <w:r>
        <w:rPr>
          <w:rFonts w:ascii="Book Antiqua" w:hAnsi="Book Antiqua"/>
          <w:bCs/>
        </w:rPr>
        <w:t>:</w:t>
      </w:r>
      <w:r w:rsidRPr="00817371">
        <w:rPr>
          <w:rFonts w:ascii="Book Antiqua" w:hAnsi="Book Antiqua"/>
          <w:bCs/>
        </w:rPr>
        <w:t xml:space="preserve"> State-Trait Anxiety </w:t>
      </w:r>
      <w:r w:rsidRPr="00817371">
        <w:rPr>
          <w:rFonts w:ascii="Book Antiqua" w:hAnsi="Book Antiqua"/>
          <w:bCs/>
        </w:rPr>
        <w:lastRenderedPageBreak/>
        <w:t>Inventory; PDSS</w:t>
      </w:r>
      <w:r>
        <w:rPr>
          <w:rFonts w:ascii="Book Antiqua" w:hAnsi="Book Antiqua"/>
          <w:bCs/>
        </w:rPr>
        <w:t>:</w:t>
      </w:r>
      <w:r w:rsidRPr="00817371">
        <w:rPr>
          <w:rFonts w:ascii="Book Antiqua" w:hAnsi="Book Antiqua"/>
          <w:bCs/>
        </w:rPr>
        <w:t xml:space="preserve"> Panic Disorder Severity Scale; Hs</w:t>
      </w:r>
      <w:r>
        <w:rPr>
          <w:rFonts w:ascii="Book Antiqua" w:hAnsi="Book Antiqua"/>
          <w:bCs/>
        </w:rPr>
        <w:t>:</w:t>
      </w:r>
      <w:r w:rsidRPr="00817371">
        <w:rPr>
          <w:rFonts w:ascii="Book Antiqua" w:hAnsi="Book Antiqua"/>
          <w:bCs/>
        </w:rPr>
        <w:t xml:space="preserve"> Hypochondriasis; D</w:t>
      </w:r>
      <w:r>
        <w:rPr>
          <w:rFonts w:ascii="Book Antiqua" w:hAnsi="Book Antiqua"/>
          <w:bCs/>
        </w:rPr>
        <w:t>:</w:t>
      </w:r>
      <w:r w:rsidRPr="00817371">
        <w:rPr>
          <w:rFonts w:ascii="Book Antiqua" w:hAnsi="Book Antiqua"/>
          <w:bCs/>
        </w:rPr>
        <w:t xml:space="preserve"> Depression; Hy</w:t>
      </w:r>
      <w:r>
        <w:rPr>
          <w:rFonts w:ascii="Book Antiqua" w:hAnsi="Book Antiqua"/>
          <w:bCs/>
        </w:rPr>
        <w:t>:</w:t>
      </w:r>
      <w:r w:rsidRPr="00817371">
        <w:rPr>
          <w:rFonts w:ascii="Book Antiqua" w:hAnsi="Book Antiqua"/>
          <w:bCs/>
        </w:rPr>
        <w:t xml:space="preserve"> Hysteria; </w:t>
      </w:r>
      <w:proofErr w:type="spellStart"/>
      <w:r w:rsidRPr="00817371">
        <w:rPr>
          <w:rFonts w:ascii="Book Antiqua" w:hAnsi="Book Antiqua"/>
          <w:bCs/>
        </w:rPr>
        <w:t>Pd</w:t>
      </w:r>
      <w:proofErr w:type="spellEnd"/>
      <w:r>
        <w:rPr>
          <w:rFonts w:ascii="Book Antiqua" w:hAnsi="Book Antiqua"/>
          <w:bCs/>
        </w:rPr>
        <w:t>:</w:t>
      </w:r>
      <w:r w:rsidRPr="00817371">
        <w:rPr>
          <w:rFonts w:ascii="Book Antiqua" w:hAnsi="Book Antiqua"/>
          <w:bCs/>
        </w:rPr>
        <w:t xml:space="preserve"> Psychopathic deviate; Mf</w:t>
      </w:r>
      <w:r>
        <w:rPr>
          <w:rFonts w:ascii="Book Antiqua" w:hAnsi="Book Antiqua"/>
          <w:bCs/>
        </w:rPr>
        <w:t>:</w:t>
      </w:r>
      <w:r w:rsidRPr="00817371">
        <w:rPr>
          <w:rFonts w:ascii="Book Antiqua" w:hAnsi="Book Antiqua"/>
          <w:bCs/>
        </w:rPr>
        <w:t xml:space="preserve"> Masculinity-</w:t>
      </w:r>
      <w:proofErr w:type="spellStart"/>
      <w:r w:rsidRPr="00817371">
        <w:rPr>
          <w:rFonts w:ascii="Book Antiqua" w:hAnsi="Book Antiqua"/>
          <w:bCs/>
        </w:rPr>
        <w:t>feminity</w:t>
      </w:r>
      <w:proofErr w:type="spellEnd"/>
      <w:r w:rsidRPr="00817371">
        <w:rPr>
          <w:rFonts w:ascii="Book Antiqua" w:hAnsi="Book Antiqua"/>
          <w:bCs/>
        </w:rPr>
        <w:t>; Pa</w:t>
      </w:r>
      <w:r>
        <w:rPr>
          <w:rFonts w:ascii="Book Antiqua" w:hAnsi="Book Antiqua"/>
          <w:bCs/>
        </w:rPr>
        <w:t>:</w:t>
      </w:r>
      <w:r w:rsidRPr="00817371">
        <w:rPr>
          <w:rFonts w:ascii="Book Antiqua" w:hAnsi="Book Antiqua"/>
          <w:bCs/>
        </w:rPr>
        <w:t xml:space="preserve"> Paranoia; Pt</w:t>
      </w:r>
      <w:r>
        <w:rPr>
          <w:rFonts w:ascii="Book Antiqua" w:hAnsi="Book Antiqua"/>
          <w:bCs/>
        </w:rPr>
        <w:t>:</w:t>
      </w:r>
      <w:r w:rsidRPr="00817371">
        <w:rPr>
          <w:rFonts w:ascii="Book Antiqua" w:hAnsi="Book Antiqua"/>
          <w:bCs/>
        </w:rPr>
        <w:t xml:space="preserve"> Psychasthenia; Sc</w:t>
      </w:r>
      <w:r>
        <w:rPr>
          <w:rFonts w:ascii="Book Antiqua" w:hAnsi="Book Antiqua"/>
          <w:bCs/>
        </w:rPr>
        <w:t>:</w:t>
      </w:r>
      <w:r w:rsidRPr="00817371">
        <w:rPr>
          <w:rFonts w:ascii="Book Antiqua" w:hAnsi="Book Antiqua"/>
          <w:bCs/>
        </w:rPr>
        <w:t xml:space="preserve"> Schizophrenia; Ma</w:t>
      </w:r>
      <w:r>
        <w:rPr>
          <w:rFonts w:ascii="Book Antiqua" w:hAnsi="Book Antiqua"/>
          <w:bCs/>
        </w:rPr>
        <w:t>:</w:t>
      </w:r>
      <w:r w:rsidRPr="00817371">
        <w:rPr>
          <w:rFonts w:ascii="Book Antiqua" w:hAnsi="Book Antiqua"/>
          <w:bCs/>
        </w:rPr>
        <w:t xml:space="preserve"> Hypomania; Si</w:t>
      </w:r>
      <w:r>
        <w:rPr>
          <w:rFonts w:ascii="Book Antiqua" w:hAnsi="Book Antiqua"/>
          <w:bCs/>
        </w:rPr>
        <w:t>:</w:t>
      </w:r>
      <w:r w:rsidRPr="00817371">
        <w:rPr>
          <w:rFonts w:ascii="Book Antiqua" w:hAnsi="Book Antiqua"/>
          <w:bCs/>
        </w:rPr>
        <w:t xml:space="preserve"> Social introversion.</w:t>
      </w:r>
    </w:p>
    <w:p w14:paraId="34A5B753" w14:textId="63FD6132" w:rsidR="00817371" w:rsidRDefault="00161DFF" w:rsidP="00161DFF">
      <w:pPr>
        <w:spacing w:line="360" w:lineRule="auto"/>
        <w:jc w:val="both"/>
        <w:rPr>
          <w:rFonts w:ascii="Book Antiqua" w:hAnsi="Book Antiqua"/>
          <w:b/>
        </w:rPr>
      </w:pPr>
      <w:r>
        <w:rPr>
          <w:rFonts w:ascii="Book Antiqua" w:hAnsi="Book Antiqua"/>
          <w:bCs/>
        </w:rPr>
        <w:br w:type="page"/>
      </w:r>
      <w:r w:rsidRPr="00161DFF">
        <w:rPr>
          <w:rFonts w:ascii="Book Antiqua" w:hAnsi="Book Antiqua"/>
          <w:b/>
        </w:rPr>
        <w:lastRenderedPageBreak/>
        <w:t xml:space="preserve">Table 3 Correlation analyses between </w:t>
      </w:r>
      <w:r w:rsidRPr="00161DFF">
        <w:rPr>
          <w:rFonts w:ascii="Book Antiqua" w:eastAsia="Book Antiqua" w:hAnsi="Book Antiqua" w:cs="Book Antiqua"/>
          <w:b/>
          <w:color w:val="000000"/>
        </w:rPr>
        <w:t>Korean version of the Mood Disorder Questionnaire</w:t>
      </w:r>
      <w:r w:rsidRPr="00161DFF">
        <w:rPr>
          <w:rFonts w:ascii="Book Antiqua" w:hAnsi="Book Antiqua"/>
          <w:b/>
        </w:rPr>
        <w:t xml:space="preserve"> score and other measured variables</w:t>
      </w:r>
    </w:p>
    <w:tbl>
      <w:tblPr>
        <w:tblW w:w="5000" w:type="pct"/>
        <w:tblLayout w:type="fixed"/>
        <w:tblCellMar>
          <w:left w:w="99" w:type="dxa"/>
          <w:right w:w="99" w:type="dxa"/>
        </w:tblCellMar>
        <w:tblLook w:val="04A0" w:firstRow="1" w:lastRow="0" w:firstColumn="1" w:lastColumn="0" w:noHBand="0" w:noVBand="1"/>
      </w:tblPr>
      <w:tblGrid>
        <w:gridCol w:w="3880"/>
        <w:gridCol w:w="2112"/>
        <w:gridCol w:w="3368"/>
      </w:tblGrid>
      <w:tr w:rsidR="00161DFF" w:rsidRPr="00161DFF" w14:paraId="0E09922E" w14:textId="77777777" w:rsidTr="00161DFF">
        <w:trPr>
          <w:trHeight w:val="199"/>
        </w:trPr>
        <w:tc>
          <w:tcPr>
            <w:tcW w:w="2073" w:type="pct"/>
            <w:tcBorders>
              <w:top w:val="single" w:sz="4" w:space="0" w:color="auto"/>
              <w:bottom w:val="single" w:sz="4" w:space="0" w:color="auto"/>
            </w:tcBorders>
            <w:shd w:val="clear" w:color="auto" w:fill="auto"/>
            <w:hideMark/>
          </w:tcPr>
          <w:p w14:paraId="73F92C5C" w14:textId="51463871" w:rsidR="00161DFF" w:rsidRPr="00161DFF" w:rsidRDefault="00161DFF" w:rsidP="00161DFF">
            <w:pPr>
              <w:spacing w:line="360" w:lineRule="auto"/>
              <w:jc w:val="both"/>
              <w:rPr>
                <w:rFonts w:ascii="Book Antiqua" w:eastAsia="Gulim" w:hAnsi="Book Antiqua"/>
                <w:b/>
                <w:bCs/>
              </w:rPr>
            </w:pPr>
          </w:p>
        </w:tc>
        <w:tc>
          <w:tcPr>
            <w:tcW w:w="1128" w:type="pct"/>
            <w:tcBorders>
              <w:top w:val="single" w:sz="4" w:space="0" w:color="auto"/>
              <w:bottom w:val="single" w:sz="4" w:space="0" w:color="auto"/>
            </w:tcBorders>
            <w:shd w:val="clear" w:color="auto" w:fill="auto"/>
            <w:hideMark/>
          </w:tcPr>
          <w:p w14:paraId="3927B8BD" w14:textId="77777777" w:rsidR="00161DFF" w:rsidRPr="00161DFF" w:rsidRDefault="00161DFF" w:rsidP="00161DFF">
            <w:pPr>
              <w:spacing w:line="360" w:lineRule="auto"/>
              <w:jc w:val="both"/>
              <w:rPr>
                <w:rFonts w:ascii="Book Antiqua" w:eastAsia="Gulim" w:hAnsi="Book Antiqua"/>
                <w:b/>
                <w:bCs/>
              </w:rPr>
            </w:pPr>
            <w:r w:rsidRPr="00161DFF">
              <w:rPr>
                <w:rFonts w:ascii="Book Antiqua" w:eastAsia="Gulim" w:hAnsi="Book Antiqua"/>
                <w:b/>
                <w:bCs/>
              </w:rPr>
              <w:t>R</w:t>
            </w:r>
          </w:p>
        </w:tc>
        <w:tc>
          <w:tcPr>
            <w:tcW w:w="1799" w:type="pct"/>
            <w:tcBorders>
              <w:top w:val="single" w:sz="4" w:space="0" w:color="auto"/>
              <w:bottom w:val="single" w:sz="4" w:space="0" w:color="auto"/>
            </w:tcBorders>
            <w:shd w:val="clear" w:color="auto" w:fill="auto"/>
            <w:hideMark/>
          </w:tcPr>
          <w:p w14:paraId="43E6F31E" w14:textId="77777777" w:rsidR="00161DFF" w:rsidRPr="00161DFF" w:rsidRDefault="00161DFF" w:rsidP="00161DFF">
            <w:pPr>
              <w:spacing w:line="360" w:lineRule="auto"/>
              <w:jc w:val="both"/>
              <w:rPr>
                <w:rFonts w:ascii="Book Antiqua" w:eastAsia="Gulim" w:hAnsi="Book Antiqua"/>
                <w:b/>
                <w:bCs/>
              </w:rPr>
            </w:pPr>
            <w:r w:rsidRPr="00161DFF">
              <w:rPr>
                <w:rFonts w:ascii="Book Antiqua" w:hAnsi="Book Antiqua"/>
                <w:b/>
                <w:i/>
              </w:rPr>
              <w:t>P</w:t>
            </w:r>
            <w:r w:rsidRPr="00161DFF">
              <w:rPr>
                <w:rFonts w:ascii="Book Antiqua" w:eastAsia="Gulim" w:hAnsi="Book Antiqua"/>
                <w:b/>
                <w:bCs/>
              </w:rPr>
              <w:t xml:space="preserve"> value</w:t>
            </w:r>
          </w:p>
        </w:tc>
      </w:tr>
      <w:tr w:rsidR="00161DFF" w:rsidRPr="00161DFF" w14:paraId="53DC7D36" w14:textId="77777777" w:rsidTr="00161DFF">
        <w:trPr>
          <w:trHeight w:val="199"/>
        </w:trPr>
        <w:tc>
          <w:tcPr>
            <w:tcW w:w="2073" w:type="pct"/>
            <w:tcBorders>
              <w:top w:val="single" w:sz="4" w:space="0" w:color="auto"/>
            </w:tcBorders>
            <w:shd w:val="clear" w:color="auto" w:fill="auto"/>
            <w:hideMark/>
          </w:tcPr>
          <w:p w14:paraId="20399EBE" w14:textId="77777777" w:rsidR="00161DFF" w:rsidRPr="00161DFF" w:rsidRDefault="00161DFF" w:rsidP="00161DFF">
            <w:pPr>
              <w:spacing w:line="360" w:lineRule="auto"/>
              <w:jc w:val="both"/>
              <w:rPr>
                <w:rFonts w:ascii="Book Antiqua" w:eastAsia="Gulim" w:hAnsi="Book Antiqua"/>
                <w:bCs/>
              </w:rPr>
            </w:pPr>
            <w:r w:rsidRPr="00161DFF">
              <w:rPr>
                <w:rFonts w:ascii="Book Antiqua" w:eastAsia="Gulim" w:hAnsi="Book Antiqua"/>
                <w:bCs/>
              </w:rPr>
              <w:t>Age</w:t>
            </w:r>
          </w:p>
        </w:tc>
        <w:tc>
          <w:tcPr>
            <w:tcW w:w="1128" w:type="pct"/>
            <w:tcBorders>
              <w:top w:val="single" w:sz="4" w:space="0" w:color="auto"/>
            </w:tcBorders>
            <w:shd w:val="clear" w:color="auto" w:fill="auto"/>
            <w:noWrap/>
            <w:hideMark/>
          </w:tcPr>
          <w:p w14:paraId="5D8BA30F"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-0.298</w:t>
            </w:r>
          </w:p>
        </w:tc>
        <w:tc>
          <w:tcPr>
            <w:tcW w:w="1799" w:type="pct"/>
            <w:tcBorders>
              <w:top w:val="single" w:sz="4" w:space="0" w:color="auto"/>
            </w:tcBorders>
            <w:shd w:val="clear" w:color="auto" w:fill="auto"/>
            <w:noWrap/>
            <w:hideMark/>
          </w:tcPr>
          <w:p w14:paraId="50FB4D97" w14:textId="6C91EFE9"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12E638F5" w14:textId="77777777" w:rsidTr="00161DFF">
        <w:trPr>
          <w:trHeight w:val="199"/>
        </w:trPr>
        <w:tc>
          <w:tcPr>
            <w:tcW w:w="2073" w:type="pct"/>
            <w:shd w:val="clear" w:color="auto" w:fill="auto"/>
          </w:tcPr>
          <w:p w14:paraId="4CBC54E9" w14:textId="77777777" w:rsidR="00161DFF" w:rsidRPr="00161DFF" w:rsidRDefault="00161DFF" w:rsidP="00161DFF">
            <w:pPr>
              <w:spacing w:line="360" w:lineRule="auto"/>
              <w:jc w:val="both"/>
              <w:rPr>
                <w:rFonts w:ascii="Book Antiqua" w:eastAsia="Gulim" w:hAnsi="Book Antiqua"/>
                <w:bCs/>
              </w:rPr>
            </w:pPr>
            <w:r w:rsidRPr="00161DFF">
              <w:rPr>
                <w:rFonts w:ascii="Book Antiqua" w:eastAsia="Gulim" w:hAnsi="Book Antiqua"/>
                <w:bCs/>
              </w:rPr>
              <w:t>MMPI</w:t>
            </w:r>
          </w:p>
        </w:tc>
        <w:tc>
          <w:tcPr>
            <w:tcW w:w="1128" w:type="pct"/>
            <w:shd w:val="clear" w:color="auto" w:fill="auto"/>
            <w:noWrap/>
          </w:tcPr>
          <w:p w14:paraId="701255BE" w14:textId="77777777" w:rsidR="00161DFF" w:rsidRPr="00161DFF" w:rsidRDefault="00161DFF" w:rsidP="00161DFF">
            <w:pPr>
              <w:spacing w:line="360" w:lineRule="auto"/>
              <w:jc w:val="both"/>
              <w:rPr>
                <w:rFonts w:ascii="Book Antiqua" w:eastAsia="Gulim" w:hAnsi="Book Antiqua"/>
              </w:rPr>
            </w:pPr>
          </w:p>
        </w:tc>
        <w:tc>
          <w:tcPr>
            <w:tcW w:w="1799" w:type="pct"/>
            <w:shd w:val="clear" w:color="auto" w:fill="auto"/>
            <w:noWrap/>
          </w:tcPr>
          <w:p w14:paraId="0A7057D5" w14:textId="77777777" w:rsidR="00161DFF" w:rsidRPr="00161DFF" w:rsidRDefault="00161DFF" w:rsidP="00161DFF">
            <w:pPr>
              <w:spacing w:line="360" w:lineRule="auto"/>
              <w:jc w:val="both"/>
              <w:rPr>
                <w:rFonts w:ascii="Book Antiqua" w:eastAsia="Gulim" w:hAnsi="Book Antiqua"/>
              </w:rPr>
            </w:pPr>
          </w:p>
        </w:tc>
      </w:tr>
      <w:tr w:rsidR="00161DFF" w:rsidRPr="00161DFF" w14:paraId="10E68F11" w14:textId="77777777" w:rsidTr="00161DFF">
        <w:trPr>
          <w:trHeight w:val="199"/>
        </w:trPr>
        <w:tc>
          <w:tcPr>
            <w:tcW w:w="2073" w:type="pct"/>
            <w:shd w:val="clear" w:color="auto" w:fill="auto"/>
            <w:hideMark/>
          </w:tcPr>
          <w:p w14:paraId="2523D9C9" w14:textId="77777777"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Hs</w:t>
            </w:r>
          </w:p>
        </w:tc>
        <w:tc>
          <w:tcPr>
            <w:tcW w:w="1128" w:type="pct"/>
            <w:shd w:val="clear" w:color="auto" w:fill="auto"/>
            <w:noWrap/>
            <w:hideMark/>
          </w:tcPr>
          <w:p w14:paraId="6B66B222"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0.144</w:t>
            </w:r>
          </w:p>
        </w:tc>
        <w:tc>
          <w:tcPr>
            <w:tcW w:w="1799" w:type="pct"/>
            <w:shd w:val="clear" w:color="auto" w:fill="auto"/>
            <w:noWrap/>
            <w:hideMark/>
          </w:tcPr>
          <w:p w14:paraId="5DCCB271" w14:textId="0B37D7A1"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0.022</w:t>
            </w:r>
            <w:r w:rsidRPr="00161DFF">
              <w:rPr>
                <w:rFonts w:ascii="Book Antiqua" w:eastAsia="Gulim" w:hAnsi="Book Antiqua"/>
                <w:vertAlign w:val="superscript"/>
              </w:rPr>
              <w:t>a</w:t>
            </w:r>
          </w:p>
        </w:tc>
      </w:tr>
      <w:tr w:rsidR="00161DFF" w:rsidRPr="00161DFF" w14:paraId="0F710974" w14:textId="77777777" w:rsidTr="00161DFF">
        <w:trPr>
          <w:trHeight w:val="199"/>
        </w:trPr>
        <w:tc>
          <w:tcPr>
            <w:tcW w:w="2073" w:type="pct"/>
            <w:shd w:val="clear" w:color="auto" w:fill="auto"/>
          </w:tcPr>
          <w:p w14:paraId="780B35DF" w14:textId="77777777"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D</w:t>
            </w:r>
          </w:p>
        </w:tc>
        <w:tc>
          <w:tcPr>
            <w:tcW w:w="1128" w:type="pct"/>
            <w:shd w:val="clear" w:color="auto" w:fill="auto"/>
            <w:noWrap/>
          </w:tcPr>
          <w:p w14:paraId="611E9CC7"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0.146</w:t>
            </w:r>
          </w:p>
        </w:tc>
        <w:tc>
          <w:tcPr>
            <w:tcW w:w="1799" w:type="pct"/>
            <w:shd w:val="clear" w:color="auto" w:fill="auto"/>
            <w:noWrap/>
          </w:tcPr>
          <w:p w14:paraId="6E71665E" w14:textId="6390A7B5"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0.020</w:t>
            </w:r>
            <w:r w:rsidRPr="00161DFF">
              <w:rPr>
                <w:rFonts w:ascii="Book Antiqua" w:eastAsia="Gulim" w:hAnsi="Book Antiqua"/>
                <w:vertAlign w:val="superscript"/>
              </w:rPr>
              <w:t>a</w:t>
            </w:r>
          </w:p>
        </w:tc>
      </w:tr>
      <w:tr w:rsidR="00161DFF" w:rsidRPr="00161DFF" w14:paraId="1E0AEC73" w14:textId="77777777" w:rsidTr="00161DFF">
        <w:trPr>
          <w:trHeight w:val="199"/>
        </w:trPr>
        <w:tc>
          <w:tcPr>
            <w:tcW w:w="2073" w:type="pct"/>
            <w:shd w:val="clear" w:color="auto" w:fill="auto"/>
            <w:hideMark/>
          </w:tcPr>
          <w:p w14:paraId="7E8470CB" w14:textId="77777777"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Pd</w:t>
            </w:r>
          </w:p>
        </w:tc>
        <w:tc>
          <w:tcPr>
            <w:tcW w:w="1128" w:type="pct"/>
            <w:shd w:val="clear" w:color="auto" w:fill="auto"/>
            <w:noWrap/>
            <w:hideMark/>
          </w:tcPr>
          <w:p w14:paraId="39E80ACA"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0.340</w:t>
            </w:r>
          </w:p>
        </w:tc>
        <w:tc>
          <w:tcPr>
            <w:tcW w:w="1799" w:type="pct"/>
            <w:shd w:val="clear" w:color="auto" w:fill="auto"/>
            <w:noWrap/>
            <w:hideMark/>
          </w:tcPr>
          <w:p w14:paraId="15F2C8B8" w14:textId="11FC5655"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0AAED56C" w14:textId="77777777" w:rsidTr="00161DFF">
        <w:trPr>
          <w:trHeight w:val="199"/>
        </w:trPr>
        <w:tc>
          <w:tcPr>
            <w:tcW w:w="2073" w:type="pct"/>
            <w:shd w:val="clear" w:color="auto" w:fill="auto"/>
            <w:hideMark/>
          </w:tcPr>
          <w:p w14:paraId="241DB4B2" w14:textId="77777777"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Mf</w:t>
            </w:r>
          </w:p>
        </w:tc>
        <w:tc>
          <w:tcPr>
            <w:tcW w:w="1128" w:type="pct"/>
            <w:shd w:val="clear" w:color="auto" w:fill="auto"/>
            <w:noWrap/>
            <w:hideMark/>
          </w:tcPr>
          <w:p w14:paraId="22A9DDFE"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0.147</w:t>
            </w:r>
          </w:p>
        </w:tc>
        <w:tc>
          <w:tcPr>
            <w:tcW w:w="1799" w:type="pct"/>
            <w:shd w:val="clear" w:color="auto" w:fill="auto"/>
            <w:noWrap/>
            <w:hideMark/>
          </w:tcPr>
          <w:p w14:paraId="69B61E21" w14:textId="525E5F26"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0.019</w:t>
            </w:r>
            <w:r w:rsidRPr="00161DFF">
              <w:rPr>
                <w:rFonts w:ascii="Book Antiqua" w:eastAsia="Gulim" w:hAnsi="Book Antiqua"/>
                <w:vertAlign w:val="superscript"/>
              </w:rPr>
              <w:t>a</w:t>
            </w:r>
          </w:p>
        </w:tc>
      </w:tr>
      <w:tr w:rsidR="00161DFF" w:rsidRPr="00161DFF" w14:paraId="736F650C" w14:textId="77777777" w:rsidTr="00161DFF">
        <w:trPr>
          <w:trHeight w:val="199"/>
        </w:trPr>
        <w:tc>
          <w:tcPr>
            <w:tcW w:w="2073" w:type="pct"/>
            <w:shd w:val="clear" w:color="auto" w:fill="auto"/>
            <w:hideMark/>
          </w:tcPr>
          <w:p w14:paraId="703E4641" w14:textId="77777777"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Pa</w:t>
            </w:r>
          </w:p>
        </w:tc>
        <w:tc>
          <w:tcPr>
            <w:tcW w:w="1128" w:type="pct"/>
            <w:shd w:val="clear" w:color="auto" w:fill="auto"/>
            <w:noWrap/>
            <w:hideMark/>
          </w:tcPr>
          <w:p w14:paraId="201A2A65"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0.389</w:t>
            </w:r>
          </w:p>
        </w:tc>
        <w:tc>
          <w:tcPr>
            <w:tcW w:w="1799" w:type="pct"/>
            <w:shd w:val="clear" w:color="auto" w:fill="auto"/>
            <w:noWrap/>
            <w:hideMark/>
          </w:tcPr>
          <w:p w14:paraId="26D9250F" w14:textId="640AB585"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2D4C469D" w14:textId="77777777" w:rsidTr="00161DFF">
        <w:trPr>
          <w:trHeight w:val="199"/>
        </w:trPr>
        <w:tc>
          <w:tcPr>
            <w:tcW w:w="2073" w:type="pct"/>
            <w:shd w:val="clear" w:color="auto" w:fill="auto"/>
            <w:hideMark/>
          </w:tcPr>
          <w:p w14:paraId="13846AD5" w14:textId="77777777"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Pt</w:t>
            </w:r>
          </w:p>
        </w:tc>
        <w:tc>
          <w:tcPr>
            <w:tcW w:w="1128" w:type="pct"/>
            <w:shd w:val="clear" w:color="auto" w:fill="auto"/>
            <w:noWrap/>
            <w:hideMark/>
          </w:tcPr>
          <w:p w14:paraId="5A032F64"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0.294</w:t>
            </w:r>
          </w:p>
        </w:tc>
        <w:tc>
          <w:tcPr>
            <w:tcW w:w="1799" w:type="pct"/>
            <w:shd w:val="clear" w:color="auto" w:fill="auto"/>
            <w:noWrap/>
            <w:hideMark/>
          </w:tcPr>
          <w:p w14:paraId="473DEA24" w14:textId="09E2AB54"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5C53CB98" w14:textId="77777777" w:rsidTr="00161DFF">
        <w:trPr>
          <w:trHeight w:val="199"/>
        </w:trPr>
        <w:tc>
          <w:tcPr>
            <w:tcW w:w="2073" w:type="pct"/>
            <w:shd w:val="clear" w:color="auto" w:fill="auto"/>
            <w:hideMark/>
          </w:tcPr>
          <w:p w14:paraId="623DBF36" w14:textId="77777777"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Sc</w:t>
            </w:r>
          </w:p>
        </w:tc>
        <w:tc>
          <w:tcPr>
            <w:tcW w:w="1128" w:type="pct"/>
            <w:shd w:val="clear" w:color="auto" w:fill="auto"/>
            <w:noWrap/>
            <w:hideMark/>
          </w:tcPr>
          <w:p w14:paraId="75DD7413"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0.405</w:t>
            </w:r>
          </w:p>
        </w:tc>
        <w:tc>
          <w:tcPr>
            <w:tcW w:w="1799" w:type="pct"/>
            <w:shd w:val="clear" w:color="auto" w:fill="auto"/>
            <w:noWrap/>
            <w:hideMark/>
          </w:tcPr>
          <w:p w14:paraId="4BBAE79A" w14:textId="1EF5009E"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040D18DB" w14:textId="77777777" w:rsidTr="00161DFF">
        <w:trPr>
          <w:trHeight w:val="199"/>
        </w:trPr>
        <w:tc>
          <w:tcPr>
            <w:tcW w:w="2073" w:type="pct"/>
            <w:shd w:val="clear" w:color="auto" w:fill="auto"/>
            <w:hideMark/>
          </w:tcPr>
          <w:p w14:paraId="15B67F75" w14:textId="77777777"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Ma</w:t>
            </w:r>
          </w:p>
        </w:tc>
        <w:tc>
          <w:tcPr>
            <w:tcW w:w="1128" w:type="pct"/>
            <w:shd w:val="clear" w:color="auto" w:fill="auto"/>
            <w:noWrap/>
            <w:hideMark/>
          </w:tcPr>
          <w:p w14:paraId="15445AF0"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0.455</w:t>
            </w:r>
          </w:p>
        </w:tc>
        <w:tc>
          <w:tcPr>
            <w:tcW w:w="1799" w:type="pct"/>
            <w:shd w:val="clear" w:color="auto" w:fill="auto"/>
            <w:noWrap/>
            <w:hideMark/>
          </w:tcPr>
          <w:p w14:paraId="7A615BD6" w14:textId="359E1A64"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35FF06B2" w14:textId="77777777" w:rsidTr="00161DFF">
        <w:trPr>
          <w:trHeight w:val="199"/>
        </w:trPr>
        <w:tc>
          <w:tcPr>
            <w:tcW w:w="2073" w:type="pct"/>
            <w:shd w:val="clear" w:color="auto" w:fill="auto"/>
          </w:tcPr>
          <w:p w14:paraId="057F43A2" w14:textId="77777777"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Si</w:t>
            </w:r>
          </w:p>
        </w:tc>
        <w:tc>
          <w:tcPr>
            <w:tcW w:w="1128" w:type="pct"/>
            <w:shd w:val="clear" w:color="auto" w:fill="auto"/>
            <w:noWrap/>
          </w:tcPr>
          <w:p w14:paraId="7E52488F"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0.161</w:t>
            </w:r>
          </w:p>
        </w:tc>
        <w:tc>
          <w:tcPr>
            <w:tcW w:w="1799" w:type="pct"/>
            <w:shd w:val="clear" w:color="auto" w:fill="auto"/>
            <w:noWrap/>
          </w:tcPr>
          <w:p w14:paraId="35B68452" w14:textId="695F268F"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0.010</w:t>
            </w:r>
            <w:r w:rsidRPr="00161DFF">
              <w:rPr>
                <w:rFonts w:ascii="Book Antiqua" w:eastAsia="Gulim" w:hAnsi="Book Antiqua"/>
                <w:vertAlign w:val="superscript"/>
              </w:rPr>
              <w:t>b</w:t>
            </w:r>
          </w:p>
        </w:tc>
      </w:tr>
      <w:tr w:rsidR="00161DFF" w:rsidRPr="00161DFF" w14:paraId="5ABA3EE5" w14:textId="77777777" w:rsidTr="00161DFF">
        <w:trPr>
          <w:trHeight w:val="199"/>
        </w:trPr>
        <w:tc>
          <w:tcPr>
            <w:tcW w:w="2073" w:type="pct"/>
            <w:shd w:val="clear" w:color="auto" w:fill="auto"/>
          </w:tcPr>
          <w:p w14:paraId="13B0AA64" w14:textId="77777777" w:rsidR="00161DFF" w:rsidRPr="00161DFF" w:rsidRDefault="00161DFF" w:rsidP="00161DFF">
            <w:pPr>
              <w:spacing w:line="360" w:lineRule="auto"/>
              <w:jc w:val="both"/>
              <w:rPr>
                <w:rFonts w:ascii="Book Antiqua" w:eastAsia="Gulim" w:hAnsi="Book Antiqua"/>
                <w:bCs/>
              </w:rPr>
            </w:pPr>
            <w:r w:rsidRPr="00161DFF">
              <w:rPr>
                <w:rFonts w:ascii="Book Antiqua" w:eastAsia="Gulim" w:hAnsi="Book Antiqua"/>
                <w:bCs/>
              </w:rPr>
              <w:t>TCI</w:t>
            </w:r>
          </w:p>
        </w:tc>
        <w:tc>
          <w:tcPr>
            <w:tcW w:w="1128" w:type="pct"/>
            <w:shd w:val="clear" w:color="auto" w:fill="auto"/>
            <w:noWrap/>
          </w:tcPr>
          <w:p w14:paraId="7B857BFE" w14:textId="77777777" w:rsidR="00161DFF" w:rsidRPr="00161DFF" w:rsidRDefault="00161DFF" w:rsidP="00161DFF">
            <w:pPr>
              <w:spacing w:line="360" w:lineRule="auto"/>
              <w:jc w:val="both"/>
              <w:rPr>
                <w:rFonts w:ascii="Book Antiqua" w:eastAsia="Gulim" w:hAnsi="Book Antiqua"/>
              </w:rPr>
            </w:pPr>
          </w:p>
        </w:tc>
        <w:tc>
          <w:tcPr>
            <w:tcW w:w="1799" w:type="pct"/>
            <w:shd w:val="clear" w:color="auto" w:fill="auto"/>
            <w:noWrap/>
          </w:tcPr>
          <w:p w14:paraId="4AF2ABEB" w14:textId="77777777" w:rsidR="00161DFF" w:rsidRPr="00161DFF" w:rsidRDefault="00161DFF" w:rsidP="00161DFF">
            <w:pPr>
              <w:spacing w:line="360" w:lineRule="auto"/>
              <w:jc w:val="both"/>
              <w:rPr>
                <w:rFonts w:ascii="Book Antiqua" w:eastAsia="Gulim" w:hAnsi="Book Antiqua"/>
              </w:rPr>
            </w:pPr>
          </w:p>
        </w:tc>
      </w:tr>
      <w:tr w:rsidR="00161DFF" w:rsidRPr="00161DFF" w14:paraId="60A0491B" w14:textId="77777777" w:rsidTr="00161DFF">
        <w:trPr>
          <w:trHeight w:val="199"/>
        </w:trPr>
        <w:tc>
          <w:tcPr>
            <w:tcW w:w="2073" w:type="pct"/>
            <w:shd w:val="clear" w:color="auto" w:fill="auto"/>
            <w:hideMark/>
          </w:tcPr>
          <w:p w14:paraId="360BBFF1" w14:textId="4BF102D5"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Novelty seeking</w:t>
            </w:r>
          </w:p>
        </w:tc>
        <w:tc>
          <w:tcPr>
            <w:tcW w:w="1128" w:type="pct"/>
            <w:shd w:val="clear" w:color="auto" w:fill="auto"/>
            <w:noWrap/>
            <w:hideMark/>
          </w:tcPr>
          <w:p w14:paraId="7BCF57D7"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0.426</w:t>
            </w:r>
          </w:p>
        </w:tc>
        <w:tc>
          <w:tcPr>
            <w:tcW w:w="1799" w:type="pct"/>
            <w:shd w:val="clear" w:color="auto" w:fill="auto"/>
            <w:noWrap/>
            <w:hideMark/>
          </w:tcPr>
          <w:p w14:paraId="5C69C465" w14:textId="4A67DE2A"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09B6A526" w14:textId="77777777" w:rsidTr="00161DFF">
        <w:trPr>
          <w:trHeight w:val="199"/>
        </w:trPr>
        <w:tc>
          <w:tcPr>
            <w:tcW w:w="2073" w:type="pct"/>
            <w:shd w:val="clear" w:color="auto" w:fill="auto"/>
          </w:tcPr>
          <w:p w14:paraId="002178AA" w14:textId="2A824D94"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Harm avoidance</w:t>
            </w:r>
          </w:p>
        </w:tc>
        <w:tc>
          <w:tcPr>
            <w:tcW w:w="1128" w:type="pct"/>
            <w:shd w:val="clear" w:color="auto" w:fill="auto"/>
            <w:noWrap/>
            <w:hideMark/>
          </w:tcPr>
          <w:p w14:paraId="1F1EBBCC"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0.218</w:t>
            </w:r>
          </w:p>
        </w:tc>
        <w:tc>
          <w:tcPr>
            <w:tcW w:w="1799" w:type="pct"/>
            <w:shd w:val="clear" w:color="auto" w:fill="auto"/>
            <w:noWrap/>
            <w:hideMark/>
          </w:tcPr>
          <w:p w14:paraId="791730C3" w14:textId="62EF92A5"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65F84EB1" w14:textId="77777777" w:rsidTr="00161DFF">
        <w:trPr>
          <w:trHeight w:val="199"/>
        </w:trPr>
        <w:tc>
          <w:tcPr>
            <w:tcW w:w="2073" w:type="pct"/>
            <w:shd w:val="clear" w:color="auto" w:fill="auto"/>
          </w:tcPr>
          <w:p w14:paraId="3EEA6378" w14:textId="30768753"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Reward dependence</w:t>
            </w:r>
          </w:p>
        </w:tc>
        <w:tc>
          <w:tcPr>
            <w:tcW w:w="1128" w:type="pct"/>
            <w:shd w:val="clear" w:color="auto" w:fill="auto"/>
            <w:noWrap/>
          </w:tcPr>
          <w:p w14:paraId="40F6C311"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0.017</w:t>
            </w:r>
          </w:p>
        </w:tc>
        <w:tc>
          <w:tcPr>
            <w:tcW w:w="1799" w:type="pct"/>
            <w:shd w:val="clear" w:color="auto" w:fill="auto"/>
            <w:noWrap/>
          </w:tcPr>
          <w:p w14:paraId="55A64029"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0.788</w:t>
            </w:r>
          </w:p>
        </w:tc>
      </w:tr>
      <w:tr w:rsidR="00161DFF" w:rsidRPr="00161DFF" w14:paraId="1A9072C9" w14:textId="77777777" w:rsidTr="00161DFF">
        <w:trPr>
          <w:trHeight w:val="199"/>
        </w:trPr>
        <w:tc>
          <w:tcPr>
            <w:tcW w:w="2073" w:type="pct"/>
            <w:shd w:val="clear" w:color="auto" w:fill="auto"/>
          </w:tcPr>
          <w:p w14:paraId="01EFC86D" w14:textId="77777777"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Persistence</w:t>
            </w:r>
          </w:p>
        </w:tc>
        <w:tc>
          <w:tcPr>
            <w:tcW w:w="1128" w:type="pct"/>
            <w:shd w:val="clear" w:color="auto" w:fill="auto"/>
            <w:noWrap/>
          </w:tcPr>
          <w:p w14:paraId="66E8B531"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0.020</w:t>
            </w:r>
          </w:p>
        </w:tc>
        <w:tc>
          <w:tcPr>
            <w:tcW w:w="1799" w:type="pct"/>
            <w:shd w:val="clear" w:color="auto" w:fill="auto"/>
            <w:noWrap/>
          </w:tcPr>
          <w:p w14:paraId="087C1078"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0.753</w:t>
            </w:r>
          </w:p>
        </w:tc>
      </w:tr>
      <w:tr w:rsidR="00161DFF" w:rsidRPr="00161DFF" w14:paraId="4FA251E1" w14:textId="77777777" w:rsidTr="00161DFF">
        <w:trPr>
          <w:trHeight w:val="199"/>
        </w:trPr>
        <w:tc>
          <w:tcPr>
            <w:tcW w:w="2073" w:type="pct"/>
            <w:shd w:val="clear" w:color="auto" w:fill="auto"/>
          </w:tcPr>
          <w:p w14:paraId="32903C6C" w14:textId="7CA59DEC"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Self-directedness</w:t>
            </w:r>
          </w:p>
        </w:tc>
        <w:tc>
          <w:tcPr>
            <w:tcW w:w="1128" w:type="pct"/>
            <w:shd w:val="clear" w:color="auto" w:fill="auto"/>
            <w:noWrap/>
            <w:hideMark/>
          </w:tcPr>
          <w:p w14:paraId="626AC5F0"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-0.353</w:t>
            </w:r>
          </w:p>
        </w:tc>
        <w:tc>
          <w:tcPr>
            <w:tcW w:w="1799" w:type="pct"/>
            <w:shd w:val="clear" w:color="auto" w:fill="auto"/>
            <w:noWrap/>
            <w:hideMark/>
          </w:tcPr>
          <w:p w14:paraId="353865B3" w14:textId="027742CC"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4DE0A7E6" w14:textId="77777777" w:rsidTr="00161DFF">
        <w:trPr>
          <w:trHeight w:val="199"/>
        </w:trPr>
        <w:tc>
          <w:tcPr>
            <w:tcW w:w="2073" w:type="pct"/>
            <w:shd w:val="clear" w:color="auto" w:fill="auto"/>
            <w:hideMark/>
          </w:tcPr>
          <w:p w14:paraId="212BF404" w14:textId="77777777"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Cooperativeness</w:t>
            </w:r>
          </w:p>
        </w:tc>
        <w:tc>
          <w:tcPr>
            <w:tcW w:w="1128" w:type="pct"/>
            <w:shd w:val="clear" w:color="auto" w:fill="auto"/>
            <w:noWrap/>
            <w:hideMark/>
          </w:tcPr>
          <w:p w14:paraId="2E3CF7AC"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-0.163</w:t>
            </w:r>
          </w:p>
        </w:tc>
        <w:tc>
          <w:tcPr>
            <w:tcW w:w="1799" w:type="pct"/>
            <w:shd w:val="clear" w:color="auto" w:fill="auto"/>
            <w:noWrap/>
            <w:hideMark/>
          </w:tcPr>
          <w:p w14:paraId="73F6607E" w14:textId="711CD409"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0.009</w:t>
            </w:r>
            <w:r w:rsidRPr="00161DFF">
              <w:rPr>
                <w:rFonts w:ascii="Book Antiqua" w:eastAsia="Gulim" w:hAnsi="Book Antiqua"/>
                <w:vertAlign w:val="superscript"/>
              </w:rPr>
              <w:t>b</w:t>
            </w:r>
          </w:p>
        </w:tc>
      </w:tr>
      <w:tr w:rsidR="00161DFF" w:rsidRPr="00161DFF" w14:paraId="4FC5CD97" w14:textId="77777777" w:rsidTr="00161DFF">
        <w:trPr>
          <w:trHeight w:val="199"/>
        </w:trPr>
        <w:tc>
          <w:tcPr>
            <w:tcW w:w="2073" w:type="pct"/>
            <w:shd w:val="clear" w:color="auto" w:fill="auto"/>
            <w:hideMark/>
          </w:tcPr>
          <w:p w14:paraId="3E961293" w14:textId="7164C134" w:rsidR="00161DFF" w:rsidRPr="00161DFF" w:rsidRDefault="00161DFF" w:rsidP="00161DFF">
            <w:pPr>
              <w:spacing w:line="360" w:lineRule="auto"/>
              <w:ind w:firstLineChars="100" w:firstLine="240"/>
              <w:jc w:val="both"/>
              <w:rPr>
                <w:rFonts w:ascii="Book Antiqua" w:eastAsia="Gulim" w:hAnsi="Book Antiqua"/>
                <w:bCs/>
              </w:rPr>
            </w:pPr>
            <w:r w:rsidRPr="00161DFF">
              <w:rPr>
                <w:rFonts w:ascii="Book Antiqua" w:eastAsia="Gulim" w:hAnsi="Book Antiqua"/>
                <w:bCs/>
              </w:rPr>
              <w:t>Self-transcendence</w:t>
            </w:r>
          </w:p>
        </w:tc>
        <w:tc>
          <w:tcPr>
            <w:tcW w:w="1128" w:type="pct"/>
            <w:shd w:val="clear" w:color="auto" w:fill="auto"/>
            <w:noWrap/>
            <w:hideMark/>
          </w:tcPr>
          <w:p w14:paraId="1E535A16"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0.286</w:t>
            </w:r>
          </w:p>
        </w:tc>
        <w:tc>
          <w:tcPr>
            <w:tcW w:w="1799" w:type="pct"/>
            <w:shd w:val="clear" w:color="auto" w:fill="auto"/>
            <w:noWrap/>
            <w:hideMark/>
          </w:tcPr>
          <w:p w14:paraId="7EB3B8CF" w14:textId="1DAEAFDF"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6EC6BDAB" w14:textId="77777777" w:rsidTr="00161DFF">
        <w:trPr>
          <w:trHeight w:val="199"/>
        </w:trPr>
        <w:tc>
          <w:tcPr>
            <w:tcW w:w="2073" w:type="pct"/>
            <w:shd w:val="clear" w:color="auto" w:fill="auto"/>
            <w:hideMark/>
          </w:tcPr>
          <w:p w14:paraId="726D0560" w14:textId="77777777" w:rsidR="00161DFF" w:rsidRPr="00161DFF" w:rsidRDefault="00161DFF" w:rsidP="00161DFF">
            <w:pPr>
              <w:spacing w:line="360" w:lineRule="auto"/>
              <w:jc w:val="both"/>
              <w:rPr>
                <w:rFonts w:ascii="Book Antiqua" w:eastAsia="Gulim" w:hAnsi="Book Antiqua"/>
                <w:bCs/>
              </w:rPr>
            </w:pPr>
            <w:r w:rsidRPr="00161DFF">
              <w:rPr>
                <w:rFonts w:ascii="Book Antiqua" w:eastAsia="Gulim" w:hAnsi="Book Antiqua"/>
                <w:bCs/>
              </w:rPr>
              <w:t>BDI</w:t>
            </w:r>
          </w:p>
        </w:tc>
        <w:tc>
          <w:tcPr>
            <w:tcW w:w="1128" w:type="pct"/>
            <w:shd w:val="clear" w:color="auto" w:fill="auto"/>
            <w:noWrap/>
            <w:hideMark/>
          </w:tcPr>
          <w:p w14:paraId="5B7426D0"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0.404</w:t>
            </w:r>
          </w:p>
        </w:tc>
        <w:tc>
          <w:tcPr>
            <w:tcW w:w="1799" w:type="pct"/>
            <w:shd w:val="clear" w:color="auto" w:fill="auto"/>
            <w:noWrap/>
            <w:hideMark/>
          </w:tcPr>
          <w:p w14:paraId="1201EBFB" w14:textId="0224C608"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689A7290" w14:textId="77777777" w:rsidTr="00161DFF">
        <w:trPr>
          <w:trHeight w:val="199"/>
        </w:trPr>
        <w:tc>
          <w:tcPr>
            <w:tcW w:w="2073" w:type="pct"/>
            <w:shd w:val="clear" w:color="auto" w:fill="auto"/>
            <w:hideMark/>
          </w:tcPr>
          <w:p w14:paraId="59673FE2" w14:textId="52581FC9" w:rsidR="00161DFF" w:rsidRPr="00161DFF" w:rsidRDefault="00161DFF" w:rsidP="00161DFF">
            <w:pPr>
              <w:spacing w:line="360" w:lineRule="auto"/>
              <w:jc w:val="both"/>
              <w:rPr>
                <w:rFonts w:ascii="Book Antiqua" w:eastAsia="Gulim" w:hAnsi="Book Antiqua"/>
                <w:bCs/>
              </w:rPr>
            </w:pPr>
            <w:r w:rsidRPr="00161DFF">
              <w:rPr>
                <w:rFonts w:ascii="Book Antiqua" w:eastAsia="Gulim" w:hAnsi="Book Antiqua"/>
                <w:bCs/>
              </w:rPr>
              <w:t>STAI/state</w:t>
            </w:r>
          </w:p>
        </w:tc>
        <w:tc>
          <w:tcPr>
            <w:tcW w:w="1128" w:type="pct"/>
            <w:shd w:val="clear" w:color="auto" w:fill="auto"/>
            <w:noWrap/>
            <w:hideMark/>
          </w:tcPr>
          <w:p w14:paraId="690A9731"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0.314</w:t>
            </w:r>
          </w:p>
        </w:tc>
        <w:tc>
          <w:tcPr>
            <w:tcW w:w="1799" w:type="pct"/>
            <w:shd w:val="clear" w:color="auto" w:fill="auto"/>
            <w:noWrap/>
            <w:hideMark/>
          </w:tcPr>
          <w:p w14:paraId="565727B0" w14:textId="156284F5"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0CE77210" w14:textId="77777777" w:rsidTr="00161DFF">
        <w:trPr>
          <w:trHeight w:val="199"/>
        </w:trPr>
        <w:tc>
          <w:tcPr>
            <w:tcW w:w="2073" w:type="pct"/>
            <w:shd w:val="clear" w:color="auto" w:fill="auto"/>
            <w:hideMark/>
          </w:tcPr>
          <w:p w14:paraId="0829E02C" w14:textId="33B2A151" w:rsidR="00161DFF" w:rsidRPr="00161DFF" w:rsidRDefault="00161DFF" w:rsidP="00161DFF">
            <w:pPr>
              <w:spacing w:line="360" w:lineRule="auto"/>
              <w:jc w:val="both"/>
              <w:rPr>
                <w:rFonts w:ascii="Book Antiqua" w:eastAsia="Gulim" w:hAnsi="Book Antiqua"/>
                <w:bCs/>
              </w:rPr>
            </w:pPr>
            <w:r w:rsidRPr="00161DFF">
              <w:rPr>
                <w:rFonts w:ascii="Book Antiqua" w:eastAsia="Gulim" w:hAnsi="Book Antiqua"/>
                <w:bCs/>
              </w:rPr>
              <w:t>STAI/trait</w:t>
            </w:r>
          </w:p>
        </w:tc>
        <w:tc>
          <w:tcPr>
            <w:tcW w:w="1128" w:type="pct"/>
            <w:shd w:val="clear" w:color="auto" w:fill="auto"/>
            <w:noWrap/>
            <w:hideMark/>
          </w:tcPr>
          <w:p w14:paraId="4989B400"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0.468</w:t>
            </w:r>
          </w:p>
        </w:tc>
        <w:tc>
          <w:tcPr>
            <w:tcW w:w="1799" w:type="pct"/>
            <w:shd w:val="clear" w:color="auto" w:fill="auto"/>
            <w:noWrap/>
            <w:hideMark/>
          </w:tcPr>
          <w:p w14:paraId="42CB50CC" w14:textId="3E9EB542"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&lt;</w:t>
            </w:r>
            <w:r>
              <w:rPr>
                <w:rFonts w:ascii="Book Antiqua" w:eastAsia="Gulim" w:hAnsi="Book Antiqua"/>
              </w:rPr>
              <w:t xml:space="preserve"> </w:t>
            </w:r>
            <w:r w:rsidRPr="00161DFF">
              <w:rPr>
                <w:rFonts w:ascii="Book Antiqua" w:eastAsia="Gulim" w:hAnsi="Book Antiqua"/>
              </w:rPr>
              <w:t>0.001</w:t>
            </w:r>
            <w:r w:rsidRPr="00161DFF">
              <w:rPr>
                <w:rFonts w:ascii="Book Antiqua" w:eastAsia="Gulim" w:hAnsi="Book Antiqua"/>
                <w:vertAlign w:val="superscript"/>
              </w:rPr>
              <w:t>b</w:t>
            </w:r>
          </w:p>
        </w:tc>
      </w:tr>
      <w:tr w:rsidR="00161DFF" w:rsidRPr="00161DFF" w14:paraId="21203861" w14:textId="77777777" w:rsidTr="00161DFF">
        <w:trPr>
          <w:trHeight w:val="199"/>
        </w:trPr>
        <w:tc>
          <w:tcPr>
            <w:tcW w:w="2073" w:type="pct"/>
            <w:tcBorders>
              <w:bottom w:val="single" w:sz="4" w:space="0" w:color="auto"/>
            </w:tcBorders>
            <w:shd w:val="clear" w:color="auto" w:fill="auto"/>
            <w:hideMark/>
          </w:tcPr>
          <w:p w14:paraId="260F7C06" w14:textId="4154ECE3" w:rsidR="00161DFF" w:rsidRPr="00161DFF" w:rsidRDefault="00161DFF" w:rsidP="00161DFF">
            <w:pPr>
              <w:spacing w:line="360" w:lineRule="auto"/>
              <w:jc w:val="both"/>
              <w:rPr>
                <w:rFonts w:ascii="Book Antiqua" w:eastAsia="Gulim" w:hAnsi="Book Antiqua"/>
                <w:bCs/>
              </w:rPr>
            </w:pPr>
            <w:r w:rsidRPr="00161DFF">
              <w:rPr>
                <w:rFonts w:ascii="Book Antiqua" w:eastAsia="Gulim" w:hAnsi="Book Antiqua"/>
                <w:bCs/>
              </w:rPr>
              <w:t>PDSS</w:t>
            </w:r>
          </w:p>
        </w:tc>
        <w:tc>
          <w:tcPr>
            <w:tcW w:w="1128" w:type="pct"/>
            <w:tcBorders>
              <w:bottom w:val="single" w:sz="4" w:space="0" w:color="auto"/>
            </w:tcBorders>
            <w:shd w:val="clear" w:color="auto" w:fill="auto"/>
            <w:noWrap/>
            <w:hideMark/>
          </w:tcPr>
          <w:p w14:paraId="3B15AC1A" w14:textId="77777777"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0.171</w:t>
            </w:r>
          </w:p>
        </w:tc>
        <w:tc>
          <w:tcPr>
            <w:tcW w:w="1799" w:type="pct"/>
            <w:tcBorders>
              <w:bottom w:val="single" w:sz="4" w:space="0" w:color="auto"/>
            </w:tcBorders>
            <w:shd w:val="clear" w:color="auto" w:fill="auto"/>
            <w:noWrap/>
            <w:hideMark/>
          </w:tcPr>
          <w:p w14:paraId="49782495" w14:textId="7E694EA3" w:rsidR="00161DFF" w:rsidRPr="00161DFF" w:rsidRDefault="00161DFF" w:rsidP="00161DFF">
            <w:pPr>
              <w:spacing w:line="360" w:lineRule="auto"/>
              <w:jc w:val="both"/>
              <w:rPr>
                <w:rFonts w:ascii="Book Antiqua" w:eastAsia="Gulim" w:hAnsi="Book Antiqua"/>
              </w:rPr>
            </w:pPr>
            <w:r w:rsidRPr="00161DFF">
              <w:rPr>
                <w:rFonts w:ascii="Book Antiqua" w:eastAsia="Gulim" w:hAnsi="Book Antiqua"/>
              </w:rPr>
              <w:t>0.006</w:t>
            </w:r>
            <w:r w:rsidRPr="00161DFF">
              <w:rPr>
                <w:rFonts w:ascii="Book Antiqua" w:eastAsia="Gulim" w:hAnsi="Book Antiqua"/>
                <w:vertAlign w:val="superscript"/>
              </w:rPr>
              <w:t>b</w:t>
            </w:r>
          </w:p>
        </w:tc>
      </w:tr>
    </w:tbl>
    <w:p w14:paraId="0BDF2028" w14:textId="19C098D8" w:rsidR="00161DFF" w:rsidRDefault="00161DFF" w:rsidP="00161DFF">
      <w:pPr>
        <w:spacing w:line="360" w:lineRule="auto"/>
        <w:jc w:val="both"/>
        <w:rPr>
          <w:rFonts w:ascii="Book Antiqua" w:hAnsi="Book Antiqua"/>
          <w:bCs/>
        </w:rPr>
      </w:pPr>
      <w:proofErr w:type="spellStart"/>
      <w:r w:rsidRPr="00161DFF">
        <w:rPr>
          <w:rFonts w:ascii="Book Antiqua" w:hAnsi="Book Antiqua"/>
          <w:bCs/>
          <w:vertAlign w:val="superscript"/>
        </w:rPr>
        <w:t>a</w:t>
      </w:r>
      <w:r w:rsidRPr="00161DFF">
        <w:rPr>
          <w:rFonts w:ascii="Book Antiqua" w:hAnsi="Book Antiqua"/>
          <w:bCs/>
          <w:i/>
          <w:iCs/>
        </w:rPr>
        <w:t>P</w:t>
      </w:r>
      <w:proofErr w:type="spellEnd"/>
      <w:r>
        <w:rPr>
          <w:rFonts w:ascii="Book Antiqua" w:hAnsi="Book Antiqua"/>
          <w:bCs/>
        </w:rPr>
        <w:t xml:space="preserve"> </w:t>
      </w:r>
      <w:r w:rsidRPr="00161DFF">
        <w:rPr>
          <w:rFonts w:ascii="Book Antiqua" w:hAnsi="Book Antiqua"/>
          <w:bCs/>
        </w:rPr>
        <w:t>&lt;</w:t>
      </w:r>
      <w:r>
        <w:rPr>
          <w:rFonts w:ascii="Book Antiqua" w:hAnsi="Book Antiqua"/>
          <w:bCs/>
        </w:rPr>
        <w:t xml:space="preserve"> </w:t>
      </w:r>
      <w:r w:rsidRPr="00161DFF">
        <w:rPr>
          <w:rFonts w:ascii="Book Antiqua" w:hAnsi="Book Antiqua"/>
          <w:bCs/>
        </w:rPr>
        <w:t>0.05</w:t>
      </w:r>
      <w:r>
        <w:rPr>
          <w:rFonts w:ascii="Book Antiqua" w:hAnsi="Book Antiqua"/>
          <w:bCs/>
        </w:rPr>
        <w:t>;</w:t>
      </w:r>
      <w:r w:rsidRPr="00161DFF">
        <w:rPr>
          <w:rFonts w:ascii="Book Antiqua" w:hAnsi="Book Antiqua"/>
          <w:bCs/>
        </w:rPr>
        <w:t xml:space="preserve"> </w:t>
      </w:r>
      <w:proofErr w:type="spellStart"/>
      <w:r w:rsidRPr="00161DFF">
        <w:rPr>
          <w:rFonts w:ascii="Book Antiqua" w:hAnsi="Book Antiqua"/>
          <w:bCs/>
          <w:vertAlign w:val="superscript"/>
        </w:rPr>
        <w:t>b</w:t>
      </w:r>
      <w:r w:rsidRPr="00161DFF">
        <w:rPr>
          <w:rFonts w:ascii="Book Antiqua" w:hAnsi="Book Antiqua"/>
          <w:bCs/>
          <w:i/>
          <w:iCs/>
        </w:rPr>
        <w:t>P</w:t>
      </w:r>
      <w:proofErr w:type="spellEnd"/>
      <w:r>
        <w:rPr>
          <w:rFonts w:ascii="Book Antiqua" w:hAnsi="Book Antiqua"/>
          <w:bCs/>
        </w:rPr>
        <w:t xml:space="preserve"> </w:t>
      </w:r>
      <w:r w:rsidRPr="00161DFF">
        <w:rPr>
          <w:rFonts w:ascii="Book Antiqua" w:hAnsi="Book Antiqua"/>
          <w:bCs/>
        </w:rPr>
        <w:t>&lt;</w:t>
      </w:r>
      <w:r>
        <w:rPr>
          <w:rFonts w:ascii="Book Antiqua" w:hAnsi="Book Antiqua"/>
          <w:bCs/>
        </w:rPr>
        <w:t xml:space="preserve"> </w:t>
      </w:r>
      <w:r w:rsidRPr="00161DFF">
        <w:rPr>
          <w:rFonts w:ascii="Book Antiqua" w:hAnsi="Book Antiqua"/>
          <w:bCs/>
        </w:rPr>
        <w:t>0.01.</w:t>
      </w:r>
      <w:r>
        <w:rPr>
          <w:rFonts w:ascii="Book Antiqua" w:hAnsi="Book Antiqua" w:hint="eastAsia"/>
          <w:bCs/>
          <w:lang w:eastAsia="zh-CN"/>
        </w:rPr>
        <w:t xml:space="preserve"> </w:t>
      </w:r>
      <w:r w:rsidRPr="00161DFF">
        <w:rPr>
          <w:rFonts w:ascii="Book Antiqua" w:hAnsi="Book Antiqua"/>
          <w:bCs/>
        </w:rPr>
        <w:t>BP+</w:t>
      </w:r>
      <w:r>
        <w:rPr>
          <w:rFonts w:ascii="Book Antiqua" w:hAnsi="Book Antiqua"/>
          <w:bCs/>
        </w:rPr>
        <w:t>:</w:t>
      </w:r>
      <w:r w:rsidRPr="00161DFF">
        <w:rPr>
          <w:rFonts w:ascii="Book Antiqua" w:hAnsi="Book Antiqua"/>
          <w:bCs/>
        </w:rPr>
        <w:t xml:space="preserve"> </w:t>
      </w:r>
      <w:r>
        <w:rPr>
          <w:rFonts w:ascii="Book Antiqua" w:hAnsi="Book Antiqua"/>
          <w:bCs/>
        </w:rPr>
        <w:t>P</w:t>
      </w:r>
      <w:r w:rsidRPr="00161DFF">
        <w:rPr>
          <w:rFonts w:ascii="Book Antiqua" w:hAnsi="Book Antiqua"/>
          <w:bCs/>
        </w:rPr>
        <w:t>anic disorder with bipolarity; BP</w:t>
      </w:r>
      <w:r>
        <w:rPr>
          <w:rFonts w:ascii="Book Antiqua" w:hAnsi="Book Antiqua"/>
          <w:bCs/>
        </w:rPr>
        <w:t>:</w:t>
      </w:r>
      <w:r w:rsidRPr="00161DFF">
        <w:rPr>
          <w:rFonts w:ascii="Book Antiqua" w:hAnsi="Book Antiqua"/>
          <w:bCs/>
        </w:rPr>
        <w:t xml:space="preserve"> </w:t>
      </w:r>
      <w:r>
        <w:rPr>
          <w:rFonts w:ascii="Book Antiqua" w:hAnsi="Book Antiqua"/>
          <w:bCs/>
        </w:rPr>
        <w:t>P</w:t>
      </w:r>
      <w:r w:rsidRPr="00161DFF">
        <w:rPr>
          <w:rFonts w:ascii="Book Antiqua" w:hAnsi="Book Antiqua"/>
          <w:bCs/>
        </w:rPr>
        <w:t>anic disorder without bipolarity; BDI</w:t>
      </w:r>
      <w:r>
        <w:rPr>
          <w:rFonts w:ascii="Book Antiqua" w:hAnsi="Book Antiqua"/>
          <w:bCs/>
        </w:rPr>
        <w:t>:</w:t>
      </w:r>
      <w:r w:rsidRPr="00161DFF">
        <w:rPr>
          <w:rFonts w:ascii="Book Antiqua" w:hAnsi="Book Antiqua"/>
          <w:bCs/>
        </w:rPr>
        <w:t xml:space="preserve"> Beck Depression Inventory; MMPI</w:t>
      </w:r>
      <w:r>
        <w:rPr>
          <w:rFonts w:ascii="Book Antiqua" w:hAnsi="Book Antiqua"/>
          <w:bCs/>
        </w:rPr>
        <w:t>:</w:t>
      </w:r>
      <w:r w:rsidRPr="00161DFF">
        <w:rPr>
          <w:rFonts w:ascii="Book Antiqua" w:hAnsi="Book Antiqua"/>
          <w:bCs/>
        </w:rPr>
        <w:t xml:space="preserve"> Minnesota Multiphasic Personality Inventory; TCI</w:t>
      </w:r>
      <w:r>
        <w:rPr>
          <w:rFonts w:ascii="Book Antiqua" w:hAnsi="Book Antiqua"/>
          <w:bCs/>
        </w:rPr>
        <w:t>:</w:t>
      </w:r>
      <w:r w:rsidRPr="00161DFF">
        <w:rPr>
          <w:rFonts w:ascii="Book Antiqua" w:hAnsi="Book Antiqua"/>
          <w:bCs/>
        </w:rPr>
        <w:t xml:space="preserve"> Temperament and Character Inventory; STAI</w:t>
      </w:r>
      <w:r>
        <w:rPr>
          <w:rFonts w:ascii="Book Antiqua" w:hAnsi="Book Antiqua"/>
          <w:bCs/>
        </w:rPr>
        <w:t>:</w:t>
      </w:r>
      <w:r w:rsidRPr="00161DFF">
        <w:rPr>
          <w:rFonts w:ascii="Book Antiqua" w:hAnsi="Book Antiqua"/>
          <w:bCs/>
        </w:rPr>
        <w:t xml:space="preserve"> State-Trait Anxiety </w:t>
      </w:r>
      <w:r w:rsidRPr="00161DFF">
        <w:rPr>
          <w:rFonts w:ascii="Book Antiqua" w:hAnsi="Book Antiqua"/>
          <w:bCs/>
        </w:rPr>
        <w:lastRenderedPageBreak/>
        <w:t>Inventory; PDSS</w:t>
      </w:r>
      <w:r>
        <w:rPr>
          <w:rFonts w:ascii="Book Antiqua" w:hAnsi="Book Antiqua"/>
          <w:bCs/>
        </w:rPr>
        <w:t>:</w:t>
      </w:r>
      <w:r w:rsidRPr="00161DFF">
        <w:rPr>
          <w:rFonts w:ascii="Book Antiqua" w:hAnsi="Book Antiqua"/>
          <w:bCs/>
        </w:rPr>
        <w:t xml:space="preserve"> Panic Disorder Severity Scale; Hs</w:t>
      </w:r>
      <w:r>
        <w:rPr>
          <w:rFonts w:ascii="Book Antiqua" w:hAnsi="Book Antiqua"/>
          <w:bCs/>
        </w:rPr>
        <w:t>:</w:t>
      </w:r>
      <w:r w:rsidRPr="00161DFF">
        <w:rPr>
          <w:rFonts w:ascii="Book Antiqua" w:hAnsi="Book Antiqua"/>
          <w:bCs/>
        </w:rPr>
        <w:t xml:space="preserve"> Hypochondriasis; D</w:t>
      </w:r>
      <w:r>
        <w:rPr>
          <w:rFonts w:ascii="Book Antiqua" w:hAnsi="Book Antiqua"/>
          <w:bCs/>
        </w:rPr>
        <w:t>:</w:t>
      </w:r>
      <w:r w:rsidRPr="00161DFF">
        <w:rPr>
          <w:rFonts w:ascii="Book Antiqua" w:hAnsi="Book Antiqua"/>
          <w:bCs/>
        </w:rPr>
        <w:t xml:space="preserve"> Depression; Hy</w:t>
      </w:r>
      <w:r>
        <w:rPr>
          <w:rFonts w:ascii="Book Antiqua" w:hAnsi="Book Antiqua"/>
          <w:bCs/>
        </w:rPr>
        <w:t>:</w:t>
      </w:r>
      <w:r w:rsidRPr="00161DFF">
        <w:rPr>
          <w:rFonts w:ascii="Book Antiqua" w:hAnsi="Book Antiqua"/>
          <w:bCs/>
        </w:rPr>
        <w:t xml:space="preserve"> Hysteria; </w:t>
      </w:r>
      <w:proofErr w:type="spellStart"/>
      <w:r w:rsidRPr="00161DFF">
        <w:rPr>
          <w:rFonts w:ascii="Book Antiqua" w:hAnsi="Book Antiqua"/>
          <w:bCs/>
        </w:rPr>
        <w:t>Pd</w:t>
      </w:r>
      <w:proofErr w:type="spellEnd"/>
      <w:r>
        <w:rPr>
          <w:rFonts w:ascii="Book Antiqua" w:hAnsi="Book Antiqua"/>
          <w:bCs/>
        </w:rPr>
        <w:t>:</w:t>
      </w:r>
      <w:r w:rsidRPr="00161DFF">
        <w:rPr>
          <w:rFonts w:ascii="Book Antiqua" w:hAnsi="Book Antiqua"/>
          <w:bCs/>
        </w:rPr>
        <w:t xml:space="preserve"> Psychopathic deviate; Mf</w:t>
      </w:r>
      <w:r>
        <w:rPr>
          <w:rFonts w:ascii="Book Antiqua" w:hAnsi="Book Antiqua"/>
          <w:bCs/>
        </w:rPr>
        <w:t>:</w:t>
      </w:r>
      <w:r w:rsidRPr="00161DFF">
        <w:rPr>
          <w:rFonts w:ascii="Book Antiqua" w:hAnsi="Book Antiqua"/>
          <w:bCs/>
        </w:rPr>
        <w:t xml:space="preserve"> Masculinity-</w:t>
      </w:r>
      <w:proofErr w:type="spellStart"/>
      <w:r w:rsidRPr="00161DFF">
        <w:rPr>
          <w:rFonts w:ascii="Book Antiqua" w:hAnsi="Book Antiqua"/>
          <w:bCs/>
        </w:rPr>
        <w:t>feminity</w:t>
      </w:r>
      <w:proofErr w:type="spellEnd"/>
      <w:r w:rsidRPr="00161DFF">
        <w:rPr>
          <w:rFonts w:ascii="Book Antiqua" w:hAnsi="Book Antiqua"/>
          <w:bCs/>
        </w:rPr>
        <w:t>; Pa</w:t>
      </w:r>
      <w:r>
        <w:rPr>
          <w:rFonts w:ascii="Book Antiqua" w:hAnsi="Book Antiqua"/>
          <w:bCs/>
        </w:rPr>
        <w:t>:</w:t>
      </w:r>
      <w:r w:rsidRPr="00161DFF">
        <w:rPr>
          <w:rFonts w:ascii="Book Antiqua" w:hAnsi="Book Antiqua"/>
          <w:bCs/>
        </w:rPr>
        <w:t xml:space="preserve"> Paranoia; Pt</w:t>
      </w:r>
      <w:r>
        <w:rPr>
          <w:rFonts w:ascii="Book Antiqua" w:hAnsi="Book Antiqua"/>
          <w:bCs/>
        </w:rPr>
        <w:t>:</w:t>
      </w:r>
      <w:r w:rsidRPr="00161DFF">
        <w:rPr>
          <w:rFonts w:ascii="Book Antiqua" w:hAnsi="Book Antiqua"/>
          <w:bCs/>
        </w:rPr>
        <w:t xml:space="preserve"> Psychasthenia; Sc</w:t>
      </w:r>
      <w:r>
        <w:rPr>
          <w:rFonts w:ascii="Book Antiqua" w:hAnsi="Book Antiqua"/>
          <w:bCs/>
        </w:rPr>
        <w:t>:</w:t>
      </w:r>
      <w:r w:rsidRPr="00161DFF">
        <w:rPr>
          <w:rFonts w:ascii="Book Antiqua" w:hAnsi="Book Antiqua"/>
          <w:bCs/>
        </w:rPr>
        <w:t xml:space="preserve"> Schizophrenia; Ma</w:t>
      </w:r>
      <w:r>
        <w:rPr>
          <w:rFonts w:ascii="Book Antiqua" w:hAnsi="Book Antiqua"/>
          <w:bCs/>
        </w:rPr>
        <w:t>:</w:t>
      </w:r>
      <w:r w:rsidRPr="00161DFF">
        <w:rPr>
          <w:rFonts w:ascii="Book Antiqua" w:hAnsi="Book Antiqua"/>
          <w:bCs/>
        </w:rPr>
        <w:t xml:space="preserve"> Hypomania; Si</w:t>
      </w:r>
      <w:r>
        <w:rPr>
          <w:rFonts w:ascii="Book Antiqua" w:hAnsi="Book Antiqua"/>
          <w:bCs/>
        </w:rPr>
        <w:t>:</w:t>
      </w:r>
      <w:r w:rsidRPr="00161DFF">
        <w:rPr>
          <w:rFonts w:ascii="Book Antiqua" w:hAnsi="Book Antiqua"/>
          <w:bCs/>
        </w:rPr>
        <w:t xml:space="preserve"> Social introversion.</w:t>
      </w:r>
    </w:p>
    <w:p w14:paraId="4B305F30" w14:textId="1EFDDE12" w:rsidR="00161DFF" w:rsidRDefault="00161DFF" w:rsidP="00161DFF">
      <w:pPr>
        <w:spacing w:line="360" w:lineRule="auto"/>
        <w:jc w:val="both"/>
        <w:rPr>
          <w:rFonts w:ascii="Book Antiqua" w:hAnsi="Book Antiqua"/>
          <w:b/>
        </w:rPr>
      </w:pPr>
      <w:r>
        <w:rPr>
          <w:rFonts w:ascii="Book Antiqua" w:hAnsi="Book Antiqua"/>
          <w:bCs/>
        </w:rPr>
        <w:br w:type="page"/>
      </w:r>
      <w:r w:rsidRPr="00161DFF">
        <w:rPr>
          <w:rFonts w:ascii="Book Antiqua" w:hAnsi="Book Antiqua"/>
          <w:b/>
        </w:rPr>
        <w:lastRenderedPageBreak/>
        <w:t xml:space="preserve">Table 4 </w:t>
      </w:r>
      <w:r w:rsidRPr="00161DFF">
        <w:rPr>
          <w:rFonts w:ascii="Book Antiqua" w:hAnsi="Book Antiqua" w:hint="eastAsia"/>
          <w:b/>
        </w:rPr>
        <w:t xml:space="preserve">Logistic regression analysis showing the association of </w:t>
      </w:r>
      <w:r>
        <w:rPr>
          <w:rFonts w:ascii="Book Antiqua" w:eastAsia="Book Antiqua" w:hAnsi="Book Antiqua" w:cs="Book Antiqua"/>
          <w:b/>
          <w:color w:val="000000"/>
        </w:rPr>
        <w:t>p</w:t>
      </w:r>
      <w:r w:rsidRPr="00817371">
        <w:rPr>
          <w:rFonts w:ascii="Book Antiqua" w:eastAsia="Book Antiqua" w:hAnsi="Book Antiqua" w:cs="Book Antiqua"/>
          <w:b/>
          <w:color w:val="000000"/>
        </w:rPr>
        <w:t xml:space="preserve">anic disorder </w:t>
      </w:r>
      <w:r w:rsidRPr="00F20159">
        <w:rPr>
          <w:rFonts w:ascii="Book Antiqua" w:eastAsia="Book Antiqua" w:hAnsi="Book Antiqua" w:cs="Book Antiqua"/>
          <w:b/>
          <w:color w:val="000000"/>
        </w:rPr>
        <w:t>with bipolarity</w:t>
      </w:r>
      <w:r w:rsidRPr="00161DFF">
        <w:rPr>
          <w:rFonts w:ascii="Book Antiqua" w:hAnsi="Book Antiqua" w:hint="eastAsia"/>
          <w:b/>
        </w:rPr>
        <w:t xml:space="preserve"> group (</w:t>
      </w:r>
      <w:r w:rsidRPr="00161DFF">
        <w:rPr>
          <w:rFonts w:ascii="Book Antiqua" w:hAnsi="Book Antiqua"/>
          <w:b/>
        </w:rPr>
        <w:t>Korean version of the Mood Disorder Questionnaire</w:t>
      </w:r>
      <w:r w:rsidRPr="00161DFF">
        <w:rPr>
          <w:rFonts w:ascii="Book Antiqua" w:hAnsi="Book Antiqua" w:hint="eastAsia"/>
          <w:b/>
        </w:rPr>
        <w:t xml:space="preserve"> score </w:t>
      </w:r>
      <w:bookmarkStart w:id="2" w:name="_Hlk52799984"/>
      <w:r w:rsidRPr="00161DFF">
        <w:rPr>
          <w:rFonts w:ascii="Book Antiqua" w:eastAsia="宋体" w:hAnsi="Book Antiqua"/>
          <w:b/>
        </w:rPr>
        <w:t>≥</w:t>
      </w:r>
      <w:bookmarkEnd w:id="2"/>
      <w:r w:rsidRPr="00161DFF">
        <w:rPr>
          <w:rFonts w:ascii="Book Antiqua" w:eastAsia="宋体" w:hAnsi="Book Antiqua"/>
          <w:b/>
        </w:rPr>
        <w:t xml:space="preserve"> </w:t>
      </w:r>
      <w:r w:rsidRPr="00161DFF">
        <w:rPr>
          <w:rFonts w:ascii="Book Antiqua" w:hAnsi="Book Antiqua" w:hint="eastAsia"/>
          <w:b/>
        </w:rPr>
        <w:t>7) with clinical variables</w:t>
      </w:r>
    </w:p>
    <w:tbl>
      <w:tblPr>
        <w:tblW w:w="5000" w:type="pct"/>
        <w:tblCellMar>
          <w:left w:w="99" w:type="dxa"/>
          <w:right w:w="99" w:type="dxa"/>
        </w:tblCellMar>
        <w:tblLook w:val="04A0" w:firstRow="1" w:lastRow="0" w:firstColumn="1" w:lastColumn="0" w:noHBand="0" w:noVBand="1"/>
      </w:tblPr>
      <w:tblGrid>
        <w:gridCol w:w="2792"/>
        <w:gridCol w:w="1995"/>
        <w:gridCol w:w="2276"/>
        <w:gridCol w:w="2297"/>
      </w:tblGrid>
      <w:tr w:rsidR="00161DFF" w:rsidRPr="00DC6481" w14:paraId="526E80DE" w14:textId="77777777" w:rsidTr="00161DFF">
        <w:trPr>
          <w:trHeight w:val="20"/>
        </w:trPr>
        <w:tc>
          <w:tcPr>
            <w:tcW w:w="1491" w:type="pct"/>
            <w:tcBorders>
              <w:top w:val="single" w:sz="4" w:space="0" w:color="auto"/>
              <w:bottom w:val="single" w:sz="4" w:space="0" w:color="auto"/>
            </w:tcBorders>
            <w:shd w:val="clear" w:color="auto" w:fill="auto"/>
            <w:noWrap/>
            <w:hideMark/>
          </w:tcPr>
          <w:p w14:paraId="51CAD332" w14:textId="5354CFE5" w:rsidR="00161DFF" w:rsidRPr="00DC6481" w:rsidRDefault="00161DFF" w:rsidP="00161DFF">
            <w:pPr>
              <w:spacing w:line="360" w:lineRule="auto"/>
              <w:jc w:val="both"/>
              <w:rPr>
                <w:rFonts w:ascii="Book Antiqua" w:eastAsia="Gulim" w:hAnsi="Book Antiqua"/>
                <w:b/>
                <w:bCs/>
              </w:rPr>
            </w:pPr>
          </w:p>
        </w:tc>
        <w:tc>
          <w:tcPr>
            <w:tcW w:w="1065" w:type="pct"/>
            <w:tcBorders>
              <w:top w:val="single" w:sz="4" w:space="0" w:color="auto"/>
              <w:bottom w:val="single" w:sz="4" w:space="0" w:color="auto"/>
            </w:tcBorders>
            <w:shd w:val="clear" w:color="auto" w:fill="auto"/>
            <w:hideMark/>
          </w:tcPr>
          <w:p w14:paraId="6D151794" w14:textId="3CF51A75" w:rsidR="00161DFF" w:rsidRPr="00DC6481" w:rsidRDefault="00161DFF" w:rsidP="00161DFF">
            <w:pPr>
              <w:spacing w:line="360" w:lineRule="auto"/>
              <w:jc w:val="both"/>
              <w:rPr>
                <w:rFonts w:ascii="Book Antiqua" w:eastAsia="Gulim" w:hAnsi="Book Antiqua"/>
                <w:b/>
                <w:bCs/>
              </w:rPr>
            </w:pPr>
            <w:r w:rsidRPr="00DC6481">
              <w:rPr>
                <w:rFonts w:ascii="Book Antiqua" w:eastAsia="Gulim" w:hAnsi="Book Antiqua"/>
                <w:b/>
                <w:bCs/>
              </w:rPr>
              <w:t xml:space="preserve">Odds </w:t>
            </w:r>
            <w:r>
              <w:rPr>
                <w:rFonts w:ascii="Book Antiqua" w:eastAsia="Gulim" w:hAnsi="Book Antiqua"/>
                <w:b/>
                <w:bCs/>
              </w:rPr>
              <w:t>r</w:t>
            </w:r>
            <w:r w:rsidRPr="00DC6481">
              <w:rPr>
                <w:rFonts w:ascii="Book Antiqua" w:eastAsia="Gulim" w:hAnsi="Book Antiqua"/>
                <w:b/>
                <w:bCs/>
              </w:rPr>
              <w:t>atio</w:t>
            </w:r>
          </w:p>
        </w:tc>
        <w:tc>
          <w:tcPr>
            <w:tcW w:w="1216" w:type="pct"/>
            <w:tcBorders>
              <w:top w:val="single" w:sz="4" w:space="0" w:color="auto"/>
              <w:bottom w:val="single" w:sz="4" w:space="0" w:color="auto"/>
            </w:tcBorders>
            <w:shd w:val="clear" w:color="auto" w:fill="auto"/>
            <w:noWrap/>
            <w:hideMark/>
          </w:tcPr>
          <w:p w14:paraId="5D36709D" w14:textId="77777777" w:rsidR="00161DFF" w:rsidRPr="00DC6481" w:rsidRDefault="00161DFF" w:rsidP="00161DFF">
            <w:pPr>
              <w:spacing w:line="360" w:lineRule="auto"/>
              <w:jc w:val="both"/>
              <w:rPr>
                <w:rFonts w:ascii="Book Antiqua" w:eastAsia="Gulim" w:hAnsi="Book Antiqua"/>
                <w:b/>
                <w:bCs/>
              </w:rPr>
            </w:pPr>
            <w:r w:rsidRPr="002D1179">
              <w:rPr>
                <w:rFonts w:ascii="Book Antiqua" w:hAnsi="Book Antiqua"/>
                <w:b/>
                <w:i/>
              </w:rPr>
              <w:t>P</w:t>
            </w:r>
            <w:r w:rsidRPr="002D1179">
              <w:rPr>
                <w:rFonts w:ascii="Book Antiqua" w:eastAsia="Gulim" w:hAnsi="Book Antiqua"/>
                <w:b/>
                <w:bCs/>
              </w:rPr>
              <w:t xml:space="preserve"> </w:t>
            </w:r>
            <w:r w:rsidRPr="00DC6481">
              <w:rPr>
                <w:rFonts w:ascii="Book Antiqua" w:eastAsia="Gulim" w:hAnsi="Book Antiqua"/>
                <w:b/>
                <w:bCs/>
              </w:rPr>
              <w:t>value</w:t>
            </w:r>
          </w:p>
        </w:tc>
        <w:tc>
          <w:tcPr>
            <w:tcW w:w="1227" w:type="pct"/>
            <w:tcBorders>
              <w:top w:val="single" w:sz="4" w:space="0" w:color="auto"/>
              <w:bottom w:val="single" w:sz="4" w:space="0" w:color="auto"/>
            </w:tcBorders>
            <w:shd w:val="clear" w:color="auto" w:fill="auto"/>
            <w:noWrap/>
            <w:hideMark/>
          </w:tcPr>
          <w:p w14:paraId="0C8B2DF3" w14:textId="2204C49C" w:rsidR="00161DFF" w:rsidRPr="00DC6481" w:rsidRDefault="00161DFF" w:rsidP="00161DFF">
            <w:pPr>
              <w:spacing w:line="360" w:lineRule="auto"/>
              <w:jc w:val="both"/>
              <w:rPr>
                <w:rFonts w:ascii="Book Antiqua" w:eastAsia="Gulim" w:hAnsi="Book Antiqua"/>
                <w:b/>
                <w:bCs/>
              </w:rPr>
            </w:pPr>
            <w:r w:rsidRPr="00DC6481">
              <w:rPr>
                <w:rFonts w:ascii="Book Antiqua" w:eastAsia="Gulim" w:hAnsi="Book Antiqua"/>
                <w:b/>
                <w:bCs/>
              </w:rPr>
              <w:t>95%CI</w:t>
            </w:r>
          </w:p>
        </w:tc>
      </w:tr>
      <w:tr w:rsidR="00161DFF" w:rsidRPr="00DC6481" w14:paraId="32F0EA0D" w14:textId="77777777" w:rsidTr="00161DFF">
        <w:trPr>
          <w:trHeight w:val="20"/>
        </w:trPr>
        <w:tc>
          <w:tcPr>
            <w:tcW w:w="1491" w:type="pct"/>
            <w:tcBorders>
              <w:top w:val="single" w:sz="4" w:space="0" w:color="auto"/>
            </w:tcBorders>
            <w:shd w:val="clear" w:color="auto" w:fill="auto"/>
            <w:hideMark/>
          </w:tcPr>
          <w:p w14:paraId="7452AA53" w14:textId="77777777"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Age</w:t>
            </w:r>
          </w:p>
        </w:tc>
        <w:tc>
          <w:tcPr>
            <w:tcW w:w="1065" w:type="pct"/>
            <w:tcBorders>
              <w:top w:val="single" w:sz="4" w:space="0" w:color="auto"/>
            </w:tcBorders>
            <w:shd w:val="clear" w:color="auto" w:fill="auto"/>
            <w:noWrap/>
            <w:hideMark/>
          </w:tcPr>
          <w:p w14:paraId="225D1EA7" w14:textId="77777777"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0.973</w:t>
            </w:r>
          </w:p>
        </w:tc>
        <w:tc>
          <w:tcPr>
            <w:tcW w:w="1216" w:type="pct"/>
            <w:tcBorders>
              <w:top w:val="single" w:sz="4" w:space="0" w:color="auto"/>
            </w:tcBorders>
            <w:shd w:val="clear" w:color="auto" w:fill="auto"/>
            <w:noWrap/>
            <w:hideMark/>
          </w:tcPr>
          <w:p w14:paraId="696DA0BE" w14:textId="7A8EC6A5"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0.042</w:t>
            </w:r>
            <w:r w:rsidRPr="00161DFF">
              <w:rPr>
                <w:rFonts w:ascii="Book Antiqua" w:eastAsia="Gulim" w:hAnsi="Book Antiqua"/>
                <w:vertAlign w:val="superscript"/>
              </w:rPr>
              <w:t>a</w:t>
            </w:r>
          </w:p>
        </w:tc>
        <w:tc>
          <w:tcPr>
            <w:tcW w:w="1227" w:type="pct"/>
            <w:tcBorders>
              <w:top w:val="single" w:sz="4" w:space="0" w:color="auto"/>
            </w:tcBorders>
            <w:shd w:val="clear" w:color="auto" w:fill="auto"/>
            <w:noWrap/>
            <w:hideMark/>
          </w:tcPr>
          <w:p w14:paraId="2DBC7C15" w14:textId="77777777"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0.947-0.999</w:t>
            </w:r>
          </w:p>
        </w:tc>
      </w:tr>
      <w:tr w:rsidR="00161DFF" w:rsidRPr="00DC6481" w14:paraId="2C5722E7" w14:textId="77777777" w:rsidTr="00161DFF">
        <w:trPr>
          <w:trHeight w:val="20"/>
        </w:trPr>
        <w:tc>
          <w:tcPr>
            <w:tcW w:w="1491" w:type="pct"/>
            <w:shd w:val="clear" w:color="auto" w:fill="auto"/>
            <w:hideMark/>
          </w:tcPr>
          <w:p w14:paraId="5F4FC5F1" w14:textId="4B13D56E"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MMPI/D</w:t>
            </w:r>
          </w:p>
        </w:tc>
        <w:tc>
          <w:tcPr>
            <w:tcW w:w="1065" w:type="pct"/>
            <w:shd w:val="clear" w:color="auto" w:fill="auto"/>
            <w:noWrap/>
            <w:hideMark/>
          </w:tcPr>
          <w:p w14:paraId="1269AADC" w14:textId="77777777"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0.963</w:t>
            </w:r>
          </w:p>
        </w:tc>
        <w:tc>
          <w:tcPr>
            <w:tcW w:w="1216" w:type="pct"/>
            <w:shd w:val="clear" w:color="auto" w:fill="auto"/>
            <w:noWrap/>
            <w:hideMark/>
          </w:tcPr>
          <w:p w14:paraId="7ACC7A82" w14:textId="6D400A0C"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0.027</w:t>
            </w:r>
            <w:r w:rsidRPr="00161DFF">
              <w:rPr>
                <w:rFonts w:ascii="Book Antiqua" w:eastAsia="Gulim" w:hAnsi="Book Antiqua"/>
                <w:vertAlign w:val="superscript"/>
              </w:rPr>
              <w:t>a</w:t>
            </w:r>
          </w:p>
        </w:tc>
        <w:tc>
          <w:tcPr>
            <w:tcW w:w="1227" w:type="pct"/>
            <w:shd w:val="clear" w:color="auto" w:fill="auto"/>
            <w:noWrap/>
            <w:hideMark/>
          </w:tcPr>
          <w:p w14:paraId="1184BD19" w14:textId="77777777"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0.932-0.996</w:t>
            </w:r>
          </w:p>
        </w:tc>
      </w:tr>
      <w:tr w:rsidR="00161DFF" w:rsidRPr="00DC6481" w14:paraId="2395194D" w14:textId="77777777" w:rsidTr="00161DFF">
        <w:trPr>
          <w:trHeight w:val="20"/>
        </w:trPr>
        <w:tc>
          <w:tcPr>
            <w:tcW w:w="1491" w:type="pct"/>
            <w:shd w:val="clear" w:color="auto" w:fill="auto"/>
            <w:hideMark/>
          </w:tcPr>
          <w:p w14:paraId="25E2C1F3" w14:textId="549A61BC"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MMPI/Ma</w:t>
            </w:r>
          </w:p>
        </w:tc>
        <w:tc>
          <w:tcPr>
            <w:tcW w:w="1065" w:type="pct"/>
            <w:shd w:val="clear" w:color="auto" w:fill="auto"/>
            <w:noWrap/>
            <w:hideMark/>
          </w:tcPr>
          <w:p w14:paraId="07374C71" w14:textId="77777777"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1.080</w:t>
            </w:r>
          </w:p>
        </w:tc>
        <w:tc>
          <w:tcPr>
            <w:tcW w:w="1216" w:type="pct"/>
            <w:shd w:val="clear" w:color="auto" w:fill="auto"/>
            <w:noWrap/>
            <w:hideMark/>
          </w:tcPr>
          <w:p w14:paraId="6F7C3143" w14:textId="2294A8C1"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0.000</w:t>
            </w:r>
            <w:r w:rsidRPr="00161DFF">
              <w:rPr>
                <w:rFonts w:ascii="Book Antiqua" w:eastAsia="Gulim" w:hAnsi="Book Antiqua"/>
                <w:vertAlign w:val="superscript"/>
              </w:rPr>
              <w:t>b</w:t>
            </w:r>
          </w:p>
        </w:tc>
        <w:tc>
          <w:tcPr>
            <w:tcW w:w="1227" w:type="pct"/>
            <w:shd w:val="clear" w:color="auto" w:fill="auto"/>
            <w:noWrap/>
            <w:hideMark/>
          </w:tcPr>
          <w:p w14:paraId="0A7AC99C" w14:textId="77777777"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1.040-1.122</w:t>
            </w:r>
          </w:p>
        </w:tc>
      </w:tr>
      <w:tr w:rsidR="00161DFF" w:rsidRPr="00DC6481" w14:paraId="1B7CAB00" w14:textId="77777777" w:rsidTr="00161DFF">
        <w:trPr>
          <w:trHeight w:val="20"/>
        </w:trPr>
        <w:tc>
          <w:tcPr>
            <w:tcW w:w="1491" w:type="pct"/>
            <w:shd w:val="clear" w:color="auto" w:fill="auto"/>
            <w:hideMark/>
          </w:tcPr>
          <w:p w14:paraId="29F85838" w14:textId="0E296F4E" w:rsidR="00161DFF" w:rsidRPr="00DC6481" w:rsidRDefault="00161DFF" w:rsidP="009340D0">
            <w:pPr>
              <w:spacing w:line="360" w:lineRule="auto"/>
              <w:jc w:val="both"/>
              <w:rPr>
                <w:rFonts w:ascii="Book Antiqua" w:eastAsia="Gulim" w:hAnsi="Book Antiqua"/>
              </w:rPr>
            </w:pPr>
            <w:r w:rsidRPr="00DC6481">
              <w:rPr>
                <w:rFonts w:ascii="Book Antiqua" w:eastAsia="Gulim" w:hAnsi="Book Antiqua"/>
              </w:rPr>
              <w:t>TCI/</w:t>
            </w:r>
            <w:proofErr w:type="spellStart"/>
            <w:r>
              <w:rPr>
                <w:rFonts w:ascii="Book Antiqua" w:eastAsia="Gulim" w:hAnsi="Book Antiqua"/>
              </w:rPr>
              <w:t>s</w:t>
            </w:r>
            <w:r w:rsidRPr="00DC6481">
              <w:rPr>
                <w:rFonts w:ascii="Book Antiqua" w:eastAsia="Gulim" w:hAnsi="Book Antiqua"/>
              </w:rPr>
              <w:t>elf</w:t>
            </w:r>
            <w:r w:rsidR="009340D0">
              <w:rPr>
                <w:rFonts w:ascii="Book Antiqua" w:eastAsia="Gulim" w:hAnsi="Book Antiqua"/>
              </w:rPr>
              <w:t xml:space="preserve"> </w:t>
            </w:r>
            <w:r>
              <w:rPr>
                <w:rFonts w:ascii="Book Antiqua" w:eastAsia="Gulim" w:hAnsi="Book Antiqua"/>
              </w:rPr>
              <w:t>d</w:t>
            </w:r>
            <w:r w:rsidRPr="00DC6481">
              <w:rPr>
                <w:rFonts w:ascii="Book Antiqua" w:eastAsia="Gulim" w:hAnsi="Book Antiqua"/>
              </w:rPr>
              <w:t>irectedness</w:t>
            </w:r>
            <w:proofErr w:type="spellEnd"/>
          </w:p>
        </w:tc>
        <w:tc>
          <w:tcPr>
            <w:tcW w:w="1065" w:type="pct"/>
            <w:shd w:val="clear" w:color="auto" w:fill="auto"/>
            <w:noWrap/>
            <w:hideMark/>
          </w:tcPr>
          <w:p w14:paraId="375D2D7E" w14:textId="77777777"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0.980</w:t>
            </w:r>
          </w:p>
        </w:tc>
        <w:tc>
          <w:tcPr>
            <w:tcW w:w="1216" w:type="pct"/>
            <w:shd w:val="clear" w:color="auto" w:fill="auto"/>
            <w:noWrap/>
            <w:hideMark/>
          </w:tcPr>
          <w:p w14:paraId="0CA709C0" w14:textId="67FAA23D"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0.013</w:t>
            </w:r>
            <w:r w:rsidRPr="00161DFF">
              <w:rPr>
                <w:rFonts w:ascii="Book Antiqua" w:eastAsia="Gulim" w:hAnsi="Book Antiqua"/>
                <w:vertAlign w:val="superscript"/>
              </w:rPr>
              <w:t>a</w:t>
            </w:r>
          </w:p>
        </w:tc>
        <w:tc>
          <w:tcPr>
            <w:tcW w:w="1227" w:type="pct"/>
            <w:shd w:val="clear" w:color="auto" w:fill="auto"/>
            <w:noWrap/>
            <w:hideMark/>
          </w:tcPr>
          <w:p w14:paraId="7F2DCF75" w14:textId="77777777"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0.965-0.996</w:t>
            </w:r>
          </w:p>
        </w:tc>
      </w:tr>
      <w:tr w:rsidR="00161DFF" w:rsidRPr="00DC6481" w14:paraId="62A05F6F" w14:textId="77777777" w:rsidTr="00161DFF">
        <w:trPr>
          <w:trHeight w:val="20"/>
        </w:trPr>
        <w:tc>
          <w:tcPr>
            <w:tcW w:w="1491" w:type="pct"/>
            <w:tcBorders>
              <w:bottom w:val="single" w:sz="4" w:space="0" w:color="auto"/>
            </w:tcBorders>
            <w:shd w:val="clear" w:color="auto" w:fill="auto"/>
            <w:hideMark/>
          </w:tcPr>
          <w:p w14:paraId="18B8DD45" w14:textId="5A48CDFB"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STAI/</w:t>
            </w:r>
            <w:r>
              <w:rPr>
                <w:rFonts w:ascii="Book Antiqua" w:eastAsia="Gulim" w:hAnsi="Book Antiqua"/>
              </w:rPr>
              <w:t>t</w:t>
            </w:r>
            <w:r w:rsidRPr="00DC6481">
              <w:rPr>
                <w:rFonts w:ascii="Book Antiqua" w:eastAsia="Gulim" w:hAnsi="Book Antiqua"/>
              </w:rPr>
              <w:t>rait</w:t>
            </w:r>
          </w:p>
        </w:tc>
        <w:tc>
          <w:tcPr>
            <w:tcW w:w="1065" w:type="pct"/>
            <w:tcBorders>
              <w:bottom w:val="single" w:sz="4" w:space="0" w:color="auto"/>
            </w:tcBorders>
            <w:shd w:val="clear" w:color="auto" w:fill="auto"/>
            <w:noWrap/>
            <w:hideMark/>
          </w:tcPr>
          <w:p w14:paraId="070D515F" w14:textId="77777777"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1.062</w:t>
            </w:r>
          </w:p>
        </w:tc>
        <w:tc>
          <w:tcPr>
            <w:tcW w:w="1216" w:type="pct"/>
            <w:tcBorders>
              <w:bottom w:val="single" w:sz="4" w:space="0" w:color="auto"/>
            </w:tcBorders>
            <w:shd w:val="clear" w:color="auto" w:fill="auto"/>
            <w:noWrap/>
            <w:hideMark/>
          </w:tcPr>
          <w:p w14:paraId="24F770EC" w14:textId="42FB9455"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0.006</w:t>
            </w:r>
            <w:r w:rsidRPr="00161DFF">
              <w:rPr>
                <w:rFonts w:ascii="Book Antiqua" w:eastAsia="Gulim" w:hAnsi="Book Antiqua"/>
                <w:vertAlign w:val="superscript"/>
              </w:rPr>
              <w:t>b</w:t>
            </w:r>
          </w:p>
        </w:tc>
        <w:tc>
          <w:tcPr>
            <w:tcW w:w="1227" w:type="pct"/>
            <w:tcBorders>
              <w:bottom w:val="single" w:sz="4" w:space="0" w:color="auto"/>
            </w:tcBorders>
            <w:shd w:val="clear" w:color="auto" w:fill="auto"/>
            <w:noWrap/>
            <w:hideMark/>
          </w:tcPr>
          <w:p w14:paraId="43B3C52E" w14:textId="77777777" w:rsidR="00161DFF" w:rsidRPr="00DC6481" w:rsidRDefault="00161DFF" w:rsidP="00161DFF">
            <w:pPr>
              <w:spacing w:line="360" w:lineRule="auto"/>
              <w:jc w:val="both"/>
              <w:rPr>
                <w:rFonts w:ascii="Book Antiqua" w:eastAsia="Gulim" w:hAnsi="Book Antiqua"/>
              </w:rPr>
            </w:pPr>
            <w:r w:rsidRPr="00DC6481">
              <w:rPr>
                <w:rFonts w:ascii="Book Antiqua" w:eastAsia="Gulim" w:hAnsi="Book Antiqua"/>
              </w:rPr>
              <w:t>1.017-1.108</w:t>
            </w:r>
          </w:p>
        </w:tc>
      </w:tr>
    </w:tbl>
    <w:p w14:paraId="0C3D2D23" w14:textId="551450F6" w:rsidR="00161DFF" w:rsidRPr="00161DFF" w:rsidRDefault="00161DFF" w:rsidP="00161DFF">
      <w:pPr>
        <w:spacing w:line="360" w:lineRule="auto"/>
        <w:jc w:val="both"/>
        <w:rPr>
          <w:rFonts w:ascii="Book Antiqua" w:hAnsi="Book Antiqua"/>
          <w:bCs/>
        </w:rPr>
      </w:pPr>
      <w:proofErr w:type="spellStart"/>
      <w:r w:rsidRPr="00161DFF">
        <w:rPr>
          <w:rFonts w:ascii="Book Antiqua" w:hAnsi="Book Antiqua"/>
          <w:bCs/>
          <w:vertAlign w:val="superscript"/>
        </w:rPr>
        <w:t>a</w:t>
      </w:r>
      <w:r w:rsidRPr="00161DFF">
        <w:rPr>
          <w:rFonts w:ascii="Book Antiqua" w:hAnsi="Book Antiqua"/>
          <w:bCs/>
          <w:i/>
          <w:iCs/>
        </w:rPr>
        <w:t>P</w:t>
      </w:r>
      <w:proofErr w:type="spellEnd"/>
      <w:r>
        <w:rPr>
          <w:rFonts w:ascii="Book Antiqua" w:hAnsi="Book Antiqua"/>
          <w:bCs/>
        </w:rPr>
        <w:t xml:space="preserve"> </w:t>
      </w:r>
      <w:r w:rsidRPr="00161DFF">
        <w:rPr>
          <w:rFonts w:ascii="Book Antiqua" w:hAnsi="Book Antiqua"/>
          <w:bCs/>
        </w:rPr>
        <w:t>&lt;</w:t>
      </w:r>
      <w:r>
        <w:rPr>
          <w:rFonts w:ascii="Book Antiqua" w:hAnsi="Book Antiqua"/>
          <w:bCs/>
        </w:rPr>
        <w:t xml:space="preserve"> </w:t>
      </w:r>
      <w:r w:rsidRPr="00161DFF">
        <w:rPr>
          <w:rFonts w:ascii="Book Antiqua" w:hAnsi="Book Antiqua"/>
          <w:bCs/>
        </w:rPr>
        <w:t>0.05</w:t>
      </w:r>
      <w:r>
        <w:rPr>
          <w:rFonts w:ascii="Book Antiqua" w:hAnsi="Book Antiqua"/>
          <w:bCs/>
        </w:rPr>
        <w:t>;</w:t>
      </w:r>
      <w:r w:rsidRPr="00161DFF">
        <w:rPr>
          <w:rFonts w:ascii="Book Antiqua" w:hAnsi="Book Antiqua"/>
          <w:bCs/>
        </w:rPr>
        <w:t xml:space="preserve"> </w:t>
      </w:r>
      <w:proofErr w:type="spellStart"/>
      <w:r w:rsidRPr="00161DFF">
        <w:rPr>
          <w:rFonts w:ascii="Book Antiqua" w:hAnsi="Book Antiqua"/>
          <w:bCs/>
          <w:vertAlign w:val="superscript"/>
        </w:rPr>
        <w:t>b</w:t>
      </w:r>
      <w:r w:rsidRPr="00161DFF">
        <w:rPr>
          <w:rFonts w:ascii="Book Antiqua" w:hAnsi="Book Antiqua"/>
          <w:bCs/>
          <w:i/>
          <w:iCs/>
        </w:rPr>
        <w:t>P</w:t>
      </w:r>
      <w:proofErr w:type="spellEnd"/>
      <w:r>
        <w:rPr>
          <w:rFonts w:ascii="Book Antiqua" w:hAnsi="Book Antiqua"/>
          <w:bCs/>
        </w:rPr>
        <w:t xml:space="preserve"> </w:t>
      </w:r>
      <w:r w:rsidRPr="00161DFF">
        <w:rPr>
          <w:rFonts w:ascii="Book Antiqua" w:hAnsi="Book Antiqua"/>
          <w:bCs/>
        </w:rPr>
        <w:t>&lt;</w:t>
      </w:r>
      <w:r>
        <w:rPr>
          <w:rFonts w:ascii="Book Antiqua" w:hAnsi="Book Antiqua"/>
          <w:bCs/>
        </w:rPr>
        <w:t xml:space="preserve"> </w:t>
      </w:r>
      <w:r w:rsidRPr="00161DFF">
        <w:rPr>
          <w:rFonts w:ascii="Book Antiqua" w:hAnsi="Book Antiqua"/>
          <w:bCs/>
        </w:rPr>
        <w:t>0.01.</w:t>
      </w:r>
      <w:r>
        <w:rPr>
          <w:rFonts w:ascii="Book Antiqua" w:hAnsi="Book Antiqua"/>
          <w:bCs/>
        </w:rPr>
        <w:t xml:space="preserve"> </w:t>
      </w:r>
      <w:r w:rsidRPr="00161DFF">
        <w:rPr>
          <w:rFonts w:ascii="Book Antiqua" w:hAnsi="Book Antiqua"/>
          <w:bCs/>
        </w:rPr>
        <w:t>MMPI</w:t>
      </w:r>
      <w:r>
        <w:rPr>
          <w:rFonts w:ascii="Book Antiqua" w:hAnsi="Book Antiqua"/>
          <w:bCs/>
        </w:rPr>
        <w:t>:</w:t>
      </w:r>
      <w:r w:rsidRPr="00161DFF">
        <w:rPr>
          <w:rFonts w:ascii="Book Antiqua" w:hAnsi="Book Antiqua"/>
          <w:bCs/>
        </w:rPr>
        <w:t xml:space="preserve"> Minnesota Multiphasic Personality Inventory; TCI</w:t>
      </w:r>
      <w:r>
        <w:rPr>
          <w:rFonts w:ascii="Book Antiqua" w:hAnsi="Book Antiqua"/>
          <w:bCs/>
        </w:rPr>
        <w:t>:</w:t>
      </w:r>
      <w:r w:rsidRPr="00161DFF">
        <w:rPr>
          <w:rFonts w:ascii="Book Antiqua" w:hAnsi="Book Antiqua"/>
          <w:bCs/>
        </w:rPr>
        <w:t xml:space="preserve"> Temperament and Character Inventory; STAI</w:t>
      </w:r>
      <w:r>
        <w:rPr>
          <w:rFonts w:ascii="Book Antiqua" w:hAnsi="Book Antiqua"/>
          <w:bCs/>
        </w:rPr>
        <w:t>:</w:t>
      </w:r>
      <w:r w:rsidRPr="00161DFF">
        <w:rPr>
          <w:rFonts w:ascii="Book Antiqua" w:hAnsi="Book Antiqua"/>
          <w:bCs/>
        </w:rPr>
        <w:t xml:space="preserve"> State-Trait Anxiety Inventory; D</w:t>
      </w:r>
      <w:r>
        <w:rPr>
          <w:rFonts w:ascii="Book Antiqua" w:hAnsi="Book Antiqua"/>
          <w:bCs/>
        </w:rPr>
        <w:t>:</w:t>
      </w:r>
      <w:r w:rsidRPr="00161DFF">
        <w:rPr>
          <w:rFonts w:ascii="Book Antiqua" w:hAnsi="Book Antiqua"/>
          <w:bCs/>
        </w:rPr>
        <w:t xml:space="preserve"> Depression; Ma</w:t>
      </w:r>
      <w:r>
        <w:rPr>
          <w:rFonts w:ascii="Book Antiqua" w:hAnsi="Book Antiqua"/>
          <w:bCs/>
        </w:rPr>
        <w:t>:</w:t>
      </w:r>
      <w:r w:rsidRPr="00161DFF">
        <w:rPr>
          <w:rFonts w:ascii="Book Antiqua" w:hAnsi="Book Antiqua"/>
          <w:bCs/>
        </w:rPr>
        <w:t xml:space="preserve"> Hypomania</w:t>
      </w:r>
      <w:r>
        <w:rPr>
          <w:rFonts w:ascii="Book Antiqua" w:hAnsi="Book Antiqua"/>
          <w:bCs/>
        </w:rPr>
        <w:t xml:space="preserve">; </w:t>
      </w:r>
      <w:r w:rsidRPr="00616F4C">
        <w:rPr>
          <w:rFonts w:ascii="Book Antiqua" w:hAnsi="Book Antiqua"/>
        </w:rPr>
        <w:t xml:space="preserve">CI: </w:t>
      </w:r>
      <w:bookmarkStart w:id="3" w:name="_Hlk58003882"/>
      <w:r>
        <w:rPr>
          <w:rFonts w:ascii="Book Antiqua" w:eastAsia="Malgun Gothic" w:hAnsi="Book Antiqua"/>
        </w:rPr>
        <w:t>C</w:t>
      </w:r>
      <w:r w:rsidRPr="00616F4C">
        <w:rPr>
          <w:rFonts w:ascii="Book Antiqua" w:eastAsia="Malgun Gothic" w:hAnsi="Book Antiqua"/>
        </w:rPr>
        <w:t>onfidence i</w:t>
      </w:r>
      <w:bookmarkStart w:id="4" w:name="_GoBack"/>
      <w:bookmarkEnd w:id="4"/>
      <w:r w:rsidRPr="00616F4C">
        <w:rPr>
          <w:rFonts w:ascii="Book Antiqua" w:eastAsia="Malgun Gothic" w:hAnsi="Book Antiqua"/>
        </w:rPr>
        <w:t>nterval</w:t>
      </w:r>
      <w:bookmarkEnd w:id="3"/>
      <w:r>
        <w:rPr>
          <w:rFonts w:ascii="Book Antiqua" w:hAnsi="Book Antiqua"/>
          <w:bCs/>
        </w:rPr>
        <w:t>.</w:t>
      </w:r>
    </w:p>
    <w:sectPr w:rsidR="00161DFF" w:rsidRPr="00161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2F68C" w14:textId="77777777" w:rsidR="007B5469" w:rsidRDefault="007B5469" w:rsidP="005010AB">
      <w:r>
        <w:separator/>
      </w:r>
    </w:p>
  </w:endnote>
  <w:endnote w:type="continuationSeparator" w:id="0">
    <w:p w14:paraId="3FD07FC9" w14:textId="77777777" w:rsidR="007B5469" w:rsidRDefault="007B5469" w:rsidP="0050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32584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04A04AE" w14:textId="59CB48E5" w:rsidR="005010AB" w:rsidRPr="005010AB" w:rsidRDefault="005010AB" w:rsidP="005010AB">
            <w:pPr>
              <w:pStyle w:val="a7"/>
              <w:jc w:val="right"/>
              <w:rPr>
                <w:rFonts w:ascii="Book Antiqua" w:hAnsi="Book Antiqua"/>
                <w:sz w:val="24"/>
                <w:szCs w:val="24"/>
              </w:rPr>
            </w:pPr>
            <w:r w:rsidRPr="005010AB">
              <w:rPr>
                <w:rFonts w:ascii="Book Antiqua" w:hAnsi="Book Antiqua"/>
                <w:sz w:val="24"/>
                <w:szCs w:val="24"/>
                <w:lang w:val="zh-CN" w:eastAsia="zh-CN"/>
              </w:rPr>
              <w:t xml:space="preserve"> </w:t>
            </w:r>
            <w:r w:rsidRPr="005010AB">
              <w:rPr>
                <w:rFonts w:ascii="Book Antiqua" w:hAnsi="Book Antiqua"/>
                <w:sz w:val="24"/>
                <w:szCs w:val="24"/>
              </w:rPr>
              <w:fldChar w:fldCharType="begin"/>
            </w:r>
            <w:r w:rsidRPr="005010AB">
              <w:rPr>
                <w:rFonts w:ascii="Book Antiqua" w:hAnsi="Book Antiqua"/>
                <w:sz w:val="24"/>
                <w:szCs w:val="24"/>
              </w:rPr>
              <w:instrText>PAGE</w:instrText>
            </w:r>
            <w:r w:rsidRPr="005010AB">
              <w:rPr>
                <w:rFonts w:ascii="Book Antiqua" w:hAnsi="Book Antiqua"/>
                <w:sz w:val="24"/>
                <w:szCs w:val="24"/>
              </w:rPr>
              <w:fldChar w:fldCharType="separate"/>
            </w:r>
            <w:r w:rsidR="009340D0">
              <w:rPr>
                <w:rFonts w:ascii="Book Antiqua" w:hAnsi="Book Antiqua"/>
                <w:noProof/>
                <w:sz w:val="24"/>
                <w:szCs w:val="24"/>
              </w:rPr>
              <w:t>25</w:t>
            </w:r>
            <w:r w:rsidRPr="005010AB">
              <w:rPr>
                <w:rFonts w:ascii="Book Antiqua" w:hAnsi="Book Antiqua"/>
                <w:sz w:val="24"/>
                <w:szCs w:val="24"/>
              </w:rPr>
              <w:fldChar w:fldCharType="end"/>
            </w:r>
            <w:r w:rsidRPr="005010AB">
              <w:rPr>
                <w:rFonts w:ascii="Book Antiqua" w:hAnsi="Book Antiqua"/>
                <w:sz w:val="24"/>
                <w:szCs w:val="24"/>
                <w:lang w:val="zh-CN" w:eastAsia="zh-CN"/>
              </w:rPr>
              <w:t xml:space="preserve"> / </w:t>
            </w:r>
            <w:r w:rsidRPr="005010AB">
              <w:rPr>
                <w:rFonts w:ascii="Book Antiqua" w:hAnsi="Book Antiqua"/>
                <w:sz w:val="24"/>
                <w:szCs w:val="24"/>
              </w:rPr>
              <w:fldChar w:fldCharType="begin"/>
            </w:r>
            <w:r w:rsidRPr="005010AB">
              <w:rPr>
                <w:rFonts w:ascii="Book Antiqua" w:hAnsi="Book Antiqua"/>
                <w:sz w:val="24"/>
                <w:szCs w:val="24"/>
              </w:rPr>
              <w:instrText>NUMPAGES</w:instrText>
            </w:r>
            <w:r w:rsidRPr="005010AB">
              <w:rPr>
                <w:rFonts w:ascii="Book Antiqua" w:hAnsi="Book Antiqua"/>
                <w:sz w:val="24"/>
                <w:szCs w:val="24"/>
              </w:rPr>
              <w:fldChar w:fldCharType="separate"/>
            </w:r>
            <w:r w:rsidR="009340D0">
              <w:rPr>
                <w:rFonts w:ascii="Book Antiqua" w:hAnsi="Book Antiqua"/>
                <w:noProof/>
                <w:sz w:val="24"/>
                <w:szCs w:val="24"/>
              </w:rPr>
              <w:t>26</w:t>
            </w:r>
            <w:r w:rsidRPr="005010AB">
              <w:rPr>
                <w:rFonts w:ascii="Book Antiqua" w:hAnsi="Book Antiqua"/>
                <w:sz w:val="24"/>
                <w:szCs w:val="24"/>
              </w:rPr>
              <w:fldChar w:fldCharType="end"/>
            </w:r>
          </w:p>
        </w:sdtContent>
      </w:sdt>
    </w:sdtContent>
  </w:sdt>
  <w:p w14:paraId="297F87B8" w14:textId="77777777" w:rsidR="005010AB" w:rsidRPr="005010AB" w:rsidRDefault="005010AB" w:rsidP="005010AB">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4EC71" w14:textId="77777777" w:rsidR="007B5469" w:rsidRDefault="007B5469" w:rsidP="005010AB">
      <w:r>
        <w:separator/>
      </w:r>
    </w:p>
  </w:footnote>
  <w:footnote w:type="continuationSeparator" w:id="0">
    <w:p w14:paraId="1045B04D" w14:textId="77777777" w:rsidR="007B5469" w:rsidRDefault="007B5469" w:rsidP="00501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653"/>
    <w:rsid w:val="00161DFF"/>
    <w:rsid w:val="001B7FCE"/>
    <w:rsid w:val="00383651"/>
    <w:rsid w:val="003D06D8"/>
    <w:rsid w:val="005010AB"/>
    <w:rsid w:val="005204EB"/>
    <w:rsid w:val="00545034"/>
    <w:rsid w:val="007B5469"/>
    <w:rsid w:val="00817371"/>
    <w:rsid w:val="00875859"/>
    <w:rsid w:val="00884203"/>
    <w:rsid w:val="008D382B"/>
    <w:rsid w:val="009340D0"/>
    <w:rsid w:val="009D31EA"/>
    <w:rsid w:val="00A65179"/>
    <w:rsid w:val="00A77B3E"/>
    <w:rsid w:val="00A96FC2"/>
    <w:rsid w:val="00B43DB8"/>
    <w:rsid w:val="00C002B4"/>
    <w:rsid w:val="00CA2A55"/>
    <w:rsid w:val="00CD6C51"/>
    <w:rsid w:val="00CE44E7"/>
    <w:rsid w:val="00D97E2C"/>
    <w:rsid w:val="00F20159"/>
    <w:rsid w:val="00FD0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E66F8"/>
  <w15:docId w15:val="{0C03E1C1-542C-47DC-8DEA-34308911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D0839"/>
    <w:rPr>
      <w:sz w:val="21"/>
      <w:szCs w:val="21"/>
    </w:rPr>
  </w:style>
  <w:style w:type="paragraph" w:styleId="a4">
    <w:name w:val="annotation text"/>
    <w:basedOn w:val="a"/>
    <w:link w:val="Char"/>
    <w:semiHidden/>
    <w:unhideWhenUsed/>
    <w:rsid w:val="00FD0839"/>
  </w:style>
  <w:style w:type="character" w:customStyle="1" w:styleId="Char">
    <w:name w:val="批注文字 Char"/>
    <w:basedOn w:val="a0"/>
    <w:link w:val="a4"/>
    <w:semiHidden/>
    <w:rsid w:val="00FD0839"/>
    <w:rPr>
      <w:sz w:val="24"/>
      <w:szCs w:val="24"/>
    </w:rPr>
  </w:style>
  <w:style w:type="paragraph" w:styleId="a5">
    <w:name w:val="annotation subject"/>
    <w:basedOn w:val="a4"/>
    <w:next w:val="a4"/>
    <w:link w:val="Char0"/>
    <w:semiHidden/>
    <w:unhideWhenUsed/>
    <w:rsid w:val="00FD0839"/>
    <w:rPr>
      <w:b/>
      <w:bCs/>
    </w:rPr>
  </w:style>
  <w:style w:type="character" w:customStyle="1" w:styleId="Char0">
    <w:name w:val="批注主题 Char"/>
    <w:basedOn w:val="Char"/>
    <w:link w:val="a5"/>
    <w:semiHidden/>
    <w:rsid w:val="00FD0839"/>
    <w:rPr>
      <w:b/>
      <w:bCs/>
      <w:sz w:val="24"/>
      <w:szCs w:val="24"/>
    </w:rPr>
  </w:style>
  <w:style w:type="paragraph" w:styleId="a6">
    <w:name w:val="header"/>
    <w:basedOn w:val="a"/>
    <w:link w:val="Char1"/>
    <w:unhideWhenUsed/>
    <w:rsid w:val="005010A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010AB"/>
    <w:rPr>
      <w:sz w:val="18"/>
      <w:szCs w:val="18"/>
    </w:rPr>
  </w:style>
  <w:style w:type="paragraph" w:styleId="a7">
    <w:name w:val="footer"/>
    <w:basedOn w:val="a"/>
    <w:link w:val="Char2"/>
    <w:uiPriority w:val="99"/>
    <w:unhideWhenUsed/>
    <w:rsid w:val="005010AB"/>
    <w:pPr>
      <w:tabs>
        <w:tab w:val="center" w:pos="4153"/>
        <w:tab w:val="right" w:pos="8306"/>
      </w:tabs>
      <w:snapToGrid w:val="0"/>
    </w:pPr>
    <w:rPr>
      <w:sz w:val="18"/>
      <w:szCs w:val="18"/>
    </w:rPr>
  </w:style>
  <w:style w:type="character" w:customStyle="1" w:styleId="Char2">
    <w:name w:val="页脚 Char"/>
    <w:basedOn w:val="a0"/>
    <w:link w:val="a7"/>
    <w:uiPriority w:val="99"/>
    <w:rsid w:val="005010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5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6088</Words>
  <Characters>34706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8</cp:revision>
  <dcterms:created xsi:type="dcterms:W3CDTF">2021-05-19T03:07:00Z</dcterms:created>
  <dcterms:modified xsi:type="dcterms:W3CDTF">2021-05-24T07:00:00Z</dcterms:modified>
</cp:coreProperties>
</file>