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CD" w:rsidRDefault="00E922CD">
      <w:r>
        <w:t xml:space="preserve">Dear </w:t>
      </w:r>
      <w:proofErr w:type="spellStart"/>
      <w:r>
        <w:t>Dr.Cheng</w:t>
      </w:r>
      <w:proofErr w:type="spellEnd"/>
    </w:p>
    <w:p w:rsidR="00E922CD" w:rsidRDefault="00E922CD">
      <w:r>
        <w:t>Thank you for forwarding the comments of the reviewers on our ESPS manuscript NO</w:t>
      </w:r>
      <w:proofErr w:type="gramStart"/>
      <w:r>
        <w:t>:652</w:t>
      </w:r>
      <w:proofErr w:type="gramEnd"/>
      <w:r>
        <w:t>. We revised the manuscript according to the reviewer’s comments.</w:t>
      </w:r>
    </w:p>
    <w:p w:rsidR="008C2177" w:rsidRDefault="00E922CD">
      <w:r>
        <w:t>First of all I would like to remind the readers of that this manuscript is not an independent review, but a commentary on the review by Shaw et al. ESPS</w:t>
      </w:r>
      <w:r w:rsidR="008C2177">
        <w:t xml:space="preserve"> No.156. Our intention is to show the reality of the access to small intestine in practices by pathologists and </w:t>
      </w:r>
      <w:proofErr w:type="spellStart"/>
      <w:r w:rsidR="008C2177">
        <w:t>endoscopists</w:t>
      </w:r>
      <w:proofErr w:type="spellEnd"/>
      <w:r w:rsidR="008C2177">
        <w:t xml:space="preserve"> and to draw attentions of all the readers of WJG to the importance of the content of the review by Shaw et al. We agree that we should more clearly describe how the changes occur by introductions of the new </w:t>
      </w:r>
      <w:proofErr w:type="spellStart"/>
      <w:r w:rsidR="008C2177">
        <w:t>enteroscopies</w:t>
      </w:r>
      <w:proofErr w:type="spellEnd"/>
      <w:r w:rsidR="008C2177">
        <w:t>. We extended the examples and highlighted the revolutionary status in this field, which will probably attract general readers of WJG</w:t>
      </w:r>
      <w:r w:rsidR="003D59C6">
        <w:t xml:space="preserve"> in blue</w:t>
      </w:r>
      <w:r w:rsidR="008C2177">
        <w:t>.</w:t>
      </w:r>
    </w:p>
    <w:p w:rsidR="008C2177" w:rsidRDefault="008C2177"/>
    <w:p w:rsidR="008C2177" w:rsidRDefault="008C2177">
      <w:r>
        <w:t>Respectfully yours.</w:t>
      </w:r>
    </w:p>
    <w:p w:rsidR="00E922CD" w:rsidRDefault="008C2177">
      <w:r>
        <w:t>Haruhiko Sugimura</w:t>
      </w:r>
    </w:p>
    <w:sectPr w:rsidR="00E922CD" w:rsidSect="00E922CD">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E922CD"/>
    <w:rsid w:val="003D59C6"/>
    <w:rsid w:val="008C2177"/>
    <w:rsid w:val="00E922C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0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浜松医科大学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SUGIMURA Haruhiko</dc:creator>
  <cp:keywords/>
  <cp:lastModifiedBy>SUGIMURA Haruhiko</cp:lastModifiedBy>
  <cp:revision>2</cp:revision>
  <dcterms:created xsi:type="dcterms:W3CDTF">2012-10-01T00:04:00Z</dcterms:created>
  <dcterms:modified xsi:type="dcterms:W3CDTF">2012-10-01T00:24:00Z</dcterms:modified>
</cp:coreProperties>
</file>