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BB56B" w14:textId="77777777" w:rsidR="00A77B3E" w:rsidRDefault="00F9260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7DEB96AB" w14:textId="77777777" w:rsidR="00A77B3E" w:rsidRDefault="00F9260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65262</w:t>
      </w:r>
    </w:p>
    <w:p w14:paraId="5200254A" w14:textId="77777777" w:rsidR="00A77B3E" w:rsidRDefault="00F92601">
      <w:pPr>
        <w:spacing w:line="360" w:lineRule="auto"/>
        <w:jc w:val="both"/>
      </w:pPr>
      <w:r>
        <w:rPr>
          <w:rFonts w:ascii="Book Antiqua" w:eastAsia="Book Antiqua" w:hAnsi="Book Antiqua" w:cs="Book Antiqua"/>
          <w:b/>
          <w:color w:val="000000"/>
        </w:rPr>
        <w:t xml:space="preserve">Manuscript Type: </w:t>
      </w:r>
      <w:bookmarkStart w:id="0" w:name="OLE_LINK16"/>
      <w:bookmarkStart w:id="1" w:name="OLE_LINK17"/>
      <w:r>
        <w:rPr>
          <w:rFonts w:ascii="Book Antiqua" w:eastAsia="Book Antiqua" w:hAnsi="Book Antiqua" w:cs="Book Antiqua"/>
          <w:color w:val="000000"/>
        </w:rPr>
        <w:t>MINIREVIEWS</w:t>
      </w:r>
      <w:bookmarkEnd w:id="0"/>
      <w:bookmarkEnd w:id="1"/>
    </w:p>
    <w:p w14:paraId="6AA37BCB" w14:textId="77777777" w:rsidR="00A77B3E" w:rsidRDefault="00A77B3E">
      <w:pPr>
        <w:spacing w:line="360" w:lineRule="auto"/>
        <w:jc w:val="both"/>
      </w:pPr>
    </w:p>
    <w:p w14:paraId="1CD11AE0" w14:textId="77777777" w:rsidR="00A77B3E" w:rsidRDefault="00F92601">
      <w:pPr>
        <w:spacing w:line="360" w:lineRule="auto"/>
        <w:jc w:val="both"/>
      </w:pPr>
      <w:bookmarkStart w:id="2" w:name="OLE_LINK6"/>
      <w:bookmarkStart w:id="3" w:name="OLE_LINK7"/>
      <w:bookmarkStart w:id="4" w:name="OLE_LINK22"/>
      <w:r>
        <w:rPr>
          <w:rFonts w:ascii="Book Antiqua" w:eastAsia="Book Antiqua" w:hAnsi="Book Antiqua" w:cs="Book Antiqua"/>
          <w:b/>
          <w:color w:val="000000"/>
        </w:rPr>
        <w:t>Solid pseudopapillary neoplasm of the pancreas</w:t>
      </w:r>
    </w:p>
    <w:bookmarkEnd w:id="2"/>
    <w:bookmarkEnd w:id="3"/>
    <w:bookmarkEnd w:id="4"/>
    <w:p w14:paraId="1D00CE15" w14:textId="77777777" w:rsidR="00A77B3E" w:rsidRDefault="00A77B3E">
      <w:pPr>
        <w:spacing w:line="360" w:lineRule="auto"/>
        <w:jc w:val="both"/>
      </w:pPr>
    </w:p>
    <w:p w14:paraId="42EEB2C7" w14:textId="77777777" w:rsidR="00A77B3E" w:rsidRDefault="00555A25">
      <w:pPr>
        <w:spacing w:line="360" w:lineRule="auto"/>
        <w:jc w:val="both"/>
      </w:pPr>
      <w:proofErr w:type="spellStart"/>
      <w:r>
        <w:rPr>
          <w:rFonts w:ascii="Book Antiqua" w:eastAsia="Book Antiqua" w:hAnsi="Book Antiqua" w:cs="Book Antiqua"/>
          <w:color w:val="000000"/>
        </w:rPr>
        <w:t>Omiyale</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AO </w:t>
      </w:r>
      <w:r w:rsidRPr="000B4C6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12"/>
      <w:bookmarkStart w:id="6" w:name="OLE_LINK13"/>
      <w:bookmarkStart w:id="7" w:name="OLE_LINK23"/>
      <w:r w:rsidR="00F92601">
        <w:rPr>
          <w:rFonts w:ascii="Book Antiqua" w:eastAsia="Book Antiqua" w:hAnsi="Book Antiqua" w:cs="Book Antiqua"/>
          <w:color w:val="000000"/>
        </w:rPr>
        <w:t>Solid pseudopapillary neoplasm of the pancreas</w:t>
      </w:r>
      <w:bookmarkEnd w:id="5"/>
      <w:bookmarkEnd w:id="6"/>
      <w:bookmarkEnd w:id="7"/>
    </w:p>
    <w:p w14:paraId="5A4D4A24" w14:textId="77777777" w:rsidR="00A77B3E" w:rsidRDefault="00A77B3E">
      <w:pPr>
        <w:spacing w:line="360" w:lineRule="auto"/>
        <w:jc w:val="both"/>
      </w:pPr>
    </w:p>
    <w:p w14:paraId="62223CB7" w14:textId="77777777" w:rsidR="00A77B3E" w:rsidRDefault="00F92601">
      <w:pPr>
        <w:spacing w:line="360" w:lineRule="auto"/>
        <w:jc w:val="both"/>
      </w:pPr>
      <w:r>
        <w:rPr>
          <w:rFonts w:ascii="Book Antiqua" w:eastAsia="Book Antiqua" w:hAnsi="Book Antiqua" w:cs="Book Antiqua"/>
          <w:color w:val="000000"/>
        </w:rPr>
        <w:t xml:space="preserve">Ayo O </w:t>
      </w:r>
      <w:proofErr w:type="spellStart"/>
      <w:r>
        <w:rPr>
          <w:rFonts w:ascii="Book Antiqua" w:eastAsia="Book Antiqua" w:hAnsi="Book Antiqua" w:cs="Book Antiqua"/>
          <w:color w:val="000000"/>
        </w:rPr>
        <w:t>Omiyale</w:t>
      </w:r>
      <w:proofErr w:type="spellEnd"/>
    </w:p>
    <w:p w14:paraId="56801910" w14:textId="77777777" w:rsidR="00A77B3E" w:rsidRDefault="00A77B3E">
      <w:pPr>
        <w:spacing w:line="360" w:lineRule="auto"/>
        <w:jc w:val="both"/>
      </w:pPr>
    </w:p>
    <w:p w14:paraId="0B4E59D3" w14:textId="77777777" w:rsidR="00A77B3E" w:rsidRDefault="00F92601">
      <w:pPr>
        <w:spacing w:line="360" w:lineRule="auto"/>
        <w:jc w:val="both"/>
      </w:pPr>
      <w:r>
        <w:rPr>
          <w:rFonts w:ascii="Book Antiqua" w:eastAsia="Book Antiqua" w:hAnsi="Book Antiqua" w:cs="Book Antiqua"/>
          <w:b/>
          <w:bCs/>
          <w:color w:val="000000"/>
        </w:rPr>
        <w:t xml:space="preserve">Ayo O </w:t>
      </w:r>
      <w:proofErr w:type="spellStart"/>
      <w:r>
        <w:rPr>
          <w:rFonts w:ascii="Book Antiqua" w:eastAsia="Book Antiqua" w:hAnsi="Book Antiqua" w:cs="Book Antiqua"/>
          <w:b/>
          <w:bCs/>
          <w:color w:val="000000"/>
        </w:rPr>
        <w:t>Omiyale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Cellular Pathology, Imperial College Healthcare NHS Trust, Charing Cross Hospital, London W6 8RF, </w:t>
      </w:r>
      <w:bookmarkStart w:id="8" w:name="OLE_LINK14"/>
      <w:bookmarkStart w:id="9" w:name="OLE_LINK15"/>
      <w:r>
        <w:rPr>
          <w:rFonts w:ascii="Book Antiqua" w:eastAsia="Book Antiqua" w:hAnsi="Book Antiqua" w:cs="Book Antiqua"/>
          <w:color w:val="000000"/>
        </w:rPr>
        <w:t>United Kingdom</w:t>
      </w:r>
      <w:bookmarkEnd w:id="8"/>
      <w:bookmarkEnd w:id="9"/>
    </w:p>
    <w:p w14:paraId="57D8B36A" w14:textId="77777777" w:rsidR="00A77B3E" w:rsidRDefault="00A77B3E">
      <w:pPr>
        <w:spacing w:line="360" w:lineRule="auto"/>
        <w:jc w:val="both"/>
      </w:pPr>
    </w:p>
    <w:p w14:paraId="2F67D974" w14:textId="77777777" w:rsidR="00A77B3E" w:rsidRDefault="00F92601">
      <w:pPr>
        <w:spacing w:line="360" w:lineRule="auto"/>
        <w:jc w:val="both"/>
      </w:pPr>
      <w:r>
        <w:rPr>
          <w:rFonts w:ascii="Book Antiqua" w:eastAsia="Book Antiqua" w:hAnsi="Book Antiqua" w:cs="Book Antiqua"/>
          <w:b/>
          <w:bCs/>
          <w:color w:val="000000"/>
        </w:rPr>
        <w:t>Author contributions:</w:t>
      </w:r>
      <w:r>
        <w:rPr>
          <w:rStyle w:val="orcid-id-https"/>
          <w:rFonts w:ascii="Book Antiqua" w:eastAsia="Book Antiqua" w:hAnsi="Book Antiqua" w:cs="Book Antiqua"/>
          <w:color w:val="000000"/>
          <w:shd w:val="clear" w:color="auto" w:fill="FFFFFF"/>
        </w:rPr>
        <w:t xml:space="preserve"> </w:t>
      </w:r>
      <w:bookmarkStart w:id="10" w:name="OLE_LINK24"/>
      <w:bookmarkStart w:id="11" w:name="OLE_LINK25"/>
      <w:proofErr w:type="spellStart"/>
      <w:r>
        <w:rPr>
          <w:rStyle w:val="orcid-id-https"/>
          <w:rFonts w:ascii="Book Antiqua" w:eastAsia="Book Antiqua" w:hAnsi="Book Antiqua" w:cs="Book Antiqua"/>
          <w:color w:val="000000"/>
          <w:shd w:val="clear" w:color="auto" w:fill="FFFFFF"/>
        </w:rPr>
        <w:t>Omiyale</w:t>
      </w:r>
      <w:proofErr w:type="spellEnd"/>
      <w:r w:rsidR="00555A25">
        <w:rPr>
          <w:rStyle w:val="orcid-id-https"/>
          <w:rFonts w:ascii="Book Antiqua" w:hAnsi="Book Antiqua" w:cs="Book Antiqua" w:hint="eastAsia"/>
          <w:color w:val="000000"/>
          <w:shd w:val="clear" w:color="auto" w:fill="FFFFFF"/>
          <w:lang w:eastAsia="zh-CN"/>
        </w:rPr>
        <w:t xml:space="preserve"> AO</w:t>
      </w:r>
      <w:r>
        <w:rPr>
          <w:rStyle w:val="orcid-id-https"/>
          <w:rFonts w:ascii="Book Antiqua" w:eastAsia="Book Antiqua" w:hAnsi="Book Antiqua" w:cs="Book Antiqua"/>
          <w:color w:val="000000"/>
          <w:shd w:val="clear" w:color="auto" w:fill="FFFFFF"/>
        </w:rPr>
        <w:t xml:space="preserve"> conceptualized the project, reviewed the literature, and wrote the manuscript.</w:t>
      </w:r>
      <w:bookmarkEnd w:id="10"/>
      <w:bookmarkEnd w:id="11"/>
    </w:p>
    <w:p w14:paraId="3E0DF8DA" w14:textId="77777777" w:rsidR="00A77B3E" w:rsidRDefault="00A77B3E">
      <w:pPr>
        <w:spacing w:line="360" w:lineRule="auto"/>
        <w:jc w:val="both"/>
      </w:pPr>
    </w:p>
    <w:p w14:paraId="3910A880" w14:textId="77777777" w:rsidR="00A77B3E" w:rsidRDefault="00F92601">
      <w:pPr>
        <w:spacing w:line="360" w:lineRule="auto"/>
        <w:jc w:val="both"/>
      </w:pPr>
      <w:r>
        <w:rPr>
          <w:rFonts w:ascii="Book Antiqua" w:eastAsia="Book Antiqua" w:hAnsi="Book Antiqua" w:cs="Book Antiqua"/>
          <w:b/>
          <w:bCs/>
          <w:color w:val="000000"/>
        </w:rPr>
        <w:t xml:space="preserve">Corresponding author: Ayo O </w:t>
      </w:r>
      <w:proofErr w:type="spellStart"/>
      <w:r>
        <w:rPr>
          <w:rFonts w:ascii="Book Antiqua" w:eastAsia="Book Antiqua" w:hAnsi="Book Antiqua" w:cs="Book Antiqua"/>
          <w:b/>
          <w:bCs/>
          <w:color w:val="000000"/>
        </w:rPr>
        <w:t>Omiyale</w:t>
      </w:r>
      <w:proofErr w:type="spellEnd"/>
      <w:r>
        <w:rPr>
          <w:rFonts w:ascii="Book Antiqua" w:eastAsia="Book Antiqua" w:hAnsi="Book Antiqua" w:cs="Book Antiqua"/>
          <w:b/>
          <w:bCs/>
          <w:color w:val="000000"/>
        </w:rPr>
        <w:t xml:space="preserve">, MBChB, MSc, Doctor, </w:t>
      </w:r>
      <w:r>
        <w:rPr>
          <w:rFonts w:ascii="Book Antiqua" w:eastAsia="Book Antiqua" w:hAnsi="Book Antiqua" w:cs="Book Antiqua"/>
          <w:color w:val="000000"/>
        </w:rPr>
        <w:t>Department of Cellular Pathology, Imperial College Healthcare NHS Trust, Charing Cross Hospital, Fulham Palace Road, London W6 8RF, United Kingdom. ayodeji.omiyale@nhs.net</w:t>
      </w:r>
    </w:p>
    <w:p w14:paraId="4F1D0027" w14:textId="77777777" w:rsidR="00A77B3E" w:rsidRDefault="00A77B3E">
      <w:pPr>
        <w:spacing w:line="360" w:lineRule="auto"/>
        <w:jc w:val="both"/>
      </w:pPr>
    </w:p>
    <w:p w14:paraId="269BC737" w14:textId="77777777" w:rsidR="00A77B3E" w:rsidRDefault="00F9260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 2021</w:t>
      </w:r>
    </w:p>
    <w:p w14:paraId="413643CD" w14:textId="77777777" w:rsidR="00A77B3E" w:rsidRPr="00624094" w:rsidRDefault="00F92601">
      <w:pPr>
        <w:spacing w:line="360" w:lineRule="auto"/>
        <w:jc w:val="both"/>
        <w:rPr>
          <w:lang w:eastAsia="zh-CN"/>
        </w:rPr>
      </w:pPr>
      <w:r>
        <w:rPr>
          <w:rFonts w:ascii="Book Antiqua" w:eastAsia="Book Antiqua" w:hAnsi="Book Antiqua" w:cs="Book Antiqua"/>
          <w:b/>
          <w:bCs/>
          <w:color w:val="000000"/>
        </w:rPr>
        <w:t xml:space="preserve">Revised: </w:t>
      </w:r>
      <w:r w:rsidR="00624094" w:rsidRPr="00624094">
        <w:rPr>
          <w:rFonts w:ascii="Book Antiqua" w:hAnsi="Book Antiqua" w:cs="Book Antiqua" w:hint="eastAsia"/>
          <w:bCs/>
          <w:color w:val="000000"/>
          <w:lang w:eastAsia="zh-CN"/>
        </w:rPr>
        <w:t>May 16, 2021</w:t>
      </w:r>
    </w:p>
    <w:p w14:paraId="59D3D980" w14:textId="3808BF57" w:rsidR="00A77B3E" w:rsidRDefault="00F92601">
      <w:pPr>
        <w:spacing w:line="360" w:lineRule="auto"/>
        <w:jc w:val="both"/>
      </w:pPr>
      <w:r>
        <w:rPr>
          <w:rFonts w:ascii="Book Antiqua" w:eastAsia="Book Antiqua" w:hAnsi="Book Antiqua" w:cs="Book Antiqua"/>
          <w:b/>
          <w:bCs/>
          <w:color w:val="000000"/>
        </w:rPr>
        <w:t xml:space="preserve">Accepted: </w:t>
      </w:r>
      <w:r w:rsidR="00423E1F">
        <w:rPr>
          <w:rFonts w:ascii="Book Antiqua" w:eastAsia="宋体" w:hAnsi="Book Antiqua" w:hint="eastAsia"/>
          <w:color w:val="000000" w:themeColor="text1"/>
        </w:rPr>
        <w:t>Au</w:t>
      </w:r>
      <w:r w:rsidR="00423E1F">
        <w:rPr>
          <w:rFonts w:ascii="Book Antiqua" w:eastAsia="宋体" w:hAnsi="Book Antiqua"/>
          <w:color w:val="000000" w:themeColor="text1"/>
        </w:rPr>
        <w:t>gust</w:t>
      </w:r>
      <w:r w:rsidR="00423E1F" w:rsidRPr="00F06907">
        <w:rPr>
          <w:rFonts w:ascii="Book Antiqua" w:eastAsia="宋体" w:hAnsi="Book Antiqua"/>
          <w:color w:val="000000" w:themeColor="text1"/>
        </w:rPr>
        <w:t xml:space="preserve"> </w:t>
      </w:r>
      <w:r w:rsidR="00423E1F">
        <w:rPr>
          <w:rFonts w:ascii="Book Antiqua" w:eastAsia="宋体" w:hAnsi="Book Antiqua"/>
          <w:color w:val="000000" w:themeColor="text1"/>
        </w:rPr>
        <w:t>3</w:t>
      </w:r>
      <w:r w:rsidR="00423E1F" w:rsidRPr="00F06907">
        <w:rPr>
          <w:rFonts w:ascii="Book Antiqua" w:eastAsia="宋体" w:hAnsi="Book Antiqua"/>
          <w:color w:val="000000" w:themeColor="text1"/>
        </w:rPr>
        <w:t>, 2021</w:t>
      </w:r>
    </w:p>
    <w:p w14:paraId="2F4BEF06" w14:textId="77777777" w:rsidR="00A77B3E" w:rsidRDefault="00F92601">
      <w:pPr>
        <w:spacing w:line="360" w:lineRule="auto"/>
        <w:jc w:val="both"/>
      </w:pPr>
      <w:r>
        <w:rPr>
          <w:rFonts w:ascii="Book Antiqua" w:eastAsia="Book Antiqua" w:hAnsi="Book Antiqua" w:cs="Book Antiqua"/>
          <w:b/>
          <w:bCs/>
          <w:color w:val="000000"/>
        </w:rPr>
        <w:t xml:space="preserve">Published online: </w:t>
      </w:r>
    </w:p>
    <w:p w14:paraId="0F1D85C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AA12F60" w14:textId="77777777" w:rsidR="00A77B3E" w:rsidRDefault="00F92601">
      <w:pPr>
        <w:spacing w:line="360" w:lineRule="auto"/>
        <w:jc w:val="both"/>
      </w:pPr>
      <w:r>
        <w:rPr>
          <w:rFonts w:ascii="Book Antiqua" w:eastAsia="Book Antiqua" w:hAnsi="Book Antiqua" w:cs="Book Antiqua"/>
          <w:b/>
          <w:color w:val="000000"/>
        </w:rPr>
        <w:lastRenderedPageBreak/>
        <w:t>Abstract</w:t>
      </w:r>
    </w:p>
    <w:p w14:paraId="14A37628" w14:textId="77777777" w:rsidR="00A77B3E" w:rsidRPr="00B76DE0" w:rsidRDefault="00F92601">
      <w:pPr>
        <w:spacing w:line="360" w:lineRule="auto"/>
        <w:jc w:val="both"/>
        <w:rPr>
          <w:lang w:eastAsia="zh-CN"/>
        </w:rPr>
      </w:pPr>
      <w:bookmarkStart w:id="12" w:name="OLE_LINK29"/>
      <w:bookmarkStart w:id="13" w:name="OLE_LINK30"/>
      <w:r>
        <w:rPr>
          <w:rFonts w:ascii="Book Antiqua" w:eastAsia="Book Antiqua" w:hAnsi="Book Antiqua" w:cs="Book Antiqua"/>
          <w:color w:val="000000"/>
        </w:rPr>
        <w:t>Solid pseudopapillary neoplasms are rare. This article reviews the clinical and pathologic features of solid pseudopapillary neoplasm of the pancreas, including the epidemiology, cytology, molecular pathology, differential diagnosis, treatment, and prognosis.</w:t>
      </w:r>
      <w:r w:rsidR="00624094">
        <w:rPr>
          <w:rFonts w:hint="eastAsia"/>
          <w:lang w:eastAsia="zh-CN"/>
        </w:rPr>
        <w:t xml:space="preserve"> </w:t>
      </w:r>
      <w:r>
        <w:rPr>
          <w:rFonts w:ascii="Book Antiqua" w:eastAsia="Book Antiqua" w:hAnsi="Book Antiqua" w:cs="Book Antiqua"/>
          <w:color w:val="000000"/>
        </w:rPr>
        <w:t xml:space="preserve">Solid pseudopapillary neoplasms are low-grade malignant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the pancreas characterized by poorly cohesive epithelial cells with solid and pseudopapillary patterns. Solid pseudopapillary neoplasms occur predominantly in young women.</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Although solid pseudopapillary neoplasms can occur throughout the pancreas, they arise slightly more frequently in the tail of the pancreas. The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is unknown. Extremely rare cases have been reported in the setting of familial adenomatous polyposis. There are no symptoms unique to solid pseudopapillary neoplasms, however, the most common symptom is abdominal pain or discomfort.</w:t>
      </w:r>
      <w:r w:rsidR="00624094">
        <w:rPr>
          <w:rFonts w:hint="eastAsia"/>
          <w:lang w:eastAsia="zh-CN"/>
        </w:rPr>
        <w:t xml:space="preserve"> </w:t>
      </w:r>
      <w:r>
        <w:rPr>
          <w:rFonts w:ascii="Book Antiqua" w:eastAsia="Book Antiqua" w:hAnsi="Book Antiqua" w:cs="Book Antiqua"/>
          <w:color w:val="000000"/>
          <w:shd w:val="clear" w:color="auto" w:fill="FFFFFF"/>
        </w:rPr>
        <w:t xml:space="preserve">The features of solid pseudopapillary neoplasms on computed tomography imaging are indicative of the pathologic changes within the </w:t>
      </w:r>
      <w:proofErr w:type="spellStart"/>
      <w:r>
        <w:rPr>
          <w:rFonts w:ascii="Book Antiqua" w:eastAsia="Book Antiqua" w:hAnsi="Book Antiqua" w:cs="Book Antiqua"/>
          <w:color w:val="000000"/>
          <w:shd w:val="clear" w:color="auto" w:fill="FFFFFF"/>
        </w:rPr>
        <w:t>tumour</w:t>
      </w:r>
      <w:proofErr w:type="spellEnd"/>
      <w:r>
        <w:rPr>
          <w:rFonts w:ascii="Book Antiqua" w:eastAsia="Book Antiqua" w:hAnsi="Book Antiqua" w:cs="Book Antiqua"/>
          <w:color w:val="000000"/>
          <w:shd w:val="clear" w:color="auto" w:fill="FFFFFF"/>
        </w:rPr>
        <w:t xml:space="preserve">. Typically, well-demarcated masses </w:t>
      </w:r>
      <w:bookmarkStart w:id="14" w:name="OLE_LINK1"/>
      <w:bookmarkStart w:id="15" w:name="OLE_LINK2"/>
      <w:r>
        <w:rPr>
          <w:rFonts w:ascii="Book Antiqua" w:eastAsia="Book Antiqua" w:hAnsi="Book Antiqua" w:cs="Book Antiqua"/>
          <w:color w:val="000000"/>
          <w:shd w:val="clear" w:color="auto" w:fill="FFFFFF"/>
        </w:rPr>
        <w:t>with variably solid and cystic appearances</w:t>
      </w:r>
      <w:bookmarkEnd w:id="14"/>
      <w:bookmarkEnd w:id="15"/>
      <w:r>
        <w:rPr>
          <w:rFonts w:ascii="Book Antiqua" w:eastAsia="Book Antiqua" w:hAnsi="Book Antiqua" w:cs="Book Antiqua"/>
          <w:color w:val="000000"/>
          <w:shd w:val="clear" w:color="auto" w:fill="FFFFFF"/>
        </w:rPr>
        <w:t>.</w:t>
      </w:r>
      <w:r w:rsidR="00624094">
        <w:rPr>
          <w:rFonts w:hint="eastAsia"/>
          <w:lang w:eastAsia="zh-CN"/>
        </w:rPr>
        <w:t xml:space="preserve"> </w:t>
      </w:r>
      <w:r>
        <w:rPr>
          <w:rFonts w:ascii="Book Antiqua" w:eastAsia="Book Antiqua" w:hAnsi="Book Antiqua" w:cs="Book Antiqua"/>
          <w:color w:val="000000"/>
          <w:shd w:val="clear" w:color="auto" w:fill="FFFFFF"/>
        </w:rPr>
        <w:t xml:space="preserve">Microscopically, these </w:t>
      </w:r>
      <w:proofErr w:type="spellStart"/>
      <w:r>
        <w:rPr>
          <w:rFonts w:ascii="Book Antiqua" w:eastAsia="Book Antiqua" w:hAnsi="Book Antiqua" w:cs="Book Antiqua"/>
          <w:color w:val="000000"/>
          <w:shd w:val="clear" w:color="auto" w:fill="FFFFFF"/>
        </w:rPr>
        <w:t>tumours</w:t>
      </w:r>
      <w:proofErr w:type="spellEnd"/>
      <w:r>
        <w:rPr>
          <w:rFonts w:ascii="Book Antiqua" w:eastAsia="Book Antiqua" w:hAnsi="Book Antiqua" w:cs="Book Antiqua"/>
          <w:color w:val="000000"/>
          <w:shd w:val="clear" w:color="auto" w:fill="FFFFFF"/>
        </w:rPr>
        <w:t xml:space="preserve"> are composed of epithelial cells forming solid and pseudopapillary structures, frequently undergoing </w:t>
      </w:r>
      <w:proofErr w:type="spellStart"/>
      <w:r>
        <w:rPr>
          <w:rFonts w:ascii="Book Antiqua" w:eastAsia="Book Antiqua" w:hAnsi="Book Antiqua" w:cs="Book Antiqua"/>
          <w:color w:val="000000"/>
          <w:shd w:val="clear" w:color="auto" w:fill="FFFFFF"/>
        </w:rPr>
        <w:t>haemorrhagic</w:t>
      </w:r>
      <w:proofErr w:type="spellEnd"/>
      <w:r>
        <w:rPr>
          <w:rFonts w:ascii="Book Antiqua" w:eastAsia="Book Antiqua" w:hAnsi="Book Antiqua" w:cs="Book Antiqua"/>
          <w:color w:val="000000"/>
          <w:shd w:val="clear" w:color="auto" w:fill="FFFFFF"/>
        </w:rPr>
        <w:t xml:space="preserve"> cystic degeneration. Typically, these </w:t>
      </w:r>
      <w:proofErr w:type="spellStart"/>
      <w:r>
        <w:rPr>
          <w:rFonts w:ascii="Book Antiqua" w:eastAsia="Book Antiqua" w:hAnsi="Book Antiqua" w:cs="Book Antiqua"/>
          <w:color w:val="000000"/>
          <w:shd w:val="clear" w:color="auto" w:fill="FFFFFF"/>
        </w:rPr>
        <w:t>tumours</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express nuclear and/or cytoplasmic β-catenin. Almost all solid pseudopapillary neoplasms </w:t>
      </w:r>
      <w:proofErr w:type="spellStart"/>
      <w:r>
        <w:rPr>
          <w:rFonts w:ascii="Book Antiqua" w:eastAsia="Book Antiqua" w:hAnsi="Book Antiqua" w:cs="Book Antiqua"/>
          <w:color w:val="000000"/>
        </w:rPr>
        <w:t>harbour</w:t>
      </w:r>
      <w:proofErr w:type="spellEnd"/>
      <w:r>
        <w:rPr>
          <w:rFonts w:ascii="Book Antiqua" w:eastAsia="Book Antiqua" w:hAnsi="Book Antiqua" w:cs="Book Antiqua"/>
          <w:color w:val="000000"/>
        </w:rPr>
        <w:t xml:space="preserve"> mutations in exon 3 of </w:t>
      </w:r>
      <w:r>
        <w:rPr>
          <w:rFonts w:ascii="Book Antiqua" w:eastAsia="Book Antiqua" w:hAnsi="Book Antiqua" w:cs="Book Antiqua"/>
          <w:i/>
          <w:iCs/>
          <w:color w:val="000000"/>
        </w:rPr>
        <w:t>CTNNB1</w:t>
      </w:r>
      <w:r>
        <w:rPr>
          <w:rFonts w:ascii="Book Antiqua" w:eastAsia="Book Antiqua" w:hAnsi="Book Antiqua" w:cs="Book Antiqua"/>
          <w:color w:val="000000"/>
        </w:rPr>
        <w:t>, the gene encoding β-catenin. The overall prognosis is excellent, and most patients are cured by complete surgical resection.</w:t>
      </w:r>
    </w:p>
    <w:bookmarkEnd w:id="12"/>
    <w:bookmarkEnd w:id="13"/>
    <w:p w14:paraId="5DF88ECE" w14:textId="77777777" w:rsidR="00A77B3E" w:rsidRDefault="00A77B3E">
      <w:pPr>
        <w:spacing w:line="360" w:lineRule="auto"/>
        <w:jc w:val="both"/>
      </w:pPr>
    </w:p>
    <w:p w14:paraId="238B7078" w14:textId="77777777" w:rsidR="00A77B3E" w:rsidRDefault="00F92601">
      <w:pPr>
        <w:spacing w:line="360" w:lineRule="auto"/>
        <w:jc w:val="both"/>
      </w:pPr>
      <w:r>
        <w:rPr>
          <w:rFonts w:ascii="Book Antiqua" w:eastAsia="Book Antiqua" w:hAnsi="Book Antiqua" w:cs="Book Antiqua"/>
          <w:b/>
          <w:bCs/>
          <w:color w:val="000000"/>
        </w:rPr>
        <w:t xml:space="preserve">Key Words: </w:t>
      </w:r>
      <w:bookmarkStart w:id="16" w:name="OLE_LINK18"/>
      <w:bookmarkStart w:id="17" w:name="OLE_LINK19"/>
      <w:bookmarkStart w:id="18" w:name="OLE_LINK26"/>
      <w:r>
        <w:rPr>
          <w:rFonts w:ascii="Book Antiqua" w:eastAsia="Book Antiqua" w:hAnsi="Book Antiqua" w:cs="Book Antiqua"/>
          <w:color w:val="000000"/>
        </w:rPr>
        <w:t xml:space="preserve">Cancer of pancreas; Pancreatic neoplasms; Solid pseudopapillary neoplasm of the pancreas; </w:t>
      </w:r>
      <w:proofErr w:type="gramStart"/>
      <w:r>
        <w:rPr>
          <w:rFonts w:ascii="Book Antiqua" w:eastAsia="Book Antiqua" w:hAnsi="Book Antiqua" w:cs="Book Antiqua"/>
          <w:color w:val="000000"/>
        </w:rPr>
        <w:t>Non-ductal</w:t>
      </w:r>
      <w:proofErr w:type="gramEnd"/>
      <w:r>
        <w:rPr>
          <w:rFonts w:ascii="Book Antiqua" w:eastAsia="Book Antiqua" w:hAnsi="Book Antiqua" w:cs="Book Antiqua"/>
          <w:color w:val="000000"/>
        </w:rPr>
        <w:t xml:space="preserve"> pancreatic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Pancreas</w:t>
      </w:r>
      <w:bookmarkEnd w:id="16"/>
      <w:bookmarkEnd w:id="17"/>
      <w:bookmarkEnd w:id="18"/>
    </w:p>
    <w:p w14:paraId="37667A32" w14:textId="77777777" w:rsidR="00A77B3E" w:rsidRDefault="00A77B3E">
      <w:pPr>
        <w:spacing w:line="360" w:lineRule="auto"/>
        <w:jc w:val="both"/>
      </w:pPr>
    </w:p>
    <w:p w14:paraId="716A9864" w14:textId="77777777" w:rsidR="00A77B3E" w:rsidRDefault="00F92601">
      <w:pPr>
        <w:spacing w:line="360" w:lineRule="auto"/>
        <w:jc w:val="both"/>
      </w:pPr>
      <w:bookmarkStart w:id="19" w:name="OLE_LINK20"/>
      <w:bookmarkStart w:id="20" w:name="OLE_LINK21"/>
      <w:proofErr w:type="spellStart"/>
      <w:r>
        <w:rPr>
          <w:rFonts w:ascii="Book Antiqua" w:eastAsia="Book Antiqua" w:hAnsi="Book Antiqua" w:cs="Book Antiqua"/>
          <w:color w:val="000000"/>
        </w:rPr>
        <w:t>Omiyale</w:t>
      </w:r>
      <w:proofErr w:type="spellEnd"/>
      <w:r>
        <w:rPr>
          <w:rFonts w:ascii="Book Antiqua" w:eastAsia="Book Antiqua" w:hAnsi="Book Antiqua" w:cs="Book Antiqua"/>
          <w:color w:val="000000"/>
        </w:rPr>
        <w:t xml:space="preserve"> AO. Solid pseudopapillary neoplasm of the pancreas.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2021; In press</w:t>
      </w:r>
    </w:p>
    <w:bookmarkEnd w:id="19"/>
    <w:bookmarkEnd w:id="20"/>
    <w:p w14:paraId="2165386E" w14:textId="77777777" w:rsidR="00A77B3E" w:rsidRDefault="00A77B3E">
      <w:pPr>
        <w:spacing w:line="360" w:lineRule="auto"/>
        <w:jc w:val="both"/>
      </w:pPr>
    </w:p>
    <w:p w14:paraId="4332906E" w14:textId="77777777" w:rsidR="00A77B3E" w:rsidRDefault="00F92601">
      <w:pPr>
        <w:spacing w:line="360" w:lineRule="auto"/>
        <w:jc w:val="both"/>
      </w:pPr>
      <w:r>
        <w:rPr>
          <w:rFonts w:ascii="Book Antiqua" w:eastAsia="Book Antiqua" w:hAnsi="Book Antiqua" w:cs="Book Antiqua"/>
          <w:b/>
          <w:bCs/>
          <w:color w:val="000000"/>
          <w:szCs w:val="22"/>
        </w:rPr>
        <w:t xml:space="preserve">Core Tip: </w:t>
      </w:r>
      <w:bookmarkStart w:id="21" w:name="OLE_LINK27"/>
      <w:bookmarkStart w:id="22" w:name="OLE_LINK28"/>
      <w:r>
        <w:rPr>
          <w:rFonts w:ascii="Book Antiqua" w:eastAsia="Book Antiqua" w:hAnsi="Book Antiqua" w:cs="Book Antiqua"/>
          <w:color w:val="000000"/>
        </w:rPr>
        <w:t xml:space="preserve">Solid pseudopapillary neoplasms are low-grade malignant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that mimic other solid cellular neoplasms of the pancreas. This article summarizes the </w:t>
      </w:r>
      <w:r>
        <w:rPr>
          <w:rFonts w:ascii="Book Antiqua" w:eastAsia="Book Antiqua" w:hAnsi="Book Antiqua" w:cs="Book Antiqua"/>
          <w:color w:val="000000"/>
        </w:rPr>
        <w:lastRenderedPageBreak/>
        <w:t>clinical and pathologic features of solid pseudopapillary neoplasm of the pancreas including the epidemiology, molecular pathology, differential diagnosis, treatment, and prognosis.</w:t>
      </w:r>
      <w:bookmarkEnd w:id="21"/>
      <w:bookmarkEnd w:id="22"/>
    </w:p>
    <w:p w14:paraId="05DB95D8" w14:textId="77777777" w:rsidR="00A77B3E" w:rsidRDefault="00A77B3E">
      <w:pPr>
        <w:spacing w:line="360" w:lineRule="auto"/>
        <w:jc w:val="both"/>
      </w:pPr>
    </w:p>
    <w:p w14:paraId="541036B1" w14:textId="77777777" w:rsidR="00A77B3E" w:rsidRDefault="00B76DE0">
      <w:pPr>
        <w:spacing w:line="360" w:lineRule="auto"/>
        <w:jc w:val="both"/>
      </w:pPr>
      <w:r>
        <w:rPr>
          <w:rFonts w:ascii="Book Antiqua" w:eastAsia="Book Antiqua" w:hAnsi="Book Antiqua" w:cs="Book Antiqua"/>
          <w:b/>
          <w:caps/>
          <w:color w:val="000000"/>
          <w:u w:val="single"/>
        </w:rPr>
        <w:br w:type="page"/>
      </w:r>
      <w:r w:rsidR="00F92601">
        <w:rPr>
          <w:rFonts w:ascii="Book Antiqua" w:eastAsia="Book Antiqua" w:hAnsi="Book Antiqua" w:cs="Book Antiqua"/>
          <w:b/>
          <w:caps/>
          <w:color w:val="000000"/>
          <w:u w:val="single"/>
        </w:rPr>
        <w:lastRenderedPageBreak/>
        <w:t>INTRODUCTION</w:t>
      </w:r>
    </w:p>
    <w:p w14:paraId="0D0EF91F" w14:textId="77777777" w:rsidR="00A77B3E" w:rsidRDefault="00F92601">
      <w:pPr>
        <w:spacing w:line="360" w:lineRule="auto"/>
        <w:jc w:val="both"/>
      </w:pPr>
      <w:bookmarkStart w:id="23" w:name="OLE_LINK31"/>
      <w:bookmarkStart w:id="24" w:name="OLE_LINK32"/>
      <w:r>
        <w:rPr>
          <w:rFonts w:ascii="Book Antiqua" w:eastAsia="Book Antiqua" w:hAnsi="Book Antiqua" w:cs="Book Antiqua"/>
          <w:color w:val="000000"/>
        </w:rPr>
        <w:t>First described by Frantz in 1959</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solid pseudopapillary neoplasms are low-grade malignant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composed of poorly cohesive uniform epithelial cells forming solid and pseudopapillary </w:t>
      </w:r>
      <w:proofErr w:type="gramStart"/>
      <w:r>
        <w:rPr>
          <w:rFonts w:ascii="Book Antiqua" w:eastAsia="Book Antiqua" w:hAnsi="Book Antiqua" w:cs="Book Antiqua"/>
          <w:color w:val="000000"/>
        </w:rPr>
        <w:t>structures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Several names have been used to describe these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including solid cystic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papillary cystic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solid and papillary epithelial neoplasm, papillary cystic carcinoma, </w:t>
      </w:r>
      <w:proofErr w:type="spellStart"/>
      <w:r>
        <w:rPr>
          <w:rFonts w:ascii="Book Antiqua" w:eastAsia="Book Antiqua" w:hAnsi="Book Antiqua" w:cs="Book Antiqua"/>
          <w:color w:val="000000"/>
        </w:rPr>
        <w:t>Hamoudi’s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Frantz’s </w:t>
      </w:r>
      <w:proofErr w:type="spellStart"/>
      <w:proofErr w:type="gramStart"/>
      <w:r>
        <w:rPr>
          <w:rFonts w:ascii="Book Antiqua" w:eastAsia="Book Antiqua" w:hAnsi="Book Antiqua" w:cs="Book Antiqua"/>
          <w:color w:val="000000"/>
        </w:rPr>
        <w:t>tumour</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sidR="00B76DE0">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Solid pseudopapillary neoplasms are rare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uncertain histogenesis. In certain cases, distinguishing between</w:t>
      </w:r>
      <w:r>
        <w:rPr>
          <w:rFonts w:ascii="Book Antiqua" w:eastAsia="Book Antiqua" w:hAnsi="Book Antiqua" w:cs="Book Antiqua"/>
          <w:b/>
          <w:bCs/>
          <w:color w:val="000000"/>
        </w:rPr>
        <w:t xml:space="preserve"> </w:t>
      </w:r>
      <w:r>
        <w:rPr>
          <w:rFonts w:ascii="Book Antiqua" w:eastAsia="Book Antiqua" w:hAnsi="Book Antiqua" w:cs="Book Antiqua"/>
          <w:color w:val="000000"/>
        </w:rPr>
        <w:t>solid pseudopapillary neoplasms and other solid cellular neoplasms of the pancreas may pose a diagnostic dilemma.</w:t>
      </w:r>
    </w:p>
    <w:p w14:paraId="1277E56B" w14:textId="77777777" w:rsidR="00A77B3E" w:rsidRDefault="00F92601" w:rsidP="00B76DE0">
      <w:pPr>
        <w:spacing w:line="360" w:lineRule="auto"/>
        <w:ind w:firstLineChars="100" w:firstLine="240"/>
        <w:jc w:val="both"/>
      </w:pPr>
      <w:r>
        <w:rPr>
          <w:rFonts w:ascii="Book Antiqua" w:eastAsia="Book Antiqua" w:hAnsi="Book Antiqua" w:cs="Book Antiqua"/>
          <w:color w:val="000000"/>
        </w:rPr>
        <w:t>This article reviews state-of-the-art knowledge on the clinical and pathologic features of solid pseudopapillary neoplasm of the pancreas, including the epidemiology, cytology, and molecular pathology, and also provides the differential diagnosis, treatment, and prognosis.</w:t>
      </w:r>
    </w:p>
    <w:bookmarkEnd w:id="23"/>
    <w:bookmarkEnd w:id="24"/>
    <w:p w14:paraId="1CA8F478" w14:textId="77777777" w:rsidR="00A77B3E" w:rsidRDefault="00A77B3E">
      <w:pPr>
        <w:spacing w:line="360" w:lineRule="auto"/>
        <w:jc w:val="both"/>
      </w:pPr>
    </w:p>
    <w:p w14:paraId="18B754B8" w14:textId="77777777" w:rsidR="00A77B3E" w:rsidRDefault="00F92601">
      <w:pPr>
        <w:spacing w:line="360" w:lineRule="auto"/>
        <w:jc w:val="both"/>
      </w:pPr>
      <w:bookmarkStart w:id="25" w:name="OLE_LINK33"/>
      <w:bookmarkStart w:id="26" w:name="OLE_LINK34"/>
      <w:r>
        <w:rPr>
          <w:rFonts w:ascii="Book Antiqua" w:eastAsia="Book Antiqua" w:hAnsi="Book Antiqua" w:cs="Book Antiqua"/>
          <w:b/>
          <w:bCs/>
          <w:caps/>
          <w:color w:val="000000"/>
          <w:u w:val="single"/>
        </w:rPr>
        <w:t>EPIDEMIOLOGY</w:t>
      </w:r>
    </w:p>
    <w:bookmarkEnd w:id="25"/>
    <w:bookmarkEnd w:id="26"/>
    <w:p w14:paraId="4C39E85E" w14:textId="77777777" w:rsidR="00A77B3E" w:rsidRDefault="00F92601">
      <w:pPr>
        <w:spacing w:line="360" w:lineRule="auto"/>
        <w:jc w:val="both"/>
      </w:pPr>
      <w:r>
        <w:rPr>
          <w:rFonts w:ascii="Book Antiqua" w:eastAsia="Book Antiqua" w:hAnsi="Book Antiqua" w:cs="Book Antiqua"/>
          <w:color w:val="000000"/>
        </w:rPr>
        <w:t xml:space="preserve">Solid pseudopapillary neoplasms are exceptionally rare. They </w:t>
      </w:r>
      <w:r w:rsidR="004B47AB">
        <w:rPr>
          <w:rFonts w:ascii="Book Antiqua" w:eastAsia="Book Antiqua" w:hAnsi="Book Antiqua" w:cs="Book Antiqua"/>
          <w:color w:val="000000"/>
        </w:rPr>
        <w:t>account for approximately 0.9</w:t>
      </w:r>
      <w:r w:rsidR="004B47AB">
        <w:rPr>
          <w:rFonts w:ascii="Book Antiqua" w:hAnsi="Book Antiqua" w:cs="Book Antiqua" w:hint="eastAsia"/>
          <w:color w:val="000000"/>
          <w:lang w:eastAsia="zh-CN"/>
        </w:rPr>
        <w:t>%</w:t>
      </w:r>
      <w:r w:rsidR="004B47AB">
        <w:rPr>
          <w:rFonts w:ascii="Book Antiqua" w:eastAsia="Book Antiqua" w:hAnsi="Book Antiqua" w:cs="Book Antiqua"/>
          <w:color w:val="000000"/>
        </w:rPr>
        <w:t>-</w:t>
      </w:r>
      <w:r>
        <w:rPr>
          <w:rFonts w:ascii="Book Antiqua" w:eastAsia="Book Antiqua" w:hAnsi="Book Antiqua" w:cs="Book Antiqua"/>
          <w:color w:val="000000"/>
        </w:rPr>
        <w:t xml:space="preserve">2.7% of all exocrine pancreatic neoplasms and 5% of cystic pancreatic </w:t>
      </w:r>
      <w:proofErr w:type="gramStart"/>
      <w:r>
        <w:rPr>
          <w:rFonts w:ascii="Book Antiqua" w:eastAsia="Book Antiqua" w:hAnsi="Book Antiqua" w:cs="Book Antiqua"/>
          <w:color w:val="000000"/>
        </w:rPr>
        <w:t>neoplasms</w:t>
      </w:r>
      <w:r w:rsidR="004B47AB">
        <w:rPr>
          <w:rFonts w:ascii="Book Antiqua" w:eastAsia="Book Antiqua" w:hAnsi="Book Antiqua" w:cs="Book Antiqua"/>
          <w:color w:val="000000"/>
          <w:vertAlign w:val="superscript"/>
        </w:rPr>
        <w:t>[</w:t>
      </w:r>
      <w:proofErr w:type="gramEnd"/>
      <w:r w:rsidR="004B47AB">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Although these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occur in a wide age range from 2 to 85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the mean age at presentation is 28.5 years</w:t>
      </w:r>
      <w:r>
        <w:rPr>
          <w:rFonts w:ascii="Book Antiqua" w:eastAsia="Book Antiqua" w:hAnsi="Book Antiqua" w:cs="Book Antiqua"/>
          <w:color w:val="000000"/>
          <w:vertAlign w:val="superscript"/>
        </w:rPr>
        <w:t>[5]</w:t>
      </w:r>
      <w:r>
        <w:rPr>
          <w:rFonts w:ascii="Book Antiqua" w:eastAsia="Book Antiqua" w:hAnsi="Book Antiqua" w:cs="Book Antiqua"/>
          <w:color w:val="000000"/>
        </w:rPr>
        <w:t>. They occur predominantly in young women with a female-male ratio of 9.8:1</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There is no known ethnic predilection. An increased number of cases have been reported in the literature since 2000, most likely because of rising awareness of these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and advances in imaging and other diagnostic </w:t>
      </w:r>
      <w:proofErr w:type="gramStart"/>
      <w:r>
        <w:rPr>
          <w:rFonts w:ascii="Book Antiqua" w:eastAsia="Book Antiqua" w:hAnsi="Book Antiqua" w:cs="Book Antiqua"/>
          <w:color w:val="000000"/>
        </w:rPr>
        <w:t>techniques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64942999" w14:textId="77777777" w:rsidR="00A77B3E" w:rsidRDefault="00A77B3E">
      <w:pPr>
        <w:spacing w:line="360" w:lineRule="auto"/>
        <w:jc w:val="both"/>
      </w:pPr>
    </w:p>
    <w:p w14:paraId="230CCF6A" w14:textId="77777777" w:rsidR="00A77B3E" w:rsidRDefault="00F92601">
      <w:pPr>
        <w:spacing w:line="360" w:lineRule="auto"/>
        <w:jc w:val="both"/>
      </w:pPr>
      <w:bookmarkStart w:id="27" w:name="OLE_LINK35"/>
      <w:bookmarkStart w:id="28" w:name="OLE_LINK36"/>
      <w:r>
        <w:rPr>
          <w:rFonts w:ascii="Book Antiqua" w:eastAsia="Book Antiqua" w:hAnsi="Book Antiqua" w:cs="Book Antiqua"/>
          <w:b/>
          <w:bCs/>
          <w:caps/>
          <w:color w:val="000000"/>
          <w:u w:val="single"/>
        </w:rPr>
        <w:t>AETIOLOGY</w:t>
      </w:r>
    </w:p>
    <w:bookmarkEnd w:id="27"/>
    <w:bookmarkEnd w:id="28"/>
    <w:p w14:paraId="3D7DE083" w14:textId="77777777" w:rsidR="00A77B3E" w:rsidRDefault="00F92601">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is currently unknown. Although rare cases have been reported in the setting of familial adenomatous </w:t>
      </w:r>
      <w:proofErr w:type="gramStart"/>
      <w:r>
        <w:rPr>
          <w:rFonts w:ascii="Book Antiqua" w:eastAsia="Book Antiqua" w:hAnsi="Book Antiqua" w:cs="Book Antiqua"/>
          <w:color w:val="000000"/>
        </w:rPr>
        <w:t>polyposis</w:t>
      </w:r>
      <w:r w:rsidR="004B47AB">
        <w:rPr>
          <w:rFonts w:ascii="Book Antiqua" w:eastAsia="Book Antiqua" w:hAnsi="Book Antiqua" w:cs="Book Antiqua"/>
          <w:color w:val="000000"/>
          <w:vertAlign w:val="superscript"/>
        </w:rPr>
        <w:t>[</w:t>
      </w:r>
      <w:proofErr w:type="gramEnd"/>
      <w:r w:rsidR="004B47AB">
        <w:rPr>
          <w:rFonts w:ascii="Book Antiqua" w:eastAsia="Book Antiqua" w:hAnsi="Book Antiqua" w:cs="Book Antiqua"/>
          <w:color w:val="000000"/>
          <w:vertAlign w:val="superscript"/>
        </w:rPr>
        <w:t>6,</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there are no well-established risk factors for solid pseudopapillary neoplasms. There is no association with functional endocrine </w:t>
      </w:r>
      <w:proofErr w:type="gramStart"/>
      <w:r>
        <w:rPr>
          <w:rFonts w:ascii="Book Antiqua" w:eastAsia="Book Antiqua" w:hAnsi="Book Antiqua" w:cs="Book Antiqua"/>
          <w:color w:val="000000"/>
        </w:rPr>
        <w:t>syndromes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211AD49D" w14:textId="77777777" w:rsidR="00A77B3E" w:rsidRDefault="00A77B3E">
      <w:pPr>
        <w:spacing w:line="360" w:lineRule="auto"/>
        <w:jc w:val="both"/>
      </w:pPr>
    </w:p>
    <w:p w14:paraId="1D5B4867" w14:textId="77777777" w:rsidR="00A77B3E" w:rsidRDefault="00F92601">
      <w:pPr>
        <w:spacing w:line="360" w:lineRule="auto"/>
        <w:jc w:val="both"/>
      </w:pPr>
      <w:bookmarkStart w:id="29" w:name="OLE_LINK37"/>
      <w:bookmarkStart w:id="30" w:name="OLE_LINK38"/>
      <w:r>
        <w:rPr>
          <w:rFonts w:ascii="Book Antiqua" w:eastAsia="Book Antiqua" w:hAnsi="Book Antiqua" w:cs="Book Antiqua"/>
          <w:b/>
          <w:bCs/>
          <w:caps/>
          <w:color w:val="000000"/>
          <w:u w:val="single"/>
        </w:rPr>
        <w:t xml:space="preserve">CLINICAL FEATURES </w:t>
      </w:r>
    </w:p>
    <w:p w14:paraId="51F56831" w14:textId="77777777" w:rsidR="00A77B3E" w:rsidRDefault="00F92601">
      <w:pPr>
        <w:spacing w:line="360" w:lineRule="auto"/>
        <w:jc w:val="both"/>
      </w:pPr>
      <w:bookmarkStart w:id="31" w:name="OLE_LINK39"/>
      <w:bookmarkStart w:id="32" w:name="OLE_LINK40"/>
      <w:bookmarkEnd w:id="29"/>
      <w:bookmarkEnd w:id="30"/>
      <w:r>
        <w:rPr>
          <w:rFonts w:ascii="Book Antiqua" w:eastAsia="Book Antiqua" w:hAnsi="Book Antiqua" w:cs="Book Antiqua"/>
          <w:color w:val="000000"/>
        </w:rPr>
        <w:t xml:space="preserve">The clinical symptoms are non-specific. </w:t>
      </w:r>
      <w:r w:rsidR="004B47AB">
        <w:rPr>
          <w:rFonts w:ascii="Book Antiqua" w:eastAsia="Book Antiqua" w:hAnsi="Book Antiqua" w:cs="Book Antiqua"/>
          <w:color w:val="000000"/>
        </w:rPr>
        <w:t xml:space="preserve">A large number of patients are </w:t>
      </w:r>
      <w:r>
        <w:rPr>
          <w:rFonts w:ascii="Book Antiqua" w:eastAsia="Book Antiqua" w:hAnsi="Book Antiqua" w:cs="Book Antiqua"/>
          <w:color w:val="000000"/>
        </w:rPr>
        <w:t>asymptomatic (38.1%)</w:t>
      </w:r>
      <w:r>
        <w:rPr>
          <w:rFonts w:ascii="Book Antiqua" w:eastAsia="Book Antiqua" w:hAnsi="Book Antiqua" w:cs="Book Antiqua"/>
          <w:color w:val="000000"/>
          <w:vertAlign w:val="superscript"/>
        </w:rPr>
        <w:t>[5]</w:t>
      </w:r>
      <w:r>
        <w:rPr>
          <w:rFonts w:ascii="Book Antiqua" w:eastAsia="Book Antiqua" w:hAnsi="Book Antiqua" w:cs="Book Antiqua"/>
          <w:color w:val="000000"/>
        </w:rPr>
        <w:t>, however most patients are symptomatic, with the most common presenting symptom being abdominal pain or discomfort</w:t>
      </w:r>
      <w:r w:rsidR="004B47AB">
        <w:rPr>
          <w:rFonts w:ascii="Book Antiqua" w:eastAsia="Book Antiqua" w:hAnsi="Book Antiqua" w:cs="Book Antiqua"/>
          <w:color w:val="000000"/>
          <w:vertAlign w:val="superscript"/>
        </w:rPr>
        <w:t>[3,5,</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Other symptoms include abdominal mass, weight loss, jaundice, anorexia, fever, fatigue, abdominal discomfort, nausea, and </w:t>
      </w:r>
      <w:proofErr w:type="gramStart"/>
      <w:r>
        <w:rPr>
          <w:rFonts w:ascii="Book Antiqua" w:eastAsia="Book Antiqua" w:hAnsi="Book Antiqua" w:cs="Book Antiqua"/>
          <w:color w:val="000000"/>
        </w:rPr>
        <w:t>vomiting</w:t>
      </w:r>
      <w:r w:rsidR="004B47AB">
        <w:rPr>
          <w:rFonts w:ascii="Book Antiqua" w:eastAsia="Book Antiqua" w:hAnsi="Book Antiqua" w:cs="Book Antiqua"/>
          <w:color w:val="000000"/>
          <w:vertAlign w:val="superscript"/>
        </w:rPr>
        <w:t>[</w:t>
      </w:r>
      <w:proofErr w:type="gramEnd"/>
      <w:r w:rsidR="004B47AB">
        <w:rPr>
          <w:rFonts w:ascii="Book Antiqua" w:eastAsia="Book Antiqua" w:hAnsi="Book Antiqua" w:cs="Book Antiqua"/>
          <w:color w:val="000000"/>
          <w:vertAlign w:val="superscript"/>
        </w:rPr>
        <w:t>3,5,</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Rarely, patients may present with </w:t>
      </w:r>
      <w:proofErr w:type="gramStart"/>
      <w:r>
        <w:rPr>
          <w:rFonts w:ascii="Book Antiqua" w:eastAsia="Book Antiqua" w:hAnsi="Book Antiqua" w:cs="Book Antiqua"/>
          <w:color w:val="000000"/>
        </w:rPr>
        <w:t>spontaneous</w:t>
      </w:r>
      <w:r w:rsidR="004B47AB">
        <w:rPr>
          <w:rFonts w:ascii="Book Antiqua" w:eastAsia="Book Antiqua" w:hAnsi="Book Antiqua" w:cs="Book Antiqua"/>
          <w:color w:val="000000"/>
          <w:vertAlign w:val="superscript"/>
        </w:rPr>
        <w:t>[</w:t>
      </w:r>
      <w:proofErr w:type="gramEnd"/>
      <w:r w:rsidR="004B47AB">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or traumatic</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rupture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leading to </w:t>
      </w:r>
      <w:proofErr w:type="spellStart"/>
      <w:r>
        <w:rPr>
          <w:rFonts w:ascii="Book Antiqua" w:eastAsia="Book Antiqua" w:hAnsi="Book Antiqua" w:cs="Book Antiqua"/>
          <w:color w:val="000000"/>
        </w:rPr>
        <w:t>haemoperitoneum</w:t>
      </w:r>
      <w:proofErr w:type="spellEnd"/>
      <w:r>
        <w:rPr>
          <w:rFonts w:ascii="Book Antiqua" w:eastAsia="Book Antiqua" w:hAnsi="Book Antiqua" w:cs="Book Antiqua"/>
          <w:color w:val="000000"/>
        </w:rPr>
        <w:t>.</w:t>
      </w:r>
    </w:p>
    <w:p w14:paraId="4EAAF24C" w14:textId="77777777" w:rsidR="00A77B3E" w:rsidRDefault="00F92601" w:rsidP="0077293D">
      <w:pPr>
        <w:spacing w:line="360" w:lineRule="auto"/>
        <w:ind w:firstLineChars="100" w:firstLine="240"/>
        <w:jc w:val="both"/>
      </w:pPr>
      <w:r>
        <w:rPr>
          <w:rFonts w:ascii="Book Antiqua" w:eastAsia="Book Antiqua" w:hAnsi="Book Antiqua" w:cs="Book Antiqua"/>
          <w:color w:val="000000"/>
        </w:rPr>
        <w:t xml:space="preserve">These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may involve any portion of the pancreas but are slightly more common in the tail of the </w:t>
      </w:r>
      <w:proofErr w:type="gramStart"/>
      <w:r>
        <w:rPr>
          <w:rFonts w:ascii="Book Antiqua" w:eastAsia="Book Antiqua" w:hAnsi="Book Antiqua" w:cs="Book Antiqua"/>
          <w:color w:val="000000"/>
        </w:rPr>
        <w:t>pancreas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sidR="0077293D">
        <w:rPr>
          <w:rFonts w:ascii="Book Antiqua" w:hAnsi="Book Antiqua" w:cs="Book Antiqua" w:hint="eastAsia"/>
          <w:color w:val="000000"/>
          <w:vertAlign w:val="superscript"/>
          <w:lang w:eastAsia="zh-CN"/>
        </w:rPr>
        <w:t>,</w:t>
      </w:r>
      <w:r w:rsidR="0077293D">
        <w:rPr>
          <w:rFonts w:ascii="Book Antiqua" w:eastAsia="Book Antiqua" w:hAnsi="Book Antiqua" w:cs="Book Antiqua"/>
          <w:color w:val="000000"/>
          <w:vertAlign w:val="superscript"/>
        </w:rPr>
        <w:t>3,5,</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Rarely, these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can arise in extra pancreatic sites including the </w:t>
      </w:r>
      <w:proofErr w:type="spellStart"/>
      <w:proofErr w:type="gramStart"/>
      <w:r>
        <w:rPr>
          <w:rFonts w:ascii="Book Antiqua" w:eastAsia="Book Antiqua" w:hAnsi="Book Antiqua" w:cs="Book Antiqua"/>
          <w:color w:val="000000"/>
        </w:rPr>
        <w:t>omentum</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mesentery</w:t>
      </w:r>
      <w:r>
        <w:rPr>
          <w:rFonts w:ascii="Book Antiqua" w:eastAsia="Book Antiqua" w:hAnsi="Book Antiqua" w:cs="Book Antiqua"/>
          <w:color w:val="000000"/>
          <w:vertAlign w:val="superscript"/>
        </w:rPr>
        <w:t>[14]</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retroperitoneum</w:t>
      </w:r>
      <w:r>
        <w:rPr>
          <w:rFonts w:ascii="Book Antiqua" w:eastAsia="Book Antiqua" w:hAnsi="Book Antiqua" w:cs="Book Antiqua"/>
          <w:color w:val="000000"/>
          <w:vertAlign w:val="superscript"/>
        </w:rPr>
        <w:t>[15]</w:t>
      </w:r>
      <w:r>
        <w:rPr>
          <w:rFonts w:ascii="Book Antiqua" w:eastAsia="Book Antiqua" w:hAnsi="Book Antiqua" w:cs="Book Antiqua"/>
          <w:color w:val="000000"/>
        </w:rPr>
        <w:t>, ovary</w:t>
      </w:r>
      <w:r>
        <w:rPr>
          <w:rFonts w:ascii="Book Antiqua" w:eastAsia="Book Antiqua" w:hAnsi="Book Antiqua" w:cs="Book Antiqua"/>
          <w:color w:val="000000"/>
          <w:vertAlign w:val="superscript"/>
        </w:rPr>
        <w:t>[16]</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stomach, and duodenum</w:t>
      </w:r>
      <w:r>
        <w:rPr>
          <w:rFonts w:ascii="Book Antiqua" w:eastAsia="Book Antiqua" w:hAnsi="Book Antiqua" w:cs="Book Antiqua"/>
          <w:color w:val="000000"/>
          <w:vertAlign w:val="superscript"/>
        </w:rPr>
        <w:t>[17]</w:t>
      </w:r>
      <w:r>
        <w:rPr>
          <w:rFonts w:ascii="Book Antiqua" w:eastAsia="Book Antiqua" w:hAnsi="Book Antiqua" w:cs="Book Antiqua"/>
          <w:color w:val="000000"/>
        </w:rPr>
        <w:t>.</w:t>
      </w:r>
    </w:p>
    <w:p w14:paraId="0F1E26ED" w14:textId="77777777" w:rsidR="00A77B3E" w:rsidRDefault="00F92601" w:rsidP="0077293D">
      <w:pPr>
        <w:spacing w:line="360" w:lineRule="auto"/>
        <w:ind w:firstLineChars="100" w:firstLine="240"/>
        <w:jc w:val="both"/>
      </w:pPr>
      <w:r>
        <w:rPr>
          <w:rFonts w:ascii="Book Antiqua" w:eastAsia="Book Antiqua" w:hAnsi="Book Antiqua" w:cs="Book Antiqua"/>
          <w:color w:val="000000"/>
        </w:rPr>
        <w:t xml:space="preserve">Distant metastases occur in 7.7% of cases and lymph node metastases occur in approximately 1.6%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Other sites of metastases include the </w:t>
      </w:r>
      <w:proofErr w:type="gramStart"/>
      <w:r>
        <w:rPr>
          <w:rFonts w:ascii="Book Antiqua" w:eastAsia="Book Antiqua" w:hAnsi="Book Antiqua" w:cs="Book Antiqua"/>
          <w:color w:val="000000"/>
        </w:rPr>
        <w:t>lung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small and large bowel mesentery, liver, and peritoneum</w:t>
      </w:r>
      <w:r w:rsidR="0077293D">
        <w:rPr>
          <w:rFonts w:ascii="Book Antiqua" w:eastAsia="Book Antiqua" w:hAnsi="Book Antiqua" w:cs="Book Antiqua"/>
          <w:color w:val="000000"/>
          <w:vertAlign w:val="superscript"/>
        </w:rPr>
        <w:t>[3,5,12,</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Occasionally, these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directly infiltrate adjacent structures including the portal vein, duodenum, and </w:t>
      </w:r>
      <w:proofErr w:type="gramStart"/>
      <w:r>
        <w:rPr>
          <w:rFonts w:ascii="Book Antiqua" w:eastAsia="Book Antiqua" w:hAnsi="Book Antiqua" w:cs="Book Antiqua"/>
          <w:color w:val="000000"/>
        </w:rPr>
        <w:t>spleen</w:t>
      </w:r>
      <w:r w:rsidR="0077293D">
        <w:rPr>
          <w:rFonts w:ascii="Book Antiqua" w:eastAsia="Book Antiqua" w:hAnsi="Book Antiqua" w:cs="Book Antiqua"/>
          <w:color w:val="000000"/>
          <w:vertAlign w:val="superscript"/>
        </w:rPr>
        <w:t>[</w:t>
      </w:r>
      <w:proofErr w:type="gramEnd"/>
      <w:r w:rsidR="0077293D">
        <w:rPr>
          <w:rFonts w:ascii="Book Antiqua" w:eastAsia="Book Antiqua" w:hAnsi="Book Antiqua" w:cs="Book Antiqua"/>
          <w:color w:val="000000"/>
          <w:vertAlign w:val="superscript"/>
        </w:rPr>
        <w:t>2,3,</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bookmarkEnd w:id="31"/>
      <w:bookmarkEnd w:id="32"/>
    </w:p>
    <w:p w14:paraId="12C8195C" w14:textId="77777777" w:rsidR="00A77B3E" w:rsidRDefault="00A77B3E">
      <w:pPr>
        <w:spacing w:line="360" w:lineRule="auto"/>
        <w:jc w:val="both"/>
      </w:pPr>
    </w:p>
    <w:p w14:paraId="218187EF" w14:textId="77777777" w:rsidR="00A77B3E" w:rsidRDefault="00F92601">
      <w:pPr>
        <w:spacing w:line="360" w:lineRule="auto"/>
        <w:jc w:val="both"/>
      </w:pPr>
      <w:bookmarkStart w:id="33" w:name="OLE_LINK41"/>
      <w:bookmarkStart w:id="34" w:name="OLE_LINK42"/>
      <w:r>
        <w:rPr>
          <w:rFonts w:ascii="Book Antiqua" w:eastAsia="Book Antiqua" w:hAnsi="Book Antiqua" w:cs="Book Antiqua"/>
          <w:b/>
          <w:bCs/>
          <w:caps/>
          <w:color w:val="000000"/>
          <w:u w:val="single"/>
          <w:shd w:val="clear" w:color="auto" w:fill="FFFFFF"/>
        </w:rPr>
        <w:t xml:space="preserve">IMAGING </w:t>
      </w:r>
    </w:p>
    <w:bookmarkEnd w:id="33"/>
    <w:bookmarkEnd w:id="34"/>
    <w:p w14:paraId="0148A76E" w14:textId="77777777" w:rsidR="00A77B3E" w:rsidRDefault="00F92601">
      <w:pPr>
        <w:spacing w:line="360" w:lineRule="auto"/>
        <w:jc w:val="both"/>
      </w:pPr>
      <w:r>
        <w:rPr>
          <w:rFonts w:ascii="Book Antiqua" w:eastAsia="Book Antiqua" w:hAnsi="Book Antiqua" w:cs="Book Antiqua"/>
          <w:color w:val="000000"/>
        </w:rPr>
        <w:t xml:space="preserve">Solid pseudopapillary neoplasms on </w:t>
      </w:r>
      <w:r w:rsidR="0077293D" w:rsidRPr="0077293D">
        <w:rPr>
          <w:rFonts w:ascii="Book Antiqua" w:eastAsia="Book Antiqua" w:hAnsi="Book Antiqua" w:cs="Book Antiqua"/>
          <w:color w:val="000000"/>
        </w:rPr>
        <w:t xml:space="preserve">computed tomography (CT) </w:t>
      </w:r>
      <w:r>
        <w:rPr>
          <w:rFonts w:ascii="Book Antiqua" w:eastAsia="Book Antiqua" w:hAnsi="Book Antiqua" w:cs="Book Antiqua"/>
          <w:color w:val="000000"/>
        </w:rPr>
        <w:t xml:space="preserve">imaging show features reflective of the pathologic changes within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Usually, well-demarcated large heterogeneous masses with variably solid</w:t>
      </w:r>
      <w:r w:rsidR="0077293D">
        <w:rPr>
          <w:rFonts w:ascii="Book Antiqua" w:eastAsia="Book Antiqua" w:hAnsi="Book Antiqua" w:cs="Book Antiqua"/>
          <w:color w:val="000000"/>
        </w:rPr>
        <w:t xml:space="preserve"> and cystic appearances on CT. </w:t>
      </w:r>
      <w:r>
        <w:rPr>
          <w:rFonts w:ascii="Book Antiqua" w:eastAsia="Book Antiqua" w:hAnsi="Book Antiqua" w:cs="Book Antiqua"/>
          <w:color w:val="000000"/>
        </w:rPr>
        <w:t xml:space="preserve">Enhancing solid areas are mostly peripheral, with cystic areas tending to be centrally located. Peripheral or central stippled calcifications may be identified in the </w:t>
      </w:r>
      <w:proofErr w:type="spellStart"/>
      <w:proofErr w:type="gramStart"/>
      <w:r>
        <w:rPr>
          <w:rFonts w:ascii="Book Antiqua" w:eastAsia="Book Antiqua" w:hAnsi="Book Antiqua" w:cs="Book Antiqua"/>
          <w:color w:val="000000"/>
        </w:rPr>
        <w:t>tumour</w:t>
      </w:r>
      <w:proofErr w:type="spellEnd"/>
      <w:r w:rsidR="0077293D">
        <w:rPr>
          <w:rFonts w:ascii="Book Antiqua" w:eastAsia="Book Antiqua" w:hAnsi="Book Antiqua" w:cs="Book Antiqua"/>
          <w:color w:val="000000"/>
          <w:vertAlign w:val="superscript"/>
        </w:rPr>
        <w:t>[</w:t>
      </w:r>
      <w:proofErr w:type="gramEnd"/>
      <w:r w:rsidR="0077293D">
        <w:rPr>
          <w:rFonts w:ascii="Book Antiqua" w:eastAsia="Book Antiqua" w:hAnsi="Book Antiqua" w:cs="Book Antiqua"/>
          <w:color w:val="000000"/>
          <w:vertAlign w:val="superscript"/>
        </w:rPr>
        <w:t>20,</w:t>
      </w:r>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14:paraId="5B4BE500" w14:textId="77777777" w:rsidR="00A77B3E" w:rsidRDefault="00F92601" w:rsidP="0077293D">
      <w:pPr>
        <w:spacing w:line="360" w:lineRule="auto"/>
        <w:ind w:firstLineChars="100" w:firstLine="240"/>
        <w:jc w:val="both"/>
      </w:pPr>
      <w:r>
        <w:rPr>
          <w:rFonts w:ascii="Book Antiqua" w:eastAsia="Book Antiqua" w:hAnsi="Book Antiqua" w:cs="Book Antiqua"/>
          <w:color w:val="000000"/>
        </w:rPr>
        <w:t xml:space="preserve">MRI shows a well-defined mass with heterogeneous signal intensity on T1- and T2-weighted images indicative of the variably solid and cystic nature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High signal intensity on T1-weighted images correspond to areas of </w:t>
      </w:r>
      <w:proofErr w:type="spellStart"/>
      <w:r>
        <w:rPr>
          <w:rFonts w:ascii="Book Antiqua" w:eastAsia="Book Antiqua" w:hAnsi="Book Antiqua" w:cs="Book Antiqua"/>
          <w:color w:val="000000"/>
        </w:rPr>
        <w:t>haemorrhagic</w:t>
      </w:r>
      <w:proofErr w:type="spellEnd"/>
      <w:r>
        <w:rPr>
          <w:rFonts w:ascii="Book Antiqua" w:eastAsia="Book Antiqua" w:hAnsi="Book Antiqua" w:cs="Book Antiqua"/>
          <w:color w:val="000000"/>
        </w:rPr>
        <w:t xml:space="preserve"> necrosis or </w:t>
      </w:r>
      <w:proofErr w:type="gramStart"/>
      <w:r>
        <w:rPr>
          <w:rFonts w:ascii="Book Antiqua" w:eastAsia="Book Antiqua" w:hAnsi="Book Antiqua" w:cs="Book Antiqua"/>
          <w:color w:val="000000"/>
        </w:rPr>
        <w:t>debris</w:t>
      </w:r>
      <w:r w:rsidR="0077293D">
        <w:rPr>
          <w:rFonts w:ascii="Book Antiqua" w:eastAsia="Book Antiqua" w:hAnsi="Book Antiqua" w:cs="Book Antiqua"/>
          <w:color w:val="000000"/>
          <w:vertAlign w:val="superscript"/>
        </w:rPr>
        <w:t>[</w:t>
      </w:r>
      <w:proofErr w:type="gramEnd"/>
      <w:r w:rsidR="0077293D">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The signal intensity of these areas is variable on T2-weighted images </w:t>
      </w:r>
      <w:r>
        <w:rPr>
          <w:rFonts w:ascii="Book Antiqua" w:eastAsia="Book Antiqua" w:hAnsi="Book Antiqua" w:cs="Book Antiqua"/>
          <w:color w:val="000000"/>
        </w:rPr>
        <w:lastRenderedPageBreak/>
        <w:t xml:space="preserve">because of the presence of multiple degradation products of </w:t>
      </w:r>
      <w:proofErr w:type="spellStart"/>
      <w:r>
        <w:rPr>
          <w:rFonts w:ascii="Book Antiqua" w:eastAsia="Book Antiqua" w:hAnsi="Book Antiqua" w:cs="Book Antiqua"/>
          <w:color w:val="000000"/>
        </w:rPr>
        <w:t>haemoglobin</w:t>
      </w:r>
      <w:proofErr w:type="spellEnd"/>
      <w:r>
        <w:rPr>
          <w:rFonts w:ascii="Book Antiqua" w:eastAsia="Book Antiqua" w:hAnsi="Book Antiqua" w:cs="Book Antiqua"/>
          <w:color w:val="000000"/>
        </w:rPr>
        <w:t xml:space="preserve">. The solid component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may show iso- to low signal intensity on T1-weighted images and slightly high signal intensity on T2-weighted </w:t>
      </w:r>
      <w:proofErr w:type="gramStart"/>
      <w:r>
        <w:rPr>
          <w:rFonts w:ascii="Book Antiqua" w:eastAsia="Book Antiqua" w:hAnsi="Book Antiqua" w:cs="Book Antiqua"/>
          <w:color w:val="000000"/>
        </w:rPr>
        <w:t>images</w:t>
      </w:r>
      <w:r w:rsidR="0077293D">
        <w:rPr>
          <w:rFonts w:ascii="Book Antiqua" w:eastAsia="Book Antiqua" w:hAnsi="Book Antiqua" w:cs="Book Antiqua"/>
          <w:color w:val="000000"/>
          <w:vertAlign w:val="superscript"/>
        </w:rPr>
        <w:t>[</w:t>
      </w:r>
      <w:proofErr w:type="gramEnd"/>
      <w:r w:rsidR="0077293D">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14:paraId="099D1A21" w14:textId="77777777" w:rsidR="00A77B3E" w:rsidRDefault="00A77B3E">
      <w:pPr>
        <w:spacing w:line="360" w:lineRule="auto"/>
        <w:jc w:val="both"/>
      </w:pPr>
    </w:p>
    <w:p w14:paraId="6B001CDB" w14:textId="77777777" w:rsidR="00A77B3E" w:rsidRDefault="00F92601">
      <w:pPr>
        <w:spacing w:line="360" w:lineRule="auto"/>
        <w:jc w:val="both"/>
      </w:pPr>
      <w:bookmarkStart w:id="35" w:name="OLE_LINK43"/>
      <w:bookmarkStart w:id="36" w:name="OLE_LINK44"/>
      <w:r>
        <w:rPr>
          <w:rFonts w:ascii="Book Antiqua" w:eastAsia="Book Antiqua" w:hAnsi="Book Antiqua" w:cs="Book Antiqua"/>
          <w:b/>
          <w:bCs/>
          <w:caps/>
          <w:color w:val="000000"/>
          <w:u w:val="single"/>
        </w:rPr>
        <w:t>CYTOLOGY</w:t>
      </w:r>
    </w:p>
    <w:bookmarkEnd w:id="35"/>
    <w:bookmarkEnd w:id="36"/>
    <w:p w14:paraId="7E5FF896" w14:textId="77777777" w:rsidR="00A77B3E" w:rsidRDefault="00F92601">
      <w:pPr>
        <w:spacing w:line="360" w:lineRule="auto"/>
        <w:jc w:val="both"/>
      </w:pPr>
      <w:r>
        <w:rPr>
          <w:rFonts w:ascii="Book Antiqua" w:eastAsia="Book Antiqua" w:hAnsi="Book Antiqua" w:cs="Book Antiqua"/>
          <w:color w:val="000000"/>
        </w:rPr>
        <w:t>Although endoscopic ultrasound-guided fine needle aspiration is operator dependent, it is a well-tolerated minimally invasive procedure that has become the method of choice for the diagnosis of solid and cystic pancreatic neoplasms. The sensitivity for malignant cytology is 85% and the specificity is about 98</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42D09C96" w14:textId="77777777" w:rsidR="00A77B3E" w:rsidRPr="0077293D" w:rsidRDefault="00F92601" w:rsidP="0077293D">
      <w:pPr>
        <w:spacing w:line="360" w:lineRule="auto"/>
        <w:ind w:firstLineChars="100" w:firstLine="240"/>
        <w:jc w:val="both"/>
        <w:rPr>
          <w:lang w:eastAsia="zh-CN"/>
        </w:rPr>
      </w:pPr>
      <w:r>
        <w:rPr>
          <w:rFonts w:ascii="Book Antiqua" w:eastAsia="Book Antiqua" w:hAnsi="Book Antiqua" w:cs="Book Antiqua"/>
          <w:color w:val="000000"/>
        </w:rPr>
        <w:t xml:space="preserve">Typically, these smears are very cellular, with neoplastic cells forming loose papillary clusters with central fibrovascular cores. There are foamy histiocytes, </w:t>
      </w:r>
      <w:proofErr w:type="spellStart"/>
      <w:r>
        <w:rPr>
          <w:rFonts w:ascii="Book Antiqua" w:eastAsia="Book Antiqua" w:hAnsi="Book Antiqua" w:cs="Book Antiqua"/>
          <w:color w:val="000000"/>
        </w:rPr>
        <w:t>haemorrhagic</w:t>
      </w:r>
      <w:proofErr w:type="spellEnd"/>
      <w:r>
        <w:rPr>
          <w:rFonts w:ascii="Book Antiqua" w:eastAsia="Book Antiqua" w:hAnsi="Book Antiqua" w:cs="Book Antiqua"/>
          <w:color w:val="000000"/>
        </w:rPr>
        <w:t xml:space="preserve"> debris, and multinucleated giant cells in the background. The neoplastic cells are uniform with nuclear </w:t>
      </w:r>
      <w:proofErr w:type="gramStart"/>
      <w:r>
        <w:rPr>
          <w:rFonts w:ascii="Book Antiqua" w:eastAsia="Book Antiqua" w:hAnsi="Book Antiqua" w:cs="Book Antiqua"/>
          <w:color w:val="000000"/>
        </w:rPr>
        <w:t>indentations</w:t>
      </w:r>
      <w:r w:rsidR="0077293D">
        <w:rPr>
          <w:rFonts w:ascii="Book Antiqua" w:eastAsia="Book Antiqua" w:hAnsi="Book Antiqua" w:cs="Book Antiqua"/>
          <w:color w:val="000000"/>
          <w:vertAlign w:val="superscript"/>
        </w:rPr>
        <w:t>[</w:t>
      </w:r>
      <w:proofErr w:type="gramEnd"/>
      <w:r w:rsidR="0077293D">
        <w:rPr>
          <w:rFonts w:ascii="Book Antiqua" w:eastAsia="Book Antiqua" w:hAnsi="Book Antiqua" w:cs="Book Antiqua"/>
          <w:color w:val="000000"/>
          <w:vertAlign w:val="superscript"/>
        </w:rPr>
        <w:t>24,</w:t>
      </w:r>
      <w:r>
        <w:rPr>
          <w:rFonts w:ascii="Book Antiqua" w:eastAsia="Book Antiqua" w:hAnsi="Book Antiqua" w:cs="Book Antiqua"/>
          <w:color w:val="000000"/>
          <w:vertAlign w:val="superscript"/>
        </w:rPr>
        <w:t>25]</w:t>
      </w:r>
      <w:r>
        <w:rPr>
          <w:rFonts w:ascii="Book Antiqua" w:eastAsia="Book Antiqua" w:hAnsi="Book Antiqua" w:cs="Book Antiqua"/>
          <w:color w:val="000000"/>
        </w:rPr>
        <w:t>.</w:t>
      </w:r>
    </w:p>
    <w:p w14:paraId="5813F757" w14:textId="77777777" w:rsidR="00A77B3E" w:rsidRDefault="00A77B3E">
      <w:pPr>
        <w:spacing w:line="360" w:lineRule="auto"/>
        <w:jc w:val="both"/>
      </w:pPr>
    </w:p>
    <w:p w14:paraId="11049E13" w14:textId="77777777" w:rsidR="00A77B3E" w:rsidRDefault="00F92601">
      <w:pPr>
        <w:spacing w:line="360" w:lineRule="auto"/>
        <w:jc w:val="both"/>
      </w:pPr>
      <w:bookmarkStart w:id="37" w:name="OLE_LINK45"/>
      <w:bookmarkStart w:id="38" w:name="OLE_LINK46"/>
      <w:r>
        <w:rPr>
          <w:rFonts w:ascii="Book Antiqua" w:eastAsia="Book Antiqua" w:hAnsi="Book Antiqua" w:cs="Book Antiqua"/>
          <w:b/>
          <w:bCs/>
          <w:caps/>
          <w:color w:val="000000"/>
          <w:u w:val="single"/>
        </w:rPr>
        <w:t>PATHOLOGY</w:t>
      </w:r>
    </w:p>
    <w:bookmarkEnd w:id="37"/>
    <w:bookmarkEnd w:id="38"/>
    <w:p w14:paraId="7930EDBB" w14:textId="77777777" w:rsidR="00A77B3E" w:rsidRDefault="00F92601">
      <w:pPr>
        <w:spacing w:line="360" w:lineRule="auto"/>
        <w:jc w:val="both"/>
      </w:pPr>
      <w:r>
        <w:rPr>
          <w:rFonts w:ascii="Book Antiqua" w:eastAsia="Book Antiqua" w:hAnsi="Book Antiqua" w:cs="Book Antiqua"/>
          <w:color w:val="000000"/>
        </w:rPr>
        <w:t xml:space="preserve">Grossly, solid pseudopapillary neoplasms are round solitary masses with fibrous </w:t>
      </w:r>
      <w:proofErr w:type="spellStart"/>
      <w:r>
        <w:rPr>
          <w:rFonts w:ascii="Book Antiqua" w:eastAsia="Book Antiqua" w:hAnsi="Book Antiqua" w:cs="Book Antiqua"/>
          <w:color w:val="000000"/>
        </w:rPr>
        <w:t>pseudocapsule</w:t>
      </w:r>
      <w:proofErr w:type="spellEnd"/>
      <w:r>
        <w:rPr>
          <w:rFonts w:ascii="Book Antiqua" w:eastAsia="Book Antiqua" w:hAnsi="Book Antiqua" w:cs="Book Antiqua"/>
          <w:color w:val="000000"/>
        </w:rPr>
        <w:t xml:space="preserve">. Multicentric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are exceptionally </w:t>
      </w:r>
      <w:proofErr w:type="gramStart"/>
      <w:r>
        <w:rPr>
          <w:rFonts w:ascii="Book Antiqua" w:eastAsia="Book Antiqua" w:hAnsi="Book Antiqua" w:cs="Book Antiqua"/>
          <w:color w:val="000000"/>
        </w:rPr>
        <w:t>rare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They are large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ranging from 0.5 cm to 25 cm (mean, 10 </w:t>
      </w:r>
      <w:proofErr w:type="gramStart"/>
      <w:r>
        <w:rPr>
          <w:rFonts w:ascii="Book Antiqua" w:eastAsia="Book Antiqua" w:hAnsi="Book Antiqua" w:cs="Book Antiqua"/>
          <w:color w:val="000000"/>
        </w:rPr>
        <w:t>cm)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These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are typically solid with varying proportion of cystic degeneration. They have a well-demarcated fleshy cut surface with </w:t>
      </w:r>
      <w:proofErr w:type="spellStart"/>
      <w:r>
        <w:rPr>
          <w:rFonts w:ascii="Book Antiqua" w:eastAsia="Book Antiqua" w:hAnsi="Book Antiqua" w:cs="Book Antiqua"/>
          <w:color w:val="000000"/>
        </w:rPr>
        <w:t>haemorrhagic</w:t>
      </w:r>
      <w:proofErr w:type="spellEnd"/>
      <w:r>
        <w:rPr>
          <w:rFonts w:ascii="Book Antiqua" w:eastAsia="Book Antiqua" w:hAnsi="Book Antiqua" w:cs="Book Antiqua"/>
          <w:color w:val="000000"/>
        </w:rPr>
        <w:t xml:space="preserve"> and necrotic </w:t>
      </w:r>
      <w:proofErr w:type="gramStart"/>
      <w:r>
        <w:rPr>
          <w:rFonts w:ascii="Book Antiqua" w:eastAsia="Book Antiqua" w:hAnsi="Book Antiqua" w:cs="Book Antiqua"/>
          <w:color w:val="000000"/>
        </w:rPr>
        <w:t>areas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In rare cases, extension into adjacent structures may </w:t>
      </w:r>
      <w:proofErr w:type="gramStart"/>
      <w:r>
        <w:rPr>
          <w:rFonts w:ascii="Book Antiqua" w:eastAsia="Book Antiqua" w:hAnsi="Book Antiqua" w:cs="Book Antiqua"/>
          <w:color w:val="000000"/>
        </w:rPr>
        <w:t>occur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651D0CED" w14:textId="77777777" w:rsidR="00A77B3E" w:rsidRDefault="00F92601" w:rsidP="00C1772F">
      <w:pPr>
        <w:spacing w:line="360" w:lineRule="auto"/>
        <w:ind w:firstLineChars="100" w:firstLine="240"/>
        <w:jc w:val="both"/>
      </w:pPr>
      <w:r>
        <w:rPr>
          <w:rFonts w:ascii="Book Antiqua" w:eastAsia="Book Antiqua" w:hAnsi="Book Antiqua" w:cs="Book Antiqua"/>
          <w:color w:val="000000"/>
        </w:rPr>
        <w:t>Microscopically, solid pseudopapillary neoplasms are composed of poorly cohesive epithelial cells forming solid and pseudopapill</w:t>
      </w:r>
      <w:r w:rsidR="006C6218">
        <w:rPr>
          <w:rFonts w:ascii="Book Antiqua" w:eastAsia="Book Antiqua" w:hAnsi="Book Antiqua" w:cs="Book Antiqua"/>
          <w:color w:val="000000"/>
        </w:rPr>
        <w:t>ary structures (Figure</w:t>
      </w:r>
      <w:r w:rsidR="00C1772F">
        <w:rPr>
          <w:rFonts w:ascii="Book Antiqua" w:eastAsia="Book Antiqua" w:hAnsi="Book Antiqua" w:cs="Book Antiqua"/>
          <w:color w:val="000000"/>
        </w:rPr>
        <w:t xml:space="preserve"> 1A and </w:t>
      </w:r>
      <w:r>
        <w:rPr>
          <w:rFonts w:ascii="Book Antiqua" w:eastAsia="Book Antiqua" w:hAnsi="Book Antiqua" w:cs="Book Antiqua"/>
          <w:color w:val="000000"/>
        </w:rPr>
        <w:t xml:space="preserve">B). The </w:t>
      </w:r>
      <w:proofErr w:type="spellStart"/>
      <w:r>
        <w:rPr>
          <w:rFonts w:ascii="Book Antiqua" w:eastAsia="Book Antiqua" w:hAnsi="Book Antiqua" w:cs="Book Antiqua"/>
          <w:color w:val="000000"/>
        </w:rPr>
        <w:t>pseudopapillae</w:t>
      </w:r>
      <w:proofErr w:type="spellEnd"/>
      <w:r>
        <w:rPr>
          <w:rFonts w:ascii="Book Antiqua" w:eastAsia="Book Antiqua" w:hAnsi="Book Antiqua" w:cs="Book Antiqua"/>
          <w:color w:val="000000"/>
        </w:rPr>
        <w:t xml:space="preserve"> are formed by epithelial cells loosely arranged around </w:t>
      </w:r>
      <w:proofErr w:type="spellStart"/>
      <w:r>
        <w:rPr>
          <w:rFonts w:ascii="Book Antiqua" w:eastAsia="Book Antiqua" w:hAnsi="Book Antiqua" w:cs="Book Antiqua"/>
          <w:color w:val="000000"/>
        </w:rPr>
        <w:t>hyalinised</w:t>
      </w:r>
      <w:proofErr w:type="spellEnd"/>
      <w:r>
        <w:rPr>
          <w:rFonts w:ascii="Book Antiqua" w:eastAsia="Book Antiqua" w:hAnsi="Book Antiqua" w:cs="Book Antiqua"/>
          <w:color w:val="000000"/>
        </w:rPr>
        <w:t xml:space="preserve"> stroma that contains thin-walle</w:t>
      </w:r>
      <w:r w:rsidR="00C1772F">
        <w:rPr>
          <w:rFonts w:ascii="Book Antiqua" w:eastAsia="Book Antiqua" w:hAnsi="Book Antiqua" w:cs="Book Antiqua"/>
          <w:color w:val="000000"/>
        </w:rPr>
        <w:t xml:space="preserve">d blood vessels (Figure 1A and </w:t>
      </w:r>
      <w:r>
        <w:rPr>
          <w:rFonts w:ascii="Book Antiqua" w:eastAsia="Book Antiqua" w:hAnsi="Book Antiqua" w:cs="Book Antiqua"/>
          <w:color w:val="000000"/>
        </w:rPr>
        <w:t>B). The neoplastic cells are small and monomorphic. The cytoplasm of the neoplastic cells is eosinophilic or clear, and usually lacks mucin. The nuclei are round to oval and may show grooves, indentations, and clefts. The nuclei have fine chromatin pattern and absent or inconspicuous nucleoli. Mitotic figures are infrequent.</w:t>
      </w:r>
    </w:p>
    <w:p w14:paraId="2685D2D1" w14:textId="77777777" w:rsidR="00A77B3E" w:rsidRDefault="00F92601" w:rsidP="00C1772F">
      <w:pPr>
        <w:spacing w:line="360" w:lineRule="auto"/>
        <w:ind w:firstLineChars="100" w:firstLine="240"/>
        <w:jc w:val="both"/>
      </w:pPr>
      <w:r>
        <w:rPr>
          <w:rFonts w:ascii="Book Antiqua" w:eastAsia="Book Antiqua" w:hAnsi="Book Antiqua" w:cs="Book Antiqua"/>
          <w:color w:val="000000"/>
        </w:rPr>
        <w:lastRenderedPageBreak/>
        <w:t xml:space="preserve">Although not specific, the presence of hyaline globules is a characteristic feature of solid pseudopapillary neoplasms. These globules are diastase-resistant, </w:t>
      </w:r>
      <w:bookmarkStart w:id="39" w:name="OLE_LINK3"/>
      <w:bookmarkStart w:id="40" w:name="OLE_LINK4"/>
      <w:r w:rsidR="00C1772F" w:rsidRPr="00C1772F">
        <w:rPr>
          <w:rFonts w:ascii="Book Antiqua" w:eastAsia="Book Antiqua" w:hAnsi="Book Antiqua" w:cs="Book Antiqua"/>
          <w:color w:val="000000"/>
        </w:rPr>
        <w:t xml:space="preserve">periodic acid-Schiff </w:t>
      </w:r>
      <w:r w:rsidR="00C1772F">
        <w:rPr>
          <w:rFonts w:ascii="Book Antiqua" w:hAnsi="Book Antiqua" w:cs="Book Antiqua" w:hint="eastAsia"/>
          <w:color w:val="000000"/>
          <w:lang w:eastAsia="zh-CN"/>
        </w:rPr>
        <w:t>(</w:t>
      </w:r>
      <w:r>
        <w:rPr>
          <w:rFonts w:ascii="Book Antiqua" w:eastAsia="Book Antiqua" w:hAnsi="Book Antiqua" w:cs="Book Antiqua"/>
          <w:color w:val="000000"/>
        </w:rPr>
        <w:t>PAS</w:t>
      </w:r>
      <w:r w:rsidR="00C1772F">
        <w:rPr>
          <w:rFonts w:ascii="Book Antiqua" w:hAnsi="Book Antiqua" w:cs="Book Antiqua" w:hint="eastAsia"/>
          <w:color w:val="000000"/>
          <w:lang w:eastAsia="zh-CN"/>
        </w:rPr>
        <w:t>)</w:t>
      </w:r>
      <w:r>
        <w:rPr>
          <w:rFonts w:ascii="Book Antiqua" w:eastAsia="Book Antiqua" w:hAnsi="Book Antiqua" w:cs="Book Antiqua"/>
          <w:color w:val="000000"/>
        </w:rPr>
        <w:t>-positive</w:t>
      </w:r>
      <w:bookmarkEnd w:id="39"/>
      <w:bookmarkEnd w:id="40"/>
      <w:r>
        <w:rPr>
          <w:rFonts w:ascii="Book Antiqua" w:eastAsia="Book Antiqua" w:hAnsi="Book Antiqua" w:cs="Book Antiqua"/>
          <w:color w:val="000000"/>
        </w:rPr>
        <w:t xml:space="preserve"> eosinophilic cytoplasmic inclusions (Figure 1C), corresponding to α-1-antitrypsin </w:t>
      </w:r>
      <w:proofErr w:type="gramStart"/>
      <w:r>
        <w:rPr>
          <w:rFonts w:ascii="Book Antiqua" w:eastAsia="Book Antiqua" w:hAnsi="Book Antiqua" w:cs="Book Antiqua"/>
          <w:color w:val="000000"/>
        </w:rPr>
        <w:t>granules</w:t>
      </w:r>
      <w:r w:rsidR="00C1772F">
        <w:rPr>
          <w:rFonts w:ascii="Book Antiqua" w:eastAsia="Book Antiqua" w:hAnsi="Book Antiqua" w:cs="Book Antiqua"/>
          <w:color w:val="000000"/>
          <w:vertAlign w:val="superscript"/>
        </w:rPr>
        <w:t>[</w:t>
      </w:r>
      <w:proofErr w:type="gramEnd"/>
      <w:r w:rsidR="00C1772F">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Most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contain foamy histiocytes (Figure 1D), cholesterol clefts, and foreign body giant cells (Figure 1E). Calcifications may be present. Perineural infiltration and vascular invasion is </w:t>
      </w:r>
      <w:proofErr w:type="gramStart"/>
      <w:r>
        <w:rPr>
          <w:rFonts w:ascii="Book Antiqua" w:eastAsia="Book Antiqua" w:hAnsi="Book Antiqua" w:cs="Book Antiqua"/>
          <w:color w:val="000000"/>
        </w:rPr>
        <w:t>uncommon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Rarely, undifferentiated carcinoma component may be </w:t>
      </w:r>
      <w:proofErr w:type="gramStart"/>
      <w:r>
        <w:rPr>
          <w:rFonts w:ascii="Book Antiqua" w:eastAsia="Book Antiqua" w:hAnsi="Book Antiqua" w:cs="Book Antiqua"/>
          <w:color w:val="000000"/>
        </w:rPr>
        <w:t>seen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w:t>
      </w:r>
    </w:p>
    <w:p w14:paraId="76F552EC" w14:textId="77777777" w:rsidR="00A77B3E" w:rsidRDefault="00F92601" w:rsidP="00C1772F">
      <w:pPr>
        <w:spacing w:line="360" w:lineRule="auto"/>
        <w:ind w:firstLineChars="100" w:firstLine="240"/>
        <w:jc w:val="both"/>
      </w:pPr>
      <w:r>
        <w:rPr>
          <w:rFonts w:ascii="Book Antiqua" w:eastAsia="Book Antiqua" w:hAnsi="Book Antiqua" w:cs="Book Antiqua"/>
          <w:color w:val="000000"/>
        </w:rPr>
        <w:t xml:space="preserve">Solid pseudopapillary neoplasms usually express nuclear and/or cytoplasmic β-catenin (Figure 1F). They are also positive for a wide range of antibodies including CD56 (Figure 1G), vimentin (Figure 1H), CD10 (Figure 1I), α-1-antitrypsin, α-1-antichymotrypsin, cyclin D1 (Figure 1J), CD99, claudin 5, claudin 7, and progesterone </w:t>
      </w:r>
      <w:proofErr w:type="gramStart"/>
      <w:r>
        <w:rPr>
          <w:rFonts w:ascii="Book Antiqua" w:eastAsia="Book Antiqua" w:hAnsi="Book Antiqua" w:cs="Book Antiqua"/>
          <w:color w:val="000000"/>
        </w:rPr>
        <w:t>receptors</w:t>
      </w:r>
      <w:r w:rsidR="00C1772F">
        <w:rPr>
          <w:rFonts w:ascii="Book Antiqua" w:eastAsia="Book Antiqua" w:hAnsi="Book Antiqua" w:cs="Book Antiqua"/>
          <w:color w:val="000000"/>
          <w:vertAlign w:val="superscript"/>
        </w:rPr>
        <w:t>[</w:t>
      </w:r>
      <w:proofErr w:type="gramEnd"/>
      <w:r w:rsidR="00C1772F">
        <w:rPr>
          <w:rFonts w:ascii="Book Antiqua" w:eastAsia="Book Antiqua" w:hAnsi="Book Antiqua" w:cs="Book Antiqua"/>
          <w:color w:val="000000"/>
          <w:vertAlign w:val="superscript"/>
        </w:rPr>
        <w:t>2,12,</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Immunoreactivity for E-cadherin depends on the antibodies used. Antibodies to the intracellular domain of E-cadherin shows an abnormal cytoplasmic/nuclear expression while antibodies to the extracellular domain of the protein shows complete loss of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3C7B0E03" w14:textId="77777777" w:rsidR="00A77B3E" w:rsidRPr="00C1772F" w:rsidRDefault="00F92601" w:rsidP="00C1772F">
      <w:pPr>
        <w:spacing w:line="360" w:lineRule="auto"/>
        <w:ind w:firstLineChars="100" w:firstLine="240"/>
        <w:jc w:val="both"/>
        <w:rPr>
          <w:lang w:eastAsia="zh-CN"/>
        </w:rPr>
      </w:pPr>
      <w:r>
        <w:rPr>
          <w:rFonts w:ascii="Book Antiqua" w:eastAsia="Book Antiqua" w:hAnsi="Book Antiqua" w:cs="Book Antiqua"/>
          <w:color w:val="000000"/>
        </w:rPr>
        <w:t xml:space="preserve">Solid pseudopapillary neoplasms may be focally positive for synaptophysin and </w:t>
      </w:r>
      <w:proofErr w:type="spellStart"/>
      <w:r>
        <w:rPr>
          <w:rFonts w:ascii="Book Antiqua" w:eastAsia="Book Antiqua" w:hAnsi="Book Antiqua" w:cs="Book Antiqua"/>
          <w:color w:val="000000"/>
        </w:rPr>
        <w:t>neurone</w:t>
      </w:r>
      <w:proofErr w:type="spellEnd"/>
      <w:r>
        <w:rPr>
          <w:rFonts w:ascii="Book Antiqua" w:eastAsia="Book Antiqua" w:hAnsi="Book Antiqua" w:cs="Book Antiqua"/>
          <w:color w:val="000000"/>
        </w:rPr>
        <w:t xml:space="preserve">-specific enolase. However, these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are negative for chromogranin A, trypsin, chymotrypsin, lipase, </w:t>
      </w:r>
      <w:proofErr w:type="spellStart"/>
      <w:r>
        <w:rPr>
          <w:rFonts w:ascii="Book Antiqua" w:eastAsia="Book Antiqua" w:hAnsi="Book Antiqua" w:cs="Book Antiqua"/>
          <w:color w:val="000000"/>
        </w:rPr>
        <w:t>oestrogen</w:t>
      </w:r>
      <w:proofErr w:type="spellEnd"/>
      <w:r>
        <w:rPr>
          <w:rFonts w:ascii="Book Antiqua" w:eastAsia="Book Antiqua" w:hAnsi="Book Antiqua" w:cs="Book Antiqua"/>
          <w:color w:val="000000"/>
        </w:rPr>
        <w:t xml:space="preserve"> receptors, and BCL10</w:t>
      </w:r>
      <w:r w:rsidR="00C1772F">
        <w:rPr>
          <w:rFonts w:ascii="Book Antiqua" w:eastAsia="Book Antiqua" w:hAnsi="Book Antiqua" w:cs="Book Antiqua"/>
          <w:color w:val="000000"/>
          <w:vertAlign w:val="superscript"/>
        </w:rPr>
        <w:t>[2,27,</w:t>
      </w:r>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57D560AE" w14:textId="77777777" w:rsidR="00A77B3E" w:rsidRDefault="00A77B3E">
      <w:pPr>
        <w:spacing w:line="360" w:lineRule="auto"/>
        <w:jc w:val="both"/>
      </w:pPr>
    </w:p>
    <w:p w14:paraId="2FEADA04" w14:textId="77777777" w:rsidR="00A77B3E" w:rsidRDefault="00F92601">
      <w:pPr>
        <w:spacing w:line="360" w:lineRule="auto"/>
        <w:jc w:val="both"/>
      </w:pPr>
      <w:bookmarkStart w:id="41" w:name="OLE_LINK47"/>
      <w:bookmarkStart w:id="42" w:name="OLE_LINK48"/>
      <w:r>
        <w:rPr>
          <w:rFonts w:ascii="Book Antiqua" w:eastAsia="Book Antiqua" w:hAnsi="Book Antiqua" w:cs="Book Antiqua"/>
          <w:b/>
          <w:bCs/>
          <w:caps/>
          <w:color w:val="000000"/>
          <w:u w:val="single"/>
        </w:rPr>
        <w:t>MOLECULAR PATHOLOGY</w:t>
      </w:r>
    </w:p>
    <w:bookmarkEnd w:id="41"/>
    <w:bookmarkEnd w:id="42"/>
    <w:p w14:paraId="5FBA8705" w14:textId="77777777" w:rsidR="00A77B3E" w:rsidRDefault="00F92601">
      <w:pPr>
        <w:spacing w:line="360" w:lineRule="auto"/>
        <w:jc w:val="both"/>
      </w:pPr>
      <w:r>
        <w:rPr>
          <w:rFonts w:ascii="Book Antiqua" w:eastAsia="Book Antiqua" w:hAnsi="Book Antiqua" w:cs="Book Antiqua"/>
          <w:color w:val="000000"/>
        </w:rPr>
        <w:t xml:space="preserve">Solid pseudopapillary neoplasms </w:t>
      </w:r>
      <w:proofErr w:type="spellStart"/>
      <w:r>
        <w:rPr>
          <w:rFonts w:ascii="Book Antiqua" w:eastAsia="Book Antiqua" w:hAnsi="Book Antiqua" w:cs="Book Antiqua"/>
          <w:color w:val="000000"/>
        </w:rPr>
        <w:t>harbour</w:t>
      </w:r>
      <w:proofErr w:type="spellEnd"/>
      <w:r>
        <w:rPr>
          <w:rFonts w:ascii="Book Antiqua" w:eastAsia="Book Antiqua" w:hAnsi="Book Antiqua" w:cs="Book Antiqua"/>
          <w:color w:val="000000"/>
        </w:rPr>
        <w:t xml:space="preserve"> mutations in exon 3 of </w:t>
      </w:r>
      <w:r>
        <w:rPr>
          <w:rFonts w:ascii="Book Antiqua" w:eastAsia="Book Antiqua" w:hAnsi="Book Antiqua" w:cs="Book Antiqua"/>
          <w:i/>
          <w:iCs/>
          <w:color w:val="000000"/>
        </w:rPr>
        <w:t>CTNNB1</w:t>
      </w:r>
      <w:r>
        <w:rPr>
          <w:rFonts w:ascii="Book Antiqua" w:eastAsia="Book Antiqua" w:hAnsi="Book Antiqua" w:cs="Book Antiqua"/>
          <w:color w:val="000000"/>
        </w:rPr>
        <w:t>, the gene encoding β-</w:t>
      </w:r>
      <w:proofErr w:type="gramStart"/>
      <w:r>
        <w:rPr>
          <w:rFonts w:ascii="Book Antiqua" w:eastAsia="Book Antiqua" w:hAnsi="Book Antiqua" w:cs="Book Antiqua"/>
          <w:color w:val="000000"/>
        </w:rPr>
        <w:t>catenin</w:t>
      </w:r>
      <w:r w:rsidR="00C1772F">
        <w:rPr>
          <w:rFonts w:ascii="Book Antiqua" w:eastAsia="Book Antiqua" w:hAnsi="Book Antiqua" w:cs="Book Antiqua"/>
          <w:color w:val="000000"/>
          <w:vertAlign w:val="superscript"/>
        </w:rPr>
        <w:t>[</w:t>
      </w:r>
      <w:proofErr w:type="gramEnd"/>
      <w:r w:rsidR="00C1772F">
        <w:rPr>
          <w:rFonts w:ascii="Book Antiqua" w:eastAsia="Book Antiqua" w:hAnsi="Book Antiqua" w:cs="Book Antiqua"/>
          <w:color w:val="000000"/>
          <w:vertAlign w:val="superscript"/>
        </w:rPr>
        <w:t>2,27,</w:t>
      </w:r>
      <w:r>
        <w:rPr>
          <w:rFonts w:ascii="Book Antiqua" w:eastAsia="Book Antiqua" w:hAnsi="Book Antiqua" w:cs="Book Antiqua"/>
          <w:color w:val="000000"/>
          <w:vertAlign w:val="superscript"/>
        </w:rPr>
        <w:t>28]</w:t>
      </w:r>
      <w:r>
        <w:rPr>
          <w:rFonts w:ascii="Book Antiqua" w:eastAsia="Book Antiqua" w:hAnsi="Book Antiqua" w:cs="Book Antiqua"/>
          <w:color w:val="000000"/>
        </w:rPr>
        <w:t>. They lack the molecular alterations that have been described in pancreatic ductal adenocarcinoma such as KRAS, TP53, SMAD4/DPC4, and CDKN2</w:t>
      </w:r>
      <w:proofErr w:type="gramStart"/>
      <w:r>
        <w:rPr>
          <w:rFonts w:ascii="Book Antiqua" w:eastAsia="Book Antiqua" w:hAnsi="Book Antiqua" w:cs="Book Antiqua"/>
          <w:color w:val="000000"/>
        </w:rPr>
        <w:t>A</w:t>
      </w:r>
      <w:r w:rsidR="000A0FCA">
        <w:rPr>
          <w:rFonts w:ascii="Book Antiqua" w:eastAsia="Book Antiqua" w:hAnsi="Book Antiqua" w:cs="Book Antiqua"/>
          <w:color w:val="000000"/>
          <w:vertAlign w:val="superscript"/>
        </w:rPr>
        <w:t>[</w:t>
      </w:r>
      <w:proofErr w:type="gramEnd"/>
      <w:r w:rsidR="000A0FCA">
        <w:rPr>
          <w:rFonts w:ascii="Book Antiqua" w:eastAsia="Book Antiqua" w:hAnsi="Book Antiqua" w:cs="Book Antiqua"/>
          <w:color w:val="000000"/>
          <w:vertAlign w:val="superscript"/>
        </w:rPr>
        <w:t>27,</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w:t>
      </w:r>
    </w:p>
    <w:p w14:paraId="11DAB42B" w14:textId="77777777" w:rsidR="00A77B3E" w:rsidRDefault="00F92601" w:rsidP="000A0FCA">
      <w:pPr>
        <w:spacing w:line="360" w:lineRule="auto"/>
        <w:ind w:firstLineChars="100" w:firstLine="240"/>
        <w:jc w:val="both"/>
      </w:pPr>
      <w:r>
        <w:rPr>
          <w:rFonts w:ascii="Book Antiqua" w:eastAsia="Book Antiqua" w:hAnsi="Book Antiqua" w:cs="Book Antiqua"/>
          <w:color w:val="000000"/>
        </w:rPr>
        <w:t xml:space="preserve">Β-catenin maintains cell-cell adhesion and regulates gene transcription in the canonical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(β-catenin dependent)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pathway</w:t>
      </w:r>
      <w:r w:rsidR="000A0FCA">
        <w:rPr>
          <w:rFonts w:ascii="Book Antiqua" w:eastAsia="Book Antiqua" w:hAnsi="Book Antiqua" w:cs="Book Antiqua"/>
          <w:color w:val="000000"/>
          <w:vertAlign w:val="superscript"/>
        </w:rPr>
        <w:t>[</w:t>
      </w:r>
      <w:proofErr w:type="gramEnd"/>
      <w:r w:rsidR="000A0FCA">
        <w:rPr>
          <w:rFonts w:ascii="Book Antiqua" w:eastAsia="Book Antiqua" w:hAnsi="Book Antiqua" w:cs="Book Antiqua"/>
          <w:color w:val="000000"/>
          <w:vertAlign w:val="superscript"/>
        </w:rPr>
        <w:t>29,</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β-catenin is regulated by the β-catenin destruction complex composed of proteins including adenomatous polyposis coli, </w:t>
      </w:r>
      <w:proofErr w:type="spellStart"/>
      <w:r>
        <w:rPr>
          <w:rFonts w:ascii="Book Antiqua" w:eastAsia="Book Antiqua" w:hAnsi="Book Antiqua" w:cs="Book Antiqua"/>
          <w:color w:val="000000"/>
        </w:rPr>
        <w:t>axin</w:t>
      </w:r>
      <w:proofErr w:type="spellEnd"/>
      <w:r>
        <w:rPr>
          <w:rFonts w:ascii="Book Antiqua" w:eastAsia="Book Antiqua" w:hAnsi="Book Antiqua" w:cs="Book Antiqua"/>
          <w:color w:val="000000"/>
        </w:rPr>
        <w:t>, protein phosphatase 2A, glycogen synthase kinase 3, and casein kinase-1</w:t>
      </w:r>
      <w:r w:rsidR="000A0FCA">
        <w:rPr>
          <w:rFonts w:ascii="Book Antiqua" w:eastAsia="Book Antiqua" w:hAnsi="Book Antiqua" w:cs="Book Antiqua"/>
          <w:color w:val="000000"/>
          <w:vertAlign w:val="superscript"/>
        </w:rPr>
        <w:t>[29,</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In the absence of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the β-catenin destruction complex </w:t>
      </w:r>
      <w:r>
        <w:rPr>
          <w:rFonts w:ascii="Book Antiqua" w:eastAsia="Book Antiqua" w:hAnsi="Book Antiqua" w:cs="Book Antiqua"/>
          <w:color w:val="000000"/>
        </w:rPr>
        <w:lastRenderedPageBreak/>
        <w:t xml:space="preserve">targets β-catenin for ubiquitin-mediated proteasomal degradation. However, in the presence of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the β-catenin destruction complex is inactivated,</w:t>
      </w:r>
      <w:r>
        <w:rPr>
          <w:rFonts w:ascii="Book Antiqua" w:eastAsia="Book Antiqua" w:hAnsi="Book Antiqua" w:cs="Book Antiqua"/>
          <w:b/>
          <w:bCs/>
          <w:color w:val="000000"/>
        </w:rPr>
        <w:t xml:space="preserve"> </w:t>
      </w:r>
      <w:r>
        <w:rPr>
          <w:rFonts w:ascii="Book Antiqua" w:eastAsia="Book Antiqua" w:hAnsi="Book Antiqua" w:cs="Book Antiqua"/>
          <w:color w:val="000000"/>
        </w:rPr>
        <w:t>preventing β-catenin degradation. This leads to β-catenin accumulation in the cytoplasm and eventual translocation into</w:t>
      </w:r>
      <w:r>
        <w:rPr>
          <w:rFonts w:ascii="Book Antiqua" w:eastAsia="Book Antiqua" w:hAnsi="Book Antiqua" w:cs="Book Antiqua"/>
          <w:b/>
          <w:bCs/>
          <w:color w:val="000000"/>
        </w:rPr>
        <w:t xml:space="preserve"> </w:t>
      </w:r>
      <w:r>
        <w:rPr>
          <w:rFonts w:ascii="Book Antiqua" w:eastAsia="Book Antiqua" w:hAnsi="Book Antiqua" w:cs="Book Antiqua"/>
          <w:color w:val="000000"/>
        </w:rPr>
        <w:t>the nucleus, where it acts as a co-transcriptional activator of lymphoid enhancer binding factor/T cell factor (LEF/TCF) fa</w:t>
      </w:r>
      <w:r w:rsidR="00641158">
        <w:rPr>
          <w:rFonts w:ascii="Book Antiqua" w:eastAsia="Book Antiqua" w:hAnsi="Book Antiqua" w:cs="Book Antiqua"/>
          <w:color w:val="000000"/>
        </w:rPr>
        <w:t xml:space="preserve">mily of transcription factors. </w:t>
      </w:r>
      <w:r>
        <w:rPr>
          <w:rFonts w:ascii="Book Antiqua" w:eastAsia="Book Antiqua" w:hAnsi="Book Antiqua" w:cs="Book Antiqua"/>
          <w:color w:val="000000"/>
        </w:rPr>
        <w:t>Activated LEF/TCF family of transcription factors upregulate</w:t>
      </w:r>
      <w:r>
        <w:rPr>
          <w:rFonts w:ascii="Book Antiqua" w:eastAsia="Book Antiqua" w:hAnsi="Book Antiqua" w:cs="Book Antiqua"/>
          <w:b/>
          <w:bCs/>
          <w:color w:val="000000"/>
        </w:rPr>
        <w:t>s</w:t>
      </w:r>
      <w:r>
        <w:rPr>
          <w:rFonts w:ascii="Book Antiqua" w:eastAsia="Book Antiqua" w:hAnsi="Book Antiqua" w:cs="Book Antiqua"/>
          <w:color w:val="000000"/>
        </w:rPr>
        <w:t xml:space="preserve"> the expression of a variety of target genes involved in diverse cell functions such as cell proliferation, differentiation, and epithelial-mesenchymal transition. The </w:t>
      </w:r>
      <w:r>
        <w:rPr>
          <w:rFonts w:ascii="Book Antiqua" w:eastAsia="Book Antiqua" w:hAnsi="Book Antiqua" w:cs="Book Antiqua"/>
          <w:i/>
          <w:iCs/>
          <w:color w:val="000000"/>
        </w:rPr>
        <w:t xml:space="preserve">CTNNB1 </w:t>
      </w:r>
      <w:r>
        <w:rPr>
          <w:rFonts w:ascii="Book Antiqua" w:eastAsia="Book Antiqua" w:hAnsi="Book Antiqua" w:cs="Book Antiqua"/>
          <w:color w:val="000000"/>
        </w:rPr>
        <w:t xml:space="preserve">mutations observed in solid pseudopapillary neoplasms and other cancers lead to constitutive activation of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/β-catenin pathway and abnormal stabilization</w:t>
      </w:r>
      <w:r>
        <w:rPr>
          <w:rFonts w:ascii="Book Antiqua" w:eastAsia="Book Antiqua" w:hAnsi="Book Antiqua" w:cs="Book Antiqua"/>
          <w:b/>
          <w:bCs/>
          <w:color w:val="000000"/>
        </w:rPr>
        <w:t xml:space="preserve"> </w:t>
      </w:r>
      <w:r>
        <w:rPr>
          <w:rFonts w:ascii="Book Antiqua" w:eastAsia="Book Antiqua" w:hAnsi="Book Antiqua" w:cs="Book Antiqua"/>
          <w:color w:val="000000"/>
        </w:rPr>
        <w:t>of cytoplasmic β-</w:t>
      </w:r>
      <w:proofErr w:type="gramStart"/>
      <w:r>
        <w:rPr>
          <w:rFonts w:ascii="Book Antiqua" w:eastAsia="Book Antiqua" w:hAnsi="Book Antiqua" w:cs="Book Antiqua"/>
          <w:color w:val="000000"/>
        </w:rPr>
        <w:t>catenin</w:t>
      </w:r>
      <w:r w:rsidR="00641158">
        <w:rPr>
          <w:rFonts w:ascii="Book Antiqua" w:eastAsia="Book Antiqua" w:hAnsi="Book Antiqua" w:cs="Book Antiqua"/>
          <w:color w:val="000000"/>
          <w:vertAlign w:val="superscript"/>
        </w:rPr>
        <w:t>[</w:t>
      </w:r>
      <w:proofErr w:type="gramEnd"/>
      <w:r w:rsidR="00641158">
        <w:rPr>
          <w:rFonts w:ascii="Book Antiqua" w:eastAsia="Book Antiqua" w:hAnsi="Book Antiqua" w:cs="Book Antiqua"/>
          <w:color w:val="000000"/>
          <w:vertAlign w:val="superscript"/>
        </w:rPr>
        <w:t>29,</w:t>
      </w:r>
      <w:r>
        <w:rPr>
          <w:rFonts w:ascii="Book Antiqua" w:eastAsia="Book Antiqua" w:hAnsi="Book Antiqua" w:cs="Book Antiqua"/>
          <w:color w:val="000000"/>
          <w:vertAlign w:val="superscript"/>
        </w:rPr>
        <w:t>30]</w:t>
      </w:r>
      <w:r>
        <w:rPr>
          <w:rFonts w:ascii="Book Antiqua" w:eastAsia="Book Antiqua" w:hAnsi="Book Antiqua" w:cs="Book Antiqua"/>
          <w:color w:val="000000"/>
        </w:rPr>
        <w:t>.</w:t>
      </w:r>
    </w:p>
    <w:p w14:paraId="0E3E97F0" w14:textId="77777777" w:rsidR="00A77B3E" w:rsidRDefault="00F92601" w:rsidP="00641158">
      <w:pPr>
        <w:spacing w:line="360" w:lineRule="auto"/>
        <w:ind w:firstLineChars="100" w:firstLine="240"/>
        <w:jc w:val="both"/>
      </w:pPr>
      <w:r>
        <w:rPr>
          <w:rFonts w:ascii="Book Antiqua" w:eastAsia="Book Antiqua" w:hAnsi="Book Antiqua" w:cs="Book Antiqua"/>
          <w:color w:val="000000"/>
        </w:rPr>
        <w:t xml:space="preserve">Gene expression studies have identified solid pseudopapillary neoplasm-specific mRNA and microRNA expression profiles distinct from other pancreatic </w:t>
      </w:r>
      <w:proofErr w:type="spellStart"/>
      <w:proofErr w:type="gramStart"/>
      <w:r>
        <w:rPr>
          <w:rFonts w:ascii="Book Antiqua" w:eastAsia="Book Antiqua" w:hAnsi="Book Antiqua" w:cs="Book Antiqua"/>
          <w:color w:val="000000"/>
        </w:rPr>
        <w:t>tumours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Pathway enrichment analysis of differentially expressed genes in solid pseudopapillary neoplasms has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shown that in addition to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Hedge</w:t>
      </w:r>
      <w:r w:rsidR="00641158">
        <w:rPr>
          <w:rFonts w:ascii="Book Antiqua" w:eastAsia="Book Antiqua" w:hAnsi="Book Antiqua" w:cs="Book Antiqua"/>
          <w:color w:val="000000"/>
        </w:rPr>
        <w:t>hog and androgen receptor signa</w:t>
      </w:r>
      <w:r>
        <w:rPr>
          <w:rFonts w:ascii="Book Antiqua" w:eastAsia="Book Antiqua" w:hAnsi="Book Antiqua" w:cs="Book Antiqua"/>
          <w:color w:val="000000"/>
        </w:rPr>
        <w:t xml:space="preserve">ling pathways are also activated in these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vertAlign w:val="superscript"/>
        </w:rPr>
        <w:t>[31]</w:t>
      </w:r>
      <w:r>
        <w:rPr>
          <w:rFonts w:ascii="Book Antiqua" w:eastAsia="Book Antiqua" w:hAnsi="Book Antiqua" w:cs="Book Antiqua"/>
          <w:color w:val="000000"/>
        </w:rPr>
        <w:t>.</w:t>
      </w:r>
    </w:p>
    <w:p w14:paraId="12577C27" w14:textId="77777777" w:rsidR="00A77B3E" w:rsidRDefault="00F92601" w:rsidP="00641158">
      <w:pPr>
        <w:spacing w:line="360" w:lineRule="auto"/>
        <w:ind w:firstLineChars="100" w:firstLine="240"/>
        <w:jc w:val="both"/>
      </w:pPr>
      <w:r>
        <w:rPr>
          <w:rFonts w:ascii="Book Antiqua" w:eastAsia="Book Antiqua" w:hAnsi="Book Antiqua" w:cs="Book Antiqua"/>
          <w:color w:val="000000"/>
        </w:rPr>
        <w:t xml:space="preserve">Proteomic analyses of solid pseudopapillary neoplasms have confirmed that proteins </w:t>
      </w:r>
      <w:r w:rsidR="00641158">
        <w:rPr>
          <w:rFonts w:ascii="Book Antiqua" w:eastAsia="Book Antiqua" w:hAnsi="Book Antiqua" w:cs="Book Antiqua"/>
          <w:color w:val="000000"/>
        </w:rPr>
        <w:t xml:space="preserve">involved in </w:t>
      </w:r>
      <w:proofErr w:type="spellStart"/>
      <w:r w:rsidR="00641158">
        <w:rPr>
          <w:rFonts w:ascii="Book Antiqua" w:eastAsia="Book Antiqua" w:hAnsi="Book Antiqua" w:cs="Book Antiqua"/>
          <w:color w:val="000000"/>
        </w:rPr>
        <w:t>Wnt</w:t>
      </w:r>
      <w:proofErr w:type="spellEnd"/>
      <w:r w:rsidR="00641158">
        <w:rPr>
          <w:rFonts w:ascii="Book Antiqua" w:eastAsia="Book Antiqua" w:hAnsi="Book Antiqua" w:cs="Book Antiqua"/>
          <w:color w:val="000000"/>
        </w:rPr>
        <w:t>/β-catenin signa</w:t>
      </w:r>
      <w:r>
        <w:rPr>
          <w:rFonts w:ascii="Book Antiqua" w:eastAsia="Book Antiqua" w:hAnsi="Book Antiqua" w:cs="Book Antiqua"/>
          <w:color w:val="000000"/>
        </w:rPr>
        <w:t xml:space="preserve">ling (CTNNB1 and DKK4) and proteins that bind directly to β-catenin (FUS, </w:t>
      </w:r>
      <w:proofErr w:type="spellStart"/>
      <w:r>
        <w:rPr>
          <w:rFonts w:ascii="Book Antiqua" w:eastAsia="Book Antiqua" w:hAnsi="Book Antiqua" w:cs="Book Antiqua"/>
          <w:color w:val="000000"/>
        </w:rPr>
        <w:t>hnRNPM</w:t>
      </w:r>
      <w:proofErr w:type="spellEnd"/>
      <w:r>
        <w:rPr>
          <w:rFonts w:ascii="Book Antiqua" w:eastAsia="Book Antiqua" w:hAnsi="Book Antiqua" w:cs="Book Antiqua"/>
          <w:color w:val="000000"/>
        </w:rPr>
        <w:t xml:space="preserve">, BGN, NONO, YWHAZ, DDX5, SELENBP1, and FN1) are upregulated in these </w:t>
      </w:r>
      <w:proofErr w:type="spellStart"/>
      <w:proofErr w:type="gramStart"/>
      <w:r>
        <w:rPr>
          <w:rFonts w:ascii="Book Antiqua" w:eastAsia="Book Antiqua" w:hAnsi="Book Antiqua" w:cs="Book Antiqua"/>
          <w:color w:val="000000"/>
        </w:rPr>
        <w:t>tumours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Furthermore, 9 proteins involved in metabolism including SLC25A13, GPI, PGK1, HK1, ENO2, PDHB, ALDH7A1, PKM2, and DLD are overexpressed in solid pseudopapillary </w:t>
      </w:r>
      <w:proofErr w:type="gramStart"/>
      <w:r>
        <w:rPr>
          <w:rFonts w:ascii="Book Antiqua" w:eastAsia="Book Antiqua" w:hAnsi="Book Antiqua" w:cs="Book Antiqua"/>
          <w:color w:val="000000"/>
        </w:rPr>
        <w:t>neoplasms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w:t>
      </w:r>
    </w:p>
    <w:p w14:paraId="41428CDB" w14:textId="77777777" w:rsidR="00A77B3E" w:rsidRDefault="00A77B3E">
      <w:pPr>
        <w:spacing w:line="360" w:lineRule="auto"/>
        <w:jc w:val="both"/>
      </w:pPr>
    </w:p>
    <w:p w14:paraId="3122793D" w14:textId="77777777" w:rsidR="00A77B3E" w:rsidRDefault="00F92601">
      <w:pPr>
        <w:spacing w:line="360" w:lineRule="auto"/>
        <w:jc w:val="both"/>
      </w:pPr>
      <w:bookmarkStart w:id="43" w:name="OLE_LINK49"/>
      <w:bookmarkStart w:id="44" w:name="OLE_LINK50"/>
      <w:r>
        <w:rPr>
          <w:rFonts w:ascii="Book Antiqua" w:eastAsia="Book Antiqua" w:hAnsi="Book Antiqua" w:cs="Book Antiqua"/>
          <w:b/>
          <w:bCs/>
          <w:caps/>
          <w:color w:val="000000"/>
          <w:u w:val="single"/>
        </w:rPr>
        <w:t>DIFFERENTIAL DIAGNOSIS</w:t>
      </w:r>
    </w:p>
    <w:bookmarkEnd w:id="43"/>
    <w:bookmarkEnd w:id="44"/>
    <w:p w14:paraId="1291DE2C" w14:textId="77777777" w:rsidR="00A77B3E" w:rsidRDefault="00F92601">
      <w:pPr>
        <w:spacing w:line="360" w:lineRule="auto"/>
        <w:jc w:val="both"/>
      </w:pPr>
      <w:r>
        <w:rPr>
          <w:rFonts w:ascii="Book Antiqua" w:eastAsia="Book Antiqua" w:hAnsi="Book Antiqua" w:cs="Book Antiqua"/>
          <w:color w:val="000000"/>
        </w:rPr>
        <w:t xml:space="preserve">Distinguishing solid pseudopapillary neoplasm of the pancreas from the more common pancreatic ductal adenocarcinoma is not diagnostically challenging. The differential diagnosis of solid pseudopapillary neoplasms include </w:t>
      </w:r>
      <w:proofErr w:type="spellStart"/>
      <w:r>
        <w:rPr>
          <w:rFonts w:ascii="Book Antiqua" w:eastAsia="Book Antiqua" w:hAnsi="Book Antiqua" w:cs="Book Antiqua"/>
          <w:color w:val="000000"/>
        </w:rPr>
        <w:t>pancreatoblastoma</w:t>
      </w:r>
      <w:proofErr w:type="spellEnd"/>
      <w:r>
        <w:rPr>
          <w:rFonts w:ascii="Book Antiqua" w:eastAsia="Book Antiqua" w:hAnsi="Book Antiqua" w:cs="Book Antiqua"/>
          <w:color w:val="000000"/>
        </w:rPr>
        <w:t xml:space="preserve">, acinar cell carcinoma and pancreatic neuroendocrine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w:t>
      </w:r>
    </w:p>
    <w:p w14:paraId="0104FCA1" w14:textId="77777777" w:rsidR="00A77B3E" w:rsidRDefault="00F92601" w:rsidP="00641158">
      <w:pPr>
        <w:spacing w:line="360" w:lineRule="auto"/>
        <w:ind w:firstLineChars="100" w:firstLine="240"/>
        <w:jc w:val="both"/>
      </w:pPr>
      <w:proofErr w:type="spellStart"/>
      <w:r>
        <w:rPr>
          <w:rFonts w:ascii="Book Antiqua" w:eastAsia="Book Antiqua" w:hAnsi="Book Antiqua" w:cs="Book Antiqua"/>
          <w:color w:val="000000"/>
        </w:rPr>
        <w:lastRenderedPageBreak/>
        <w:t>Pancreatoblastoma</w:t>
      </w:r>
      <w:proofErr w:type="spellEnd"/>
      <w:r>
        <w:rPr>
          <w:rFonts w:ascii="Book Antiqua" w:eastAsia="Book Antiqua" w:hAnsi="Book Antiqua" w:cs="Book Antiqua"/>
          <w:color w:val="000000"/>
        </w:rPr>
        <w:t xml:space="preserve"> is a malignant epithelial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composed of neoplastic cells showing predominantly acinar differentiation with characteristic </w:t>
      </w:r>
      <w:proofErr w:type="spellStart"/>
      <w:r>
        <w:rPr>
          <w:rFonts w:ascii="Book Antiqua" w:eastAsia="Book Antiqua" w:hAnsi="Book Antiqua" w:cs="Book Antiqua"/>
          <w:color w:val="000000"/>
        </w:rPr>
        <w:t>squamoid</w:t>
      </w:r>
      <w:proofErr w:type="spellEnd"/>
      <w:r>
        <w:rPr>
          <w:rFonts w:ascii="Book Antiqua" w:eastAsia="Book Antiqua" w:hAnsi="Book Antiqua" w:cs="Book Antiqua"/>
          <w:color w:val="000000"/>
        </w:rPr>
        <w:t xml:space="preserve"> nests. Although </w:t>
      </w:r>
      <w:proofErr w:type="spellStart"/>
      <w:r>
        <w:rPr>
          <w:rFonts w:ascii="Book Antiqua" w:eastAsia="Book Antiqua" w:hAnsi="Book Antiqua" w:cs="Book Antiqua"/>
          <w:color w:val="000000"/>
        </w:rPr>
        <w:t>pancreatoblastomas</w:t>
      </w:r>
      <w:proofErr w:type="spellEnd"/>
      <w:r>
        <w:rPr>
          <w:rFonts w:ascii="Book Antiqua" w:eastAsia="Book Antiqua" w:hAnsi="Book Antiqua" w:cs="Book Antiqua"/>
          <w:color w:val="000000"/>
        </w:rPr>
        <w:t xml:space="preserve"> frequently occur in childhood, they can be seen in adults. </w:t>
      </w:r>
      <w:proofErr w:type="spellStart"/>
      <w:r>
        <w:rPr>
          <w:rFonts w:ascii="Book Antiqua" w:eastAsia="Book Antiqua" w:hAnsi="Book Antiqua" w:cs="Book Antiqua"/>
          <w:color w:val="000000"/>
        </w:rPr>
        <w:t>Pancreatoblastomas</w:t>
      </w:r>
      <w:proofErr w:type="spellEnd"/>
      <w:r>
        <w:rPr>
          <w:rFonts w:ascii="Book Antiqua" w:eastAsia="Book Antiqua" w:hAnsi="Book Antiqua" w:cs="Book Antiqua"/>
          <w:color w:val="000000"/>
        </w:rPr>
        <w:t xml:space="preserve"> exhibit malignant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with local infiltration of adjacent structures and distant metastasis at the time of diagnosis or afterwards in the course of the </w:t>
      </w:r>
      <w:proofErr w:type="gramStart"/>
      <w:r>
        <w:rPr>
          <w:rFonts w:ascii="Book Antiqua" w:eastAsia="Book Antiqua" w:hAnsi="Book Antiqua" w:cs="Book Antiqua"/>
          <w:color w:val="000000"/>
        </w:rPr>
        <w:t>disease</w:t>
      </w:r>
      <w:r w:rsidR="00867B24">
        <w:rPr>
          <w:rFonts w:ascii="Book Antiqua" w:eastAsia="Book Antiqua" w:hAnsi="Book Antiqua" w:cs="Book Antiqua"/>
          <w:color w:val="000000"/>
          <w:vertAlign w:val="superscript"/>
        </w:rPr>
        <w:t>[</w:t>
      </w:r>
      <w:proofErr w:type="gramEnd"/>
      <w:r w:rsidR="00867B24">
        <w:rPr>
          <w:rFonts w:ascii="Book Antiqua" w:eastAsia="Book Antiqua" w:hAnsi="Book Antiqua" w:cs="Book Antiqua"/>
          <w:color w:val="000000"/>
          <w:vertAlign w:val="superscript"/>
        </w:rPr>
        <w:t>33,</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Both </w:t>
      </w:r>
      <w:proofErr w:type="spellStart"/>
      <w:r>
        <w:rPr>
          <w:rFonts w:ascii="Book Antiqua" w:eastAsia="Book Antiqua" w:hAnsi="Book Antiqua" w:cs="Book Antiqua"/>
          <w:color w:val="000000"/>
        </w:rPr>
        <w:t>pancreatoblastomas</w:t>
      </w:r>
      <w:proofErr w:type="spellEnd"/>
      <w:r>
        <w:rPr>
          <w:rFonts w:ascii="Book Antiqua" w:eastAsia="Book Antiqua" w:hAnsi="Book Antiqua" w:cs="Book Antiqua"/>
          <w:color w:val="000000"/>
        </w:rPr>
        <w:t xml:space="preserve"> and solid pseudopapillary neoplasms are solid cellular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the pancreas. The features that </w:t>
      </w:r>
      <w:proofErr w:type="spellStart"/>
      <w:r>
        <w:rPr>
          <w:rFonts w:ascii="Book Antiqua" w:eastAsia="Book Antiqua" w:hAnsi="Book Antiqua" w:cs="Book Antiqua"/>
          <w:color w:val="000000"/>
        </w:rPr>
        <w:t>favour</w:t>
      </w:r>
      <w:proofErr w:type="spellEnd"/>
      <w:r>
        <w:rPr>
          <w:rFonts w:ascii="Book Antiqua" w:eastAsia="Book Antiqua" w:hAnsi="Book Antiqua" w:cs="Book Antiqua"/>
          <w:color w:val="000000"/>
        </w:rPr>
        <w:t xml:space="preserve"> a diagnosis of </w:t>
      </w:r>
      <w:proofErr w:type="spellStart"/>
      <w:r>
        <w:rPr>
          <w:rFonts w:ascii="Book Antiqua" w:eastAsia="Book Antiqua" w:hAnsi="Book Antiqua" w:cs="Book Antiqua"/>
          <w:color w:val="000000"/>
        </w:rPr>
        <w:t>pancreatoblastomas</w:t>
      </w:r>
      <w:proofErr w:type="spellEnd"/>
      <w:r>
        <w:rPr>
          <w:rFonts w:ascii="Book Antiqua" w:eastAsia="Book Antiqua" w:hAnsi="Book Antiqua" w:cs="Book Antiqua"/>
          <w:color w:val="000000"/>
        </w:rPr>
        <w:t xml:space="preserve"> include predominant acinar units, </w:t>
      </w:r>
      <w:proofErr w:type="spellStart"/>
      <w:r>
        <w:rPr>
          <w:rFonts w:ascii="Book Antiqua" w:eastAsia="Book Antiqua" w:hAnsi="Book Antiqua" w:cs="Book Antiqua"/>
          <w:color w:val="000000"/>
        </w:rPr>
        <w:t>squamoid</w:t>
      </w:r>
      <w:proofErr w:type="spellEnd"/>
      <w:r>
        <w:rPr>
          <w:rFonts w:ascii="Book Antiqua" w:eastAsia="Book Antiqua" w:hAnsi="Book Antiqua" w:cs="Book Antiqua"/>
          <w:color w:val="000000"/>
        </w:rPr>
        <w:t xml:space="preserve"> nests, prominent central nucleoli, granular eosinophilic cytoplasm containing </w:t>
      </w:r>
      <w:bookmarkStart w:id="45" w:name="OLE_LINK5"/>
      <w:r>
        <w:rPr>
          <w:rFonts w:ascii="Book Antiqua" w:eastAsia="Book Antiqua" w:hAnsi="Book Antiqua" w:cs="Book Antiqua"/>
          <w:color w:val="000000"/>
        </w:rPr>
        <w:t>DPAS-positive</w:t>
      </w:r>
      <w:bookmarkEnd w:id="45"/>
      <w:r>
        <w:rPr>
          <w:rFonts w:ascii="Book Antiqua" w:eastAsia="Book Antiqua" w:hAnsi="Book Antiqua" w:cs="Book Antiqua"/>
          <w:color w:val="000000"/>
        </w:rPr>
        <w:t xml:space="preserve"> zymogen granules, and immunolabelling for trypsin, chymotrypsin, BCL10, and </w:t>
      </w:r>
      <w:proofErr w:type="gramStart"/>
      <w:r>
        <w:rPr>
          <w:rFonts w:ascii="Book Antiqua" w:eastAsia="Book Antiqua" w:hAnsi="Book Antiqua" w:cs="Book Antiqua"/>
          <w:color w:val="000000"/>
        </w:rPr>
        <w:t>lipase</w:t>
      </w:r>
      <w:r w:rsidR="00867B24">
        <w:rPr>
          <w:rFonts w:ascii="Book Antiqua" w:eastAsia="Book Antiqua" w:hAnsi="Book Antiqua" w:cs="Book Antiqua"/>
          <w:color w:val="000000"/>
          <w:vertAlign w:val="superscript"/>
        </w:rPr>
        <w:t>[</w:t>
      </w:r>
      <w:proofErr w:type="gramEnd"/>
      <w:r w:rsidR="00867B24">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33]</w:t>
      </w:r>
      <w:r>
        <w:rPr>
          <w:rFonts w:ascii="Book Antiqua" w:eastAsia="Book Antiqua" w:hAnsi="Book Antiqua" w:cs="Book Antiqua"/>
          <w:color w:val="000000"/>
        </w:rPr>
        <w:t>.</w:t>
      </w:r>
    </w:p>
    <w:p w14:paraId="375C5A45" w14:textId="77777777" w:rsidR="00A77B3E" w:rsidRDefault="00F92601" w:rsidP="00867B24">
      <w:pPr>
        <w:spacing w:line="360" w:lineRule="auto"/>
        <w:ind w:firstLineChars="100" w:firstLine="240"/>
        <w:jc w:val="both"/>
      </w:pPr>
      <w:r>
        <w:rPr>
          <w:rFonts w:ascii="Book Antiqua" w:eastAsia="Book Antiqua" w:hAnsi="Book Antiqua" w:cs="Book Antiqua"/>
          <w:color w:val="000000"/>
        </w:rPr>
        <w:t xml:space="preserve">Acinar cell carcinomas are malignant neoplasms of the pancreas characterized by acinar differentiation but without </w:t>
      </w:r>
      <w:proofErr w:type="spellStart"/>
      <w:r>
        <w:rPr>
          <w:rFonts w:ascii="Book Antiqua" w:eastAsia="Book Antiqua" w:hAnsi="Book Antiqua" w:cs="Book Antiqua"/>
          <w:color w:val="000000"/>
        </w:rPr>
        <w:t>squamoid</w:t>
      </w:r>
      <w:proofErr w:type="spellEnd"/>
      <w:r>
        <w:rPr>
          <w:rFonts w:ascii="Book Antiqua" w:eastAsia="Book Antiqua" w:hAnsi="Book Antiqua" w:cs="Book Antiqua"/>
          <w:color w:val="000000"/>
        </w:rPr>
        <w:t xml:space="preserve"> nests. Unlike solid pseudopapillary neoplasms, acinar cell carcinomas frequently occur in men, lack pseudopapillary structures, and express trypsin, chymotrypsin, lipase, and BCL10. Acinar cell carcinomas are negative for β-catenin, CD56, and CD10. The prognosis of acinar cell carcinoma is poor with a 5-year survival rate of 25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6CFFE23B" w14:textId="77777777" w:rsidR="00A77B3E" w:rsidRDefault="00F92601" w:rsidP="00867B24">
      <w:pPr>
        <w:spacing w:line="360" w:lineRule="auto"/>
        <w:ind w:firstLineChars="100" w:firstLine="240"/>
        <w:jc w:val="both"/>
      </w:pPr>
      <w:r>
        <w:rPr>
          <w:rFonts w:ascii="Book Antiqua" w:eastAsia="Book Antiqua" w:hAnsi="Book Antiqua" w:cs="Book Antiqua"/>
          <w:color w:val="000000"/>
        </w:rPr>
        <w:t xml:space="preserve">Solid pseudopapillary neoplasms with a predominant solid pattern can be confused with pancreatic neuroendocrine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addition, both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express synaptophysin and CD56. Typically, pancreatic neuroendocrine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are composed of uniform cells with round to oval nuclei. The nuclei are centrally located with characteristic salt and pepper </w:t>
      </w:r>
      <w:proofErr w:type="gramStart"/>
      <w:r>
        <w:rPr>
          <w:rFonts w:ascii="Book Antiqua" w:eastAsia="Book Antiqua" w:hAnsi="Book Antiqua" w:cs="Book Antiqua"/>
          <w:color w:val="000000"/>
        </w:rPr>
        <w:t>chromatin</w:t>
      </w:r>
      <w:r w:rsidR="00867B24">
        <w:rPr>
          <w:rFonts w:ascii="Book Antiqua" w:eastAsia="Book Antiqua" w:hAnsi="Book Antiqua" w:cs="Book Antiqua"/>
          <w:color w:val="000000"/>
          <w:vertAlign w:val="superscript"/>
        </w:rPr>
        <w:t>[</w:t>
      </w:r>
      <w:proofErr w:type="gramEnd"/>
      <w:r w:rsidR="00867B24">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Features that </w:t>
      </w:r>
      <w:proofErr w:type="spellStart"/>
      <w:r>
        <w:rPr>
          <w:rFonts w:ascii="Book Antiqua" w:eastAsia="Book Antiqua" w:hAnsi="Book Antiqua" w:cs="Book Antiqua"/>
          <w:color w:val="000000"/>
        </w:rPr>
        <w:t>favour</w:t>
      </w:r>
      <w:proofErr w:type="spellEnd"/>
      <w:r>
        <w:rPr>
          <w:rFonts w:ascii="Book Antiqua" w:eastAsia="Book Antiqua" w:hAnsi="Book Antiqua" w:cs="Book Antiqua"/>
          <w:color w:val="000000"/>
        </w:rPr>
        <w:t xml:space="preserve"> a diagnosis of solid pseudopapillary neoplasms include the presence of solid and pseudopapillary structures, foamy histiocytes, cholesterol clefts, foreign body giant cells, scattered PASD-positive hyaline globules, nuclei with indentations, and expression of nuclear and/or cytoplasmic β-catenin, CD56, CD10, and vimentin.</w:t>
      </w:r>
    </w:p>
    <w:p w14:paraId="2F96DC95" w14:textId="77777777" w:rsidR="00A77B3E" w:rsidRDefault="00A77B3E">
      <w:pPr>
        <w:spacing w:line="360" w:lineRule="auto"/>
        <w:jc w:val="both"/>
      </w:pPr>
    </w:p>
    <w:p w14:paraId="49991060" w14:textId="77777777" w:rsidR="00A77B3E" w:rsidRDefault="00F92601">
      <w:pPr>
        <w:spacing w:line="360" w:lineRule="auto"/>
        <w:jc w:val="both"/>
      </w:pPr>
      <w:bookmarkStart w:id="46" w:name="OLE_LINK51"/>
      <w:bookmarkStart w:id="47" w:name="OLE_LINK52"/>
      <w:r>
        <w:rPr>
          <w:rFonts w:ascii="Book Antiqua" w:eastAsia="Book Antiqua" w:hAnsi="Book Antiqua" w:cs="Book Antiqua"/>
          <w:b/>
          <w:bCs/>
          <w:caps/>
          <w:color w:val="000000"/>
          <w:u w:val="single"/>
        </w:rPr>
        <w:t xml:space="preserve">TREATMENT </w:t>
      </w:r>
    </w:p>
    <w:bookmarkEnd w:id="46"/>
    <w:bookmarkEnd w:id="47"/>
    <w:p w14:paraId="10162153" w14:textId="77777777" w:rsidR="00A77B3E" w:rsidRDefault="00F92601">
      <w:pPr>
        <w:spacing w:line="360" w:lineRule="auto"/>
        <w:jc w:val="both"/>
      </w:pPr>
      <w:r>
        <w:rPr>
          <w:rFonts w:ascii="Book Antiqua" w:eastAsia="Book Antiqua" w:hAnsi="Book Antiqua" w:cs="Book Antiqua"/>
          <w:color w:val="000000"/>
        </w:rPr>
        <w:t xml:space="preserve">Surgical resection is the treatment of choice for solid pseudopapillary </w:t>
      </w:r>
      <w:proofErr w:type="gramStart"/>
      <w:r>
        <w:rPr>
          <w:rFonts w:ascii="Book Antiqua" w:eastAsia="Book Antiqua" w:hAnsi="Book Antiqua" w:cs="Book Antiqua"/>
          <w:color w:val="000000"/>
        </w:rPr>
        <w:t>neoplasms</w:t>
      </w:r>
      <w:r w:rsidR="00867B24">
        <w:rPr>
          <w:rFonts w:ascii="Book Antiqua" w:eastAsia="Book Antiqua" w:hAnsi="Book Antiqua" w:cs="Book Antiqua"/>
          <w:color w:val="000000"/>
          <w:vertAlign w:val="superscript"/>
        </w:rPr>
        <w:t>[</w:t>
      </w:r>
      <w:proofErr w:type="gramEnd"/>
      <w:r w:rsidR="00867B24">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 type of operation will depend on the site and size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Common surgical </w:t>
      </w:r>
      <w:r>
        <w:rPr>
          <w:rFonts w:ascii="Book Antiqua" w:eastAsia="Book Antiqua" w:hAnsi="Book Antiqua" w:cs="Book Antiqua"/>
          <w:color w:val="000000"/>
        </w:rPr>
        <w:lastRenderedPageBreak/>
        <w:t>procedures include distal pancreatectomy and splenectomy, spleen preserving distal pancreatectomy, central pancreatectomy, total pancreatectomy, pancreaticoduodenectomy (Whipple’s proc</w:t>
      </w:r>
      <w:r w:rsidR="00867B24">
        <w:rPr>
          <w:rFonts w:ascii="Book Antiqua" w:eastAsia="Book Antiqua" w:hAnsi="Book Antiqua" w:cs="Book Antiqua"/>
          <w:color w:val="000000"/>
        </w:rPr>
        <w:t xml:space="preserve">edure), and pylorus-preserving </w:t>
      </w:r>
      <w:proofErr w:type="gramStart"/>
      <w:r>
        <w:rPr>
          <w:rFonts w:ascii="Book Antiqua" w:eastAsia="Book Antiqua" w:hAnsi="Book Antiqua" w:cs="Book Antiqua"/>
          <w:color w:val="000000"/>
        </w:rPr>
        <w:t>pancreaticoduodenectomy</w:t>
      </w:r>
      <w:r w:rsidR="00867B24">
        <w:rPr>
          <w:rFonts w:ascii="Book Antiqua" w:eastAsia="Book Antiqua" w:hAnsi="Book Antiqua" w:cs="Book Antiqua"/>
          <w:color w:val="000000"/>
          <w:vertAlign w:val="superscript"/>
        </w:rPr>
        <w:t>[</w:t>
      </w:r>
      <w:proofErr w:type="gramEnd"/>
      <w:r w:rsidR="00867B24">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5]</w:t>
      </w:r>
      <w:r w:rsidR="00867B24">
        <w:rPr>
          <w:rFonts w:ascii="Book Antiqua" w:eastAsia="Book Antiqua" w:hAnsi="Book Antiqua" w:cs="Book Antiqua"/>
          <w:color w:val="000000"/>
        </w:rPr>
        <w:t>. A Cochrane</w:t>
      </w:r>
      <w:r>
        <w:rPr>
          <w:rFonts w:ascii="Book Antiqua" w:eastAsia="Book Antiqua" w:hAnsi="Book Antiqua" w:cs="Book Antiqua"/>
          <w:color w:val="000000"/>
        </w:rPr>
        <w:t xml:space="preserve"> systematic review comparing the effectiveness of classic Whipple’s procedure which includes the removal of part of the pancreas, gallbladder, duodenum, pylorus, and the lower part of the stomach </w:t>
      </w:r>
      <w:r>
        <w:rPr>
          <w:rFonts w:ascii="Book Antiqua" w:eastAsia="Book Antiqua" w:hAnsi="Book Antiqua" w:cs="Book Antiqua"/>
          <w:i/>
          <w:iCs/>
          <w:color w:val="000000"/>
        </w:rPr>
        <w:t>vs</w:t>
      </w:r>
      <w:r w:rsidR="00867B24">
        <w:rPr>
          <w:rFonts w:ascii="Book Antiqua" w:eastAsia="Book Antiqua" w:hAnsi="Book Antiqua" w:cs="Book Antiqua"/>
          <w:color w:val="000000"/>
        </w:rPr>
        <w:t xml:space="preserve"> pylorus-preserving</w:t>
      </w:r>
      <w:r>
        <w:rPr>
          <w:rFonts w:ascii="Book Antiqua" w:eastAsia="Book Antiqua" w:hAnsi="Book Antiqua" w:cs="Book Antiqua"/>
          <w:color w:val="000000"/>
        </w:rPr>
        <w:t xml:space="preserve"> pancreaticoduodenectomy, in which the stomach and pylorus are not removed, has not shown any difference in overall survival, post-operative mortality, and morbidity between both procedures</w:t>
      </w:r>
      <w:r>
        <w:rPr>
          <w:rFonts w:ascii="Book Antiqua" w:eastAsia="Book Antiqua" w:hAnsi="Book Antiqua" w:cs="Book Antiqua"/>
          <w:color w:val="000000"/>
          <w:vertAlign w:val="superscript"/>
        </w:rPr>
        <w:t>[35]</w:t>
      </w:r>
      <w:r>
        <w:rPr>
          <w:rFonts w:ascii="Book Antiqua" w:eastAsia="Book Antiqua" w:hAnsi="Book Antiqua" w:cs="Book Antiqua"/>
          <w:color w:val="000000"/>
        </w:rPr>
        <w:t>.</w:t>
      </w:r>
    </w:p>
    <w:p w14:paraId="3C091697" w14:textId="77777777" w:rsidR="00A77B3E" w:rsidRPr="00867B24" w:rsidRDefault="00F92601" w:rsidP="00867B24">
      <w:pPr>
        <w:spacing w:line="360" w:lineRule="auto"/>
        <w:ind w:firstLineChars="100" w:firstLine="240"/>
        <w:jc w:val="both"/>
        <w:rPr>
          <w:lang w:eastAsia="zh-CN"/>
        </w:rPr>
      </w:pPr>
      <w:r>
        <w:rPr>
          <w:rFonts w:ascii="Book Antiqua" w:eastAsia="Book Antiqua" w:hAnsi="Book Antiqua" w:cs="Book Antiqua"/>
          <w:color w:val="000000"/>
        </w:rPr>
        <w:t xml:space="preserve">Although the vast majority of these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are treated by open surgery</w:t>
      </w:r>
      <w:r>
        <w:rPr>
          <w:rFonts w:ascii="Book Antiqua" w:eastAsia="Book Antiqua" w:hAnsi="Book Antiqua" w:cs="Book Antiqua"/>
          <w:color w:val="000000"/>
          <w:vertAlign w:val="superscript"/>
        </w:rPr>
        <w:t>[5]</w:t>
      </w:r>
      <w:r>
        <w:rPr>
          <w:rFonts w:ascii="Book Antiqua" w:eastAsia="Book Antiqua" w:hAnsi="Book Antiqua" w:cs="Book Antiqua"/>
          <w:color w:val="000000"/>
        </w:rPr>
        <w:t>, a recent systematic review suggested that compared to a traditional open approach, minimally invasive pancreatectomy is associated with decreased intraoperative blood loss, lower blood transfusion requirements, and a shorter time to diet and hospital stay</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However, there were no significant differences in operating time, margin positivity, post-operative morbidity, and post-operative pancreatic fistula </w:t>
      </w:r>
      <w:proofErr w:type="gramStart"/>
      <w:r>
        <w:rPr>
          <w:rFonts w:ascii="Book Antiqua" w:eastAsia="Book Antiqua" w:hAnsi="Book Antiqua" w:cs="Book Antiqua"/>
          <w:color w:val="000000"/>
        </w:rPr>
        <w:t>rates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43B4637D" w14:textId="77777777" w:rsidR="00A77B3E" w:rsidRDefault="00A77B3E">
      <w:pPr>
        <w:spacing w:line="360" w:lineRule="auto"/>
        <w:jc w:val="both"/>
      </w:pPr>
    </w:p>
    <w:p w14:paraId="7A599AEF" w14:textId="77777777" w:rsidR="00A77B3E" w:rsidRDefault="00F92601">
      <w:pPr>
        <w:spacing w:line="360" w:lineRule="auto"/>
        <w:jc w:val="both"/>
      </w:pPr>
      <w:bookmarkStart w:id="48" w:name="OLE_LINK53"/>
      <w:bookmarkStart w:id="49" w:name="OLE_LINK54"/>
      <w:r>
        <w:rPr>
          <w:rFonts w:ascii="Book Antiqua" w:eastAsia="Book Antiqua" w:hAnsi="Book Antiqua" w:cs="Book Antiqua"/>
          <w:b/>
          <w:bCs/>
          <w:caps/>
          <w:color w:val="000000"/>
          <w:u w:val="single"/>
        </w:rPr>
        <w:t>PROGNOSIS</w:t>
      </w:r>
    </w:p>
    <w:p w14:paraId="5A99AB93" w14:textId="77777777" w:rsidR="00A77B3E" w:rsidRDefault="00F92601">
      <w:pPr>
        <w:spacing w:line="360" w:lineRule="auto"/>
        <w:jc w:val="both"/>
      </w:pPr>
      <w:bookmarkStart w:id="50" w:name="OLE_LINK55"/>
      <w:bookmarkStart w:id="51" w:name="OLE_LINK56"/>
      <w:bookmarkEnd w:id="48"/>
      <w:bookmarkEnd w:id="49"/>
      <w:r>
        <w:rPr>
          <w:rFonts w:ascii="Book Antiqua" w:eastAsia="Book Antiqua" w:hAnsi="Book Antiqua" w:cs="Book Antiqua"/>
          <w:color w:val="000000"/>
        </w:rPr>
        <w:t>The overall prognosis is excellent with a cure rate of &gt;</w:t>
      </w:r>
      <w:r w:rsidR="00501DE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95% following complete surgical </w:t>
      </w:r>
      <w:proofErr w:type="gramStart"/>
      <w:r>
        <w:rPr>
          <w:rFonts w:ascii="Book Antiqua" w:eastAsia="Book Antiqua" w:hAnsi="Book Antiqua" w:cs="Book Antiqua"/>
          <w:color w:val="000000"/>
        </w:rPr>
        <w:t>resection</w:t>
      </w:r>
      <w:r w:rsidR="00501DE7">
        <w:rPr>
          <w:rFonts w:ascii="Book Antiqua" w:eastAsia="Book Antiqua" w:hAnsi="Book Antiqua" w:cs="Book Antiqua"/>
          <w:color w:val="000000"/>
          <w:vertAlign w:val="superscript"/>
        </w:rPr>
        <w:t>[</w:t>
      </w:r>
      <w:proofErr w:type="gramEnd"/>
      <w:r w:rsidR="00501DE7">
        <w:rPr>
          <w:rFonts w:ascii="Book Antiqua" w:eastAsia="Book Antiqua" w:hAnsi="Book Antiqua" w:cs="Book Antiqua"/>
          <w:color w:val="000000"/>
          <w:vertAlign w:val="superscript"/>
        </w:rPr>
        <w:t>2,3,</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Of the 2158 patients with solid pseudopapillary neoplasm reported in a systematic review, outcome data were available in 1952 patients with a mean follow-up of 36.1 mo. Eighty-six patients (4.4%) had recurrent disease and twenty-nine patients (1.5%) died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Long-term survival has been reported for patients with locally advanced, recurrent, and metastatic </w:t>
      </w:r>
      <w:proofErr w:type="gramStart"/>
      <w:r>
        <w:rPr>
          <w:rFonts w:ascii="Book Antiqua" w:eastAsia="Book Antiqua" w:hAnsi="Book Antiqua" w:cs="Book Antiqua"/>
          <w:color w:val="000000"/>
        </w:rPr>
        <w:t>disease</w:t>
      </w:r>
      <w:r w:rsidR="00501DE7">
        <w:rPr>
          <w:rFonts w:ascii="Book Antiqua" w:eastAsia="Book Antiqua" w:hAnsi="Book Antiqua" w:cs="Book Antiqua"/>
          <w:color w:val="000000"/>
          <w:vertAlign w:val="superscript"/>
        </w:rPr>
        <w:t>[</w:t>
      </w:r>
      <w:proofErr w:type="gramEnd"/>
      <w:r w:rsidR="00501DE7">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It is worth emphasizing that malignant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cannot be predicted by vascular invasion, perineural invasion, and invasion of adjacent structures in these </w:t>
      </w:r>
      <w:proofErr w:type="spellStart"/>
      <w:proofErr w:type="gramStart"/>
      <w:r>
        <w:rPr>
          <w:rFonts w:ascii="Book Antiqua" w:eastAsia="Book Antiqua" w:hAnsi="Book Antiqua" w:cs="Book Antiqua"/>
          <w:color w:val="000000"/>
        </w:rPr>
        <w:t>tumours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However, it has been suggested that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with an undifferentiated carcinoma component have a dismal </w:t>
      </w:r>
      <w:proofErr w:type="gramStart"/>
      <w:r>
        <w:rPr>
          <w:rFonts w:ascii="Book Antiqua" w:eastAsia="Book Antiqua" w:hAnsi="Book Antiqua" w:cs="Book Antiqua"/>
          <w:color w:val="000000"/>
        </w:rPr>
        <w:t>outcome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and large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size, high proliferation index, and lymph node metastasis may be risk factors for a poor prognosis</w:t>
      </w:r>
      <w:r w:rsidR="00E9538D">
        <w:rPr>
          <w:rFonts w:ascii="Book Antiqua" w:eastAsia="Book Antiqua" w:hAnsi="Book Antiqua" w:cs="Book Antiqua"/>
          <w:color w:val="000000"/>
          <w:vertAlign w:val="superscript"/>
        </w:rPr>
        <w:t>[3</w:t>
      </w:r>
      <w:r w:rsidR="00E9538D">
        <w:rPr>
          <w:rFonts w:ascii="Book Antiqua"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bookmarkEnd w:id="50"/>
    <w:bookmarkEnd w:id="51"/>
    <w:p w14:paraId="5457FDD8" w14:textId="77777777" w:rsidR="00A77B3E" w:rsidRDefault="00A77B3E">
      <w:pPr>
        <w:spacing w:line="360" w:lineRule="auto"/>
        <w:jc w:val="both"/>
      </w:pPr>
    </w:p>
    <w:p w14:paraId="4EB22055" w14:textId="77777777" w:rsidR="00A77B3E" w:rsidRDefault="00F92601">
      <w:pPr>
        <w:spacing w:line="360" w:lineRule="auto"/>
        <w:jc w:val="both"/>
      </w:pPr>
      <w:r>
        <w:rPr>
          <w:rFonts w:ascii="Book Antiqua" w:eastAsia="Book Antiqua" w:hAnsi="Book Antiqua" w:cs="Book Antiqua"/>
          <w:b/>
          <w:caps/>
          <w:color w:val="000000"/>
          <w:u w:val="single"/>
        </w:rPr>
        <w:lastRenderedPageBreak/>
        <w:t>CONCLUSION</w:t>
      </w:r>
    </w:p>
    <w:p w14:paraId="228F470E" w14:textId="77777777" w:rsidR="00A77B3E" w:rsidRDefault="00F92601">
      <w:pPr>
        <w:spacing w:line="360" w:lineRule="auto"/>
        <w:jc w:val="both"/>
      </w:pPr>
      <w:bookmarkStart w:id="52" w:name="OLE_LINK57"/>
      <w:bookmarkStart w:id="53" w:name="OLE_LINK58"/>
      <w:r>
        <w:rPr>
          <w:rFonts w:ascii="Book Antiqua" w:eastAsia="Book Antiqua" w:hAnsi="Book Antiqua" w:cs="Book Antiqua"/>
          <w:color w:val="000000"/>
        </w:rPr>
        <w:t xml:space="preserve">In summary, solid pseudopapillary neoplasms are rare low-grade malignant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occurring predominantly in adolescent girls and young women with an excellent prognosis. It is therefore important to distinguish solid pseudopapillary neoplasms from morphological mimics.</w:t>
      </w:r>
    </w:p>
    <w:bookmarkEnd w:id="52"/>
    <w:bookmarkEnd w:id="53"/>
    <w:p w14:paraId="6DA5A652" w14:textId="77777777" w:rsidR="00A77B3E" w:rsidRDefault="00A77B3E">
      <w:pPr>
        <w:spacing w:line="360" w:lineRule="auto"/>
        <w:jc w:val="both"/>
      </w:pPr>
    </w:p>
    <w:p w14:paraId="06EA8783" w14:textId="77777777" w:rsidR="00A77B3E" w:rsidRDefault="00F92601">
      <w:pPr>
        <w:spacing w:line="360" w:lineRule="auto"/>
        <w:jc w:val="both"/>
      </w:pPr>
      <w:r>
        <w:rPr>
          <w:rFonts w:ascii="Book Antiqua" w:eastAsia="Book Antiqua" w:hAnsi="Book Antiqua" w:cs="Book Antiqua"/>
          <w:b/>
          <w:caps/>
          <w:color w:val="000000"/>
          <w:u w:val="single"/>
        </w:rPr>
        <w:t>ACKNOWLEDGEMENTS</w:t>
      </w:r>
    </w:p>
    <w:p w14:paraId="6E5D5978" w14:textId="77777777" w:rsidR="00A77B3E" w:rsidRDefault="00F92601">
      <w:pPr>
        <w:spacing w:line="360" w:lineRule="auto"/>
        <w:jc w:val="both"/>
      </w:pPr>
      <w:r>
        <w:rPr>
          <w:rFonts w:ascii="Book Antiqua" w:eastAsia="Book Antiqua" w:hAnsi="Book Antiqua" w:cs="Book Antiqua"/>
          <w:color w:val="000000"/>
        </w:rPr>
        <w:t>The author would like to thank Prof. Robert Goldin for his support, critical reading of the manuscript, and valuable suggestions. The author also wishes to acknowledge Dr Christopher Ross for his helpful comments.</w:t>
      </w:r>
    </w:p>
    <w:p w14:paraId="0E3E493B" w14:textId="77777777" w:rsidR="00A77B3E" w:rsidRPr="00EF2DDE" w:rsidRDefault="00A77B3E" w:rsidP="00EF2DDE">
      <w:pPr>
        <w:adjustRightInd w:val="0"/>
        <w:snapToGrid w:val="0"/>
        <w:spacing w:line="360" w:lineRule="auto"/>
        <w:jc w:val="both"/>
        <w:rPr>
          <w:rFonts w:ascii="Book Antiqua" w:hAnsi="Book Antiqua"/>
        </w:rPr>
      </w:pPr>
    </w:p>
    <w:p w14:paraId="068C20FF" w14:textId="77777777" w:rsidR="00A77B3E" w:rsidRPr="00EF2DDE" w:rsidRDefault="00F92601" w:rsidP="00EF2DDE">
      <w:pPr>
        <w:adjustRightInd w:val="0"/>
        <w:snapToGrid w:val="0"/>
        <w:spacing w:line="360" w:lineRule="auto"/>
        <w:jc w:val="both"/>
        <w:rPr>
          <w:rFonts w:ascii="Book Antiqua" w:hAnsi="Book Antiqua"/>
        </w:rPr>
      </w:pPr>
      <w:r w:rsidRPr="00EF2DDE">
        <w:rPr>
          <w:rFonts w:ascii="Book Antiqua" w:eastAsia="Book Antiqua" w:hAnsi="Book Antiqua" w:cs="Book Antiqua"/>
          <w:b/>
        </w:rPr>
        <w:t>REFERENCES</w:t>
      </w:r>
    </w:p>
    <w:p w14:paraId="48DA91D4"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bookmarkStart w:id="54" w:name="OLE_LINK59"/>
      <w:bookmarkStart w:id="55" w:name="OLE_LINK60"/>
      <w:r w:rsidRPr="00423E1F">
        <w:rPr>
          <w:rFonts w:ascii="Book Antiqua" w:hAnsi="Book Antiqua"/>
          <w:highlight w:val="yellow"/>
        </w:rPr>
        <w:t>1 </w:t>
      </w:r>
      <w:r w:rsidRPr="00423E1F">
        <w:rPr>
          <w:rFonts w:ascii="Book Antiqua" w:hAnsi="Book Antiqua"/>
          <w:b/>
          <w:bCs/>
          <w:highlight w:val="yellow"/>
        </w:rPr>
        <w:t xml:space="preserve">Frantz VK. </w:t>
      </w:r>
      <w:proofErr w:type="spellStart"/>
      <w:r w:rsidRPr="00423E1F">
        <w:rPr>
          <w:rFonts w:ascii="Book Antiqua" w:hAnsi="Book Antiqua"/>
          <w:bCs/>
          <w:highlight w:val="yellow"/>
        </w:rPr>
        <w:t>Tumours</w:t>
      </w:r>
      <w:proofErr w:type="spellEnd"/>
      <w:r w:rsidRPr="00423E1F">
        <w:rPr>
          <w:rFonts w:ascii="Book Antiqua" w:hAnsi="Book Antiqua"/>
          <w:bCs/>
          <w:highlight w:val="yellow"/>
        </w:rPr>
        <w:t xml:space="preserve"> of the Pancreas</w:t>
      </w:r>
      <w:r w:rsidR="006C6CF7" w:rsidRPr="00423E1F">
        <w:rPr>
          <w:rFonts w:ascii="Book Antiqua" w:hAnsi="Book Antiqua" w:hint="eastAsia"/>
          <w:bCs/>
          <w:highlight w:val="yellow"/>
        </w:rPr>
        <w:t>.</w:t>
      </w:r>
      <w:r w:rsidRPr="00423E1F">
        <w:rPr>
          <w:rFonts w:ascii="Book Antiqua" w:hAnsi="Book Antiqua"/>
          <w:bCs/>
          <w:highlight w:val="yellow"/>
        </w:rPr>
        <w:t xml:space="preserve"> In: Atlas of Tumor Pathology. Section VII,</w:t>
      </w:r>
      <w:r w:rsidRPr="00423E1F">
        <w:rPr>
          <w:rFonts w:ascii="Book Antiqua" w:hAnsi="Book Antiqua"/>
          <w:highlight w:val="yellow"/>
        </w:rPr>
        <w:t> Fascicles 27 and 28. Washington, DC: US Armed Forces Inst</w:t>
      </w:r>
      <w:r w:rsidR="006C6CF7" w:rsidRPr="00423E1F">
        <w:rPr>
          <w:rFonts w:ascii="Book Antiqua" w:hAnsi="Book Antiqua"/>
          <w:highlight w:val="yellow"/>
        </w:rPr>
        <w:t>itute of Pathology; 1959: 32–33</w:t>
      </w:r>
    </w:p>
    <w:p w14:paraId="04195EE4"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423E1F">
        <w:rPr>
          <w:rFonts w:ascii="Book Antiqua" w:hAnsi="Book Antiqua"/>
          <w:highlight w:val="yellow"/>
        </w:rPr>
        <w:t>2 </w:t>
      </w:r>
      <w:r w:rsidRPr="00423E1F">
        <w:rPr>
          <w:rFonts w:ascii="Book Antiqua" w:hAnsi="Book Antiqua"/>
          <w:b/>
          <w:bCs/>
          <w:highlight w:val="yellow"/>
        </w:rPr>
        <w:t>Carneiro F,</w:t>
      </w:r>
      <w:r w:rsidRPr="00423E1F">
        <w:rPr>
          <w:rFonts w:ascii="Book Antiqua" w:hAnsi="Book Antiqua"/>
          <w:highlight w:val="yellow"/>
        </w:rPr>
        <w:t> Chan JKC, Cheung NYA. (Eds): WHO Classification of Tumors of t</w:t>
      </w:r>
      <w:r w:rsidR="00396C3D" w:rsidRPr="00423E1F">
        <w:rPr>
          <w:rFonts w:ascii="Book Antiqua" w:hAnsi="Book Antiqua"/>
          <w:highlight w:val="yellow"/>
        </w:rPr>
        <w:t>he Digestive System. 5</w:t>
      </w:r>
      <w:r w:rsidR="00396C3D" w:rsidRPr="00423E1F">
        <w:rPr>
          <w:rFonts w:ascii="Book Antiqua" w:hAnsi="Book Antiqua"/>
          <w:highlight w:val="yellow"/>
          <w:vertAlign w:val="superscript"/>
        </w:rPr>
        <w:t>th</w:t>
      </w:r>
      <w:r w:rsidR="00396C3D" w:rsidRPr="00423E1F">
        <w:rPr>
          <w:rFonts w:ascii="Book Antiqua" w:hAnsi="Book Antiqua"/>
          <w:highlight w:val="yellow"/>
        </w:rPr>
        <w:t xml:space="preserve"> ed. IARC: Lyon 2019: 333-352</w:t>
      </w:r>
    </w:p>
    <w:p w14:paraId="5C5A0161"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3 </w:t>
      </w:r>
      <w:proofErr w:type="spellStart"/>
      <w:r w:rsidRPr="00EF2DDE">
        <w:rPr>
          <w:rFonts w:ascii="Book Antiqua" w:hAnsi="Book Antiqua"/>
          <w:b/>
          <w:bCs/>
        </w:rPr>
        <w:t>Papavramidis</w:t>
      </w:r>
      <w:proofErr w:type="spellEnd"/>
      <w:r w:rsidRPr="00EF2DDE">
        <w:rPr>
          <w:rFonts w:ascii="Book Antiqua" w:hAnsi="Book Antiqua"/>
          <w:b/>
          <w:bCs/>
        </w:rPr>
        <w:t xml:space="preserve"> T</w:t>
      </w:r>
      <w:r w:rsidRPr="00EF2DDE">
        <w:rPr>
          <w:rFonts w:ascii="Book Antiqua" w:hAnsi="Book Antiqua"/>
        </w:rPr>
        <w:t xml:space="preserve">, </w:t>
      </w:r>
      <w:proofErr w:type="spellStart"/>
      <w:r w:rsidRPr="00EF2DDE">
        <w:rPr>
          <w:rFonts w:ascii="Book Antiqua" w:hAnsi="Book Antiqua"/>
        </w:rPr>
        <w:t>Papavramidis</w:t>
      </w:r>
      <w:proofErr w:type="spellEnd"/>
      <w:r w:rsidRPr="00EF2DDE">
        <w:rPr>
          <w:rFonts w:ascii="Book Antiqua" w:hAnsi="Book Antiqua"/>
        </w:rPr>
        <w:t xml:space="preserve"> S. Solid pseudopapillary tumors of the pancreas: review of 718 patients reported in English literature. </w:t>
      </w:r>
      <w:r w:rsidRPr="00EF2DDE">
        <w:rPr>
          <w:rFonts w:ascii="Book Antiqua" w:hAnsi="Book Antiqua"/>
          <w:i/>
          <w:iCs/>
        </w:rPr>
        <w:t>J Am Coll Surg</w:t>
      </w:r>
      <w:r w:rsidRPr="00EF2DDE">
        <w:rPr>
          <w:rFonts w:ascii="Book Antiqua" w:hAnsi="Book Antiqua"/>
        </w:rPr>
        <w:t> 2005; </w:t>
      </w:r>
      <w:r w:rsidRPr="00EF2DDE">
        <w:rPr>
          <w:rFonts w:ascii="Book Antiqua" w:hAnsi="Book Antiqua"/>
          <w:b/>
          <w:bCs/>
        </w:rPr>
        <w:t>200</w:t>
      </w:r>
      <w:r w:rsidRPr="00EF2DDE">
        <w:rPr>
          <w:rFonts w:ascii="Book Antiqua" w:hAnsi="Book Antiqua"/>
        </w:rPr>
        <w:t>: 965-972 [PMID: 15922212 DOI: 10.1016/j.jamcollsurg.2005.02.011]</w:t>
      </w:r>
    </w:p>
    <w:p w14:paraId="03F3DB0E"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4 </w:t>
      </w:r>
      <w:proofErr w:type="spellStart"/>
      <w:r w:rsidRPr="00EF2DDE">
        <w:rPr>
          <w:rFonts w:ascii="Book Antiqua" w:hAnsi="Book Antiqua"/>
          <w:b/>
          <w:bCs/>
        </w:rPr>
        <w:t>Hamoudi</w:t>
      </w:r>
      <w:proofErr w:type="spellEnd"/>
      <w:r w:rsidRPr="00EF2DDE">
        <w:rPr>
          <w:rFonts w:ascii="Book Antiqua" w:hAnsi="Book Antiqua"/>
          <w:b/>
          <w:bCs/>
        </w:rPr>
        <w:t xml:space="preserve"> AB</w:t>
      </w:r>
      <w:r w:rsidRPr="00EF2DDE">
        <w:rPr>
          <w:rFonts w:ascii="Book Antiqua" w:hAnsi="Book Antiqua"/>
        </w:rPr>
        <w:t xml:space="preserve">, </w:t>
      </w:r>
      <w:proofErr w:type="spellStart"/>
      <w:r w:rsidRPr="00EF2DDE">
        <w:rPr>
          <w:rFonts w:ascii="Book Antiqua" w:hAnsi="Book Antiqua"/>
        </w:rPr>
        <w:t>Misugi</w:t>
      </w:r>
      <w:proofErr w:type="spellEnd"/>
      <w:r w:rsidRPr="00EF2DDE">
        <w:rPr>
          <w:rFonts w:ascii="Book Antiqua" w:hAnsi="Book Antiqua"/>
        </w:rPr>
        <w:t xml:space="preserve"> K, </w:t>
      </w:r>
      <w:proofErr w:type="spellStart"/>
      <w:r w:rsidRPr="00EF2DDE">
        <w:rPr>
          <w:rFonts w:ascii="Book Antiqua" w:hAnsi="Book Antiqua"/>
        </w:rPr>
        <w:t>Grosfeld</w:t>
      </w:r>
      <w:proofErr w:type="spellEnd"/>
      <w:r w:rsidRPr="00EF2DDE">
        <w:rPr>
          <w:rFonts w:ascii="Book Antiqua" w:hAnsi="Book Antiqua"/>
        </w:rPr>
        <w:t xml:space="preserve"> JL, Reiner CB. Papillary epithelial neoplasm of pancreas in a child. Report of a case with electron microscopy. </w:t>
      </w:r>
      <w:r w:rsidRPr="00EF2DDE">
        <w:rPr>
          <w:rFonts w:ascii="Book Antiqua" w:hAnsi="Book Antiqua"/>
          <w:i/>
          <w:iCs/>
        </w:rPr>
        <w:t>Cancer</w:t>
      </w:r>
      <w:r w:rsidRPr="00EF2DDE">
        <w:rPr>
          <w:rFonts w:ascii="Book Antiqua" w:hAnsi="Book Antiqua"/>
        </w:rPr>
        <w:t> 1970; </w:t>
      </w:r>
      <w:r w:rsidRPr="00EF2DDE">
        <w:rPr>
          <w:rFonts w:ascii="Book Antiqua" w:hAnsi="Book Antiqua"/>
          <w:b/>
          <w:bCs/>
        </w:rPr>
        <w:t>26</w:t>
      </w:r>
      <w:r w:rsidRPr="00EF2DDE">
        <w:rPr>
          <w:rFonts w:ascii="Book Antiqua" w:hAnsi="Book Antiqua"/>
        </w:rPr>
        <w:t>: 1126-1134 [</w:t>
      </w:r>
      <w:bookmarkStart w:id="56" w:name="OLE_LINK8"/>
      <w:bookmarkStart w:id="57" w:name="OLE_LINK9"/>
      <w:r w:rsidRPr="00EF2DDE">
        <w:rPr>
          <w:rFonts w:ascii="Book Antiqua" w:hAnsi="Book Antiqua"/>
        </w:rPr>
        <w:t>PMID: 5476792</w:t>
      </w:r>
      <w:bookmarkEnd w:id="56"/>
      <w:bookmarkEnd w:id="57"/>
      <w:r w:rsidRPr="00EF2DDE">
        <w:rPr>
          <w:rFonts w:ascii="Book Antiqua" w:hAnsi="Book Antiqua"/>
        </w:rPr>
        <w:t xml:space="preserve"> </w:t>
      </w:r>
      <w:r w:rsidR="00396C3D" w:rsidRPr="00396C3D">
        <w:rPr>
          <w:rFonts w:ascii="Book Antiqua" w:hAnsi="Book Antiqua"/>
        </w:rPr>
        <w:t>DOI: 10.1002/1097-0142(197011)26:5&lt;</w:t>
      </w:r>
      <w:proofErr w:type="gramStart"/>
      <w:r w:rsidR="00396C3D" w:rsidRPr="00396C3D">
        <w:rPr>
          <w:rFonts w:ascii="Book Antiqua" w:hAnsi="Book Antiqua"/>
        </w:rPr>
        <w:t>1126::</w:t>
      </w:r>
      <w:proofErr w:type="gramEnd"/>
      <w:r w:rsidR="00396C3D" w:rsidRPr="00396C3D">
        <w:rPr>
          <w:rFonts w:ascii="Book Antiqua" w:hAnsi="Book Antiqua"/>
        </w:rPr>
        <w:t>aid-cncr2820260524&gt;3.0.co;2-k</w:t>
      </w:r>
      <w:r w:rsidRPr="00EF2DDE">
        <w:rPr>
          <w:rFonts w:ascii="Book Antiqua" w:hAnsi="Book Antiqua"/>
        </w:rPr>
        <w:t>]</w:t>
      </w:r>
    </w:p>
    <w:p w14:paraId="3D276261"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5 </w:t>
      </w:r>
      <w:r w:rsidRPr="00EF2DDE">
        <w:rPr>
          <w:rFonts w:ascii="Book Antiqua" w:hAnsi="Book Antiqua"/>
          <w:b/>
          <w:bCs/>
        </w:rPr>
        <w:t>Law JK</w:t>
      </w:r>
      <w:r w:rsidRPr="00EF2DDE">
        <w:rPr>
          <w:rFonts w:ascii="Book Antiqua" w:hAnsi="Book Antiqua"/>
        </w:rPr>
        <w:t xml:space="preserve">, Ahmed A, Singh VK, </w:t>
      </w:r>
      <w:proofErr w:type="spellStart"/>
      <w:r w:rsidRPr="00EF2DDE">
        <w:rPr>
          <w:rFonts w:ascii="Book Antiqua" w:hAnsi="Book Antiqua"/>
        </w:rPr>
        <w:t>Akshintala</w:t>
      </w:r>
      <w:proofErr w:type="spellEnd"/>
      <w:r w:rsidRPr="00EF2DDE">
        <w:rPr>
          <w:rFonts w:ascii="Book Antiqua" w:hAnsi="Book Antiqua"/>
        </w:rPr>
        <w:t xml:space="preserve"> VS, Olson MT, Raman SP, Ali SZ, Fishman EK, Kamel I, Canto MI, Dal Molin M, Moran RA, </w:t>
      </w:r>
      <w:proofErr w:type="spellStart"/>
      <w:r w:rsidRPr="00EF2DDE">
        <w:rPr>
          <w:rFonts w:ascii="Book Antiqua" w:hAnsi="Book Antiqua"/>
        </w:rPr>
        <w:t>Khashab</w:t>
      </w:r>
      <w:proofErr w:type="spellEnd"/>
      <w:r w:rsidRPr="00EF2DDE">
        <w:rPr>
          <w:rFonts w:ascii="Book Antiqua" w:hAnsi="Book Antiqua"/>
        </w:rPr>
        <w:t xml:space="preserve"> MA, Ahuja N, </w:t>
      </w:r>
      <w:proofErr w:type="spellStart"/>
      <w:r w:rsidRPr="00EF2DDE">
        <w:rPr>
          <w:rFonts w:ascii="Book Antiqua" w:hAnsi="Book Antiqua"/>
        </w:rPr>
        <w:t>Goggins</w:t>
      </w:r>
      <w:proofErr w:type="spellEnd"/>
      <w:r w:rsidRPr="00EF2DDE">
        <w:rPr>
          <w:rFonts w:ascii="Book Antiqua" w:hAnsi="Book Antiqua"/>
        </w:rPr>
        <w:t xml:space="preserve"> M, </w:t>
      </w:r>
      <w:proofErr w:type="spellStart"/>
      <w:r w:rsidRPr="00EF2DDE">
        <w:rPr>
          <w:rFonts w:ascii="Book Antiqua" w:hAnsi="Book Antiqua"/>
        </w:rPr>
        <w:t>Hruban</w:t>
      </w:r>
      <w:proofErr w:type="spellEnd"/>
      <w:r w:rsidRPr="00EF2DDE">
        <w:rPr>
          <w:rFonts w:ascii="Book Antiqua" w:hAnsi="Book Antiqua"/>
        </w:rPr>
        <w:t xml:space="preserve"> RH, Wolfgang CL, Lennon AM. A systematic review of solid-pseudopapillary neoplasms: are these rare lesions? </w:t>
      </w:r>
      <w:r w:rsidRPr="00EF2DDE">
        <w:rPr>
          <w:rFonts w:ascii="Book Antiqua" w:hAnsi="Book Antiqua"/>
          <w:i/>
          <w:iCs/>
        </w:rPr>
        <w:t>Pancreas</w:t>
      </w:r>
      <w:r w:rsidRPr="00EF2DDE">
        <w:rPr>
          <w:rFonts w:ascii="Book Antiqua" w:hAnsi="Book Antiqua"/>
        </w:rPr>
        <w:t> 2014; </w:t>
      </w:r>
      <w:r w:rsidRPr="00EF2DDE">
        <w:rPr>
          <w:rFonts w:ascii="Book Antiqua" w:hAnsi="Book Antiqua"/>
          <w:b/>
          <w:bCs/>
        </w:rPr>
        <w:t>43</w:t>
      </w:r>
      <w:r w:rsidRPr="00EF2DDE">
        <w:rPr>
          <w:rFonts w:ascii="Book Antiqua" w:hAnsi="Book Antiqua"/>
        </w:rPr>
        <w:t>: 331-337 [PMID: 24622060 DOI: 10.1097/MPA.0000000000000061]</w:t>
      </w:r>
    </w:p>
    <w:p w14:paraId="2AF60938"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lastRenderedPageBreak/>
        <w:t>6 </w:t>
      </w:r>
      <w:proofErr w:type="spellStart"/>
      <w:r w:rsidRPr="00EF2DDE">
        <w:rPr>
          <w:rFonts w:ascii="Book Antiqua" w:hAnsi="Book Antiqua"/>
          <w:b/>
          <w:bCs/>
        </w:rPr>
        <w:t>Ruo</w:t>
      </w:r>
      <w:proofErr w:type="spellEnd"/>
      <w:r w:rsidRPr="00EF2DDE">
        <w:rPr>
          <w:rFonts w:ascii="Book Antiqua" w:hAnsi="Book Antiqua"/>
          <w:b/>
          <w:bCs/>
        </w:rPr>
        <w:t xml:space="preserve"> L</w:t>
      </w:r>
      <w:r w:rsidRPr="00EF2DDE">
        <w:rPr>
          <w:rFonts w:ascii="Book Antiqua" w:hAnsi="Book Antiqua"/>
        </w:rPr>
        <w:t xml:space="preserve">, </w:t>
      </w:r>
      <w:proofErr w:type="spellStart"/>
      <w:r w:rsidRPr="00EF2DDE">
        <w:rPr>
          <w:rFonts w:ascii="Book Antiqua" w:hAnsi="Book Antiqua"/>
        </w:rPr>
        <w:t>Coit</w:t>
      </w:r>
      <w:proofErr w:type="spellEnd"/>
      <w:r w:rsidRPr="00EF2DDE">
        <w:rPr>
          <w:rFonts w:ascii="Book Antiqua" w:hAnsi="Book Antiqua"/>
        </w:rPr>
        <w:t xml:space="preserve"> DG, Brennan MF, </w:t>
      </w:r>
      <w:proofErr w:type="spellStart"/>
      <w:r w:rsidRPr="00EF2DDE">
        <w:rPr>
          <w:rFonts w:ascii="Book Antiqua" w:hAnsi="Book Antiqua"/>
        </w:rPr>
        <w:t>Guillem</w:t>
      </w:r>
      <w:proofErr w:type="spellEnd"/>
      <w:r w:rsidRPr="00EF2DDE">
        <w:rPr>
          <w:rFonts w:ascii="Book Antiqua" w:hAnsi="Book Antiqua"/>
        </w:rPr>
        <w:t xml:space="preserve"> JG. Long-term follow-up of patients with familial adenomatous polyposis undergoing pancreaticoduodenal surgery. </w:t>
      </w:r>
      <w:r w:rsidRPr="00EF2DDE">
        <w:rPr>
          <w:rFonts w:ascii="Book Antiqua" w:hAnsi="Book Antiqua"/>
          <w:i/>
          <w:iCs/>
        </w:rPr>
        <w:t xml:space="preserve">J </w:t>
      </w:r>
      <w:proofErr w:type="spellStart"/>
      <w:r w:rsidRPr="00EF2DDE">
        <w:rPr>
          <w:rFonts w:ascii="Book Antiqua" w:hAnsi="Book Antiqua"/>
          <w:i/>
          <w:iCs/>
        </w:rPr>
        <w:t>Gastrointest</w:t>
      </w:r>
      <w:proofErr w:type="spellEnd"/>
      <w:r w:rsidRPr="00EF2DDE">
        <w:rPr>
          <w:rFonts w:ascii="Book Antiqua" w:hAnsi="Book Antiqua"/>
          <w:i/>
          <w:iCs/>
        </w:rPr>
        <w:t xml:space="preserve"> Surg</w:t>
      </w:r>
      <w:r w:rsidRPr="00EF2DDE">
        <w:rPr>
          <w:rFonts w:ascii="Book Antiqua" w:hAnsi="Book Antiqua"/>
        </w:rPr>
        <w:t> 2002; </w:t>
      </w:r>
      <w:r w:rsidRPr="00EF2DDE">
        <w:rPr>
          <w:rFonts w:ascii="Book Antiqua" w:hAnsi="Book Antiqua"/>
          <w:b/>
          <w:bCs/>
        </w:rPr>
        <w:t>6</w:t>
      </w:r>
      <w:r w:rsidRPr="00EF2DDE">
        <w:rPr>
          <w:rFonts w:ascii="Book Antiqua" w:hAnsi="Book Antiqua"/>
        </w:rPr>
        <w:t>: 671-675 [</w:t>
      </w:r>
      <w:bookmarkStart w:id="58" w:name="OLE_LINK10"/>
      <w:bookmarkStart w:id="59" w:name="OLE_LINK11"/>
      <w:r w:rsidRPr="00EF2DDE">
        <w:rPr>
          <w:rFonts w:ascii="Book Antiqua" w:hAnsi="Book Antiqua"/>
        </w:rPr>
        <w:t>PMID: 12399055</w:t>
      </w:r>
      <w:bookmarkEnd w:id="58"/>
      <w:bookmarkEnd w:id="59"/>
      <w:r w:rsidRPr="00EF2DDE">
        <w:rPr>
          <w:rFonts w:ascii="Book Antiqua" w:hAnsi="Book Antiqua"/>
        </w:rPr>
        <w:t xml:space="preserve"> </w:t>
      </w:r>
      <w:r w:rsidR="00396C3D" w:rsidRPr="00396C3D">
        <w:rPr>
          <w:rFonts w:ascii="Book Antiqua" w:hAnsi="Book Antiqua"/>
        </w:rPr>
        <w:t>DOI: 10.1016/s1091-255</w:t>
      </w:r>
      <w:proofErr w:type="gramStart"/>
      <w:r w:rsidR="00396C3D" w:rsidRPr="00396C3D">
        <w:rPr>
          <w:rFonts w:ascii="Book Antiqua" w:hAnsi="Book Antiqua"/>
        </w:rPr>
        <w:t>x(</w:t>
      </w:r>
      <w:proofErr w:type="gramEnd"/>
      <w:r w:rsidR="00396C3D" w:rsidRPr="00396C3D">
        <w:rPr>
          <w:rFonts w:ascii="Book Antiqua" w:hAnsi="Book Antiqua"/>
        </w:rPr>
        <w:t>02)00045-8</w:t>
      </w:r>
      <w:r w:rsidRPr="00EF2DDE">
        <w:rPr>
          <w:rFonts w:ascii="Book Antiqua" w:hAnsi="Book Antiqua"/>
        </w:rPr>
        <w:t>]</w:t>
      </w:r>
    </w:p>
    <w:p w14:paraId="3BCC64FD"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7 </w:t>
      </w:r>
      <w:r w:rsidRPr="00EF2DDE">
        <w:rPr>
          <w:rFonts w:ascii="Book Antiqua" w:hAnsi="Book Antiqua"/>
          <w:b/>
          <w:bCs/>
        </w:rPr>
        <w:t>Inoue T</w:t>
      </w:r>
      <w:r w:rsidRPr="00EF2DDE">
        <w:rPr>
          <w:rFonts w:ascii="Book Antiqua" w:hAnsi="Book Antiqua"/>
        </w:rPr>
        <w:t xml:space="preserve">, Nishi Y, Okumura F, Mizushima T, </w:t>
      </w:r>
      <w:proofErr w:type="spellStart"/>
      <w:r w:rsidRPr="00EF2DDE">
        <w:rPr>
          <w:rFonts w:ascii="Book Antiqua" w:hAnsi="Book Antiqua"/>
        </w:rPr>
        <w:t>Nishie</w:t>
      </w:r>
      <w:proofErr w:type="spellEnd"/>
      <w:r w:rsidRPr="00EF2DDE">
        <w:rPr>
          <w:rFonts w:ascii="Book Antiqua" w:hAnsi="Book Antiqua"/>
        </w:rPr>
        <w:t xml:space="preserve"> H, Iwasaki H, </w:t>
      </w:r>
      <w:proofErr w:type="spellStart"/>
      <w:r w:rsidRPr="00EF2DDE">
        <w:rPr>
          <w:rFonts w:ascii="Book Antiqua" w:hAnsi="Book Antiqua"/>
        </w:rPr>
        <w:t>Anbe</w:t>
      </w:r>
      <w:proofErr w:type="spellEnd"/>
      <w:r w:rsidRPr="00EF2DDE">
        <w:rPr>
          <w:rFonts w:ascii="Book Antiqua" w:hAnsi="Book Antiqua"/>
        </w:rPr>
        <w:t xml:space="preserve"> K, Ozeki T, </w:t>
      </w:r>
      <w:proofErr w:type="spellStart"/>
      <w:r w:rsidRPr="00EF2DDE">
        <w:rPr>
          <w:rFonts w:ascii="Book Antiqua" w:hAnsi="Book Antiqua"/>
        </w:rPr>
        <w:t>Kachi</w:t>
      </w:r>
      <w:proofErr w:type="spellEnd"/>
      <w:r w:rsidRPr="00EF2DDE">
        <w:rPr>
          <w:rFonts w:ascii="Book Antiqua" w:hAnsi="Book Antiqua"/>
        </w:rPr>
        <w:t xml:space="preserve"> K, </w:t>
      </w:r>
      <w:proofErr w:type="spellStart"/>
      <w:r w:rsidRPr="00EF2DDE">
        <w:rPr>
          <w:rFonts w:ascii="Book Antiqua" w:hAnsi="Book Antiqua"/>
        </w:rPr>
        <w:t>Fukusada</w:t>
      </w:r>
      <w:proofErr w:type="spellEnd"/>
      <w:r w:rsidRPr="00EF2DDE">
        <w:rPr>
          <w:rFonts w:ascii="Book Antiqua" w:hAnsi="Book Antiqua"/>
        </w:rPr>
        <w:t xml:space="preserve"> S, Suzuki Y, Mizuno A, Kajikawa M, Watanabe K, Sano H. Solid pseudopapillary neoplasm of the pancreas associated with familial adenomatous polyposis. </w:t>
      </w:r>
      <w:r w:rsidRPr="00EF2DDE">
        <w:rPr>
          <w:rFonts w:ascii="Book Antiqua" w:hAnsi="Book Antiqua"/>
          <w:i/>
          <w:iCs/>
        </w:rPr>
        <w:t>Intern Med</w:t>
      </w:r>
      <w:r w:rsidRPr="00EF2DDE">
        <w:rPr>
          <w:rFonts w:ascii="Book Antiqua" w:hAnsi="Book Antiqua"/>
        </w:rPr>
        <w:t> 2015; </w:t>
      </w:r>
      <w:r w:rsidRPr="00EF2DDE">
        <w:rPr>
          <w:rFonts w:ascii="Book Antiqua" w:hAnsi="Book Antiqua"/>
          <w:b/>
          <w:bCs/>
        </w:rPr>
        <w:t>54</w:t>
      </w:r>
      <w:r w:rsidRPr="00EF2DDE">
        <w:rPr>
          <w:rFonts w:ascii="Book Antiqua" w:hAnsi="Book Antiqua"/>
        </w:rPr>
        <w:t>: 1349-1355 [PMID: 26027985 DOI: 10.2169/internalmedicine.54.4061]</w:t>
      </w:r>
    </w:p>
    <w:p w14:paraId="2B4B07DE"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8 </w:t>
      </w:r>
      <w:r w:rsidRPr="00EF2DDE">
        <w:rPr>
          <w:rFonts w:ascii="Book Antiqua" w:hAnsi="Book Antiqua"/>
          <w:b/>
          <w:bCs/>
        </w:rPr>
        <w:t>Yu PF</w:t>
      </w:r>
      <w:r w:rsidRPr="00EF2DDE">
        <w:rPr>
          <w:rFonts w:ascii="Book Antiqua" w:hAnsi="Book Antiqua"/>
        </w:rPr>
        <w:t>, Hu ZH, Wang XB, Guo JM, Cheng XD, Zhang YL, Xu Q. Solid pseudopapillary tumor of the pancreas: a review of 553 cases in Chinese literature. </w:t>
      </w:r>
      <w:r w:rsidRPr="00EF2DDE">
        <w:rPr>
          <w:rFonts w:ascii="Book Antiqua" w:hAnsi="Book Antiqua"/>
          <w:i/>
          <w:iCs/>
        </w:rPr>
        <w:t>World J Gastroenterol</w:t>
      </w:r>
      <w:r w:rsidRPr="00EF2DDE">
        <w:rPr>
          <w:rFonts w:ascii="Book Antiqua" w:hAnsi="Book Antiqua"/>
        </w:rPr>
        <w:t> 2010; </w:t>
      </w:r>
      <w:r w:rsidRPr="00EF2DDE">
        <w:rPr>
          <w:rFonts w:ascii="Book Antiqua" w:hAnsi="Book Antiqua"/>
          <w:b/>
          <w:bCs/>
        </w:rPr>
        <w:t>16</w:t>
      </w:r>
      <w:r w:rsidRPr="00EF2DDE">
        <w:rPr>
          <w:rFonts w:ascii="Book Antiqua" w:hAnsi="Book Antiqua"/>
        </w:rPr>
        <w:t>: 1209-1214 [PMID: 20222163 DOI: 10.3748/wjg.v16.i10.1209]</w:t>
      </w:r>
    </w:p>
    <w:p w14:paraId="78798DD6"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9 </w:t>
      </w:r>
      <w:r w:rsidRPr="00EF2DDE">
        <w:rPr>
          <w:rFonts w:ascii="Book Antiqua" w:hAnsi="Book Antiqua"/>
          <w:b/>
          <w:bCs/>
        </w:rPr>
        <w:t>Huang SC</w:t>
      </w:r>
      <w:r w:rsidRPr="00EF2DDE">
        <w:rPr>
          <w:rFonts w:ascii="Book Antiqua" w:hAnsi="Book Antiqua"/>
        </w:rPr>
        <w:t>, Wu TH, Chen CC, Chen TC. Spontaneous rupture of solid pseudopapillary neoplasm of the pancreas during pregnancy. </w:t>
      </w:r>
      <w:proofErr w:type="spellStart"/>
      <w:r w:rsidRPr="00EF2DDE">
        <w:rPr>
          <w:rFonts w:ascii="Book Antiqua" w:hAnsi="Book Antiqua"/>
          <w:i/>
          <w:iCs/>
        </w:rPr>
        <w:t>Obstet</w:t>
      </w:r>
      <w:proofErr w:type="spellEnd"/>
      <w:r w:rsidRPr="00EF2DDE">
        <w:rPr>
          <w:rFonts w:ascii="Book Antiqua" w:hAnsi="Book Antiqua"/>
          <w:i/>
          <w:iCs/>
        </w:rPr>
        <w:t xml:space="preserve"> </w:t>
      </w:r>
      <w:proofErr w:type="spellStart"/>
      <w:r w:rsidRPr="00EF2DDE">
        <w:rPr>
          <w:rFonts w:ascii="Book Antiqua" w:hAnsi="Book Antiqua"/>
          <w:i/>
          <w:iCs/>
        </w:rPr>
        <w:t>Gynecol</w:t>
      </w:r>
      <w:proofErr w:type="spellEnd"/>
      <w:r w:rsidRPr="00EF2DDE">
        <w:rPr>
          <w:rFonts w:ascii="Book Antiqua" w:hAnsi="Book Antiqua"/>
        </w:rPr>
        <w:t> 2013; </w:t>
      </w:r>
      <w:r w:rsidRPr="00EF2DDE">
        <w:rPr>
          <w:rFonts w:ascii="Book Antiqua" w:hAnsi="Book Antiqua"/>
          <w:b/>
          <w:bCs/>
        </w:rPr>
        <w:t>121</w:t>
      </w:r>
      <w:r w:rsidRPr="00EF2DDE">
        <w:rPr>
          <w:rFonts w:ascii="Book Antiqua" w:hAnsi="Book Antiqua"/>
        </w:rPr>
        <w:t xml:space="preserve">: 486-488 [PMID: </w:t>
      </w:r>
      <w:bookmarkStart w:id="60" w:name="OLE_LINK104"/>
      <w:r w:rsidRPr="00EF2DDE">
        <w:rPr>
          <w:rFonts w:ascii="Book Antiqua" w:hAnsi="Book Antiqua"/>
        </w:rPr>
        <w:t>23344418</w:t>
      </w:r>
      <w:bookmarkEnd w:id="60"/>
      <w:r w:rsidRPr="00EF2DDE">
        <w:rPr>
          <w:rFonts w:ascii="Book Antiqua" w:hAnsi="Book Antiqua"/>
        </w:rPr>
        <w:t xml:space="preserve"> DOI: 10.1097/aog.0b013e31826d292f]</w:t>
      </w:r>
    </w:p>
    <w:p w14:paraId="6A4341CD"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10 </w:t>
      </w:r>
      <w:r w:rsidRPr="00EF2DDE">
        <w:rPr>
          <w:rFonts w:ascii="Book Antiqua" w:hAnsi="Book Antiqua"/>
          <w:b/>
          <w:bCs/>
        </w:rPr>
        <w:t>Takamatsu S</w:t>
      </w:r>
      <w:r w:rsidRPr="00EF2DDE">
        <w:rPr>
          <w:rFonts w:ascii="Book Antiqua" w:hAnsi="Book Antiqua"/>
        </w:rPr>
        <w:t xml:space="preserve">, Nagano H, </w:t>
      </w:r>
      <w:proofErr w:type="spellStart"/>
      <w:r w:rsidRPr="00EF2DDE">
        <w:rPr>
          <w:rFonts w:ascii="Book Antiqua" w:hAnsi="Book Antiqua"/>
        </w:rPr>
        <w:t>Ohtsukasa</w:t>
      </w:r>
      <w:proofErr w:type="spellEnd"/>
      <w:r w:rsidRPr="00EF2DDE">
        <w:rPr>
          <w:rFonts w:ascii="Book Antiqua" w:hAnsi="Book Antiqua"/>
        </w:rPr>
        <w:t xml:space="preserve"> S, </w:t>
      </w:r>
      <w:proofErr w:type="spellStart"/>
      <w:r w:rsidRPr="00EF2DDE">
        <w:rPr>
          <w:rFonts w:ascii="Book Antiqua" w:hAnsi="Book Antiqua"/>
        </w:rPr>
        <w:t>Kawachi</w:t>
      </w:r>
      <w:proofErr w:type="spellEnd"/>
      <w:r w:rsidRPr="00EF2DDE">
        <w:rPr>
          <w:rFonts w:ascii="Book Antiqua" w:hAnsi="Book Antiqua"/>
        </w:rPr>
        <w:t xml:space="preserve"> Y, Maruyama H. A case of spontaneous ruptured solid pseudopapillary tumor of pancreas resected by laparoscopic surgery. </w:t>
      </w:r>
      <w:r w:rsidRPr="00EF2DDE">
        <w:rPr>
          <w:rFonts w:ascii="Book Antiqua" w:hAnsi="Book Antiqua"/>
          <w:i/>
          <w:iCs/>
        </w:rPr>
        <w:t>Case Rep Med</w:t>
      </w:r>
      <w:r w:rsidRPr="00EF2DDE">
        <w:rPr>
          <w:rFonts w:ascii="Book Antiqua" w:hAnsi="Book Antiqua"/>
        </w:rPr>
        <w:t> 2013; </w:t>
      </w:r>
      <w:r w:rsidRPr="00EF2DDE">
        <w:rPr>
          <w:rFonts w:ascii="Book Antiqua" w:hAnsi="Book Antiqua"/>
          <w:b/>
          <w:bCs/>
        </w:rPr>
        <w:t>2013</w:t>
      </w:r>
      <w:r w:rsidRPr="00EF2DDE">
        <w:rPr>
          <w:rFonts w:ascii="Book Antiqua" w:hAnsi="Book Antiqua"/>
        </w:rPr>
        <w:t>: 953240 [PMID: 23737801 DOI: 10.1155/2013/953240]</w:t>
      </w:r>
    </w:p>
    <w:p w14:paraId="31404771"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11 </w:t>
      </w:r>
      <w:proofErr w:type="spellStart"/>
      <w:r w:rsidRPr="00EF2DDE">
        <w:rPr>
          <w:rFonts w:ascii="Book Antiqua" w:hAnsi="Book Antiqua"/>
          <w:b/>
          <w:bCs/>
        </w:rPr>
        <w:t>Mirapoğlu</w:t>
      </w:r>
      <w:proofErr w:type="spellEnd"/>
      <w:r w:rsidRPr="00EF2DDE">
        <w:rPr>
          <w:rFonts w:ascii="Book Antiqua" w:hAnsi="Book Antiqua"/>
          <w:b/>
          <w:bCs/>
        </w:rPr>
        <w:t xml:space="preserve"> SL</w:t>
      </w:r>
      <w:r w:rsidRPr="00EF2DDE">
        <w:rPr>
          <w:rFonts w:ascii="Book Antiqua" w:hAnsi="Book Antiqua"/>
        </w:rPr>
        <w:t xml:space="preserve">, </w:t>
      </w:r>
      <w:proofErr w:type="spellStart"/>
      <w:r w:rsidRPr="00EF2DDE">
        <w:rPr>
          <w:rFonts w:ascii="Book Antiqua" w:hAnsi="Book Antiqua"/>
        </w:rPr>
        <w:t>Aydogdu</w:t>
      </w:r>
      <w:proofErr w:type="spellEnd"/>
      <w:r w:rsidRPr="00EF2DDE">
        <w:rPr>
          <w:rFonts w:ascii="Book Antiqua" w:hAnsi="Book Antiqua"/>
        </w:rPr>
        <w:t xml:space="preserve"> I, </w:t>
      </w:r>
      <w:proofErr w:type="spellStart"/>
      <w:r w:rsidRPr="00EF2DDE">
        <w:rPr>
          <w:rFonts w:ascii="Book Antiqua" w:hAnsi="Book Antiqua"/>
        </w:rPr>
        <w:t>Gucin</w:t>
      </w:r>
      <w:proofErr w:type="spellEnd"/>
      <w:r w:rsidRPr="00EF2DDE">
        <w:rPr>
          <w:rFonts w:ascii="Book Antiqua" w:hAnsi="Book Antiqua"/>
        </w:rPr>
        <w:t xml:space="preserve"> Z, Yilmaz TF, </w:t>
      </w:r>
      <w:proofErr w:type="spellStart"/>
      <w:r w:rsidRPr="00EF2DDE">
        <w:rPr>
          <w:rFonts w:ascii="Book Antiqua" w:hAnsi="Book Antiqua"/>
        </w:rPr>
        <w:t>Umutoglu</w:t>
      </w:r>
      <w:proofErr w:type="spellEnd"/>
      <w:r w:rsidRPr="00EF2DDE">
        <w:rPr>
          <w:rFonts w:ascii="Book Antiqua" w:hAnsi="Book Antiqua"/>
        </w:rPr>
        <w:t xml:space="preserve"> T, </w:t>
      </w:r>
      <w:proofErr w:type="spellStart"/>
      <w:r w:rsidRPr="00EF2DDE">
        <w:rPr>
          <w:rFonts w:ascii="Book Antiqua" w:hAnsi="Book Antiqua"/>
        </w:rPr>
        <w:t>Kilincaslan</w:t>
      </w:r>
      <w:proofErr w:type="spellEnd"/>
      <w:r w:rsidRPr="00EF2DDE">
        <w:rPr>
          <w:rFonts w:ascii="Book Antiqua" w:hAnsi="Book Antiqua"/>
        </w:rPr>
        <w:t xml:space="preserve"> H. Traumatic rupture of solid pseudopapillary tumors of the pancreas in children: A case report. </w:t>
      </w:r>
      <w:r w:rsidRPr="00EF2DDE">
        <w:rPr>
          <w:rFonts w:ascii="Book Antiqua" w:hAnsi="Book Antiqua"/>
          <w:i/>
          <w:iCs/>
        </w:rPr>
        <w:t>Mol Clin Oncol</w:t>
      </w:r>
      <w:r w:rsidRPr="00EF2DDE">
        <w:rPr>
          <w:rFonts w:ascii="Book Antiqua" w:hAnsi="Book Antiqua"/>
        </w:rPr>
        <w:t> 2016; </w:t>
      </w:r>
      <w:r w:rsidRPr="00EF2DDE">
        <w:rPr>
          <w:rFonts w:ascii="Book Antiqua" w:hAnsi="Book Antiqua"/>
          <w:b/>
          <w:bCs/>
        </w:rPr>
        <w:t>5</w:t>
      </w:r>
      <w:r w:rsidRPr="00EF2DDE">
        <w:rPr>
          <w:rFonts w:ascii="Book Antiqua" w:hAnsi="Book Antiqua"/>
        </w:rPr>
        <w:t>: 587-589 [PMID: 27900090 DOI: 10.3892/mco.2016.997]</w:t>
      </w:r>
    </w:p>
    <w:p w14:paraId="0A017818"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12 </w:t>
      </w:r>
      <w:r w:rsidRPr="00EF2DDE">
        <w:rPr>
          <w:rFonts w:ascii="Book Antiqua" w:hAnsi="Book Antiqua"/>
          <w:b/>
          <w:bCs/>
        </w:rPr>
        <w:t>Estrella JS</w:t>
      </w:r>
      <w:r w:rsidRPr="00EF2DDE">
        <w:rPr>
          <w:rFonts w:ascii="Book Antiqua" w:hAnsi="Book Antiqua"/>
        </w:rPr>
        <w:t xml:space="preserve">, Li L, Rashid A, Wang H, Katz MH, Fleming JB, </w:t>
      </w:r>
      <w:proofErr w:type="spellStart"/>
      <w:r w:rsidRPr="00EF2DDE">
        <w:rPr>
          <w:rFonts w:ascii="Book Antiqua" w:hAnsi="Book Antiqua"/>
        </w:rPr>
        <w:t>Abbruzzese</w:t>
      </w:r>
      <w:proofErr w:type="spellEnd"/>
      <w:r w:rsidRPr="00EF2DDE">
        <w:rPr>
          <w:rFonts w:ascii="Book Antiqua" w:hAnsi="Book Antiqua"/>
        </w:rPr>
        <w:t xml:space="preserve"> JL, Wang H. Solid pseudopapillary neoplasm of the pancreas: clinicopathologic and survival analyses of 64 cases from a single institution. </w:t>
      </w:r>
      <w:r w:rsidRPr="00EF2DDE">
        <w:rPr>
          <w:rFonts w:ascii="Book Antiqua" w:hAnsi="Book Antiqua"/>
          <w:i/>
          <w:iCs/>
        </w:rPr>
        <w:t xml:space="preserve">Am J Surg </w:t>
      </w:r>
      <w:proofErr w:type="spellStart"/>
      <w:r w:rsidRPr="00EF2DDE">
        <w:rPr>
          <w:rFonts w:ascii="Book Antiqua" w:hAnsi="Book Antiqua"/>
          <w:i/>
          <w:iCs/>
        </w:rPr>
        <w:t>Pathol</w:t>
      </w:r>
      <w:proofErr w:type="spellEnd"/>
      <w:r w:rsidRPr="00EF2DDE">
        <w:rPr>
          <w:rFonts w:ascii="Book Antiqua" w:hAnsi="Book Antiqua"/>
        </w:rPr>
        <w:t> 2014; </w:t>
      </w:r>
      <w:r w:rsidRPr="00EF2DDE">
        <w:rPr>
          <w:rFonts w:ascii="Book Antiqua" w:hAnsi="Book Antiqua"/>
          <w:b/>
          <w:bCs/>
        </w:rPr>
        <w:t>38</w:t>
      </w:r>
      <w:r w:rsidRPr="00EF2DDE">
        <w:rPr>
          <w:rFonts w:ascii="Book Antiqua" w:hAnsi="Book Antiqua"/>
        </w:rPr>
        <w:t>: 147-157 [PMID: 24418850 DOI: 10.1097/PAS.0000000000000141]</w:t>
      </w:r>
    </w:p>
    <w:p w14:paraId="7568F37A"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13 </w:t>
      </w:r>
      <w:proofErr w:type="spellStart"/>
      <w:r w:rsidRPr="00EF2DDE">
        <w:rPr>
          <w:rFonts w:ascii="Book Antiqua" w:hAnsi="Book Antiqua"/>
          <w:b/>
          <w:bCs/>
        </w:rPr>
        <w:t>Hibi</w:t>
      </w:r>
      <w:proofErr w:type="spellEnd"/>
      <w:r w:rsidRPr="00EF2DDE">
        <w:rPr>
          <w:rFonts w:ascii="Book Antiqua" w:hAnsi="Book Antiqua"/>
          <w:b/>
          <w:bCs/>
        </w:rPr>
        <w:t xml:space="preserve"> T</w:t>
      </w:r>
      <w:r w:rsidRPr="00EF2DDE">
        <w:rPr>
          <w:rFonts w:ascii="Book Antiqua" w:hAnsi="Book Antiqua"/>
        </w:rPr>
        <w:t xml:space="preserve">, </w:t>
      </w:r>
      <w:proofErr w:type="spellStart"/>
      <w:r w:rsidRPr="00EF2DDE">
        <w:rPr>
          <w:rFonts w:ascii="Book Antiqua" w:hAnsi="Book Antiqua"/>
        </w:rPr>
        <w:t>Ojima</w:t>
      </w:r>
      <w:proofErr w:type="spellEnd"/>
      <w:r w:rsidRPr="00EF2DDE">
        <w:rPr>
          <w:rFonts w:ascii="Book Antiqua" w:hAnsi="Book Antiqua"/>
        </w:rPr>
        <w:t xml:space="preserve"> H, Sakamoto Y, </w:t>
      </w:r>
      <w:proofErr w:type="spellStart"/>
      <w:r w:rsidRPr="00EF2DDE">
        <w:rPr>
          <w:rFonts w:ascii="Book Antiqua" w:hAnsi="Book Antiqua"/>
        </w:rPr>
        <w:t>Kosuge</w:t>
      </w:r>
      <w:proofErr w:type="spellEnd"/>
      <w:r w:rsidRPr="00EF2DDE">
        <w:rPr>
          <w:rFonts w:ascii="Book Antiqua" w:hAnsi="Book Antiqua"/>
        </w:rPr>
        <w:t xml:space="preserve"> T, Shimada K, Sano T, Sakamoto M, Kitajima M, Yamasaki S. A solid pseudopapillary tumor arising from the greater </w:t>
      </w:r>
      <w:proofErr w:type="spellStart"/>
      <w:r w:rsidRPr="00EF2DDE">
        <w:rPr>
          <w:rFonts w:ascii="Book Antiqua" w:hAnsi="Book Antiqua"/>
        </w:rPr>
        <w:t>omentum</w:t>
      </w:r>
      <w:proofErr w:type="spellEnd"/>
      <w:r w:rsidRPr="00EF2DDE">
        <w:rPr>
          <w:rFonts w:ascii="Book Antiqua" w:hAnsi="Book Antiqua"/>
        </w:rPr>
        <w:t xml:space="preserve"> followed by multiple metastases with increasing malignant potential. </w:t>
      </w:r>
      <w:r w:rsidRPr="00EF2DDE">
        <w:rPr>
          <w:rFonts w:ascii="Book Antiqua" w:hAnsi="Book Antiqua"/>
          <w:i/>
          <w:iCs/>
        </w:rPr>
        <w:t>J Gastroenterol</w:t>
      </w:r>
      <w:r w:rsidRPr="00EF2DDE">
        <w:rPr>
          <w:rFonts w:ascii="Book Antiqua" w:hAnsi="Book Antiqua"/>
        </w:rPr>
        <w:t> 2006; </w:t>
      </w:r>
      <w:r w:rsidRPr="00EF2DDE">
        <w:rPr>
          <w:rFonts w:ascii="Book Antiqua" w:hAnsi="Book Antiqua"/>
          <w:b/>
          <w:bCs/>
        </w:rPr>
        <w:t>41</w:t>
      </w:r>
      <w:r w:rsidRPr="00EF2DDE">
        <w:rPr>
          <w:rFonts w:ascii="Book Antiqua" w:hAnsi="Book Antiqua"/>
        </w:rPr>
        <w:t>: 276-281 [PMID: 16699862 DOI: 10.1007/s00535-005-1753-2]</w:t>
      </w:r>
    </w:p>
    <w:p w14:paraId="56518974"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lastRenderedPageBreak/>
        <w:t>14 </w:t>
      </w:r>
      <w:r w:rsidRPr="00EF2DDE">
        <w:rPr>
          <w:rFonts w:ascii="Book Antiqua" w:hAnsi="Book Antiqua"/>
          <w:b/>
          <w:bCs/>
        </w:rPr>
        <w:t>Wu H</w:t>
      </w:r>
      <w:r w:rsidRPr="00EF2DDE">
        <w:rPr>
          <w:rFonts w:ascii="Book Antiqua" w:hAnsi="Book Antiqua"/>
        </w:rPr>
        <w:t xml:space="preserve">, Huang YF, Liu XH, Xu MH. </w:t>
      </w:r>
      <w:proofErr w:type="spellStart"/>
      <w:r w:rsidRPr="00EF2DDE">
        <w:rPr>
          <w:rFonts w:ascii="Book Antiqua" w:hAnsi="Book Antiqua"/>
        </w:rPr>
        <w:t>Extrapancreatic</w:t>
      </w:r>
      <w:proofErr w:type="spellEnd"/>
      <w:r w:rsidRPr="00EF2DDE">
        <w:rPr>
          <w:rFonts w:ascii="Book Antiqua" w:hAnsi="Book Antiqua"/>
        </w:rPr>
        <w:t xml:space="preserve"> solid pseudopapillary neoplasm followed by multiple metastases: Case report. </w:t>
      </w:r>
      <w:r w:rsidRPr="00EF2DDE">
        <w:rPr>
          <w:rFonts w:ascii="Book Antiqua" w:hAnsi="Book Antiqua"/>
          <w:i/>
          <w:iCs/>
        </w:rPr>
        <w:t xml:space="preserve">World J </w:t>
      </w:r>
      <w:proofErr w:type="spellStart"/>
      <w:r w:rsidRPr="00EF2DDE">
        <w:rPr>
          <w:rFonts w:ascii="Book Antiqua" w:hAnsi="Book Antiqua"/>
          <w:i/>
          <w:iCs/>
        </w:rPr>
        <w:t>Gastrointest</w:t>
      </w:r>
      <w:proofErr w:type="spellEnd"/>
      <w:r w:rsidRPr="00EF2DDE">
        <w:rPr>
          <w:rFonts w:ascii="Book Antiqua" w:hAnsi="Book Antiqua"/>
          <w:i/>
          <w:iCs/>
        </w:rPr>
        <w:t xml:space="preserve"> Oncol</w:t>
      </w:r>
      <w:r w:rsidRPr="00EF2DDE">
        <w:rPr>
          <w:rFonts w:ascii="Book Antiqua" w:hAnsi="Book Antiqua"/>
        </w:rPr>
        <w:t> 2017; </w:t>
      </w:r>
      <w:r w:rsidRPr="00EF2DDE">
        <w:rPr>
          <w:rFonts w:ascii="Book Antiqua" w:hAnsi="Book Antiqua"/>
          <w:b/>
          <w:bCs/>
        </w:rPr>
        <w:t>9</w:t>
      </w:r>
      <w:r w:rsidRPr="00EF2DDE">
        <w:rPr>
          <w:rFonts w:ascii="Book Antiqua" w:hAnsi="Book Antiqua"/>
        </w:rPr>
        <w:t>: 497-501 [PMID: 29290920 DOI: 10.4251/wjgo.v9.i12.497]</w:t>
      </w:r>
    </w:p>
    <w:p w14:paraId="111303FB"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15 </w:t>
      </w:r>
      <w:r w:rsidRPr="00EF2DDE">
        <w:rPr>
          <w:rFonts w:ascii="Book Antiqua" w:hAnsi="Book Antiqua"/>
          <w:b/>
          <w:bCs/>
        </w:rPr>
        <w:t>Miyazaki Y</w:t>
      </w:r>
      <w:r w:rsidRPr="00EF2DDE">
        <w:rPr>
          <w:rFonts w:ascii="Book Antiqua" w:hAnsi="Book Antiqua"/>
        </w:rPr>
        <w:t xml:space="preserve">, </w:t>
      </w:r>
      <w:proofErr w:type="spellStart"/>
      <w:r w:rsidRPr="00EF2DDE">
        <w:rPr>
          <w:rFonts w:ascii="Book Antiqua" w:hAnsi="Book Antiqua"/>
        </w:rPr>
        <w:t>Miyajima</w:t>
      </w:r>
      <w:proofErr w:type="spellEnd"/>
      <w:r w:rsidRPr="00EF2DDE">
        <w:rPr>
          <w:rFonts w:ascii="Book Antiqua" w:hAnsi="Book Antiqua"/>
        </w:rPr>
        <w:t xml:space="preserve"> A, Maeda T, </w:t>
      </w:r>
      <w:proofErr w:type="spellStart"/>
      <w:r w:rsidRPr="00EF2DDE">
        <w:rPr>
          <w:rFonts w:ascii="Book Antiqua" w:hAnsi="Book Antiqua"/>
        </w:rPr>
        <w:t>Yuge</w:t>
      </w:r>
      <w:proofErr w:type="spellEnd"/>
      <w:r w:rsidRPr="00EF2DDE">
        <w:rPr>
          <w:rFonts w:ascii="Book Antiqua" w:hAnsi="Book Antiqua"/>
        </w:rPr>
        <w:t xml:space="preserve"> K, Hasegawa M, </w:t>
      </w:r>
      <w:proofErr w:type="spellStart"/>
      <w:r w:rsidRPr="00EF2DDE">
        <w:rPr>
          <w:rFonts w:ascii="Book Antiqua" w:hAnsi="Book Antiqua"/>
        </w:rPr>
        <w:t>Kosaka</w:t>
      </w:r>
      <w:proofErr w:type="spellEnd"/>
      <w:r w:rsidRPr="00EF2DDE">
        <w:rPr>
          <w:rFonts w:ascii="Book Antiqua" w:hAnsi="Book Antiqua"/>
        </w:rPr>
        <w:t xml:space="preserve"> T, Kikuchi E, </w:t>
      </w:r>
      <w:proofErr w:type="spellStart"/>
      <w:r w:rsidRPr="00EF2DDE">
        <w:rPr>
          <w:rFonts w:ascii="Book Antiqua" w:hAnsi="Book Antiqua"/>
        </w:rPr>
        <w:t>Kameyama</w:t>
      </w:r>
      <w:proofErr w:type="spellEnd"/>
      <w:r w:rsidRPr="00EF2DDE">
        <w:rPr>
          <w:rFonts w:ascii="Book Antiqua" w:hAnsi="Book Antiqua"/>
        </w:rPr>
        <w:t xml:space="preserve"> K, </w:t>
      </w:r>
      <w:proofErr w:type="spellStart"/>
      <w:r w:rsidRPr="00EF2DDE">
        <w:rPr>
          <w:rFonts w:ascii="Book Antiqua" w:hAnsi="Book Antiqua"/>
        </w:rPr>
        <w:t>Jinzaki</w:t>
      </w:r>
      <w:proofErr w:type="spellEnd"/>
      <w:r w:rsidRPr="00EF2DDE">
        <w:rPr>
          <w:rFonts w:ascii="Book Antiqua" w:hAnsi="Book Antiqua"/>
        </w:rPr>
        <w:t xml:space="preserve"> M, Nakagawa K, Oya M. </w:t>
      </w:r>
      <w:proofErr w:type="spellStart"/>
      <w:r w:rsidRPr="00EF2DDE">
        <w:rPr>
          <w:rFonts w:ascii="Book Antiqua" w:hAnsi="Book Antiqua"/>
        </w:rPr>
        <w:t>Extrapancreatic</w:t>
      </w:r>
      <w:proofErr w:type="spellEnd"/>
      <w:r w:rsidRPr="00EF2DDE">
        <w:rPr>
          <w:rFonts w:ascii="Book Antiqua" w:hAnsi="Book Antiqua"/>
        </w:rPr>
        <w:t xml:space="preserve"> solid pseudopapillary tumor: case report and review of the literature. </w:t>
      </w:r>
      <w:r w:rsidRPr="00EF2DDE">
        <w:rPr>
          <w:rFonts w:ascii="Book Antiqua" w:hAnsi="Book Antiqua"/>
          <w:i/>
          <w:iCs/>
        </w:rPr>
        <w:t>Int J Clin Oncol</w:t>
      </w:r>
      <w:r w:rsidRPr="00EF2DDE">
        <w:rPr>
          <w:rFonts w:ascii="Book Antiqua" w:hAnsi="Book Antiqua"/>
        </w:rPr>
        <w:t> 2012; </w:t>
      </w:r>
      <w:r w:rsidRPr="00EF2DDE">
        <w:rPr>
          <w:rFonts w:ascii="Book Antiqua" w:hAnsi="Book Antiqua"/>
          <w:b/>
          <w:bCs/>
        </w:rPr>
        <w:t>17</w:t>
      </w:r>
      <w:r w:rsidRPr="00EF2DDE">
        <w:rPr>
          <w:rFonts w:ascii="Book Antiqua" w:hAnsi="Book Antiqua"/>
        </w:rPr>
        <w:t>: 165-168 [PMID: 21656203 DOI: 10.1007/s10147-011-0261-z]</w:t>
      </w:r>
    </w:p>
    <w:p w14:paraId="218C69AF"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16 </w:t>
      </w:r>
      <w:r w:rsidRPr="00EF2DDE">
        <w:rPr>
          <w:rFonts w:ascii="Book Antiqua" w:hAnsi="Book Antiqua"/>
          <w:b/>
          <w:bCs/>
        </w:rPr>
        <w:t>Deshpande V</w:t>
      </w:r>
      <w:r w:rsidRPr="00EF2DDE">
        <w:rPr>
          <w:rFonts w:ascii="Book Antiqua" w:hAnsi="Book Antiqua"/>
        </w:rPr>
        <w:t>, Oliva E, Young RH. Solid pseudopapillary neoplasm of the ovary: a report of 3 primary ovarian tumors resembling those of the pancreas. </w:t>
      </w:r>
      <w:r w:rsidRPr="00EF2DDE">
        <w:rPr>
          <w:rFonts w:ascii="Book Antiqua" w:hAnsi="Book Antiqua"/>
          <w:i/>
          <w:iCs/>
        </w:rPr>
        <w:t xml:space="preserve">Am J Surg </w:t>
      </w:r>
      <w:proofErr w:type="spellStart"/>
      <w:r w:rsidRPr="00EF2DDE">
        <w:rPr>
          <w:rFonts w:ascii="Book Antiqua" w:hAnsi="Book Antiqua"/>
          <w:i/>
          <w:iCs/>
        </w:rPr>
        <w:t>Pathol</w:t>
      </w:r>
      <w:proofErr w:type="spellEnd"/>
      <w:r w:rsidRPr="00EF2DDE">
        <w:rPr>
          <w:rFonts w:ascii="Book Antiqua" w:hAnsi="Book Antiqua"/>
        </w:rPr>
        <w:t> 2010; </w:t>
      </w:r>
      <w:r w:rsidRPr="00EF2DDE">
        <w:rPr>
          <w:rFonts w:ascii="Book Antiqua" w:hAnsi="Book Antiqua"/>
          <w:b/>
          <w:bCs/>
        </w:rPr>
        <w:t>34</w:t>
      </w:r>
      <w:r w:rsidRPr="00EF2DDE">
        <w:rPr>
          <w:rFonts w:ascii="Book Antiqua" w:hAnsi="Book Antiqua"/>
        </w:rPr>
        <w:t>: 1514-1520 [PMID: 20871224 DOI: 10.1097/PAS.0b013e3181f133e9]</w:t>
      </w:r>
    </w:p>
    <w:p w14:paraId="22BF2C94"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17 </w:t>
      </w:r>
      <w:r w:rsidRPr="00EF2DDE">
        <w:rPr>
          <w:rFonts w:ascii="Book Antiqua" w:hAnsi="Book Antiqua"/>
          <w:b/>
          <w:bCs/>
        </w:rPr>
        <w:t>Walter T</w:t>
      </w:r>
      <w:r w:rsidRPr="00EF2DDE">
        <w:rPr>
          <w:rFonts w:ascii="Book Antiqua" w:hAnsi="Book Antiqua"/>
        </w:rPr>
        <w:t xml:space="preserve">, </w:t>
      </w:r>
      <w:proofErr w:type="spellStart"/>
      <w:r w:rsidRPr="00EF2DDE">
        <w:rPr>
          <w:rFonts w:ascii="Book Antiqua" w:hAnsi="Book Antiqua"/>
        </w:rPr>
        <w:t>Hommell</w:t>
      </w:r>
      <w:proofErr w:type="spellEnd"/>
      <w:r w:rsidRPr="00EF2DDE">
        <w:rPr>
          <w:rFonts w:ascii="Book Antiqua" w:hAnsi="Book Antiqua"/>
        </w:rPr>
        <w:t xml:space="preserve">-Fontaine J, </w:t>
      </w:r>
      <w:proofErr w:type="spellStart"/>
      <w:r w:rsidRPr="00EF2DDE">
        <w:rPr>
          <w:rFonts w:ascii="Book Antiqua" w:hAnsi="Book Antiqua"/>
        </w:rPr>
        <w:t>Hervieu</w:t>
      </w:r>
      <w:proofErr w:type="spellEnd"/>
      <w:r w:rsidRPr="00EF2DDE">
        <w:rPr>
          <w:rFonts w:ascii="Book Antiqua" w:hAnsi="Book Antiqua"/>
        </w:rPr>
        <w:t xml:space="preserve"> V, </w:t>
      </w:r>
      <w:proofErr w:type="spellStart"/>
      <w:r w:rsidRPr="00EF2DDE">
        <w:rPr>
          <w:rFonts w:ascii="Book Antiqua" w:hAnsi="Book Antiqua"/>
        </w:rPr>
        <w:t>Adham</w:t>
      </w:r>
      <w:proofErr w:type="spellEnd"/>
      <w:r w:rsidRPr="00EF2DDE">
        <w:rPr>
          <w:rFonts w:ascii="Book Antiqua" w:hAnsi="Book Antiqua"/>
        </w:rPr>
        <w:t xml:space="preserve"> M, </w:t>
      </w:r>
      <w:proofErr w:type="spellStart"/>
      <w:r w:rsidRPr="00EF2DDE">
        <w:rPr>
          <w:rFonts w:ascii="Book Antiqua" w:hAnsi="Book Antiqua"/>
        </w:rPr>
        <w:t>Poncet</w:t>
      </w:r>
      <w:proofErr w:type="spellEnd"/>
      <w:r w:rsidRPr="00EF2DDE">
        <w:rPr>
          <w:rFonts w:ascii="Book Antiqua" w:hAnsi="Book Antiqua"/>
        </w:rPr>
        <w:t xml:space="preserve"> G, </w:t>
      </w:r>
      <w:proofErr w:type="spellStart"/>
      <w:r w:rsidRPr="00EF2DDE">
        <w:rPr>
          <w:rFonts w:ascii="Book Antiqua" w:hAnsi="Book Antiqua"/>
        </w:rPr>
        <w:t>Dumortier</w:t>
      </w:r>
      <w:proofErr w:type="spellEnd"/>
      <w:r w:rsidRPr="00EF2DDE">
        <w:rPr>
          <w:rFonts w:ascii="Book Antiqua" w:hAnsi="Book Antiqua"/>
        </w:rPr>
        <w:t xml:space="preserve"> J, Lombard-</w:t>
      </w:r>
      <w:proofErr w:type="spellStart"/>
      <w:r w:rsidRPr="00EF2DDE">
        <w:rPr>
          <w:rFonts w:ascii="Book Antiqua" w:hAnsi="Book Antiqua"/>
        </w:rPr>
        <w:t>Bohas</w:t>
      </w:r>
      <w:proofErr w:type="spellEnd"/>
      <w:r w:rsidRPr="00EF2DDE">
        <w:rPr>
          <w:rFonts w:ascii="Book Antiqua" w:hAnsi="Book Antiqua"/>
        </w:rPr>
        <w:t xml:space="preserve"> C, </w:t>
      </w:r>
      <w:proofErr w:type="spellStart"/>
      <w:r w:rsidRPr="00EF2DDE">
        <w:rPr>
          <w:rFonts w:ascii="Book Antiqua" w:hAnsi="Book Antiqua"/>
        </w:rPr>
        <w:t>Scoazec</w:t>
      </w:r>
      <w:proofErr w:type="spellEnd"/>
      <w:r w:rsidRPr="00EF2DDE">
        <w:rPr>
          <w:rFonts w:ascii="Book Antiqua" w:hAnsi="Book Antiqua"/>
        </w:rPr>
        <w:t xml:space="preserve"> JY. Primary malignant solid pseudopapillary tumors of the gastroduodenal area. </w:t>
      </w:r>
      <w:r w:rsidRPr="00EF2DDE">
        <w:rPr>
          <w:rFonts w:ascii="Book Antiqua" w:hAnsi="Book Antiqua"/>
          <w:i/>
          <w:iCs/>
        </w:rPr>
        <w:t>Clin Res Hepatol Gastroenterol</w:t>
      </w:r>
      <w:r w:rsidRPr="00EF2DDE">
        <w:rPr>
          <w:rFonts w:ascii="Book Antiqua" w:hAnsi="Book Antiqua"/>
        </w:rPr>
        <w:t> 2011; </w:t>
      </w:r>
      <w:r w:rsidRPr="00EF2DDE">
        <w:rPr>
          <w:rFonts w:ascii="Book Antiqua" w:hAnsi="Book Antiqua"/>
          <w:b/>
          <w:bCs/>
        </w:rPr>
        <w:t>35</w:t>
      </w:r>
      <w:r w:rsidRPr="00EF2DDE">
        <w:rPr>
          <w:rFonts w:ascii="Book Antiqua" w:hAnsi="Book Antiqua"/>
        </w:rPr>
        <w:t>: 227-233 [PMID: 21345760 DOI: 10.1016/j.clinre.2011.01.004]</w:t>
      </w:r>
    </w:p>
    <w:p w14:paraId="1B1DE09E"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18 </w:t>
      </w:r>
      <w:r w:rsidRPr="00EF2DDE">
        <w:rPr>
          <w:rFonts w:ascii="Book Antiqua" w:hAnsi="Book Antiqua"/>
          <w:b/>
          <w:bCs/>
        </w:rPr>
        <w:t>Takahashi Y</w:t>
      </w:r>
      <w:r w:rsidRPr="00EF2DDE">
        <w:rPr>
          <w:rFonts w:ascii="Book Antiqua" w:hAnsi="Book Antiqua"/>
        </w:rPr>
        <w:t xml:space="preserve">, </w:t>
      </w:r>
      <w:proofErr w:type="spellStart"/>
      <w:r w:rsidRPr="00EF2DDE">
        <w:rPr>
          <w:rFonts w:ascii="Book Antiqua" w:hAnsi="Book Antiqua"/>
        </w:rPr>
        <w:t>Fukusato</w:t>
      </w:r>
      <w:proofErr w:type="spellEnd"/>
      <w:r w:rsidRPr="00EF2DDE">
        <w:rPr>
          <w:rFonts w:ascii="Book Antiqua" w:hAnsi="Book Antiqua"/>
        </w:rPr>
        <w:t xml:space="preserve"> T, </w:t>
      </w:r>
      <w:proofErr w:type="spellStart"/>
      <w:r w:rsidRPr="00EF2DDE">
        <w:rPr>
          <w:rFonts w:ascii="Book Antiqua" w:hAnsi="Book Antiqua"/>
        </w:rPr>
        <w:t>Aita</w:t>
      </w:r>
      <w:proofErr w:type="spellEnd"/>
      <w:r w:rsidRPr="00EF2DDE">
        <w:rPr>
          <w:rFonts w:ascii="Book Antiqua" w:hAnsi="Book Antiqua"/>
        </w:rPr>
        <w:t xml:space="preserve"> K, </w:t>
      </w:r>
      <w:proofErr w:type="spellStart"/>
      <w:r w:rsidRPr="00EF2DDE">
        <w:rPr>
          <w:rFonts w:ascii="Book Antiqua" w:hAnsi="Book Antiqua"/>
        </w:rPr>
        <w:t>Toida</w:t>
      </w:r>
      <w:proofErr w:type="spellEnd"/>
      <w:r w:rsidRPr="00EF2DDE">
        <w:rPr>
          <w:rFonts w:ascii="Book Antiqua" w:hAnsi="Book Antiqua"/>
        </w:rPr>
        <w:t xml:space="preserve"> S, Fukushima J, Imamura T, Tanaka F, Amano H, Takada T, Mori S. Solid pseudopapillary tumor of the pancreas with metastases to the lung and liver. </w:t>
      </w:r>
      <w:proofErr w:type="spellStart"/>
      <w:r w:rsidRPr="00EF2DDE">
        <w:rPr>
          <w:rFonts w:ascii="Book Antiqua" w:hAnsi="Book Antiqua"/>
          <w:i/>
          <w:iCs/>
        </w:rPr>
        <w:t>Pathol</w:t>
      </w:r>
      <w:proofErr w:type="spellEnd"/>
      <w:r w:rsidRPr="00EF2DDE">
        <w:rPr>
          <w:rFonts w:ascii="Book Antiqua" w:hAnsi="Book Antiqua"/>
          <w:i/>
          <w:iCs/>
        </w:rPr>
        <w:t xml:space="preserve"> Int</w:t>
      </w:r>
      <w:r w:rsidRPr="00EF2DDE">
        <w:rPr>
          <w:rFonts w:ascii="Book Antiqua" w:hAnsi="Book Antiqua"/>
        </w:rPr>
        <w:t> 2005; </w:t>
      </w:r>
      <w:r w:rsidRPr="00EF2DDE">
        <w:rPr>
          <w:rFonts w:ascii="Book Antiqua" w:hAnsi="Book Antiqua"/>
          <w:b/>
          <w:bCs/>
        </w:rPr>
        <w:t>55</w:t>
      </w:r>
      <w:r w:rsidRPr="00EF2DDE">
        <w:rPr>
          <w:rFonts w:ascii="Book Antiqua" w:hAnsi="Book Antiqua"/>
        </w:rPr>
        <w:t>: 792-796 [PMID: 16287495 DOI: 10.1111/j.1440-1827.2005.01908.x]</w:t>
      </w:r>
    </w:p>
    <w:p w14:paraId="643EBF60"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19 </w:t>
      </w:r>
      <w:r w:rsidRPr="00EF2DDE">
        <w:rPr>
          <w:rFonts w:ascii="Book Antiqua" w:hAnsi="Book Antiqua"/>
          <w:b/>
          <w:bCs/>
        </w:rPr>
        <w:t>Tang LH</w:t>
      </w:r>
      <w:r w:rsidRPr="00EF2DDE">
        <w:rPr>
          <w:rFonts w:ascii="Book Antiqua" w:hAnsi="Book Antiqua"/>
        </w:rPr>
        <w:t xml:space="preserve">, Aydin H, Brennan MF, </w:t>
      </w:r>
      <w:proofErr w:type="spellStart"/>
      <w:r w:rsidRPr="00EF2DDE">
        <w:rPr>
          <w:rFonts w:ascii="Book Antiqua" w:hAnsi="Book Antiqua"/>
        </w:rPr>
        <w:t>Klimstra</w:t>
      </w:r>
      <w:proofErr w:type="spellEnd"/>
      <w:r w:rsidRPr="00EF2DDE">
        <w:rPr>
          <w:rFonts w:ascii="Book Antiqua" w:hAnsi="Book Antiqua"/>
        </w:rPr>
        <w:t xml:space="preserve"> DS. Clinically aggressive solid pseudopapillary tumors of the pancreas: a report of two cases with components of undifferentiated carcinoma and a comparative clinicopathologic analysis of 34 conventional cases. </w:t>
      </w:r>
      <w:r w:rsidRPr="00EF2DDE">
        <w:rPr>
          <w:rFonts w:ascii="Book Antiqua" w:hAnsi="Book Antiqua"/>
          <w:i/>
          <w:iCs/>
        </w:rPr>
        <w:t xml:space="preserve">Am J Surg </w:t>
      </w:r>
      <w:proofErr w:type="spellStart"/>
      <w:r w:rsidRPr="00EF2DDE">
        <w:rPr>
          <w:rFonts w:ascii="Book Antiqua" w:hAnsi="Book Antiqua"/>
          <w:i/>
          <w:iCs/>
        </w:rPr>
        <w:t>Pathol</w:t>
      </w:r>
      <w:proofErr w:type="spellEnd"/>
      <w:r w:rsidRPr="00EF2DDE">
        <w:rPr>
          <w:rFonts w:ascii="Book Antiqua" w:hAnsi="Book Antiqua"/>
        </w:rPr>
        <w:t> 2005; </w:t>
      </w:r>
      <w:r w:rsidRPr="00EF2DDE">
        <w:rPr>
          <w:rFonts w:ascii="Book Antiqua" w:hAnsi="Book Antiqua"/>
          <w:b/>
          <w:bCs/>
        </w:rPr>
        <w:t>29</w:t>
      </w:r>
      <w:r w:rsidRPr="00EF2DDE">
        <w:rPr>
          <w:rFonts w:ascii="Book Antiqua" w:hAnsi="Book Antiqua"/>
        </w:rPr>
        <w:t>: 512-519 [PMID: 15767807 DOI: 10.1097/01.pas.0000155159.28530.88]</w:t>
      </w:r>
    </w:p>
    <w:p w14:paraId="5640A5A2"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20 </w:t>
      </w:r>
      <w:r w:rsidRPr="00EF2DDE">
        <w:rPr>
          <w:rFonts w:ascii="Book Antiqua" w:hAnsi="Book Antiqua"/>
          <w:b/>
          <w:bCs/>
        </w:rPr>
        <w:t>Kawamoto S</w:t>
      </w:r>
      <w:r w:rsidRPr="00EF2DDE">
        <w:rPr>
          <w:rFonts w:ascii="Book Antiqua" w:hAnsi="Book Antiqua"/>
        </w:rPr>
        <w:t xml:space="preserve">, </w:t>
      </w:r>
      <w:proofErr w:type="spellStart"/>
      <w:r w:rsidRPr="00EF2DDE">
        <w:rPr>
          <w:rFonts w:ascii="Book Antiqua" w:hAnsi="Book Antiqua"/>
        </w:rPr>
        <w:t>Scudiere</w:t>
      </w:r>
      <w:proofErr w:type="spellEnd"/>
      <w:r w:rsidRPr="00EF2DDE">
        <w:rPr>
          <w:rFonts w:ascii="Book Antiqua" w:hAnsi="Book Antiqua"/>
        </w:rPr>
        <w:t xml:space="preserve"> J, </w:t>
      </w:r>
      <w:proofErr w:type="spellStart"/>
      <w:r w:rsidRPr="00EF2DDE">
        <w:rPr>
          <w:rFonts w:ascii="Book Antiqua" w:hAnsi="Book Antiqua"/>
        </w:rPr>
        <w:t>Hruban</w:t>
      </w:r>
      <w:proofErr w:type="spellEnd"/>
      <w:r w:rsidRPr="00EF2DDE">
        <w:rPr>
          <w:rFonts w:ascii="Book Antiqua" w:hAnsi="Book Antiqua"/>
        </w:rPr>
        <w:t xml:space="preserve"> RH, Wolfgang CL, Cameron JL, Fishman EK. Solid-pseudopapillary neoplasm of the pancreas: spectrum of findings on multidetector CT. </w:t>
      </w:r>
      <w:r w:rsidRPr="00EF2DDE">
        <w:rPr>
          <w:rFonts w:ascii="Book Antiqua" w:hAnsi="Book Antiqua"/>
          <w:i/>
          <w:iCs/>
        </w:rPr>
        <w:t>Clin Imaging</w:t>
      </w:r>
      <w:r w:rsidRPr="00EF2DDE">
        <w:rPr>
          <w:rFonts w:ascii="Book Antiqua" w:hAnsi="Book Antiqua"/>
        </w:rPr>
        <w:t> 2011; </w:t>
      </w:r>
      <w:r w:rsidRPr="00EF2DDE">
        <w:rPr>
          <w:rFonts w:ascii="Book Antiqua" w:hAnsi="Book Antiqua"/>
          <w:b/>
          <w:bCs/>
        </w:rPr>
        <w:t>35</w:t>
      </w:r>
      <w:r w:rsidRPr="00EF2DDE">
        <w:rPr>
          <w:rFonts w:ascii="Book Antiqua" w:hAnsi="Book Antiqua"/>
        </w:rPr>
        <w:t>: 21-28 [PMID: 21237415 DOI: 10.1016/j.clinimag.2009.11.007]</w:t>
      </w:r>
    </w:p>
    <w:p w14:paraId="091F16F0"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21 </w:t>
      </w:r>
      <w:proofErr w:type="spellStart"/>
      <w:r w:rsidRPr="00EF2DDE">
        <w:rPr>
          <w:rFonts w:ascii="Book Antiqua" w:hAnsi="Book Antiqua"/>
          <w:b/>
          <w:bCs/>
        </w:rPr>
        <w:t>Buetow</w:t>
      </w:r>
      <w:proofErr w:type="spellEnd"/>
      <w:r w:rsidRPr="00EF2DDE">
        <w:rPr>
          <w:rFonts w:ascii="Book Antiqua" w:hAnsi="Book Antiqua"/>
          <w:b/>
          <w:bCs/>
        </w:rPr>
        <w:t xml:space="preserve"> PC</w:t>
      </w:r>
      <w:r w:rsidRPr="00EF2DDE">
        <w:rPr>
          <w:rFonts w:ascii="Book Antiqua" w:hAnsi="Book Antiqua"/>
        </w:rPr>
        <w:t xml:space="preserve">, Buck JL, </w:t>
      </w:r>
      <w:proofErr w:type="spellStart"/>
      <w:r w:rsidRPr="00EF2DDE">
        <w:rPr>
          <w:rFonts w:ascii="Book Antiqua" w:hAnsi="Book Antiqua"/>
        </w:rPr>
        <w:t>Pantongrag</w:t>
      </w:r>
      <w:proofErr w:type="spellEnd"/>
      <w:r w:rsidRPr="00EF2DDE">
        <w:rPr>
          <w:rFonts w:ascii="Book Antiqua" w:hAnsi="Book Antiqua"/>
        </w:rPr>
        <w:t xml:space="preserve">-Brown L, Beck KG, Ros PR, Adair CF. Solid and papillary epithelial neoplasm of the pancreas: imaging-pathologic correlation on 56 </w:t>
      </w:r>
      <w:r w:rsidRPr="00EF2DDE">
        <w:rPr>
          <w:rFonts w:ascii="Book Antiqua" w:hAnsi="Book Antiqua"/>
        </w:rPr>
        <w:lastRenderedPageBreak/>
        <w:t>cases. </w:t>
      </w:r>
      <w:r w:rsidRPr="00EF2DDE">
        <w:rPr>
          <w:rFonts w:ascii="Book Antiqua" w:hAnsi="Book Antiqua"/>
          <w:i/>
          <w:iCs/>
        </w:rPr>
        <w:t>Radiology</w:t>
      </w:r>
      <w:r w:rsidRPr="00EF2DDE">
        <w:rPr>
          <w:rFonts w:ascii="Book Antiqua" w:hAnsi="Book Antiqua"/>
        </w:rPr>
        <w:t> 1996; </w:t>
      </w:r>
      <w:r w:rsidRPr="00EF2DDE">
        <w:rPr>
          <w:rFonts w:ascii="Book Antiqua" w:hAnsi="Book Antiqua"/>
          <w:b/>
          <w:bCs/>
        </w:rPr>
        <w:t>199</w:t>
      </w:r>
      <w:r w:rsidRPr="00EF2DDE">
        <w:rPr>
          <w:rFonts w:ascii="Book Antiqua" w:hAnsi="Book Antiqua"/>
        </w:rPr>
        <w:t>: 707-711 [PMID: 8637992 DOI: 10.1148/radiology.199.3.8637992]</w:t>
      </w:r>
    </w:p>
    <w:p w14:paraId="08BFBBEC"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22 </w:t>
      </w:r>
      <w:r w:rsidRPr="00EF2DDE">
        <w:rPr>
          <w:rFonts w:ascii="Book Antiqua" w:hAnsi="Book Antiqua"/>
          <w:b/>
          <w:bCs/>
        </w:rPr>
        <w:t>Chung EM</w:t>
      </w:r>
      <w:r w:rsidRPr="00EF2DDE">
        <w:rPr>
          <w:rFonts w:ascii="Book Antiqua" w:hAnsi="Book Antiqua"/>
        </w:rPr>
        <w:t>, Travis MD, Conran RM. Pancreatic tumors in children: radiologic-pathologic correlation. </w:t>
      </w:r>
      <w:proofErr w:type="spellStart"/>
      <w:r w:rsidRPr="00EF2DDE">
        <w:rPr>
          <w:rFonts w:ascii="Book Antiqua" w:hAnsi="Book Antiqua"/>
          <w:i/>
          <w:iCs/>
        </w:rPr>
        <w:t>Radiographics</w:t>
      </w:r>
      <w:proofErr w:type="spellEnd"/>
      <w:r w:rsidRPr="00EF2DDE">
        <w:rPr>
          <w:rFonts w:ascii="Book Antiqua" w:hAnsi="Book Antiqua"/>
        </w:rPr>
        <w:t> 2006; </w:t>
      </w:r>
      <w:r w:rsidRPr="00EF2DDE">
        <w:rPr>
          <w:rFonts w:ascii="Book Antiqua" w:hAnsi="Book Antiqua"/>
          <w:b/>
          <w:bCs/>
        </w:rPr>
        <w:t>26</w:t>
      </w:r>
      <w:r w:rsidRPr="00EF2DDE">
        <w:rPr>
          <w:rFonts w:ascii="Book Antiqua" w:hAnsi="Book Antiqua"/>
        </w:rPr>
        <w:t>: 1211-1238 [PMID: 16844942 DOI: 10.1148/rg.264065012]</w:t>
      </w:r>
    </w:p>
    <w:p w14:paraId="3E991231"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23 </w:t>
      </w:r>
      <w:r w:rsidRPr="00EF2DDE">
        <w:rPr>
          <w:rFonts w:ascii="Book Antiqua" w:hAnsi="Book Antiqua"/>
          <w:b/>
          <w:bCs/>
        </w:rPr>
        <w:t>Hewitt MJ</w:t>
      </w:r>
      <w:r w:rsidRPr="00EF2DDE">
        <w:rPr>
          <w:rFonts w:ascii="Book Antiqua" w:hAnsi="Book Antiqua"/>
        </w:rPr>
        <w:t xml:space="preserve">, McPhail MJ, </w:t>
      </w:r>
      <w:proofErr w:type="spellStart"/>
      <w:r w:rsidRPr="00EF2DDE">
        <w:rPr>
          <w:rFonts w:ascii="Book Antiqua" w:hAnsi="Book Antiqua"/>
        </w:rPr>
        <w:t>Possamai</w:t>
      </w:r>
      <w:proofErr w:type="spellEnd"/>
      <w:r w:rsidRPr="00EF2DDE">
        <w:rPr>
          <w:rFonts w:ascii="Book Antiqua" w:hAnsi="Book Antiqua"/>
        </w:rPr>
        <w:t xml:space="preserve"> L, Dhar A, </w:t>
      </w:r>
      <w:proofErr w:type="spellStart"/>
      <w:r w:rsidRPr="00EF2DDE">
        <w:rPr>
          <w:rFonts w:ascii="Book Antiqua" w:hAnsi="Book Antiqua"/>
        </w:rPr>
        <w:t>Vlavianos</w:t>
      </w:r>
      <w:proofErr w:type="spellEnd"/>
      <w:r w:rsidRPr="00EF2DDE">
        <w:rPr>
          <w:rFonts w:ascii="Book Antiqua" w:hAnsi="Book Antiqua"/>
        </w:rPr>
        <w:t xml:space="preserve"> P, Monahan KJ. EUS-guided FNA for diagnosis of solid pancreatic neoplasms: a meta-analysis. </w:t>
      </w:r>
      <w:proofErr w:type="spellStart"/>
      <w:r w:rsidRPr="00EF2DDE">
        <w:rPr>
          <w:rFonts w:ascii="Book Antiqua" w:hAnsi="Book Antiqua"/>
          <w:i/>
          <w:iCs/>
        </w:rPr>
        <w:t>Gastrointest</w:t>
      </w:r>
      <w:proofErr w:type="spellEnd"/>
      <w:r w:rsidRPr="00EF2DDE">
        <w:rPr>
          <w:rFonts w:ascii="Book Antiqua" w:hAnsi="Book Antiqua"/>
          <w:i/>
          <w:iCs/>
        </w:rPr>
        <w:t xml:space="preserve"> </w:t>
      </w:r>
      <w:proofErr w:type="spellStart"/>
      <w:r w:rsidRPr="00EF2DDE">
        <w:rPr>
          <w:rFonts w:ascii="Book Antiqua" w:hAnsi="Book Antiqua"/>
          <w:i/>
          <w:iCs/>
        </w:rPr>
        <w:t>Endosc</w:t>
      </w:r>
      <w:proofErr w:type="spellEnd"/>
      <w:r w:rsidRPr="00EF2DDE">
        <w:rPr>
          <w:rFonts w:ascii="Book Antiqua" w:hAnsi="Book Antiqua"/>
        </w:rPr>
        <w:t> 2012; </w:t>
      </w:r>
      <w:r w:rsidRPr="00EF2DDE">
        <w:rPr>
          <w:rFonts w:ascii="Book Antiqua" w:hAnsi="Book Antiqua"/>
          <w:b/>
          <w:bCs/>
        </w:rPr>
        <w:t>75</w:t>
      </w:r>
      <w:r w:rsidRPr="00EF2DDE">
        <w:rPr>
          <w:rFonts w:ascii="Book Antiqua" w:hAnsi="Book Antiqua"/>
        </w:rPr>
        <w:t>: 319-331 [PMID: 22248600 DOI: 10.1016/j.gie.2011.08.049]</w:t>
      </w:r>
    </w:p>
    <w:p w14:paraId="115BCA41"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24 </w:t>
      </w:r>
      <w:r w:rsidRPr="00EF2DDE">
        <w:rPr>
          <w:rFonts w:ascii="Book Antiqua" w:hAnsi="Book Antiqua"/>
          <w:b/>
          <w:bCs/>
        </w:rPr>
        <w:t>Mehta N</w:t>
      </w:r>
      <w:r w:rsidRPr="00EF2DDE">
        <w:rPr>
          <w:rFonts w:ascii="Book Antiqua" w:hAnsi="Book Antiqua"/>
        </w:rPr>
        <w:t>, Modi L, Patel T, Shah M. Study of cytomorphology of solid pseudopapillary tumor of pancreas and its differential diagnosis. </w:t>
      </w:r>
      <w:r w:rsidRPr="00EF2DDE">
        <w:rPr>
          <w:rFonts w:ascii="Book Antiqua" w:hAnsi="Book Antiqua"/>
          <w:i/>
          <w:iCs/>
        </w:rPr>
        <w:t>J Cytol</w:t>
      </w:r>
      <w:r w:rsidRPr="00EF2DDE">
        <w:rPr>
          <w:rFonts w:ascii="Book Antiqua" w:hAnsi="Book Antiqua"/>
        </w:rPr>
        <w:t> 2010; </w:t>
      </w:r>
      <w:r w:rsidRPr="00EF2DDE">
        <w:rPr>
          <w:rFonts w:ascii="Book Antiqua" w:hAnsi="Book Antiqua"/>
          <w:b/>
          <w:bCs/>
        </w:rPr>
        <w:t>27</w:t>
      </w:r>
      <w:r w:rsidRPr="00EF2DDE">
        <w:rPr>
          <w:rFonts w:ascii="Book Antiqua" w:hAnsi="Book Antiqua"/>
        </w:rPr>
        <w:t>: 118-122 [PMID: 21157561 DOI: 10.4103/0970-9371.73293]</w:t>
      </w:r>
    </w:p>
    <w:p w14:paraId="096ADB09"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25 </w:t>
      </w:r>
      <w:proofErr w:type="spellStart"/>
      <w:r w:rsidRPr="00EF2DDE">
        <w:rPr>
          <w:rFonts w:ascii="Book Antiqua" w:hAnsi="Book Antiqua"/>
          <w:b/>
          <w:bCs/>
        </w:rPr>
        <w:t>Ardengh</w:t>
      </w:r>
      <w:proofErr w:type="spellEnd"/>
      <w:r w:rsidRPr="00EF2DDE">
        <w:rPr>
          <w:rFonts w:ascii="Book Antiqua" w:hAnsi="Book Antiqua"/>
          <w:b/>
          <w:bCs/>
        </w:rPr>
        <w:t xml:space="preserve"> JC</w:t>
      </w:r>
      <w:r w:rsidRPr="00EF2DDE">
        <w:rPr>
          <w:rFonts w:ascii="Book Antiqua" w:hAnsi="Book Antiqua"/>
        </w:rPr>
        <w:t xml:space="preserve">, Lopes CV, </w:t>
      </w:r>
      <w:proofErr w:type="spellStart"/>
      <w:r w:rsidRPr="00EF2DDE">
        <w:rPr>
          <w:rFonts w:ascii="Book Antiqua" w:hAnsi="Book Antiqua"/>
        </w:rPr>
        <w:t>Venco</w:t>
      </w:r>
      <w:proofErr w:type="spellEnd"/>
      <w:r w:rsidRPr="00EF2DDE">
        <w:rPr>
          <w:rFonts w:ascii="Book Antiqua" w:hAnsi="Book Antiqua"/>
        </w:rPr>
        <w:t xml:space="preserve"> FE, Machado MA. Diagnosis of pancreatic solid pseudopapillary neoplasms using cell-blocks and immunohistochemical evaluation of endoscopic ultrasound-guided fine needle aspiration biopsy specimens. </w:t>
      </w:r>
      <w:r w:rsidRPr="00EF2DDE">
        <w:rPr>
          <w:rFonts w:ascii="Book Antiqua" w:hAnsi="Book Antiqua"/>
          <w:i/>
          <w:iCs/>
        </w:rPr>
        <w:t>Cytopathology</w:t>
      </w:r>
      <w:r w:rsidRPr="00EF2DDE">
        <w:rPr>
          <w:rFonts w:ascii="Book Antiqua" w:hAnsi="Book Antiqua"/>
        </w:rPr>
        <w:t> 2021; </w:t>
      </w:r>
      <w:r w:rsidRPr="00EF2DDE">
        <w:rPr>
          <w:rFonts w:ascii="Book Antiqua" w:hAnsi="Book Antiqua"/>
          <w:b/>
          <w:bCs/>
        </w:rPr>
        <w:t>32</w:t>
      </w:r>
      <w:r w:rsidRPr="00EF2DDE">
        <w:rPr>
          <w:rFonts w:ascii="Book Antiqua" w:hAnsi="Book Antiqua"/>
        </w:rPr>
        <w:t>: 50-56 [PMID: 32816310 DOI: 10.1111/cyt.12905]</w:t>
      </w:r>
    </w:p>
    <w:p w14:paraId="63619D51"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26 </w:t>
      </w:r>
      <w:r w:rsidRPr="00EF2DDE">
        <w:rPr>
          <w:rFonts w:ascii="Book Antiqua" w:hAnsi="Book Antiqua"/>
          <w:b/>
          <w:bCs/>
        </w:rPr>
        <w:t>Orlando CA</w:t>
      </w:r>
      <w:r w:rsidRPr="00EF2DDE">
        <w:rPr>
          <w:rFonts w:ascii="Book Antiqua" w:hAnsi="Book Antiqua"/>
        </w:rPr>
        <w:t>, Bowman RL, Loose JH. Multicentric papillary-cystic neoplasm of the pancreas. </w:t>
      </w:r>
      <w:r w:rsidRPr="00EF2DDE">
        <w:rPr>
          <w:rFonts w:ascii="Book Antiqua" w:hAnsi="Book Antiqua"/>
          <w:i/>
          <w:iCs/>
        </w:rPr>
        <w:t xml:space="preserve">Arch </w:t>
      </w:r>
      <w:proofErr w:type="spellStart"/>
      <w:r w:rsidRPr="00EF2DDE">
        <w:rPr>
          <w:rFonts w:ascii="Book Antiqua" w:hAnsi="Book Antiqua"/>
          <w:i/>
          <w:iCs/>
        </w:rPr>
        <w:t>Pathol</w:t>
      </w:r>
      <w:proofErr w:type="spellEnd"/>
      <w:r w:rsidRPr="00EF2DDE">
        <w:rPr>
          <w:rFonts w:ascii="Book Antiqua" w:hAnsi="Book Antiqua"/>
          <w:i/>
          <w:iCs/>
        </w:rPr>
        <w:t xml:space="preserve"> Lab Med</w:t>
      </w:r>
      <w:r w:rsidRPr="00EF2DDE">
        <w:rPr>
          <w:rFonts w:ascii="Book Antiqua" w:hAnsi="Book Antiqua"/>
        </w:rPr>
        <w:t> 1991; </w:t>
      </w:r>
      <w:r w:rsidRPr="00EF2DDE">
        <w:rPr>
          <w:rFonts w:ascii="Book Antiqua" w:hAnsi="Book Antiqua"/>
          <w:b/>
          <w:bCs/>
        </w:rPr>
        <w:t>115</w:t>
      </w:r>
      <w:r w:rsidRPr="00EF2DDE">
        <w:rPr>
          <w:rFonts w:ascii="Book Antiqua" w:hAnsi="Book Antiqua"/>
        </w:rPr>
        <w:t>: 958-960 [PMID: 1718242]</w:t>
      </w:r>
    </w:p>
    <w:p w14:paraId="32DD1D58"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27 </w:t>
      </w:r>
      <w:proofErr w:type="spellStart"/>
      <w:r w:rsidRPr="00EF2DDE">
        <w:rPr>
          <w:rFonts w:ascii="Book Antiqua" w:hAnsi="Book Antiqua"/>
          <w:b/>
          <w:bCs/>
        </w:rPr>
        <w:t>Dinarvand</w:t>
      </w:r>
      <w:proofErr w:type="spellEnd"/>
      <w:r w:rsidRPr="00EF2DDE">
        <w:rPr>
          <w:rFonts w:ascii="Book Antiqua" w:hAnsi="Book Antiqua"/>
          <w:b/>
          <w:bCs/>
        </w:rPr>
        <w:t xml:space="preserve"> P</w:t>
      </w:r>
      <w:r w:rsidRPr="00EF2DDE">
        <w:rPr>
          <w:rFonts w:ascii="Book Antiqua" w:hAnsi="Book Antiqua"/>
        </w:rPr>
        <w:t xml:space="preserve">, Lai J. Solid Pseudopapillary Neoplasm of the Pancreas: A Rare Entity </w:t>
      </w:r>
      <w:proofErr w:type="gramStart"/>
      <w:r w:rsidRPr="00EF2DDE">
        <w:rPr>
          <w:rFonts w:ascii="Book Antiqua" w:hAnsi="Book Antiqua"/>
        </w:rPr>
        <w:t>With</w:t>
      </w:r>
      <w:proofErr w:type="gramEnd"/>
      <w:r w:rsidRPr="00EF2DDE">
        <w:rPr>
          <w:rFonts w:ascii="Book Antiqua" w:hAnsi="Book Antiqua"/>
        </w:rPr>
        <w:t xml:space="preserve"> Unique Features. </w:t>
      </w:r>
      <w:r w:rsidRPr="00EF2DDE">
        <w:rPr>
          <w:rFonts w:ascii="Book Antiqua" w:hAnsi="Book Antiqua"/>
          <w:i/>
          <w:iCs/>
        </w:rPr>
        <w:t xml:space="preserve">Arch </w:t>
      </w:r>
      <w:proofErr w:type="spellStart"/>
      <w:r w:rsidRPr="00EF2DDE">
        <w:rPr>
          <w:rFonts w:ascii="Book Antiqua" w:hAnsi="Book Antiqua"/>
          <w:i/>
          <w:iCs/>
        </w:rPr>
        <w:t>Pathol</w:t>
      </w:r>
      <w:proofErr w:type="spellEnd"/>
      <w:r w:rsidRPr="00EF2DDE">
        <w:rPr>
          <w:rFonts w:ascii="Book Antiqua" w:hAnsi="Book Antiqua"/>
          <w:i/>
          <w:iCs/>
        </w:rPr>
        <w:t xml:space="preserve"> Lab Med</w:t>
      </w:r>
      <w:r w:rsidRPr="00EF2DDE">
        <w:rPr>
          <w:rFonts w:ascii="Book Antiqua" w:hAnsi="Book Antiqua"/>
        </w:rPr>
        <w:t> 2017; </w:t>
      </w:r>
      <w:r w:rsidRPr="00EF2DDE">
        <w:rPr>
          <w:rFonts w:ascii="Book Antiqua" w:hAnsi="Book Antiqua"/>
          <w:b/>
          <w:bCs/>
        </w:rPr>
        <w:t>141</w:t>
      </w:r>
      <w:r w:rsidRPr="00EF2DDE">
        <w:rPr>
          <w:rFonts w:ascii="Book Antiqua" w:hAnsi="Book Antiqua"/>
        </w:rPr>
        <w:t>: 990-995 [PMID: 28661210 DOI: 10.5858/arpa.2016-0322-RS]</w:t>
      </w:r>
    </w:p>
    <w:p w14:paraId="67BB888A"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423E1F">
        <w:rPr>
          <w:rFonts w:ascii="Book Antiqua" w:hAnsi="Book Antiqua"/>
          <w:highlight w:val="yellow"/>
        </w:rPr>
        <w:t>28 </w:t>
      </w:r>
      <w:r w:rsidRPr="00423E1F">
        <w:rPr>
          <w:rFonts w:ascii="Book Antiqua" w:hAnsi="Book Antiqua"/>
          <w:b/>
          <w:bCs/>
          <w:highlight w:val="yellow"/>
        </w:rPr>
        <w:t>Bosman FT,</w:t>
      </w:r>
      <w:r w:rsidRPr="00423E1F">
        <w:rPr>
          <w:rFonts w:ascii="Book Antiqua" w:hAnsi="Book Antiqua"/>
          <w:highlight w:val="yellow"/>
        </w:rPr>
        <w:t xml:space="preserve"> Carneiro F, </w:t>
      </w:r>
      <w:proofErr w:type="spellStart"/>
      <w:r w:rsidRPr="00423E1F">
        <w:rPr>
          <w:rFonts w:ascii="Book Antiqua" w:hAnsi="Book Antiqua"/>
          <w:highlight w:val="yellow"/>
        </w:rPr>
        <w:t>Hruban</w:t>
      </w:r>
      <w:proofErr w:type="spellEnd"/>
      <w:r w:rsidRPr="00423E1F">
        <w:rPr>
          <w:rFonts w:ascii="Book Antiqua" w:hAnsi="Book Antiqua"/>
          <w:highlight w:val="yellow"/>
        </w:rPr>
        <w:t xml:space="preserve"> RH, </w:t>
      </w:r>
      <w:proofErr w:type="spellStart"/>
      <w:r w:rsidRPr="00423E1F">
        <w:rPr>
          <w:rFonts w:ascii="Book Antiqua" w:hAnsi="Book Antiqua"/>
          <w:highlight w:val="yellow"/>
        </w:rPr>
        <w:t>Theise</w:t>
      </w:r>
      <w:proofErr w:type="spellEnd"/>
      <w:r w:rsidRPr="00423E1F">
        <w:rPr>
          <w:rFonts w:ascii="Book Antiqua" w:hAnsi="Book Antiqua"/>
          <w:highlight w:val="yellow"/>
        </w:rPr>
        <w:t xml:space="preserve"> ND (Eds.): WHO Classification of </w:t>
      </w:r>
      <w:proofErr w:type="spellStart"/>
      <w:r w:rsidRPr="00423E1F">
        <w:rPr>
          <w:rFonts w:ascii="Book Antiqua" w:hAnsi="Book Antiqua"/>
          <w:highlight w:val="yellow"/>
        </w:rPr>
        <w:t>Tumours</w:t>
      </w:r>
      <w:proofErr w:type="spellEnd"/>
      <w:r w:rsidRPr="00423E1F">
        <w:rPr>
          <w:rFonts w:ascii="Book Antiqua" w:hAnsi="Book Antiqua"/>
          <w:highlight w:val="yellow"/>
        </w:rPr>
        <w:t xml:space="preserve"> of t</w:t>
      </w:r>
      <w:r w:rsidR="00396C3D" w:rsidRPr="00423E1F">
        <w:rPr>
          <w:rFonts w:ascii="Book Antiqua" w:hAnsi="Book Antiqua"/>
          <w:highlight w:val="yellow"/>
        </w:rPr>
        <w:t>he Digestive System. 4</w:t>
      </w:r>
      <w:r w:rsidR="00396C3D" w:rsidRPr="00423E1F">
        <w:rPr>
          <w:rFonts w:ascii="Book Antiqua" w:hAnsi="Book Antiqua"/>
          <w:highlight w:val="yellow"/>
          <w:vertAlign w:val="superscript"/>
        </w:rPr>
        <w:t>th</w:t>
      </w:r>
      <w:r w:rsidR="00396C3D" w:rsidRPr="00423E1F">
        <w:rPr>
          <w:rFonts w:ascii="Book Antiqua" w:hAnsi="Book Antiqua"/>
          <w:highlight w:val="yellow"/>
        </w:rPr>
        <w:t xml:space="preserve"> ed. IARC: Lyon 2010: 327-330</w:t>
      </w:r>
    </w:p>
    <w:p w14:paraId="20721297"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29 </w:t>
      </w:r>
      <w:r w:rsidRPr="00EF2DDE">
        <w:rPr>
          <w:rFonts w:ascii="Book Antiqua" w:hAnsi="Book Antiqua"/>
          <w:b/>
          <w:bCs/>
        </w:rPr>
        <w:t>Gao C</w:t>
      </w:r>
      <w:r w:rsidRPr="00EF2DDE">
        <w:rPr>
          <w:rFonts w:ascii="Book Antiqua" w:hAnsi="Book Antiqua"/>
        </w:rPr>
        <w:t xml:space="preserve">, Wang Y, Broaddus R, Sun L, </w:t>
      </w:r>
      <w:proofErr w:type="spellStart"/>
      <w:r w:rsidRPr="00EF2DDE">
        <w:rPr>
          <w:rFonts w:ascii="Book Antiqua" w:hAnsi="Book Antiqua"/>
        </w:rPr>
        <w:t>Xue</w:t>
      </w:r>
      <w:proofErr w:type="spellEnd"/>
      <w:r w:rsidRPr="00EF2DDE">
        <w:rPr>
          <w:rFonts w:ascii="Book Antiqua" w:hAnsi="Book Antiqua"/>
        </w:rPr>
        <w:t xml:space="preserve"> F, Zhang W. Exon 3 mutations of </w:t>
      </w:r>
      <w:r w:rsidRPr="00EF2DDE">
        <w:rPr>
          <w:rFonts w:ascii="Book Antiqua" w:hAnsi="Book Antiqua"/>
          <w:i/>
          <w:iCs/>
        </w:rPr>
        <w:t>CTNNB1</w:t>
      </w:r>
      <w:r w:rsidRPr="00EF2DDE">
        <w:rPr>
          <w:rFonts w:ascii="Book Antiqua" w:hAnsi="Book Antiqua"/>
        </w:rPr>
        <w:t> drive tumorigenesis: a review. </w:t>
      </w:r>
      <w:proofErr w:type="spellStart"/>
      <w:r w:rsidRPr="00EF2DDE">
        <w:rPr>
          <w:rFonts w:ascii="Book Antiqua" w:hAnsi="Book Antiqua"/>
          <w:i/>
          <w:iCs/>
        </w:rPr>
        <w:t>Oncotarget</w:t>
      </w:r>
      <w:proofErr w:type="spellEnd"/>
      <w:r w:rsidRPr="00EF2DDE">
        <w:rPr>
          <w:rFonts w:ascii="Book Antiqua" w:hAnsi="Book Antiqua"/>
        </w:rPr>
        <w:t> 2018; </w:t>
      </w:r>
      <w:r w:rsidRPr="00EF2DDE">
        <w:rPr>
          <w:rFonts w:ascii="Book Antiqua" w:hAnsi="Book Antiqua"/>
          <w:b/>
          <w:bCs/>
        </w:rPr>
        <w:t>9</w:t>
      </w:r>
      <w:r w:rsidRPr="00EF2DDE">
        <w:rPr>
          <w:rFonts w:ascii="Book Antiqua" w:hAnsi="Book Antiqua"/>
        </w:rPr>
        <w:t>: 5492-5508 [PMID: 29435196 DOI: 10.18632/oncotarget.23695]</w:t>
      </w:r>
    </w:p>
    <w:p w14:paraId="533FF961"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30 </w:t>
      </w:r>
      <w:proofErr w:type="spellStart"/>
      <w:r w:rsidRPr="00EF2DDE">
        <w:rPr>
          <w:rFonts w:ascii="Book Antiqua" w:hAnsi="Book Antiqua"/>
          <w:b/>
          <w:bCs/>
        </w:rPr>
        <w:t>Polakis</w:t>
      </w:r>
      <w:proofErr w:type="spellEnd"/>
      <w:r w:rsidRPr="00EF2DDE">
        <w:rPr>
          <w:rFonts w:ascii="Book Antiqua" w:hAnsi="Book Antiqua"/>
          <w:b/>
          <w:bCs/>
        </w:rPr>
        <w:t xml:space="preserve"> P</w:t>
      </w:r>
      <w:r w:rsidRPr="00EF2DDE">
        <w:rPr>
          <w:rFonts w:ascii="Book Antiqua" w:hAnsi="Book Antiqua"/>
        </w:rPr>
        <w:t xml:space="preserve">. </w:t>
      </w:r>
      <w:proofErr w:type="spellStart"/>
      <w:r w:rsidRPr="00EF2DDE">
        <w:rPr>
          <w:rFonts w:ascii="Book Antiqua" w:hAnsi="Book Antiqua"/>
        </w:rPr>
        <w:t>Wnt</w:t>
      </w:r>
      <w:proofErr w:type="spellEnd"/>
      <w:r w:rsidRPr="00EF2DDE">
        <w:rPr>
          <w:rFonts w:ascii="Book Antiqua" w:hAnsi="Book Antiqua"/>
        </w:rPr>
        <w:t xml:space="preserve"> signaling and cancer. </w:t>
      </w:r>
      <w:r w:rsidRPr="00EF2DDE">
        <w:rPr>
          <w:rFonts w:ascii="Book Antiqua" w:hAnsi="Book Antiqua"/>
          <w:i/>
          <w:iCs/>
        </w:rPr>
        <w:t>Genes Dev</w:t>
      </w:r>
      <w:r w:rsidRPr="00EF2DDE">
        <w:rPr>
          <w:rFonts w:ascii="Book Antiqua" w:hAnsi="Book Antiqua"/>
        </w:rPr>
        <w:t> 2000; </w:t>
      </w:r>
      <w:r w:rsidRPr="00EF2DDE">
        <w:rPr>
          <w:rFonts w:ascii="Book Antiqua" w:hAnsi="Book Antiqua"/>
          <w:b/>
          <w:bCs/>
        </w:rPr>
        <w:t>14</w:t>
      </w:r>
      <w:r w:rsidRPr="00EF2DDE">
        <w:rPr>
          <w:rFonts w:ascii="Book Antiqua" w:hAnsi="Book Antiqua"/>
        </w:rPr>
        <w:t>: 1837-1851 [PMID: 10921899]</w:t>
      </w:r>
    </w:p>
    <w:p w14:paraId="584EE5DD"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31 </w:t>
      </w:r>
      <w:r w:rsidRPr="00EF2DDE">
        <w:rPr>
          <w:rFonts w:ascii="Book Antiqua" w:hAnsi="Book Antiqua"/>
          <w:b/>
          <w:bCs/>
        </w:rPr>
        <w:t>Park M</w:t>
      </w:r>
      <w:r w:rsidRPr="00EF2DDE">
        <w:rPr>
          <w:rFonts w:ascii="Book Antiqua" w:hAnsi="Book Antiqua"/>
        </w:rPr>
        <w:t xml:space="preserve">, Kim M, Hwang D, Park M, Kim WK, Kim SK, Shin J, Park ES, Kang CM, Paik YK, Kim H. Characterization of gene expression and activated signaling pathways </w:t>
      </w:r>
      <w:r w:rsidRPr="00EF2DDE">
        <w:rPr>
          <w:rFonts w:ascii="Book Antiqua" w:hAnsi="Book Antiqua"/>
        </w:rPr>
        <w:lastRenderedPageBreak/>
        <w:t>in solid-pseudopapillary neoplasm of pancreas. </w:t>
      </w:r>
      <w:r w:rsidRPr="00EF2DDE">
        <w:rPr>
          <w:rFonts w:ascii="Book Antiqua" w:hAnsi="Book Antiqua"/>
          <w:i/>
          <w:iCs/>
        </w:rPr>
        <w:t xml:space="preserve">Mod </w:t>
      </w:r>
      <w:proofErr w:type="spellStart"/>
      <w:r w:rsidRPr="00EF2DDE">
        <w:rPr>
          <w:rFonts w:ascii="Book Antiqua" w:hAnsi="Book Antiqua"/>
          <w:i/>
          <w:iCs/>
        </w:rPr>
        <w:t>Pathol</w:t>
      </w:r>
      <w:proofErr w:type="spellEnd"/>
      <w:r w:rsidRPr="00EF2DDE">
        <w:rPr>
          <w:rFonts w:ascii="Book Antiqua" w:hAnsi="Book Antiqua"/>
        </w:rPr>
        <w:t> 2014; </w:t>
      </w:r>
      <w:r w:rsidRPr="00EF2DDE">
        <w:rPr>
          <w:rFonts w:ascii="Book Antiqua" w:hAnsi="Book Antiqua"/>
          <w:b/>
          <w:bCs/>
        </w:rPr>
        <w:t>27</w:t>
      </w:r>
      <w:r w:rsidRPr="00EF2DDE">
        <w:rPr>
          <w:rFonts w:ascii="Book Antiqua" w:hAnsi="Book Antiqua"/>
        </w:rPr>
        <w:t>: 580-593 [PMID: 24072181 DOI: 10.1038/modpathol.2013.154]</w:t>
      </w:r>
    </w:p>
    <w:p w14:paraId="65D53124"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32 </w:t>
      </w:r>
      <w:r w:rsidRPr="00EF2DDE">
        <w:rPr>
          <w:rFonts w:ascii="Book Antiqua" w:hAnsi="Book Antiqua"/>
          <w:b/>
          <w:bCs/>
        </w:rPr>
        <w:t>Park M</w:t>
      </w:r>
      <w:r w:rsidRPr="00EF2DDE">
        <w:rPr>
          <w:rFonts w:ascii="Book Antiqua" w:hAnsi="Book Antiqua"/>
        </w:rPr>
        <w:t>, Lim JS, Lee HJ, Na K, Lee MJ, Kang CM, Paik YK, Kim H. Distinct Protein Expression Profiles of Solid-Pseudopapillary Neoplasms of the Pancreas. </w:t>
      </w:r>
      <w:r w:rsidRPr="00EF2DDE">
        <w:rPr>
          <w:rFonts w:ascii="Book Antiqua" w:hAnsi="Book Antiqua"/>
          <w:i/>
          <w:iCs/>
        </w:rPr>
        <w:t>J Proteome Res</w:t>
      </w:r>
      <w:r w:rsidRPr="00EF2DDE">
        <w:rPr>
          <w:rFonts w:ascii="Book Antiqua" w:hAnsi="Book Antiqua"/>
        </w:rPr>
        <w:t> 2015; </w:t>
      </w:r>
      <w:r w:rsidRPr="00EF2DDE">
        <w:rPr>
          <w:rFonts w:ascii="Book Antiqua" w:hAnsi="Book Antiqua"/>
          <w:b/>
          <w:bCs/>
        </w:rPr>
        <w:t>14</w:t>
      </w:r>
      <w:r w:rsidRPr="00EF2DDE">
        <w:rPr>
          <w:rFonts w:ascii="Book Antiqua" w:hAnsi="Book Antiqua"/>
        </w:rPr>
        <w:t>: 3007-3014 [PMID: 26148796 DOI: 10.1021/acs.jproteome.5b00423]</w:t>
      </w:r>
    </w:p>
    <w:p w14:paraId="3ECB1476"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33 </w:t>
      </w:r>
      <w:proofErr w:type="spellStart"/>
      <w:r w:rsidRPr="00EF2DDE">
        <w:rPr>
          <w:rFonts w:ascii="Book Antiqua" w:hAnsi="Book Antiqua"/>
          <w:b/>
          <w:bCs/>
        </w:rPr>
        <w:t>Klimstra</w:t>
      </w:r>
      <w:proofErr w:type="spellEnd"/>
      <w:r w:rsidRPr="00EF2DDE">
        <w:rPr>
          <w:rFonts w:ascii="Book Antiqua" w:hAnsi="Book Antiqua"/>
          <w:b/>
          <w:bCs/>
        </w:rPr>
        <w:t xml:space="preserve"> DS</w:t>
      </w:r>
      <w:r w:rsidRPr="00EF2DDE">
        <w:rPr>
          <w:rFonts w:ascii="Book Antiqua" w:hAnsi="Book Antiqua"/>
        </w:rPr>
        <w:t xml:space="preserve">. </w:t>
      </w:r>
      <w:proofErr w:type="spellStart"/>
      <w:r w:rsidRPr="00EF2DDE">
        <w:rPr>
          <w:rFonts w:ascii="Book Antiqua" w:hAnsi="Book Antiqua"/>
        </w:rPr>
        <w:t>Nonductal</w:t>
      </w:r>
      <w:proofErr w:type="spellEnd"/>
      <w:r w:rsidRPr="00EF2DDE">
        <w:rPr>
          <w:rFonts w:ascii="Book Antiqua" w:hAnsi="Book Antiqua"/>
        </w:rPr>
        <w:t xml:space="preserve"> neoplasms of the pancreas. </w:t>
      </w:r>
      <w:r w:rsidRPr="00EF2DDE">
        <w:rPr>
          <w:rFonts w:ascii="Book Antiqua" w:hAnsi="Book Antiqua"/>
          <w:i/>
          <w:iCs/>
        </w:rPr>
        <w:t xml:space="preserve">Mod </w:t>
      </w:r>
      <w:proofErr w:type="spellStart"/>
      <w:r w:rsidRPr="00EF2DDE">
        <w:rPr>
          <w:rFonts w:ascii="Book Antiqua" w:hAnsi="Book Antiqua"/>
          <w:i/>
          <w:iCs/>
        </w:rPr>
        <w:t>Pathol</w:t>
      </w:r>
      <w:proofErr w:type="spellEnd"/>
      <w:r w:rsidRPr="00EF2DDE">
        <w:rPr>
          <w:rFonts w:ascii="Book Antiqua" w:hAnsi="Book Antiqua"/>
        </w:rPr>
        <w:t> 2007; </w:t>
      </w:r>
      <w:r w:rsidRPr="00EF2DDE">
        <w:rPr>
          <w:rFonts w:ascii="Book Antiqua" w:hAnsi="Book Antiqua"/>
          <w:b/>
          <w:bCs/>
        </w:rPr>
        <w:t>20 Suppl 1</w:t>
      </w:r>
      <w:r w:rsidRPr="00EF2DDE">
        <w:rPr>
          <w:rFonts w:ascii="Book Antiqua" w:hAnsi="Book Antiqua"/>
        </w:rPr>
        <w:t>: S94-112 [PMID: 17486055 DOI: 10.1038/modpathol.3800686]</w:t>
      </w:r>
    </w:p>
    <w:p w14:paraId="0FDCB94E"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34 </w:t>
      </w:r>
      <w:proofErr w:type="spellStart"/>
      <w:r w:rsidRPr="00EF2DDE">
        <w:rPr>
          <w:rFonts w:ascii="Book Antiqua" w:hAnsi="Book Antiqua"/>
          <w:b/>
          <w:bCs/>
        </w:rPr>
        <w:t>Omiyale</w:t>
      </w:r>
      <w:proofErr w:type="spellEnd"/>
      <w:r w:rsidRPr="00EF2DDE">
        <w:rPr>
          <w:rFonts w:ascii="Book Antiqua" w:hAnsi="Book Antiqua"/>
          <w:b/>
          <w:bCs/>
        </w:rPr>
        <w:t xml:space="preserve"> AO</w:t>
      </w:r>
      <w:r w:rsidRPr="00EF2DDE">
        <w:rPr>
          <w:rFonts w:ascii="Book Antiqua" w:hAnsi="Book Antiqua"/>
        </w:rPr>
        <w:t xml:space="preserve">. Clinicopathological review of </w:t>
      </w:r>
      <w:proofErr w:type="spellStart"/>
      <w:r w:rsidRPr="00EF2DDE">
        <w:rPr>
          <w:rFonts w:ascii="Book Antiqua" w:hAnsi="Book Antiqua"/>
        </w:rPr>
        <w:t>pancreatoblastoma</w:t>
      </w:r>
      <w:proofErr w:type="spellEnd"/>
      <w:r w:rsidRPr="00EF2DDE">
        <w:rPr>
          <w:rFonts w:ascii="Book Antiqua" w:hAnsi="Book Antiqua"/>
        </w:rPr>
        <w:t xml:space="preserve"> in adults. </w:t>
      </w:r>
      <w:r w:rsidRPr="00EF2DDE">
        <w:rPr>
          <w:rFonts w:ascii="Book Antiqua" w:hAnsi="Book Antiqua"/>
          <w:i/>
          <w:iCs/>
        </w:rPr>
        <w:t>Gland Surg</w:t>
      </w:r>
      <w:r w:rsidRPr="00EF2DDE">
        <w:rPr>
          <w:rFonts w:ascii="Book Antiqua" w:hAnsi="Book Antiqua"/>
        </w:rPr>
        <w:t> 2015; </w:t>
      </w:r>
      <w:r w:rsidRPr="00EF2DDE">
        <w:rPr>
          <w:rFonts w:ascii="Book Antiqua" w:hAnsi="Book Antiqua"/>
          <w:b/>
          <w:bCs/>
        </w:rPr>
        <w:t>4</w:t>
      </w:r>
      <w:r w:rsidRPr="00EF2DDE">
        <w:rPr>
          <w:rFonts w:ascii="Book Antiqua" w:hAnsi="Book Antiqua"/>
        </w:rPr>
        <w:t>: 322-328 [PMID: 26312218 DOI: 10.3978/j.issn.2227-684X.2015.04.05]</w:t>
      </w:r>
    </w:p>
    <w:p w14:paraId="21BD8EEC"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35 </w:t>
      </w:r>
      <w:r w:rsidRPr="00EF2DDE">
        <w:rPr>
          <w:rFonts w:ascii="Book Antiqua" w:hAnsi="Book Antiqua"/>
          <w:b/>
          <w:bCs/>
        </w:rPr>
        <w:t>Tan HL</w:t>
      </w:r>
      <w:r w:rsidRPr="00EF2DDE">
        <w:rPr>
          <w:rFonts w:ascii="Book Antiqua" w:hAnsi="Book Antiqua"/>
        </w:rPr>
        <w:t>, Syn N, Goh BKP. Systematic Review and Meta-analysis of Minimally Invasive Pancreatectomies for Solid Pseudopapillary Neoplasms of the Pancreas. </w:t>
      </w:r>
      <w:r w:rsidRPr="00EF2DDE">
        <w:rPr>
          <w:rFonts w:ascii="Book Antiqua" w:hAnsi="Book Antiqua"/>
          <w:i/>
          <w:iCs/>
        </w:rPr>
        <w:t>Pancreas</w:t>
      </w:r>
      <w:r w:rsidRPr="00EF2DDE">
        <w:rPr>
          <w:rFonts w:ascii="Book Antiqua" w:hAnsi="Book Antiqua"/>
        </w:rPr>
        <w:t> 2019; </w:t>
      </w:r>
      <w:r w:rsidRPr="00EF2DDE">
        <w:rPr>
          <w:rFonts w:ascii="Book Antiqua" w:hAnsi="Book Antiqua"/>
          <w:b/>
          <w:bCs/>
        </w:rPr>
        <w:t>48</w:t>
      </w:r>
      <w:r w:rsidRPr="00EF2DDE">
        <w:rPr>
          <w:rFonts w:ascii="Book Antiqua" w:hAnsi="Book Antiqua"/>
        </w:rPr>
        <w:t>: 1334-1342 [PMID: 31688598 DOI: 10.1097/MPA.0000000000001426]</w:t>
      </w:r>
    </w:p>
    <w:p w14:paraId="0020C64F"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36 </w:t>
      </w:r>
      <w:proofErr w:type="spellStart"/>
      <w:r w:rsidRPr="00EF2DDE">
        <w:rPr>
          <w:rFonts w:ascii="Book Antiqua" w:hAnsi="Book Antiqua"/>
          <w:b/>
          <w:bCs/>
        </w:rPr>
        <w:t>Hüttner</w:t>
      </w:r>
      <w:proofErr w:type="spellEnd"/>
      <w:r w:rsidRPr="00EF2DDE">
        <w:rPr>
          <w:rFonts w:ascii="Book Antiqua" w:hAnsi="Book Antiqua"/>
          <w:b/>
          <w:bCs/>
        </w:rPr>
        <w:t xml:space="preserve"> FJ</w:t>
      </w:r>
      <w:r w:rsidRPr="00EF2DDE">
        <w:rPr>
          <w:rFonts w:ascii="Book Antiqua" w:hAnsi="Book Antiqua"/>
        </w:rPr>
        <w:t xml:space="preserve">, Fitzmaurice C, Schwarzer G, Seiler CM, Antes G, </w:t>
      </w:r>
      <w:proofErr w:type="spellStart"/>
      <w:r w:rsidRPr="00EF2DDE">
        <w:rPr>
          <w:rFonts w:ascii="Book Antiqua" w:hAnsi="Book Antiqua"/>
        </w:rPr>
        <w:t>Büchler</w:t>
      </w:r>
      <w:proofErr w:type="spellEnd"/>
      <w:r w:rsidRPr="00EF2DDE">
        <w:rPr>
          <w:rFonts w:ascii="Book Antiqua" w:hAnsi="Book Antiqua"/>
        </w:rPr>
        <w:t xml:space="preserve"> MW, Diener MK. Pylorus-preserving pancreaticoduodenectomy (pp Whipple) versus pancreaticoduodenectomy (classic Whipple) for surgical treatment of periampullary and pancreatic carcinoma. </w:t>
      </w:r>
      <w:r w:rsidRPr="00EF2DDE">
        <w:rPr>
          <w:rFonts w:ascii="Book Antiqua" w:hAnsi="Book Antiqua"/>
          <w:i/>
          <w:iCs/>
        </w:rPr>
        <w:t>Cochrane Database Syst Rev</w:t>
      </w:r>
      <w:r w:rsidRPr="00EF2DDE">
        <w:rPr>
          <w:rFonts w:ascii="Book Antiqua" w:hAnsi="Book Antiqua"/>
        </w:rPr>
        <w:t> 2016; </w:t>
      </w:r>
      <w:r w:rsidRPr="00EF2DDE">
        <w:rPr>
          <w:rFonts w:ascii="Book Antiqua" w:hAnsi="Book Antiqua"/>
          <w:b/>
          <w:bCs/>
        </w:rPr>
        <w:t>2</w:t>
      </w:r>
      <w:r w:rsidRPr="00EF2DDE">
        <w:rPr>
          <w:rFonts w:ascii="Book Antiqua" w:hAnsi="Book Antiqua"/>
        </w:rPr>
        <w:t>: CD006053 [PMID: 26905229 DOI: 10.1002/14651858.CD006053.pub6]</w:t>
      </w:r>
    </w:p>
    <w:p w14:paraId="04647E9F" w14:textId="77777777" w:rsidR="00EF2DDE" w:rsidRPr="00EF2DDE" w:rsidRDefault="00EF2DDE" w:rsidP="00EF2DDE">
      <w:pPr>
        <w:pStyle w:val="a3"/>
        <w:shd w:val="clear" w:color="auto" w:fill="FFFFFF"/>
        <w:adjustRightInd w:val="0"/>
        <w:snapToGrid w:val="0"/>
        <w:spacing w:before="0" w:beforeAutospacing="0" w:after="0" w:afterAutospacing="0" w:line="360" w:lineRule="auto"/>
        <w:jc w:val="both"/>
        <w:rPr>
          <w:rFonts w:ascii="Book Antiqua" w:hAnsi="Book Antiqua"/>
        </w:rPr>
      </w:pPr>
      <w:r w:rsidRPr="00EF2DDE">
        <w:rPr>
          <w:rFonts w:ascii="Book Antiqua" w:hAnsi="Book Antiqua"/>
        </w:rPr>
        <w:t>37 </w:t>
      </w:r>
      <w:r w:rsidR="004023C0" w:rsidRPr="004023C0">
        <w:rPr>
          <w:rFonts w:ascii="Book Antiqua" w:hAnsi="Book Antiqua"/>
          <w:b/>
          <w:bCs/>
        </w:rPr>
        <w:t>Chen H</w:t>
      </w:r>
      <w:r w:rsidR="004023C0" w:rsidRPr="004023C0">
        <w:rPr>
          <w:rFonts w:ascii="Book Antiqua" w:hAnsi="Book Antiqua"/>
          <w:bCs/>
        </w:rPr>
        <w:t xml:space="preserve">, Huang Y, Yang N, Yan W, Yang R, Zhang S, Yang P, Li N, Feng Z. Solid-Pseudopapillary Neoplasm of the Pancreas: A 63-Case Analysis of Clinicopathologic and Immunohistochemical Features and Risk Factors of Malignancy. </w:t>
      </w:r>
      <w:r w:rsidR="004023C0">
        <w:rPr>
          <w:rFonts w:ascii="Book Antiqua" w:hAnsi="Book Antiqua"/>
          <w:bCs/>
          <w:i/>
        </w:rPr>
        <w:t xml:space="preserve">Cancer </w:t>
      </w:r>
      <w:proofErr w:type="spellStart"/>
      <w:r w:rsidR="004023C0">
        <w:rPr>
          <w:rFonts w:ascii="Book Antiqua" w:hAnsi="Book Antiqua"/>
          <w:bCs/>
          <w:i/>
        </w:rPr>
        <w:t>Manag</w:t>
      </w:r>
      <w:proofErr w:type="spellEnd"/>
      <w:r w:rsidR="004023C0">
        <w:rPr>
          <w:rFonts w:ascii="Book Antiqua" w:hAnsi="Book Antiqua"/>
          <w:bCs/>
          <w:i/>
        </w:rPr>
        <w:t xml:space="preserve"> Res</w:t>
      </w:r>
      <w:r w:rsidR="004023C0" w:rsidRPr="004023C0">
        <w:rPr>
          <w:rFonts w:ascii="Book Antiqua" w:hAnsi="Book Antiqua"/>
          <w:bCs/>
          <w:i/>
        </w:rPr>
        <w:t xml:space="preserve"> </w:t>
      </w:r>
      <w:r w:rsidR="004023C0" w:rsidRPr="004023C0">
        <w:rPr>
          <w:rFonts w:ascii="Book Antiqua" w:hAnsi="Book Antiqua"/>
          <w:bCs/>
        </w:rPr>
        <w:t>2021;</w:t>
      </w:r>
      <w:r w:rsidR="004023C0">
        <w:rPr>
          <w:rFonts w:ascii="Book Antiqua" w:hAnsi="Book Antiqua" w:hint="eastAsia"/>
          <w:bCs/>
        </w:rPr>
        <w:t xml:space="preserve"> </w:t>
      </w:r>
      <w:r w:rsidR="004023C0" w:rsidRPr="004023C0">
        <w:rPr>
          <w:rFonts w:ascii="Book Antiqua" w:hAnsi="Book Antiqua"/>
          <w:b/>
          <w:bCs/>
        </w:rPr>
        <w:t>13</w:t>
      </w:r>
      <w:r w:rsidR="004023C0" w:rsidRPr="004023C0">
        <w:rPr>
          <w:rFonts w:ascii="Book Antiqua" w:hAnsi="Book Antiqua"/>
          <w:bCs/>
        </w:rPr>
        <w:t>:</w:t>
      </w:r>
      <w:r w:rsidR="004023C0">
        <w:rPr>
          <w:rFonts w:ascii="Book Antiqua" w:hAnsi="Book Antiqua" w:hint="eastAsia"/>
          <w:bCs/>
        </w:rPr>
        <w:t xml:space="preserve"> </w:t>
      </w:r>
      <w:r w:rsidR="004023C0">
        <w:rPr>
          <w:rFonts w:ascii="Book Antiqua" w:hAnsi="Book Antiqua"/>
          <w:bCs/>
        </w:rPr>
        <w:t>3335-3343</w:t>
      </w:r>
      <w:r w:rsidR="004023C0" w:rsidRPr="004023C0">
        <w:rPr>
          <w:rFonts w:ascii="Book Antiqua" w:hAnsi="Book Antiqua"/>
          <w:bCs/>
        </w:rPr>
        <w:t xml:space="preserve"> </w:t>
      </w:r>
      <w:r w:rsidR="004023C0">
        <w:rPr>
          <w:rFonts w:ascii="Book Antiqua" w:hAnsi="Book Antiqua" w:hint="eastAsia"/>
          <w:bCs/>
        </w:rPr>
        <w:t>[</w:t>
      </w:r>
      <w:r w:rsidR="004023C0" w:rsidRPr="004023C0">
        <w:rPr>
          <w:rFonts w:ascii="Book Antiqua" w:hAnsi="Book Antiqua"/>
          <w:bCs/>
        </w:rPr>
        <w:t>PMID: 33883945</w:t>
      </w:r>
      <w:r w:rsidR="004023C0">
        <w:rPr>
          <w:rFonts w:ascii="Book Antiqua" w:hAnsi="Book Antiqua" w:hint="eastAsia"/>
          <w:bCs/>
        </w:rPr>
        <w:t xml:space="preserve"> DOI</w:t>
      </w:r>
      <w:r w:rsidR="004023C0" w:rsidRPr="004023C0">
        <w:rPr>
          <w:rFonts w:ascii="Book Antiqua" w:hAnsi="Book Antiqua"/>
          <w:bCs/>
        </w:rPr>
        <w:t>: 10.2147/CMAR.S304981</w:t>
      </w:r>
      <w:r w:rsidR="004023C0">
        <w:rPr>
          <w:rFonts w:ascii="Book Antiqua" w:hAnsi="Book Antiqua" w:hint="eastAsia"/>
          <w:bCs/>
        </w:rPr>
        <w:t>]</w:t>
      </w:r>
    </w:p>
    <w:bookmarkEnd w:id="54"/>
    <w:bookmarkEnd w:id="55"/>
    <w:p w14:paraId="1E5A5CE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BAAC22E" w14:textId="77777777" w:rsidR="00A77B3E" w:rsidRDefault="00F92601">
      <w:pPr>
        <w:spacing w:line="360" w:lineRule="auto"/>
        <w:jc w:val="both"/>
      </w:pPr>
      <w:r>
        <w:rPr>
          <w:rFonts w:ascii="Book Antiqua" w:eastAsia="Book Antiqua" w:hAnsi="Book Antiqua" w:cs="Book Antiqua"/>
          <w:b/>
          <w:color w:val="000000"/>
        </w:rPr>
        <w:lastRenderedPageBreak/>
        <w:t>Footnotes</w:t>
      </w:r>
    </w:p>
    <w:p w14:paraId="30E80B1B" w14:textId="77777777" w:rsidR="00A77B3E" w:rsidRDefault="00F9260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 declares no conflict of interest for this article.</w:t>
      </w:r>
    </w:p>
    <w:p w14:paraId="50FEE954" w14:textId="77777777" w:rsidR="00A77B3E" w:rsidRDefault="00A77B3E">
      <w:pPr>
        <w:spacing w:line="360" w:lineRule="auto"/>
        <w:jc w:val="both"/>
      </w:pPr>
    </w:p>
    <w:p w14:paraId="5E4A2DE4" w14:textId="77777777" w:rsidR="00A77B3E" w:rsidRDefault="00F9260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ECF7B6A" w14:textId="77777777" w:rsidR="00A77B3E" w:rsidRDefault="00A77B3E">
      <w:pPr>
        <w:spacing w:line="360" w:lineRule="auto"/>
        <w:jc w:val="both"/>
      </w:pPr>
    </w:p>
    <w:p w14:paraId="58BE6773" w14:textId="77777777" w:rsidR="00A77B3E" w:rsidRDefault="00F92601">
      <w:pPr>
        <w:spacing w:line="360" w:lineRule="auto"/>
        <w:jc w:val="both"/>
      </w:pPr>
      <w:r>
        <w:rPr>
          <w:rFonts w:ascii="Book Antiqua" w:eastAsia="Book Antiqua" w:hAnsi="Book Antiqua" w:cs="Book Antiqua"/>
          <w:b/>
          <w:color w:val="000000"/>
        </w:rPr>
        <w:t xml:space="preserve">Manuscript source: </w:t>
      </w:r>
      <w:r w:rsidR="00ED3668">
        <w:rPr>
          <w:rFonts w:ascii="Book Antiqua" w:eastAsia="Book Antiqua" w:hAnsi="Book Antiqua" w:cs="Book Antiqua"/>
          <w:color w:val="000000"/>
        </w:rPr>
        <w:t xml:space="preserve">Invited </w:t>
      </w:r>
      <w:r w:rsidR="00ED3668">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1B938DBB" w14:textId="77777777" w:rsidR="00A77B3E" w:rsidRDefault="00A77B3E">
      <w:pPr>
        <w:spacing w:line="360" w:lineRule="auto"/>
        <w:jc w:val="both"/>
      </w:pPr>
    </w:p>
    <w:p w14:paraId="06B10871" w14:textId="77777777" w:rsidR="00A77B3E" w:rsidRDefault="00F9260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 2021</w:t>
      </w:r>
    </w:p>
    <w:p w14:paraId="509D91CB" w14:textId="77777777" w:rsidR="00A77B3E" w:rsidRDefault="00F9260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 2021</w:t>
      </w:r>
    </w:p>
    <w:p w14:paraId="47EF022C" w14:textId="77777777" w:rsidR="00A77B3E" w:rsidRDefault="00F92601">
      <w:pPr>
        <w:spacing w:line="360" w:lineRule="auto"/>
        <w:jc w:val="both"/>
      </w:pPr>
      <w:r>
        <w:rPr>
          <w:rFonts w:ascii="Book Antiqua" w:eastAsia="Book Antiqua" w:hAnsi="Book Antiqua" w:cs="Book Antiqua"/>
          <w:b/>
          <w:color w:val="000000"/>
        </w:rPr>
        <w:t xml:space="preserve">Article in press: </w:t>
      </w:r>
    </w:p>
    <w:p w14:paraId="37331B44" w14:textId="77777777" w:rsidR="00A77B3E" w:rsidRDefault="00A77B3E">
      <w:pPr>
        <w:spacing w:line="360" w:lineRule="auto"/>
        <w:jc w:val="both"/>
      </w:pPr>
    </w:p>
    <w:p w14:paraId="3EA9CBE8" w14:textId="77777777" w:rsidR="00A77B3E" w:rsidRDefault="00F92601">
      <w:pPr>
        <w:spacing w:line="360" w:lineRule="auto"/>
        <w:jc w:val="both"/>
      </w:pPr>
      <w:r>
        <w:rPr>
          <w:rFonts w:ascii="Book Antiqua" w:eastAsia="Book Antiqua" w:hAnsi="Book Antiqua" w:cs="Book Antiqua"/>
          <w:b/>
          <w:color w:val="000000"/>
        </w:rPr>
        <w:t xml:space="preserve">Specialty type: </w:t>
      </w:r>
      <w:r w:rsidR="00ED3668">
        <w:rPr>
          <w:rFonts w:ascii="Book Antiqua" w:eastAsia="Book Antiqua" w:hAnsi="Book Antiqua" w:cs="Book Antiqua"/>
          <w:color w:val="000000"/>
        </w:rPr>
        <w:t xml:space="preserve">Gastroenterology and </w:t>
      </w:r>
      <w:r w:rsidR="00ED3668">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130052B5" w14:textId="77777777" w:rsidR="00A77B3E" w:rsidRDefault="00F9260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Kingdom</w:t>
      </w:r>
    </w:p>
    <w:p w14:paraId="0E71B1EA" w14:textId="77777777" w:rsidR="00A77B3E" w:rsidRDefault="00F92601">
      <w:pPr>
        <w:spacing w:line="360" w:lineRule="auto"/>
        <w:jc w:val="both"/>
      </w:pPr>
      <w:r>
        <w:rPr>
          <w:rFonts w:ascii="Book Antiqua" w:eastAsia="Book Antiqua" w:hAnsi="Book Antiqua" w:cs="Book Antiqua"/>
          <w:b/>
          <w:color w:val="000000"/>
        </w:rPr>
        <w:t>Peer-review report’s scientific quality classification</w:t>
      </w:r>
    </w:p>
    <w:p w14:paraId="3AC30E6A" w14:textId="77777777" w:rsidR="00A77B3E" w:rsidRDefault="00F92601">
      <w:pPr>
        <w:spacing w:line="360" w:lineRule="auto"/>
        <w:jc w:val="both"/>
      </w:pPr>
      <w:r>
        <w:rPr>
          <w:rFonts w:ascii="Book Antiqua" w:eastAsia="Book Antiqua" w:hAnsi="Book Antiqua" w:cs="Book Antiqua"/>
          <w:color w:val="000000"/>
        </w:rPr>
        <w:t>Grade A (Excellent): 0</w:t>
      </w:r>
    </w:p>
    <w:p w14:paraId="680CB905" w14:textId="77777777" w:rsidR="00A77B3E" w:rsidRDefault="00F92601">
      <w:pPr>
        <w:spacing w:line="360" w:lineRule="auto"/>
        <w:jc w:val="both"/>
      </w:pPr>
      <w:r>
        <w:rPr>
          <w:rFonts w:ascii="Book Antiqua" w:eastAsia="Book Antiqua" w:hAnsi="Book Antiqua" w:cs="Book Antiqua"/>
          <w:color w:val="000000"/>
        </w:rPr>
        <w:t>Grade B (Very good): 0</w:t>
      </w:r>
    </w:p>
    <w:p w14:paraId="4B22DDB7" w14:textId="77777777" w:rsidR="00A77B3E" w:rsidRDefault="00F92601">
      <w:pPr>
        <w:spacing w:line="360" w:lineRule="auto"/>
        <w:jc w:val="both"/>
      </w:pPr>
      <w:r>
        <w:rPr>
          <w:rFonts w:ascii="Book Antiqua" w:eastAsia="Book Antiqua" w:hAnsi="Book Antiqua" w:cs="Book Antiqua"/>
          <w:color w:val="000000"/>
        </w:rPr>
        <w:t>Grade C (Good): C</w:t>
      </w:r>
    </w:p>
    <w:p w14:paraId="13A09AB6" w14:textId="77777777" w:rsidR="00A77B3E" w:rsidRDefault="00F92601">
      <w:pPr>
        <w:spacing w:line="360" w:lineRule="auto"/>
        <w:jc w:val="both"/>
      </w:pPr>
      <w:r>
        <w:rPr>
          <w:rFonts w:ascii="Book Antiqua" w:eastAsia="Book Antiqua" w:hAnsi="Book Antiqua" w:cs="Book Antiqua"/>
          <w:color w:val="000000"/>
        </w:rPr>
        <w:t>Grade D (Fair): 0</w:t>
      </w:r>
    </w:p>
    <w:p w14:paraId="135BFACE" w14:textId="77777777" w:rsidR="00A77B3E" w:rsidRDefault="00F92601">
      <w:pPr>
        <w:spacing w:line="360" w:lineRule="auto"/>
        <w:jc w:val="both"/>
      </w:pPr>
      <w:r>
        <w:rPr>
          <w:rFonts w:ascii="Book Antiqua" w:eastAsia="Book Antiqua" w:hAnsi="Book Antiqua" w:cs="Book Antiqua"/>
          <w:color w:val="000000"/>
        </w:rPr>
        <w:t>Grade E (Poor): 0</w:t>
      </w:r>
    </w:p>
    <w:p w14:paraId="4AB17DA3" w14:textId="77777777" w:rsidR="00A77B3E" w:rsidRDefault="00A77B3E">
      <w:pPr>
        <w:spacing w:line="360" w:lineRule="auto"/>
        <w:jc w:val="both"/>
      </w:pPr>
    </w:p>
    <w:p w14:paraId="162DB706" w14:textId="77777777" w:rsidR="00A77B3E" w:rsidRDefault="00F9260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Liu T</w:t>
      </w:r>
      <w:r>
        <w:rPr>
          <w:rFonts w:ascii="Book Antiqua" w:eastAsia="Book Antiqua" w:hAnsi="Book Antiqua" w:cs="Book Antiqua"/>
          <w:b/>
          <w:color w:val="000000"/>
        </w:rPr>
        <w:t xml:space="preserve"> S-Editor: </w:t>
      </w:r>
      <w:r w:rsidR="00ED3668">
        <w:rPr>
          <w:rFonts w:ascii="Book Antiqua" w:hAnsi="Book Antiqua" w:cs="Book Antiqua" w:hint="eastAsia"/>
          <w:color w:val="000000"/>
          <w:lang w:eastAsia="zh-CN"/>
        </w:rPr>
        <w:t>Zhang H</w:t>
      </w:r>
      <w:r w:rsidR="00ED3668">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P-Editor: </w:t>
      </w:r>
    </w:p>
    <w:p w14:paraId="72D32EBA" w14:textId="77777777" w:rsidR="00A77B3E" w:rsidRDefault="00F92601">
      <w:pPr>
        <w:spacing w:line="360" w:lineRule="auto"/>
        <w:jc w:val="both"/>
      </w:pPr>
      <w:r>
        <w:rPr>
          <w:rFonts w:ascii="Book Antiqua" w:eastAsia="Book Antiqua" w:hAnsi="Book Antiqua" w:cs="Book Antiqua"/>
          <w:b/>
          <w:color w:val="000000"/>
        </w:rPr>
        <w:lastRenderedPageBreak/>
        <w:t>Figure Legends</w:t>
      </w:r>
    </w:p>
    <w:p w14:paraId="2AB495B3" w14:textId="77777777" w:rsidR="006C6218" w:rsidRDefault="006C6218">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noProof/>
          <w:color w:val="000000"/>
          <w:shd w:val="clear" w:color="auto" w:fill="FFFFFF"/>
          <w:lang w:eastAsia="zh-CN"/>
        </w:rPr>
        <w:drawing>
          <wp:inline distT="0" distB="0" distL="0" distR="0" wp14:anchorId="5EAAA92F" wp14:editId="54295C32">
            <wp:extent cx="5886736" cy="17430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1357" cy="1744443"/>
                    </a:xfrm>
                    <a:prstGeom prst="rect">
                      <a:avLst/>
                    </a:prstGeom>
                    <a:noFill/>
                  </pic:spPr>
                </pic:pic>
              </a:graphicData>
            </a:graphic>
          </wp:inline>
        </w:drawing>
      </w:r>
    </w:p>
    <w:p w14:paraId="6CDFBEE1" w14:textId="4A90533B" w:rsidR="00A77B3E" w:rsidRDefault="00F92601">
      <w:pPr>
        <w:spacing w:line="360" w:lineRule="auto"/>
        <w:jc w:val="both"/>
      </w:pPr>
      <w:bookmarkStart w:id="61" w:name="OLE_LINK61"/>
      <w:bookmarkStart w:id="62" w:name="OLE_LINK62"/>
      <w:r>
        <w:rPr>
          <w:rFonts w:ascii="Book Antiqua" w:eastAsia="Book Antiqua" w:hAnsi="Book Antiqua" w:cs="Book Antiqua"/>
          <w:b/>
          <w:bCs/>
          <w:color w:val="000000"/>
          <w:shd w:val="clear" w:color="auto" w:fill="FFFFFF"/>
        </w:rPr>
        <w:t>Figure 1</w:t>
      </w:r>
      <w:r>
        <w:rPr>
          <w:rFonts w:ascii="Book Antiqua" w:eastAsia="Book Antiqua" w:hAnsi="Book Antiqua" w:cs="Book Antiqua"/>
          <w:color w:val="000000"/>
          <w:shd w:val="clear" w:color="auto" w:fill="FFFFFF"/>
        </w:rPr>
        <w:t xml:space="preserve"> </w:t>
      </w:r>
      <w:r w:rsidRPr="001B1B82">
        <w:rPr>
          <w:rFonts w:ascii="Book Antiqua" w:eastAsia="Book Antiqua" w:hAnsi="Book Antiqua" w:cs="Book Antiqua"/>
          <w:b/>
          <w:color w:val="000000"/>
          <w:shd w:val="clear" w:color="auto" w:fill="FFFFFF"/>
        </w:rPr>
        <w:t>Solid pseudopapillary neoplasm of the pancreas.</w:t>
      </w:r>
      <w:r>
        <w:rPr>
          <w:rFonts w:ascii="Book Antiqua" w:eastAsia="Book Antiqua" w:hAnsi="Book Antiqua" w:cs="Book Antiqua"/>
          <w:color w:val="000000"/>
          <w:shd w:val="clear" w:color="auto" w:fill="FFFFFF"/>
        </w:rPr>
        <w:t xml:space="preserve"> A: The </w:t>
      </w:r>
      <w:proofErr w:type="spellStart"/>
      <w:r>
        <w:rPr>
          <w:rFonts w:ascii="Book Antiqua" w:eastAsia="Book Antiqua" w:hAnsi="Book Antiqua" w:cs="Book Antiqua"/>
          <w:color w:val="000000"/>
          <w:shd w:val="clear" w:color="auto" w:fill="FFFFFF"/>
        </w:rPr>
        <w:t>tumour</w:t>
      </w:r>
      <w:proofErr w:type="spellEnd"/>
      <w:r>
        <w:rPr>
          <w:rFonts w:ascii="Book Antiqua" w:eastAsia="Book Antiqua" w:hAnsi="Book Antiqua" w:cs="Book Antiqua"/>
          <w:color w:val="000000"/>
          <w:shd w:val="clear" w:color="auto" w:fill="FFFFFF"/>
        </w:rPr>
        <w:t xml:space="preserve"> shows </w:t>
      </w:r>
      <w:proofErr w:type="spellStart"/>
      <w:r>
        <w:rPr>
          <w:rFonts w:ascii="Book Antiqua" w:eastAsia="Book Antiqua" w:hAnsi="Book Antiqua" w:cs="Book Antiqua"/>
          <w:color w:val="000000"/>
          <w:shd w:val="clear" w:color="auto" w:fill="FFFFFF"/>
        </w:rPr>
        <w:t>pseudopapillae</w:t>
      </w:r>
      <w:proofErr w:type="spellEnd"/>
      <w:r>
        <w:rPr>
          <w:rFonts w:ascii="Book Antiqua" w:eastAsia="Book Antiqua" w:hAnsi="Book Antiqua" w:cs="Book Antiqua"/>
          <w:color w:val="000000"/>
          <w:shd w:val="clear" w:color="auto" w:fill="FFFFFF"/>
        </w:rPr>
        <w:t xml:space="preserve"> formed by poorly cohesive cells arranged around hyali</w:t>
      </w:r>
      <w:r w:rsidR="001B1B82">
        <w:rPr>
          <w:rFonts w:ascii="Book Antiqua" w:eastAsia="Book Antiqua" w:hAnsi="Book Antiqua" w:cs="Book Antiqua"/>
          <w:color w:val="000000"/>
          <w:shd w:val="clear" w:color="auto" w:fill="FFFFFF"/>
        </w:rPr>
        <w:t>nized fibrovascular stalks (200</w:t>
      </w:r>
      <w:r w:rsidR="00423E1F">
        <w:rPr>
          <w:rFonts w:ascii="Book Antiqua" w:eastAsia="Book Antiqua" w:hAnsi="Book Antiqua" w:cs="Book Antiqua"/>
          <w:color w:val="000000"/>
          <w:shd w:val="clear" w:color="auto" w:fill="FFFFFF"/>
        </w:rPr>
        <w:t xml:space="preserve"> </w:t>
      </w:r>
      <w:r w:rsidR="001B1B82" w:rsidRPr="00423E1F">
        <w:rPr>
          <w:rFonts w:ascii="Book Antiqua" w:eastAsia="Book Antiqua" w:hAnsi="Book Antiqua"/>
          <w:color w:val="000000"/>
          <w:shd w:val="clear" w:color="auto" w:fill="FFFFFF"/>
        </w:rPr>
        <w:t>×</w:t>
      </w:r>
      <w:r>
        <w:rPr>
          <w:rFonts w:ascii="Book Antiqua" w:eastAsia="Book Antiqua" w:hAnsi="Book Antiqua" w:cs="Book Antiqua"/>
          <w:color w:val="000000"/>
          <w:shd w:val="clear" w:color="auto" w:fill="FFFFFF"/>
        </w:rPr>
        <w:t xml:space="preserve">); B: The </w:t>
      </w:r>
      <w:proofErr w:type="spellStart"/>
      <w:r>
        <w:rPr>
          <w:rFonts w:ascii="Book Antiqua" w:eastAsia="Book Antiqua" w:hAnsi="Book Antiqua" w:cs="Book Antiqua"/>
          <w:color w:val="000000"/>
          <w:shd w:val="clear" w:color="auto" w:fill="FFFFFF"/>
        </w:rPr>
        <w:t>tumour</w:t>
      </w:r>
      <w:proofErr w:type="spellEnd"/>
      <w:r>
        <w:rPr>
          <w:rFonts w:ascii="Book Antiqua" w:eastAsia="Book Antiqua" w:hAnsi="Book Antiqua" w:cs="Book Antiqua"/>
          <w:color w:val="000000"/>
          <w:shd w:val="clear" w:color="auto" w:fill="FFFFFF"/>
        </w:rPr>
        <w:t xml:space="preserve"> consists of cells forming solid and </w:t>
      </w:r>
      <w:r w:rsidR="001B1B82">
        <w:rPr>
          <w:rFonts w:ascii="Book Antiqua" w:eastAsia="Book Antiqua" w:hAnsi="Book Antiqua" w:cs="Book Antiqua"/>
          <w:color w:val="000000"/>
          <w:shd w:val="clear" w:color="auto" w:fill="FFFFFF"/>
        </w:rPr>
        <w:t>pseudopapillary structures (200</w:t>
      </w:r>
      <w:r w:rsidR="00423E1F">
        <w:rPr>
          <w:rFonts w:ascii="Book Antiqua" w:eastAsia="Book Antiqua" w:hAnsi="Book Antiqua" w:cs="Book Antiqua"/>
          <w:color w:val="000000"/>
          <w:shd w:val="clear" w:color="auto" w:fill="FFFFFF"/>
        </w:rPr>
        <w:t xml:space="preserve"> </w:t>
      </w:r>
      <w:r w:rsidR="00423E1F" w:rsidRPr="00423E1F">
        <w:rPr>
          <w:rFonts w:ascii="Book Antiqua" w:eastAsia="Book Antiqua" w:hAnsi="Book Antiqua"/>
          <w:color w:val="000000"/>
          <w:shd w:val="clear" w:color="auto" w:fill="FFFFFF"/>
        </w:rPr>
        <w:t>×</w:t>
      </w:r>
      <w:r>
        <w:rPr>
          <w:rFonts w:ascii="Book Antiqua" w:eastAsia="Book Antiqua" w:hAnsi="Book Antiqua" w:cs="Book Antiqua"/>
          <w:color w:val="000000"/>
          <w:shd w:val="clear" w:color="auto" w:fill="FFFFFF"/>
        </w:rPr>
        <w:t>); C: Solid pseudopapillary neoplasm of the pancreas shows characteristic eosinophilic cy</w:t>
      </w:r>
      <w:r w:rsidR="001B1B82">
        <w:rPr>
          <w:rFonts w:ascii="Book Antiqua" w:eastAsia="Book Antiqua" w:hAnsi="Book Antiqua" w:cs="Book Antiqua"/>
          <w:color w:val="000000"/>
          <w:shd w:val="clear" w:color="auto" w:fill="FFFFFF"/>
        </w:rPr>
        <w:t>toplasmic hyaline globules (400</w:t>
      </w:r>
      <w:r w:rsidR="00423E1F">
        <w:rPr>
          <w:rFonts w:ascii="Book Antiqua" w:eastAsia="Book Antiqua" w:hAnsi="Book Antiqua" w:cs="Book Antiqua"/>
          <w:color w:val="000000"/>
          <w:shd w:val="clear" w:color="auto" w:fill="FFFFFF"/>
        </w:rPr>
        <w:t xml:space="preserve"> </w:t>
      </w:r>
      <w:r w:rsidR="00423E1F" w:rsidRPr="00423E1F">
        <w:rPr>
          <w:rFonts w:ascii="Book Antiqua" w:eastAsia="Book Antiqua" w:hAnsi="Book Antiqua"/>
          <w:color w:val="000000"/>
          <w:shd w:val="clear" w:color="auto" w:fill="FFFFFF"/>
        </w:rPr>
        <w:t>×</w:t>
      </w:r>
      <w:r>
        <w:rPr>
          <w:rFonts w:ascii="Book Antiqua" w:eastAsia="Book Antiqua" w:hAnsi="Book Antiqua" w:cs="Book Antiqua"/>
          <w:color w:val="000000"/>
          <w:shd w:val="clear" w:color="auto" w:fill="FFFFFF"/>
        </w:rPr>
        <w:t>); D: An example</w:t>
      </w:r>
      <w:r w:rsidR="001B1B82">
        <w:rPr>
          <w:rFonts w:ascii="Book Antiqua" w:eastAsia="Book Antiqua" w:hAnsi="Book Antiqua" w:cs="Book Antiqua"/>
          <w:color w:val="000000"/>
          <w:shd w:val="clear" w:color="auto" w:fill="FFFFFF"/>
        </w:rPr>
        <w:t xml:space="preserve"> showing foamy histiocytes (200</w:t>
      </w:r>
      <w:r w:rsidR="00423E1F">
        <w:rPr>
          <w:rFonts w:ascii="Book Antiqua" w:eastAsia="Book Antiqua" w:hAnsi="Book Antiqua" w:cs="Book Antiqua"/>
          <w:color w:val="000000"/>
          <w:shd w:val="clear" w:color="auto" w:fill="FFFFFF"/>
        </w:rPr>
        <w:t xml:space="preserve"> </w:t>
      </w:r>
      <w:r w:rsidR="00423E1F" w:rsidRPr="00423E1F">
        <w:rPr>
          <w:rFonts w:ascii="Book Antiqua" w:eastAsia="Book Antiqua" w:hAnsi="Book Antiqua"/>
          <w:color w:val="000000"/>
          <w:shd w:val="clear" w:color="auto" w:fill="FFFFFF"/>
        </w:rPr>
        <w:t>×</w:t>
      </w:r>
      <w:r>
        <w:rPr>
          <w:rFonts w:ascii="Book Antiqua" w:eastAsia="Book Antiqua" w:hAnsi="Book Antiqua" w:cs="Book Antiqua"/>
          <w:color w:val="000000"/>
          <w:shd w:val="clear" w:color="auto" w:fill="FFFFFF"/>
        </w:rPr>
        <w:t>); E: These are cholesterol crystals surrounded b</w:t>
      </w:r>
      <w:r w:rsidR="001B1B82">
        <w:rPr>
          <w:rFonts w:ascii="Book Antiqua" w:eastAsia="Book Antiqua" w:hAnsi="Book Antiqua" w:cs="Book Antiqua"/>
          <w:color w:val="000000"/>
          <w:shd w:val="clear" w:color="auto" w:fill="FFFFFF"/>
        </w:rPr>
        <w:t>y foreign body giant cells (200</w:t>
      </w:r>
      <w:r w:rsidR="00423E1F">
        <w:rPr>
          <w:rFonts w:ascii="Book Antiqua" w:eastAsia="Book Antiqua" w:hAnsi="Book Antiqua" w:cs="Book Antiqua"/>
          <w:color w:val="000000"/>
          <w:shd w:val="clear" w:color="auto" w:fill="FFFFFF"/>
        </w:rPr>
        <w:t xml:space="preserve"> </w:t>
      </w:r>
      <w:r w:rsidR="00423E1F" w:rsidRPr="00423E1F">
        <w:rPr>
          <w:rFonts w:ascii="Book Antiqua" w:eastAsia="Book Antiqua" w:hAnsi="Book Antiqua"/>
          <w:color w:val="000000"/>
          <w:shd w:val="clear" w:color="auto" w:fill="FFFFFF"/>
        </w:rPr>
        <w:t>×</w:t>
      </w:r>
      <w:r>
        <w:rPr>
          <w:rFonts w:ascii="Book Antiqua" w:eastAsia="Book Antiqua" w:hAnsi="Book Antiqua" w:cs="Book Antiqua"/>
          <w:color w:val="000000"/>
          <w:shd w:val="clear" w:color="auto" w:fill="FFFFFF"/>
        </w:rPr>
        <w:t xml:space="preserve">); F: The </w:t>
      </w:r>
      <w:proofErr w:type="spellStart"/>
      <w:r>
        <w:rPr>
          <w:rFonts w:ascii="Book Antiqua" w:eastAsia="Book Antiqua" w:hAnsi="Book Antiqua" w:cs="Book Antiqua"/>
          <w:color w:val="000000"/>
          <w:shd w:val="clear" w:color="auto" w:fill="FFFFFF"/>
        </w:rPr>
        <w:t>tumour</w:t>
      </w:r>
      <w:proofErr w:type="spellEnd"/>
      <w:r>
        <w:rPr>
          <w:rFonts w:ascii="Book Antiqua" w:eastAsia="Book Antiqua" w:hAnsi="Book Antiqua" w:cs="Book Antiqua"/>
          <w:color w:val="000000"/>
          <w:shd w:val="clear" w:color="auto" w:fill="FFFFFF"/>
        </w:rPr>
        <w:t xml:space="preserve"> shows nuclear and cytoplasmi</w:t>
      </w:r>
      <w:r w:rsidR="001B1B82">
        <w:rPr>
          <w:rFonts w:ascii="Book Antiqua" w:eastAsia="Book Antiqua" w:hAnsi="Book Antiqua" w:cs="Book Antiqua"/>
          <w:color w:val="000000"/>
          <w:shd w:val="clear" w:color="auto" w:fill="FFFFFF"/>
        </w:rPr>
        <w:t>c expression of β-catenin (200</w:t>
      </w:r>
      <w:r w:rsidR="00423E1F">
        <w:rPr>
          <w:rFonts w:ascii="Book Antiqua" w:eastAsia="Book Antiqua" w:hAnsi="Book Antiqua" w:cs="Book Antiqua"/>
          <w:color w:val="000000"/>
          <w:shd w:val="clear" w:color="auto" w:fill="FFFFFF"/>
        </w:rPr>
        <w:t xml:space="preserve"> </w:t>
      </w:r>
      <w:r w:rsidR="00423E1F" w:rsidRPr="00423E1F">
        <w:rPr>
          <w:rFonts w:ascii="Book Antiqua" w:eastAsia="Book Antiqua" w:hAnsi="Book Antiqua"/>
          <w:color w:val="000000"/>
          <w:shd w:val="clear" w:color="auto" w:fill="FFFFFF"/>
        </w:rPr>
        <w:t>×</w:t>
      </w:r>
      <w:r>
        <w:rPr>
          <w:rFonts w:ascii="Book Antiqua" w:eastAsia="Book Antiqua" w:hAnsi="Book Antiqua" w:cs="Book Antiqua"/>
          <w:color w:val="000000"/>
          <w:shd w:val="clear" w:color="auto" w:fill="FFFFFF"/>
        </w:rPr>
        <w:t xml:space="preserve">); G: The </w:t>
      </w:r>
      <w:proofErr w:type="spellStart"/>
      <w:r>
        <w:rPr>
          <w:rFonts w:ascii="Book Antiqua" w:eastAsia="Book Antiqua" w:hAnsi="Book Antiqua" w:cs="Book Antiqua"/>
          <w:color w:val="000000"/>
          <w:shd w:val="clear" w:color="auto" w:fill="FFFFFF"/>
        </w:rPr>
        <w:t>tumour</w:t>
      </w:r>
      <w:proofErr w:type="spellEnd"/>
      <w:r>
        <w:rPr>
          <w:rFonts w:ascii="Book Antiqua" w:eastAsia="Book Antiqua" w:hAnsi="Book Antiqua" w:cs="Book Antiqua"/>
          <w:color w:val="000000"/>
          <w:shd w:val="clear" w:color="auto" w:fill="FFFFFF"/>
        </w:rPr>
        <w:t xml:space="preserve"> show</w:t>
      </w:r>
      <w:r w:rsidR="001B1B82">
        <w:rPr>
          <w:rFonts w:ascii="Book Antiqua" w:eastAsia="Book Antiqua" w:hAnsi="Book Antiqua" w:cs="Book Antiqua"/>
          <w:color w:val="000000"/>
          <w:shd w:val="clear" w:color="auto" w:fill="FFFFFF"/>
        </w:rPr>
        <w:t>s immunolabelling for CD56 (200</w:t>
      </w:r>
      <w:r w:rsidR="00423E1F">
        <w:rPr>
          <w:rFonts w:ascii="Book Antiqua" w:eastAsia="Book Antiqua" w:hAnsi="Book Antiqua" w:cs="Book Antiqua"/>
          <w:color w:val="000000"/>
          <w:shd w:val="clear" w:color="auto" w:fill="FFFFFF"/>
        </w:rPr>
        <w:t xml:space="preserve"> </w:t>
      </w:r>
      <w:r w:rsidR="00423E1F" w:rsidRPr="00423E1F">
        <w:rPr>
          <w:rFonts w:ascii="Book Antiqua" w:eastAsia="Book Antiqua" w:hAnsi="Book Antiqua"/>
          <w:color w:val="000000"/>
          <w:shd w:val="clear" w:color="auto" w:fill="FFFFFF"/>
        </w:rPr>
        <w:t>×</w:t>
      </w:r>
      <w:r>
        <w:rPr>
          <w:rFonts w:ascii="Book Antiqua" w:eastAsia="Book Antiqua" w:hAnsi="Book Antiqua" w:cs="Book Antiqua"/>
          <w:color w:val="000000"/>
          <w:shd w:val="clear" w:color="auto" w:fill="FFFFFF"/>
        </w:rPr>
        <w:t>)</w:t>
      </w:r>
      <w:r w:rsidR="00423E1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H: The </w:t>
      </w:r>
      <w:proofErr w:type="spellStart"/>
      <w:r>
        <w:rPr>
          <w:rFonts w:ascii="Book Antiqua" w:eastAsia="Book Antiqua" w:hAnsi="Book Antiqua" w:cs="Book Antiqua"/>
          <w:color w:val="000000"/>
          <w:shd w:val="clear" w:color="auto" w:fill="FFFFFF"/>
        </w:rPr>
        <w:t>tumour</w:t>
      </w:r>
      <w:proofErr w:type="spellEnd"/>
      <w:r w:rsidR="001B1B82">
        <w:rPr>
          <w:rFonts w:ascii="Book Antiqua" w:eastAsia="Book Antiqua" w:hAnsi="Book Antiqua" w:cs="Book Antiqua"/>
          <w:color w:val="000000"/>
          <w:shd w:val="clear" w:color="auto" w:fill="FFFFFF"/>
        </w:rPr>
        <w:t xml:space="preserve"> is positive for vimentin (200</w:t>
      </w:r>
      <w:r w:rsidR="00423E1F">
        <w:rPr>
          <w:rFonts w:ascii="Book Antiqua" w:eastAsia="Book Antiqua" w:hAnsi="Book Antiqua" w:cs="Book Antiqua"/>
          <w:color w:val="000000"/>
          <w:shd w:val="clear" w:color="auto" w:fill="FFFFFF"/>
        </w:rPr>
        <w:t xml:space="preserve"> </w:t>
      </w:r>
      <w:r w:rsidR="00423E1F" w:rsidRPr="00423E1F">
        <w:rPr>
          <w:rFonts w:ascii="Book Antiqua" w:eastAsia="Book Antiqua" w:hAnsi="Book Antiqua"/>
          <w:color w:val="000000"/>
          <w:shd w:val="clear" w:color="auto" w:fill="FFFFFF"/>
        </w:rPr>
        <w:t>×</w:t>
      </w:r>
      <w:r>
        <w:rPr>
          <w:rFonts w:ascii="Book Antiqua" w:eastAsia="Book Antiqua" w:hAnsi="Book Antiqua" w:cs="Book Antiqua"/>
          <w:color w:val="000000"/>
          <w:shd w:val="clear" w:color="auto" w:fill="FFFFFF"/>
        </w:rPr>
        <w:t xml:space="preserve">); I: The </w:t>
      </w:r>
      <w:proofErr w:type="spellStart"/>
      <w:r>
        <w:rPr>
          <w:rFonts w:ascii="Book Antiqua" w:eastAsia="Book Antiqua" w:hAnsi="Book Antiqua" w:cs="Book Antiqua"/>
          <w:color w:val="000000"/>
          <w:shd w:val="clear" w:color="auto" w:fill="FFFFFF"/>
        </w:rPr>
        <w:t>tumour</w:t>
      </w:r>
      <w:proofErr w:type="spellEnd"/>
      <w:r>
        <w:rPr>
          <w:rFonts w:ascii="Book Antiqua" w:eastAsia="Book Antiqua" w:hAnsi="Book Antiqua" w:cs="Book Antiqua"/>
          <w:color w:val="000000"/>
          <w:shd w:val="clear" w:color="auto" w:fill="FFFFFF"/>
        </w:rPr>
        <w:t xml:space="preserve"> show</w:t>
      </w:r>
      <w:r w:rsidR="001B1B82">
        <w:rPr>
          <w:rFonts w:ascii="Book Antiqua" w:eastAsia="Book Antiqua" w:hAnsi="Book Antiqua" w:cs="Book Antiqua"/>
          <w:color w:val="000000"/>
          <w:shd w:val="clear" w:color="auto" w:fill="FFFFFF"/>
        </w:rPr>
        <w:t>s immunolabelling for CD10 (200</w:t>
      </w:r>
      <w:r w:rsidR="00423E1F">
        <w:rPr>
          <w:rFonts w:ascii="Book Antiqua" w:eastAsia="Book Antiqua" w:hAnsi="Book Antiqua" w:cs="Book Antiqua"/>
          <w:color w:val="000000"/>
          <w:shd w:val="clear" w:color="auto" w:fill="FFFFFF"/>
        </w:rPr>
        <w:t xml:space="preserve"> </w:t>
      </w:r>
      <w:r w:rsidR="00423E1F" w:rsidRPr="00423E1F">
        <w:rPr>
          <w:rFonts w:ascii="Book Antiqua" w:eastAsia="Book Antiqua" w:hAnsi="Book Antiqua"/>
          <w:color w:val="000000"/>
          <w:shd w:val="clear" w:color="auto" w:fill="FFFFFF"/>
        </w:rPr>
        <w:t>×</w:t>
      </w:r>
      <w:r>
        <w:rPr>
          <w:rFonts w:ascii="Book Antiqua" w:eastAsia="Book Antiqua" w:hAnsi="Book Antiqua" w:cs="Book Antiqua"/>
          <w:color w:val="000000"/>
          <w:shd w:val="clear" w:color="auto" w:fill="FFFFFF"/>
        </w:rPr>
        <w:t>); J: Solid pseudopapillary neoplasm of the pancreas shows nuclea</w:t>
      </w:r>
      <w:r w:rsidR="001B1B82">
        <w:rPr>
          <w:rFonts w:ascii="Book Antiqua" w:eastAsia="Book Antiqua" w:hAnsi="Book Antiqua" w:cs="Book Antiqua"/>
          <w:color w:val="000000"/>
          <w:shd w:val="clear" w:color="auto" w:fill="FFFFFF"/>
        </w:rPr>
        <w:t>r positivity for cyclin D1 (200</w:t>
      </w:r>
      <w:r w:rsidR="00423E1F">
        <w:rPr>
          <w:rFonts w:ascii="Book Antiqua" w:eastAsia="Book Antiqua" w:hAnsi="Book Antiqua" w:cs="Book Antiqua"/>
          <w:color w:val="000000"/>
          <w:shd w:val="clear" w:color="auto" w:fill="FFFFFF"/>
        </w:rPr>
        <w:t xml:space="preserve"> </w:t>
      </w:r>
      <w:r w:rsidR="00423E1F" w:rsidRPr="00423E1F">
        <w:rPr>
          <w:rFonts w:ascii="Book Antiqua" w:eastAsia="Book Antiqua" w:hAnsi="Book Antiqua"/>
          <w:color w:val="000000"/>
          <w:shd w:val="clear" w:color="auto" w:fill="FFFFFF"/>
        </w:rPr>
        <w:t>×</w:t>
      </w:r>
      <w:r>
        <w:rPr>
          <w:rFonts w:ascii="Book Antiqua" w:eastAsia="Book Antiqua" w:hAnsi="Book Antiqua" w:cs="Book Antiqua"/>
          <w:color w:val="000000"/>
          <w:shd w:val="clear" w:color="auto" w:fill="FFFFFF"/>
        </w:rPr>
        <w:t>).</w:t>
      </w:r>
      <w:bookmarkEnd w:id="61"/>
      <w:bookmarkEnd w:id="62"/>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303E2" w14:textId="77777777" w:rsidR="00F9331B" w:rsidRDefault="00F9331B" w:rsidP="0018101C">
      <w:r>
        <w:separator/>
      </w:r>
    </w:p>
  </w:endnote>
  <w:endnote w:type="continuationSeparator" w:id="0">
    <w:p w14:paraId="1992C854" w14:textId="77777777" w:rsidR="00F9331B" w:rsidRDefault="00F9331B" w:rsidP="00181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913088"/>
      <w:docPartObj>
        <w:docPartGallery w:val="Page Numbers (Bottom of Page)"/>
        <w:docPartUnique/>
      </w:docPartObj>
    </w:sdtPr>
    <w:sdtEndPr/>
    <w:sdtContent>
      <w:sdt>
        <w:sdtPr>
          <w:id w:val="860082579"/>
          <w:docPartObj>
            <w:docPartGallery w:val="Page Numbers (Top of Page)"/>
            <w:docPartUnique/>
          </w:docPartObj>
        </w:sdtPr>
        <w:sdtEndPr/>
        <w:sdtContent>
          <w:p w14:paraId="2E374003" w14:textId="77777777" w:rsidR="0018101C" w:rsidRDefault="0018101C">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5662C">
              <w:rPr>
                <w:b/>
                <w:bCs/>
                <w:noProof/>
              </w:rPr>
              <w:t>17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5662C">
              <w:rPr>
                <w:b/>
                <w:bCs/>
                <w:noProof/>
              </w:rPr>
              <w:t>17</w:t>
            </w:r>
            <w:r>
              <w:rPr>
                <w:b/>
                <w:bCs/>
                <w:sz w:val="24"/>
                <w:szCs w:val="24"/>
              </w:rPr>
              <w:fldChar w:fldCharType="end"/>
            </w:r>
          </w:p>
        </w:sdtContent>
      </w:sdt>
    </w:sdtContent>
  </w:sdt>
  <w:p w14:paraId="189F6F43" w14:textId="77777777" w:rsidR="0018101C" w:rsidRDefault="0018101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2965E" w14:textId="77777777" w:rsidR="00F9331B" w:rsidRDefault="00F9331B" w:rsidP="0018101C">
      <w:r>
        <w:separator/>
      </w:r>
    </w:p>
  </w:footnote>
  <w:footnote w:type="continuationSeparator" w:id="0">
    <w:p w14:paraId="405DEDFD" w14:textId="77777777" w:rsidR="00F9331B" w:rsidRDefault="00F9331B" w:rsidP="001810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5C04"/>
    <w:rsid w:val="000A0FCA"/>
    <w:rsid w:val="000B4C6A"/>
    <w:rsid w:val="0018101C"/>
    <w:rsid w:val="001B1B82"/>
    <w:rsid w:val="00283A5E"/>
    <w:rsid w:val="00396C3D"/>
    <w:rsid w:val="004023C0"/>
    <w:rsid w:val="00423E1F"/>
    <w:rsid w:val="004473A0"/>
    <w:rsid w:val="004B47AB"/>
    <w:rsid w:val="00501DE7"/>
    <w:rsid w:val="00555A25"/>
    <w:rsid w:val="00624094"/>
    <w:rsid w:val="00641158"/>
    <w:rsid w:val="006C6218"/>
    <w:rsid w:val="006C6CF7"/>
    <w:rsid w:val="0077293D"/>
    <w:rsid w:val="00867B24"/>
    <w:rsid w:val="008C5CF2"/>
    <w:rsid w:val="00A77B3E"/>
    <w:rsid w:val="00B042DE"/>
    <w:rsid w:val="00B4303B"/>
    <w:rsid w:val="00B76DE0"/>
    <w:rsid w:val="00C1772F"/>
    <w:rsid w:val="00C5662C"/>
    <w:rsid w:val="00CA2A55"/>
    <w:rsid w:val="00E9538D"/>
    <w:rsid w:val="00ED3668"/>
    <w:rsid w:val="00EF2DDE"/>
    <w:rsid w:val="00F92601"/>
    <w:rsid w:val="00F933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3CF8E2"/>
  <w15:docId w15:val="{32266470-E7E9-482E-9E07-5982F6098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orcid-id-https">
    <w:name w:val="orcid-id-https"/>
    <w:basedOn w:val="a0"/>
  </w:style>
  <w:style w:type="paragraph" w:styleId="a3">
    <w:name w:val="Normal (Web)"/>
    <w:basedOn w:val="a"/>
    <w:uiPriority w:val="99"/>
    <w:unhideWhenUsed/>
    <w:rsid w:val="00EF2DDE"/>
    <w:pPr>
      <w:spacing w:before="100" w:beforeAutospacing="1" w:after="100" w:afterAutospacing="1"/>
    </w:pPr>
    <w:rPr>
      <w:rFonts w:ascii="宋体" w:eastAsia="宋体" w:hAnsi="宋体" w:cs="宋体"/>
      <w:lang w:eastAsia="zh-CN"/>
    </w:rPr>
  </w:style>
  <w:style w:type="paragraph" w:styleId="a4">
    <w:name w:val="Balloon Text"/>
    <w:basedOn w:val="a"/>
    <w:link w:val="a5"/>
    <w:rsid w:val="006C6218"/>
    <w:rPr>
      <w:sz w:val="18"/>
      <w:szCs w:val="18"/>
    </w:rPr>
  </w:style>
  <w:style w:type="character" w:customStyle="1" w:styleId="a5">
    <w:name w:val="批注框文本 字符"/>
    <w:basedOn w:val="a0"/>
    <w:link w:val="a4"/>
    <w:rsid w:val="006C6218"/>
    <w:rPr>
      <w:sz w:val="18"/>
      <w:szCs w:val="18"/>
    </w:rPr>
  </w:style>
  <w:style w:type="paragraph" w:styleId="a6">
    <w:name w:val="header"/>
    <w:basedOn w:val="a"/>
    <w:link w:val="a7"/>
    <w:rsid w:val="0018101C"/>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18101C"/>
    <w:rPr>
      <w:sz w:val="18"/>
      <w:szCs w:val="18"/>
    </w:rPr>
  </w:style>
  <w:style w:type="paragraph" w:styleId="a8">
    <w:name w:val="footer"/>
    <w:basedOn w:val="a"/>
    <w:link w:val="a9"/>
    <w:uiPriority w:val="99"/>
    <w:rsid w:val="0018101C"/>
    <w:pPr>
      <w:tabs>
        <w:tab w:val="center" w:pos="4153"/>
        <w:tab w:val="right" w:pos="8306"/>
      </w:tabs>
      <w:snapToGrid w:val="0"/>
    </w:pPr>
    <w:rPr>
      <w:sz w:val="18"/>
      <w:szCs w:val="18"/>
    </w:rPr>
  </w:style>
  <w:style w:type="character" w:customStyle="1" w:styleId="a9">
    <w:name w:val="页脚 字符"/>
    <w:basedOn w:val="a0"/>
    <w:link w:val="a8"/>
    <w:uiPriority w:val="99"/>
    <w:rsid w:val="0018101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2930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1105</TotalTime>
  <Pages>17</Pages>
  <Words>4223</Words>
  <Characters>24077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22</cp:revision>
  <dcterms:created xsi:type="dcterms:W3CDTF">2021-07-23T06:59:00Z</dcterms:created>
  <dcterms:modified xsi:type="dcterms:W3CDTF">2021-08-03T09:39:00Z</dcterms:modified>
</cp:coreProperties>
</file>