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6F1FF" w14:textId="77777777" w:rsidR="00A77B3E" w:rsidRDefault="00773487" w:rsidP="00420D3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Cardiology</w:t>
      </w:r>
    </w:p>
    <w:p w14:paraId="61EE746A" w14:textId="77777777" w:rsidR="00A77B3E" w:rsidRDefault="00773487" w:rsidP="00420D3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65348</w:t>
      </w:r>
    </w:p>
    <w:p w14:paraId="13F4E9DE" w14:textId="77777777" w:rsidR="00A77B3E" w:rsidRDefault="00773487" w:rsidP="00420D3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5BC9795" w14:textId="77777777" w:rsidR="00A77B3E" w:rsidRDefault="00A77B3E" w:rsidP="00420D37">
      <w:pPr>
        <w:spacing w:line="360" w:lineRule="auto"/>
        <w:jc w:val="both"/>
      </w:pPr>
    </w:p>
    <w:p w14:paraId="1F0FEFDF" w14:textId="77777777" w:rsidR="00A77B3E" w:rsidRDefault="00773487" w:rsidP="00420D37">
      <w:pPr>
        <w:spacing w:line="360" w:lineRule="auto"/>
        <w:jc w:val="both"/>
      </w:pPr>
      <w:bookmarkStart w:id="0" w:name="OLE_LINK298"/>
      <w:bookmarkStart w:id="1" w:name="OLE_LINK299"/>
      <w:r>
        <w:rPr>
          <w:rFonts w:ascii="Book Antiqua" w:eastAsia="Book Antiqua" w:hAnsi="Book Antiqua" w:cs="Book Antiqua"/>
          <w:b/>
          <w:i/>
          <w:color w:val="000000"/>
        </w:rPr>
        <w:t>Prospective Study</w:t>
      </w:r>
    </w:p>
    <w:p w14:paraId="4171EF17" w14:textId="77777777" w:rsidR="00A77B3E" w:rsidRDefault="00773487" w:rsidP="00420D37">
      <w:pPr>
        <w:spacing w:line="360" w:lineRule="auto"/>
        <w:jc w:val="both"/>
      </w:pPr>
      <w:bookmarkStart w:id="2" w:name="OLE_LINK300"/>
      <w:bookmarkStart w:id="3" w:name="OLE_LINK301"/>
      <w:bookmarkEnd w:id="0"/>
      <w:bookmarkEnd w:id="1"/>
      <w:r>
        <w:rPr>
          <w:rFonts w:ascii="Book Antiqua" w:eastAsia="Book Antiqua" w:hAnsi="Book Antiqua" w:cs="Book Antiqua"/>
          <w:b/>
          <w:bCs/>
          <w:color w:val="000000"/>
        </w:rPr>
        <w:t>Red blood cell distribution width in elderly hospitalized patients with cardiovascular disease</w:t>
      </w:r>
    </w:p>
    <w:bookmarkEnd w:id="2"/>
    <w:bookmarkEnd w:id="3"/>
    <w:p w14:paraId="4AEE1E38" w14:textId="77777777" w:rsidR="00A77B3E" w:rsidRDefault="00A77B3E" w:rsidP="00420D37">
      <w:pPr>
        <w:spacing w:line="360" w:lineRule="auto"/>
        <w:jc w:val="both"/>
      </w:pPr>
    </w:p>
    <w:p w14:paraId="2C0A3485" w14:textId="77777777" w:rsidR="00A77B3E" w:rsidRDefault="00AB4907" w:rsidP="00420D37">
      <w:pPr>
        <w:spacing w:line="360" w:lineRule="auto"/>
        <w:jc w:val="both"/>
      </w:pPr>
      <w:r>
        <w:rPr>
          <w:rFonts w:ascii="Book Antiqua" w:eastAsia="Book Antiqua" w:hAnsi="Book Antiqua" w:cs="Book Antiqua"/>
          <w:color w:val="000000"/>
        </w:rPr>
        <w:t xml:space="preserve">Xanthopoulos </w:t>
      </w:r>
      <w:r>
        <w:rPr>
          <w:rFonts w:ascii="Book Antiqua" w:hAnsi="Book Antiqua" w:cs="Book Antiqua" w:hint="eastAsia"/>
          <w:color w:val="000000"/>
          <w:lang w:eastAsia="zh-CN"/>
        </w:rPr>
        <w:t xml:space="preserve">A </w:t>
      </w:r>
      <w:r w:rsidRPr="00AB4907">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773487">
        <w:rPr>
          <w:rFonts w:ascii="Book Antiqua" w:eastAsia="Book Antiqua" w:hAnsi="Book Antiqua" w:cs="Book Antiqua"/>
          <w:color w:val="000000"/>
        </w:rPr>
        <w:t>RDW in elderly hospitalized patients</w:t>
      </w:r>
    </w:p>
    <w:p w14:paraId="1E8D948E" w14:textId="77777777" w:rsidR="00A77B3E" w:rsidRDefault="00A77B3E" w:rsidP="00420D37">
      <w:pPr>
        <w:spacing w:line="360" w:lineRule="auto"/>
        <w:jc w:val="both"/>
      </w:pPr>
    </w:p>
    <w:p w14:paraId="3888D4F1" w14:textId="77777777" w:rsidR="00A77B3E" w:rsidRDefault="00773487" w:rsidP="00420D37">
      <w:pPr>
        <w:spacing w:line="360" w:lineRule="auto"/>
        <w:jc w:val="both"/>
      </w:pPr>
      <w:r>
        <w:rPr>
          <w:rFonts w:ascii="Book Antiqua" w:eastAsia="Book Antiqua" w:hAnsi="Book Antiqua" w:cs="Book Antiqua"/>
          <w:color w:val="000000"/>
        </w:rPr>
        <w:t>Andrew Xanthopoulos, Konstantinos Tryposkiadis, Apostolos Dimos, Angeliki Bourazana, Alexandros Zagouras, Nikolaos Iakovis, Michail Papamichalis, Grigorios Giamouzis, George Vassilopoulos, John Skoularigis, Filippos Triposkiadis</w:t>
      </w:r>
    </w:p>
    <w:p w14:paraId="745DF4B8" w14:textId="77777777" w:rsidR="00A77B3E" w:rsidRDefault="00A77B3E" w:rsidP="00420D37">
      <w:pPr>
        <w:spacing w:line="360" w:lineRule="auto"/>
        <w:jc w:val="both"/>
      </w:pPr>
    </w:p>
    <w:p w14:paraId="53822882" w14:textId="77777777" w:rsidR="00A77B3E" w:rsidRDefault="00773487" w:rsidP="00420D37">
      <w:pPr>
        <w:spacing w:line="360" w:lineRule="auto"/>
        <w:jc w:val="both"/>
      </w:pPr>
      <w:r>
        <w:rPr>
          <w:rFonts w:ascii="Book Antiqua" w:eastAsia="Book Antiqua" w:hAnsi="Book Antiqua" w:cs="Book Antiqua"/>
          <w:b/>
          <w:bCs/>
          <w:color w:val="000000"/>
        </w:rPr>
        <w:t xml:space="preserve">Andrew Xanthopoulos, Apostolos Dimos, Angeliki Bourazana, Alexandros Zagouras, Nikolaos Iakovis, Michail Papamichalis, Grigorios Giamouzis, John Skoularigis, Filippos Triposkiadis, </w:t>
      </w:r>
      <w:r>
        <w:rPr>
          <w:rFonts w:ascii="Book Antiqua" w:eastAsia="Book Antiqua" w:hAnsi="Book Antiqua" w:cs="Book Antiqua"/>
          <w:color w:val="000000"/>
        </w:rPr>
        <w:t>Department of Cardiology, University Hospital of Larissa, Larissa 41110, Greece</w:t>
      </w:r>
    </w:p>
    <w:p w14:paraId="4358F232" w14:textId="77777777" w:rsidR="00A77B3E" w:rsidRDefault="00A77B3E" w:rsidP="00420D37">
      <w:pPr>
        <w:spacing w:line="360" w:lineRule="auto"/>
        <w:jc w:val="both"/>
      </w:pPr>
    </w:p>
    <w:p w14:paraId="46504261" w14:textId="77777777" w:rsidR="00A77B3E" w:rsidRDefault="00773487" w:rsidP="00420D37">
      <w:pPr>
        <w:spacing w:line="360" w:lineRule="auto"/>
        <w:jc w:val="both"/>
      </w:pPr>
      <w:r>
        <w:rPr>
          <w:rFonts w:ascii="Book Antiqua" w:eastAsia="Book Antiqua" w:hAnsi="Book Antiqua" w:cs="Book Antiqua"/>
          <w:b/>
          <w:bCs/>
          <w:color w:val="000000"/>
        </w:rPr>
        <w:t xml:space="preserve">Konstantinos Tryposkiadis, </w:t>
      </w:r>
      <w:r>
        <w:rPr>
          <w:rFonts w:ascii="Book Antiqua" w:eastAsia="Book Antiqua" w:hAnsi="Book Antiqua" w:cs="Book Antiqua"/>
          <w:color w:val="000000"/>
        </w:rPr>
        <w:t>Independent Biostatistician, Athens 15669, Greece</w:t>
      </w:r>
    </w:p>
    <w:p w14:paraId="100F5164" w14:textId="77777777" w:rsidR="00A77B3E" w:rsidRDefault="00A77B3E" w:rsidP="00420D37">
      <w:pPr>
        <w:spacing w:line="360" w:lineRule="auto"/>
        <w:jc w:val="both"/>
      </w:pPr>
    </w:p>
    <w:p w14:paraId="36B22E1D" w14:textId="77777777" w:rsidR="00A77B3E" w:rsidRDefault="00773487" w:rsidP="00420D37">
      <w:pPr>
        <w:spacing w:line="360" w:lineRule="auto"/>
        <w:jc w:val="both"/>
      </w:pPr>
      <w:r>
        <w:rPr>
          <w:rFonts w:ascii="Book Antiqua" w:eastAsia="Book Antiqua" w:hAnsi="Book Antiqua" w:cs="Book Antiqua"/>
          <w:b/>
          <w:bCs/>
          <w:color w:val="000000"/>
        </w:rPr>
        <w:t xml:space="preserve">George Vassilopoulos, </w:t>
      </w:r>
      <w:r>
        <w:rPr>
          <w:rFonts w:ascii="Book Antiqua" w:eastAsia="Book Antiqua" w:hAnsi="Book Antiqua" w:cs="Book Antiqua"/>
          <w:color w:val="000000"/>
        </w:rPr>
        <w:t>Department of Haematology, University of Thessaly Medical School, Larissa 41110, Greece</w:t>
      </w:r>
    </w:p>
    <w:p w14:paraId="6C9FDEA2" w14:textId="77777777" w:rsidR="00A77B3E" w:rsidRDefault="00A77B3E" w:rsidP="00420D37">
      <w:pPr>
        <w:spacing w:line="360" w:lineRule="auto"/>
        <w:jc w:val="both"/>
      </w:pPr>
    </w:p>
    <w:p w14:paraId="4C2CCD5C" w14:textId="48899FB8" w:rsidR="00A77B3E" w:rsidRDefault="00773487" w:rsidP="00420D37">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Xanthopoulos A participated in design of the study, drafted the manuscript, participated in </w:t>
      </w:r>
      <w:r w:rsidR="002F2581">
        <w:rPr>
          <w:rFonts w:ascii="Book Antiqua" w:eastAsia="Book Antiqua" w:hAnsi="Book Antiqua" w:cs="Book Antiqua"/>
          <w:color w:val="000000"/>
        </w:rPr>
        <w:t xml:space="preserve">the </w:t>
      </w:r>
      <w:r>
        <w:rPr>
          <w:rFonts w:ascii="Book Antiqua" w:eastAsia="Book Antiqua" w:hAnsi="Book Antiqua" w:cs="Book Antiqua"/>
          <w:color w:val="000000"/>
        </w:rPr>
        <w:t xml:space="preserve">oversight of the study, and was involved </w:t>
      </w:r>
      <w:r w:rsidR="002F2581">
        <w:rPr>
          <w:rFonts w:ascii="Book Antiqua" w:eastAsia="Book Antiqua" w:hAnsi="Book Antiqua" w:cs="Book Antiqua"/>
          <w:color w:val="000000"/>
        </w:rPr>
        <w:t>in the</w:t>
      </w:r>
      <w:r>
        <w:rPr>
          <w:rFonts w:ascii="Book Antiqua" w:eastAsia="Book Antiqua" w:hAnsi="Book Antiqua" w:cs="Book Antiqua"/>
          <w:color w:val="000000"/>
        </w:rPr>
        <w:t xml:space="preserve"> data collection; Tryposkiadis K drafted the manuscript and performed </w:t>
      </w:r>
      <w:r w:rsidR="002F2581">
        <w:rPr>
          <w:rFonts w:ascii="Book Antiqua" w:eastAsia="Book Antiqua" w:hAnsi="Book Antiqua" w:cs="Book Antiqua"/>
          <w:color w:val="000000"/>
        </w:rPr>
        <w:t xml:space="preserve">the </w:t>
      </w:r>
      <w:r>
        <w:rPr>
          <w:rFonts w:ascii="Book Antiqua" w:eastAsia="Book Antiqua" w:hAnsi="Book Antiqua" w:cs="Book Antiqua"/>
          <w:color w:val="000000"/>
        </w:rPr>
        <w:t>statistical analys</w:t>
      </w:r>
      <w:r w:rsidR="002F2581">
        <w:rPr>
          <w:rFonts w:ascii="Book Antiqua" w:eastAsia="Book Antiqua" w:hAnsi="Book Antiqua" w:cs="Book Antiqua"/>
          <w:color w:val="000000"/>
        </w:rPr>
        <w:t>e</w:t>
      </w:r>
      <w:r>
        <w:rPr>
          <w:rFonts w:ascii="Book Antiqua" w:eastAsia="Book Antiqua" w:hAnsi="Book Antiqua" w:cs="Book Antiqua"/>
          <w:color w:val="000000"/>
        </w:rPr>
        <w:t xml:space="preserve">s; Dimos A participated in design of the study, and was involved </w:t>
      </w:r>
      <w:r w:rsidR="002F2581">
        <w:rPr>
          <w:rFonts w:ascii="Book Antiqua" w:eastAsia="Book Antiqua" w:hAnsi="Book Antiqua" w:cs="Book Antiqua"/>
          <w:color w:val="000000"/>
        </w:rPr>
        <w:t xml:space="preserve">in the </w:t>
      </w:r>
      <w:r>
        <w:rPr>
          <w:rFonts w:ascii="Book Antiqua" w:eastAsia="Book Antiqua" w:hAnsi="Book Antiqua" w:cs="Book Antiqua"/>
          <w:color w:val="000000"/>
        </w:rPr>
        <w:t xml:space="preserve">data collection; Bourazana A participated in </w:t>
      </w:r>
      <w:r w:rsidR="002F2581">
        <w:rPr>
          <w:rFonts w:ascii="Book Antiqua" w:eastAsia="Book Antiqua" w:hAnsi="Book Antiqua" w:cs="Book Antiqua"/>
          <w:color w:val="000000"/>
        </w:rPr>
        <w:t xml:space="preserve">the </w:t>
      </w:r>
      <w:r>
        <w:rPr>
          <w:rFonts w:ascii="Book Antiqua" w:eastAsia="Book Antiqua" w:hAnsi="Book Antiqua" w:cs="Book Antiqua"/>
          <w:color w:val="000000"/>
        </w:rPr>
        <w:t xml:space="preserve">design of the study, and drafted the manuscript; Zagouras A drafted the manuscript and was involved </w:t>
      </w:r>
      <w:r w:rsidR="002F2581">
        <w:rPr>
          <w:rFonts w:ascii="Book Antiqua" w:eastAsia="Book Antiqua" w:hAnsi="Book Antiqua" w:cs="Book Antiqua"/>
          <w:color w:val="000000"/>
        </w:rPr>
        <w:t xml:space="preserve">in the </w:t>
      </w:r>
      <w:r>
        <w:rPr>
          <w:rFonts w:ascii="Book Antiqua" w:eastAsia="Book Antiqua" w:hAnsi="Book Antiqua" w:cs="Book Antiqua"/>
          <w:color w:val="000000"/>
        </w:rPr>
        <w:t xml:space="preserve">data collection; Iakovis N </w:t>
      </w:r>
      <w:r>
        <w:rPr>
          <w:rFonts w:ascii="Book Antiqua" w:eastAsia="Book Antiqua" w:hAnsi="Book Antiqua" w:cs="Book Antiqua"/>
          <w:color w:val="000000"/>
        </w:rPr>
        <w:lastRenderedPageBreak/>
        <w:t xml:space="preserve">participated in </w:t>
      </w:r>
      <w:r w:rsidR="002F2581">
        <w:rPr>
          <w:rFonts w:ascii="Book Antiqua" w:eastAsia="Book Antiqua" w:hAnsi="Book Antiqua" w:cs="Book Antiqua"/>
          <w:color w:val="000000"/>
        </w:rPr>
        <w:t xml:space="preserve">the </w:t>
      </w:r>
      <w:r>
        <w:rPr>
          <w:rFonts w:ascii="Book Antiqua" w:eastAsia="Book Antiqua" w:hAnsi="Book Antiqua" w:cs="Book Antiqua"/>
          <w:color w:val="000000"/>
        </w:rPr>
        <w:t xml:space="preserve">design of the study and was involved </w:t>
      </w:r>
      <w:r w:rsidR="002F2581">
        <w:rPr>
          <w:rFonts w:ascii="Book Antiqua" w:eastAsia="Book Antiqua" w:hAnsi="Book Antiqua" w:cs="Book Antiqua"/>
          <w:color w:val="000000"/>
        </w:rPr>
        <w:t xml:space="preserve">in the </w:t>
      </w:r>
      <w:r>
        <w:rPr>
          <w:rFonts w:ascii="Book Antiqua" w:eastAsia="Book Antiqua" w:hAnsi="Book Antiqua" w:cs="Book Antiqua"/>
          <w:color w:val="000000"/>
        </w:rPr>
        <w:t xml:space="preserve">data collection; Papamichalis M was involved </w:t>
      </w:r>
      <w:r w:rsidR="002F2581">
        <w:rPr>
          <w:rFonts w:ascii="Book Antiqua" w:eastAsia="Book Antiqua" w:hAnsi="Book Antiqua" w:cs="Book Antiqua"/>
          <w:color w:val="000000"/>
        </w:rPr>
        <w:t xml:space="preserve">in the </w:t>
      </w:r>
      <w:r>
        <w:rPr>
          <w:rFonts w:ascii="Book Antiqua" w:eastAsia="Book Antiqua" w:hAnsi="Book Antiqua" w:cs="Book Antiqua"/>
          <w:color w:val="000000"/>
        </w:rPr>
        <w:t>data collection and drafted the manuscript; Giamouzis G participated</w:t>
      </w:r>
      <w:r w:rsidR="002F2581">
        <w:rPr>
          <w:rFonts w:ascii="Book Antiqua" w:eastAsia="Book Antiqua" w:hAnsi="Book Antiqua" w:cs="Book Antiqua"/>
          <w:color w:val="000000"/>
        </w:rPr>
        <w:t xml:space="preserve">, </w:t>
      </w:r>
      <w:r>
        <w:rPr>
          <w:rFonts w:ascii="Book Antiqua" w:eastAsia="Book Antiqua" w:hAnsi="Book Antiqua" w:cs="Book Antiqua"/>
          <w:color w:val="000000"/>
        </w:rPr>
        <w:t>Vassilopoulos G</w:t>
      </w:r>
      <w:r w:rsidR="002F2581">
        <w:rPr>
          <w:rFonts w:ascii="Book Antiqua" w:eastAsia="Book Antiqua" w:hAnsi="Book Antiqua" w:cs="Book Antiqua"/>
          <w:color w:val="000000"/>
        </w:rPr>
        <w:t>, and Skoularigis J</w:t>
      </w:r>
      <w:r>
        <w:rPr>
          <w:rFonts w:ascii="Book Antiqua" w:eastAsia="Book Antiqua" w:hAnsi="Book Antiqua" w:cs="Book Antiqua"/>
          <w:color w:val="000000"/>
        </w:rPr>
        <w:t xml:space="preserve"> participated in </w:t>
      </w:r>
      <w:r w:rsidR="002F2581">
        <w:rPr>
          <w:rFonts w:ascii="Book Antiqua" w:eastAsia="Book Antiqua" w:hAnsi="Book Antiqua" w:cs="Book Antiqua"/>
          <w:color w:val="000000"/>
        </w:rPr>
        <w:t xml:space="preserve">the </w:t>
      </w:r>
      <w:r>
        <w:rPr>
          <w:rFonts w:ascii="Book Antiqua" w:eastAsia="Book Antiqua" w:hAnsi="Book Antiqua" w:cs="Book Antiqua"/>
          <w:color w:val="000000"/>
        </w:rPr>
        <w:t xml:space="preserve">design and oversight of the study; Triposkiadis F participated in </w:t>
      </w:r>
      <w:r w:rsidR="002F2581">
        <w:rPr>
          <w:rFonts w:ascii="Book Antiqua" w:eastAsia="Book Antiqua" w:hAnsi="Book Antiqua" w:cs="Book Antiqua"/>
          <w:color w:val="000000"/>
        </w:rPr>
        <w:t xml:space="preserve">the </w:t>
      </w:r>
      <w:r>
        <w:rPr>
          <w:rFonts w:ascii="Book Antiqua" w:eastAsia="Book Antiqua" w:hAnsi="Book Antiqua" w:cs="Book Antiqua"/>
          <w:color w:val="000000"/>
        </w:rPr>
        <w:t xml:space="preserve">design and oversight of the study and drafted the manuscript; </w:t>
      </w:r>
      <w:r w:rsidR="002F2581">
        <w:rPr>
          <w:rFonts w:ascii="Book Antiqua" w:eastAsia="Book Antiqua" w:hAnsi="Book Antiqua" w:cs="Book Antiqua"/>
          <w:color w:val="000000"/>
        </w:rPr>
        <w:t>A</w:t>
      </w:r>
      <w:r>
        <w:rPr>
          <w:rFonts w:ascii="Book Antiqua" w:eastAsia="Book Antiqua" w:hAnsi="Book Antiqua" w:cs="Book Antiqua"/>
          <w:color w:val="000000"/>
        </w:rPr>
        <w:t>ll authors read and approved the final manuscript.</w:t>
      </w:r>
    </w:p>
    <w:p w14:paraId="6DCF1A76" w14:textId="77777777" w:rsidR="00A77B3E" w:rsidRDefault="00A77B3E" w:rsidP="00420D37">
      <w:pPr>
        <w:spacing w:line="360" w:lineRule="auto"/>
        <w:jc w:val="both"/>
      </w:pPr>
    </w:p>
    <w:p w14:paraId="3D370B1E" w14:textId="77777777" w:rsidR="00A77B3E" w:rsidRDefault="00773487" w:rsidP="00420D37">
      <w:pPr>
        <w:spacing w:line="360" w:lineRule="auto"/>
        <w:jc w:val="both"/>
      </w:pPr>
      <w:r>
        <w:rPr>
          <w:rFonts w:ascii="Book Antiqua" w:eastAsia="Book Antiqua" w:hAnsi="Book Antiqua" w:cs="Book Antiqua"/>
          <w:b/>
          <w:bCs/>
          <w:color w:val="000000"/>
        </w:rPr>
        <w:t xml:space="preserve">Corresponding author: Andrew Xanthopoulos, FACC, MD, PhD, Consultant Physician-Scientist, </w:t>
      </w:r>
      <w:r>
        <w:rPr>
          <w:rFonts w:ascii="Book Antiqua" w:eastAsia="Book Antiqua" w:hAnsi="Book Antiqua" w:cs="Book Antiqua"/>
          <w:color w:val="000000"/>
        </w:rPr>
        <w:t>Department of Cardiology, University Hospital of Larissa, Mezourlo, Larissa 41110, Greece. andrewvxanth@gmail.com</w:t>
      </w:r>
    </w:p>
    <w:p w14:paraId="03B24742" w14:textId="77777777" w:rsidR="00A77B3E" w:rsidRDefault="00A77B3E" w:rsidP="00420D37">
      <w:pPr>
        <w:spacing w:line="360" w:lineRule="auto"/>
        <w:jc w:val="both"/>
      </w:pPr>
    </w:p>
    <w:p w14:paraId="69645BC8" w14:textId="77777777" w:rsidR="00A77B3E" w:rsidRDefault="00773487" w:rsidP="00420D3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6, 2021</w:t>
      </w:r>
    </w:p>
    <w:p w14:paraId="4A21F952" w14:textId="77777777" w:rsidR="00A77B3E" w:rsidRDefault="00773487" w:rsidP="00420D3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22, 2021</w:t>
      </w:r>
    </w:p>
    <w:p w14:paraId="1466ADB0" w14:textId="2128E4C4" w:rsidR="00A77B3E" w:rsidRDefault="00773487" w:rsidP="00420D37">
      <w:pPr>
        <w:spacing w:line="360" w:lineRule="auto"/>
        <w:jc w:val="both"/>
      </w:pPr>
      <w:r>
        <w:rPr>
          <w:rFonts w:ascii="Book Antiqua" w:eastAsia="Book Antiqua" w:hAnsi="Book Antiqua" w:cs="Book Antiqua"/>
          <w:b/>
          <w:bCs/>
          <w:color w:val="000000"/>
        </w:rPr>
        <w:t xml:space="preserve">Accepted: </w:t>
      </w:r>
      <w:bookmarkStart w:id="4" w:name="OLE_LINK15"/>
      <w:bookmarkStart w:id="5" w:name="OLE_LINK33"/>
      <w:bookmarkStart w:id="6" w:name="OLE_LINK48"/>
      <w:r w:rsidR="00BF4B56">
        <w:rPr>
          <w:rFonts w:ascii="Book Antiqua" w:eastAsia="SimSun" w:hAnsi="Book Antiqua" w:hint="eastAsia"/>
          <w:color w:val="000000" w:themeColor="text1"/>
        </w:rPr>
        <w:t>Au</w:t>
      </w:r>
      <w:r w:rsidR="00BF4B56">
        <w:rPr>
          <w:rFonts w:ascii="Book Antiqua" w:eastAsia="SimSun" w:hAnsi="Book Antiqua"/>
          <w:color w:val="000000" w:themeColor="text1"/>
        </w:rPr>
        <w:t>gust</w:t>
      </w:r>
      <w:r w:rsidR="00BF4B56" w:rsidRPr="00F06907">
        <w:rPr>
          <w:rFonts w:ascii="Book Antiqua" w:eastAsia="SimSun" w:hAnsi="Book Antiqua"/>
          <w:color w:val="000000" w:themeColor="text1"/>
        </w:rPr>
        <w:t xml:space="preserve"> </w:t>
      </w:r>
      <w:r w:rsidR="00BF4B56">
        <w:rPr>
          <w:rFonts w:ascii="Book Antiqua" w:eastAsia="SimSun" w:hAnsi="Book Antiqua"/>
          <w:color w:val="000000" w:themeColor="text1"/>
        </w:rPr>
        <w:t>4</w:t>
      </w:r>
      <w:r w:rsidR="00BF4B56" w:rsidRPr="00F06907">
        <w:rPr>
          <w:rFonts w:ascii="Book Antiqua" w:eastAsia="SimSun" w:hAnsi="Book Antiqua"/>
          <w:color w:val="000000" w:themeColor="text1"/>
        </w:rPr>
        <w:t>, 2021</w:t>
      </w:r>
      <w:bookmarkEnd w:id="4"/>
      <w:bookmarkEnd w:id="5"/>
      <w:bookmarkEnd w:id="6"/>
    </w:p>
    <w:p w14:paraId="4221E5D2" w14:textId="77777777" w:rsidR="00A77B3E" w:rsidRDefault="00773487" w:rsidP="00420D37">
      <w:pPr>
        <w:spacing w:line="360" w:lineRule="auto"/>
        <w:jc w:val="both"/>
      </w:pPr>
      <w:r>
        <w:rPr>
          <w:rFonts w:ascii="Book Antiqua" w:eastAsia="Book Antiqua" w:hAnsi="Book Antiqua" w:cs="Book Antiqua"/>
          <w:b/>
          <w:bCs/>
          <w:color w:val="000000"/>
        </w:rPr>
        <w:t xml:space="preserve">Published online: </w:t>
      </w:r>
    </w:p>
    <w:p w14:paraId="297A7B90" w14:textId="77777777" w:rsidR="00A77B3E" w:rsidRDefault="00A77B3E" w:rsidP="00420D37">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AE307B9" w14:textId="77777777" w:rsidR="00A77B3E" w:rsidRDefault="00773487" w:rsidP="00420D37">
      <w:pPr>
        <w:spacing w:line="360" w:lineRule="auto"/>
        <w:jc w:val="both"/>
      </w:pPr>
      <w:r>
        <w:rPr>
          <w:rFonts w:ascii="Book Antiqua" w:eastAsia="Book Antiqua" w:hAnsi="Book Antiqua" w:cs="Book Antiqua"/>
          <w:b/>
          <w:color w:val="000000"/>
        </w:rPr>
        <w:lastRenderedPageBreak/>
        <w:t>Abstract</w:t>
      </w:r>
    </w:p>
    <w:p w14:paraId="52AC17D4" w14:textId="77777777" w:rsidR="00A77B3E" w:rsidRDefault="00773487" w:rsidP="00420D37">
      <w:pPr>
        <w:spacing w:line="360" w:lineRule="auto"/>
        <w:jc w:val="both"/>
      </w:pPr>
      <w:r>
        <w:rPr>
          <w:rFonts w:ascii="Book Antiqua" w:eastAsia="Book Antiqua" w:hAnsi="Book Antiqua" w:cs="Book Antiqua"/>
          <w:color w:val="000000"/>
        </w:rPr>
        <w:t>BACKGROUND</w:t>
      </w:r>
    </w:p>
    <w:p w14:paraId="2F1AEEC4" w14:textId="1226E4AB" w:rsidR="00A77B3E" w:rsidRDefault="00773487" w:rsidP="00420D37">
      <w:pPr>
        <w:spacing w:line="360" w:lineRule="auto"/>
        <w:jc w:val="both"/>
      </w:pPr>
      <w:r>
        <w:rPr>
          <w:rFonts w:ascii="Book Antiqua" w:eastAsia="Book Antiqua" w:hAnsi="Book Antiqua" w:cs="Book Antiqua"/>
          <w:color w:val="000000"/>
        </w:rPr>
        <w:t>Red blood cell distribution width (RDW) is elevated in patients with cardiovascular disease</w:t>
      </w:r>
      <w:r w:rsidR="0066634A">
        <w:rPr>
          <w:rFonts w:ascii="Book Antiqua" w:eastAsia="Book Antiqua" w:hAnsi="Book Antiqua" w:cs="Book Antiqua"/>
          <w:color w:val="000000"/>
        </w:rPr>
        <w:t xml:space="preserve"> (CVD)</w:t>
      </w:r>
      <w:r>
        <w:rPr>
          <w:rFonts w:ascii="Book Antiqua" w:eastAsia="Book Antiqua" w:hAnsi="Book Antiqua" w:cs="Book Antiqua"/>
          <w:color w:val="000000"/>
        </w:rPr>
        <w:t>.</w:t>
      </w:r>
    </w:p>
    <w:p w14:paraId="3746AB5F" w14:textId="77777777" w:rsidR="00A77B3E" w:rsidRDefault="00A77B3E" w:rsidP="00420D37">
      <w:pPr>
        <w:spacing w:line="360" w:lineRule="auto"/>
        <w:jc w:val="both"/>
      </w:pPr>
    </w:p>
    <w:p w14:paraId="2D293102" w14:textId="77777777" w:rsidR="00A77B3E" w:rsidRDefault="00773487" w:rsidP="00420D37">
      <w:pPr>
        <w:spacing w:line="360" w:lineRule="auto"/>
        <w:jc w:val="both"/>
      </w:pPr>
      <w:r>
        <w:rPr>
          <w:rFonts w:ascii="Book Antiqua" w:eastAsia="Book Antiqua" w:hAnsi="Book Antiqua" w:cs="Book Antiqua"/>
          <w:color w:val="000000"/>
        </w:rPr>
        <w:t>AIM</w:t>
      </w:r>
    </w:p>
    <w:p w14:paraId="2049D6DF" w14:textId="791F1EC1" w:rsidR="00A77B3E" w:rsidRDefault="00773487" w:rsidP="00420D37">
      <w:pPr>
        <w:spacing w:line="360" w:lineRule="auto"/>
        <w:jc w:val="both"/>
      </w:pPr>
      <w:r>
        <w:rPr>
          <w:rFonts w:ascii="Book Antiqua" w:eastAsia="Book Antiqua" w:hAnsi="Book Antiqua" w:cs="Book Antiqua"/>
          <w:color w:val="000000"/>
        </w:rPr>
        <w:t>To determine RDW values and impact of CV and non-CV coexisting morbidities in elderly patients hospitalized with chronic CV</w:t>
      </w:r>
      <w:r w:rsidR="0066634A">
        <w:rPr>
          <w:rFonts w:ascii="Book Antiqua" w:eastAsia="Book Antiqua" w:hAnsi="Book Antiqua" w:cs="Book Antiqua"/>
          <w:color w:val="000000"/>
        </w:rPr>
        <w:t>D</w:t>
      </w:r>
      <w:r>
        <w:rPr>
          <w:rFonts w:ascii="Book Antiqua" w:eastAsia="Book Antiqua" w:hAnsi="Book Antiqua" w:cs="Book Antiqua"/>
          <w:color w:val="000000"/>
        </w:rPr>
        <w:t>.</w:t>
      </w:r>
    </w:p>
    <w:p w14:paraId="4BC4E4E1" w14:textId="77777777" w:rsidR="00A77B3E" w:rsidRDefault="00A77B3E" w:rsidP="00420D37">
      <w:pPr>
        <w:spacing w:line="360" w:lineRule="auto"/>
        <w:jc w:val="both"/>
      </w:pPr>
    </w:p>
    <w:p w14:paraId="5B8D6A99" w14:textId="77777777" w:rsidR="00A77B3E" w:rsidRDefault="00773487" w:rsidP="00420D37">
      <w:pPr>
        <w:spacing w:line="360" w:lineRule="auto"/>
        <w:jc w:val="both"/>
      </w:pPr>
      <w:r>
        <w:rPr>
          <w:rFonts w:ascii="Book Antiqua" w:eastAsia="Book Antiqua" w:hAnsi="Book Antiqua" w:cs="Book Antiqua"/>
          <w:color w:val="000000"/>
        </w:rPr>
        <w:t>METHODS</w:t>
      </w:r>
    </w:p>
    <w:p w14:paraId="5B3F47C5" w14:textId="51C89485" w:rsidR="00A77B3E" w:rsidRDefault="00773487" w:rsidP="00420D37">
      <w:pPr>
        <w:spacing w:line="360" w:lineRule="auto"/>
        <w:jc w:val="both"/>
      </w:pPr>
      <w:r>
        <w:rPr>
          <w:rFonts w:ascii="Book Antiqua" w:eastAsia="Book Antiqua" w:hAnsi="Book Antiqua" w:cs="Book Antiqua"/>
          <w:color w:val="000000"/>
        </w:rPr>
        <w:t xml:space="preserve">This prospective study included 204 consecutive elderly patients </w:t>
      </w:r>
      <w:r w:rsidR="003523ED">
        <w:rPr>
          <w:rFonts w:ascii="Book Antiqua" w:eastAsia="Book Antiqua" w:hAnsi="Book Antiqua" w:cs="Book Antiqua"/>
          <w:color w:val="000000"/>
        </w:rPr>
        <w:t>(</w:t>
      </w:r>
      <w:r>
        <w:rPr>
          <w:rFonts w:ascii="Book Antiqua" w:eastAsia="Book Antiqua" w:hAnsi="Book Antiqua" w:cs="Book Antiqua"/>
          <w:color w:val="000000"/>
        </w:rPr>
        <w:t xml:space="preserve">age 77.5 </w:t>
      </w:r>
      <w:r w:rsidR="003523ED">
        <w:rPr>
          <w:rFonts w:ascii="Book Antiqua" w:eastAsia="Book Antiqua" w:hAnsi="Book Antiqua" w:cs="Book Antiqua"/>
          <w:color w:val="000000"/>
        </w:rPr>
        <w:t>[</w:t>
      </w:r>
      <w:r>
        <w:rPr>
          <w:rFonts w:ascii="Book Antiqua" w:eastAsia="Book Antiqua" w:hAnsi="Book Antiqua" w:cs="Book Antiqua"/>
          <w:color w:val="000000"/>
        </w:rPr>
        <w:t>7.41</w:t>
      </w:r>
      <w:r w:rsidR="003523ED">
        <w:rPr>
          <w:rFonts w:ascii="Book Antiqua" w:eastAsia="Book Antiqua" w:hAnsi="Book Antiqua" w:cs="Book Antiqua"/>
          <w:color w:val="000000"/>
        </w:rPr>
        <w:t>]</w:t>
      </w:r>
      <w:r>
        <w:rPr>
          <w:rFonts w:ascii="Book Antiqua" w:eastAsia="Book Antiqua" w:hAnsi="Book Antiqua" w:cs="Book Antiqua"/>
          <w:color w:val="000000"/>
        </w:rPr>
        <w:t xml:space="preserve"> years, female 94 </w:t>
      </w:r>
      <w:r w:rsidR="003523ED">
        <w:rPr>
          <w:rFonts w:ascii="Book Antiqua" w:eastAsia="Book Antiqua" w:hAnsi="Book Antiqua" w:cs="Book Antiqua"/>
          <w:color w:val="000000"/>
        </w:rPr>
        <w:t>[</w:t>
      </w:r>
      <w:r>
        <w:rPr>
          <w:rFonts w:ascii="Book Antiqua" w:eastAsia="Book Antiqua" w:hAnsi="Book Antiqua" w:cs="Book Antiqua"/>
          <w:color w:val="000000"/>
        </w:rPr>
        <w:t>46%</w:t>
      </w:r>
      <w:r w:rsidR="003523ED">
        <w:rPr>
          <w:rFonts w:ascii="Book Antiqua" w:eastAsia="Book Antiqua" w:hAnsi="Book Antiqua" w:cs="Book Antiqua"/>
          <w:color w:val="000000"/>
        </w:rPr>
        <w:t>]</w:t>
      </w:r>
      <w:r>
        <w:rPr>
          <w:rFonts w:ascii="Book Antiqua" w:eastAsia="Book Antiqua" w:hAnsi="Book Antiqua" w:cs="Book Antiqua"/>
          <w:color w:val="000000"/>
        </w:rPr>
        <w:t xml:space="preserve">, left ventricular ejection fraction 53.00% </w:t>
      </w:r>
      <w:r w:rsidR="003523ED">
        <w:rPr>
          <w:rFonts w:ascii="Book Antiqua" w:eastAsia="Book Antiqua" w:hAnsi="Book Antiqua" w:cs="Book Antiqua"/>
          <w:color w:val="000000"/>
        </w:rPr>
        <w:t>[</w:t>
      </w:r>
      <w:r>
        <w:rPr>
          <w:rFonts w:ascii="Book Antiqua" w:eastAsia="Book Antiqua" w:hAnsi="Book Antiqua" w:cs="Book Antiqua"/>
          <w:color w:val="000000"/>
        </w:rPr>
        <w:t>37.50, 55.00]</w:t>
      </w:r>
      <w:r w:rsidR="003523ED">
        <w:rPr>
          <w:rFonts w:ascii="Book Antiqua" w:eastAsia="Book Antiqua" w:hAnsi="Book Antiqua" w:cs="Book Antiqua"/>
          <w:color w:val="000000"/>
        </w:rPr>
        <w:t>)</w:t>
      </w:r>
      <w:r>
        <w:rPr>
          <w:rFonts w:ascii="Book Antiqua" w:eastAsia="Book Antiqua" w:hAnsi="Book Antiqua" w:cs="Book Antiqua"/>
          <w:color w:val="000000"/>
        </w:rPr>
        <w:t xml:space="preserve"> hospitalized with chronic CV</w:t>
      </w:r>
      <w:r w:rsidR="003523ED">
        <w:rPr>
          <w:rFonts w:ascii="Book Antiqua" w:eastAsia="Book Antiqua" w:hAnsi="Book Antiqua" w:cs="Book Antiqua"/>
          <w:color w:val="000000"/>
        </w:rPr>
        <w:t>D</w:t>
      </w:r>
      <w:r>
        <w:rPr>
          <w:rFonts w:ascii="Book Antiqua" w:eastAsia="Book Antiqua" w:hAnsi="Book Antiqua" w:cs="Book Antiqua"/>
          <w:color w:val="000000"/>
        </w:rPr>
        <w:t xml:space="preserve"> </w:t>
      </w:r>
      <w:r w:rsidR="003523ED">
        <w:rPr>
          <w:rFonts w:ascii="Book Antiqua" w:eastAsia="Book Antiqua" w:hAnsi="Book Antiqua" w:cs="Book Antiqua"/>
          <w:color w:val="000000"/>
        </w:rPr>
        <w:t>at</w:t>
      </w:r>
      <w:r>
        <w:rPr>
          <w:rFonts w:ascii="Book Antiqua" w:eastAsia="Book Antiqua" w:hAnsi="Book Antiqua" w:cs="Book Antiqua"/>
          <w:color w:val="000000"/>
        </w:rPr>
        <w:t xml:space="preserve"> the Cardiology Department of Larissa University General Hospital</w:t>
      </w:r>
      <w:r w:rsidR="003523ED">
        <w:rPr>
          <w:rFonts w:ascii="Book Antiqua" w:eastAsia="Book Antiqua" w:hAnsi="Book Antiqua" w:cs="Book Antiqua"/>
          <w:color w:val="000000"/>
        </w:rPr>
        <w:t xml:space="preserve"> (</w:t>
      </w:r>
      <w:r>
        <w:rPr>
          <w:rFonts w:ascii="Book Antiqua" w:eastAsia="Book Antiqua" w:hAnsi="Book Antiqua" w:cs="Book Antiqua"/>
          <w:color w:val="000000"/>
        </w:rPr>
        <w:t>Larissa, Greece</w:t>
      </w:r>
      <w:r w:rsidR="003523ED">
        <w:rPr>
          <w:rFonts w:ascii="Book Antiqua" w:eastAsia="Book Antiqua" w:hAnsi="Book Antiqua" w:cs="Book Antiqua"/>
          <w:color w:val="000000"/>
        </w:rPr>
        <w:t>)</w:t>
      </w:r>
      <w:r>
        <w:rPr>
          <w:rFonts w:ascii="Book Antiqua" w:eastAsia="Book Antiqua" w:hAnsi="Book Antiqua" w:cs="Book Antiqua"/>
          <w:color w:val="000000"/>
        </w:rPr>
        <w:t xml:space="preserve"> from January 2019 to April 2019. Elderly patients were selected due to the high prevalence of coexisting morbidities in this patient population. Hospitalized patients with acute CV</w:t>
      </w:r>
      <w:r w:rsidR="003523ED">
        <w:rPr>
          <w:rFonts w:ascii="Book Antiqua" w:eastAsia="Book Antiqua" w:hAnsi="Book Antiqua" w:cs="Book Antiqua"/>
          <w:color w:val="000000"/>
        </w:rPr>
        <w:t>D</w:t>
      </w:r>
      <w:r>
        <w:rPr>
          <w:rFonts w:ascii="Book Antiqua" w:eastAsia="Book Antiqua" w:hAnsi="Book Antiqua" w:cs="Book Antiqua"/>
          <w:color w:val="000000"/>
        </w:rPr>
        <w:t xml:space="preserve"> </w:t>
      </w:r>
      <w:r w:rsidR="003523ED">
        <w:rPr>
          <w:rFonts w:ascii="Book Antiqua" w:eastAsia="Book Antiqua" w:hAnsi="Book Antiqua" w:cs="Book Antiqua"/>
          <w:color w:val="000000"/>
        </w:rPr>
        <w:t>(</w:t>
      </w:r>
      <w:r>
        <w:rPr>
          <w:rFonts w:ascii="Book Antiqua" w:eastAsia="Book Antiqua" w:hAnsi="Book Antiqua" w:cs="Book Antiqua"/>
          <w:color w:val="000000"/>
        </w:rPr>
        <w:t xml:space="preserve">acute coronary syndromes, new-onset heart failure </w:t>
      </w:r>
      <w:r w:rsidR="003523ED">
        <w:rPr>
          <w:rFonts w:ascii="Book Antiqua" w:eastAsia="Book Antiqua" w:hAnsi="Book Antiqua" w:cs="Book Antiqua"/>
          <w:color w:val="000000"/>
        </w:rPr>
        <w:t>[</w:t>
      </w:r>
      <w:r>
        <w:rPr>
          <w:rFonts w:ascii="Book Antiqua" w:eastAsia="Book Antiqua" w:hAnsi="Book Antiqua" w:cs="Book Antiqua"/>
          <w:color w:val="000000"/>
        </w:rPr>
        <w:t>HF</w:t>
      </w:r>
      <w:r w:rsidR="003523ED">
        <w:rPr>
          <w:rFonts w:ascii="Book Antiqua" w:eastAsia="Book Antiqua" w:hAnsi="Book Antiqua" w:cs="Book Antiqua"/>
          <w:color w:val="000000"/>
        </w:rPr>
        <w:t>]</w:t>
      </w:r>
      <w:r>
        <w:rPr>
          <w:rFonts w:ascii="Book Antiqua" w:eastAsia="Book Antiqua" w:hAnsi="Book Antiqua" w:cs="Book Antiqua"/>
          <w:color w:val="000000"/>
        </w:rPr>
        <w:t>, and acute pericarditis/myocarditis</w:t>
      </w:r>
      <w:r w:rsidR="003523ED">
        <w:rPr>
          <w:rFonts w:ascii="Book Antiqua" w:eastAsia="Book Antiqua" w:hAnsi="Book Antiqua" w:cs="Book Antiqua"/>
          <w:color w:val="000000"/>
        </w:rPr>
        <w:t>)</w:t>
      </w:r>
      <w:r>
        <w:rPr>
          <w:rFonts w:ascii="Book Antiqua" w:eastAsia="Book Antiqua" w:hAnsi="Book Antiqua" w:cs="Book Antiqua"/>
          <w:color w:val="000000"/>
        </w:rPr>
        <w:t>, primary isolated valvular heart disease, sepsis, and those with a history of blood transfusions or cancer were excluded. The evaluation of the patients within 24 h from admission included clinical examination, laboratory blood tests, and echocardiography.</w:t>
      </w:r>
    </w:p>
    <w:p w14:paraId="25B148C1" w14:textId="77777777" w:rsidR="00A77B3E" w:rsidRDefault="00A77B3E" w:rsidP="00420D37">
      <w:pPr>
        <w:spacing w:line="360" w:lineRule="auto"/>
        <w:jc w:val="both"/>
      </w:pPr>
    </w:p>
    <w:p w14:paraId="1D40D514" w14:textId="77777777" w:rsidR="00A77B3E" w:rsidRDefault="00773487" w:rsidP="00420D37">
      <w:pPr>
        <w:spacing w:line="360" w:lineRule="auto"/>
        <w:jc w:val="both"/>
      </w:pPr>
      <w:r>
        <w:rPr>
          <w:rFonts w:ascii="Book Antiqua" w:eastAsia="Book Antiqua" w:hAnsi="Book Antiqua" w:cs="Book Antiqua"/>
          <w:color w:val="000000"/>
        </w:rPr>
        <w:t>RESULTS</w:t>
      </w:r>
    </w:p>
    <w:p w14:paraId="5B3B263F" w14:textId="2E496B41" w:rsidR="00A77B3E" w:rsidRDefault="00773487" w:rsidP="00420D37">
      <w:pPr>
        <w:spacing w:line="360" w:lineRule="auto"/>
        <w:jc w:val="both"/>
      </w:pPr>
      <w:r>
        <w:rPr>
          <w:rFonts w:ascii="Book Antiqua" w:eastAsia="Book Antiqua" w:hAnsi="Book Antiqua" w:cs="Book Antiqua"/>
          <w:color w:val="000000"/>
        </w:rPr>
        <w:t xml:space="preserve">The most common cardiac morbidities were hypertension and coronary artery disease, with acutely decompensated chronic heart failure (ADCHF) and atrial fibrillation (AF) also frequently </w:t>
      </w:r>
      <w:r w:rsidR="003523ED">
        <w:rPr>
          <w:rFonts w:ascii="Book Antiqua" w:eastAsia="Book Antiqua" w:hAnsi="Book Antiqua" w:cs="Book Antiqua"/>
          <w:color w:val="000000"/>
        </w:rPr>
        <w:t xml:space="preserve">being </w:t>
      </w:r>
      <w:r>
        <w:rPr>
          <w:rFonts w:ascii="Book Antiqua" w:eastAsia="Book Antiqua" w:hAnsi="Book Antiqua" w:cs="Book Antiqua"/>
          <w:color w:val="000000"/>
        </w:rPr>
        <w:t xml:space="preserve">present. The most common non-cardiac morbidities were anemia and chronic kidney disease followed by diabetes mellitus, chronic obstructive pulmonary disease, and sleep apnea. RDW was significantly elevated 15.48 (2.15); 121 (59.3%) of patients had RDW &gt; 14.5% which represents the upper limit of normal in our institution. Factors associated with RDW in stepwise regression analysis were ADCHF </w:t>
      </w:r>
      <w:r w:rsidR="003523ED">
        <w:rPr>
          <w:rFonts w:ascii="Book Antiqua" w:eastAsia="Book Antiqua" w:hAnsi="Book Antiqua" w:cs="Book Antiqua"/>
          <w:color w:val="000000"/>
        </w:rPr>
        <w:t>(</w:t>
      </w:r>
      <w:r>
        <w:rPr>
          <w:rFonts w:ascii="Book Antiqua" w:eastAsia="Book Antiqua" w:hAnsi="Book Antiqua" w:cs="Book Antiqua"/>
          <w:color w:val="000000"/>
        </w:rPr>
        <w:t xml:space="preserve">coefficient: 1.406; 95% confidence interval </w:t>
      </w:r>
      <w:r w:rsidR="003523ED">
        <w:rPr>
          <w:rFonts w:ascii="Book Antiqua" w:eastAsia="Book Antiqua" w:hAnsi="Book Antiqua" w:cs="Book Antiqua"/>
          <w:color w:val="000000"/>
        </w:rPr>
        <w:t>[</w:t>
      </w:r>
      <w:r>
        <w:rPr>
          <w:rFonts w:ascii="Book Antiqua" w:eastAsia="Book Antiqua" w:hAnsi="Book Antiqua" w:cs="Book Antiqua"/>
          <w:color w:val="000000"/>
        </w:rPr>
        <w:t>CI</w:t>
      </w:r>
      <w:r w:rsidR="003523ED">
        <w:rPr>
          <w:rFonts w:ascii="Book Antiqua" w:eastAsia="Book Antiqua" w:hAnsi="Book Antiqua" w:cs="Book Antiqua"/>
          <w:color w:val="000000"/>
        </w:rPr>
        <w:t>]</w:t>
      </w:r>
      <w:r>
        <w:rPr>
          <w:rFonts w:ascii="Book Antiqua" w:eastAsia="Book Antiqua" w:hAnsi="Book Antiqua" w:cs="Book Antiqua"/>
          <w:color w:val="000000"/>
        </w:rPr>
        <w:t xml:space="preserve">: 0.830-1.981;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0.001), AF (1.192; 0.673 to 1.711;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w:t>
      </w:r>
      <w:r>
        <w:rPr>
          <w:rFonts w:ascii="Book Antiqua" w:eastAsia="Book Antiqua" w:hAnsi="Book Antiqua" w:cs="Book Antiqua"/>
          <w:color w:val="000000"/>
        </w:rPr>
        <w:lastRenderedPageBreak/>
        <w:t xml:space="preserve">0.001), and anemia (0.806; 0.256 to 1.355;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ADCHF was the most significant factor associated with RDW. RDW was on average 1.41 higher for patients with</w:t>
      </w:r>
      <w:r w:rsidR="003523ED">
        <w:rPr>
          <w:rFonts w:ascii="Book Antiqua" w:eastAsia="Book Antiqua" w:hAnsi="Book Antiqua" w:cs="Book Antiqua"/>
          <w:color w:val="000000"/>
        </w:rPr>
        <w:t xml:space="preserve"> than without</w:t>
      </w:r>
      <w:r>
        <w:rPr>
          <w:rFonts w:ascii="Book Antiqua" w:eastAsia="Book Antiqua" w:hAnsi="Book Antiqua" w:cs="Book Antiqua"/>
          <w:color w:val="000000"/>
        </w:rPr>
        <w:t xml:space="preserve"> ADCHF, 1.19 higher for patients with</w:t>
      </w:r>
      <w:r w:rsidR="003523ED">
        <w:rPr>
          <w:rFonts w:ascii="Book Antiqua" w:eastAsia="Book Antiqua" w:hAnsi="Book Antiqua" w:cs="Book Antiqua"/>
          <w:color w:val="000000"/>
        </w:rPr>
        <w:t xml:space="preserve"> than without</w:t>
      </w:r>
      <w:r>
        <w:rPr>
          <w:rFonts w:ascii="Book Antiqua" w:eastAsia="Book Antiqua" w:hAnsi="Book Antiqua" w:cs="Book Antiqua"/>
          <w:color w:val="000000"/>
        </w:rPr>
        <w:t xml:space="preserve"> AF, and 0.81 higher for patients with </w:t>
      </w:r>
      <w:r w:rsidR="003523ED">
        <w:rPr>
          <w:rFonts w:ascii="Book Antiqua" w:eastAsia="Book Antiqua" w:hAnsi="Book Antiqua" w:cs="Book Antiqua"/>
          <w:color w:val="000000"/>
        </w:rPr>
        <w:t xml:space="preserve">than without </w:t>
      </w:r>
      <w:r>
        <w:rPr>
          <w:rFonts w:ascii="Book Antiqua" w:eastAsia="Book Antiqua" w:hAnsi="Book Antiqua" w:cs="Book Antiqua"/>
          <w:color w:val="000000"/>
        </w:rPr>
        <w:t>anemia. When patients were grouped based on the presence or absence of anemia, ADCHF and AF, heart rate was not increased in those with anemia but was significantly increased in those with ADCHF or AF.</w:t>
      </w:r>
    </w:p>
    <w:p w14:paraId="073731C1" w14:textId="77777777" w:rsidR="00A77B3E" w:rsidRDefault="00A77B3E" w:rsidP="00420D37">
      <w:pPr>
        <w:spacing w:line="360" w:lineRule="auto"/>
        <w:jc w:val="both"/>
      </w:pPr>
    </w:p>
    <w:p w14:paraId="6B7C7E0C" w14:textId="77777777" w:rsidR="00A77B3E" w:rsidRDefault="00773487" w:rsidP="00420D37">
      <w:pPr>
        <w:spacing w:line="360" w:lineRule="auto"/>
        <w:jc w:val="both"/>
      </w:pPr>
      <w:r>
        <w:rPr>
          <w:rFonts w:ascii="Book Antiqua" w:eastAsia="Book Antiqua" w:hAnsi="Book Antiqua" w:cs="Book Antiqua"/>
          <w:color w:val="000000"/>
        </w:rPr>
        <w:t>CONCLUSION</w:t>
      </w:r>
    </w:p>
    <w:p w14:paraId="21FC7066" w14:textId="51A47793" w:rsidR="00A77B3E" w:rsidRDefault="00773487" w:rsidP="00420D37">
      <w:pPr>
        <w:spacing w:line="360" w:lineRule="auto"/>
        <w:jc w:val="both"/>
      </w:pPr>
      <w:r>
        <w:rPr>
          <w:rFonts w:ascii="Book Antiqua" w:eastAsia="Book Antiqua" w:hAnsi="Book Antiqua" w:cs="Book Antiqua"/>
          <w:color w:val="000000"/>
        </w:rPr>
        <w:t>RDW was elevated in elderly hospitalized patients with chronic CV</w:t>
      </w:r>
      <w:r w:rsidR="003523ED">
        <w:rPr>
          <w:rFonts w:ascii="Book Antiqua" w:eastAsia="Book Antiqua" w:hAnsi="Book Antiqua" w:cs="Book Antiqua"/>
          <w:color w:val="000000"/>
        </w:rPr>
        <w:t>D</w:t>
      </w:r>
      <w:r>
        <w:rPr>
          <w:rFonts w:ascii="Book Antiqua" w:eastAsia="Book Antiqua" w:hAnsi="Book Antiqua" w:cs="Book Antiqua"/>
          <w:color w:val="000000"/>
        </w:rPr>
        <w:t>. Factors associated with RDW were anemia and CV factors associated with elevated heart rate (ADCHF, AF)</w:t>
      </w:r>
      <w:r w:rsidR="003523ED">
        <w:rPr>
          <w:rFonts w:ascii="Book Antiqua" w:eastAsia="Book Antiqua" w:hAnsi="Book Antiqua" w:cs="Book Antiqua"/>
          <w:color w:val="000000"/>
        </w:rPr>
        <w:t>,</w:t>
      </w:r>
      <w:r>
        <w:rPr>
          <w:rFonts w:ascii="Book Antiqua" w:eastAsia="Book Antiqua" w:hAnsi="Book Antiqua" w:cs="Book Antiqua"/>
          <w:color w:val="000000"/>
        </w:rPr>
        <w:t xml:space="preserve"> suggesting sympathetic overactivity.</w:t>
      </w:r>
    </w:p>
    <w:p w14:paraId="6C70AB08" w14:textId="77777777" w:rsidR="00A77B3E" w:rsidRDefault="00A77B3E" w:rsidP="00420D37">
      <w:pPr>
        <w:spacing w:line="360" w:lineRule="auto"/>
        <w:jc w:val="both"/>
      </w:pPr>
    </w:p>
    <w:p w14:paraId="395E31AA" w14:textId="77777777" w:rsidR="00A77B3E" w:rsidRDefault="00773487" w:rsidP="00420D37">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Red blood cell distribution width; Elderly; Cardiovascular disease; Coexisting morbidities</w:t>
      </w:r>
    </w:p>
    <w:p w14:paraId="6DA425FD" w14:textId="77777777" w:rsidR="00A77B3E" w:rsidRDefault="00A77B3E" w:rsidP="00420D37">
      <w:pPr>
        <w:spacing w:line="360" w:lineRule="auto"/>
        <w:jc w:val="both"/>
      </w:pPr>
    </w:p>
    <w:p w14:paraId="4D5255F1" w14:textId="77777777" w:rsidR="00A77B3E" w:rsidRDefault="00773487" w:rsidP="00420D37">
      <w:pPr>
        <w:spacing w:line="360" w:lineRule="auto"/>
        <w:jc w:val="both"/>
      </w:pPr>
      <w:r>
        <w:rPr>
          <w:rFonts w:ascii="Book Antiqua" w:eastAsia="Book Antiqua" w:hAnsi="Book Antiqua" w:cs="Book Antiqua"/>
          <w:color w:val="000000"/>
        </w:rPr>
        <w:t xml:space="preserve">Xanthopoulos A, Tryposkiadis K, Dimos A, Bourazana A, Zagouras A, Iakovis N, Papamichalis M, Giamouzis G, Vassilopoulos G, Skoularigis J, Triposkiadis F. Red blood cell distribution width in elderly hospitalized patients with cardiovascular disease. </w:t>
      </w:r>
      <w:r>
        <w:rPr>
          <w:rFonts w:ascii="Book Antiqua" w:eastAsia="Book Antiqua" w:hAnsi="Book Antiqua" w:cs="Book Antiqua"/>
          <w:i/>
          <w:iCs/>
          <w:color w:val="000000"/>
        </w:rPr>
        <w:t>World J Cardiol</w:t>
      </w:r>
      <w:r>
        <w:rPr>
          <w:rFonts w:ascii="Book Antiqua" w:eastAsia="Book Antiqua" w:hAnsi="Book Antiqua" w:cs="Book Antiqua"/>
          <w:color w:val="000000"/>
        </w:rPr>
        <w:t xml:space="preserve"> 2021; In press</w:t>
      </w:r>
    </w:p>
    <w:p w14:paraId="6AB7E247" w14:textId="77777777" w:rsidR="00A77B3E" w:rsidRDefault="00A77B3E" w:rsidP="00420D37">
      <w:pPr>
        <w:spacing w:line="360" w:lineRule="auto"/>
        <w:jc w:val="both"/>
      </w:pPr>
    </w:p>
    <w:p w14:paraId="2B70B4EE" w14:textId="683C3754" w:rsidR="00A77B3E" w:rsidRDefault="00773487" w:rsidP="00420D37">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This was a prospective observational study with 204 consecutive elderly hospitalized patients seeking to evaluate the impact of cardiovascular (CV) and non-CV coexisting morbidities on red blood cell distribution width (RDW). RDW was significantly elevated and factors associated with RDW were anemia as well as CV factors associated with elevated heart rate (acutely decompensated chronic heart failure and atrial fibrillation)</w:t>
      </w:r>
      <w:r w:rsidR="003523ED">
        <w:rPr>
          <w:rFonts w:ascii="Book Antiqua" w:eastAsia="Book Antiqua" w:hAnsi="Book Antiqua" w:cs="Book Antiqua"/>
          <w:color w:val="000000"/>
        </w:rPr>
        <w:t>,</w:t>
      </w:r>
      <w:r>
        <w:rPr>
          <w:rFonts w:ascii="Book Antiqua" w:eastAsia="Book Antiqua" w:hAnsi="Book Antiqua" w:cs="Book Antiqua"/>
          <w:color w:val="000000"/>
        </w:rPr>
        <w:t xml:space="preserve"> suggesting sympathetic overactivity.</w:t>
      </w:r>
    </w:p>
    <w:p w14:paraId="1DD9E0F6" w14:textId="77777777" w:rsidR="00A77B3E" w:rsidRDefault="00A77B3E" w:rsidP="00420D37">
      <w:pPr>
        <w:spacing w:line="360" w:lineRule="auto"/>
        <w:jc w:val="both"/>
      </w:pPr>
    </w:p>
    <w:p w14:paraId="4A97F051" w14:textId="77777777" w:rsidR="00A77B3E" w:rsidRDefault="00773487" w:rsidP="00420D37">
      <w:pPr>
        <w:spacing w:line="360" w:lineRule="auto"/>
        <w:jc w:val="both"/>
      </w:pPr>
      <w:r>
        <w:rPr>
          <w:rFonts w:ascii="Book Antiqua" w:eastAsia="Book Antiqua" w:hAnsi="Book Antiqua" w:cs="Book Antiqua"/>
          <w:b/>
          <w:caps/>
          <w:color w:val="000000"/>
          <w:u w:val="single"/>
        </w:rPr>
        <w:t>INTRODUCTION</w:t>
      </w:r>
    </w:p>
    <w:p w14:paraId="41EB410C" w14:textId="63E285C8" w:rsidR="00A77B3E" w:rsidRDefault="00773487" w:rsidP="00420D37">
      <w:pPr>
        <w:spacing w:line="360" w:lineRule="auto"/>
        <w:jc w:val="both"/>
      </w:pPr>
      <w:r>
        <w:rPr>
          <w:rFonts w:ascii="Book Antiqua" w:eastAsia="Book Antiqua" w:hAnsi="Book Antiqua" w:cs="Book Antiqua"/>
          <w:color w:val="000000"/>
        </w:rPr>
        <w:t xml:space="preserve">Red blood cell </w:t>
      </w:r>
      <w:r w:rsidR="003523ED">
        <w:rPr>
          <w:rFonts w:ascii="Book Antiqua" w:eastAsia="Book Antiqua" w:hAnsi="Book Antiqua" w:cs="Book Antiqua"/>
          <w:color w:val="000000"/>
        </w:rPr>
        <w:t xml:space="preserve">(RBC) </w:t>
      </w:r>
      <w:r>
        <w:rPr>
          <w:rFonts w:ascii="Book Antiqua" w:eastAsia="Book Antiqua" w:hAnsi="Book Antiqua" w:cs="Book Antiqua"/>
          <w:color w:val="000000"/>
        </w:rPr>
        <w:t>distribution width (RDW) is calculated as the standard deviation in RBC size divided by the mean corpuscular volume (MCV)</w:t>
      </w:r>
      <w:r w:rsidR="003523ED">
        <w:rPr>
          <w:rFonts w:ascii="Book Antiqua" w:eastAsia="Book Antiqua" w:hAnsi="Book Antiqua" w:cs="Book Antiqua"/>
          <w:color w:val="000000"/>
        </w:rPr>
        <w:t>,</w:t>
      </w:r>
      <w:r>
        <w:rPr>
          <w:rFonts w:ascii="Book Antiqua" w:eastAsia="Book Antiqua" w:hAnsi="Book Antiqua" w:cs="Book Antiqua"/>
          <w:color w:val="000000"/>
        </w:rPr>
        <w:t xml:space="preserve"> and represents an expression </w:t>
      </w:r>
      <w:r>
        <w:rPr>
          <w:rFonts w:ascii="Book Antiqua" w:eastAsia="Book Antiqua" w:hAnsi="Book Antiqua" w:cs="Book Antiqua"/>
          <w:color w:val="000000"/>
        </w:rPr>
        <w:lastRenderedPageBreak/>
        <w:t>of the variation in size of the RBC (anisocytosis) that make up the total population in an individual patient</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Emerging evidence suggests that, besides RBC abnormalities, diverse human pathologies have been frequently associated with anisocytosis. In this regard, increased RDW is associated with adverse events and mortality in many cardiovascular diseases</w:t>
      </w:r>
      <w:r w:rsidR="00D45CC7">
        <w:rPr>
          <w:rFonts w:ascii="Book Antiqua" w:eastAsia="Book Antiqua" w:hAnsi="Book Antiqua" w:cs="Book Antiqua"/>
          <w:color w:val="000000"/>
        </w:rPr>
        <w:t xml:space="preserve"> (CVDs)</w:t>
      </w:r>
      <w:r>
        <w:rPr>
          <w:rFonts w:ascii="Book Antiqua" w:eastAsia="Book Antiqua" w:hAnsi="Book Antiqua" w:cs="Book Antiqua"/>
          <w:color w:val="000000"/>
        </w:rPr>
        <w:t xml:space="preserve"> such as ischemic cerebrovascular disease, peripheral artery disease, atrial fibrillation (AF), heart failure (HF), and hypertension (HTN)</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This study evaluated RDW and the impact of coexisting morbidities in elderly patients hospitalized with chronic CVD</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p>
    <w:p w14:paraId="792B393B" w14:textId="77777777" w:rsidR="00A77B3E" w:rsidRDefault="00A77B3E" w:rsidP="00420D37">
      <w:pPr>
        <w:spacing w:line="360" w:lineRule="auto"/>
        <w:jc w:val="both"/>
      </w:pPr>
    </w:p>
    <w:p w14:paraId="0A3F7E67" w14:textId="77777777" w:rsidR="00A77B3E" w:rsidRDefault="00773487" w:rsidP="00420D37">
      <w:pPr>
        <w:spacing w:line="360" w:lineRule="auto"/>
        <w:jc w:val="both"/>
      </w:pPr>
      <w:r>
        <w:rPr>
          <w:rFonts w:ascii="Book Antiqua" w:eastAsia="Book Antiqua" w:hAnsi="Book Antiqua" w:cs="Book Antiqua"/>
          <w:b/>
          <w:caps/>
          <w:color w:val="000000"/>
          <w:u w:val="single"/>
        </w:rPr>
        <w:t>MATERIALS AND METHODS</w:t>
      </w:r>
    </w:p>
    <w:p w14:paraId="40E0F389" w14:textId="7D5DAA87" w:rsidR="00A77B3E" w:rsidRDefault="00773487" w:rsidP="00420D37">
      <w:pPr>
        <w:spacing w:line="360" w:lineRule="auto"/>
        <w:jc w:val="both"/>
      </w:pPr>
      <w:r>
        <w:rPr>
          <w:rFonts w:ascii="Book Antiqua" w:eastAsia="Book Antiqua" w:hAnsi="Book Antiqua" w:cs="Book Antiqua"/>
          <w:color w:val="000000"/>
        </w:rPr>
        <w:t xml:space="preserve">This prospective study included 204 consecutive elderly (&gt; 65 years) patients admitted </w:t>
      </w:r>
      <w:r w:rsidR="00D45CC7">
        <w:rPr>
          <w:rFonts w:ascii="Book Antiqua" w:eastAsia="Book Antiqua" w:hAnsi="Book Antiqua" w:cs="Book Antiqua"/>
          <w:color w:val="000000"/>
        </w:rPr>
        <w:t xml:space="preserve">to </w:t>
      </w:r>
      <w:r>
        <w:rPr>
          <w:rFonts w:ascii="Book Antiqua" w:eastAsia="Book Antiqua" w:hAnsi="Book Antiqua" w:cs="Book Antiqua"/>
          <w:color w:val="000000"/>
        </w:rPr>
        <w:t>the Cardiology Department of Larissa University General Hospital</w:t>
      </w:r>
      <w:r w:rsidR="00D45CC7">
        <w:rPr>
          <w:rFonts w:ascii="Book Antiqua" w:eastAsia="Book Antiqua" w:hAnsi="Book Antiqua" w:cs="Book Antiqua"/>
          <w:color w:val="000000"/>
        </w:rPr>
        <w:t xml:space="preserve"> (</w:t>
      </w:r>
      <w:r>
        <w:rPr>
          <w:rFonts w:ascii="Book Antiqua" w:eastAsia="Book Antiqua" w:hAnsi="Book Antiqua" w:cs="Book Antiqua"/>
          <w:color w:val="000000"/>
        </w:rPr>
        <w:t>Larissa, Greece</w:t>
      </w:r>
      <w:r w:rsidR="00D45CC7">
        <w:rPr>
          <w:rFonts w:ascii="Book Antiqua" w:eastAsia="Book Antiqua" w:hAnsi="Book Antiqua" w:cs="Book Antiqua"/>
          <w:color w:val="000000"/>
        </w:rPr>
        <w:t>)</w:t>
      </w:r>
      <w:r>
        <w:rPr>
          <w:rFonts w:ascii="Book Antiqua" w:eastAsia="Book Antiqua" w:hAnsi="Book Antiqua" w:cs="Book Antiqua"/>
          <w:color w:val="000000"/>
        </w:rPr>
        <w:t xml:space="preserve"> from January 2019 to April 2019. Elderly patients were selected due to the high prevalence of coexisting morbidities in this patient population. Patients hospitalized for acute CVD </w:t>
      </w:r>
      <w:r w:rsidR="00D45CC7">
        <w:rPr>
          <w:rFonts w:ascii="Book Antiqua" w:eastAsia="Book Antiqua" w:hAnsi="Book Antiqua" w:cs="Book Antiqua"/>
          <w:color w:val="000000"/>
        </w:rPr>
        <w:t>(</w:t>
      </w:r>
      <w:r>
        <w:rPr>
          <w:rFonts w:ascii="Book Antiqua" w:eastAsia="Book Antiqua" w:hAnsi="Book Antiqua" w:cs="Book Antiqua"/>
          <w:color w:val="000000"/>
        </w:rPr>
        <w:t xml:space="preserve">acute coronary syndromes </w:t>
      </w:r>
      <w:r w:rsidR="00D45CC7">
        <w:rPr>
          <w:rFonts w:ascii="Book Antiqua" w:eastAsia="Book Antiqua" w:hAnsi="Book Antiqua" w:cs="Book Antiqua"/>
          <w:color w:val="000000"/>
        </w:rPr>
        <w:t>[</w:t>
      </w:r>
      <w:r>
        <w:rPr>
          <w:rFonts w:ascii="Book Antiqua" w:eastAsia="Book Antiqua" w:hAnsi="Book Antiqua" w:cs="Book Antiqua"/>
          <w:i/>
          <w:iCs/>
          <w:color w:val="000000"/>
        </w:rPr>
        <w:t>n</w:t>
      </w:r>
      <w:r>
        <w:rPr>
          <w:rFonts w:ascii="Book Antiqua" w:eastAsia="Book Antiqua" w:hAnsi="Book Antiqua" w:cs="Book Antiqua"/>
          <w:color w:val="000000"/>
        </w:rPr>
        <w:t xml:space="preserve"> = 49</w:t>
      </w:r>
      <w:r w:rsidR="00D45CC7">
        <w:rPr>
          <w:rFonts w:ascii="Book Antiqua" w:eastAsia="Book Antiqua" w:hAnsi="Book Antiqua" w:cs="Book Antiqua"/>
          <w:color w:val="000000"/>
        </w:rPr>
        <w:t>]</w:t>
      </w:r>
      <w:r>
        <w:rPr>
          <w:rFonts w:ascii="Book Antiqua" w:eastAsia="Book Antiqua" w:hAnsi="Book Antiqua" w:cs="Book Antiqua"/>
          <w:color w:val="000000"/>
        </w:rPr>
        <w:t xml:space="preserve">, acute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HF (</w:t>
      </w:r>
      <w:r>
        <w:rPr>
          <w:rFonts w:ascii="Book Antiqua" w:eastAsia="Book Antiqua" w:hAnsi="Book Antiqua" w:cs="Book Antiqua"/>
          <w:i/>
          <w:iCs/>
          <w:color w:val="000000"/>
        </w:rPr>
        <w:t>n</w:t>
      </w:r>
      <w:r>
        <w:rPr>
          <w:rFonts w:ascii="Book Antiqua" w:eastAsia="Book Antiqua" w:hAnsi="Book Antiqua" w:cs="Book Antiqua"/>
          <w:color w:val="000000"/>
        </w:rPr>
        <w:t xml:space="preserve"> = 18), acute pericarditis/myocarditis </w:t>
      </w:r>
      <w:r w:rsidR="00D45CC7">
        <w:rPr>
          <w:rFonts w:ascii="Book Antiqua" w:eastAsia="Book Antiqua" w:hAnsi="Book Antiqua" w:cs="Book Antiqua"/>
          <w:color w:val="000000"/>
        </w:rPr>
        <w:t>[</w:t>
      </w:r>
      <w:r>
        <w:rPr>
          <w:rFonts w:ascii="Book Antiqua" w:eastAsia="Book Antiqua" w:hAnsi="Book Antiqua" w:cs="Book Antiqua"/>
          <w:i/>
          <w:iCs/>
          <w:color w:val="000000"/>
        </w:rPr>
        <w:t>n</w:t>
      </w:r>
      <w:r>
        <w:rPr>
          <w:rFonts w:ascii="Book Antiqua" w:eastAsia="Book Antiqua" w:hAnsi="Book Antiqua" w:cs="Book Antiqua"/>
          <w:color w:val="000000"/>
        </w:rPr>
        <w:t xml:space="preserve"> = 15]</w:t>
      </w:r>
      <w:r w:rsidR="00D45CC7">
        <w:rPr>
          <w:rFonts w:ascii="Book Antiqua" w:eastAsia="Book Antiqua" w:hAnsi="Book Antiqua" w:cs="Book Antiqua"/>
          <w:color w:val="000000"/>
        </w:rPr>
        <w:t>)</w:t>
      </w:r>
      <w:r>
        <w:rPr>
          <w:rFonts w:ascii="Book Antiqua" w:eastAsia="Book Antiqua" w:hAnsi="Book Antiqua" w:cs="Book Antiqua"/>
          <w:color w:val="000000"/>
        </w:rPr>
        <w:t>, primary isolated valvular heart disease (</w:t>
      </w:r>
      <w:r>
        <w:rPr>
          <w:rFonts w:ascii="Book Antiqua" w:eastAsia="Book Antiqua" w:hAnsi="Book Antiqua" w:cs="Book Antiqua"/>
          <w:i/>
          <w:iCs/>
          <w:color w:val="000000"/>
        </w:rPr>
        <w:t>n</w:t>
      </w:r>
      <w:r>
        <w:rPr>
          <w:rFonts w:ascii="Book Antiqua" w:eastAsia="Book Antiqua" w:hAnsi="Book Antiqua" w:cs="Book Antiqua"/>
          <w:color w:val="000000"/>
        </w:rPr>
        <w:t xml:space="preserve"> = 9), sepsis (</w:t>
      </w:r>
      <w:r>
        <w:rPr>
          <w:rFonts w:ascii="Book Antiqua" w:eastAsia="Book Antiqua" w:hAnsi="Book Antiqua" w:cs="Book Antiqua"/>
          <w:i/>
          <w:iCs/>
          <w:color w:val="000000"/>
        </w:rPr>
        <w:t>n</w:t>
      </w:r>
      <w:r>
        <w:rPr>
          <w:rFonts w:ascii="Book Antiqua" w:eastAsia="Book Antiqua" w:hAnsi="Book Antiqua" w:cs="Book Antiqua"/>
          <w:color w:val="000000"/>
        </w:rPr>
        <w:t xml:space="preserve"> = 27), and those with a history of blood transfusions (</w:t>
      </w:r>
      <w:r>
        <w:rPr>
          <w:rFonts w:ascii="Book Antiqua" w:eastAsia="Book Antiqua" w:hAnsi="Book Antiqua" w:cs="Book Antiqua"/>
          <w:i/>
          <w:iCs/>
          <w:color w:val="000000"/>
        </w:rPr>
        <w:t>n</w:t>
      </w:r>
      <w:r>
        <w:rPr>
          <w:rFonts w:ascii="Book Antiqua" w:eastAsia="Book Antiqua" w:hAnsi="Book Antiqua" w:cs="Book Antiqua"/>
          <w:color w:val="000000"/>
        </w:rPr>
        <w:t xml:space="preserve"> = 17) or cancer (</w:t>
      </w:r>
      <w:r>
        <w:rPr>
          <w:rFonts w:ascii="Book Antiqua" w:eastAsia="Book Antiqua" w:hAnsi="Book Antiqua" w:cs="Book Antiqua"/>
          <w:i/>
          <w:iCs/>
          <w:color w:val="000000"/>
        </w:rPr>
        <w:t>n</w:t>
      </w:r>
      <w:r>
        <w:rPr>
          <w:rFonts w:ascii="Book Antiqua" w:eastAsia="Book Antiqua" w:hAnsi="Book Antiqua" w:cs="Book Antiqua"/>
          <w:color w:val="000000"/>
        </w:rPr>
        <w:t xml:space="preserve"> = 25) were excluded. The study complie</w:t>
      </w:r>
      <w:r w:rsidR="00D45CC7">
        <w:rPr>
          <w:rFonts w:ascii="Book Antiqua" w:eastAsia="Book Antiqua" w:hAnsi="Book Antiqua" w:cs="Book Antiqua"/>
          <w:color w:val="000000"/>
        </w:rPr>
        <w:t>d</w:t>
      </w:r>
      <w:r>
        <w:rPr>
          <w:rFonts w:ascii="Book Antiqua" w:eastAsia="Book Antiqua" w:hAnsi="Book Antiqua" w:cs="Book Antiqua"/>
          <w:color w:val="000000"/>
        </w:rPr>
        <w:t xml:space="preserve"> with the Declaration of Helsinki and the study protocol was approved by the institutional ethical committee. There was no need for written informed consent as the study was observational. All authors had full access to the data, take responsibility for its integrity, contributed to the writing of the manuscript, and agree to this report as written.</w:t>
      </w:r>
    </w:p>
    <w:p w14:paraId="10EB9881" w14:textId="77777777" w:rsidR="00A77B3E" w:rsidRDefault="00A77B3E" w:rsidP="00420D37">
      <w:pPr>
        <w:spacing w:line="360" w:lineRule="auto"/>
        <w:jc w:val="both"/>
      </w:pPr>
    </w:p>
    <w:p w14:paraId="39463626" w14:textId="77777777" w:rsidR="00A77B3E" w:rsidRDefault="00773487" w:rsidP="00420D37">
      <w:pPr>
        <w:spacing w:line="360" w:lineRule="auto"/>
        <w:jc w:val="both"/>
      </w:pPr>
      <w:r>
        <w:rPr>
          <w:rFonts w:ascii="Book Antiqua" w:eastAsia="Book Antiqua" w:hAnsi="Book Antiqua" w:cs="Book Antiqua"/>
          <w:b/>
          <w:bCs/>
          <w:i/>
          <w:iCs/>
          <w:color w:val="000000"/>
        </w:rPr>
        <w:t>Patient evaluation</w:t>
      </w:r>
    </w:p>
    <w:p w14:paraId="55982CDD" w14:textId="24F4F243" w:rsidR="00A77B3E" w:rsidRDefault="00773487" w:rsidP="00420D37">
      <w:pPr>
        <w:spacing w:line="360" w:lineRule="auto"/>
        <w:jc w:val="both"/>
      </w:pPr>
      <w:r>
        <w:rPr>
          <w:rFonts w:ascii="Book Antiqua" w:eastAsia="Book Antiqua" w:hAnsi="Book Antiqua" w:cs="Book Antiqua"/>
          <w:color w:val="000000"/>
        </w:rPr>
        <w:t xml:space="preserve">The evaluation of the patients within 24 h from admission included clinical examination, laboratory blood tests, and echocardiography. Levels of hemoglobin (Hb) and RDW were measured with the use of the Siemens Advia 2120 (Siemens Healthcare Diagnostics, INC, Deerfield, IL, United States). NT-pro B-type </w:t>
      </w:r>
      <w:r w:rsidR="006D41D4">
        <w:rPr>
          <w:rFonts w:ascii="Book Antiqua" w:eastAsia="Book Antiqua" w:hAnsi="Book Antiqua" w:cs="Book Antiqua"/>
          <w:color w:val="000000"/>
        </w:rPr>
        <w:t>n</w:t>
      </w:r>
      <w:r>
        <w:rPr>
          <w:rFonts w:ascii="Book Antiqua" w:eastAsia="Book Antiqua" w:hAnsi="Book Antiqua" w:cs="Book Antiqua"/>
          <w:color w:val="000000"/>
        </w:rPr>
        <w:t xml:space="preserve">atriuretic </w:t>
      </w:r>
      <w:r w:rsidR="006D41D4">
        <w:rPr>
          <w:rFonts w:ascii="Book Antiqua" w:eastAsia="Book Antiqua" w:hAnsi="Book Antiqua" w:cs="Book Antiqua"/>
          <w:color w:val="000000"/>
        </w:rPr>
        <w:t>p</w:t>
      </w:r>
      <w:r>
        <w:rPr>
          <w:rFonts w:ascii="Book Antiqua" w:eastAsia="Book Antiqua" w:hAnsi="Book Antiqua" w:cs="Book Antiqua"/>
          <w:color w:val="000000"/>
        </w:rPr>
        <w:t xml:space="preserve">eptide (NT-proBNP) was measured with the use of Siemens Advia Centaur (Siemens Healthcare Diagnostics), while urea, creatinine, and electrolyte levels with Siemens Dimension (Siemens </w:t>
      </w:r>
      <w:r>
        <w:rPr>
          <w:rFonts w:ascii="Book Antiqua" w:eastAsia="Book Antiqua" w:hAnsi="Book Antiqua" w:cs="Book Antiqua"/>
          <w:color w:val="000000"/>
        </w:rPr>
        <w:lastRenderedPageBreak/>
        <w:t xml:space="preserve">Healthcare Diagnostics). Echocardiography was performed and reviewed by two independent echocardiographers, with the use of General Electric Vivid 7 machine (GE Healthcare, Horten, Norway). The left ventricular ejection fraction (LVEF) was calculated with the use of </w:t>
      </w:r>
      <w:r w:rsidR="00D45CC7">
        <w:rPr>
          <w:rFonts w:ascii="Book Antiqua" w:eastAsia="Book Antiqua" w:hAnsi="Book Antiqua" w:cs="Book Antiqua"/>
          <w:color w:val="000000"/>
        </w:rPr>
        <w:t>two</w:t>
      </w:r>
      <w:r>
        <w:rPr>
          <w:rFonts w:ascii="Book Antiqua" w:eastAsia="Book Antiqua" w:hAnsi="Book Antiqua" w:cs="Book Antiqua"/>
          <w:color w:val="000000"/>
        </w:rPr>
        <w:t>-dimensional echocardiography by implementing the biplane method of disks summation technique</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49FE0B0D" w14:textId="77777777" w:rsidR="00A77B3E" w:rsidRDefault="00A77B3E" w:rsidP="00420D37">
      <w:pPr>
        <w:spacing w:line="360" w:lineRule="auto"/>
        <w:jc w:val="both"/>
      </w:pPr>
    </w:p>
    <w:p w14:paraId="31FAD9B9" w14:textId="77777777" w:rsidR="00A77B3E" w:rsidRDefault="00773487" w:rsidP="00420D37">
      <w:pPr>
        <w:spacing w:line="360" w:lineRule="auto"/>
        <w:jc w:val="both"/>
      </w:pPr>
      <w:r>
        <w:rPr>
          <w:rFonts w:ascii="Book Antiqua" w:eastAsia="Book Antiqua" w:hAnsi="Book Antiqua" w:cs="Book Antiqua"/>
          <w:b/>
          <w:bCs/>
          <w:i/>
          <w:iCs/>
          <w:color w:val="000000"/>
        </w:rPr>
        <w:t>Definitions of coexisting conditions/morbidities</w:t>
      </w:r>
    </w:p>
    <w:p w14:paraId="7F7F6C8A" w14:textId="139F34D5" w:rsidR="00A77B3E" w:rsidRDefault="00773487" w:rsidP="00420D37">
      <w:pPr>
        <w:spacing w:line="360" w:lineRule="auto"/>
        <w:jc w:val="both"/>
      </w:pPr>
      <w:r>
        <w:rPr>
          <w:rFonts w:ascii="Book Antiqua" w:eastAsia="Book Antiqua" w:hAnsi="Book Antiqua" w:cs="Book Antiqua"/>
          <w:color w:val="000000"/>
        </w:rPr>
        <w:t xml:space="preserve">(1) Coronary artery disease (CAD): </w:t>
      </w:r>
      <w:r w:rsidR="00C9785C">
        <w:rPr>
          <w:rFonts w:ascii="Book Antiqua" w:eastAsia="Book Antiqua" w:hAnsi="Book Antiqua" w:cs="Book Antiqua"/>
          <w:color w:val="000000"/>
        </w:rPr>
        <w:t>h</w:t>
      </w:r>
      <w:r>
        <w:rPr>
          <w:rFonts w:ascii="Book Antiqua" w:eastAsia="Book Antiqua" w:hAnsi="Book Antiqua" w:cs="Book Antiqua"/>
          <w:color w:val="000000"/>
        </w:rPr>
        <w:t xml:space="preserve">istory of typical angina in subjects with risk factors, history of myocardial infarction, history of hospitalization for angina, history of percutaneous coronary intervention or coronary bypass grafting and accordant medical prescription list; (2) HTN: </w:t>
      </w:r>
      <w:r w:rsidR="00C9785C">
        <w:rPr>
          <w:rFonts w:ascii="Book Antiqua" w:eastAsia="Book Antiqua" w:hAnsi="Book Antiqua" w:cs="Book Antiqua"/>
          <w:color w:val="000000"/>
        </w:rPr>
        <w:t>h</w:t>
      </w:r>
      <w:r>
        <w:rPr>
          <w:rFonts w:ascii="Book Antiqua" w:eastAsia="Book Antiqua" w:hAnsi="Book Antiqua" w:cs="Book Antiqua"/>
          <w:color w:val="000000"/>
        </w:rPr>
        <w:t xml:space="preserve">istory of HTN treatment within the past 3 years; (3) Acutely decompensated chronic </w:t>
      </w:r>
      <w:r w:rsidR="00C9785C">
        <w:rPr>
          <w:rFonts w:ascii="Book Antiqua" w:eastAsia="Book Antiqua" w:hAnsi="Book Antiqua" w:cs="Book Antiqua"/>
          <w:color w:val="000000"/>
        </w:rPr>
        <w:t>HF</w:t>
      </w:r>
      <w:r>
        <w:rPr>
          <w:rFonts w:ascii="Book Antiqua" w:eastAsia="Book Antiqua" w:hAnsi="Book Antiqua" w:cs="Book Antiqua"/>
          <w:color w:val="000000"/>
        </w:rPr>
        <w:t xml:space="preserve"> (ADCHF): deterioration of preexisting chronic HF resulting in an unplanned hospitalization; (4) AF: electrocardiographic findings of AF at admission and/or history of treatment for AF; (5) </w:t>
      </w:r>
      <w:r w:rsidR="00C9785C">
        <w:rPr>
          <w:rFonts w:ascii="Book Antiqua" w:eastAsia="Book Antiqua" w:hAnsi="Book Antiqua" w:cs="Book Antiqua"/>
          <w:color w:val="000000"/>
        </w:rPr>
        <w:t>d</w:t>
      </w:r>
      <w:r>
        <w:rPr>
          <w:rFonts w:ascii="Book Antiqua" w:eastAsia="Book Antiqua" w:hAnsi="Book Antiqua" w:cs="Book Antiqua"/>
          <w:color w:val="000000"/>
        </w:rPr>
        <w:t xml:space="preserve">iabetes mellitus (DM): </w:t>
      </w:r>
      <w:r w:rsidR="00C9785C">
        <w:rPr>
          <w:rFonts w:ascii="Book Antiqua" w:eastAsia="Book Antiqua" w:hAnsi="Book Antiqua" w:cs="Book Antiqua"/>
          <w:color w:val="000000"/>
        </w:rPr>
        <w:t>t</w:t>
      </w:r>
      <w:r>
        <w:rPr>
          <w:rFonts w:ascii="Book Antiqua" w:eastAsia="Book Antiqua" w:hAnsi="Book Antiqua" w:cs="Book Antiqua"/>
          <w:color w:val="000000"/>
        </w:rPr>
        <w:t xml:space="preserve">reatment with anti‐hyperglycemic agents including insulin, within the past 3 years; (6) </w:t>
      </w:r>
      <w:r w:rsidR="00C9785C">
        <w:rPr>
          <w:rFonts w:ascii="Book Antiqua" w:eastAsia="Book Antiqua" w:hAnsi="Book Antiqua" w:cs="Book Antiqua"/>
          <w:color w:val="000000"/>
        </w:rPr>
        <w:t>c</w:t>
      </w:r>
      <w:r>
        <w:rPr>
          <w:rFonts w:ascii="Book Antiqua" w:eastAsia="Book Antiqua" w:hAnsi="Book Antiqua" w:cs="Book Antiqua"/>
          <w:color w:val="000000"/>
        </w:rPr>
        <w:t xml:space="preserve">hronic obstructive pulmonary disease (COPD): </w:t>
      </w:r>
      <w:r w:rsidR="00C9785C">
        <w:rPr>
          <w:rFonts w:ascii="Book Antiqua" w:eastAsia="Book Antiqua" w:hAnsi="Book Antiqua" w:cs="Book Antiqua"/>
          <w:color w:val="000000"/>
        </w:rPr>
        <w:t>h</w:t>
      </w:r>
      <w:r>
        <w:rPr>
          <w:rFonts w:ascii="Book Antiqua" w:eastAsia="Book Antiqua" w:hAnsi="Book Antiqua" w:cs="Book Antiqua"/>
          <w:color w:val="000000"/>
        </w:rPr>
        <w:t xml:space="preserve">istory of dyspnea, chronic cough or sputum production, or history of recurrent lower respiratory tract infections in a patient receiving COPD treatment the past 3 years; (7) </w:t>
      </w:r>
      <w:r w:rsidR="00C9785C">
        <w:rPr>
          <w:rFonts w:ascii="Book Antiqua" w:eastAsia="Book Antiqua" w:hAnsi="Book Antiqua" w:cs="Book Antiqua"/>
          <w:color w:val="000000"/>
        </w:rPr>
        <w:t>a</w:t>
      </w:r>
      <w:r>
        <w:rPr>
          <w:rFonts w:ascii="Book Antiqua" w:eastAsia="Book Antiqua" w:hAnsi="Book Antiqua" w:cs="Book Antiqua"/>
          <w:color w:val="000000"/>
        </w:rPr>
        <w:t xml:space="preserve">nemia: </w:t>
      </w:r>
      <w:r w:rsidR="00C9785C">
        <w:rPr>
          <w:rFonts w:ascii="Book Antiqua" w:eastAsia="Book Antiqua" w:hAnsi="Book Antiqua" w:cs="Book Antiqua"/>
          <w:color w:val="000000"/>
        </w:rPr>
        <w:t>s</w:t>
      </w:r>
      <w:r>
        <w:rPr>
          <w:rFonts w:ascii="Book Antiqua" w:eastAsia="Book Antiqua" w:hAnsi="Book Antiqua" w:cs="Book Antiqua"/>
          <w:color w:val="000000"/>
        </w:rPr>
        <w:t xml:space="preserve">elf-reported anemia and relevant treatment within the past 3 years or hemoglobin (Hb) &lt; 130 g/L for men and &lt; 120 g/L for women at admission; (8) </w:t>
      </w:r>
      <w:r w:rsidR="00C9785C">
        <w:rPr>
          <w:rFonts w:ascii="Book Antiqua" w:eastAsia="Book Antiqua" w:hAnsi="Book Antiqua" w:cs="Book Antiqua"/>
          <w:color w:val="000000"/>
        </w:rPr>
        <w:t>c</w:t>
      </w:r>
      <w:r>
        <w:rPr>
          <w:rFonts w:ascii="Book Antiqua" w:eastAsia="Book Antiqua" w:hAnsi="Book Antiqua" w:cs="Book Antiqua"/>
          <w:color w:val="000000"/>
        </w:rPr>
        <w:t xml:space="preserve">hronic kidney disease (CKD): </w:t>
      </w:r>
      <w:r w:rsidR="00C9785C">
        <w:rPr>
          <w:rFonts w:ascii="Book Antiqua" w:eastAsia="Book Antiqua" w:hAnsi="Book Antiqua" w:cs="Book Antiqua"/>
          <w:color w:val="000000"/>
        </w:rPr>
        <w:t>e</w:t>
      </w:r>
      <w:r>
        <w:rPr>
          <w:rFonts w:ascii="Book Antiqua" w:eastAsia="Book Antiqua" w:hAnsi="Book Antiqua" w:cs="Book Antiqua"/>
          <w:color w:val="000000"/>
        </w:rPr>
        <w:t xml:space="preserve">levated creatinine ( ≥ 1.2 mg/dL) in three consecutive measurements in the past 3 years and confirmed at admission; and (9) </w:t>
      </w:r>
      <w:r w:rsidR="00C9785C">
        <w:rPr>
          <w:rFonts w:ascii="Book Antiqua" w:eastAsia="Book Antiqua" w:hAnsi="Book Antiqua" w:cs="Book Antiqua"/>
          <w:color w:val="000000"/>
        </w:rPr>
        <w:t>s</w:t>
      </w:r>
      <w:r>
        <w:rPr>
          <w:rFonts w:ascii="Book Antiqua" w:eastAsia="Book Antiqua" w:hAnsi="Book Antiqua" w:cs="Book Antiqua"/>
          <w:color w:val="000000"/>
        </w:rPr>
        <w:t xml:space="preserve">leep apnea: </w:t>
      </w:r>
      <w:r w:rsidR="00BF4B56">
        <w:rPr>
          <w:rFonts w:ascii="Book Antiqua" w:eastAsia="Book Antiqua" w:hAnsi="Book Antiqua" w:cs="Book Antiqua"/>
          <w:color w:val="000000"/>
        </w:rPr>
        <w:t>S</w:t>
      </w:r>
      <w:r>
        <w:rPr>
          <w:rFonts w:ascii="Book Antiqua" w:eastAsia="Book Antiqua" w:hAnsi="Book Antiqua" w:cs="Book Antiqua"/>
          <w:color w:val="000000"/>
        </w:rPr>
        <w:t>leep apnea treatment with continuous positive airway pressure (CPAP) within the past 3 years.</w:t>
      </w:r>
    </w:p>
    <w:p w14:paraId="5673DE45" w14:textId="77777777" w:rsidR="00A77B3E" w:rsidRDefault="00A77B3E" w:rsidP="00420D37">
      <w:pPr>
        <w:spacing w:line="360" w:lineRule="auto"/>
        <w:jc w:val="both"/>
      </w:pPr>
    </w:p>
    <w:p w14:paraId="3622EBE3" w14:textId="5DBA9AE8" w:rsidR="00A77B3E" w:rsidRDefault="00773487" w:rsidP="00420D37">
      <w:pPr>
        <w:spacing w:line="360" w:lineRule="auto"/>
        <w:jc w:val="both"/>
      </w:pPr>
      <w:r>
        <w:rPr>
          <w:rFonts w:ascii="Book Antiqua" w:eastAsia="Book Antiqua" w:hAnsi="Book Antiqua" w:cs="Book Antiqua"/>
          <w:b/>
          <w:bCs/>
          <w:i/>
          <w:iCs/>
          <w:color w:val="000000"/>
        </w:rPr>
        <w:t>Statistical analys</w:t>
      </w:r>
      <w:r w:rsidR="00C9785C">
        <w:rPr>
          <w:rFonts w:ascii="Book Antiqua" w:eastAsia="Book Antiqua" w:hAnsi="Book Antiqua" w:cs="Book Antiqua"/>
          <w:b/>
          <w:bCs/>
          <w:i/>
          <w:iCs/>
          <w:color w:val="000000"/>
        </w:rPr>
        <w:t>e</w:t>
      </w:r>
      <w:r>
        <w:rPr>
          <w:rFonts w:ascii="Book Antiqua" w:eastAsia="Book Antiqua" w:hAnsi="Book Antiqua" w:cs="Book Antiqua"/>
          <w:b/>
          <w:bCs/>
          <w:i/>
          <w:iCs/>
          <w:color w:val="000000"/>
        </w:rPr>
        <w:t>s</w:t>
      </w:r>
    </w:p>
    <w:p w14:paraId="397066FB" w14:textId="6758C0CC" w:rsidR="00A77B3E" w:rsidRDefault="00773487" w:rsidP="008A6F83">
      <w:pPr>
        <w:spacing w:line="360" w:lineRule="auto"/>
        <w:jc w:val="both"/>
      </w:pPr>
      <w:r>
        <w:rPr>
          <w:rFonts w:ascii="Book Antiqua" w:eastAsia="Book Antiqua" w:hAnsi="Book Antiqua" w:cs="Book Antiqua"/>
          <w:color w:val="000000"/>
        </w:rPr>
        <w:t xml:space="preserve">Descriptive statistics </w:t>
      </w:r>
      <w:r w:rsidR="00C9785C">
        <w:rPr>
          <w:rFonts w:ascii="Book Antiqua" w:eastAsia="Book Antiqua" w:hAnsi="Book Antiqua" w:cs="Book Antiqua"/>
          <w:color w:val="000000"/>
        </w:rPr>
        <w:t xml:space="preserve">are </w:t>
      </w:r>
      <w:r>
        <w:rPr>
          <w:rFonts w:ascii="Book Antiqua" w:eastAsia="Book Antiqua" w:hAnsi="Book Antiqua" w:cs="Book Antiqua"/>
          <w:color w:val="000000"/>
        </w:rPr>
        <w:t xml:space="preserve">presented for the study population. Continuous variables exhibiting a normal distribution </w:t>
      </w:r>
      <w:r w:rsidR="00C9785C">
        <w:rPr>
          <w:rFonts w:ascii="Book Antiqua" w:eastAsia="Book Antiqua" w:hAnsi="Book Antiqua" w:cs="Book Antiqua"/>
          <w:color w:val="000000"/>
        </w:rPr>
        <w:t xml:space="preserve">are </w:t>
      </w:r>
      <w:r>
        <w:rPr>
          <w:rFonts w:ascii="Book Antiqua" w:eastAsia="Book Antiqua" w:hAnsi="Book Antiqua" w:cs="Book Antiqua"/>
          <w:color w:val="000000"/>
        </w:rPr>
        <w:t xml:space="preserve">summarized as </w:t>
      </w:r>
      <w:r w:rsidR="00C9785C">
        <w:rPr>
          <w:rFonts w:ascii="Book Antiqua" w:eastAsia="Book Antiqua" w:hAnsi="Book Antiqua" w:cs="Book Antiqua"/>
          <w:color w:val="000000"/>
        </w:rPr>
        <w:t xml:space="preserve">the </w:t>
      </w:r>
      <w:r>
        <w:rPr>
          <w:rFonts w:ascii="Book Antiqua" w:eastAsia="Book Antiqua" w:hAnsi="Book Antiqua" w:cs="Book Antiqua"/>
          <w:color w:val="000000"/>
        </w:rPr>
        <w:t>mean and standard deviation</w:t>
      </w:r>
      <w:r w:rsidR="00A1388E">
        <w:rPr>
          <w:rFonts w:ascii="Book Antiqua" w:eastAsia="Book Antiqua" w:hAnsi="Book Antiqua" w:cs="Book Antiqua"/>
          <w:color w:val="000000"/>
        </w:rPr>
        <w:t xml:space="preserve"> (SD)</w:t>
      </w:r>
      <w:r>
        <w:rPr>
          <w:rFonts w:ascii="Book Antiqua" w:eastAsia="Book Antiqua" w:hAnsi="Book Antiqua" w:cs="Book Antiqua"/>
          <w:color w:val="000000"/>
        </w:rPr>
        <w:t xml:space="preserve">, whereas continuous variables exhibiting a non-normal distribution </w:t>
      </w:r>
      <w:r w:rsidR="00C9785C">
        <w:rPr>
          <w:rFonts w:ascii="Book Antiqua" w:eastAsia="Book Antiqua" w:hAnsi="Book Antiqua" w:cs="Book Antiqua"/>
          <w:color w:val="000000"/>
        </w:rPr>
        <w:t xml:space="preserve">are presented </w:t>
      </w:r>
      <w:r>
        <w:rPr>
          <w:rFonts w:ascii="Book Antiqua" w:eastAsia="Book Antiqua" w:hAnsi="Book Antiqua" w:cs="Book Antiqua"/>
          <w:color w:val="000000"/>
        </w:rPr>
        <w:t xml:space="preserve">as </w:t>
      </w:r>
      <w:r w:rsidR="00C9785C">
        <w:rPr>
          <w:rFonts w:ascii="Book Antiqua" w:eastAsia="Book Antiqua" w:hAnsi="Book Antiqua" w:cs="Book Antiqua"/>
          <w:color w:val="000000"/>
        </w:rPr>
        <w:t xml:space="preserve">the </w:t>
      </w:r>
      <w:r>
        <w:rPr>
          <w:rFonts w:ascii="Book Antiqua" w:eastAsia="Book Antiqua" w:hAnsi="Book Antiqua" w:cs="Book Antiqua"/>
          <w:color w:val="000000"/>
        </w:rPr>
        <w:t xml:space="preserve">median and interquartile range (IQR). The distribution of each continuous variable was visually examined through histograms. Categorical variables </w:t>
      </w:r>
      <w:r w:rsidR="00C5592F">
        <w:rPr>
          <w:rFonts w:ascii="Book Antiqua" w:eastAsia="Book Antiqua" w:hAnsi="Book Antiqua" w:cs="Book Antiqua"/>
          <w:color w:val="000000"/>
        </w:rPr>
        <w:t xml:space="preserve">are </w:t>
      </w:r>
      <w:r>
        <w:rPr>
          <w:rFonts w:ascii="Book Antiqua" w:eastAsia="Book Antiqua" w:hAnsi="Book Antiqua" w:cs="Book Antiqua"/>
          <w:color w:val="000000"/>
        </w:rPr>
        <w:t xml:space="preserve">presented as </w:t>
      </w:r>
      <w:r>
        <w:rPr>
          <w:rFonts w:ascii="Book Antiqua" w:eastAsia="Book Antiqua" w:hAnsi="Book Antiqua" w:cs="Book Antiqua"/>
          <w:color w:val="000000"/>
        </w:rPr>
        <w:lastRenderedPageBreak/>
        <w:t>frequencies and percentages.</w:t>
      </w:r>
      <w:r w:rsidR="00C5592F">
        <w:rPr>
          <w:rFonts w:ascii="Book Antiqua" w:eastAsia="Book Antiqua" w:hAnsi="Book Antiqua" w:cs="Book Antiqua"/>
          <w:color w:val="000000"/>
        </w:rPr>
        <w:t xml:space="preserve"> </w:t>
      </w:r>
      <w:r>
        <w:rPr>
          <w:rFonts w:ascii="Book Antiqua" w:eastAsia="Book Antiqua" w:hAnsi="Book Antiqua" w:cs="Book Antiqua"/>
          <w:color w:val="000000"/>
        </w:rPr>
        <w:t xml:space="preserve">A linear regression model was employed to identify factors associated with the elevation of RDW. </w:t>
      </w:r>
      <w:r w:rsidR="003250AC">
        <w:rPr>
          <w:rFonts w:ascii="Book Antiqua" w:eastAsia="Book Antiqua" w:hAnsi="Book Antiqua" w:cs="Book Antiqua"/>
          <w:color w:val="000000"/>
        </w:rPr>
        <w:t>U</w:t>
      </w:r>
      <w:r>
        <w:rPr>
          <w:rFonts w:ascii="Book Antiqua" w:eastAsia="Book Antiqua" w:hAnsi="Book Antiqua" w:cs="Book Antiqua"/>
          <w:color w:val="000000"/>
        </w:rPr>
        <w:t>nivaria</w:t>
      </w:r>
      <w:r w:rsidR="003250AC">
        <w:rPr>
          <w:rFonts w:ascii="Book Antiqua" w:eastAsia="Book Antiqua" w:hAnsi="Book Antiqua" w:cs="Book Antiqua"/>
          <w:color w:val="000000"/>
        </w:rPr>
        <w:t>t</w:t>
      </w:r>
      <w:r>
        <w:rPr>
          <w:rFonts w:ascii="Book Antiqua" w:eastAsia="Book Antiqua" w:hAnsi="Book Antiqua" w:cs="Book Antiqua"/>
          <w:color w:val="000000"/>
        </w:rPr>
        <w:t>e analysis was initially carried out to explore the independent association of each variable with RDW. Any such factor subsequently entered a stepwise forward selection procedure to obtain the multivaria</w:t>
      </w:r>
      <w:r w:rsidR="003250AC">
        <w:rPr>
          <w:rFonts w:ascii="Book Antiqua" w:eastAsia="Book Antiqua" w:hAnsi="Book Antiqua" w:cs="Book Antiqua"/>
          <w:color w:val="000000"/>
        </w:rPr>
        <w:t>t</w:t>
      </w:r>
      <w:r>
        <w:rPr>
          <w:rFonts w:ascii="Book Antiqua" w:eastAsia="Book Antiqua" w:hAnsi="Book Antiqua" w:cs="Book Antiqua"/>
          <w:color w:val="000000"/>
        </w:rPr>
        <w:t>e model fitting the data best. Factors were added one-at-a-time, starting from the one indicated as the most significant in the univaria</w:t>
      </w:r>
      <w:r w:rsidR="003250AC">
        <w:rPr>
          <w:rFonts w:ascii="Book Antiqua" w:eastAsia="Book Antiqua" w:hAnsi="Book Antiqua" w:cs="Book Antiqua"/>
          <w:color w:val="000000"/>
        </w:rPr>
        <w:t>t</w:t>
      </w:r>
      <w:r>
        <w:rPr>
          <w:rFonts w:ascii="Book Antiqua" w:eastAsia="Book Antiqua" w:hAnsi="Book Antiqua" w:cs="Book Antiqua"/>
          <w:color w:val="000000"/>
        </w:rPr>
        <w:t xml:space="preserve">e analysis, </w:t>
      </w:r>
      <w:r w:rsidR="003250AC">
        <w:rPr>
          <w:rFonts w:ascii="Book Antiqua" w:eastAsia="Book Antiqua" w:hAnsi="Book Antiqua" w:cs="Book Antiqua"/>
          <w:color w:val="000000"/>
        </w:rPr>
        <w:t xml:space="preserve">until </w:t>
      </w:r>
      <w:r>
        <w:rPr>
          <w:rFonts w:ascii="Book Antiqua" w:eastAsia="Book Antiqua" w:hAnsi="Book Antiqua" w:cs="Book Antiqua"/>
          <w:color w:val="000000"/>
        </w:rPr>
        <w:t>none yielded any further improvement in the data fit. This was judged using the likelihood ratio test, a frequently used test that compares the change in deviance in nested models, with the level of significance for addition to the model set at 10%.All estimates generated from linear regression analyses were presented along with 95% confidence intervals</w:t>
      </w:r>
      <w:r w:rsidR="003250AC">
        <w:rPr>
          <w:rFonts w:ascii="Book Antiqua" w:eastAsia="Book Antiqua" w:hAnsi="Book Antiqua" w:cs="Book Antiqua"/>
          <w:color w:val="000000"/>
        </w:rPr>
        <w:t xml:space="preserve"> (CIs)</w:t>
      </w:r>
      <w:r>
        <w:rPr>
          <w:rFonts w:ascii="Book Antiqua" w:eastAsia="Book Antiqua" w:hAnsi="Book Antiqua" w:cs="Book Antiqua"/>
          <w:color w:val="000000"/>
        </w:rPr>
        <w:t xml:space="preserve"> and </w:t>
      </w:r>
      <w:r w:rsidR="00867F87" w:rsidRPr="008A6F83">
        <w:rPr>
          <w:rFonts w:ascii="Book Antiqua" w:eastAsia="Book Antiqua" w:hAnsi="Book Antiqua" w:cs="Book Antiqua"/>
          <w:i/>
          <w:iCs/>
          <w:color w:val="000000"/>
        </w:rPr>
        <w:t>P</w:t>
      </w:r>
      <w:r w:rsidR="00867F87">
        <w:rPr>
          <w:rFonts w:ascii="Book Antiqua" w:eastAsia="Book Antiqua" w:hAnsi="Book Antiqua" w:cs="Book Antiqua"/>
          <w:color w:val="000000"/>
        </w:rPr>
        <w:t xml:space="preserve"> </w:t>
      </w:r>
      <w:r>
        <w:rPr>
          <w:rFonts w:ascii="Book Antiqua" w:eastAsia="Book Antiqua" w:hAnsi="Book Antiqua" w:cs="Book Antiqua"/>
          <w:color w:val="000000"/>
        </w:rPr>
        <w:t xml:space="preserve">values. </w:t>
      </w:r>
      <w:r w:rsidRPr="008A6F83">
        <w:rPr>
          <w:rFonts w:ascii="Book Antiqua" w:eastAsia="Book Antiqua" w:hAnsi="Book Antiqua" w:cs="Book Antiqua"/>
          <w:i/>
          <w:iCs/>
          <w:color w:val="000000"/>
        </w:rPr>
        <w:t>P</w:t>
      </w:r>
      <w:r w:rsidR="003250AC">
        <w:rPr>
          <w:rFonts w:ascii="Book Antiqua" w:eastAsia="Book Antiqua" w:hAnsi="Book Antiqua" w:cs="Book Antiqua"/>
          <w:color w:val="000000"/>
        </w:rPr>
        <w:t xml:space="preserve"> </w:t>
      </w:r>
      <w:r>
        <w:rPr>
          <w:rFonts w:ascii="Book Antiqua" w:eastAsia="Book Antiqua" w:hAnsi="Book Antiqua" w:cs="Book Antiqua"/>
          <w:color w:val="000000"/>
        </w:rPr>
        <w:t>values will be reported from two-sided tests at the 5% significance level. All analyses were carried out with STATA 15 (StataCorp LLC</w:t>
      </w:r>
      <w:r w:rsidR="003250AC">
        <w:rPr>
          <w:rFonts w:ascii="Book Antiqua" w:eastAsia="Book Antiqua" w:hAnsi="Book Antiqua" w:cs="Book Antiqua"/>
          <w:color w:val="000000"/>
        </w:rPr>
        <w:t xml:space="preserve">; </w:t>
      </w:r>
      <w:r>
        <w:rPr>
          <w:rFonts w:ascii="Book Antiqua" w:eastAsia="Book Antiqua" w:hAnsi="Book Antiqua" w:cs="Book Antiqua"/>
          <w:color w:val="000000"/>
        </w:rPr>
        <w:t>College Station, TX, United States).</w:t>
      </w:r>
    </w:p>
    <w:p w14:paraId="282B894C" w14:textId="77777777" w:rsidR="00A77B3E" w:rsidRDefault="00A77B3E" w:rsidP="00420D37">
      <w:pPr>
        <w:spacing w:line="360" w:lineRule="auto"/>
        <w:ind w:firstLine="480"/>
        <w:jc w:val="both"/>
      </w:pPr>
    </w:p>
    <w:p w14:paraId="293EE17B" w14:textId="77777777" w:rsidR="00A77B3E" w:rsidRDefault="00773487" w:rsidP="00420D37">
      <w:pPr>
        <w:spacing w:line="360" w:lineRule="auto"/>
        <w:jc w:val="both"/>
      </w:pPr>
      <w:r>
        <w:rPr>
          <w:rFonts w:ascii="Book Antiqua" w:eastAsia="Book Antiqua" w:hAnsi="Book Antiqua" w:cs="Book Antiqua"/>
          <w:b/>
          <w:caps/>
          <w:color w:val="000000"/>
          <w:u w:val="single"/>
        </w:rPr>
        <w:t>RESULTS</w:t>
      </w:r>
    </w:p>
    <w:p w14:paraId="6C5D005A" w14:textId="77777777" w:rsidR="00A77B3E" w:rsidRDefault="00773487" w:rsidP="00420D37">
      <w:pPr>
        <w:spacing w:line="360" w:lineRule="auto"/>
        <w:jc w:val="both"/>
      </w:pPr>
      <w:r>
        <w:rPr>
          <w:rFonts w:ascii="Book Antiqua" w:eastAsia="Book Antiqua" w:hAnsi="Book Antiqua" w:cs="Book Antiqua"/>
          <w:b/>
          <w:bCs/>
          <w:i/>
          <w:iCs/>
          <w:color w:val="000000"/>
        </w:rPr>
        <w:t>Patient characteristics</w:t>
      </w:r>
    </w:p>
    <w:p w14:paraId="46E36046" w14:textId="3ADEADD4" w:rsidR="00A77B3E" w:rsidRDefault="00773487" w:rsidP="00420D37">
      <w:pPr>
        <w:spacing w:line="360" w:lineRule="auto"/>
        <w:jc w:val="both"/>
      </w:pPr>
      <w:r>
        <w:rPr>
          <w:rFonts w:ascii="Book Antiqua" w:eastAsia="Book Antiqua" w:hAnsi="Book Antiqua" w:cs="Book Antiqua"/>
          <w:color w:val="000000"/>
        </w:rPr>
        <w:t xml:space="preserve">The characteristics of the patients enrolled in this study are presented in Table 1. Patients were elderly, </w:t>
      </w:r>
      <w:r w:rsidR="00A1388E">
        <w:rPr>
          <w:rFonts w:ascii="Book Antiqua" w:eastAsia="Book Antiqua" w:hAnsi="Book Antiqua" w:cs="Book Antiqua"/>
          <w:color w:val="000000"/>
        </w:rPr>
        <w:t xml:space="preserve">and </w:t>
      </w:r>
      <w:r>
        <w:rPr>
          <w:rFonts w:ascii="Book Antiqua" w:eastAsia="Book Antiqua" w:hAnsi="Book Antiqua" w:cs="Book Antiqua"/>
          <w:color w:val="000000"/>
        </w:rPr>
        <w:t xml:space="preserve">approximately half </w:t>
      </w:r>
      <w:r w:rsidR="00A1388E">
        <w:rPr>
          <w:rFonts w:ascii="Book Antiqua" w:eastAsia="Book Antiqua" w:hAnsi="Book Antiqua" w:cs="Book Antiqua"/>
          <w:color w:val="000000"/>
        </w:rPr>
        <w:t xml:space="preserve">were </w:t>
      </w:r>
      <w:r>
        <w:rPr>
          <w:rFonts w:ascii="Book Antiqua" w:eastAsia="Book Antiqua" w:hAnsi="Book Antiqua" w:cs="Book Antiqua"/>
          <w:color w:val="000000"/>
        </w:rPr>
        <w:t xml:space="preserve">females. Most patients suffered from HTN and CAD, with ADCHF and AF also being frequently present. The most common non-cardiac morbidities were anemia and CKD followed by DM, COPD, and sleep apnea. The RDW values of the study population appeared to be elevated </w:t>
      </w:r>
      <w:r w:rsidR="00A1388E">
        <w:rPr>
          <w:rFonts w:ascii="Book Antiqua" w:eastAsia="Book Antiqua" w:hAnsi="Book Antiqua" w:cs="Book Antiqua"/>
          <w:color w:val="000000"/>
        </w:rPr>
        <w:t>(</w:t>
      </w:r>
      <w:r>
        <w:rPr>
          <w:rFonts w:ascii="Book Antiqua" w:eastAsia="Book Antiqua" w:hAnsi="Book Antiqua" w:cs="Book Antiqua"/>
          <w:color w:val="000000"/>
        </w:rPr>
        <w:t xml:space="preserve">mean </w:t>
      </w:r>
      <w:r w:rsidR="00A1388E">
        <w:rPr>
          <w:rFonts w:ascii="Book Antiqua" w:eastAsia="Book Antiqua" w:hAnsi="Book Antiqua" w:cs="Book Antiqua"/>
          <w:color w:val="000000"/>
        </w:rPr>
        <w:t>[</w:t>
      </w:r>
      <w:r>
        <w:rPr>
          <w:rFonts w:ascii="Book Antiqua" w:eastAsia="Book Antiqua" w:hAnsi="Book Antiqua" w:cs="Book Antiqua"/>
          <w:color w:val="000000"/>
        </w:rPr>
        <w:t>SD</w:t>
      </w:r>
      <w:r w:rsidR="00A1388E">
        <w:rPr>
          <w:rFonts w:ascii="Book Antiqua" w:eastAsia="Book Antiqua" w:hAnsi="Book Antiqua" w:cs="Book Antiqua"/>
          <w:color w:val="000000"/>
        </w:rPr>
        <w:t>]</w:t>
      </w:r>
      <w:r>
        <w:rPr>
          <w:rFonts w:ascii="Book Antiqua" w:eastAsia="Book Antiqua" w:hAnsi="Book Antiqua" w:cs="Book Antiqua"/>
          <w:color w:val="000000"/>
        </w:rPr>
        <w:t xml:space="preserve"> = 15.48 </w:t>
      </w:r>
      <w:r w:rsidR="00A1388E">
        <w:rPr>
          <w:rFonts w:ascii="Book Antiqua" w:eastAsia="Book Antiqua" w:hAnsi="Book Antiqua" w:cs="Book Antiqua"/>
          <w:color w:val="000000"/>
        </w:rPr>
        <w:t>[</w:t>
      </w:r>
      <w:r>
        <w:rPr>
          <w:rFonts w:ascii="Book Antiqua" w:eastAsia="Book Antiqua" w:hAnsi="Book Antiqua" w:cs="Book Antiqua"/>
          <w:color w:val="000000"/>
        </w:rPr>
        <w:t>2.15</w:t>
      </w:r>
      <w:r w:rsidR="00A1388E">
        <w:rPr>
          <w:rFonts w:ascii="Book Antiqua" w:eastAsia="Book Antiqua" w:hAnsi="Book Antiqua" w:cs="Book Antiqua"/>
          <w:color w:val="000000"/>
        </w:rPr>
        <w:t>]</w:t>
      </w:r>
      <w:r>
        <w:rPr>
          <w:rFonts w:ascii="Book Antiqua" w:eastAsia="Book Antiqua" w:hAnsi="Book Antiqua" w:cs="Book Antiqua"/>
          <w:color w:val="000000"/>
        </w:rPr>
        <w:t xml:space="preserve">, median </w:t>
      </w:r>
      <w:r w:rsidR="00A1388E">
        <w:rPr>
          <w:rFonts w:ascii="Book Antiqua" w:eastAsia="Book Antiqua" w:hAnsi="Book Antiqua" w:cs="Book Antiqua"/>
          <w:color w:val="000000"/>
        </w:rPr>
        <w:t>[</w:t>
      </w:r>
      <w:r>
        <w:rPr>
          <w:rFonts w:ascii="Book Antiqua" w:eastAsia="Book Antiqua" w:hAnsi="Book Antiqua" w:cs="Book Antiqua"/>
          <w:color w:val="000000"/>
        </w:rPr>
        <w:t>IQR</w:t>
      </w:r>
      <w:r w:rsidR="00A1388E">
        <w:rPr>
          <w:rFonts w:ascii="Book Antiqua" w:eastAsia="Book Antiqua" w:hAnsi="Book Antiqua" w:cs="Book Antiqua"/>
          <w:color w:val="000000"/>
        </w:rPr>
        <w:t>]</w:t>
      </w:r>
      <w:r>
        <w:rPr>
          <w:rFonts w:ascii="Book Antiqua" w:eastAsia="Book Antiqua" w:hAnsi="Book Antiqua" w:cs="Book Antiqua"/>
          <w:color w:val="000000"/>
        </w:rPr>
        <w:t xml:space="preserve"> = 14,9 </w:t>
      </w:r>
      <w:r w:rsidR="00A1388E">
        <w:rPr>
          <w:rFonts w:ascii="Book Antiqua" w:eastAsia="Book Antiqua" w:hAnsi="Book Antiqua" w:cs="Book Antiqua"/>
          <w:color w:val="000000"/>
        </w:rPr>
        <w:t>[</w:t>
      </w:r>
      <w:r>
        <w:rPr>
          <w:rFonts w:ascii="Book Antiqua" w:eastAsia="Book Antiqua" w:hAnsi="Book Antiqua" w:cs="Book Antiqua"/>
          <w:color w:val="000000"/>
        </w:rPr>
        <w:t>2.7]</w:t>
      </w:r>
      <w:r w:rsidR="00A1388E">
        <w:rPr>
          <w:rFonts w:ascii="Book Antiqua" w:eastAsia="Book Antiqua" w:hAnsi="Book Antiqua" w:cs="Book Antiqua"/>
          <w:color w:val="000000"/>
        </w:rPr>
        <w:t>)</w:t>
      </w:r>
      <w:r>
        <w:rPr>
          <w:rFonts w:ascii="Book Antiqua" w:eastAsia="Book Antiqua" w:hAnsi="Book Antiqua" w:cs="Book Antiqua"/>
          <w:color w:val="000000"/>
        </w:rPr>
        <w:t xml:space="preserve"> compared to the upper limit of normal of our institution (14.50%). </w:t>
      </w:r>
      <w:r w:rsidR="00A1388E">
        <w:rPr>
          <w:rFonts w:ascii="Book Antiqua" w:eastAsia="Book Antiqua" w:hAnsi="Book Antiqua" w:cs="Book Antiqua"/>
          <w:color w:val="000000"/>
        </w:rPr>
        <w:t xml:space="preserve">In total, </w:t>
      </w:r>
      <w:r>
        <w:rPr>
          <w:rFonts w:ascii="Book Antiqua" w:eastAsia="Book Antiqua" w:hAnsi="Book Antiqua" w:cs="Book Antiqua"/>
          <w:color w:val="000000"/>
        </w:rPr>
        <w:t>121 (59.3%) of patients had RDW &gt; 14.5%.</w:t>
      </w:r>
    </w:p>
    <w:p w14:paraId="1BF146B5" w14:textId="77777777" w:rsidR="00A77B3E" w:rsidRDefault="00A77B3E" w:rsidP="00420D37">
      <w:pPr>
        <w:spacing w:line="360" w:lineRule="auto"/>
        <w:jc w:val="both"/>
      </w:pPr>
    </w:p>
    <w:p w14:paraId="1232491A" w14:textId="0BBF74A3" w:rsidR="00A77B3E" w:rsidRDefault="00773487" w:rsidP="00420D37">
      <w:pPr>
        <w:spacing w:line="360" w:lineRule="auto"/>
        <w:jc w:val="both"/>
      </w:pPr>
      <w:r>
        <w:rPr>
          <w:rFonts w:ascii="Book Antiqua" w:eastAsia="Book Antiqua" w:hAnsi="Book Antiqua" w:cs="Book Antiqua"/>
          <w:b/>
          <w:bCs/>
          <w:i/>
          <w:iCs/>
          <w:color w:val="000000"/>
        </w:rPr>
        <w:t>Univaria</w:t>
      </w:r>
      <w:r w:rsidR="00670893">
        <w:rPr>
          <w:rFonts w:ascii="Book Antiqua" w:eastAsia="Book Antiqua" w:hAnsi="Book Antiqua" w:cs="Book Antiqua"/>
          <w:b/>
          <w:bCs/>
          <w:i/>
          <w:iCs/>
          <w:color w:val="000000"/>
        </w:rPr>
        <w:t>t</w:t>
      </w:r>
      <w:r>
        <w:rPr>
          <w:rFonts w:ascii="Book Antiqua" w:eastAsia="Book Antiqua" w:hAnsi="Book Antiqua" w:cs="Book Antiqua"/>
          <w:b/>
          <w:bCs/>
          <w:i/>
          <w:iCs/>
          <w:color w:val="000000"/>
        </w:rPr>
        <w:t>e regression analysis</w:t>
      </w:r>
    </w:p>
    <w:p w14:paraId="2E2B1887" w14:textId="4AEA4F41" w:rsidR="00A77B3E" w:rsidRDefault="00773487" w:rsidP="00420D37">
      <w:pPr>
        <w:spacing w:line="360" w:lineRule="auto"/>
        <w:jc w:val="both"/>
      </w:pPr>
      <w:r>
        <w:rPr>
          <w:rFonts w:ascii="Book Antiqua" w:eastAsia="Book Antiqua" w:hAnsi="Book Antiqua" w:cs="Book Antiqua"/>
          <w:color w:val="000000"/>
        </w:rPr>
        <w:t>The results obtained from the univaria</w:t>
      </w:r>
      <w:r w:rsidR="00714A92">
        <w:rPr>
          <w:rFonts w:ascii="Book Antiqua" w:eastAsia="Book Antiqua" w:hAnsi="Book Antiqua" w:cs="Book Antiqua"/>
          <w:color w:val="000000"/>
        </w:rPr>
        <w:t>t</w:t>
      </w:r>
      <w:r>
        <w:rPr>
          <w:rFonts w:ascii="Book Antiqua" w:eastAsia="Book Antiqua" w:hAnsi="Book Antiqua" w:cs="Book Antiqua"/>
          <w:color w:val="000000"/>
        </w:rPr>
        <w:t xml:space="preserve">e linear regression analysis are presented in Table 2. The presence of ADCHF appeared to be the most important independent factor associated with the elevation of RDW, followed by the presence of AF, anemia, CKD, COPD, increased urea values, reduced LVEF, and a higher age. Other factors found to be </w:t>
      </w:r>
      <w:r>
        <w:rPr>
          <w:rFonts w:ascii="Book Antiqua" w:eastAsia="Book Antiqua" w:hAnsi="Book Antiqua" w:cs="Book Antiqua"/>
          <w:color w:val="000000"/>
        </w:rPr>
        <w:lastRenderedPageBreak/>
        <w:t>significant at the 5% level were the presence of DM, the presence of sleep apnea, and increased C-reactive protein (CRP).</w:t>
      </w:r>
    </w:p>
    <w:p w14:paraId="4658C1B8" w14:textId="77777777" w:rsidR="00A77B3E" w:rsidRDefault="00A77B3E" w:rsidP="00420D37">
      <w:pPr>
        <w:spacing w:line="360" w:lineRule="auto"/>
        <w:jc w:val="both"/>
      </w:pPr>
    </w:p>
    <w:p w14:paraId="560C7F0B" w14:textId="19EF59BE" w:rsidR="00A77B3E" w:rsidRDefault="00773487" w:rsidP="00420D37">
      <w:pPr>
        <w:spacing w:line="360" w:lineRule="auto"/>
        <w:jc w:val="both"/>
      </w:pPr>
      <w:r>
        <w:rPr>
          <w:rFonts w:ascii="Book Antiqua" w:eastAsia="Book Antiqua" w:hAnsi="Book Antiqua" w:cs="Book Antiqua"/>
          <w:b/>
          <w:bCs/>
          <w:i/>
          <w:iCs/>
          <w:color w:val="000000"/>
        </w:rPr>
        <w:t>Multivaria</w:t>
      </w:r>
      <w:r w:rsidR="002E5852">
        <w:rPr>
          <w:rFonts w:ascii="Book Antiqua" w:eastAsia="Book Antiqua" w:hAnsi="Book Antiqua" w:cs="Book Antiqua"/>
          <w:b/>
          <w:bCs/>
          <w:i/>
          <w:iCs/>
          <w:color w:val="000000"/>
        </w:rPr>
        <w:t>t</w:t>
      </w:r>
      <w:r>
        <w:rPr>
          <w:rFonts w:ascii="Book Antiqua" w:eastAsia="Book Antiqua" w:hAnsi="Book Antiqua" w:cs="Book Antiqua"/>
          <w:b/>
          <w:bCs/>
          <w:i/>
          <w:iCs/>
          <w:color w:val="000000"/>
        </w:rPr>
        <w:t>e model selection</w:t>
      </w:r>
    </w:p>
    <w:p w14:paraId="3872A29C" w14:textId="3870393B" w:rsidR="00A77B3E" w:rsidRDefault="00773487" w:rsidP="00420D37">
      <w:pPr>
        <w:spacing w:line="360" w:lineRule="auto"/>
        <w:jc w:val="both"/>
      </w:pPr>
      <w:r>
        <w:rPr>
          <w:rFonts w:ascii="Book Antiqua" w:eastAsia="Book Antiqua" w:hAnsi="Book Antiqua" w:cs="Book Antiqua"/>
          <w:color w:val="000000"/>
        </w:rPr>
        <w:t xml:space="preserve">The results obtained from the model selection procedure are presented in Table 3. ADCHF appeared to be the most important factor alone (change in deviance compared to the null model: 62.86,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0.001), and hence was contained in all sets of models considered for investigation of the best data fit. The presence of AF in the model yielded greater improvement compared to any other factor when included in the model jointly with ADCHF (change in deviance compared to model including ADCHF only: 19.33,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0.001). Thus, AF was retained in the model alongside ADCHF. Anemia provided the most significant improvement compared to any other factor when included in addition to ADCHF and AF (change in deviance compared to model including ADCHF and AF: 8.35,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 0.004), and hence was retained in the model along with ADCHF and AF. No further improvement was observed when all factors excluded during the selection procedure re-entered the model, one-at-a-time, along with ADCHF, AF, and anemia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&gt; 0.15). Therefore, the best model included ADCHF, AF, and anemia.</w:t>
      </w:r>
    </w:p>
    <w:p w14:paraId="20D51DCE" w14:textId="77777777" w:rsidR="00A77B3E" w:rsidRDefault="00A77B3E" w:rsidP="00420D37">
      <w:pPr>
        <w:spacing w:line="360" w:lineRule="auto"/>
        <w:jc w:val="both"/>
      </w:pPr>
    </w:p>
    <w:p w14:paraId="2AE5273A" w14:textId="445062AD" w:rsidR="00A77B3E" w:rsidRDefault="00773487" w:rsidP="00420D37">
      <w:pPr>
        <w:spacing w:line="360" w:lineRule="auto"/>
        <w:jc w:val="both"/>
      </w:pPr>
      <w:r>
        <w:rPr>
          <w:rFonts w:ascii="Book Antiqua" w:eastAsia="Book Antiqua" w:hAnsi="Book Antiqua" w:cs="Book Antiqua"/>
          <w:b/>
          <w:bCs/>
          <w:i/>
          <w:iCs/>
          <w:color w:val="000000"/>
        </w:rPr>
        <w:t>Multivaria</w:t>
      </w:r>
      <w:r w:rsidR="002E5852">
        <w:rPr>
          <w:rFonts w:ascii="Book Antiqua" w:eastAsia="Book Antiqua" w:hAnsi="Book Antiqua" w:cs="Book Antiqua"/>
          <w:b/>
          <w:bCs/>
          <w:i/>
          <w:iCs/>
          <w:color w:val="000000"/>
        </w:rPr>
        <w:t>t</w:t>
      </w:r>
      <w:r>
        <w:rPr>
          <w:rFonts w:ascii="Book Antiqua" w:eastAsia="Book Antiqua" w:hAnsi="Book Antiqua" w:cs="Book Antiqua"/>
          <w:b/>
          <w:bCs/>
          <w:i/>
          <w:iCs/>
          <w:color w:val="000000"/>
        </w:rPr>
        <w:t>e regression analysis</w:t>
      </w:r>
    </w:p>
    <w:p w14:paraId="174CD34E" w14:textId="537CAD15" w:rsidR="00A77B3E" w:rsidRDefault="00773487" w:rsidP="008A6F83">
      <w:pPr>
        <w:spacing w:line="360" w:lineRule="auto"/>
        <w:jc w:val="both"/>
      </w:pPr>
      <w:r>
        <w:rPr>
          <w:rFonts w:ascii="Book Antiqua" w:eastAsia="Book Antiqua" w:hAnsi="Book Antiqua" w:cs="Book Antiqua"/>
          <w:color w:val="000000"/>
        </w:rPr>
        <w:t>The results obtained from the multivaria</w:t>
      </w:r>
      <w:r w:rsidR="002E5852">
        <w:rPr>
          <w:rFonts w:ascii="Book Antiqua" w:eastAsia="Book Antiqua" w:hAnsi="Book Antiqua" w:cs="Book Antiqua"/>
          <w:color w:val="000000"/>
        </w:rPr>
        <w:t>t</w:t>
      </w:r>
      <w:r>
        <w:rPr>
          <w:rFonts w:ascii="Book Antiqua" w:eastAsia="Book Antiqua" w:hAnsi="Book Antiqua" w:cs="Book Antiqua"/>
          <w:color w:val="000000"/>
        </w:rPr>
        <w:t>e linear regression analysis are presented in Table 4. ADCHF was again the most significant factor associated with RDW, with an average increase of 1.41 noted for patients with ADCHF compared with those without. Furthermore, the RDW was on average 1.19 higher for patients with AF compared to patients without AF, and on average 0.81 higher for anemic patients compared to non-anemic.</w:t>
      </w:r>
      <w:r w:rsidR="002E5852">
        <w:rPr>
          <w:rFonts w:ascii="Book Antiqua" w:eastAsia="Book Antiqua" w:hAnsi="Book Antiqua" w:cs="Book Antiqua"/>
          <w:color w:val="000000"/>
        </w:rPr>
        <w:t xml:space="preserve"> </w:t>
      </w:r>
      <w:r>
        <w:rPr>
          <w:rFonts w:ascii="Book Antiqua" w:eastAsia="Book Antiqua" w:hAnsi="Book Antiqua" w:cs="Book Antiqua"/>
          <w:color w:val="000000"/>
        </w:rPr>
        <w:t xml:space="preserve">It is noteworthy that when patients were grouped based on the presence or absence of anemia, ADCHF and AF, heart rate was not increased in those with anemia but </w:t>
      </w:r>
      <w:r w:rsidR="002E5852">
        <w:rPr>
          <w:rFonts w:ascii="Book Antiqua" w:eastAsia="Book Antiqua" w:hAnsi="Book Antiqua" w:cs="Book Antiqua"/>
          <w:color w:val="000000"/>
        </w:rPr>
        <w:t xml:space="preserve">was </w:t>
      </w:r>
      <w:r>
        <w:rPr>
          <w:rFonts w:ascii="Book Antiqua" w:eastAsia="Book Antiqua" w:hAnsi="Book Antiqua" w:cs="Book Antiqua"/>
          <w:color w:val="000000"/>
        </w:rPr>
        <w:t>significantly increased in those with ADCHF or AF (Figure 1).</w:t>
      </w:r>
    </w:p>
    <w:p w14:paraId="79531466" w14:textId="77777777" w:rsidR="00A77B3E" w:rsidRDefault="00A77B3E" w:rsidP="00420D37">
      <w:pPr>
        <w:spacing w:line="360" w:lineRule="auto"/>
        <w:ind w:firstLine="480"/>
        <w:jc w:val="both"/>
      </w:pPr>
    </w:p>
    <w:p w14:paraId="03428EAF" w14:textId="77777777" w:rsidR="00A77B3E" w:rsidRDefault="00773487" w:rsidP="00420D37">
      <w:pPr>
        <w:spacing w:line="360" w:lineRule="auto"/>
        <w:jc w:val="both"/>
      </w:pPr>
      <w:r>
        <w:rPr>
          <w:rFonts w:ascii="Book Antiqua" w:eastAsia="Book Antiqua" w:hAnsi="Book Antiqua" w:cs="Book Antiqua"/>
          <w:b/>
          <w:caps/>
          <w:color w:val="000000"/>
          <w:u w:val="single"/>
        </w:rPr>
        <w:t>DISCUSSION</w:t>
      </w:r>
    </w:p>
    <w:p w14:paraId="64DCCB5C" w14:textId="6F8A4E5A" w:rsidR="00A77B3E" w:rsidRDefault="00773487" w:rsidP="008A6F83">
      <w:pPr>
        <w:spacing w:line="360" w:lineRule="auto"/>
        <w:jc w:val="both"/>
      </w:pPr>
      <w:r>
        <w:rPr>
          <w:rFonts w:ascii="Book Antiqua" w:eastAsia="Book Antiqua" w:hAnsi="Book Antiqua" w:cs="Book Antiqua"/>
          <w:color w:val="000000"/>
        </w:rPr>
        <w:lastRenderedPageBreak/>
        <w:t xml:space="preserve">In </w:t>
      </w:r>
      <w:r w:rsidR="002E5852">
        <w:rPr>
          <w:rFonts w:ascii="Book Antiqua" w:eastAsia="Book Antiqua" w:hAnsi="Book Antiqua" w:cs="Book Antiqua"/>
          <w:color w:val="000000"/>
        </w:rPr>
        <w:t>this</w:t>
      </w:r>
      <w:r>
        <w:rPr>
          <w:rFonts w:ascii="Book Antiqua" w:eastAsia="Book Antiqua" w:hAnsi="Book Antiqua" w:cs="Book Antiqua"/>
          <w:color w:val="000000"/>
        </w:rPr>
        <w:t xml:space="preserve"> study </w:t>
      </w:r>
      <w:r w:rsidR="002E5852">
        <w:rPr>
          <w:rFonts w:ascii="Book Antiqua" w:eastAsia="Book Antiqua" w:hAnsi="Book Antiqua" w:cs="Book Antiqua"/>
          <w:color w:val="000000"/>
        </w:rPr>
        <w:t xml:space="preserve">that </w:t>
      </w:r>
      <w:r>
        <w:rPr>
          <w:rFonts w:ascii="Book Antiqua" w:eastAsia="Book Antiqua" w:hAnsi="Book Antiqua" w:cs="Book Antiqua"/>
          <w:color w:val="000000"/>
        </w:rPr>
        <w:t>includ</w:t>
      </w:r>
      <w:r w:rsidR="002E5852">
        <w:rPr>
          <w:rFonts w:ascii="Book Antiqua" w:eastAsia="Book Antiqua" w:hAnsi="Book Antiqua" w:cs="Book Antiqua"/>
          <w:color w:val="000000"/>
        </w:rPr>
        <w:t>ed</w:t>
      </w:r>
      <w:r>
        <w:rPr>
          <w:rFonts w:ascii="Book Antiqua" w:eastAsia="Book Antiqua" w:hAnsi="Book Antiqua" w:cs="Book Antiqua"/>
          <w:color w:val="000000"/>
        </w:rPr>
        <w:t xml:space="preserve"> elderly patients hospitalized with CV</w:t>
      </w:r>
      <w:r w:rsidR="002E5852">
        <w:rPr>
          <w:rFonts w:ascii="Book Antiqua" w:eastAsia="Book Antiqua" w:hAnsi="Book Antiqua" w:cs="Book Antiqua"/>
          <w:color w:val="000000"/>
        </w:rPr>
        <w:t xml:space="preserve">D, </w:t>
      </w:r>
      <w:r>
        <w:rPr>
          <w:rFonts w:ascii="Book Antiqua" w:eastAsia="Book Antiqua" w:hAnsi="Book Antiqua" w:cs="Book Antiqua"/>
          <w:color w:val="000000"/>
        </w:rPr>
        <w:t>RDW was significantly elevated. ADCHF was the most significant factor associated with RDW, whereas other important factors were AF and anemia.</w:t>
      </w:r>
      <w:r w:rsidR="002E5852">
        <w:rPr>
          <w:rFonts w:ascii="Book Antiqua" w:eastAsia="Book Antiqua" w:hAnsi="Book Antiqua" w:cs="Book Antiqua"/>
          <w:color w:val="000000"/>
        </w:rPr>
        <w:t xml:space="preserve"> </w:t>
      </w:r>
      <w:r>
        <w:rPr>
          <w:rFonts w:ascii="Book Antiqua" w:eastAsia="Book Antiqua" w:hAnsi="Book Antiqua" w:cs="Book Antiqua"/>
          <w:color w:val="000000"/>
        </w:rPr>
        <w:t>RDW was significantly higher than the RDW of a subgroup of elderly (</w:t>
      </w:r>
      <w:r>
        <w:rPr>
          <w:rFonts w:ascii="Book Antiqua" w:eastAsia="Book Antiqua" w:hAnsi="Book Antiqua" w:cs="Book Antiqua"/>
          <w:i/>
          <w:iCs/>
          <w:color w:val="000000"/>
        </w:rPr>
        <w:t>i.e.</w:t>
      </w:r>
      <w:r>
        <w:rPr>
          <w:rFonts w:ascii="Book Antiqua" w:eastAsia="Book Antiqua" w:hAnsi="Book Antiqua" w:cs="Book Antiqua"/>
          <w:color w:val="000000"/>
        </w:rPr>
        <w:t xml:space="preserve"> 71-85</w:t>
      </w:r>
      <w:r w:rsidR="006D41D4">
        <w:rPr>
          <w:rFonts w:ascii="Book Antiqua" w:eastAsia="Book Antiqua" w:hAnsi="Book Antiqua" w:cs="Book Antiqua"/>
          <w:color w:val="000000"/>
        </w:rPr>
        <w:t>-</w:t>
      </w:r>
      <w:r>
        <w:rPr>
          <w:rFonts w:ascii="Book Antiqua" w:eastAsia="Book Antiqua" w:hAnsi="Book Antiqua" w:cs="Book Antiqua"/>
          <w:color w:val="000000"/>
        </w:rPr>
        <w:t>years</w:t>
      </w:r>
      <w:r w:rsidR="006D41D4">
        <w:rPr>
          <w:rFonts w:ascii="Book Antiqua" w:eastAsia="Book Antiqua" w:hAnsi="Book Antiqua" w:cs="Book Antiqua"/>
          <w:color w:val="000000"/>
        </w:rPr>
        <w:t>-</w:t>
      </w:r>
      <w:r>
        <w:rPr>
          <w:rFonts w:ascii="Book Antiqua" w:eastAsia="Book Antiqua" w:hAnsi="Book Antiqua" w:cs="Book Antiqua"/>
          <w:color w:val="000000"/>
        </w:rPr>
        <w:t>old) (</w:t>
      </w:r>
      <w:r>
        <w:rPr>
          <w:rFonts w:ascii="Book Antiqua" w:eastAsia="Book Antiqua" w:hAnsi="Book Antiqua" w:cs="Book Antiqua"/>
          <w:i/>
          <w:iCs/>
          <w:color w:val="000000"/>
        </w:rPr>
        <w:t>n</w:t>
      </w:r>
      <w:r>
        <w:rPr>
          <w:rFonts w:ascii="Book Antiqua" w:eastAsia="Book Antiqua" w:hAnsi="Book Antiqua" w:cs="Book Antiqua"/>
          <w:color w:val="000000"/>
        </w:rPr>
        <w:t xml:space="preserve"> = 1479) of a historical cohort including a total of 8089 individuals (15.48 ± 2.15 </w:t>
      </w:r>
      <w:r>
        <w:rPr>
          <w:rFonts w:ascii="Book Antiqua" w:eastAsia="Book Antiqua" w:hAnsi="Book Antiqua" w:cs="Book Antiqua"/>
          <w:i/>
          <w:iCs/>
          <w:color w:val="000000"/>
        </w:rPr>
        <w:t>vs</w:t>
      </w:r>
      <w:r>
        <w:rPr>
          <w:rFonts w:ascii="Book Antiqua" w:eastAsia="Book Antiqua" w:hAnsi="Book Antiqua" w:cs="Book Antiqua"/>
          <w:color w:val="000000"/>
        </w:rPr>
        <w:t xml:space="preserve"> 12.6±0.8</w:t>
      </w:r>
      <w:r w:rsidR="002E5852">
        <w:rPr>
          <w:rFonts w:ascii="Book Antiqua" w:eastAsia="Book Antiqua" w:hAnsi="Book Antiqua" w:cs="Book Antiqua"/>
          <w:color w:val="000000"/>
        </w:rPr>
        <w:t>,</w:t>
      </w:r>
      <w:r>
        <w:rPr>
          <w:rFonts w:ascii="Book Antiqua" w:eastAsia="Book Antiqua" w:hAnsi="Book Antiqua" w:cs="Book Antiqua"/>
          <w:color w:val="000000"/>
        </w:rPr>
        <w:t xml:space="preserve"> respectively</w:t>
      </w:r>
      <w:r w:rsidR="002E5852">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0.0001)</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14:paraId="05726C88" w14:textId="754EC9C4" w:rsidR="00A77B3E" w:rsidRDefault="00773487" w:rsidP="002E5852">
      <w:pPr>
        <w:spacing w:line="360" w:lineRule="auto"/>
        <w:ind w:firstLine="270"/>
        <w:jc w:val="both"/>
      </w:pPr>
      <w:r>
        <w:rPr>
          <w:rFonts w:ascii="Book Antiqua" w:eastAsia="Book Antiqua" w:hAnsi="Book Antiqua" w:cs="Book Antiqua"/>
          <w:color w:val="000000"/>
        </w:rPr>
        <w:t>An increased RDW mirrors a profound deregulation of erythrocyte homeostasis involving both impaired erythropoiesis and abnormal RBC survival and is used along with other RBC indices to help determine the causes of anemia</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A high RDW provides a clue for anisocytosis and/or the presence of two red cell populations, since other RBC indices </w:t>
      </w:r>
      <w:r w:rsidR="00C5592F">
        <w:rPr>
          <w:rFonts w:ascii="Book Antiqua" w:eastAsia="Book Antiqua" w:hAnsi="Book Antiqua" w:cs="Book Antiqua"/>
          <w:color w:val="000000"/>
        </w:rPr>
        <w:t>(</w:t>
      </w:r>
      <w:r>
        <w:rPr>
          <w:rFonts w:ascii="Book Antiqua" w:eastAsia="Book Antiqua" w:hAnsi="Book Antiqua" w:cs="Book Antiqua"/>
          <w:i/>
          <w:iCs/>
          <w:color w:val="000000"/>
        </w:rPr>
        <w:t>e.g.</w:t>
      </w:r>
      <w:r>
        <w:rPr>
          <w:rFonts w:ascii="Book Antiqua" w:eastAsia="Book Antiqua" w:hAnsi="Book Antiqua" w:cs="Book Antiqua"/>
          <w:color w:val="000000"/>
        </w:rPr>
        <w:t xml:space="preserve">, MCV or mean corpuscular hemoglobin concentration </w:t>
      </w:r>
      <w:r w:rsidR="00C5592F">
        <w:rPr>
          <w:rFonts w:ascii="Book Antiqua" w:eastAsia="Book Antiqua" w:hAnsi="Book Antiqua" w:cs="Book Antiqua"/>
          <w:color w:val="000000"/>
        </w:rPr>
        <w:t>[</w:t>
      </w:r>
      <w:r>
        <w:rPr>
          <w:rFonts w:ascii="Book Antiqua" w:eastAsia="Book Antiqua" w:hAnsi="Book Antiqua" w:cs="Book Antiqua"/>
          <w:color w:val="000000"/>
        </w:rPr>
        <w:t>MCH]</w:t>
      </w:r>
      <w:r w:rsidR="00C5592F">
        <w:rPr>
          <w:rFonts w:ascii="Book Antiqua" w:eastAsia="Book Antiqua" w:hAnsi="Book Antiqua" w:cs="Book Antiqua"/>
          <w:color w:val="000000"/>
        </w:rPr>
        <w:t>)</w:t>
      </w:r>
      <w:r>
        <w:rPr>
          <w:rFonts w:ascii="Book Antiqua" w:eastAsia="Book Antiqua" w:hAnsi="Book Antiqua" w:cs="Book Antiqua"/>
          <w:color w:val="000000"/>
        </w:rPr>
        <w:t xml:space="preserve"> reflect average values and may not adequately reflect RBC changes where mixed RBC populations are present (</w:t>
      </w:r>
      <w:r>
        <w:rPr>
          <w:rFonts w:ascii="Book Antiqua" w:eastAsia="Book Antiqua" w:hAnsi="Book Antiqua" w:cs="Book Antiqua"/>
          <w:i/>
          <w:iCs/>
          <w:color w:val="000000"/>
        </w:rPr>
        <w:t>e.g.</w:t>
      </w:r>
      <w:r>
        <w:rPr>
          <w:rFonts w:ascii="Book Antiqua" w:eastAsia="Book Antiqua" w:hAnsi="Book Antiqua" w:cs="Book Antiqua"/>
          <w:color w:val="000000"/>
        </w:rPr>
        <w:t>, dimorphic RBC populations in sideroblastic anemia or combined iron deficiency anemia (decreased MCV and MCH) and megaloblastic anemia (increased MCV).</w:t>
      </w:r>
    </w:p>
    <w:p w14:paraId="11BA444C" w14:textId="1F7559AB" w:rsidR="00A77B3E" w:rsidRDefault="00773487" w:rsidP="002E5852">
      <w:pPr>
        <w:spacing w:line="360" w:lineRule="auto"/>
        <w:ind w:firstLine="270"/>
        <w:jc w:val="both"/>
      </w:pPr>
      <w:r>
        <w:rPr>
          <w:rFonts w:ascii="Book Antiqua" w:eastAsia="Book Antiqua" w:hAnsi="Book Antiqua" w:cs="Book Antiqua"/>
          <w:color w:val="000000"/>
        </w:rPr>
        <w:t>RDW has additionally been used as a prognosticator in diverse pathologies including CV</w:t>
      </w:r>
      <w:r w:rsidR="000B46DE">
        <w:rPr>
          <w:rFonts w:ascii="Book Antiqua" w:eastAsia="Book Antiqua" w:hAnsi="Book Antiqua" w:cs="Book Antiqua"/>
          <w:color w:val="000000"/>
        </w:rPr>
        <w:t>D</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Many of the conditions for which an increase in RDW was observed are associated with systemic inflammation and critical illness, but the exact pathophysiologic mechanisms underlying the association of increase in RDW with morbidity and mortality remains unclear</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Given that erythropoietin is a key determinant of the RDW, it has been postulated that any condition affecting erythropoietin activity (</w:t>
      </w:r>
      <w:r>
        <w:rPr>
          <w:rFonts w:ascii="Book Antiqua" w:eastAsia="Book Antiqua" w:hAnsi="Book Antiqua" w:cs="Book Antiqua"/>
          <w:i/>
          <w:iCs/>
          <w:color w:val="000000"/>
        </w:rPr>
        <w:t>e.g.</w:t>
      </w:r>
      <w:r>
        <w:rPr>
          <w:rFonts w:ascii="Book Antiqua" w:eastAsia="Book Antiqua" w:hAnsi="Book Antiqua" w:cs="Book Antiqua"/>
          <w:color w:val="000000"/>
        </w:rPr>
        <w:t>, inflammation, primary renal disease, HF, bone marrow failure) may potentially lead to increased RDW values</w:t>
      </w:r>
      <w:r>
        <w:rPr>
          <w:rFonts w:ascii="Book Antiqua" w:eastAsia="Book Antiqua" w:hAnsi="Book Antiqua" w:cs="Book Antiqua"/>
          <w:color w:val="000000"/>
          <w:szCs w:val="30"/>
          <w:vertAlign w:val="superscript"/>
        </w:rPr>
        <w:t>[11-13]</w:t>
      </w:r>
      <w:r>
        <w:rPr>
          <w:rFonts w:ascii="Book Antiqua" w:eastAsia="Book Antiqua" w:hAnsi="Book Antiqua" w:cs="Book Antiqua"/>
          <w:color w:val="000000"/>
        </w:rPr>
        <w:t>. Another consideration could be nutritional imbalance, often present in patients with chronic diseases or critical illness, expressed by micronutrient deficiencies (</w:t>
      </w:r>
      <w:r>
        <w:rPr>
          <w:rFonts w:ascii="Book Antiqua" w:eastAsia="Book Antiqua" w:hAnsi="Book Antiqua" w:cs="Book Antiqua"/>
          <w:i/>
          <w:iCs/>
          <w:color w:val="000000"/>
        </w:rPr>
        <w:t>e.g.</w:t>
      </w:r>
      <w:r>
        <w:rPr>
          <w:rFonts w:ascii="Book Antiqua" w:eastAsia="Book Antiqua" w:hAnsi="Book Antiqua" w:cs="Book Antiqua"/>
          <w:color w:val="000000"/>
        </w:rPr>
        <w:t>, iron, vitamin B12, or folate deficiency) that are associated with anisocytosis</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and excess of macronutrients. On the other hand, higher RDW has been associated with the </w:t>
      </w:r>
      <w:r w:rsidR="00C5592F">
        <w:rPr>
          <w:rFonts w:ascii="Book Antiqua" w:eastAsia="Book Antiqua" w:hAnsi="Book Antiqua" w:cs="Book Antiqua"/>
          <w:color w:val="000000"/>
        </w:rPr>
        <w:t>m</w:t>
      </w:r>
      <w:r>
        <w:rPr>
          <w:rFonts w:ascii="Book Antiqua" w:eastAsia="Book Antiqua" w:hAnsi="Book Antiqua" w:cs="Book Antiqua"/>
          <w:color w:val="000000"/>
        </w:rPr>
        <w:t xml:space="preserve">etabolic </w:t>
      </w:r>
      <w:r w:rsidR="00C5592F">
        <w:rPr>
          <w:rFonts w:ascii="Book Antiqua" w:eastAsia="Book Antiqua" w:hAnsi="Book Antiqua" w:cs="Book Antiqua"/>
          <w:color w:val="000000"/>
        </w:rPr>
        <w:t>s</w:t>
      </w:r>
      <w:r>
        <w:rPr>
          <w:rFonts w:ascii="Book Antiqua" w:eastAsia="Book Antiqua" w:hAnsi="Book Antiqua" w:cs="Book Antiqua"/>
          <w:color w:val="000000"/>
        </w:rPr>
        <w:t>yndrome (MS)</w:t>
      </w:r>
      <w:r>
        <w:rPr>
          <w:rFonts w:ascii="Book Antiqua" w:eastAsia="Book Antiqua" w:hAnsi="Book Antiqua" w:cs="Book Antiqua"/>
          <w:color w:val="000000"/>
          <w:szCs w:val="30"/>
          <w:vertAlign w:val="superscript"/>
        </w:rPr>
        <w:t>[15,16]</w:t>
      </w:r>
      <w:r>
        <w:rPr>
          <w:rFonts w:ascii="Book Antiqua" w:eastAsia="Book Antiqua" w:hAnsi="Book Antiqua" w:cs="Book Antiqua"/>
          <w:color w:val="000000"/>
        </w:rPr>
        <w:t>. Proinflammatory cytokines inhibit erythropoietin-induced erythrocyte maturation, which may lead to increased RDW</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Macronutrient surplus causes lipotoxicity in healthy non-adipose tissues, and induces tissue damage</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Other physiologic determinants </w:t>
      </w:r>
      <w:r w:rsidR="00A35869">
        <w:rPr>
          <w:rFonts w:ascii="Book Antiqua" w:eastAsia="Book Antiqua" w:hAnsi="Book Antiqua" w:cs="Book Antiqua"/>
          <w:color w:val="000000"/>
        </w:rPr>
        <w:t>that are</w:t>
      </w:r>
      <w:r>
        <w:rPr>
          <w:rFonts w:ascii="Book Antiqua" w:eastAsia="Book Antiqua" w:hAnsi="Book Antiqua" w:cs="Book Antiqua"/>
          <w:color w:val="000000"/>
        </w:rPr>
        <w:t xml:space="preserve"> associated with RDW changes include aging, </w:t>
      </w:r>
      <w:r w:rsidR="00A35869">
        <w:rPr>
          <w:rFonts w:ascii="Book Antiqua" w:eastAsia="Book Antiqua" w:hAnsi="Book Antiqua" w:cs="Book Antiqua"/>
          <w:color w:val="000000"/>
        </w:rPr>
        <w:t>B</w:t>
      </w:r>
      <w:r>
        <w:rPr>
          <w:rFonts w:ascii="Book Antiqua" w:eastAsia="Book Antiqua" w:hAnsi="Book Antiqua" w:cs="Book Antiqua"/>
          <w:color w:val="000000"/>
        </w:rPr>
        <w:t>lack ethnicity, and physical exercise</w:t>
      </w:r>
      <w:r>
        <w:rPr>
          <w:rFonts w:ascii="Book Antiqua" w:eastAsia="Book Antiqua" w:hAnsi="Book Antiqua" w:cs="Book Antiqua"/>
          <w:color w:val="000000"/>
          <w:szCs w:val="30"/>
          <w:vertAlign w:val="superscript"/>
        </w:rPr>
        <w:t>[6,18]</w:t>
      </w:r>
      <w:r>
        <w:rPr>
          <w:rFonts w:ascii="Book Antiqua" w:eastAsia="Book Antiqua" w:hAnsi="Book Antiqua" w:cs="Book Antiqua"/>
          <w:color w:val="000000"/>
        </w:rPr>
        <w:t>.</w:t>
      </w:r>
    </w:p>
    <w:p w14:paraId="31DAD580" w14:textId="65F32EE9" w:rsidR="00A77B3E" w:rsidRDefault="00773487" w:rsidP="002E5852">
      <w:pPr>
        <w:spacing w:line="360" w:lineRule="auto"/>
        <w:ind w:firstLine="270"/>
        <w:jc w:val="both"/>
      </w:pPr>
      <w:r>
        <w:rPr>
          <w:rFonts w:ascii="Book Antiqua" w:eastAsia="Book Antiqua" w:hAnsi="Book Antiqua" w:cs="Book Antiqua"/>
          <w:color w:val="000000"/>
        </w:rPr>
        <w:lastRenderedPageBreak/>
        <w:t xml:space="preserve">The findings of </w:t>
      </w:r>
      <w:r w:rsidR="00A35869">
        <w:rPr>
          <w:rFonts w:ascii="Book Antiqua" w:eastAsia="Book Antiqua" w:hAnsi="Book Antiqua" w:cs="Book Antiqua"/>
          <w:color w:val="000000"/>
        </w:rPr>
        <w:t>this</w:t>
      </w:r>
      <w:r>
        <w:rPr>
          <w:rFonts w:ascii="Book Antiqua" w:eastAsia="Book Antiqua" w:hAnsi="Book Antiqua" w:cs="Book Antiqua"/>
          <w:color w:val="000000"/>
        </w:rPr>
        <w:t xml:space="preserve"> study regarding the inflammatory nature of RDW elevation are contradictory. Inflammatory diseases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were both included in (</w:t>
      </w:r>
      <w:r>
        <w:rPr>
          <w:rFonts w:ascii="Book Antiqua" w:eastAsia="Book Antiqua" w:hAnsi="Book Antiqua" w:cs="Book Antiqua"/>
          <w:i/>
          <w:iCs/>
          <w:color w:val="000000"/>
        </w:rPr>
        <w:t>e.g.</w:t>
      </w:r>
      <w:r>
        <w:rPr>
          <w:rFonts w:ascii="Book Antiqua" w:eastAsia="Book Antiqua" w:hAnsi="Book Antiqua" w:cs="Book Antiqua"/>
          <w:color w:val="000000"/>
        </w:rPr>
        <w:t>, AF and ADCHF) and excluded from (</w:t>
      </w:r>
      <w:r>
        <w:rPr>
          <w:rFonts w:ascii="Book Antiqua" w:eastAsia="Book Antiqua" w:hAnsi="Book Antiqua" w:cs="Book Antiqua"/>
          <w:i/>
          <w:iCs/>
          <w:color w:val="000000"/>
        </w:rPr>
        <w:t>e.g.</w:t>
      </w:r>
      <w:r>
        <w:rPr>
          <w:rFonts w:ascii="Book Antiqua" w:eastAsia="Book Antiqua" w:hAnsi="Book Antiqua" w:cs="Book Antiqua"/>
          <w:color w:val="000000"/>
        </w:rPr>
        <w:t>, CKD, and COPD) the final model. Moreover, biomarkers of inflammation were unrelated (white blood cells) or weakly related (CRP) to RDW in univariable analysis and both were not included in the final model. The results of the studies on the relationship between RDW and inflammatory biomarkers have been conflicting. In the study of Lippi and colleagues including 3845 outpatients, when participants were grouped according to RDW quartiles, there were strong, graded increases in erythrocyte sedimentation rate and hsCRP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both parameters being up to 3-fold higher in the fourth </w:t>
      </w:r>
      <w:r>
        <w:rPr>
          <w:rFonts w:ascii="Book Antiqua" w:eastAsia="Book Antiqua" w:hAnsi="Book Antiqua" w:cs="Book Antiqua"/>
          <w:i/>
          <w:iCs/>
          <w:color w:val="000000"/>
        </w:rPr>
        <w:t>vs</w:t>
      </w:r>
      <w:r>
        <w:rPr>
          <w:rFonts w:ascii="Book Antiqua" w:eastAsia="Book Antiqua" w:hAnsi="Book Antiqua" w:cs="Book Antiqua"/>
          <w:color w:val="000000"/>
        </w:rPr>
        <w:t xml:space="preserve"> the first quartile</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In contrast, Lappe and colleagues observed a significant but meaningless correlation between RDW and high-sensitivity CRP (</w:t>
      </w:r>
      <w:r>
        <w:rPr>
          <w:rFonts w:ascii="Book Antiqua" w:eastAsia="Book Antiqua" w:hAnsi="Book Antiqua" w:cs="Book Antiqua"/>
          <w:i/>
          <w:iCs/>
          <w:color w:val="000000"/>
        </w:rPr>
        <w:t>r</w:t>
      </w:r>
      <w:r>
        <w:rPr>
          <w:rFonts w:ascii="Book Antiqua" w:eastAsia="Book Antiqua" w:hAnsi="Book Antiqua" w:cs="Book Antiqua"/>
          <w:color w:val="000000"/>
        </w:rPr>
        <w:t xml:space="preserve"> = 0.181; </w:t>
      </w:r>
      <w:r>
        <w:rPr>
          <w:rFonts w:ascii="Book Antiqua" w:eastAsia="Book Antiqua" w:hAnsi="Book Antiqua" w:cs="Book Antiqua"/>
          <w:i/>
          <w:iCs/>
          <w:caps/>
          <w:color w:val="000000"/>
        </w:rPr>
        <w:t xml:space="preserve">p </w:t>
      </w:r>
      <w:r>
        <w:rPr>
          <w:rFonts w:ascii="Book Antiqua" w:eastAsia="Book Antiqua" w:hAnsi="Book Antiqua" w:cs="Book Antiqua"/>
          <w:color w:val="000000"/>
        </w:rPr>
        <w:t>&lt; 0.001) in 1489 patients with CAD</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p>
    <w:p w14:paraId="333D6AB0" w14:textId="69D064BE" w:rsidR="00A77B3E" w:rsidRDefault="00773487" w:rsidP="002E5852">
      <w:pPr>
        <w:spacing w:line="360" w:lineRule="auto"/>
        <w:ind w:firstLine="270"/>
        <w:jc w:val="both"/>
      </w:pPr>
      <w:r>
        <w:rPr>
          <w:rFonts w:ascii="Book Antiqua" w:eastAsia="Book Antiqua" w:hAnsi="Book Antiqua" w:cs="Book Antiqua"/>
          <w:color w:val="000000"/>
        </w:rPr>
        <w:t>Inflammatory processes are present during the development and complications of CV</w:t>
      </w:r>
      <w:r w:rsidR="00A35869">
        <w:rPr>
          <w:rFonts w:ascii="Book Antiqua" w:eastAsia="Book Antiqua" w:hAnsi="Book Antiqua" w:cs="Book Antiqua"/>
          <w:color w:val="000000"/>
        </w:rPr>
        <w:t>D</w:t>
      </w:r>
      <w:r>
        <w:rPr>
          <w:rFonts w:ascii="Book Antiqua" w:eastAsia="Book Antiqua" w:hAnsi="Book Antiqua" w:cs="Book Antiqua"/>
          <w:color w:val="000000"/>
        </w:rPr>
        <w:t>. However, although there is a wealth of information about the role of inflammatory cells and pathways during acute injury and the reparative processes that are subsequently activated, little is known about the contribution of the immune system once the trajectory has been set, and chronic CV</w:t>
      </w:r>
      <w:r w:rsidR="00A35869">
        <w:rPr>
          <w:rFonts w:ascii="Book Antiqua" w:eastAsia="Book Antiqua" w:hAnsi="Book Antiqua" w:cs="Book Antiqua"/>
          <w:color w:val="000000"/>
        </w:rPr>
        <w:t>D</w:t>
      </w:r>
      <w:r>
        <w:rPr>
          <w:rFonts w:ascii="Book Antiqua" w:eastAsia="Book Antiqua" w:hAnsi="Book Antiqua" w:cs="Book Antiqua"/>
          <w:color w:val="000000"/>
        </w:rPr>
        <w:t xml:space="preserve"> has been established—which clinically represents the majority of patients</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The causative role inflammation plays in disease progression is not well defined, and the majority of clinical trials that target aspects of inflammation in patients with chronic CV</w:t>
      </w:r>
      <w:r w:rsidR="00A35869">
        <w:rPr>
          <w:rFonts w:ascii="Book Antiqua" w:eastAsia="Book Antiqua" w:hAnsi="Book Antiqua" w:cs="Book Antiqua"/>
          <w:color w:val="000000"/>
        </w:rPr>
        <w:t>D</w:t>
      </w:r>
      <w:r>
        <w:rPr>
          <w:rFonts w:ascii="Book Antiqua" w:eastAsia="Book Antiqua" w:hAnsi="Book Antiqua" w:cs="Book Antiqua"/>
          <w:color w:val="000000"/>
        </w:rPr>
        <w:t xml:space="preserve"> have largely been negative</w:t>
      </w:r>
      <w:r>
        <w:rPr>
          <w:rFonts w:ascii="Book Antiqua" w:eastAsia="Book Antiqua" w:hAnsi="Book Antiqua" w:cs="Book Antiqua"/>
          <w:color w:val="000000"/>
          <w:szCs w:val="30"/>
          <w:vertAlign w:val="superscript"/>
        </w:rPr>
        <w:t>[23,24]</w:t>
      </w:r>
      <w:r>
        <w:rPr>
          <w:rFonts w:ascii="Book Antiqua" w:eastAsia="Book Antiqua" w:hAnsi="Book Antiqua" w:cs="Book Antiqua"/>
          <w:color w:val="000000"/>
        </w:rPr>
        <w:t>. This may be partly due to the fact that the tools currently used to measure “inflammation” are insufficiently precise and do not provide information about disease site, activity, or discrimination between functionally important activation pathways</w:t>
      </w:r>
      <w:r>
        <w:rPr>
          <w:rFonts w:ascii="Book Antiqua" w:eastAsia="Book Antiqua" w:hAnsi="Book Antiqua" w:cs="Book Antiqua"/>
          <w:color w:val="000000"/>
          <w:szCs w:val="30"/>
          <w:vertAlign w:val="superscript"/>
        </w:rPr>
        <w:t>[23,25]</w:t>
      </w:r>
      <w:r>
        <w:rPr>
          <w:rFonts w:ascii="Book Antiqua" w:eastAsia="Book Antiqua" w:hAnsi="Book Antiqua" w:cs="Book Antiqua"/>
          <w:color w:val="000000"/>
        </w:rPr>
        <w:t xml:space="preserve">. </w:t>
      </w:r>
    </w:p>
    <w:p w14:paraId="5632BDF3" w14:textId="7AB5BA7E" w:rsidR="00A77B3E" w:rsidRDefault="00773487" w:rsidP="002E5852">
      <w:pPr>
        <w:spacing w:line="360" w:lineRule="auto"/>
        <w:ind w:firstLine="270"/>
        <w:jc w:val="both"/>
      </w:pPr>
      <w:r>
        <w:rPr>
          <w:rFonts w:ascii="Book Antiqua" w:eastAsia="Book Antiqua" w:hAnsi="Book Antiqua" w:cs="Book Antiqua"/>
          <w:color w:val="000000"/>
        </w:rPr>
        <w:t>Anisocytosis can be produced by any factor that increases erythropoiesis. In the present study, in contrast to anemia the two most important non-CV factors inducing anisocytosis, ADCHF and AF were associated with increased heart rate confirming that both are hyper-catecholaminergic states</w:t>
      </w:r>
      <w:r>
        <w:rPr>
          <w:rFonts w:ascii="Book Antiqua" w:eastAsia="Book Antiqua" w:hAnsi="Book Antiqua" w:cs="Book Antiqua"/>
          <w:color w:val="000000"/>
          <w:szCs w:val="30"/>
          <w:vertAlign w:val="superscript"/>
        </w:rPr>
        <w:t>[26,27]</w:t>
      </w:r>
      <w:r>
        <w:rPr>
          <w:rFonts w:ascii="Book Antiqua" w:eastAsia="Book Antiqua" w:hAnsi="Book Antiqua" w:cs="Book Antiqua"/>
          <w:color w:val="000000"/>
        </w:rPr>
        <w:t xml:space="preserve">. The nervous system emerges as a critical regulatory player of the bone marrow, the primary site of postnatal hematopoiesis and hematopoietic stem cell maintenance, both under homeostatic and pathologic settings, with essential roles in cellular anchorage and egress, stem cell differentiation, and </w:t>
      </w:r>
      <w:r>
        <w:rPr>
          <w:rFonts w:ascii="Book Antiqua" w:eastAsia="Book Antiqua" w:hAnsi="Book Antiqua" w:cs="Book Antiqua"/>
          <w:color w:val="000000"/>
        </w:rPr>
        <w:lastRenderedPageBreak/>
        <w:t>endothelial cell permeability</w:t>
      </w:r>
      <w:r>
        <w:rPr>
          <w:rFonts w:ascii="Book Antiqua" w:eastAsia="Book Antiqua" w:hAnsi="Book Antiqua" w:cs="Book Antiqua"/>
          <w:color w:val="000000"/>
          <w:szCs w:val="30"/>
          <w:vertAlign w:val="superscript"/>
        </w:rPr>
        <w:t>[28,29]</w:t>
      </w:r>
      <w:r>
        <w:rPr>
          <w:rFonts w:ascii="Book Antiqua" w:eastAsia="Book Antiqua" w:hAnsi="Book Antiqua" w:cs="Book Antiqua"/>
          <w:color w:val="000000"/>
        </w:rPr>
        <w:t>. Factors involved in erythropoiesis appear to revolve around the nervous system, and catecholamines seem to be the centerpiece. Several studies support the central role of the sympathetic nervous system (SNS) in the regulation of hematopoiesis</w:t>
      </w:r>
      <w:r>
        <w:rPr>
          <w:rFonts w:ascii="Book Antiqua" w:eastAsia="Book Antiqua" w:hAnsi="Book Antiqua" w:cs="Book Antiqua"/>
          <w:color w:val="000000"/>
          <w:szCs w:val="30"/>
          <w:vertAlign w:val="superscript"/>
        </w:rPr>
        <w:t>[30,31]</w:t>
      </w:r>
      <w:r>
        <w:rPr>
          <w:rFonts w:ascii="Book Antiqua" w:eastAsia="Book Antiqua" w:hAnsi="Book Antiqua" w:cs="Book Antiqua"/>
          <w:color w:val="000000"/>
        </w:rPr>
        <w:t>. Norepinephrine (NE) is delivered to the bone marrow (BM) by the sympathetic nerve in a circadian (diurnal) manner</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A close communication exists between the SNS and the BM and dysregulation in this communication may lead to aberrant hematopoietic and immune system responses</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w:t>
      </w:r>
    </w:p>
    <w:p w14:paraId="73ADEF36" w14:textId="2C293AD9" w:rsidR="00A77B3E" w:rsidRDefault="00773487" w:rsidP="008A6F83">
      <w:pPr>
        <w:spacing w:line="360" w:lineRule="auto"/>
        <w:ind w:firstLine="270"/>
        <w:jc w:val="both"/>
      </w:pPr>
      <w:r>
        <w:rPr>
          <w:rFonts w:ascii="Book Antiqua" w:eastAsia="Book Antiqua" w:hAnsi="Book Antiqua" w:cs="Book Antiqua"/>
          <w:color w:val="000000"/>
        </w:rPr>
        <w:t>This study ha</w:t>
      </w:r>
      <w:r w:rsidR="00A35869">
        <w:rPr>
          <w:rFonts w:ascii="Book Antiqua" w:eastAsia="Book Antiqua" w:hAnsi="Book Antiqua" w:cs="Book Antiqua"/>
          <w:color w:val="000000"/>
        </w:rPr>
        <w:t>d</w:t>
      </w:r>
      <w:r>
        <w:rPr>
          <w:rFonts w:ascii="Book Antiqua" w:eastAsia="Book Antiqua" w:hAnsi="Book Antiqua" w:cs="Book Antiqua"/>
          <w:color w:val="000000"/>
        </w:rPr>
        <w:t xml:space="preserve"> several limitations</w:t>
      </w:r>
      <w:r w:rsidR="00A35869">
        <w:rPr>
          <w:rFonts w:ascii="Book Antiqua" w:eastAsia="Book Antiqua" w:hAnsi="Book Antiqua" w:cs="Book Antiqua"/>
          <w:color w:val="000000"/>
        </w:rPr>
        <w:t>.</w:t>
      </w:r>
      <w:r>
        <w:rPr>
          <w:rFonts w:ascii="Book Antiqua" w:eastAsia="Book Antiqua" w:hAnsi="Book Antiqua" w:cs="Book Antiqua"/>
          <w:color w:val="000000"/>
        </w:rPr>
        <w:t xml:space="preserve"> (1) The study enrolled elderly patients (≥ 65</w:t>
      </w:r>
      <w:r w:rsidR="006D41D4">
        <w:rPr>
          <w:rFonts w:ascii="Book Antiqua" w:eastAsia="Book Antiqua" w:hAnsi="Book Antiqua" w:cs="Book Antiqua"/>
          <w:color w:val="000000"/>
        </w:rPr>
        <w:t>-</w:t>
      </w:r>
      <w:r>
        <w:rPr>
          <w:rFonts w:ascii="Book Antiqua" w:eastAsia="Book Antiqua" w:hAnsi="Book Antiqua" w:cs="Book Antiqua"/>
          <w:color w:val="000000"/>
        </w:rPr>
        <w:t>years</w:t>
      </w:r>
      <w:r w:rsidR="006D41D4">
        <w:rPr>
          <w:rFonts w:ascii="Book Antiqua" w:eastAsia="Book Antiqua" w:hAnsi="Book Antiqua" w:cs="Book Antiqua"/>
          <w:color w:val="000000"/>
        </w:rPr>
        <w:t>-</w:t>
      </w:r>
      <w:r>
        <w:rPr>
          <w:rFonts w:ascii="Book Antiqua" w:eastAsia="Book Antiqua" w:hAnsi="Book Antiqua" w:cs="Book Antiqua"/>
          <w:color w:val="000000"/>
        </w:rPr>
        <w:t>old) and therefore the results should be interpreted with caution in younger populations. As previously mentioned the decision to include only elderly patients was based on the fact that these patients usually suffer from several coexisting morbidities enabling us to study their potential impact on RDW</w:t>
      </w:r>
      <w:r w:rsidR="00A35869">
        <w:rPr>
          <w:rFonts w:ascii="Book Antiqua" w:eastAsia="Book Antiqua" w:hAnsi="Book Antiqua" w:cs="Book Antiqua"/>
          <w:color w:val="000000"/>
        </w:rPr>
        <w:t>.</w:t>
      </w:r>
      <w:r>
        <w:rPr>
          <w:rFonts w:ascii="Book Antiqua" w:eastAsia="Book Antiqua" w:hAnsi="Book Antiqua" w:cs="Book Antiqua"/>
          <w:color w:val="000000"/>
        </w:rPr>
        <w:t xml:space="preserve"> (2) </w:t>
      </w:r>
      <w:r w:rsidR="00A35869">
        <w:rPr>
          <w:rFonts w:ascii="Book Antiqua" w:eastAsia="Book Antiqua" w:hAnsi="Book Antiqua" w:cs="Book Antiqua"/>
          <w:color w:val="000000"/>
        </w:rPr>
        <w:t>A control group was l</w:t>
      </w:r>
      <w:r>
        <w:rPr>
          <w:rFonts w:ascii="Book Antiqua" w:eastAsia="Book Antiqua" w:hAnsi="Book Antiqua" w:cs="Book Antiqua"/>
          <w:color w:val="000000"/>
        </w:rPr>
        <w:t>ack</w:t>
      </w:r>
      <w:r w:rsidR="00A35869">
        <w:rPr>
          <w:rFonts w:ascii="Book Antiqua" w:eastAsia="Book Antiqua" w:hAnsi="Book Antiqua" w:cs="Book Antiqua"/>
          <w:color w:val="000000"/>
        </w:rPr>
        <w:t>ing</w:t>
      </w:r>
      <w:r>
        <w:rPr>
          <w:rFonts w:ascii="Book Antiqua" w:eastAsia="Book Antiqua" w:hAnsi="Book Antiqua" w:cs="Book Antiqua"/>
          <w:color w:val="000000"/>
        </w:rPr>
        <w:t xml:space="preserve"> to compare RDW. However, a normal range of RDW value of 14.5% representing the upper normal limit is widely accepted</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and RDW was compared with an aged-matched historical control</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(3) The cause of anemia was not determined. Iron deficiency anemia is diagnosed in 16.6%–25% of non-hospitalized older adults, 22%–40% of institutionalized older adults, and 15%–65% of hospitalized older adults</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Iron deficiency and iron deficiency anemia are common problems in patients with CVD</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Therefore, it is reasonable to assume that the study findings were driven by iron deficiency anemia</w:t>
      </w:r>
      <w:r w:rsidR="00A35869">
        <w:rPr>
          <w:rFonts w:ascii="Book Antiqua" w:eastAsia="Book Antiqua" w:hAnsi="Book Antiqua" w:cs="Book Antiqua"/>
          <w:color w:val="000000"/>
        </w:rPr>
        <w:t xml:space="preserve">. </w:t>
      </w:r>
      <w:r>
        <w:rPr>
          <w:rFonts w:ascii="Book Antiqua" w:eastAsia="Book Antiqua" w:hAnsi="Book Antiqua" w:cs="Book Antiqua"/>
          <w:color w:val="000000"/>
        </w:rPr>
        <w:t>(4) By assessing heart rate, we achieved information predominantly on the cardiac sympathetic drive. However, differentiation of sympathetic responses means that no simple test can ever represent each and every sympathetic outflow</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Nevertheless, the presence of sympathetic overactivity in ADCHF and AF has been demonstrated in numerous studies.</w:t>
      </w:r>
    </w:p>
    <w:p w14:paraId="72BEE5F2" w14:textId="77777777" w:rsidR="00A77B3E" w:rsidRDefault="00A77B3E" w:rsidP="00420D37">
      <w:pPr>
        <w:spacing w:line="360" w:lineRule="auto"/>
        <w:ind w:firstLine="480"/>
        <w:jc w:val="both"/>
      </w:pPr>
    </w:p>
    <w:p w14:paraId="20887485" w14:textId="77777777" w:rsidR="00A77B3E" w:rsidRDefault="00773487" w:rsidP="00420D37">
      <w:pPr>
        <w:spacing w:line="360" w:lineRule="auto"/>
        <w:jc w:val="both"/>
      </w:pPr>
      <w:r>
        <w:rPr>
          <w:rFonts w:ascii="Book Antiqua" w:eastAsia="Book Antiqua" w:hAnsi="Book Antiqua" w:cs="Book Antiqua"/>
          <w:b/>
          <w:caps/>
          <w:color w:val="000000"/>
          <w:u w:val="single"/>
        </w:rPr>
        <w:t>CONCLUSION</w:t>
      </w:r>
    </w:p>
    <w:p w14:paraId="2DEAD2AE" w14:textId="77777777" w:rsidR="00A77B3E" w:rsidRDefault="00773487" w:rsidP="00420D37">
      <w:pPr>
        <w:spacing w:line="360" w:lineRule="auto"/>
        <w:jc w:val="both"/>
      </w:pPr>
      <w:r>
        <w:rPr>
          <w:rFonts w:ascii="Book Antiqua" w:eastAsia="Book Antiqua" w:hAnsi="Book Antiqua" w:cs="Book Antiqua"/>
          <w:color w:val="000000"/>
        </w:rPr>
        <w:t>In elderly patients hospitalized with chronic CVD, RDW was elevated and associated both with anemia and factors unrelated to anemia such as ADCHF and AF. It is of interest that ADCHF and AF shared a common characteristic, namely heart rate elevation, which is suggestive of SNS overactivity a well-known regulator of BM. Further studies are necessary to establish the relationship between RDW and SNS.</w:t>
      </w:r>
    </w:p>
    <w:p w14:paraId="57F4DD74" w14:textId="77777777" w:rsidR="00A77B3E" w:rsidRDefault="00773487" w:rsidP="00420D37">
      <w:pPr>
        <w:spacing w:line="360" w:lineRule="auto"/>
        <w:jc w:val="both"/>
      </w:pPr>
      <w:r>
        <w:rPr>
          <w:rFonts w:ascii="Book Antiqua" w:eastAsia="Book Antiqua" w:hAnsi="Book Antiqua" w:cs="Book Antiqua"/>
          <w:b/>
          <w:caps/>
          <w:color w:val="000000"/>
          <w:u w:val="single"/>
        </w:rPr>
        <w:lastRenderedPageBreak/>
        <w:t>ARTICLE HIGHLIGHTS</w:t>
      </w:r>
    </w:p>
    <w:p w14:paraId="67E09370" w14:textId="77777777" w:rsidR="00A77B3E" w:rsidRDefault="00773487" w:rsidP="00420D37">
      <w:pPr>
        <w:spacing w:line="360" w:lineRule="auto"/>
        <w:jc w:val="both"/>
      </w:pPr>
      <w:r>
        <w:rPr>
          <w:rFonts w:ascii="Book Antiqua" w:eastAsia="Book Antiqua" w:hAnsi="Book Antiqua" w:cs="Book Antiqua"/>
          <w:b/>
          <w:i/>
          <w:color w:val="000000"/>
        </w:rPr>
        <w:t>Research background</w:t>
      </w:r>
    </w:p>
    <w:p w14:paraId="2D8529E6" w14:textId="44C36A9A" w:rsidR="00A77B3E" w:rsidRDefault="00773487" w:rsidP="00420D37">
      <w:pPr>
        <w:spacing w:line="360" w:lineRule="auto"/>
        <w:jc w:val="both"/>
      </w:pPr>
      <w:r>
        <w:rPr>
          <w:rFonts w:ascii="Book Antiqua" w:eastAsia="Book Antiqua" w:hAnsi="Book Antiqua" w:cs="Book Antiqua"/>
          <w:color w:val="000000"/>
        </w:rPr>
        <w:t>An increased red blood cell distribution width (RDW) is associated with poor outcomes in patients with several cardiovascular diseases</w:t>
      </w:r>
      <w:r w:rsidR="002E5852">
        <w:rPr>
          <w:rFonts w:ascii="Book Antiqua" w:eastAsia="Book Antiqua" w:hAnsi="Book Antiqua" w:cs="Book Antiqua"/>
          <w:color w:val="000000"/>
        </w:rPr>
        <w:t xml:space="preserve"> (CVDs)</w:t>
      </w:r>
      <w:r>
        <w:rPr>
          <w:rFonts w:ascii="Book Antiqua" w:eastAsia="Book Antiqua" w:hAnsi="Book Antiqua" w:cs="Book Antiqua"/>
          <w:color w:val="000000"/>
        </w:rPr>
        <w:t>.</w:t>
      </w:r>
    </w:p>
    <w:p w14:paraId="68A519D8" w14:textId="77777777" w:rsidR="00A77B3E" w:rsidRDefault="00A77B3E" w:rsidP="00420D37">
      <w:pPr>
        <w:spacing w:line="360" w:lineRule="auto"/>
        <w:jc w:val="both"/>
      </w:pPr>
    </w:p>
    <w:p w14:paraId="20DD63A3" w14:textId="77777777" w:rsidR="00A77B3E" w:rsidRDefault="00773487" w:rsidP="00420D37">
      <w:pPr>
        <w:spacing w:line="360" w:lineRule="auto"/>
        <w:jc w:val="both"/>
      </w:pPr>
      <w:r>
        <w:rPr>
          <w:rFonts w:ascii="Book Antiqua" w:eastAsia="Book Antiqua" w:hAnsi="Book Antiqua" w:cs="Book Antiqua"/>
          <w:b/>
          <w:i/>
          <w:color w:val="000000"/>
        </w:rPr>
        <w:t>Research motivation</w:t>
      </w:r>
    </w:p>
    <w:p w14:paraId="68443AD4" w14:textId="17DD72A2" w:rsidR="00A77B3E" w:rsidRDefault="00773487" w:rsidP="00420D37">
      <w:pPr>
        <w:spacing w:line="360" w:lineRule="auto"/>
        <w:jc w:val="both"/>
      </w:pPr>
      <w:r>
        <w:rPr>
          <w:rFonts w:ascii="Book Antiqua" w:eastAsia="Book Antiqua" w:hAnsi="Book Antiqua" w:cs="Book Antiqua"/>
          <w:color w:val="000000"/>
        </w:rPr>
        <w:t>Data on the pathophysiology of RDW increase in hospitalized patients with CV</w:t>
      </w:r>
      <w:r w:rsidR="002E5852">
        <w:rPr>
          <w:rFonts w:ascii="Book Antiqua" w:eastAsia="Book Antiqua" w:hAnsi="Book Antiqua" w:cs="Book Antiqua"/>
          <w:color w:val="000000"/>
        </w:rPr>
        <w:t>D</w:t>
      </w:r>
      <w:r>
        <w:rPr>
          <w:rFonts w:ascii="Book Antiqua" w:eastAsia="Book Antiqua" w:hAnsi="Book Antiqua" w:cs="Book Antiqua"/>
          <w:color w:val="000000"/>
        </w:rPr>
        <w:t xml:space="preserve"> are limited.</w:t>
      </w:r>
    </w:p>
    <w:p w14:paraId="1C91D652" w14:textId="77777777" w:rsidR="00A77B3E" w:rsidRDefault="00A77B3E" w:rsidP="00420D37">
      <w:pPr>
        <w:spacing w:line="360" w:lineRule="auto"/>
        <w:jc w:val="both"/>
      </w:pPr>
    </w:p>
    <w:p w14:paraId="21D7D292" w14:textId="77777777" w:rsidR="00A77B3E" w:rsidRDefault="00773487" w:rsidP="00420D37">
      <w:pPr>
        <w:spacing w:line="360" w:lineRule="auto"/>
        <w:jc w:val="both"/>
      </w:pPr>
      <w:r>
        <w:rPr>
          <w:rFonts w:ascii="Book Antiqua" w:eastAsia="Book Antiqua" w:hAnsi="Book Antiqua" w:cs="Book Antiqua"/>
          <w:b/>
          <w:i/>
          <w:color w:val="000000"/>
        </w:rPr>
        <w:t>Research objectives</w:t>
      </w:r>
    </w:p>
    <w:p w14:paraId="6FB5E927" w14:textId="25837EC7" w:rsidR="00A77B3E" w:rsidRDefault="00773487" w:rsidP="00420D37">
      <w:pPr>
        <w:spacing w:line="360" w:lineRule="auto"/>
        <w:jc w:val="both"/>
      </w:pPr>
      <w:r>
        <w:rPr>
          <w:rFonts w:ascii="Book Antiqua" w:eastAsia="Book Antiqua" w:hAnsi="Book Antiqua" w:cs="Book Antiqua"/>
          <w:color w:val="000000"/>
        </w:rPr>
        <w:t>The current study explored the impact of CV and non-CV coexisting morbidities in elderly patients hospitalized with chronic CV</w:t>
      </w:r>
      <w:r w:rsidR="002E5852">
        <w:rPr>
          <w:rFonts w:ascii="Book Antiqua" w:eastAsia="Book Antiqua" w:hAnsi="Book Antiqua" w:cs="Book Antiqua"/>
          <w:color w:val="000000"/>
        </w:rPr>
        <w:t>D</w:t>
      </w:r>
      <w:r>
        <w:rPr>
          <w:rFonts w:ascii="Book Antiqua" w:eastAsia="Book Antiqua" w:hAnsi="Book Antiqua" w:cs="Book Antiqua"/>
          <w:color w:val="000000"/>
        </w:rPr>
        <w:t>.</w:t>
      </w:r>
    </w:p>
    <w:p w14:paraId="30BE6D43" w14:textId="77777777" w:rsidR="00A77B3E" w:rsidRDefault="00A77B3E" w:rsidP="00420D37">
      <w:pPr>
        <w:spacing w:line="360" w:lineRule="auto"/>
        <w:jc w:val="both"/>
      </w:pPr>
    </w:p>
    <w:p w14:paraId="147272FE" w14:textId="77777777" w:rsidR="00A77B3E" w:rsidRDefault="00773487" w:rsidP="00420D37">
      <w:pPr>
        <w:spacing w:line="360" w:lineRule="auto"/>
        <w:jc w:val="both"/>
      </w:pPr>
      <w:r>
        <w:rPr>
          <w:rFonts w:ascii="Book Antiqua" w:eastAsia="Book Antiqua" w:hAnsi="Book Antiqua" w:cs="Book Antiqua"/>
          <w:b/>
          <w:i/>
          <w:color w:val="000000"/>
        </w:rPr>
        <w:t>Research methods</w:t>
      </w:r>
    </w:p>
    <w:p w14:paraId="05B230FA" w14:textId="58D45A3B" w:rsidR="00A77B3E" w:rsidRDefault="00773487" w:rsidP="00420D37">
      <w:pPr>
        <w:spacing w:line="360" w:lineRule="auto"/>
        <w:jc w:val="both"/>
      </w:pPr>
      <w:r>
        <w:rPr>
          <w:rFonts w:ascii="Book Antiqua" w:eastAsia="Book Antiqua" w:hAnsi="Book Antiqua" w:cs="Book Antiqua"/>
          <w:color w:val="000000"/>
        </w:rPr>
        <w:t xml:space="preserve">This prospective observational study included 204 consecutive elderly (&gt; 65 years) patients admitted </w:t>
      </w:r>
      <w:r w:rsidR="002E5852">
        <w:rPr>
          <w:rFonts w:ascii="Book Antiqua" w:eastAsia="Book Antiqua" w:hAnsi="Book Antiqua" w:cs="Book Antiqua"/>
          <w:color w:val="000000"/>
        </w:rPr>
        <w:t xml:space="preserve">to </w:t>
      </w:r>
      <w:r>
        <w:rPr>
          <w:rFonts w:ascii="Book Antiqua" w:eastAsia="Book Antiqua" w:hAnsi="Book Antiqua" w:cs="Book Antiqua"/>
          <w:color w:val="000000"/>
        </w:rPr>
        <w:t xml:space="preserve">a tertiary </w:t>
      </w:r>
      <w:r w:rsidR="002E5852">
        <w:rPr>
          <w:rFonts w:ascii="Book Antiqua" w:eastAsia="Book Antiqua" w:hAnsi="Book Antiqua" w:cs="Book Antiqua"/>
          <w:color w:val="000000"/>
        </w:rPr>
        <w:t>u</w:t>
      </w:r>
      <w:r>
        <w:rPr>
          <w:rFonts w:ascii="Book Antiqua" w:eastAsia="Book Antiqua" w:hAnsi="Book Antiqua" w:cs="Book Antiqua"/>
          <w:color w:val="000000"/>
        </w:rPr>
        <w:t>niversity hospital of Greece. Elderly patients were selected due to the high prevalence of coexisting morbidities in this patient population.</w:t>
      </w:r>
    </w:p>
    <w:p w14:paraId="200D8ADD" w14:textId="77777777" w:rsidR="00A77B3E" w:rsidRDefault="00A77B3E" w:rsidP="00420D37">
      <w:pPr>
        <w:spacing w:line="360" w:lineRule="auto"/>
        <w:jc w:val="both"/>
      </w:pPr>
    </w:p>
    <w:p w14:paraId="429501EC" w14:textId="77777777" w:rsidR="00A77B3E" w:rsidRDefault="00773487" w:rsidP="00420D37">
      <w:pPr>
        <w:spacing w:line="360" w:lineRule="auto"/>
        <w:jc w:val="both"/>
      </w:pPr>
      <w:r>
        <w:rPr>
          <w:rFonts w:ascii="Book Antiqua" w:eastAsia="Book Antiqua" w:hAnsi="Book Antiqua" w:cs="Book Antiqua"/>
          <w:b/>
          <w:i/>
          <w:color w:val="000000"/>
        </w:rPr>
        <w:t>Research results</w:t>
      </w:r>
    </w:p>
    <w:p w14:paraId="69779911" w14:textId="37F3CACB" w:rsidR="00A77B3E" w:rsidRDefault="00773487" w:rsidP="00420D37">
      <w:pPr>
        <w:spacing w:line="360" w:lineRule="auto"/>
        <w:jc w:val="both"/>
      </w:pPr>
      <w:r>
        <w:rPr>
          <w:rFonts w:ascii="Book Antiqua" w:eastAsia="Book Antiqua" w:hAnsi="Book Antiqua" w:cs="Book Antiqua"/>
          <w:color w:val="000000"/>
        </w:rPr>
        <w:t>Factors associated with RDW were anemia, acutely decompensated chronic heart failure (ADCHF)</w:t>
      </w:r>
      <w:r w:rsidR="002E5852">
        <w:rPr>
          <w:rFonts w:ascii="Book Antiqua" w:eastAsia="Book Antiqua" w:hAnsi="Book Antiqua" w:cs="Book Antiqua"/>
          <w:color w:val="000000"/>
        </w:rPr>
        <w:t>,</w:t>
      </w:r>
      <w:r>
        <w:rPr>
          <w:rFonts w:ascii="Book Antiqua" w:eastAsia="Book Antiqua" w:hAnsi="Book Antiqua" w:cs="Book Antiqua"/>
          <w:color w:val="000000"/>
        </w:rPr>
        <w:t xml:space="preserve"> and atrial fibrillation (AF).</w:t>
      </w:r>
    </w:p>
    <w:p w14:paraId="2C381551" w14:textId="77777777" w:rsidR="00A77B3E" w:rsidRDefault="00A77B3E" w:rsidP="00420D37">
      <w:pPr>
        <w:spacing w:line="360" w:lineRule="auto"/>
        <w:jc w:val="both"/>
      </w:pPr>
    </w:p>
    <w:p w14:paraId="7E968CBA" w14:textId="77777777" w:rsidR="00A77B3E" w:rsidRDefault="00773487" w:rsidP="00420D37">
      <w:pPr>
        <w:spacing w:line="360" w:lineRule="auto"/>
        <w:jc w:val="both"/>
      </w:pPr>
      <w:r>
        <w:rPr>
          <w:rFonts w:ascii="Book Antiqua" w:eastAsia="Book Antiqua" w:hAnsi="Book Antiqua" w:cs="Book Antiqua"/>
          <w:b/>
          <w:i/>
          <w:color w:val="000000"/>
        </w:rPr>
        <w:t>Research conclusions</w:t>
      </w:r>
    </w:p>
    <w:p w14:paraId="70A1C6A2" w14:textId="563FFC88" w:rsidR="00A77B3E" w:rsidRDefault="00773487" w:rsidP="00420D37">
      <w:pPr>
        <w:spacing w:line="360" w:lineRule="auto"/>
        <w:jc w:val="both"/>
      </w:pPr>
      <w:r>
        <w:rPr>
          <w:rFonts w:ascii="Book Antiqua" w:eastAsia="Book Antiqua" w:hAnsi="Book Antiqua" w:cs="Book Antiqua"/>
          <w:color w:val="000000"/>
        </w:rPr>
        <w:t xml:space="preserve">ADCHF and AF shared a common characteristic, namely heart rate elevation, which </w:t>
      </w:r>
      <w:r w:rsidR="002E5852">
        <w:rPr>
          <w:rFonts w:ascii="Book Antiqua" w:eastAsia="Book Antiqua" w:hAnsi="Book Antiqua" w:cs="Book Antiqua"/>
          <w:color w:val="000000"/>
        </w:rPr>
        <w:t xml:space="preserve">suggests </w:t>
      </w:r>
      <w:r>
        <w:rPr>
          <w:rFonts w:ascii="Book Antiqua" w:eastAsia="Book Antiqua" w:hAnsi="Book Antiqua" w:cs="Book Antiqua"/>
          <w:color w:val="000000"/>
        </w:rPr>
        <w:t>sympathetic nervous system (SNS) overactivity</w:t>
      </w:r>
      <w:r w:rsidR="002E5852">
        <w:rPr>
          <w:rFonts w:ascii="Book Antiqua" w:eastAsia="Book Antiqua" w:hAnsi="Book Antiqua" w:cs="Book Antiqua"/>
          <w:color w:val="000000"/>
        </w:rPr>
        <w:t>,</w:t>
      </w:r>
      <w:r>
        <w:rPr>
          <w:rFonts w:ascii="Book Antiqua" w:eastAsia="Book Antiqua" w:hAnsi="Book Antiqua" w:cs="Book Antiqua"/>
          <w:color w:val="000000"/>
        </w:rPr>
        <w:t xml:space="preserve"> a well-known regulator of bone marrow.</w:t>
      </w:r>
    </w:p>
    <w:p w14:paraId="094E39DA" w14:textId="77777777" w:rsidR="00A77B3E" w:rsidRDefault="00A77B3E" w:rsidP="00420D37">
      <w:pPr>
        <w:spacing w:line="360" w:lineRule="auto"/>
        <w:jc w:val="both"/>
      </w:pPr>
    </w:p>
    <w:p w14:paraId="190E238F" w14:textId="77777777" w:rsidR="00A77B3E" w:rsidRDefault="00773487" w:rsidP="00420D37">
      <w:pPr>
        <w:spacing w:line="360" w:lineRule="auto"/>
        <w:jc w:val="both"/>
      </w:pPr>
      <w:r>
        <w:rPr>
          <w:rFonts w:ascii="Book Antiqua" w:eastAsia="Book Antiqua" w:hAnsi="Book Antiqua" w:cs="Book Antiqua"/>
          <w:b/>
          <w:i/>
          <w:color w:val="000000"/>
        </w:rPr>
        <w:t>Research perspectives</w:t>
      </w:r>
    </w:p>
    <w:p w14:paraId="4E76E3BD" w14:textId="77777777" w:rsidR="00A77B3E" w:rsidRDefault="00773487" w:rsidP="00420D37">
      <w:pPr>
        <w:spacing w:line="360" w:lineRule="auto"/>
        <w:jc w:val="both"/>
      </w:pPr>
      <w:r>
        <w:rPr>
          <w:rFonts w:ascii="Book Antiqua" w:eastAsia="Book Antiqua" w:hAnsi="Book Antiqua" w:cs="Book Antiqua"/>
          <w:color w:val="000000"/>
        </w:rPr>
        <w:t>Further studies will establish the relationship between RDW and SNS.</w:t>
      </w:r>
    </w:p>
    <w:p w14:paraId="420BABBE" w14:textId="77777777" w:rsidR="00A77B3E" w:rsidRDefault="00A77B3E" w:rsidP="00420D37">
      <w:pPr>
        <w:spacing w:line="360" w:lineRule="auto"/>
        <w:jc w:val="both"/>
      </w:pPr>
    </w:p>
    <w:p w14:paraId="54C868F2" w14:textId="77777777" w:rsidR="00A77B3E" w:rsidRDefault="00773487" w:rsidP="00420D37">
      <w:pPr>
        <w:spacing w:line="360" w:lineRule="auto"/>
        <w:jc w:val="both"/>
      </w:pPr>
      <w:r>
        <w:rPr>
          <w:rFonts w:ascii="Book Antiqua" w:eastAsia="Book Antiqua" w:hAnsi="Book Antiqua" w:cs="Book Antiqua"/>
          <w:b/>
          <w:color w:val="000000"/>
        </w:rPr>
        <w:lastRenderedPageBreak/>
        <w:t>REFERENCES</w:t>
      </w:r>
    </w:p>
    <w:p w14:paraId="276EEC59" w14:textId="77777777" w:rsidR="00A77B3E" w:rsidRDefault="00773487" w:rsidP="00420D37">
      <w:pPr>
        <w:spacing w:line="360" w:lineRule="auto"/>
        <w:jc w:val="both"/>
      </w:pPr>
      <w:bookmarkStart w:id="7" w:name="OLE_LINK16"/>
      <w:r>
        <w:rPr>
          <w:rFonts w:ascii="Book Antiqua" w:eastAsia="Book Antiqua" w:hAnsi="Book Antiqua" w:cs="Book Antiqua"/>
          <w:color w:val="000000"/>
        </w:rPr>
        <w:t xml:space="preserve">1 </w:t>
      </w:r>
      <w:r>
        <w:rPr>
          <w:rFonts w:ascii="Book Antiqua" w:eastAsia="Book Antiqua" w:hAnsi="Book Antiqua" w:cs="Book Antiqua"/>
          <w:b/>
          <w:bCs/>
          <w:color w:val="000000"/>
        </w:rPr>
        <w:t>Bazick HS</w:t>
      </w:r>
      <w:r>
        <w:rPr>
          <w:rFonts w:ascii="Book Antiqua" w:eastAsia="Book Antiqua" w:hAnsi="Book Antiqua" w:cs="Book Antiqua"/>
          <w:color w:val="000000"/>
        </w:rPr>
        <w:t xml:space="preserve">, Chang D, Mahadevappa K, Gibbons FK, Christopher KB. Red cell distribution width and all-cause mortality in critically ill patients.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39</w:t>
      </w:r>
      <w:r>
        <w:rPr>
          <w:rFonts w:ascii="Book Antiqua" w:eastAsia="Book Antiqua" w:hAnsi="Book Antiqua" w:cs="Book Antiqua"/>
          <w:color w:val="000000"/>
        </w:rPr>
        <w:t>: 1913-1921 [PMID: 21532476 DOI: 10.1097/CCM.0b013e31821b85c6]</w:t>
      </w:r>
    </w:p>
    <w:p w14:paraId="656DE367" w14:textId="77777777" w:rsidR="00A77B3E" w:rsidRDefault="00773487" w:rsidP="00420D37">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Danese E</w:t>
      </w:r>
      <w:r>
        <w:rPr>
          <w:rFonts w:ascii="Book Antiqua" w:eastAsia="Book Antiqua" w:hAnsi="Book Antiqua" w:cs="Book Antiqua"/>
          <w:color w:val="000000"/>
        </w:rPr>
        <w:t xml:space="preserve">, Lippi G, Montagnana M. Red blood cell distribution width and cardiovascular diseases. </w:t>
      </w:r>
      <w:r>
        <w:rPr>
          <w:rFonts w:ascii="Book Antiqua" w:eastAsia="Book Antiqua" w:hAnsi="Book Antiqua" w:cs="Book Antiqua"/>
          <w:i/>
          <w:iCs/>
          <w:color w:val="000000"/>
        </w:rPr>
        <w:t>J Thorac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E402-E411 [PMID: 26623117 DOI: 10.3978/j.issn.2072-1439.2015.10.04]</w:t>
      </w:r>
    </w:p>
    <w:p w14:paraId="43B9D4CA" w14:textId="77777777" w:rsidR="00A77B3E" w:rsidRDefault="00773487" w:rsidP="00420D37">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Xanthopoulos A</w:t>
      </w:r>
      <w:r>
        <w:rPr>
          <w:rFonts w:ascii="Book Antiqua" w:eastAsia="Book Antiqua" w:hAnsi="Book Antiqua" w:cs="Book Antiqua"/>
          <w:color w:val="000000"/>
        </w:rPr>
        <w:t xml:space="preserve">, Giamouzis G, Melidonis A, Kitai T, Paraskevopoulou E, Paraskevopoulou P, Patsilinakos S, Triposkiadis F, Skoularigis J. Red blood cell distribution width as a prognostic marker in patients with heart failure and diabetes mellitus. </w:t>
      </w:r>
      <w:r>
        <w:rPr>
          <w:rFonts w:ascii="Book Antiqua" w:eastAsia="Book Antiqua" w:hAnsi="Book Antiqua" w:cs="Book Antiqua"/>
          <w:i/>
          <w:iCs/>
          <w:color w:val="000000"/>
        </w:rPr>
        <w:t>Cardiovasc Diabetol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81 [PMID: 28683798 DOI: 10.1186/s12933-017-0563-1]</w:t>
      </w:r>
    </w:p>
    <w:p w14:paraId="4B251236" w14:textId="77777777" w:rsidR="00A77B3E" w:rsidRDefault="00773487" w:rsidP="00420D37">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Pearson-Stuttard J</w:t>
      </w:r>
      <w:r>
        <w:rPr>
          <w:rFonts w:ascii="Book Antiqua" w:eastAsia="Book Antiqua" w:hAnsi="Book Antiqua" w:cs="Book Antiqua"/>
          <w:color w:val="000000"/>
        </w:rPr>
        <w:t xml:space="preserve">, Ezzati M, Gregg EW. Multimorbidity-a defining challenge for health systems. </w:t>
      </w:r>
      <w:r>
        <w:rPr>
          <w:rFonts w:ascii="Book Antiqua" w:eastAsia="Book Antiqua" w:hAnsi="Book Antiqua" w:cs="Book Antiqua"/>
          <w:i/>
          <w:iCs/>
          <w:color w:val="000000"/>
        </w:rPr>
        <w:t>Lancet Public Health</w:t>
      </w:r>
      <w:r>
        <w:rPr>
          <w:rFonts w:ascii="Book Antiqua" w:eastAsia="Book Antiqua" w:hAnsi="Book Antiqua" w:cs="Book Antiqua"/>
          <w:color w:val="000000"/>
        </w:rPr>
        <w:t xml:space="preserve"> 2019; </w:t>
      </w:r>
      <w:r>
        <w:rPr>
          <w:rFonts w:ascii="Book Antiqua" w:eastAsia="Book Antiqua" w:hAnsi="Book Antiqua" w:cs="Book Antiqua"/>
          <w:b/>
          <w:bCs/>
          <w:color w:val="000000"/>
        </w:rPr>
        <w:t>4</w:t>
      </w:r>
      <w:r>
        <w:rPr>
          <w:rFonts w:ascii="Book Antiqua" w:eastAsia="Book Antiqua" w:hAnsi="Book Antiqua" w:cs="Book Antiqua"/>
          <w:color w:val="000000"/>
        </w:rPr>
        <w:t>: e599-e600 [PMID: 31812234 DOI: 10.1016/S2468-2667(19)30222-1]</w:t>
      </w:r>
    </w:p>
    <w:p w14:paraId="683890BC" w14:textId="77777777" w:rsidR="00A77B3E" w:rsidRDefault="00773487" w:rsidP="00420D37">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Lang RM</w:t>
      </w:r>
      <w:r>
        <w:rPr>
          <w:rFonts w:ascii="Book Antiqua" w:eastAsia="Book Antiqua" w:hAnsi="Book Antiqua" w:cs="Book Antiqua"/>
          <w:color w:val="000000"/>
        </w:rPr>
        <w:t xml:space="preserve">, Badano LP, Mor-Avi V, Afilalo J, Armstrong A, Ernande L, Flachskampf FA, Foster E, Goldstein SA, Kuznetsova T, Lancellotti P, Muraru D, Picard MH, Rietzschel ER, Rudski L, Spencer KT, Tsang W, Voigt JU. Recommendations for cardiac chamber quantification by echocardiography in adults: an update from the American Society of Echocardiography and the European Association of Cardiovascular Imaging. </w:t>
      </w:r>
      <w:r>
        <w:rPr>
          <w:rFonts w:ascii="Book Antiqua" w:eastAsia="Book Antiqua" w:hAnsi="Book Antiqua" w:cs="Book Antiqua"/>
          <w:i/>
          <w:iCs/>
          <w:color w:val="000000"/>
        </w:rPr>
        <w:t>Eur Heart J Cardiovasc Imaging</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233-270 [PMID: 25712077 DOI: 10.1093/ehjci/jev014]</w:t>
      </w:r>
    </w:p>
    <w:p w14:paraId="5D156472" w14:textId="77777777" w:rsidR="00A77B3E" w:rsidRDefault="00773487" w:rsidP="00420D37">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Hoffmann JJ</w:t>
      </w:r>
      <w:r>
        <w:rPr>
          <w:rFonts w:ascii="Book Antiqua" w:eastAsia="Book Antiqua" w:hAnsi="Book Antiqua" w:cs="Book Antiqua"/>
          <w:color w:val="000000"/>
        </w:rPr>
        <w:t xml:space="preserve">, Nabbe KC, van den Broek NM. Effect of age and gender on reference intervals of red blood cell distribution width (RDW) and mean red cell volume (MCV). </w:t>
      </w:r>
      <w:r>
        <w:rPr>
          <w:rFonts w:ascii="Book Antiqua" w:eastAsia="Book Antiqua" w:hAnsi="Book Antiqua" w:cs="Book Antiqua"/>
          <w:i/>
          <w:iCs/>
          <w:color w:val="000000"/>
        </w:rPr>
        <w:t>Clin Chem Lab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53</w:t>
      </w:r>
      <w:r>
        <w:rPr>
          <w:rFonts w:ascii="Book Antiqua" w:eastAsia="Book Antiqua" w:hAnsi="Book Antiqua" w:cs="Book Antiqua"/>
          <w:color w:val="000000"/>
        </w:rPr>
        <w:t>: 2015-2019 [PMID: 26536583 DOI: 10.1515/cclm-2015-0155]</w:t>
      </w:r>
    </w:p>
    <w:p w14:paraId="18BB55B0" w14:textId="77777777" w:rsidR="00A77B3E" w:rsidRDefault="00773487" w:rsidP="00420D37">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Salvagno GL</w:t>
      </w:r>
      <w:r>
        <w:rPr>
          <w:rFonts w:ascii="Book Antiqua" w:eastAsia="Book Antiqua" w:hAnsi="Book Antiqua" w:cs="Book Antiqua"/>
          <w:color w:val="000000"/>
        </w:rPr>
        <w:t xml:space="preserve">, Sanchis-Gomar F, Picanza A, Lippi G. Red blood cell distribution width: A simple parameter with multiple clinical applications. </w:t>
      </w:r>
      <w:r>
        <w:rPr>
          <w:rFonts w:ascii="Book Antiqua" w:eastAsia="Book Antiqua" w:hAnsi="Book Antiqua" w:cs="Book Antiqua"/>
          <w:i/>
          <w:iCs/>
          <w:color w:val="000000"/>
        </w:rPr>
        <w:t>Crit Rev Clin Lab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52</w:t>
      </w:r>
      <w:r>
        <w:rPr>
          <w:rFonts w:ascii="Book Antiqua" w:eastAsia="Book Antiqua" w:hAnsi="Book Antiqua" w:cs="Book Antiqua"/>
          <w:color w:val="000000"/>
        </w:rPr>
        <w:t>: 86-105 [PMID: 25535770 DOI: 10.3109/10408363.2014.992064]</w:t>
      </w:r>
    </w:p>
    <w:p w14:paraId="65D30678" w14:textId="77777777" w:rsidR="00A77B3E" w:rsidRDefault="00773487" w:rsidP="00420D37">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Fava C</w:t>
      </w:r>
      <w:r>
        <w:rPr>
          <w:rFonts w:ascii="Book Antiqua" w:eastAsia="Book Antiqua" w:hAnsi="Book Antiqua" w:cs="Book Antiqua"/>
          <w:color w:val="000000"/>
        </w:rPr>
        <w:t xml:space="preserve">, Cattazzo F, Hu ZD, Lippi G, Montagnana M. The role of red blood cell distribution width (RDW) in cardiovascular risk assessment: useful or hype? </w:t>
      </w:r>
      <w:r>
        <w:rPr>
          <w:rFonts w:ascii="Book Antiqua" w:eastAsia="Book Antiqua" w:hAnsi="Book Antiqua" w:cs="Book Antiqua"/>
          <w:i/>
          <w:iCs/>
          <w:color w:val="000000"/>
        </w:rPr>
        <w:t>Ann Transl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581 [PMID: 31807562 DOI: 10.21037/atm.2019.09.58]</w:t>
      </w:r>
    </w:p>
    <w:p w14:paraId="6BAC1903" w14:textId="77777777" w:rsidR="00A77B3E" w:rsidRDefault="00773487" w:rsidP="00420D37">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Perlstein TS</w:t>
      </w:r>
      <w:r>
        <w:rPr>
          <w:rFonts w:ascii="Book Antiqua" w:eastAsia="Book Antiqua" w:hAnsi="Book Antiqua" w:cs="Book Antiqua"/>
          <w:color w:val="000000"/>
        </w:rPr>
        <w:t xml:space="preserve">, Weuve J, Pfeffer MA, Beckman JA. Red blood cell distribution width and mortality risk in a community-based prospective cohort. </w:t>
      </w:r>
      <w:r>
        <w:rPr>
          <w:rFonts w:ascii="Book Antiqua" w:eastAsia="Book Antiqua" w:hAnsi="Book Antiqua" w:cs="Book Antiqua"/>
          <w:i/>
          <w:iCs/>
          <w:color w:val="000000"/>
        </w:rPr>
        <w:t>Arch Intern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169</w:t>
      </w:r>
      <w:r>
        <w:rPr>
          <w:rFonts w:ascii="Book Antiqua" w:eastAsia="Book Antiqua" w:hAnsi="Book Antiqua" w:cs="Book Antiqua"/>
          <w:color w:val="000000"/>
        </w:rPr>
        <w:t>: 588-594 [PMID: 19307522 DOI: 10.1001/archinternmed.2009.55]</w:t>
      </w:r>
    </w:p>
    <w:p w14:paraId="444865C0" w14:textId="77777777" w:rsidR="00A77B3E" w:rsidRDefault="00773487" w:rsidP="00420D37">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Li N</w:t>
      </w:r>
      <w:r>
        <w:rPr>
          <w:rFonts w:ascii="Book Antiqua" w:eastAsia="Book Antiqua" w:hAnsi="Book Antiqua" w:cs="Book Antiqua"/>
          <w:color w:val="000000"/>
        </w:rPr>
        <w:t xml:space="preserve">, Zhou H, Tang Q. Red Blood Cell Distribution Width: A Novel Predictive Indicator for Cardiovascular and Cerebrovascular Diseases. </w:t>
      </w:r>
      <w:r>
        <w:rPr>
          <w:rFonts w:ascii="Book Antiqua" w:eastAsia="Book Antiqua" w:hAnsi="Book Antiqua" w:cs="Book Antiqua"/>
          <w:i/>
          <w:iCs/>
          <w:color w:val="000000"/>
        </w:rPr>
        <w:t>Dis Markers</w:t>
      </w:r>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7089493 [PMID: 29038615 DOI: 10.1155/2017/7089493]</w:t>
      </w:r>
    </w:p>
    <w:p w14:paraId="287452B0" w14:textId="77777777" w:rsidR="00A77B3E" w:rsidRDefault="00773487" w:rsidP="00420D37">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Silva Litao MK</w:t>
      </w:r>
      <w:r>
        <w:rPr>
          <w:rFonts w:ascii="Book Antiqua" w:eastAsia="Book Antiqua" w:hAnsi="Book Antiqua" w:cs="Book Antiqua"/>
          <w:color w:val="000000"/>
        </w:rPr>
        <w:t xml:space="preserve">, Kamat D. Back to Basics: Red Blood Cell Distribution Width: Clinical Use beyond Hematology. </w:t>
      </w:r>
      <w:r>
        <w:rPr>
          <w:rFonts w:ascii="Book Antiqua" w:eastAsia="Book Antiqua" w:hAnsi="Book Antiqua" w:cs="Book Antiqua"/>
          <w:i/>
          <w:iCs/>
          <w:color w:val="000000"/>
        </w:rPr>
        <w:t>Pediatr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39</w:t>
      </w:r>
      <w:r>
        <w:rPr>
          <w:rFonts w:ascii="Book Antiqua" w:eastAsia="Book Antiqua" w:hAnsi="Book Antiqua" w:cs="Book Antiqua"/>
          <w:color w:val="000000"/>
        </w:rPr>
        <w:t>: 204-209 [PMID: 29610428 DOI: 10.1542/pir.2017-0118]</w:t>
      </w:r>
    </w:p>
    <w:p w14:paraId="1194FEE9" w14:textId="77777777" w:rsidR="00A77B3E" w:rsidRDefault="00773487" w:rsidP="00420D37">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Miyamoto K</w:t>
      </w:r>
      <w:r>
        <w:rPr>
          <w:rFonts w:ascii="Book Antiqua" w:eastAsia="Book Antiqua" w:hAnsi="Book Antiqua" w:cs="Book Antiqua"/>
          <w:color w:val="000000"/>
        </w:rPr>
        <w:t xml:space="preserve">, Inai K, Takeuchi D, Shinohara T, Nakanishi T. Relationships among red cell distribution width, anemia, and interleukin-6 in adult congenital heart disease. </w:t>
      </w:r>
      <w:r>
        <w:rPr>
          <w:rFonts w:ascii="Book Antiqua" w:eastAsia="Book Antiqua" w:hAnsi="Book Antiqua" w:cs="Book Antiqua"/>
          <w:i/>
          <w:iCs/>
          <w:color w:val="000000"/>
        </w:rPr>
        <w:t>Circ J</w:t>
      </w:r>
      <w:r>
        <w:rPr>
          <w:rFonts w:ascii="Book Antiqua" w:eastAsia="Book Antiqua" w:hAnsi="Book Antiqua" w:cs="Book Antiqua"/>
          <w:color w:val="000000"/>
        </w:rPr>
        <w:t xml:space="preserve"> 2015; </w:t>
      </w:r>
      <w:r>
        <w:rPr>
          <w:rFonts w:ascii="Book Antiqua" w:eastAsia="Book Antiqua" w:hAnsi="Book Antiqua" w:cs="Book Antiqua"/>
          <w:b/>
          <w:bCs/>
          <w:color w:val="000000"/>
        </w:rPr>
        <w:t>79</w:t>
      </w:r>
      <w:r>
        <w:rPr>
          <w:rFonts w:ascii="Book Antiqua" w:eastAsia="Book Antiqua" w:hAnsi="Book Antiqua" w:cs="Book Antiqua"/>
          <w:color w:val="000000"/>
        </w:rPr>
        <w:t>: 1100-1106 [PMID: 25740502 DOI: 10.1253/circj.CJ-14-1296]</w:t>
      </w:r>
    </w:p>
    <w:p w14:paraId="1C03E360" w14:textId="77777777" w:rsidR="00A77B3E" w:rsidRDefault="00773487" w:rsidP="00420D37">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Rodríguez-Carrio J</w:t>
      </w:r>
      <w:r>
        <w:rPr>
          <w:rFonts w:ascii="Book Antiqua" w:eastAsia="Book Antiqua" w:hAnsi="Book Antiqua" w:cs="Book Antiqua"/>
          <w:color w:val="000000"/>
        </w:rPr>
        <w:t xml:space="preserve">, Alperi-López M, López P, Alonso-Castro S, Ballina-García FJ, Suárez A. Red cell distribution width is associated with cardiovascular risk and disease parameters in rheumatoid arthritis. </w:t>
      </w:r>
      <w:r>
        <w:rPr>
          <w:rFonts w:ascii="Book Antiqua" w:eastAsia="Book Antiqua" w:hAnsi="Book Antiqua" w:cs="Book Antiqua"/>
          <w:i/>
          <w:iCs/>
          <w:color w:val="000000"/>
        </w:rPr>
        <w:t>Rheumatology (Oxford)</w:t>
      </w:r>
      <w:r>
        <w:rPr>
          <w:rFonts w:ascii="Book Antiqua" w:eastAsia="Book Antiqua" w:hAnsi="Book Antiqua" w:cs="Book Antiqua"/>
          <w:color w:val="000000"/>
        </w:rPr>
        <w:t xml:space="preserve"> 2015; </w:t>
      </w:r>
      <w:r>
        <w:rPr>
          <w:rFonts w:ascii="Book Antiqua" w:eastAsia="Book Antiqua" w:hAnsi="Book Antiqua" w:cs="Book Antiqua"/>
          <w:b/>
          <w:bCs/>
          <w:color w:val="000000"/>
        </w:rPr>
        <w:t>54</w:t>
      </w:r>
      <w:r>
        <w:rPr>
          <w:rFonts w:ascii="Book Antiqua" w:eastAsia="Book Antiqua" w:hAnsi="Book Antiqua" w:cs="Book Antiqua"/>
          <w:color w:val="000000"/>
        </w:rPr>
        <w:t>: 641-646 [PMID: 25239880 DOI: 10.1093/rheumatology/keu345]</w:t>
      </w:r>
    </w:p>
    <w:p w14:paraId="5C368C3A" w14:textId="77777777" w:rsidR="00A77B3E" w:rsidRDefault="00773487" w:rsidP="00420D37">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García-Escobar A</w:t>
      </w:r>
      <w:r>
        <w:rPr>
          <w:rFonts w:ascii="Book Antiqua" w:eastAsia="Book Antiqua" w:hAnsi="Book Antiqua" w:cs="Book Antiqua"/>
          <w:color w:val="000000"/>
        </w:rPr>
        <w:t xml:space="preserve">, Grande Ingelmo JM. Red Cell Volume Distribution Width as Another Biomarker. </w:t>
      </w:r>
      <w:r>
        <w:rPr>
          <w:rFonts w:ascii="Book Antiqua" w:eastAsia="Book Antiqua" w:hAnsi="Book Antiqua" w:cs="Book Antiqua"/>
          <w:i/>
          <w:iCs/>
          <w:color w:val="000000"/>
        </w:rPr>
        <w:t>Card Fail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176-179 [PMID: 31777664 DOI: 10.15420/cfr.2019.13.1]</w:t>
      </w:r>
    </w:p>
    <w:p w14:paraId="33AE694F" w14:textId="77777777" w:rsidR="00A77B3E" w:rsidRDefault="00773487" w:rsidP="00420D37">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Sánchez-Chaparro MA</w:t>
      </w:r>
      <w:r>
        <w:rPr>
          <w:rFonts w:ascii="Book Antiqua" w:eastAsia="Book Antiqua" w:hAnsi="Book Antiqua" w:cs="Book Antiqua"/>
          <w:color w:val="000000"/>
        </w:rPr>
        <w:t xml:space="preserve">, Calvo-Bonacho E, González-Quintela A, Cabrera M, Sáinz JC, Fernández-Labandera C, Aguado LQ, Meseguer AF, Valdivielso P, Román-García J; Ibermutuamur CArdiovascular RIsk Assessment Study Group. Higher red blood cell distribution width is associated with the metabolic syndrome: results of the Ibermutuamur CArdiovascular RIsk assessment study.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2010; </w:t>
      </w:r>
      <w:r>
        <w:rPr>
          <w:rFonts w:ascii="Book Antiqua" w:eastAsia="Book Antiqua" w:hAnsi="Book Antiqua" w:cs="Book Antiqua"/>
          <w:b/>
          <w:bCs/>
          <w:color w:val="000000"/>
        </w:rPr>
        <w:t>33</w:t>
      </w:r>
      <w:r>
        <w:rPr>
          <w:rFonts w:ascii="Book Antiqua" w:eastAsia="Book Antiqua" w:hAnsi="Book Antiqua" w:cs="Book Antiqua"/>
          <w:color w:val="000000"/>
        </w:rPr>
        <w:t>: e40 [PMID: 20190288 DOI: 10.2337/dc09-1707]</w:t>
      </w:r>
    </w:p>
    <w:p w14:paraId="450AC62E" w14:textId="77777777" w:rsidR="00A77B3E" w:rsidRDefault="00773487" w:rsidP="00420D37">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Laufer Perl M</w:t>
      </w:r>
      <w:r>
        <w:rPr>
          <w:rFonts w:ascii="Book Antiqua" w:eastAsia="Book Antiqua" w:hAnsi="Book Antiqua" w:cs="Book Antiqua"/>
          <w:color w:val="000000"/>
        </w:rPr>
        <w:t xml:space="preserve">, Havakuk O, Finkelstein A, Halkin A, Revivo M, Elbaz M, Herz I, Keren G, Banai S, Arbel Y. High red blood cell distribution width is associated with the metabolic syndrome. </w:t>
      </w:r>
      <w:r>
        <w:rPr>
          <w:rFonts w:ascii="Book Antiqua" w:eastAsia="Book Antiqua" w:hAnsi="Book Antiqua" w:cs="Book Antiqua"/>
          <w:i/>
          <w:iCs/>
          <w:color w:val="000000"/>
        </w:rPr>
        <w:t>Clin Hemorheol Microcirc</w:t>
      </w:r>
      <w:r>
        <w:rPr>
          <w:rFonts w:ascii="Book Antiqua" w:eastAsia="Book Antiqua" w:hAnsi="Book Antiqua" w:cs="Book Antiqua"/>
          <w:color w:val="000000"/>
        </w:rPr>
        <w:t xml:space="preserve"> 2015; </w:t>
      </w:r>
      <w:r>
        <w:rPr>
          <w:rFonts w:ascii="Book Antiqua" w:eastAsia="Book Antiqua" w:hAnsi="Book Antiqua" w:cs="Book Antiqua"/>
          <w:b/>
          <w:bCs/>
          <w:color w:val="000000"/>
        </w:rPr>
        <w:t>63</w:t>
      </w:r>
      <w:r>
        <w:rPr>
          <w:rFonts w:ascii="Book Antiqua" w:eastAsia="Book Antiqua" w:hAnsi="Book Antiqua" w:cs="Book Antiqua"/>
          <w:color w:val="000000"/>
        </w:rPr>
        <w:t>: 35-43 [PMID: 26444609 DOI: 10.3233/CH-151978]</w:t>
      </w:r>
    </w:p>
    <w:p w14:paraId="49619B51" w14:textId="77777777" w:rsidR="00A77B3E" w:rsidRDefault="00773487" w:rsidP="00420D37">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Garbarino J</w:t>
      </w:r>
      <w:r>
        <w:rPr>
          <w:rFonts w:ascii="Book Antiqua" w:eastAsia="Book Antiqua" w:hAnsi="Book Antiqua" w:cs="Book Antiqua"/>
          <w:color w:val="000000"/>
        </w:rPr>
        <w:t xml:space="preserve">, Sturley SL. Saturated with fat: new perspectives on lipotoxicity. </w:t>
      </w:r>
      <w:r>
        <w:rPr>
          <w:rFonts w:ascii="Book Antiqua" w:eastAsia="Book Antiqua" w:hAnsi="Book Antiqua" w:cs="Book Antiqua"/>
          <w:i/>
          <w:iCs/>
          <w:color w:val="000000"/>
        </w:rPr>
        <w:t>Curr Opin Clin Nutr Metab Care</w:t>
      </w:r>
      <w:r>
        <w:rPr>
          <w:rFonts w:ascii="Book Antiqua" w:eastAsia="Book Antiqua" w:hAnsi="Book Antiqua" w:cs="Book Antiqua"/>
          <w:color w:val="000000"/>
        </w:rPr>
        <w:t xml:space="preserve"> 2009; </w:t>
      </w:r>
      <w:r>
        <w:rPr>
          <w:rFonts w:ascii="Book Antiqua" w:eastAsia="Book Antiqua" w:hAnsi="Book Antiqua" w:cs="Book Antiqua"/>
          <w:b/>
          <w:bCs/>
          <w:color w:val="000000"/>
        </w:rPr>
        <w:t>12</w:t>
      </w:r>
      <w:r>
        <w:rPr>
          <w:rFonts w:ascii="Book Antiqua" w:eastAsia="Book Antiqua" w:hAnsi="Book Antiqua" w:cs="Book Antiqua"/>
          <w:color w:val="000000"/>
        </w:rPr>
        <w:t>: 110-116 [PMID: 19202381 DOI: 10.1097/MCO.0b013e32832182ee]</w:t>
      </w:r>
    </w:p>
    <w:p w14:paraId="40904CA4" w14:textId="77777777" w:rsidR="00A77B3E" w:rsidRDefault="00773487" w:rsidP="00420D37">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Tajuddin SM</w:t>
      </w:r>
      <w:r>
        <w:rPr>
          <w:rFonts w:ascii="Book Antiqua" w:eastAsia="Book Antiqua" w:hAnsi="Book Antiqua" w:cs="Book Antiqua"/>
          <w:color w:val="000000"/>
        </w:rPr>
        <w:t xml:space="preserve">, Nalls MA, Zonderman AB, Evans MK. Association of red cell distribution width with all-cause and cardiovascular-specific mortality in African American and white adults: a prospective cohort study. </w:t>
      </w:r>
      <w:r>
        <w:rPr>
          <w:rFonts w:ascii="Book Antiqua" w:eastAsia="Book Antiqua" w:hAnsi="Book Antiqua" w:cs="Book Antiqua"/>
          <w:i/>
          <w:iCs/>
          <w:color w:val="000000"/>
        </w:rPr>
        <w:t>J Transl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208 [PMID: 29029617 DOI: 10.1186/s12967-017-1313-6]</w:t>
      </w:r>
    </w:p>
    <w:p w14:paraId="7AD8FDBA" w14:textId="77777777" w:rsidR="00A77B3E" w:rsidRDefault="00773487" w:rsidP="00420D37">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Triposkiadis F</w:t>
      </w:r>
      <w:r>
        <w:rPr>
          <w:rFonts w:ascii="Book Antiqua" w:eastAsia="Book Antiqua" w:hAnsi="Book Antiqua" w:cs="Book Antiqua"/>
          <w:color w:val="000000"/>
        </w:rPr>
        <w:t xml:space="preserve">, Starling RC, Boudoulas H, Giamouzis G, Butler J. The cardiorenal syndrome in heart failure: cardiac? renal? syndrome? </w:t>
      </w:r>
      <w:r>
        <w:rPr>
          <w:rFonts w:ascii="Book Antiqua" w:eastAsia="Book Antiqua" w:hAnsi="Book Antiqua" w:cs="Book Antiqua"/>
          <w:i/>
          <w:iCs/>
          <w:color w:val="000000"/>
        </w:rPr>
        <w:t>Heart Fail Rev</w:t>
      </w:r>
      <w:r>
        <w:rPr>
          <w:rFonts w:ascii="Book Antiqua" w:eastAsia="Book Antiqua" w:hAnsi="Book Antiqua" w:cs="Book Antiqua"/>
          <w:color w:val="000000"/>
        </w:rPr>
        <w:t xml:space="preserve"> 2012; </w:t>
      </w:r>
      <w:r>
        <w:rPr>
          <w:rFonts w:ascii="Book Antiqua" w:eastAsia="Book Antiqua" w:hAnsi="Book Antiqua" w:cs="Book Antiqua"/>
          <w:b/>
          <w:bCs/>
          <w:color w:val="000000"/>
        </w:rPr>
        <w:t>17</w:t>
      </w:r>
      <w:r>
        <w:rPr>
          <w:rFonts w:ascii="Book Antiqua" w:eastAsia="Book Antiqua" w:hAnsi="Book Antiqua" w:cs="Book Antiqua"/>
          <w:color w:val="000000"/>
        </w:rPr>
        <w:t>: 355-366 [PMID: 22086438 DOI: 10.1007/s10741-011-9291-x]</w:t>
      </w:r>
    </w:p>
    <w:p w14:paraId="718AB3B7" w14:textId="77777777" w:rsidR="00A77B3E" w:rsidRDefault="00773487" w:rsidP="00420D37">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Lippi G</w:t>
      </w:r>
      <w:r>
        <w:rPr>
          <w:rFonts w:ascii="Book Antiqua" w:eastAsia="Book Antiqua" w:hAnsi="Book Antiqua" w:cs="Book Antiqua"/>
          <w:color w:val="000000"/>
        </w:rPr>
        <w:t xml:space="preserve">, Targher G, Montagnana M, Salvagno GL, Zoppini G, Guidi GC. Relation between red blood cell distribution width and inflammatory biomarkers in a large cohort of unselected outpatients. </w:t>
      </w:r>
      <w:r>
        <w:rPr>
          <w:rFonts w:ascii="Book Antiqua" w:eastAsia="Book Antiqua" w:hAnsi="Book Antiqua" w:cs="Book Antiqua"/>
          <w:i/>
          <w:iCs/>
          <w:color w:val="000000"/>
        </w:rPr>
        <w:t>Arch Pathol Lab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133</w:t>
      </w:r>
      <w:r>
        <w:rPr>
          <w:rFonts w:ascii="Book Antiqua" w:eastAsia="Book Antiqua" w:hAnsi="Book Antiqua" w:cs="Book Antiqua"/>
          <w:color w:val="000000"/>
        </w:rPr>
        <w:t xml:space="preserve">: 628-632 [PMID: </w:t>
      </w:r>
      <w:bookmarkStart w:id="8" w:name="OLE_LINK17"/>
      <w:r>
        <w:rPr>
          <w:rFonts w:ascii="Book Antiqua" w:eastAsia="Book Antiqua" w:hAnsi="Book Antiqua" w:cs="Book Antiqua"/>
          <w:color w:val="000000"/>
        </w:rPr>
        <w:t>19391664</w:t>
      </w:r>
      <w:bookmarkEnd w:id="8"/>
      <w:r>
        <w:rPr>
          <w:rFonts w:ascii="Book Antiqua" w:eastAsia="Book Antiqua" w:hAnsi="Book Antiqua" w:cs="Book Antiqua"/>
          <w:color w:val="000000"/>
        </w:rPr>
        <w:t xml:space="preserve"> DOI: 10.5858/133.4.628]</w:t>
      </w:r>
    </w:p>
    <w:p w14:paraId="711D6A17" w14:textId="77777777" w:rsidR="00A77B3E" w:rsidRDefault="00773487" w:rsidP="00420D37">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Lappé JM</w:t>
      </w:r>
      <w:r>
        <w:rPr>
          <w:rFonts w:ascii="Book Antiqua" w:eastAsia="Book Antiqua" w:hAnsi="Book Antiqua" w:cs="Book Antiqua"/>
          <w:color w:val="000000"/>
        </w:rPr>
        <w:t xml:space="preserve">, Horne BD, Shah SH, May HT, Muhlestein JB, Lappé DL, Kfoury AG, Carlquist JF, Budge D, Alharethi R, Bair TL, Kraus WE, Anderson JL. Red cell distribution width, C-reactive protein, the complete blood count, and mortality in patients with coronary disease and a normal comparison population. </w:t>
      </w:r>
      <w:r>
        <w:rPr>
          <w:rFonts w:ascii="Book Antiqua" w:eastAsia="Book Antiqua" w:hAnsi="Book Antiqua" w:cs="Book Antiqua"/>
          <w:i/>
          <w:iCs/>
          <w:color w:val="000000"/>
        </w:rPr>
        <w:t>Clin Chim Acta</w:t>
      </w:r>
      <w:r>
        <w:rPr>
          <w:rFonts w:ascii="Book Antiqua" w:eastAsia="Book Antiqua" w:hAnsi="Book Antiqua" w:cs="Book Antiqua"/>
          <w:color w:val="000000"/>
        </w:rPr>
        <w:t xml:space="preserve"> 2011; </w:t>
      </w:r>
      <w:r>
        <w:rPr>
          <w:rFonts w:ascii="Book Antiqua" w:eastAsia="Book Antiqua" w:hAnsi="Book Antiqua" w:cs="Book Antiqua"/>
          <w:b/>
          <w:bCs/>
          <w:color w:val="000000"/>
        </w:rPr>
        <w:t>412</w:t>
      </w:r>
      <w:r>
        <w:rPr>
          <w:rFonts w:ascii="Book Antiqua" w:eastAsia="Book Antiqua" w:hAnsi="Book Antiqua" w:cs="Book Antiqua"/>
          <w:color w:val="000000"/>
        </w:rPr>
        <w:t>: 2094-2099 [PMID: 21821014 DOI: 10.1016/j.cca.2011.07.018]</w:t>
      </w:r>
    </w:p>
    <w:p w14:paraId="107BE2E1" w14:textId="77777777" w:rsidR="00A77B3E" w:rsidRDefault="00773487" w:rsidP="00420D37">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Dick SA</w:t>
      </w:r>
      <w:r>
        <w:rPr>
          <w:rFonts w:ascii="Book Antiqua" w:eastAsia="Book Antiqua" w:hAnsi="Book Antiqua" w:cs="Book Antiqua"/>
          <w:color w:val="000000"/>
        </w:rPr>
        <w:t xml:space="preserve">, Epelman S. Chronic Heart Failure and Inflammation: What Do We Really Know?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119</w:t>
      </w:r>
      <w:r>
        <w:rPr>
          <w:rFonts w:ascii="Book Antiqua" w:eastAsia="Book Antiqua" w:hAnsi="Book Antiqua" w:cs="Book Antiqua"/>
          <w:color w:val="000000"/>
        </w:rPr>
        <w:t>: 159-176 [PMID: 27340274 DOI: 10.1161/CIRCRESAHA.116.308030]</w:t>
      </w:r>
    </w:p>
    <w:p w14:paraId="7BBB8237" w14:textId="77777777" w:rsidR="00A77B3E" w:rsidRDefault="00773487" w:rsidP="00420D37">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Ruparelia N</w:t>
      </w:r>
      <w:r>
        <w:rPr>
          <w:rFonts w:ascii="Book Antiqua" w:eastAsia="Book Antiqua" w:hAnsi="Book Antiqua" w:cs="Book Antiqua"/>
          <w:color w:val="000000"/>
        </w:rPr>
        <w:t xml:space="preserve">, Chai JT, Fisher EA, Choudhury RP. Inflammatory processes in cardiovascular disease: a route to targeted therapies. </w:t>
      </w:r>
      <w:r>
        <w:rPr>
          <w:rFonts w:ascii="Book Antiqua" w:eastAsia="Book Antiqua" w:hAnsi="Book Antiqua" w:cs="Book Antiqua"/>
          <w:i/>
          <w:iCs/>
          <w:color w:val="000000"/>
        </w:rPr>
        <w:t>Nat Rev Cardiol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133-144 [PMID: 27905474 DOI: 10.1038/nrcardio.2016.185]</w:t>
      </w:r>
    </w:p>
    <w:p w14:paraId="637F65D3" w14:textId="77777777" w:rsidR="00A77B3E" w:rsidRDefault="00773487" w:rsidP="00420D37">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Adamo L</w:t>
      </w:r>
      <w:r>
        <w:rPr>
          <w:rFonts w:ascii="Book Antiqua" w:eastAsia="Book Antiqua" w:hAnsi="Book Antiqua" w:cs="Book Antiqua"/>
          <w:color w:val="000000"/>
        </w:rPr>
        <w:t xml:space="preserve">, Rocha-Resende C, Prabhu SD, Mann DL. Reappraising the role of inflammation in heart failure. </w:t>
      </w:r>
      <w:r>
        <w:rPr>
          <w:rFonts w:ascii="Book Antiqua" w:eastAsia="Book Antiqua" w:hAnsi="Book Antiqua" w:cs="Book Antiqua"/>
          <w:i/>
          <w:iCs/>
          <w:color w:val="000000"/>
        </w:rPr>
        <w:t>Nat Rev Cardiol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269-285 [PMID: 31969688 DOI: 10.1038/s41569-019-0315-x]</w:t>
      </w:r>
    </w:p>
    <w:p w14:paraId="29723495" w14:textId="77777777" w:rsidR="00A77B3E" w:rsidRDefault="00773487" w:rsidP="00420D37">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Furman D</w:t>
      </w:r>
      <w:r>
        <w:rPr>
          <w:rFonts w:ascii="Book Antiqua" w:eastAsia="Book Antiqua" w:hAnsi="Book Antiqua" w:cs="Book Antiqua"/>
          <w:color w:val="000000"/>
        </w:rPr>
        <w:t xml:space="preserve">, Campisi J, Verdin E, Carrera-Bastos P, Targ S, Franceschi C, Ferrucci L, Gilroy DW, Fasano A, Miller GW, Miller AH, Mantovani A, Weyand CM, Barzilai N, </w:t>
      </w:r>
      <w:r>
        <w:rPr>
          <w:rFonts w:ascii="Book Antiqua" w:eastAsia="Book Antiqua" w:hAnsi="Book Antiqua" w:cs="Book Antiqua"/>
          <w:color w:val="000000"/>
        </w:rPr>
        <w:lastRenderedPageBreak/>
        <w:t xml:space="preserve">Goronzy JJ, Rando TA, Effros RB, Lucia A, Kleinstreuer N, Slavich GM. Chronic inflammation in the etiology of disease across the life span.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1822-1832 [PMID: 31806905 DOI: 10.1038/s41591-019-0675-0]</w:t>
      </w:r>
    </w:p>
    <w:p w14:paraId="1D58054F" w14:textId="77777777" w:rsidR="00A77B3E" w:rsidRDefault="00773487" w:rsidP="00420D37">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Carnagarin R</w:t>
      </w:r>
      <w:r>
        <w:rPr>
          <w:rFonts w:ascii="Book Antiqua" w:eastAsia="Book Antiqua" w:hAnsi="Book Antiqua" w:cs="Book Antiqua"/>
          <w:color w:val="000000"/>
        </w:rPr>
        <w:t xml:space="preserve">, Kiuchi MG, Ho JK, Matthews VB, Schlaich MP. Sympathetic Nervous System Activation and Its Modulation: Role in Atrial Fibrillation. </w:t>
      </w:r>
      <w:r>
        <w:rPr>
          <w:rFonts w:ascii="Book Antiqua" w:eastAsia="Book Antiqua" w:hAnsi="Book Antiqua" w:cs="Book Antiqua"/>
          <w:i/>
          <w:iCs/>
          <w:color w:val="000000"/>
        </w:rPr>
        <w:t>Front Neurosci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1058 [PMID: 30728760 DOI: 10.3389/fnins.2018.01058]</w:t>
      </w:r>
    </w:p>
    <w:p w14:paraId="54D05E9F" w14:textId="77777777" w:rsidR="00A77B3E" w:rsidRDefault="00773487" w:rsidP="00420D37">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Pepper GS</w:t>
      </w:r>
      <w:r>
        <w:rPr>
          <w:rFonts w:ascii="Book Antiqua" w:eastAsia="Book Antiqua" w:hAnsi="Book Antiqua" w:cs="Book Antiqua"/>
          <w:color w:val="000000"/>
        </w:rPr>
        <w:t xml:space="preserve">, Lee RW. Sympathetic activation in heart failure and its treatment with beta-blockade. </w:t>
      </w:r>
      <w:r>
        <w:rPr>
          <w:rFonts w:ascii="Book Antiqua" w:eastAsia="Book Antiqua" w:hAnsi="Book Antiqua" w:cs="Book Antiqua"/>
          <w:i/>
          <w:iCs/>
          <w:color w:val="000000"/>
        </w:rPr>
        <w:t>Arch Intern Med</w:t>
      </w:r>
      <w:r>
        <w:rPr>
          <w:rFonts w:ascii="Book Antiqua" w:eastAsia="Book Antiqua" w:hAnsi="Book Antiqua" w:cs="Book Antiqua"/>
          <w:color w:val="000000"/>
        </w:rPr>
        <w:t xml:space="preserve"> 1999; </w:t>
      </w:r>
      <w:r>
        <w:rPr>
          <w:rFonts w:ascii="Book Antiqua" w:eastAsia="Book Antiqua" w:hAnsi="Book Antiqua" w:cs="Book Antiqua"/>
          <w:b/>
          <w:bCs/>
          <w:color w:val="000000"/>
        </w:rPr>
        <w:t>159</w:t>
      </w:r>
      <w:r>
        <w:rPr>
          <w:rFonts w:ascii="Book Antiqua" w:eastAsia="Book Antiqua" w:hAnsi="Book Antiqua" w:cs="Book Antiqua"/>
          <w:color w:val="000000"/>
        </w:rPr>
        <w:t>: 225-234 [PMID: 9989534 DOI: 10.1001/archinte.159.3.225]</w:t>
      </w:r>
    </w:p>
    <w:p w14:paraId="58CAD912" w14:textId="77777777" w:rsidR="00A77B3E" w:rsidRDefault="00773487" w:rsidP="00420D37">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Leitão L</w:t>
      </w:r>
      <w:r>
        <w:rPr>
          <w:rFonts w:ascii="Book Antiqua" w:eastAsia="Book Antiqua" w:hAnsi="Book Antiqua" w:cs="Book Antiqua"/>
          <w:color w:val="000000"/>
        </w:rPr>
        <w:t xml:space="preserve">, Alves CJ, Sousa DM, Neto E, Conceição F, Lamghari M. The alliance between nerve fibers and stem cell populations in bone marrow: life partners in sickness and health.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8697-8710 [PMID: 31017803 DOI: 10.1096/fj.201900454R]</w:t>
      </w:r>
    </w:p>
    <w:p w14:paraId="78F6632C" w14:textId="77777777" w:rsidR="00A77B3E" w:rsidRDefault="00773487" w:rsidP="00420D37">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Récalde A</w:t>
      </w:r>
      <w:r>
        <w:rPr>
          <w:rFonts w:ascii="Book Antiqua" w:eastAsia="Book Antiqua" w:hAnsi="Book Antiqua" w:cs="Book Antiqua"/>
          <w:color w:val="000000"/>
        </w:rPr>
        <w:t xml:space="preserve">, Richart A, Guérin C, Cochain C, Zouggari Y, Yin KH, Vilar J, Drouet I, Lévy B, Varoquaux O, Silvestre JS. Sympathetic nervous system regulates bone marrow-derived cell egress through endothelial nitric oxide synthase activation: role in postischemic tissue remodeling. </w:t>
      </w:r>
      <w:r>
        <w:rPr>
          <w:rFonts w:ascii="Book Antiqua" w:eastAsia="Book Antiqua" w:hAnsi="Book Antiqua" w:cs="Book Antiqua"/>
          <w:i/>
          <w:iCs/>
          <w:color w:val="000000"/>
        </w:rPr>
        <w:t>Arterioscler Thromb Vasc Biol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32</w:t>
      </w:r>
      <w:r>
        <w:rPr>
          <w:rFonts w:ascii="Book Antiqua" w:eastAsia="Book Antiqua" w:hAnsi="Book Antiqua" w:cs="Book Antiqua"/>
          <w:color w:val="000000"/>
        </w:rPr>
        <w:t>: 643-653 [PMID: 22267478 DOI: 10.1161/ATVBAHA.111.244392]</w:t>
      </w:r>
    </w:p>
    <w:p w14:paraId="1F4794CF" w14:textId="77777777" w:rsidR="00A77B3E" w:rsidRDefault="00773487" w:rsidP="00420D37">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del Toro R</w:t>
      </w:r>
      <w:r>
        <w:rPr>
          <w:rFonts w:ascii="Book Antiqua" w:eastAsia="Book Antiqua" w:hAnsi="Book Antiqua" w:cs="Book Antiqua"/>
          <w:color w:val="000000"/>
        </w:rPr>
        <w:t xml:space="preserve">, Méndez-Ferrer S. Autonomic regulation of hematopoiesis and cancer. </w:t>
      </w:r>
      <w:r>
        <w:rPr>
          <w:rFonts w:ascii="Book Antiqua" w:eastAsia="Book Antiqua" w:hAnsi="Book Antiqua" w:cs="Book Antiqua"/>
          <w:i/>
          <w:iCs/>
          <w:color w:val="000000"/>
        </w:rPr>
        <w:t>Haematologica</w:t>
      </w:r>
      <w:r>
        <w:rPr>
          <w:rFonts w:ascii="Book Antiqua" w:eastAsia="Book Antiqua" w:hAnsi="Book Antiqua" w:cs="Book Antiqua"/>
          <w:color w:val="000000"/>
        </w:rPr>
        <w:t xml:space="preserve"> 2013; </w:t>
      </w:r>
      <w:r>
        <w:rPr>
          <w:rFonts w:ascii="Book Antiqua" w:eastAsia="Book Antiqua" w:hAnsi="Book Antiqua" w:cs="Book Antiqua"/>
          <w:b/>
          <w:bCs/>
          <w:color w:val="000000"/>
        </w:rPr>
        <w:t>98</w:t>
      </w:r>
      <w:r>
        <w:rPr>
          <w:rFonts w:ascii="Book Antiqua" w:eastAsia="Book Antiqua" w:hAnsi="Book Antiqua" w:cs="Book Antiqua"/>
          <w:color w:val="000000"/>
        </w:rPr>
        <w:t>: 1663-1666 [PMID: 24186311 DOI: 10.3324/haematol.2013.084764]</w:t>
      </w:r>
    </w:p>
    <w:p w14:paraId="18248C90" w14:textId="77777777" w:rsidR="00A77B3E" w:rsidRDefault="00773487" w:rsidP="00420D37">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Hanoun M</w:t>
      </w:r>
      <w:r>
        <w:rPr>
          <w:rFonts w:ascii="Book Antiqua" w:eastAsia="Book Antiqua" w:hAnsi="Book Antiqua" w:cs="Book Antiqua"/>
          <w:color w:val="000000"/>
        </w:rPr>
        <w:t xml:space="preserve">, Maryanovich M, Arnal-Estapé A, Frenette PS. Neural regulation of hematopoiesis, inflammation, and cancer. </w:t>
      </w:r>
      <w:r>
        <w:rPr>
          <w:rFonts w:ascii="Book Antiqua" w:eastAsia="Book Antiqua" w:hAnsi="Book Antiqua" w:cs="Book Antiqua"/>
          <w:i/>
          <w:iCs/>
          <w:color w:val="000000"/>
        </w:rPr>
        <w:t>Neuron</w:t>
      </w:r>
      <w:r>
        <w:rPr>
          <w:rFonts w:ascii="Book Antiqua" w:eastAsia="Book Antiqua" w:hAnsi="Book Antiqua" w:cs="Book Antiqua"/>
          <w:color w:val="000000"/>
        </w:rPr>
        <w:t xml:space="preserve"> 2015; </w:t>
      </w:r>
      <w:r>
        <w:rPr>
          <w:rFonts w:ascii="Book Antiqua" w:eastAsia="Book Antiqua" w:hAnsi="Book Antiqua" w:cs="Book Antiqua"/>
          <w:b/>
          <w:bCs/>
          <w:color w:val="000000"/>
        </w:rPr>
        <w:t>86</w:t>
      </w:r>
      <w:r>
        <w:rPr>
          <w:rFonts w:ascii="Book Antiqua" w:eastAsia="Book Antiqua" w:hAnsi="Book Antiqua" w:cs="Book Antiqua"/>
          <w:color w:val="000000"/>
        </w:rPr>
        <w:t>: 360-373 [PMID: 25905810 DOI: 10.1016/j.neuron.2015.01.026]</w:t>
      </w:r>
    </w:p>
    <w:p w14:paraId="4D312F1A" w14:textId="77777777" w:rsidR="00A77B3E" w:rsidRDefault="00773487" w:rsidP="00420D37">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Méndez-Ferrer S</w:t>
      </w:r>
      <w:r>
        <w:rPr>
          <w:rFonts w:ascii="Book Antiqua" w:eastAsia="Book Antiqua" w:hAnsi="Book Antiqua" w:cs="Book Antiqua"/>
          <w:color w:val="000000"/>
        </w:rPr>
        <w:t xml:space="preserve">, Chow A, Merad M, Frenette PS. Circadian rhythms influence hematopoietic stem cells. </w:t>
      </w:r>
      <w:r>
        <w:rPr>
          <w:rFonts w:ascii="Book Antiqua" w:eastAsia="Book Antiqua" w:hAnsi="Book Antiqua" w:cs="Book Antiqua"/>
          <w:i/>
          <w:iCs/>
          <w:color w:val="000000"/>
        </w:rPr>
        <w:t>Curr Opin Hematol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16</w:t>
      </w:r>
      <w:r>
        <w:rPr>
          <w:rFonts w:ascii="Book Antiqua" w:eastAsia="Book Antiqua" w:hAnsi="Book Antiqua" w:cs="Book Antiqua"/>
          <w:color w:val="000000"/>
        </w:rPr>
        <w:t>: 235-242 [PMID: 19417648 DOI: 10.1097/MOH.0b013e32832bd0f5]</w:t>
      </w:r>
    </w:p>
    <w:p w14:paraId="72E8DA86" w14:textId="77777777" w:rsidR="00A77B3E" w:rsidRDefault="00773487" w:rsidP="00420D37">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Ahmari N</w:t>
      </w:r>
      <w:r>
        <w:rPr>
          <w:rFonts w:ascii="Book Antiqua" w:eastAsia="Book Antiqua" w:hAnsi="Book Antiqua" w:cs="Book Antiqua"/>
          <w:color w:val="000000"/>
        </w:rPr>
        <w:t xml:space="preserve">, Hayward LF, Zubcevic J. The importance of bone marrow and the immune system in driving increases in blood pressure and sympathetic nerve activity in hypertension. </w:t>
      </w:r>
      <w:r>
        <w:rPr>
          <w:rFonts w:ascii="Book Antiqua" w:eastAsia="Book Antiqua" w:hAnsi="Book Antiqua" w:cs="Book Antiqua"/>
          <w:i/>
          <w:iCs/>
          <w:color w:val="000000"/>
        </w:rPr>
        <w:t>Exp Physiol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105</w:t>
      </w:r>
      <w:r>
        <w:rPr>
          <w:rFonts w:ascii="Book Antiqua" w:eastAsia="Book Antiqua" w:hAnsi="Book Antiqua" w:cs="Book Antiqua"/>
          <w:color w:val="000000"/>
        </w:rPr>
        <w:t>: 1815-1826 [PMID: 32964557 DOI: 10.1113/EP088247]</w:t>
      </w:r>
    </w:p>
    <w:p w14:paraId="6A143DF7" w14:textId="77777777" w:rsidR="00A77B3E" w:rsidRDefault="00773487" w:rsidP="00420D37">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Joosten E</w:t>
      </w:r>
      <w:r>
        <w:rPr>
          <w:rFonts w:ascii="Book Antiqua" w:eastAsia="Book Antiqua" w:hAnsi="Book Antiqua" w:cs="Book Antiqua"/>
          <w:color w:val="000000"/>
        </w:rPr>
        <w:t xml:space="preserve">. Iron deficiency anemia in older adults: A review. </w:t>
      </w:r>
      <w:r>
        <w:rPr>
          <w:rFonts w:ascii="Book Antiqua" w:eastAsia="Book Antiqua" w:hAnsi="Book Antiqua" w:cs="Book Antiqua"/>
          <w:i/>
          <w:iCs/>
          <w:color w:val="000000"/>
        </w:rPr>
        <w:t>Geriatr Gerontol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373-379 [PMID: 29094497 DOI: 10.1111/ggi.13194]</w:t>
      </w:r>
    </w:p>
    <w:p w14:paraId="259A0D2A" w14:textId="77777777" w:rsidR="00A77B3E" w:rsidRDefault="00773487" w:rsidP="00420D37">
      <w:pPr>
        <w:spacing w:line="360" w:lineRule="auto"/>
        <w:jc w:val="both"/>
      </w:pPr>
      <w:r>
        <w:rPr>
          <w:rFonts w:ascii="Book Antiqua" w:eastAsia="Book Antiqua" w:hAnsi="Book Antiqua" w:cs="Book Antiqua"/>
          <w:color w:val="000000"/>
        </w:rPr>
        <w:lastRenderedPageBreak/>
        <w:t xml:space="preserve">35 </w:t>
      </w:r>
      <w:r>
        <w:rPr>
          <w:rFonts w:ascii="Book Antiqua" w:eastAsia="Book Antiqua" w:hAnsi="Book Antiqua" w:cs="Book Antiqua"/>
          <w:b/>
          <w:bCs/>
          <w:color w:val="000000"/>
        </w:rPr>
        <w:t>von Haehling S</w:t>
      </w:r>
      <w:r>
        <w:rPr>
          <w:rFonts w:ascii="Book Antiqua" w:eastAsia="Book Antiqua" w:hAnsi="Book Antiqua" w:cs="Book Antiqua"/>
          <w:color w:val="000000"/>
        </w:rPr>
        <w:t xml:space="preserve">, Jankowska EA, van Veldhuisen DJ, Ponikowski P, Anker SD. Iron deficiency and cardiovascular disease. </w:t>
      </w:r>
      <w:r>
        <w:rPr>
          <w:rFonts w:ascii="Book Antiqua" w:eastAsia="Book Antiqua" w:hAnsi="Book Antiqua" w:cs="Book Antiqua"/>
          <w:i/>
          <w:iCs/>
          <w:color w:val="000000"/>
        </w:rPr>
        <w:t>Nat Rev Cardiol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12</w:t>
      </w:r>
      <w:r>
        <w:rPr>
          <w:rFonts w:ascii="Book Antiqua" w:eastAsia="Book Antiqua" w:hAnsi="Book Antiqua" w:cs="Book Antiqua"/>
          <w:color w:val="000000"/>
        </w:rPr>
        <w:t>: 659-669 [PMID: 26194551 DOI: 10.1038/nrcardio.2015.109]</w:t>
      </w:r>
    </w:p>
    <w:p w14:paraId="21F7D555" w14:textId="77777777" w:rsidR="00A77B3E" w:rsidRDefault="00773487" w:rsidP="00420D37">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Esler M</w:t>
      </w:r>
      <w:r>
        <w:rPr>
          <w:rFonts w:ascii="Book Antiqua" w:eastAsia="Book Antiqua" w:hAnsi="Book Antiqua" w:cs="Book Antiqua"/>
          <w:color w:val="000000"/>
        </w:rPr>
        <w:t xml:space="preserve">, Lambert G, Esler D, Ika Sari C, Guo L, Jennings G. Evaluation of elevated heart rate as a sympathetic nervous system biomarker in essential hypertension. </w:t>
      </w:r>
      <w:r>
        <w:rPr>
          <w:rFonts w:ascii="Book Antiqua" w:eastAsia="Book Antiqua" w:hAnsi="Book Antiqua" w:cs="Book Antiqua"/>
          <w:i/>
          <w:iCs/>
          <w:color w:val="000000"/>
        </w:rPr>
        <w:t>J Hypertens</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1488-1495 [PMID: 32195820 DOI: 10.1097/HJH.0000000000002407]</w:t>
      </w:r>
    </w:p>
    <w:bookmarkEnd w:id="7"/>
    <w:p w14:paraId="3BBFE5E3" w14:textId="77777777" w:rsidR="00A77B3E" w:rsidRDefault="00A77B3E" w:rsidP="00420D37">
      <w:pPr>
        <w:spacing w:line="360" w:lineRule="auto"/>
        <w:jc w:val="both"/>
        <w:sectPr w:rsidR="00A77B3E">
          <w:pgSz w:w="12240" w:h="15840"/>
          <w:pgMar w:top="1440" w:right="1440" w:bottom="1440" w:left="1440" w:header="720" w:footer="720" w:gutter="0"/>
          <w:cols w:space="720"/>
          <w:docGrid w:linePitch="360"/>
        </w:sectPr>
      </w:pPr>
    </w:p>
    <w:p w14:paraId="4BE2FE4B" w14:textId="77777777" w:rsidR="00A77B3E" w:rsidRDefault="00773487" w:rsidP="00420D37">
      <w:pPr>
        <w:spacing w:line="360" w:lineRule="auto"/>
        <w:jc w:val="both"/>
      </w:pPr>
      <w:r>
        <w:rPr>
          <w:rFonts w:ascii="Book Antiqua" w:eastAsia="Book Antiqua" w:hAnsi="Book Antiqua" w:cs="Book Antiqua"/>
          <w:b/>
          <w:color w:val="000000"/>
        </w:rPr>
        <w:lastRenderedPageBreak/>
        <w:t>Footnotes</w:t>
      </w:r>
    </w:p>
    <w:p w14:paraId="5E42725D" w14:textId="77777777" w:rsidR="00A77B3E" w:rsidRDefault="00773487" w:rsidP="00420D37">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University General Hospital of Larissa, Larissa, Greece Institutional Review Board.</w:t>
      </w:r>
    </w:p>
    <w:p w14:paraId="362A41F0" w14:textId="77777777" w:rsidR="00A77B3E" w:rsidRDefault="00A77B3E" w:rsidP="00420D37">
      <w:pPr>
        <w:spacing w:line="360" w:lineRule="auto"/>
        <w:jc w:val="both"/>
      </w:pPr>
    </w:p>
    <w:p w14:paraId="0E305A19" w14:textId="7A028ACB" w:rsidR="00A77B3E" w:rsidRDefault="00773487" w:rsidP="00420D37">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The need for written informed consent was waived by the ethics committee due to the observational nature of the study.</w:t>
      </w:r>
    </w:p>
    <w:p w14:paraId="6FFD369D" w14:textId="77777777" w:rsidR="00A77B3E" w:rsidRDefault="00A77B3E" w:rsidP="00420D37">
      <w:pPr>
        <w:spacing w:line="360" w:lineRule="auto"/>
        <w:jc w:val="both"/>
      </w:pPr>
    </w:p>
    <w:p w14:paraId="60251474" w14:textId="77777777" w:rsidR="00A77B3E" w:rsidRDefault="00773487" w:rsidP="00420D37">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 of interest regarding the present work</w:t>
      </w:r>
    </w:p>
    <w:p w14:paraId="098E83E1" w14:textId="77777777" w:rsidR="00A77B3E" w:rsidRDefault="00A77B3E" w:rsidP="00420D37">
      <w:pPr>
        <w:spacing w:line="360" w:lineRule="auto"/>
        <w:jc w:val="both"/>
      </w:pPr>
    </w:p>
    <w:p w14:paraId="3B660B22" w14:textId="77777777" w:rsidR="00A77B3E" w:rsidRDefault="00773487" w:rsidP="00420D37">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54C5DA43" w14:textId="77777777" w:rsidR="00A77B3E" w:rsidRDefault="00A77B3E" w:rsidP="00420D37">
      <w:pPr>
        <w:spacing w:line="360" w:lineRule="auto"/>
        <w:jc w:val="both"/>
      </w:pPr>
    </w:p>
    <w:p w14:paraId="45531E0C" w14:textId="77777777" w:rsidR="00A77B3E" w:rsidRDefault="00773487" w:rsidP="00420D37">
      <w:pPr>
        <w:spacing w:line="360" w:lineRule="auto"/>
        <w:jc w:val="both"/>
      </w:pPr>
      <w:r>
        <w:rPr>
          <w:rFonts w:ascii="Book Antiqua" w:eastAsia="Book Antiqua" w:hAnsi="Book Antiqua" w:cs="Book Antiqua"/>
          <w:b/>
          <w:bCs/>
          <w:color w:val="000000"/>
        </w:rPr>
        <w:t xml:space="preserve">CONSORT 2010 statement: </w:t>
      </w:r>
      <w:r>
        <w:rPr>
          <w:rFonts w:ascii="Book Antiqua" w:eastAsia="Book Antiqua" w:hAnsi="Book Antiqua" w:cs="Book Antiqua"/>
          <w:color w:val="000000"/>
          <w:szCs w:val="21"/>
        </w:rPr>
        <w:t xml:space="preserve">The authors have read the </w:t>
      </w:r>
      <w:r>
        <w:rPr>
          <w:rStyle w:val="dxDefaultCursordxflCaptionOffice2010BlueManuscriptSubmissionCaptionStyle"/>
          <w:rFonts w:ascii="Book Antiqua" w:eastAsia="Book Antiqua" w:hAnsi="Book Antiqua" w:cs="Book Antiqua"/>
          <w:color w:val="000000"/>
          <w:szCs w:val="21"/>
        </w:rPr>
        <w:t>CONSORT 2010</w:t>
      </w:r>
      <w:r>
        <w:rPr>
          <w:rFonts w:ascii="Book Antiqua" w:eastAsia="Book Antiqua" w:hAnsi="Book Antiqua" w:cs="Book Antiqua"/>
          <w:color w:val="000000"/>
          <w:szCs w:val="21"/>
        </w:rPr>
        <w:t xml:space="preserve"> Statement, and the manuscript was prepared and revised according to the </w:t>
      </w:r>
      <w:r>
        <w:rPr>
          <w:rStyle w:val="dxDefaultCursordxflCaptionOffice2010BlueManuscriptSubmissionCaptionStyle"/>
          <w:rFonts w:ascii="Book Antiqua" w:eastAsia="Book Antiqua" w:hAnsi="Book Antiqua" w:cs="Book Antiqua"/>
          <w:color w:val="000000"/>
          <w:szCs w:val="21"/>
        </w:rPr>
        <w:t>CONSORT 2010</w:t>
      </w:r>
      <w:r>
        <w:rPr>
          <w:rFonts w:ascii="Book Antiqua" w:eastAsia="Book Antiqua" w:hAnsi="Book Antiqua" w:cs="Book Antiqua"/>
          <w:color w:val="000000"/>
          <w:szCs w:val="21"/>
        </w:rPr>
        <w:t xml:space="preserve"> Statement. </w:t>
      </w:r>
    </w:p>
    <w:p w14:paraId="20B486CE" w14:textId="77777777" w:rsidR="00A77B3E" w:rsidRDefault="00A77B3E" w:rsidP="00420D37">
      <w:pPr>
        <w:spacing w:line="360" w:lineRule="auto"/>
        <w:jc w:val="both"/>
      </w:pPr>
    </w:p>
    <w:p w14:paraId="48A45B83" w14:textId="77777777" w:rsidR="00A77B3E" w:rsidRDefault="00773487" w:rsidP="00420D3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4577FCA" w14:textId="77777777" w:rsidR="00A77B3E" w:rsidRDefault="00A77B3E" w:rsidP="00420D37">
      <w:pPr>
        <w:spacing w:line="360" w:lineRule="auto"/>
        <w:jc w:val="both"/>
      </w:pPr>
    </w:p>
    <w:p w14:paraId="0BCE4200" w14:textId="53BBF28F" w:rsidR="00A77B3E" w:rsidRDefault="00773487" w:rsidP="00420D37">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4B1C92">
        <w:rPr>
          <w:rFonts w:ascii="Book Antiqua" w:eastAsia="Book Antiqua" w:hAnsi="Book Antiqua" w:cs="Book Antiqua"/>
          <w:color w:val="000000"/>
        </w:rPr>
        <w:t>ma</w:t>
      </w:r>
      <w:r>
        <w:rPr>
          <w:rFonts w:ascii="Book Antiqua" w:eastAsia="Book Antiqua" w:hAnsi="Book Antiqua" w:cs="Book Antiqua"/>
          <w:color w:val="000000"/>
        </w:rPr>
        <w:t>nuscript</w:t>
      </w:r>
    </w:p>
    <w:p w14:paraId="02C6B6C5" w14:textId="77777777" w:rsidR="00A77B3E" w:rsidRDefault="00A77B3E" w:rsidP="00420D37">
      <w:pPr>
        <w:spacing w:line="360" w:lineRule="auto"/>
        <w:jc w:val="both"/>
      </w:pPr>
    </w:p>
    <w:p w14:paraId="1C5E62F5" w14:textId="77777777" w:rsidR="00A77B3E" w:rsidRDefault="00773487" w:rsidP="00420D3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6, 2021</w:t>
      </w:r>
    </w:p>
    <w:p w14:paraId="6C071E1B" w14:textId="77777777" w:rsidR="00A77B3E" w:rsidRDefault="00773487" w:rsidP="00420D3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31, 2021</w:t>
      </w:r>
    </w:p>
    <w:p w14:paraId="681ADF20" w14:textId="77777777" w:rsidR="00A77B3E" w:rsidRDefault="00773487" w:rsidP="00420D37">
      <w:pPr>
        <w:spacing w:line="360" w:lineRule="auto"/>
        <w:jc w:val="both"/>
      </w:pPr>
      <w:r>
        <w:rPr>
          <w:rFonts w:ascii="Book Antiqua" w:eastAsia="Book Antiqua" w:hAnsi="Book Antiqua" w:cs="Book Antiqua"/>
          <w:b/>
          <w:color w:val="000000"/>
        </w:rPr>
        <w:t xml:space="preserve">Article in press: </w:t>
      </w:r>
    </w:p>
    <w:p w14:paraId="69EECF6D" w14:textId="77777777" w:rsidR="00A77B3E" w:rsidRDefault="00A77B3E" w:rsidP="00420D37">
      <w:pPr>
        <w:spacing w:line="360" w:lineRule="auto"/>
        <w:jc w:val="both"/>
      </w:pPr>
    </w:p>
    <w:p w14:paraId="09986BA8" w14:textId="6961C651" w:rsidR="00A77B3E" w:rsidRDefault="00773487" w:rsidP="00420D3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Cardiac and </w:t>
      </w:r>
      <w:r w:rsidR="004B1C92">
        <w:rPr>
          <w:rFonts w:ascii="Book Antiqua" w:eastAsia="Book Antiqua" w:hAnsi="Book Antiqua" w:cs="Book Antiqua"/>
          <w:color w:val="000000"/>
        </w:rPr>
        <w:t>cardiovascular sys</w:t>
      </w:r>
      <w:r>
        <w:rPr>
          <w:rFonts w:ascii="Book Antiqua" w:eastAsia="Book Antiqua" w:hAnsi="Book Antiqua" w:cs="Book Antiqua"/>
          <w:color w:val="000000"/>
        </w:rPr>
        <w:t>tems</w:t>
      </w:r>
    </w:p>
    <w:p w14:paraId="3766C474" w14:textId="77777777" w:rsidR="00A77B3E" w:rsidRDefault="00773487" w:rsidP="00420D3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Greece</w:t>
      </w:r>
    </w:p>
    <w:p w14:paraId="7C8B675C" w14:textId="77777777" w:rsidR="00A77B3E" w:rsidRDefault="00773487" w:rsidP="00420D37">
      <w:pPr>
        <w:spacing w:line="360" w:lineRule="auto"/>
        <w:jc w:val="both"/>
      </w:pPr>
      <w:r>
        <w:rPr>
          <w:rFonts w:ascii="Book Antiqua" w:eastAsia="Book Antiqua" w:hAnsi="Book Antiqua" w:cs="Book Antiqua"/>
          <w:b/>
          <w:color w:val="000000"/>
        </w:rPr>
        <w:lastRenderedPageBreak/>
        <w:t>Peer-review report’s scientific quality classification</w:t>
      </w:r>
    </w:p>
    <w:p w14:paraId="0B0930BB" w14:textId="77777777" w:rsidR="00A77B3E" w:rsidRDefault="00773487" w:rsidP="00420D37">
      <w:pPr>
        <w:spacing w:line="360" w:lineRule="auto"/>
        <w:jc w:val="both"/>
      </w:pPr>
      <w:r>
        <w:rPr>
          <w:rFonts w:ascii="Book Antiqua" w:eastAsia="Book Antiqua" w:hAnsi="Book Antiqua" w:cs="Book Antiqua"/>
          <w:color w:val="000000"/>
        </w:rPr>
        <w:t>Grade A (Excellent): 0</w:t>
      </w:r>
    </w:p>
    <w:p w14:paraId="7A9F3698" w14:textId="064A2FD6" w:rsidR="00A77B3E" w:rsidRDefault="00773487" w:rsidP="00420D37">
      <w:pPr>
        <w:spacing w:line="360" w:lineRule="auto"/>
        <w:jc w:val="both"/>
      </w:pPr>
      <w:r>
        <w:rPr>
          <w:rFonts w:ascii="Book Antiqua" w:eastAsia="Book Antiqua" w:hAnsi="Book Antiqua" w:cs="Book Antiqua"/>
          <w:color w:val="000000"/>
        </w:rPr>
        <w:t>Grade B (Very good): B</w:t>
      </w:r>
      <w:r w:rsidR="00BF4B56">
        <w:rPr>
          <w:rFonts w:ascii="Book Antiqua" w:eastAsia="Book Antiqua" w:hAnsi="Book Antiqua" w:cs="Book Antiqua"/>
          <w:color w:val="000000"/>
        </w:rPr>
        <w:t>, B</w:t>
      </w:r>
    </w:p>
    <w:p w14:paraId="48FE5C0E" w14:textId="77777777" w:rsidR="00A77B3E" w:rsidRDefault="00773487" w:rsidP="00420D37">
      <w:pPr>
        <w:spacing w:line="360" w:lineRule="auto"/>
        <w:jc w:val="both"/>
      </w:pPr>
      <w:r>
        <w:rPr>
          <w:rFonts w:ascii="Book Antiqua" w:eastAsia="Book Antiqua" w:hAnsi="Book Antiqua" w:cs="Book Antiqua"/>
          <w:color w:val="000000"/>
        </w:rPr>
        <w:t>Grade C (Good): 0</w:t>
      </w:r>
    </w:p>
    <w:p w14:paraId="611E6238" w14:textId="77777777" w:rsidR="00A77B3E" w:rsidRDefault="00773487" w:rsidP="00420D37">
      <w:pPr>
        <w:spacing w:line="360" w:lineRule="auto"/>
        <w:jc w:val="both"/>
      </w:pPr>
      <w:r>
        <w:rPr>
          <w:rFonts w:ascii="Book Antiqua" w:eastAsia="Book Antiqua" w:hAnsi="Book Antiqua" w:cs="Book Antiqua"/>
          <w:color w:val="000000"/>
        </w:rPr>
        <w:t>Grade D (Fair): D</w:t>
      </w:r>
    </w:p>
    <w:p w14:paraId="65AAF614" w14:textId="77777777" w:rsidR="00A77B3E" w:rsidRDefault="00773487" w:rsidP="00420D37">
      <w:pPr>
        <w:spacing w:line="360" w:lineRule="auto"/>
        <w:jc w:val="both"/>
      </w:pPr>
      <w:r>
        <w:rPr>
          <w:rFonts w:ascii="Book Antiqua" w:eastAsia="Book Antiqua" w:hAnsi="Book Antiqua" w:cs="Book Antiqua"/>
          <w:color w:val="000000"/>
        </w:rPr>
        <w:t>Grade E (Poor): 0</w:t>
      </w:r>
    </w:p>
    <w:p w14:paraId="6AAF4125" w14:textId="77777777" w:rsidR="00A77B3E" w:rsidRDefault="00A77B3E" w:rsidP="00420D37">
      <w:pPr>
        <w:spacing w:line="360" w:lineRule="auto"/>
        <w:jc w:val="both"/>
      </w:pPr>
    </w:p>
    <w:p w14:paraId="60630726" w14:textId="6FC7C8BE" w:rsidR="00A77B3E" w:rsidRDefault="00773487" w:rsidP="00420D37">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sidR="004B1C92">
        <w:rPr>
          <w:rFonts w:ascii="Book Antiqua" w:eastAsia="Book Antiqua" w:hAnsi="Book Antiqua" w:cs="Book Antiqua"/>
          <w:color w:val="000000"/>
        </w:rPr>
        <w:t xml:space="preserve">Teragawa </w:t>
      </w:r>
      <w:r>
        <w:rPr>
          <w:rFonts w:ascii="Book Antiqua" w:eastAsia="Book Antiqua" w:hAnsi="Book Antiqua" w:cs="Book Antiqua"/>
          <w:color w:val="000000"/>
        </w:rPr>
        <w:t>H, Yu L</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222B51">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52162D6C" w14:textId="77777777" w:rsidR="00A77B3E" w:rsidRDefault="00773487" w:rsidP="00420D3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37D9624D" w14:textId="77777777" w:rsidR="00AB4907" w:rsidRPr="00AB4907" w:rsidRDefault="00AB4907" w:rsidP="00420D37">
      <w:pPr>
        <w:spacing w:line="360" w:lineRule="auto"/>
        <w:jc w:val="both"/>
        <w:rPr>
          <w:lang w:eastAsia="zh-CN"/>
        </w:rPr>
      </w:pPr>
      <w:r>
        <w:rPr>
          <w:noProof/>
          <w:lang w:eastAsia="zh-CN"/>
        </w:rPr>
        <w:drawing>
          <wp:inline distT="0" distB="0" distL="0" distR="0" wp14:anchorId="61F7A3AD" wp14:editId="744F0759">
            <wp:extent cx="4470630" cy="2959252"/>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470630" cy="2959252"/>
                    </a:xfrm>
                    <a:prstGeom prst="rect">
                      <a:avLst/>
                    </a:prstGeom>
                  </pic:spPr>
                </pic:pic>
              </a:graphicData>
            </a:graphic>
          </wp:inline>
        </w:drawing>
      </w:r>
    </w:p>
    <w:p w14:paraId="299CE430" w14:textId="5055FED9" w:rsidR="00A77B3E" w:rsidRPr="00BF4B56" w:rsidRDefault="00773487" w:rsidP="00420D37">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1 Heart rate in the presence or absence of anemia, acutely decompensated chronic heart failure, and atrial fibrillation. </w:t>
      </w:r>
      <w:r w:rsidR="00714A92">
        <w:rPr>
          <w:rFonts w:ascii="Book Antiqua" w:eastAsia="Book Antiqua" w:hAnsi="Book Antiqua" w:cs="Book Antiqua"/>
          <w:color w:val="000000"/>
        </w:rPr>
        <w:t>ADCHF: A</w:t>
      </w:r>
      <w:r w:rsidR="00714A92" w:rsidRPr="00BF4B56">
        <w:rPr>
          <w:rFonts w:ascii="Book Antiqua" w:eastAsia="Book Antiqua" w:hAnsi="Book Antiqua" w:cs="Book Antiqua"/>
          <w:color w:val="000000"/>
        </w:rPr>
        <w:t>cutely decompensated chronic heart failure</w:t>
      </w:r>
      <w:r w:rsidR="00714A92">
        <w:rPr>
          <w:rFonts w:ascii="Book Antiqua" w:eastAsia="Book Antiqua" w:hAnsi="Book Antiqua" w:cs="Book Antiqua"/>
          <w:color w:val="000000"/>
        </w:rPr>
        <w:t xml:space="preserve">; </w:t>
      </w:r>
      <w:r w:rsidR="006D41D4">
        <w:rPr>
          <w:rFonts w:ascii="Book Antiqua" w:eastAsia="Book Antiqua" w:hAnsi="Book Antiqua" w:cs="Book Antiqua"/>
          <w:color w:val="000000"/>
        </w:rPr>
        <w:t>b</w:t>
      </w:r>
      <w:r w:rsidRPr="00BF4B56">
        <w:rPr>
          <w:rFonts w:ascii="Book Antiqua" w:eastAsia="Book Antiqua" w:hAnsi="Book Antiqua" w:cs="Book Antiqua"/>
          <w:color w:val="000000"/>
        </w:rPr>
        <w:t xml:space="preserve">pm: </w:t>
      </w:r>
      <w:r w:rsidR="00714A92">
        <w:rPr>
          <w:rFonts w:ascii="Book Antiqua" w:eastAsia="Book Antiqua" w:hAnsi="Book Antiqua" w:cs="Book Antiqua"/>
          <w:caps/>
          <w:color w:val="000000"/>
        </w:rPr>
        <w:t>b</w:t>
      </w:r>
      <w:r w:rsidRPr="00BF4B56">
        <w:rPr>
          <w:rFonts w:ascii="Book Antiqua" w:eastAsia="Book Antiqua" w:hAnsi="Book Antiqua" w:cs="Book Antiqua"/>
          <w:color w:val="000000"/>
        </w:rPr>
        <w:t>eats per minute</w:t>
      </w:r>
      <w:r w:rsidR="00714A92">
        <w:rPr>
          <w:rFonts w:ascii="Book Antiqua" w:eastAsia="Book Antiqua" w:hAnsi="Book Antiqua" w:cs="Book Antiqua"/>
          <w:color w:val="000000"/>
        </w:rPr>
        <w:t>.</w:t>
      </w:r>
    </w:p>
    <w:p w14:paraId="02EAD278" w14:textId="77777777" w:rsidR="00420D37" w:rsidRPr="00FC7AE2" w:rsidRDefault="00AB4907" w:rsidP="00420D37">
      <w:pPr>
        <w:pStyle w:val="EndNoteBibliographyTitle"/>
        <w:spacing w:line="360" w:lineRule="auto"/>
        <w:jc w:val="both"/>
        <w:rPr>
          <w:rFonts w:ascii="Book Antiqua" w:hAnsi="Book Antiqua"/>
          <w:b/>
          <w:noProof w:val="0"/>
          <w:lang w:eastAsia="zh-CN"/>
        </w:rPr>
      </w:pPr>
      <w:r>
        <w:rPr>
          <w:rFonts w:ascii="Book Antiqua" w:hAnsi="Book Antiqua" w:cs="Book Antiqua"/>
          <w:b/>
          <w:bCs/>
          <w:color w:val="000000"/>
          <w:lang w:eastAsia="zh-CN"/>
        </w:rPr>
        <w:br w:type="page"/>
      </w:r>
      <w:r w:rsidR="00420D37" w:rsidRPr="00FC7AE2">
        <w:rPr>
          <w:rFonts w:ascii="Book Antiqua" w:hAnsi="Book Antiqua"/>
          <w:b/>
          <w:bCs/>
          <w:noProof w:val="0"/>
          <w:color w:val="auto"/>
        </w:rPr>
        <w:lastRenderedPageBreak/>
        <w:t>Table 1</w:t>
      </w:r>
      <w:r w:rsidR="00420D37" w:rsidRPr="00FC7AE2">
        <w:rPr>
          <w:rFonts w:ascii="Book Antiqua" w:hAnsi="Book Antiqua"/>
          <w:b/>
          <w:bCs/>
          <w:noProof w:val="0"/>
          <w:color w:val="auto"/>
          <w:lang w:eastAsia="zh-CN"/>
        </w:rPr>
        <w:t xml:space="preserve"> </w:t>
      </w:r>
      <w:r w:rsidR="00420D37" w:rsidRPr="00FC7AE2">
        <w:rPr>
          <w:rFonts w:ascii="Book Antiqua" w:hAnsi="Book Antiqua"/>
          <w:b/>
          <w:noProof w:val="0"/>
          <w:color w:val="auto"/>
        </w:rPr>
        <w:t>Baseline characteristics of the study population</w:t>
      </w:r>
    </w:p>
    <w:tbl>
      <w:tblPr>
        <w:tblStyle w:val="TableGrid"/>
        <w:tblW w:w="8789"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686"/>
      </w:tblGrid>
      <w:tr w:rsidR="00420D37" w:rsidRPr="00FC7AE2" w14:paraId="57058B51" w14:textId="77777777" w:rsidTr="001268B7">
        <w:tc>
          <w:tcPr>
            <w:tcW w:w="8789" w:type="dxa"/>
            <w:gridSpan w:val="2"/>
            <w:shd w:val="clear" w:color="auto" w:fill="auto"/>
          </w:tcPr>
          <w:p w14:paraId="0598EE95" w14:textId="77777777" w:rsidR="00420D37" w:rsidRPr="00FC7AE2" w:rsidRDefault="00420D37" w:rsidP="00420D37">
            <w:pPr>
              <w:spacing w:line="360" w:lineRule="auto"/>
              <w:jc w:val="both"/>
              <w:rPr>
                <w:rFonts w:ascii="Book Antiqua" w:hAnsi="Book Antiqua" w:cs="Times New Roman"/>
                <w:b/>
                <w:bCs/>
                <w:lang w:val="en-US"/>
              </w:rPr>
            </w:pPr>
            <w:r w:rsidRPr="00FC7AE2">
              <w:rPr>
                <w:rFonts w:ascii="Book Antiqua" w:hAnsi="Book Antiqua" w:cs="Times New Roman"/>
                <w:b/>
                <w:bCs/>
                <w:lang w:val="en-US"/>
              </w:rPr>
              <w:t>Demographic/clinical</w:t>
            </w:r>
          </w:p>
        </w:tc>
      </w:tr>
      <w:tr w:rsidR="00420D37" w:rsidRPr="00FC7AE2" w14:paraId="2A5F37FB" w14:textId="77777777" w:rsidTr="001268B7">
        <w:tc>
          <w:tcPr>
            <w:tcW w:w="5103" w:type="dxa"/>
            <w:shd w:val="clear" w:color="auto" w:fill="auto"/>
          </w:tcPr>
          <w:p w14:paraId="0ABE9450" w14:textId="77777777" w:rsidR="00420D37" w:rsidRPr="00FC7AE2" w:rsidRDefault="00420D37" w:rsidP="00420D37">
            <w:pPr>
              <w:spacing w:line="360" w:lineRule="auto"/>
              <w:ind w:firstLineChars="100" w:firstLine="240"/>
              <w:jc w:val="both"/>
              <w:rPr>
                <w:rFonts w:ascii="Book Antiqua" w:hAnsi="Book Antiqua" w:cs="Times New Roman"/>
                <w:lang w:val="en-US" w:eastAsia="zh-CN"/>
              </w:rPr>
            </w:pPr>
            <w:r w:rsidRPr="00FC7AE2">
              <w:rPr>
                <w:rFonts w:ascii="Book Antiqua" w:hAnsi="Book Antiqua" w:cs="Times New Roman"/>
                <w:lang w:val="en-US"/>
              </w:rPr>
              <w:t xml:space="preserve">Age </w:t>
            </w:r>
            <w:r w:rsidRPr="00FC7AE2">
              <w:rPr>
                <w:rFonts w:ascii="Book Antiqua" w:hAnsi="Book Antiqua" w:cs="Times New Roman"/>
                <w:lang w:val="en-US" w:eastAsia="zh-CN"/>
              </w:rPr>
              <w:t>(</w:t>
            </w:r>
            <w:r w:rsidRPr="00FC7AE2">
              <w:rPr>
                <w:rFonts w:ascii="Book Antiqua" w:hAnsi="Book Antiqua" w:cs="Times New Roman"/>
                <w:lang w:val="en-US"/>
              </w:rPr>
              <w:t>mean</w:t>
            </w:r>
            <w:r w:rsidRPr="00FC7AE2">
              <w:rPr>
                <w:rFonts w:ascii="Book Antiqua" w:hAnsi="Book Antiqua" w:cs="Times New Roman"/>
                <w:lang w:val="en-US" w:eastAsia="zh-CN"/>
              </w:rPr>
              <w:t xml:space="preserve"> ± </w:t>
            </w:r>
            <w:r w:rsidRPr="00FC7AE2">
              <w:rPr>
                <w:rFonts w:ascii="Book Antiqua" w:hAnsi="Book Antiqua" w:cs="Times New Roman"/>
                <w:lang w:val="en-US"/>
              </w:rPr>
              <w:t>SD</w:t>
            </w:r>
            <w:r w:rsidRPr="00FC7AE2">
              <w:rPr>
                <w:rFonts w:ascii="Book Antiqua" w:hAnsi="Book Antiqua" w:cs="Times New Roman"/>
                <w:lang w:val="en-US" w:eastAsia="zh-CN"/>
              </w:rPr>
              <w:t>, yr)</w:t>
            </w:r>
          </w:p>
        </w:tc>
        <w:tc>
          <w:tcPr>
            <w:tcW w:w="3686" w:type="dxa"/>
            <w:shd w:val="clear" w:color="auto" w:fill="auto"/>
          </w:tcPr>
          <w:p w14:paraId="4C4C68D9" w14:textId="77777777" w:rsidR="00420D37" w:rsidRPr="00FC7AE2" w:rsidRDefault="00420D37" w:rsidP="00420D37">
            <w:pPr>
              <w:spacing w:line="360" w:lineRule="auto"/>
              <w:jc w:val="both"/>
              <w:rPr>
                <w:rFonts w:ascii="Book Antiqua" w:hAnsi="Book Antiqua" w:cs="Times New Roman"/>
                <w:lang w:val="en-US" w:eastAsia="zh-CN"/>
              </w:rPr>
            </w:pPr>
            <w:r w:rsidRPr="00FC7AE2">
              <w:rPr>
                <w:rFonts w:ascii="Book Antiqua" w:hAnsi="Book Antiqua" w:cs="Times New Roman"/>
                <w:lang w:val="en-US"/>
              </w:rPr>
              <w:t xml:space="preserve">77.50 </w:t>
            </w:r>
            <w:r w:rsidRPr="00FC7AE2">
              <w:rPr>
                <w:rFonts w:ascii="Book Antiqua" w:hAnsi="Book Antiqua" w:cs="Times New Roman"/>
                <w:lang w:val="en-US" w:eastAsia="zh-CN"/>
              </w:rPr>
              <w:t xml:space="preserve">± </w:t>
            </w:r>
            <w:r w:rsidRPr="00FC7AE2">
              <w:rPr>
                <w:rFonts w:ascii="Book Antiqua" w:hAnsi="Book Antiqua" w:cs="Times New Roman"/>
                <w:lang w:val="en-US"/>
              </w:rPr>
              <w:t>7.41</w:t>
            </w:r>
          </w:p>
        </w:tc>
      </w:tr>
      <w:tr w:rsidR="00420D37" w:rsidRPr="00FC7AE2" w14:paraId="69DFBBCC" w14:textId="77777777" w:rsidTr="001268B7">
        <w:tc>
          <w:tcPr>
            <w:tcW w:w="5103" w:type="dxa"/>
            <w:shd w:val="clear" w:color="auto" w:fill="auto"/>
          </w:tcPr>
          <w:p w14:paraId="21F36849" w14:textId="77777777" w:rsidR="00420D37" w:rsidRPr="00FC7AE2" w:rsidRDefault="00420D37" w:rsidP="00420D37">
            <w:pPr>
              <w:spacing w:line="360" w:lineRule="auto"/>
              <w:ind w:firstLineChars="100" w:firstLine="240"/>
              <w:jc w:val="both"/>
              <w:rPr>
                <w:rFonts w:ascii="Book Antiqua" w:hAnsi="Book Antiqua" w:cs="Times New Roman"/>
                <w:lang w:eastAsia="zh-CN"/>
              </w:rPr>
            </w:pPr>
            <w:r w:rsidRPr="00FC7AE2">
              <w:rPr>
                <w:rFonts w:ascii="Book Antiqua" w:hAnsi="Book Antiqua" w:cs="Times New Roman"/>
              </w:rPr>
              <w:t>Female sex</w:t>
            </w:r>
            <w:r w:rsidRPr="00FC7AE2">
              <w:rPr>
                <w:rFonts w:ascii="Book Antiqua" w:hAnsi="Book Antiqua" w:cs="Times New Roman"/>
                <w:lang w:eastAsia="zh-CN"/>
              </w:rPr>
              <w:t>,</w:t>
            </w:r>
            <w:r w:rsidRPr="00FC7AE2">
              <w:rPr>
                <w:rFonts w:ascii="Book Antiqua" w:hAnsi="Book Antiqua" w:cs="Times New Roman"/>
              </w:rPr>
              <w:t xml:space="preserve"> </w:t>
            </w:r>
            <w:r w:rsidRPr="00FC7AE2">
              <w:rPr>
                <w:rFonts w:ascii="Book Antiqua" w:hAnsi="Book Antiqua" w:cs="Times New Roman"/>
                <w:i/>
                <w:lang w:val="en-GB"/>
              </w:rPr>
              <w:t>n</w:t>
            </w:r>
            <w:r w:rsidRPr="00FC7AE2">
              <w:rPr>
                <w:rFonts w:ascii="Book Antiqua" w:hAnsi="Book Antiqua" w:cs="Times New Roman"/>
                <w:lang w:val="en-GB"/>
              </w:rPr>
              <w:t xml:space="preserve"> </w:t>
            </w:r>
            <w:r w:rsidRPr="00FC7AE2">
              <w:rPr>
                <w:rFonts w:ascii="Book Antiqua" w:hAnsi="Book Antiqua" w:cs="Times New Roman"/>
                <w:lang w:val="en-GB" w:eastAsia="zh-CN"/>
              </w:rPr>
              <w:t>(</w:t>
            </w:r>
            <w:r w:rsidRPr="00FC7AE2">
              <w:rPr>
                <w:rFonts w:ascii="Book Antiqua" w:hAnsi="Book Antiqua" w:cs="Times New Roman"/>
                <w:lang w:val="en-GB"/>
              </w:rPr>
              <w:t>%</w:t>
            </w:r>
            <w:r w:rsidRPr="00FC7AE2">
              <w:rPr>
                <w:rFonts w:ascii="Book Antiqua" w:hAnsi="Book Antiqua" w:cs="Times New Roman"/>
                <w:lang w:eastAsia="zh-CN"/>
              </w:rPr>
              <w:t>)</w:t>
            </w:r>
          </w:p>
        </w:tc>
        <w:tc>
          <w:tcPr>
            <w:tcW w:w="3686" w:type="dxa"/>
            <w:shd w:val="clear" w:color="auto" w:fill="auto"/>
          </w:tcPr>
          <w:p w14:paraId="11F472AB"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94 (46)</w:t>
            </w:r>
          </w:p>
        </w:tc>
      </w:tr>
      <w:tr w:rsidR="00420D37" w:rsidRPr="00FC7AE2" w14:paraId="559EF2B9" w14:textId="77777777" w:rsidTr="001268B7">
        <w:tc>
          <w:tcPr>
            <w:tcW w:w="5103" w:type="dxa"/>
            <w:shd w:val="clear" w:color="auto" w:fill="auto"/>
          </w:tcPr>
          <w:p w14:paraId="47346B5C"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 xml:space="preserve">Body weight </w:t>
            </w:r>
            <w:r w:rsidRPr="00FC7AE2">
              <w:rPr>
                <w:rFonts w:ascii="Book Antiqua" w:hAnsi="Book Antiqua" w:cs="Times New Roman"/>
                <w:lang w:val="en-US" w:eastAsia="zh-CN"/>
              </w:rPr>
              <w:t>(</w:t>
            </w:r>
            <w:r w:rsidRPr="00FC7AE2">
              <w:rPr>
                <w:rFonts w:ascii="Book Antiqua" w:hAnsi="Book Antiqua" w:cs="Times New Roman"/>
                <w:lang w:val="en-US"/>
              </w:rPr>
              <w:t>mean</w:t>
            </w:r>
            <w:r w:rsidRPr="00FC7AE2">
              <w:rPr>
                <w:rFonts w:ascii="Book Antiqua" w:hAnsi="Book Antiqua" w:cs="Times New Roman"/>
                <w:lang w:val="en-US" w:eastAsia="zh-CN"/>
              </w:rPr>
              <w:t xml:space="preserve"> ± </w:t>
            </w:r>
            <w:r w:rsidRPr="00FC7AE2">
              <w:rPr>
                <w:rFonts w:ascii="Book Antiqua" w:hAnsi="Book Antiqua" w:cs="Times New Roman"/>
                <w:lang w:val="en-US"/>
              </w:rPr>
              <w:t>SD</w:t>
            </w:r>
            <w:r w:rsidRPr="00FC7AE2">
              <w:rPr>
                <w:rFonts w:ascii="Book Antiqua" w:hAnsi="Book Antiqua" w:cs="Times New Roman"/>
                <w:lang w:val="en-US" w:eastAsia="zh-CN"/>
              </w:rPr>
              <w:t xml:space="preserve">, </w:t>
            </w:r>
            <w:r w:rsidRPr="00FC7AE2">
              <w:rPr>
                <w:rFonts w:ascii="Book Antiqua" w:hAnsi="Book Antiqua" w:cs="Times New Roman"/>
                <w:lang w:val="en-US"/>
              </w:rPr>
              <w:t>kg)</w:t>
            </w:r>
          </w:p>
        </w:tc>
        <w:tc>
          <w:tcPr>
            <w:tcW w:w="3686" w:type="dxa"/>
            <w:shd w:val="clear" w:color="auto" w:fill="auto"/>
          </w:tcPr>
          <w:p w14:paraId="410771A1" w14:textId="77777777" w:rsidR="00420D37" w:rsidRPr="00FC7AE2" w:rsidRDefault="00420D37" w:rsidP="00420D37">
            <w:pPr>
              <w:spacing w:line="360" w:lineRule="auto"/>
              <w:jc w:val="both"/>
              <w:rPr>
                <w:rFonts w:ascii="Book Antiqua" w:hAnsi="Book Antiqua" w:cs="Times New Roman"/>
                <w:lang w:val="en-US" w:eastAsia="zh-CN"/>
              </w:rPr>
            </w:pPr>
            <w:r w:rsidRPr="00FC7AE2">
              <w:rPr>
                <w:rFonts w:ascii="Book Antiqua" w:hAnsi="Book Antiqua" w:cs="Times New Roman"/>
                <w:lang w:val="en-US"/>
              </w:rPr>
              <w:t xml:space="preserve">76.28 </w:t>
            </w:r>
            <w:r w:rsidRPr="00FC7AE2">
              <w:rPr>
                <w:rFonts w:ascii="Book Antiqua" w:hAnsi="Book Antiqua" w:cs="Times New Roman"/>
                <w:lang w:val="en-US" w:eastAsia="zh-CN"/>
              </w:rPr>
              <w:t xml:space="preserve">± </w:t>
            </w:r>
            <w:r w:rsidRPr="00FC7AE2">
              <w:rPr>
                <w:rFonts w:ascii="Book Antiqua" w:hAnsi="Book Antiqua" w:cs="Times New Roman"/>
                <w:lang w:val="en-US"/>
              </w:rPr>
              <w:t>14.22</w:t>
            </w:r>
          </w:p>
        </w:tc>
      </w:tr>
      <w:tr w:rsidR="00420D37" w:rsidRPr="00FC7AE2" w14:paraId="2F43D87B" w14:textId="77777777" w:rsidTr="001268B7">
        <w:tc>
          <w:tcPr>
            <w:tcW w:w="5103" w:type="dxa"/>
            <w:shd w:val="clear" w:color="auto" w:fill="auto"/>
          </w:tcPr>
          <w:p w14:paraId="4DD276C0"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 xml:space="preserve">Height </w:t>
            </w:r>
            <w:r w:rsidRPr="00FC7AE2">
              <w:rPr>
                <w:rFonts w:ascii="Book Antiqua" w:hAnsi="Book Antiqua" w:cs="Times New Roman"/>
                <w:lang w:val="en-US" w:eastAsia="zh-CN"/>
              </w:rPr>
              <w:t>(</w:t>
            </w:r>
            <w:r w:rsidRPr="00FC7AE2">
              <w:rPr>
                <w:rFonts w:ascii="Book Antiqua" w:hAnsi="Book Antiqua" w:cs="Times New Roman"/>
                <w:lang w:val="en-US"/>
              </w:rPr>
              <w:t>mean</w:t>
            </w:r>
            <w:r w:rsidRPr="00FC7AE2">
              <w:rPr>
                <w:rFonts w:ascii="Book Antiqua" w:hAnsi="Book Antiqua" w:cs="Times New Roman"/>
                <w:lang w:val="en-US" w:eastAsia="zh-CN"/>
              </w:rPr>
              <w:t xml:space="preserve"> ± </w:t>
            </w:r>
            <w:r w:rsidRPr="00FC7AE2">
              <w:rPr>
                <w:rFonts w:ascii="Book Antiqua" w:hAnsi="Book Antiqua" w:cs="Times New Roman"/>
                <w:lang w:val="en-US"/>
              </w:rPr>
              <w:t>SD</w:t>
            </w:r>
            <w:r w:rsidRPr="00FC7AE2">
              <w:rPr>
                <w:rFonts w:ascii="Book Antiqua" w:hAnsi="Book Antiqua" w:cs="Times New Roman"/>
                <w:lang w:val="en-US" w:eastAsia="zh-CN"/>
              </w:rPr>
              <w:t xml:space="preserve">, </w:t>
            </w:r>
            <w:r w:rsidRPr="00FC7AE2">
              <w:rPr>
                <w:rFonts w:ascii="Book Antiqua" w:hAnsi="Book Antiqua" w:cs="Times New Roman"/>
                <w:lang w:val="en-US"/>
              </w:rPr>
              <w:t>m)</w:t>
            </w:r>
          </w:p>
        </w:tc>
        <w:tc>
          <w:tcPr>
            <w:tcW w:w="3686" w:type="dxa"/>
            <w:shd w:val="clear" w:color="auto" w:fill="auto"/>
          </w:tcPr>
          <w:p w14:paraId="1E2291E6" w14:textId="77777777" w:rsidR="00420D37" w:rsidRPr="00FC7AE2" w:rsidRDefault="00420D37" w:rsidP="00420D37">
            <w:pPr>
              <w:spacing w:line="360" w:lineRule="auto"/>
              <w:jc w:val="both"/>
              <w:rPr>
                <w:rFonts w:ascii="Book Antiqua" w:hAnsi="Book Antiqua" w:cs="Times New Roman"/>
                <w:lang w:val="en-US" w:eastAsia="zh-CN"/>
              </w:rPr>
            </w:pPr>
            <w:r w:rsidRPr="00FC7AE2">
              <w:rPr>
                <w:rFonts w:ascii="Book Antiqua" w:hAnsi="Book Antiqua" w:cs="Times New Roman"/>
                <w:lang w:val="en-US"/>
              </w:rPr>
              <w:t xml:space="preserve">1.66 </w:t>
            </w:r>
            <w:r w:rsidRPr="00FC7AE2">
              <w:rPr>
                <w:rFonts w:ascii="Book Antiqua" w:hAnsi="Book Antiqua" w:cs="Times New Roman"/>
                <w:lang w:val="en-US" w:eastAsia="zh-CN"/>
              </w:rPr>
              <w:t xml:space="preserve">± </w:t>
            </w:r>
            <w:r w:rsidRPr="00FC7AE2">
              <w:rPr>
                <w:rFonts w:ascii="Book Antiqua" w:hAnsi="Book Antiqua" w:cs="Times New Roman"/>
                <w:lang w:val="en-US"/>
              </w:rPr>
              <w:t>0.09</w:t>
            </w:r>
          </w:p>
        </w:tc>
      </w:tr>
      <w:tr w:rsidR="00420D37" w:rsidRPr="00FC7AE2" w14:paraId="45A894F9" w14:textId="77777777" w:rsidTr="001268B7">
        <w:tc>
          <w:tcPr>
            <w:tcW w:w="5103" w:type="dxa"/>
            <w:shd w:val="clear" w:color="auto" w:fill="auto"/>
          </w:tcPr>
          <w:p w14:paraId="58D4BBCD"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Systolic blood pressure (mmHg)</w:t>
            </w:r>
          </w:p>
        </w:tc>
        <w:tc>
          <w:tcPr>
            <w:tcW w:w="3686" w:type="dxa"/>
            <w:shd w:val="clear" w:color="auto" w:fill="auto"/>
          </w:tcPr>
          <w:p w14:paraId="74358E7F"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135(34.8)</w:t>
            </w:r>
          </w:p>
        </w:tc>
      </w:tr>
      <w:tr w:rsidR="00420D37" w:rsidRPr="00FC7AE2" w14:paraId="442AF5E3" w14:textId="77777777" w:rsidTr="001268B7">
        <w:tc>
          <w:tcPr>
            <w:tcW w:w="5103" w:type="dxa"/>
            <w:shd w:val="clear" w:color="auto" w:fill="auto"/>
          </w:tcPr>
          <w:p w14:paraId="6F67F197"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Diastolic blood pressure (mmHg)</w:t>
            </w:r>
          </w:p>
        </w:tc>
        <w:tc>
          <w:tcPr>
            <w:tcW w:w="3686" w:type="dxa"/>
            <w:shd w:val="clear" w:color="auto" w:fill="auto"/>
          </w:tcPr>
          <w:p w14:paraId="01AC2598"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79(21)</w:t>
            </w:r>
          </w:p>
        </w:tc>
      </w:tr>
      <w:tr w:rsidR="00420D37" w:rsidRPr="00FC7AE2" w14:paraId="12D9F9F4" w14:textId="77777777" w:rsidTr="001268B7">
        <w:tc>
          <w:tcPr>
            <w:tcW w:w="5103" w:type="dxa"/>
            <w:shd w:val="clear" w:color="auto" w:fill="auto"/>
          </w:tcPr>
          <w:p w14:paraId="3F27CBC0"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Heart rate (beats/minute)</w:t>
            </w:r>
          </w:p>
        </w:tc>
        <w:tc>
          <w:tcPr>
            <w:tcW w:w="3686" w:type="dxa"/>
            <w:shd w:val="clear" w:color="auto" w:fill="auto"/>
          </w:tcPr>
          <w:p w14:paraId="74C05DC3"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73.5(19)</w:t>
            </w:r>
          </w:p>
        </w:tc>
      </w:tr>
      <w:tr w:rsidR="00420D37" w:rsidRPr="00FC7AE2" w14:paraId="432D71CF" w14:textId="77777777" w:rsidTr="001268B7">
        <w:tc>
          <w:tcPr>
            <w:tcW w:w="5103" w:type="dxa"/>
            <w:shd w:val="clear" w:color="auto" w:fill="auto"/>
          </w:tcPr>
          <w:p w14:paraId="4F56BFB6" w14:textId="4A3859CB"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 xml:space="preserve">Left ventricular ejection fraction (%) </w:t>
            </w:r>
            <w:r w:rsidR="00E41C7D">
              <w:rPr>
                <w:rFonts w:ascii="Book Antiqua" w:hAnsi="Book Antiqua" w:cs="Times New Roman"/>
                <w:lang w:val="en-GB"/>
              </w:rPr>
              <w:t>(</w:t>
            </w:r>
            <w:r w:rsidRPr="00FC7AE2">
              <w:rPr>
                <w:rFonts w:ascii="Book Antiqua" w:hAnsi="Book Antiqua" w:cs="Times New Roman"/>
                <w:lang w:val="en-GB"/>
              </w:rPr>
              <w:t>median, IQR</w:t>
            </w:r>
            <w:r w:rsidR="00E41C7D">
              <w:rPr>
                <w:rFonts w:ascii="Book Antiqua" w:hAnsi="Book Antiqua" w:cs="Times New Roman"/>
                <w:lang w:val="en-GB"/>
              </w:rPr>
              <w:t>)</w:t>
            </w:r>
          </w:p>
        </w:tc>
        <w:tc>
          <w:tcPr>
            <w:tcW w:w="3686" w:type="dxa"/>
            <w:shd w:val="clear" w:color="auto" w:fill="auto"/>
          </w:tcPr>
          <w:p w14:paraId="4E057A30" w14:textId="2B854FC1"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 xml:space="preserve">53.00 </w:t>
            </w:r>
            <w:r w:rsidR="00E41C7D">
              <w:rPr>
                <w:rFonts w:ascii="Book Antiqua" w:hAnsi="Book Antiqua" w:cs="Times New Roman"/>
                <w:lang w:val="en-US"/>
              </w:rPr>
              <w:t>(</w:t>
            </w:r>
            <w:r w:rsidRPr="00FC7AE2">
              <w:rPr>
                <w:rFonts w:ascii="Book Antiqua" w:hAnsi="Book Antiqua" w:cs="Times New Roman"/>
                <w:lang w:val="en-US"/>
              </w:rPr>
              <w:t>37.50, 55.00</w:t>
            </w:r>
            <w:r w:rsidR="00E41C7D">
              <w:rPr>
                <w:rFonts w:ascii="Book Antiqua" w:hAnsi="Book Antiqua" w:cs="Times New Roman"/>
                <w:lang w:val="en-US"/>
              </w:rPr>
              <w:t>)</w:t>
            </w:r>
          </w:p>
        </w:tc>
      </w:tr>
      <w:tr w:rsidR="00420D37" w:rsidRPr="00FC7AE2" w14:paraId="14A68AAA" w14:textId="77777777" w:rsidTr="001268B7">
        <w:tc>
          <w:tcPr>
            <w:tcW w:w="8789" w:type="dxa"/>
            <w:gridSpan w:val="2"/>
            <w:shd w:val="clear" w:color="auto" w:fill="auto"/>
          </w:tcPr>
          <w:p w14:paraId="4173DB08" w14:textId="77777777" w:rsidR="00420D37" w:rsidRPr="00FC7AE2" w:rsidRDefault="00420D37" w:rsidP="00420D37">
            <w:pPr>
              <w:spacing w:line="360" w:lineRule="auto"/>
              <w:jc w:val="both"/>
              <w:rPr>
                <w:rFonts w:ascii="Book Antiqua" w:hAnsi="Book Antiqua" w:cs="Times New Roman"/>
                <w:b/>
                <w:bCs/>
                <w:lang w:val="en-US"/>
              </w:rPr>
            </w:pPr>
            <w:r w:rsidRPr="00FC7AE2">
              <w:rPr>
                <w:rFonts w:ascii="Book Antiqua" w:hAnsi="Book Antiqua" w:cs="Times New Roman"/>
                <w:b/>
                <w:bCs/>
                <w:lang w:val="en-US"/>
              </w:rPr>
              <w:t>Laboratory</w:t>
            </w:r>
          </w:p>
        </w:tc>
      </w:tr>
      <w:tr w:rsidR="00420D37" w:rsidRPr="00FC7AE2" w14:paraId="49911019" w14:textId="77777777" w:rsidTr="001268B7">
        <w:tc>
          <w:tcPr>
            <w:tcW w:w="5103" w:type="dxa"/>
            <w:shd w:val="clear" w:color="auto" w:fill="auto"/>
          </w:tcPr>
          <w:p w14:paraId="54225D8B" w14:textId="77777777" w:rsidR="00420D37" w:rsidRPr="00FC7AE2" w:rsidRDefault="00420D37" w:rsidP="00420D37">
            <w:pPr>
              <w:spacing w:line="360" w:lineRule="auto"/>
              <w:ind w:firstLineChars="100" w:firstLine="240"/>
              <w:jc w:val="both"/>
              <w:rPr>
                <w:rFonts w:ascii="Book Antiqua" w:hAnsi="Book Antiqua" w:cs="Times New Roman"/>
                <w:lang w:val="en-GB" w:eastAsia="zh-CN"/>
              </w:rPr>
            </w:pPr>
            <w:bookmarkStart w:id="9" w:name="_Hlk56969798"/>
            <w:r w:rsidRPr="00FC7AE2">
              <w:rPr>
                <w:rFonts w:ascii="Book Antiqua" w:hAnsi="Book Antiqua" w:cs="Times New Roman"/>
              </w:rPr>
              <w:t>RDW</w:t>
            </w:r>
            <w:r w:rsidRPr="00FC7AE2">
              <w:rPr>
                <w:rFonts w:ascii="Book Antiqua" w:hAnsi="Book Antiqua" w:cs="Times New Roman"/>
                <w:vertAlign w:val="superscript"/>
                <w:lang w:val="en-US"/>
              </w:rPr>
              <w:t>1</w:t>
            </w:r>
            <w:r w:rsidRPr="00FC7AE2">
              <w:rPr>
                <w:rFonts w:ascii="Book Antiqua" w:hAnsi="Book Antiqua" w:cs="Times New Roman"/>
              </w:rPr>
              <w:t xml:space="preserve"> </w:t>
            </w:r>
            <w:r w:rsidRPr="00FC7AE2">
              <w:rPr>
                <w:rFonts w:ascii="Book Antiqua" w:hAnsi="Book Antiqua" w:cs="Times New Roman"/>
                <w:lang w:val="en-US" w:eastAsia="zh-CN"/>
              </w:rPr>
              <w:t>(</w:t>
            </w:r>
            <w:r w:rsidRPr="00FC7AE2">
              <w:rPr>
                <w:rFonts w:ascii="Book Antiqua" w:hAnsi="Book Antiqua" w:cs="Times New Roman"/>
                <w:lang w:val="en-US"/>
              </w:rPr>
              <w:t>mean</w:t>
            </w:r>
            <w:r w:rsidRPr="00FC7AE2">
              <w:rPr>
                <w:rFonts w:ascii="Book Antiqua" w:hAnsi="Book Antiqua" w:cs="Times New Roman"/>
                <w:lang w:val="en-US" w:eastAsia="zh-CN"/>
              </w:rPr>
              <w:t xml:space="preserve"> ± </w:t>
            </w:r>
            <w:r w:rsidRPr="00FC7AE2">
              <w:rPr>
                <w:rFonts w:ascii="Book Antiqua" w:hAnsi="Book Antiqua" w:cs="Times New Roman"/>
                <w:lang w:val="en-US"/>
              </w:rPr>
              <w:t>SD</w:t>
            </w:r>
            <w:r w:rsidRPr="00FC7AE2">
              <w:rPr>
                <w:rFonts w:ascii="Book Antiqua" w:hAnsi="Book Antiqua" w:cs="Times New Roman"/>
                <w:lang w:val="en-US" w:eastAsia="zh-CN"/>
              </w:rPr>
              <w:t>)</w:t>
            </w:r>
          </w:p>
        </w:tc>
        <w:tc>
          <w:tcPr>
            <w:tcW w:w="3686" w:type="dxa"/>
            <w:shd w:val="clear" w:color="auto" w:fill="auto"/>
          </w:tcPr>
          <w:p w14:paraId="456B89C4" w14:textId="77777777" w:rsidR="00420D37" w:rsidRPr="00FC7AE2" w:rsidRDefault="00420D37" w:rsidP="00420D37">
            <w:pPr>
              <w:spacing w:line="360" w:lineRule="auto"/>
              <w:jc w:val="both"/>
              <w:rPr>
                <w:rFonts w:ascii="Book Antiqua" w:hAnsi="Book Antiqua" w:cs="Times New Roman"/>
                <w:lang w:val="en-US" w:eastAsia="zh-CN"/>
              </w:rPr>
            </w:pPr>
            <w:r w:rsidRPr="00FC7AE2">
              <w:rPr>
                <w:rFonts w:ascii="Book Antiqua" w:hAnsi="Book Antiqua" w:cs="Times New Roman"/>
                <w:lang w:val="en-US"/>
              </w:rPr>
              <w:t>15.48</w:t>
            </w:r>
            <w:r w:rsidRPr="00FC7AE2">
              <w:rPr>
                <w:rFonts w:ascii="Book Antiqua" w:hAnsi="Book Antiqua" w:cs="Times New Roman"/>
                <w:lang w:val="en-US" w:eastAsia="zh-CN"/>
              </w:rPr>
              <w:t>%</w:t>
            </w:r>
            <w:r w:rsidRPr="00FC7AE2">
              <w:rPr>
                <w:rFonts w:ascii="Book Antiqua" w:hAnsi="Book Antiqua" w:cs="Times New Roman"/>
                <w:lang w:val="en-US"/>
              </w:rPr>
              <w:t xml:space="preserve"> </w:t>
            </w:r>
            <w:r w:rsidRPr="00FC7AE2">
              <w:rPr>
                <w:rFonts w:ascii="Book Antiqua" w:hAnsi="Book Antiqua" w:cs="Times New Roman"/>
                <w:lang w:val="en-US" w:eastAsia="zh-CN"/>
              </w:rPr>
              <w:t xml:space="preserve">± </w:t>
            </w:r>
            <w:r w:rsidRPr="00FC7AE2">
              <w:rPr>
                <w:rFonts w:ascii="Book Antiqua" w:hAnsi="Book Antiqua" w:cs="Times New Roman"/>
                <w:lang w:val="en-US"/>
              </w:rPr>
              <w:t>2.15</w:t>
            </w:r>
            <w:r w:rsidRPr="00FC7AE2">
              <w:rPr>
                <w:rFonts w:ascii="Book Antiqua" w:hAnsi="Book Antiqua" w:cs="Times New Roman"/>
                <w:lang w:val="en-US" w:eastAsia="zh-CN"/>
              </w:rPr>
              <w:t>%</w:t>
            </w:r>
          </w:p>
        </w:tc>
      </w:tr>
      <w:tr w:rsidR="00420D37" w:rsidRPr="00FC7AE2" w14:paraId="0E634AAF" w14:textId="77777777" w:rsidTr="001268B7">
        <w:tc>
          <w:tcPr>
            <w:tcW w:w="5103" w:type="dxa"/>
            <w:shd w:val="clear" w:color="auto" w:fill="auto"/>
          </w:tcPr>
          <w:p w14:paraId="5D237E80" w14:textId="324F94B2" w:rsidR="00420D37" w:rsidRPr="00FC7AE2" w:rsidRDefault="00420D37" w:rsidP="00420D37">
            <w:pPr>
              <w:spacing w:line="360" w:lineRule="auto"/>
              <w:ind w:firstLineChars="100" w:firstLine="240"/>
              <w:jc w:val="both"/>
              <w:rPr>
                <w:rFonts w:ascii="Book Antiqua" w:hAnsi="Book Antiqua" w:cs="Times New Roman"/>
                <w:lang w:val="en-GB"/>
              </w:rPr>
            </w:pPr>
            <w:r w:rsidRPr="00FC7AE2">
              <w:rPr>
                <w:rFonts w:ascii="Book Antiqua" w:hAnsi="Book Antiqua" w:cs="Times New Roman"/>
                <w:lang w:val="en-US"/>
              </w:rPr>
              <w:t>C-reactive protein</w:t>
            </w:r>
            <w:r w:rsidRPr="00FC7AE2">
              <w:rPr>
                <w:rFonts w:ascii="Book Antiqua" w:hAnsi="Book Antiqua" w:cs="Times New Roman"/>
                <w:vertAlign w:val="superscript"/>
                <w:lang w:val="en-US"/>
              </w:rPr>
              <w:t xml:space="preserve">2 </w:t>
            </w:r>
            <w:r w:rsidRPr="00FC7AE2">
              <w:rPr>
                <w:rFonts w:ascii="Book Antiqua" w:hAnsi="Book Antiqua" w:cs="Times New Roman"/>
                <w:lang w:val="en-US"/>
              </w:rPr>
              <w:t>(</w:t>
            </w:r>
            <w:r w:rsidRPr="00FC7AE2">
              <w:rPr>
                <w:rFonts w:ascii="Book Antiqua" w:hAnsi="Book Antiqua" w:cs="Times New Roman"/>
                <w:lang w:val="en-GB"/>
              </w:rPr>
              <w:t>m</w:t>
            </w:r>
            <w:r w:rsidRPr="00FC7AE2">
              <w:rPr>
                <w:rFonts w:ascii="Book Antiqua" w:hAnsi="Book Antiqua" w:cs="Times New Roman"/>
                <w:lang w:val="en-US"/>
              </w:rPr>
              <w:t>g/L)</w:t>
            </w:r>
            <w:r w:rsidRPr="00FC7AE2">
              <w:rPr>
                <w:rFonts w:ascii="Book Antiqua" w:hAnsi="Book Antiqua" w:cs="Times New Roman"/>
                <w:lang w:val="en-GB"/>
              </w:rPr>
              <w:t xml:space="preserve"> </w:t>
            </w:r>
            <w:r w:rsidR="00E41C7D">
              <w:rPr>
                <w:rFonts w:ascii="Book Antiqua" w:hAnsi="Book Antiqua" w:cs="Times New Roman"/>
                <w:lang w:val="en-GB"/>
              </w:rPr>
              <w:t>(</w:t>
            </w:r>
            <w:r w:rsidRPr="00FC7AE2">
              <w:rPr>
                <w:rFonts w:ascii="Book Antiqua" w:hAnsi="Book Antiqua" w:cs="Times New Roman"/>
                <w:lang w:val="en-GB"/>
              </w:rPr>
              <w:t>median, IQR</w:t>
            </w:r>
            <w:r w:rsidR="00E41C7D">
              <w:rPr>
                <w:rFonts w:ascii="Book Antiqua" w:hAnsi="Book Antiqua" w:cs="Times New Roman"/>
                <w:lang w:val="en-GB"/>
              </w:rPr>
              <w:t>)</w:t>
            </w:r>
          </w:p>
        </w:tc>
        <w:tc>
          <w:tcPr>
            <w:tcW w:w="3686" w:type="dxa"/>
            <w:shd w:val="clear" w:color="auto" w:fill="auto"/>
          </w:tcPr>
          <w:p w14:paraId="35B8D229" w14:textId="028F4F01"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 xml:space="preserve">0.48 </w:t>
            </w:r>
            <w:r w:rsidR="00E41C7D">
              <w:rPr>
                <w:rFonts w:ascii="Book Antiqua" w:hAnsi="Book Antiqua" w:cs="Times New Roman"/>
                <w:lang w:val="en-US"/>
              </w:rPr>
              <w:t>(</w:t>
            </w:r>
            <w:r w:rsidRPr="00FC7AE2">
              <w:rPr>
                <w:rFonts w:ascii="Book Antiqua" w:hAnsi="Book Antiqua" w:cs="Times New Roman"/>
                <w:lang w:val="en-US"/>
              </w:rPr>
              <w:t>0.16, 1.37</w:t>
            </w:r>
            <w:r w:rsidR="00E41C7D">
              <w:rPr>
                <w:rFonts w:ascii="Book Antiqua" w:hAnsi="Book Antiqua" w:cs="Times New Roman"/>
                <w:lang w:val="en-US"/>
              </w:rPr>
              <w:t>)</w:t>
            </w:r>
          </w:p>
        </w:tc>
      </w:tr>
      <w:bookmarkEnd w:id="9"/>
      <w:tr w:rsidR="00420D37" w:rsidRPr="00FC7AE2" w14:paraId="47A4AC8B" w14:textId="77777777" w:rsidTr="001268B7">
        <w:tc>
          <w:tcPr>
            <w:tcW w:w="5103" w:type="dxa"/>
            <w:shd w:val="clear" w:color="auto" w:fill="auto"/>
          </w:tcPr>
          <w:p w14:paraId="1234E29C" w14:textId="77777777" w:rsidR="00420D37" w:rsidRPr="00FC7AE2" w:rsidRDefault="00420D37" w:rsidP="00420D37">
            <w:pPr>
              <w:spacing w:line="360" w:lineRule="auto"/>
              <w:ind w:firstLineChars="100" w:firstLine="240"/>
              <w:jc w:val="both"/>
              <w:rPr>
                <w:rFonts w:ascii="Book Antiqua" w:hAnsi="Book Antiqua" w:cs="Times New Roman"/>
                <w:lang w:val="en-GB"/>
              </w:rPr>
            </w:pPr>
            <w:r w:rsidRPr="00FC7AE2">
              <w:rPr>
                <w:rFonts w:ascii="Book Antiqua" w:hAnsi="Book Antiqua" w:cs="Times New Roman"/>
                <w:lang w:val="en-US"/>
              </w:rPr>
              <w:t>Hemoglobin</w:t>
            </w:r>
            <w:r w:rsidRPr="00FC7AE2">
              <w:rPr>
                <w:rFonts w:ascii="Book Antiqua" w:hAnsi="Book Antiqua" w:cs="Times New Roman"/>
                <w:vertAlign w:val="superscript"/>
                <w:lang w:val="en-GB"/>
              </w:rPr>
              <w:t>3</w:t>
            </w:r>
            <w:r w:rsidRPr="00FC7AE2">
              <w:rPr>
                <w:rFonts w:ascii="Book Antiqua" w:hAnsi="Book Antiqua" w:cs="Times New Roman"/>
                <w:lang w:val="en-US"/>
              </w:rPr>
              <w:t xml:space="preserve"> </w:t>
            </w:r>
            <w:r w:rsidRPr="00FC7AE2">
              <w:rPr>
                <w:rFonts w:ascii="Book Antiqua" w:hAnsi="Book Antiqua" w:cs="Times New Roman"/>
                <w:lang w:val="en-US" w:eastAsia="zh-CN"/>
              </w:rPr>
              <w:t>(</w:t>
            </w:r>
            <w:r w:rsidRPr="00FC7AE2">
              <w:rPr>
                <w:rFonts w:ascii="Book Antiqua" w:hAnsi="Book Antiqua" w:cs="Times New Roman"/>
                <w:lang w:val="en-US"/>
              </w:rPr>
              <w:t>mean</w:t>
            </w:r>
            <w:r w:rsidRPr="00FC7AE2">
              <w:rPr>
                <w:rFonts w:ascii="Book Antiqua" w:hAnsi="Book Antiqua" w:cs="Times New Roman"/>
                <w:lang w:val="en-US" w:eastAsia="zh-CN"/>
              </w:rPr>
              <w:t xml:space="preserve"> ± </w:t>
            </w:r>
            <w:r w:rsidRPr="00FC7AE2">
              <w:rPr>
                <w:rFonts w:ascii="Book Antiqua" w:hAnsi="Book Antiqua" w:cs="Times New Roman"/>
                <w:lang w:val="en-US"/>
              </w:rPr>
              <w:t>SD</w:t>
            </w:r>
            <w:r w:rsidRPr="00FC7AE2">
              <w:rPr>
                <w:rFonts w:ascii="Book Antiqua" w:hAnsi="Book Antiqua" w:cs="Times New Roman"/>
                <w:lang w:val="en-US" w:eastAsia="zh-CN"/>
              </w:rPr>
              <w:t xml:space="preserve">, </w:t>
            </w:r>
            <w:r w:rsidRPr="00FC7AE2">
              <w:rPr>
                <w:rFonts w:ascii="Book Antiqua" w:hAnsi="Book Antiqua" w:cs="Times New Roman"/>
                <w:lang w:val="en-US"/>
              </w:rPr>
              <w:t>g/dL)</w:t>
            </w:r>
            <w:r w:rsidRPr="00FC7AE2">
              <w:rPr>
                <w:rFonts w:ascii="Book Antiqua" w:hAnsi="Book Antiqua" w:cs="Times New Roman"/>
                <w:lang w:val="en-GB"/>
              </w:rPr>
              <w:t xml:space="preserve"> </w:t>
            </w:r>
          </w:p>
        </w:tc>
        <w:tc>
          <w:tcPr>
            <w:tcW w:w="3686" w:type="dxa"/>
            <w:shd w:val="clear" w:color="auto" w:fill="auto"/>
          </w:tcPr>
          <w:p w14:paraId="11E635A5" w14:textId="77777777" w:rsidR="00420D37" w:rsidRPr="00FC7AE2" w:rsidRDefault="00420D37" w:rsidP="00420D37">
            <w:pPr>
              <w:spacing w:line="360" w:lineRule="auto"/>
              <w:jc w:val="both"/>
              <w:rPr>
                <w:rFonts w:ascii="Book Antiqua" w:hAnsi="Book Antiqua" w:cs="Times New Roman"/>
                <w:lang w:val="en-US" w:eastAsia="zh-CN"/>
              </w:rPr>
            </w:pPr>
            <w:r w:rsidRPr="00FC7AE2">
              <w:rPr>
                <w:rFonts w:ascii="Book Antiqua" w:hAnsi="Book Antiqua" w:cs="Times New Roman"/>
                <w:lang w:val="en-US"/>
              </w:rPr>
              <w:t xml:space="preserve">12.25 </w:t>
            </w:r>
            <w:r w:rsidRPr="00FC7AE2">
              <w:rPr>
                <w:rFonts w:ascii="Book Antiqua" w:hAnsi="Book Antiqua" w:cs="Times New Roman"/>
                <w:lang w:val="en-US" w:eastAsia="zh-CN"/>
              </w:rPr>
              <w:t xml:space="preserve">± </w:t>
            </w:r>
            <w:r w:rsidRPr="00FC7AE2">
              <w:rPr>
                <w:rFonts w:ascii="Book Antiqua" w:hAnsi="Book Antiqua" w:cs="Times New Roman"/>
                <w:lang w:val="en-US"/>
              </w:rPr>
              <w:t>1.92</w:t>
            </w:r>
          </w:p>
        </w:tc>
      </w:tr>
      <w:tr w:rsidR="00420D37" w:rsidRPr="00FC7AE2" w14:paraId="5865669F" w14:textId="77777777" w:rsidTr="001268B7">
        <w:tc>
          <w:tcPr>
            <w:tcW w:w="5103" w:type="dxa"/>
            <w:shd w:val="clear" w:color="auto" w:fill="auto"/>
          </w:tcPr>
          <w:p w14:paraId="137C33C7"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Hematocrit</w:t>
            </w:r>
            <w:r w:rsidRPr="00FC7AE2">
              <w:rPr>
                <w:rFonts w:ascii="Book Antiqua" w:hAnsi="Book Antiqua" w:cs="Times New Roman"/>
                <w:vertAlign w:val="superscript"/>
                <w:lang w:val="en-US"/>
              </w:rPr>
              <w:t>3</w:t>
            </w:r>
            <w:r w:rsidRPr="00FC7AE2">
              <w:rPr>
                <w:rFonts w:ascii="Book Antiqua" w:hAnsi="Book Antiqua" w:cs="Times New Roman"/>
                <w:lang w:val="en-US"/>
              </w:rPr>
              <w:t xml:space="preserve"> </w:t>
            </w:r>
            <w:r w:rsidRPr="00FC7AE2">
              <w:rPr>
                <w:rFonts w:ascii="Book Antiqua" w:hAnsi="Book Antiqua" w:cs="Times New Roman"/>
                <w:lang w:val="en-US" w:eastAsia="zh-CN"/>
              </w:rPr>
              <w:t>(</w:t>
            </w:r>
            <w:r w:rsidRPr="00FC7AE2">
              <w:rPr>
                <w:rFonts w:ascii="Book Antiqua" w:hAnsi="Book Antiqua" w:cs="Times New Roman"/>
                <w:lang w:val="en-US"/>
              </w:rPr>
              <w:t>mean</w:t>
            </w:r>
            <w:r w:rsidRPr="00FC7AE2">
              <w:rPr>
                <w:rFonts w:ascii="Book Antiqua" w:hAnsi="Book Antiqua" w:cs="Times New Roman"/>
                <w:lang w:val="en-US" w:eastAsia="zh-CN"/>
              </w:rPr>
              <w:t xml:space="preserve"> ± </w:t>
            </w:r>
            <w:r w:rsidRPr="00FC7AE2">
              <w:rPr>
                <w:rFonts w:ascii="Book Antiqua" w:hAnsi="Book Antiqua" w:cs="Times New Roman"/>
                <w:lang w:val="en-US"/>
              </w:rPr>
              <w:t>SD</w:t>
            </w:r>
            <w:r w:rsidRPr="00FC7AE2">
              <w:rPr>
                <w:rFonts w:ascii="Book Antiqua" w:hAnsi="Book Antiqua" w:cs="Times New Roman"/>
                <w:lang w:val="en-US" w:eastAsia="zh-CN"/>
              </w:rPr>
              <w:t>)</w:t>
            </w:r>
          </w:p>
        </w:tc>
        <w:tc>
          <w:tcPr>
            <w:tcW w:w="3686" w:type="dxa"/>
            <w:shd w:val="clear" w:color="auto" w:fill="auto"/>
          </w:tcPr>
          <w:p w14:paraId="1EDB269F" w14:textId="77777777" w:rsidR="00420D37" w:rsidRPr="00FC7AE2" w:rsidRDefault="00420D37" w:rsidP="00420D37">
            <w:pPr>
              <w:spacing w:line="360" w:lineRule="auto"/>
              <w:jc w:val="both"/>
              <w:rPr>
                <w:rFonts w:ascii="Book Antiqua" w:hAnsi="Book Antiqua" w:cs="Times New Roman"/>
                <w:lang w:val="en-US" w:eastAsia="zh-CN"/>
              </w:rPr>
            </w:pPr>
            <w:r w:rsidRPr="00FC7AE2">
              <w:rPr>
                <w:rFonts w:ascii="Book Antiqua" w:hAnsi="Book Antiqua" w:cs="Times New Roman"/>
                <w:lang w:val="en-US"/>
              </w:rPr>
              <w:t>37.89</w:t>
            </w:r>
            <w:r w:rsidRPr="00FC7AE2">
              <w:rPr>
                <w:rFonts w:ascii="Book Antiqua" w:hAnsi="Book Antiqua" w:cs="Times New Roman"/>
                <w:lang w:val="en-US" w:eastAsia="zh-CN"/>
              </w:rPr>
              <w:t>%</w:t>
            </w:r>
            <w:r w:rsidRPr="00FC7AE2">
              <w:rPr>
                <w:rFonts w:ascii="Book Antiqua" w:hAnsi="Book Antiqua" w:cs="Times New Roman"/>
                <w:lang w:val="en-US"/>
              </w:rPr>
              <w:t xml:space="preserve"> </w:t>
            </w:r>
            <w:r w:rsidRPr="00FC7AE2">
              <w:rPr>
                <w:rFonts w:ascii="Book Antiqua" w:hAnsi="Book Antiqua" w:cs="Times New Roman"/>
                <w:lang w:val="en-US" w:eastAsia="zh-CN"/>
              </w:rPr>
              <w:t xml:space="preserve">± </w:t>
            </w:r>
            <w:r w:rsidRPr="00FC7AE2">
              <w:rPr>
                <w:rFonts w:ascii="Book Antiqua" w:hAnsi="Book Antiqua" w:cs="Times New Roman"/>
                <w:lang w:val="en-US"/>
              </w:rPr>
              <w:t>6.04</w:t>
            </w:r>
            <w:r w:rsidRPr="00FC7AE2">
              <w:rPr>
                <w:rFonts w:ascii="Book Antiqua" w:hAnsi="Book Antiqua" w:cs="Times New Roman"/>
                <w:lang w:val="en-US" w:eastAsia="zh-CN"/>
              </w:rPr>
              <w:t>%</w:t>
            </w:r>
          </w:p>
        </w:tc>
      </w:tr>
      <w:tr w:rsidR="00420D37" w:rsidRPr="00FC7AE2" w14:paraId="552F3CD5" w14:textId="77777777" w:rsidTr="001268B7">
        <w:tc>
          <w:tcPr>
            <w:tcW w:w="5103" w:type="dxa"/>
            <w:shd w:val="clear" w:color="auto" w:fill="auto"/>
          </w:tcPr>
          <w:p w14:paraId="451EB8D4"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White blood cells</w:t>
            </w:r>
            <w:r w:rsidRPr="00FC7AE2">
              <w:rPr>
                <w:rFonts w:ascii="Book Antiqua" w:hAnsi="Book Antiqua" w:cs="Times New Roman"/>
                <w:vertAlign w:val="superscript"/>
                <w:lang w:val="en-US"/>
              </w:rPr>
              <w:t>3</w:t>
            </w:r>
            <w:r w:rsidRPr="00FC7AE2">
              <w:rPr>
                <w:rFonts w:ascii="Book Antiqua" w:hAnsi="Book Antiqua" w:cs="Times New Roman"/>
                <w:lang w:val="en-US"/>
              </w:rPr>
              <w:t xml:space="preserve"> (K/</w:t>
            </w:r>
            <w:r w:rsidRPr="00FC7AE2">
              <w:rPr>
                <w:rFonts w:ascii="Book Antiqua" w:hAnsi="Book Antiqua" w:cs="Times New Roman"/>
              </w:rPr>
              <w:t>μ</w:t>
            </w:r>
            <w:r w:rsidRPr="00FC7AE2">
              <w:rPr>
                <w:rFonts w:ascii="Book Antiqua" w:hAnsi="Book Antiqua" w:cs="Times New Roman"/>
                <w:lang w:val="en-US"/>
              </w:rPr>
              <w:t>L)</w:t>
            </w:r>
          </w:p>
        </w:tc>
        <w:tc>
          <w:tcPr>
            <w:tcW w:w="3686" w:type="dxa"/>
            <w:shd w:val="clear" w:color="auto" w:fill="auto"/>
          </w:tcPr>
          <w:p w14:paraId="46A57967"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8.31 (2.85)</w:t>
            </w:r>
          </w:p>
        </w:tc>
      </w:tr>
      <w:tr w:rsidR="00420D37" w:rsidRPr="00FC7AE2" w14:paraId="12790F0A" w14:textId="77777777" w:rsidTr="001268B7">
        <w:tc>
          <w:tcPr>
            <w:tcW w:w="5103" w:type="dxa"/>
            <w:shd w:val="clear" w:color="auto" w:fill="auto"/>
          </w:tcPr>
          <w:p w14:paraId="103D9E1C" w14:textId="0093938F" w:rsidR="00420D37" w:rsidRPr="00FC7AE2" w:rsidRDefault="00420D37" w:rsidP="00420D37">
            <w:pPr>
              <w:spacing w:line="360" w:lineRule="auto"/>
              <w:ind w:firstLineChars="100" w:firstLine="240"/>
              <w:jc w:val="both"/>
              <w:rPr>
                <w:rFonts w:ascii="Book Antiqua" w:hAnsi="Book Antiqua" w:cs="Times New Roman"/>
                <w:lang w:val="en-GB"/>
              </w:rPr>
            </w:pPr>
            <w:r w:rsidRPr="00FC7AE2">
              <w:rPr>
                <w:rFonts w:ascii="Book Antiqua" w:hAnsi="Book Antiqua" w:cs="Times New Roman"/>
                <w:lang w:val="en-US"/>
              </w:rPr>
              <w:t>Urea (mg/dL)</w:t>
            </w:r>
            <w:r w:rsidRPr="00FC7AE2">
              <w:rPr>
                <w:rFonts w:ascii="Book Antiqua" w:hAnsi="Book Antiqua" w:cs="Times New Roman"/>
                <w:lang w:val="en-GB"/>
              </w:rPr>
              <w:t xml:space="preserve"> </w:t>
            </w:r>
            <w:r w:rsidR="00E41C7D">
              <w:rPr>
                <w:rFonts w:ascii="Book Antiqua" w:hAnsi="Book Antiqua" w:cs="Times New Roman"/>
                <w:lang w:val="en-GB"/>
              </w:rPr>
              <w:t>(</w:t>
            </w:r>
            <w:r w:rsidRPr="00FC7AE2">
              <w:rPr>
                <w:rFonts w:ascii="Book Antiqua" w:hAnsi="Book Antiqua" w:cs="Times New Roman"/>
                <w:lang w:val="en-GB"/>
              </w:rPr>
              <w:t>median, IQR</w:t>
            </w:r>
            <w:r w:rsidR="00E41C7D">
              <w:rPr>
                <w:rFonts w:ascii="Book Antiqua" w:hAnsi="Book Antiqua" w:cs="Times New Roman"/>
                <w:lang w:val="en-GB"/>
              </w:rPr>
              <w:t>)</w:t>
            </w:r>
          </w:p>
        </w:tc>
        <w:tc>
          <w:tcPr>
            <w:tcW w:w="3686" w:type="dxa"/>
            <w:shd w:val="clear" w:color="auto" w:fill="auto"/>
          </w:tcPr>
          <w:p w14:paraId="26E74CC6" w14:textId="1AB4DBF2"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 xml:space="preserve">51.70 </w:t>
            </w:r>
            <w:r w:rsidR="00E41C7D">
              <w:rPr>
                <w:rFonts w:ascii="Book Antiqua" w:hAnsi="Book Antiqua" w:cs="Times New Roman"/>
                <w:lang w:val="en-US"/>
              </w:rPr>
              <w:t>(</w:t>
            </w:r>
            <w:r w:rsidRPr="00FC7AE2">
              <w:rPr>
                <w:rFonts w:ascii="Book Antiqua" w:hAnsi="Book Antiqua" w:cs="Times New Roman"/>
                <w:lang w:val="en-US"/>
              </w:rPr>
              <w:t>38.60, 70.50</w:t>
            </w:r>
            <w:r w:rsidR="00E41C7D">
              <w:rPr>
                <w:rFonts w:ascii="Book Antiqua" w:hAnsi="Book Antiqua" w:cs="Times New Roman"/>
                <w:lang w:val="en-US"/>
              </w:rPr>
              <w:t>)</w:t>
            </w:r>
          </w:p>
        </w:tc>
      </w:tr>
      <w:tr w:rsidR="00420D37" w:rsidRPr="00FC7AE2" w14:paraId="2DC579C2" w14:textId="77777777" w:rsidTr="001268B7">
        <w:tc>
          <w:tcPr>
            <w:tcW w:w="5103" w:type="dxa"/>
            <w:shd w:val="clear" w:color="auto" w:fill="auto"/>
          </w:tcPr>
          <w:p w14:paraId="4942B492" w14:textId="77777777" w:rsidR="00420D37" w:rsidRPr="00FC7AE2" w:rsidRDefault="00420D37" w:rsidP="00420D37">
            <w:pPr>
              <w:spacing w:line="360" w:lineRule="auto"/>
              <w:ind w:firstLineChars="100" w:firstLine="240"/>
              <w:jc w:val="both"/>
              <w:rPr>
                <w:rFonts w:ascii="Book Antiqua" w:hAnsi="Book Antiqua" w:cs="Times New Roman"/>
                <w:lang w:val="en-GB"/>
              </w:rPr>
            </w:pPr>
            <w:r w:rsidRPr="00FC7AE2">
              <w:rPr>
                <w:rFonts w:ascii="Book Antiqua" w:hAnsi="Book Antiqua" w:cs="Times New Roman"/>
                <w:lang w:val="en-US"/>
              </w:rPr>
              <w:t>Creatinine</w:t>
            </w:r>
            <w:r w:rsidRPr="00FC7AE2">
              <w:rPr>
                <w:rFonts w:ascii="Book Antiqua" w:hAnsi="Book Antiqua" w:cs="Times New Roman"/>
                <w:vertAlign w:val="superscript"/>
                <w:lang w:val="en-GB"/>
              </w:rPr>
              <w:t>3</w:t>
            </w:r>
            <w:r w:rsidRPr="00FC7AE2">
              <w:rPr>
                <w:rFonts w:ascii="Book Antiqua" w:hAnsi="Book Antiqua" w:cs="Times New Roman"/>
                <w:lang w:val="en-US"/>
              </w:rPr>
              <w:t xml:space="preserve"> </w:t>
            </w:r>
            <w:r w:rsidRPr="00FC7AE2">
              <w:rPr>
                <w:rFonts w:ascii="Book Antiqua" w:hAnsi="Book Antiqua" w:cs="Times New Roman"/>
                <w:lang w:val="en-US" w:eastAsia="zh-CN"/>
              </w:rPr>
              <w:t>(</w:t>
            </w:r>
            <w:r w:rsidRPr="00FC7AE2">
              <w:rPr>
                <w:rFonts w:ascii="Book Antiqua" w:hAnsi="Book Antiqua" w:cs="Times New Roman"/>
                <w:lang w:val="en-US"/>
              </w:rPr>
              <w:t>mean</w:t>
            </w:r>
            <w:r w:rsidRPr="00FC7AE2">
              <w:rPr>
                <w:rFonts w:ascii="Book Antiqua" w:hAnsi="Book Antiqua" w:cs="Times New Roman"/>
                <w:lang w:val="en-US" w:eastAsia="zh-CN"/>
              </w:rPr>
              <w:t xml:space="preserve"> ± </w:t>
            </w:r>
            <w:r w:rsidRPr="00FC7AE2">
              <w:rPr>
                <w:rFonts w:ascii="Book Antiqua" w:hAnsi="Book Antiqua" w:cs="Times New Roman"/>
                <w:lang w:val="en-US"/>
              </w:rPr>
              <w:t>SD</w:t>
            </w:r>
            <w:r w:rsidRPr="00FC7AE2">
              <w:rPr>
                <w:rFonts w:ascii="Book Antiqua" w:hAnsi="Book Antiqua" w:cs="Times New Roman"/>
                <w:lang w:val="en-US" w:eastAsia="zh-CN"/>
              </w:rPr>
              <w:t>, m</w:t>
            </w:r>
            <w:r w:rsidRPr="00FC7AE2">
              <w:rPr>
                <w:rFonts w:ascii="Book Antiqua" w:hAnsi="Book Antiqua" w:cs="Times New Roman"/>
                <w:lang w:val="en-US"/>
              </w:rPr>
              <w:t>g/dL)</w:t>
            </w:r>
          </w:p>
        </w:tc>
        <w:tc>
          <w:tcPr>
            <w:tcW w:w="3686" w:type="dxa"/>
            <w:shd w:val="clear" w:color="auto" w:fill="auto"/>
          </w:tcPr>
          <w:p w14:paraId="1F1618E3"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1.21 (0.49)</w:t>
            </w:r>
          </w:p>
        </w:tc>
      </w:tr>
      <w:tr w:rsidR="00420D37" w:rsidRPr="00FC7AE2" w14:paraId="3A2CBDDF" w14:textId="77777777" w:rsidTr="001268B7">
        <w:tc>
          <w:tcPr>
            <w:tcW w:w="5103" w:type="dxa"/>
            <w:shd w:val="clear" w:color="auto" w:fill="auto"/>
          </w:tcPr>
          <w:p w14:paraId="0BDCD149" w14:textId="27ED2613" w:rsidR="00420D37" w:rsidRPr="00FC7AE2" w:rsidRDefault="00420D37" w:rsidP="00420D37">
            <w:pPr>
              <w:spacing w:line="360" w:lineRule="auto"/>
              <w:ind w:firstLineChars="100" w:firstLine="240"/>
              <w:jc w:val="both"/>
              <w:rPr>
                <w:rFonts w:ascii="Book Antiqua" w:hAnsi="Book Antiqua" w:cs="Times New Roman"/>
                <w:lang w:val="en-GB"/>
              </w:rPr>
            </w:pPr>
            <w:r w:rsidRPr="00FC7AE2">
              <w:rPr>
                <w:rFonts w:ascii="Book Antiqua" w:hAnsi="Book Antiqua" w:cs="Times New Roman"/>
                <w:lang w:val="en-US"/>
              </w:rPr>
              <w:t>SGOT</w:t>
            </w:r>
            <w:r w:rsidRPr="00FC7AE2">
              <w:rPr>
                <w:rFonts w:ascii="Book Antiqua" w:hAnsi="Book Antiqua" w:cs="Times New Roman"/>
                <w:vertAlign w:val="superscript"/>
                <w:lang w:val="en-GB"/>
              </w:rPr>
              <w:t>4</w:t>
            </w:r>
            <w:r w:rsidRPr="00FC7AE2">
              <w:rPr>
                <w:rFonts w:ascii="Book Antiqua" w:hAnsi="Book Antiqua" w:cs="Times New Roman"/>
                <w:lang w:val="en-US"/>
              </w:rPr>
              <w:t xml:space="preserve"> (IU/L)</w:t>
            </w:r>
            <w:r w:rsidRPr="00FC7AE2">
              <w:rPr>
                <w:rFonts w:ascii="Book Antiqua" w:hAnsi="Book Antiqua" w:cs="Times New Roman"/>
                <w:lang w:val="en-GB"/>
              </w:rPr>
              <w:t xml:space="preserve"> </w:t>
            </w:r>
            <w:r w:rsidR="00E41C7D">
              <w:rPr>
                <w:rFonts w:ascii="Book Antiqua" w:hAnsi="Book Antiqua" w:cs="Times New Roman"/>
                <w:lang w:val="en-GB"/>
              </w:rPr>
              <w:t>(</w:t>
            </w:r>
            <w:r w:rsidRPr="00FC7AE2">
              <w:rPr>
                <w:rFonts w:ascii="Book Antiqua" w:hAnsi="Book Antiqua" w:cs="Times New Roman"/>
                <w:lang w:val="en-GB"/>
              </w:rPr>
              <w:t>median, IQR</w:t>
            </w:r>
            <w:r w:rsidR="00E41C7D">
              <w:rPr>
                <w:rFonts w:ascii="Book Antiqua" w:hAnsi="Book Antiqua" w:cs="Times New Roman"/>
                <w:lang w:val="en-GB"/>
              </w:rPr>
              <w:t>)</w:t>
            </w:r>
          </w:p>
        </w:tc>
        <w:tc>
          <w:tcPr>
            <w:tcW w:w="3686" w:type="dxa"/>
            <w:shd w:val="clear" w:color="auto" w:fill="auto"/>
          </w:tcPr>
          <w:p w14:paraId="31558DC6" w14:textId="07E6A01C"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 xml:space="preserve">20.15 </w:t>
            </w:r>
            <w:r w:rsidR="00E41C7D">
              <w:rPr>
                <w:rFonts w:ascii="Book Antiqua" w:hAnsi="Book Antiqua" w:cs="Times New Roman"/>
                <w:lang w:val="en-US"/>
              </w:rPr>
              <w:t>(</w:t>
            </w:r>
            <w:r w:rsidRPr="00FC7AE2">
              <w:rPr>
                <w:rFonts w:ascii="Book Antiqua" w:hAnsi="Book Antiqua" w:cs="Times New Roman"/>
                <w:lang w:val="en-US"/>
              </w:rPr>
              <w:t>16.55, 25.65</w:t>
            </w:r>
            <w:r w:rsidR="00E41C7D">
              <w:rPr>
                <w:rFonts w:ascii="Book Antiqua" w:hAnsi="Book Antiqua" w:cs="Times New Roman"/>
                <w:lang w:val="en-US"/>
              </w:rPr>
              <w:t>)</w:t>
            </w:r>
          </w:p>
        </w:tc>
      </w:tr>
      <w:tr w:rsidR="00420D37" w:rsidRPr="00FC7AE2" w14:paraId="3EE21B04" w14:textId="77777777" w:rsidTr="001268B7">
        <w:tc>
          <w:tcPr>
            <w:tcW w:w="5103" w:type="dxa"/>
            <w:shd w:val="clear" w:color="auto" w:fill="auto"/>
          </w:tcPr>
          <w:p w14:paraId="617CDECA" w14:textId="4C82CB91" w:rsidR="00420D37" w:rsidRPr="00FC7AE2" w:rsidRDefault="00420D37" w:rsidP="00420D37">
            <w:pPr>
              <w:spacing w:line="360" w:lineRule="auto"/>
              <w:ind w:firstLineChars="100" w:firstLine="240"/>
              <w:jc w:val="both"/>
              <w:rPr>
                <w:rFonts w:ascii="Book Antiqua" w:hAnsi="Book Antiqua" w:cs="Times New Roman"/>
                <w:lang w:val="en-GB"/>
              </w:rPr>
            </w:pPr>
            <w:r w:rsidRPr="00FC7AE2">
              <w:rPr>
                <w:rFonts w:ascii="Book Antiqua" w:hAnsi="Book Antiqua" w:cs="Times New Roman"/>
                <w:lang w:val="en-US"/>
              </w:rPr>
              <w:t>SGPT</w:t>
            </w:r>
            <w:r w:rsidRPr="00FC7AE2">
              <w:rPr>
                <w:rFonts w:ascii="Book Antiqua" w:hAnsi="Book Antiqua" w:cs="Times New Roman"/>
                <w:vertAlign w:val="superscript"/>
                <w:lang w:val="en-GB"/>
              </w:rPr>
              <w:t>4</w:t>
            </w:r>
            <w:r w:rsidRPr="00FC7AE2">
              <w:rPr>
                <w:rFonts w:ascii="Book Antiqua" w:hAnsi="Book Antiqua" w:cs="Times New Roman"/>
                <w:lang w:val="en-US"/>
              </w:rPr>
              <w:t xml:space="preserve"> (IU/L)</w:t>
            </w:r>
            <w:r w:rsidRPr="00FC7AE2">
              <w:rPr>
                <w:rFonts w:ascii="Book Antiqua" w:hAnsi="Book Antiqua" w:cs="Times New Roman"/>
                <w:lang w:val="en-GB"/>
              </w:rPr>
              <w:t xml:space="preserve"> </w:t>
            </w:r>
            <w:r w:rsidR="00E41C7D">
              <w:rPr>
                <w:rFonts w:ascii="Book Antiqua" w:hAnsi="Book Antiqua" w:cs="Times New Roman"/>
                <w:lang w:val="en-GB"/>
              </w:rPr>
              <w:t>(</w:t>
            </w:r>
            <w:r w:rsidRPr="00FC7AE2">
              <w:rPr>
                <w:rFonts w:ascii="Book Antiqua" w:hAnsi="Book Antiqua" w:cs="Times New Roman"/>
                <w:lang w:val="en-GB"/>
              </w:rPr>
              <w:t>median, IQR</w:t>
            </w:r>
            <w:r w:rsidR="00E41C7D">
              <w:rPr>
                <w:rFonts w:ascii="Book Antiqua" w:hAnsi="Book Antiqua" w:cs="Times New Roman"/>
                <w:lang w:val="en-GB"/>
              </w:rPr>
              <w:t>)</w:t>
            </w:r>
          </w:p>
        </w:tc>
        <w:tc>
          <w:tcPr>
            <w:tcW w:w="3686" w:type="dxa"/>
            <w:shd w:val="clear" w:color="auto" w:fill="auto"/>
          </w:tcPr>
          <w:p w14:paraId="0E7BCFDD" w14:textId="335ABC8B"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 xml:space="preserve">16.75 </w:t>
            </w:r>
            <w:r w:rsidR="00E41C7D">
              <w:rPr>
                <w:rFonts w:ascii="Book Antiqua" w:hAnsi="Book Antiqua" w:cs="Times New Roman"/>
                <w:lang w:val="en-US"/>
              </w:rPr>
              <w:t>(</w:t>
            </w:r>
            <w:r w:rsidRPr="00FC7AE2">
              <w:rPr>
                <w:rFonts w:ascii="Book Antiqua" w:hAnsi="Book Antiqua" w:cs="Times New Roman"/>
                <w:lang w:val="en-US"/>
              </w:rPr>
              <w:t>11.65, 22.90</w:t>
            </w:r>
            <w:r w:rsidR="00E41C7D">
              <w:rPr>
                <w:rFonts w:ascii="Book Antiqua" w:hAnsi="Book Antiqua" w:cs="Times New Roman"/>
                <w:lang w:val="en-US"/>
              </w:rPr>
              <w:t>)</w:t>
            </w:r>
          </w:p>
        </w:tc>
      </w:tr>
      <w:tr w:rsidR="00420D37" w:rsidRPr="00FC7AE2" w14:paraId="0891B7A3" w14:textId="77777777" w:rsidTr="001268B7">
        <w:tc>
          <w:tcPr>
            <w:tcW w:w="5103" w:type="dxa"/>
            <w:shd w:val="clear" w:color="auto" w:fill="auto"/>
          </w:tcPr>
          <w:p w14:paraId="0333381B" w14:textId="77777777" w:rsidR="00420D37" w:rsidRPr="00FC7AE2" w:rsidRDefault="00420D37" w:rsidP="00420D37">
            <w:pPr>
              <w:spacing w:line="360" w:lineRule="auto"/>
              <w:ind w:firstLineChars="100" w:firstLine="240"/>
              <w:jc w:val="both"/>
              <w:rPr>
                <w:rFonts w:ascii="Book Antiqua" w:hAnsi="Book Antiqua" w:cs="Times New Roman"/>
                <w:lang w:val="en-GB"/>
              </w:rPr>
            </w:pPr>
            <w:r w:rsidRPr="00FC7AE2">
              <w:rPr>
                <w:rFonts w:ascii="Book Antiqua" w:hAnsi="Book Antiqua" w:cs="Times New Roman"/>
                <w:lang w:val="en-US"/>
              </w:rPr>
              <w:t>K+</w:t>
            </w:r>
            <w:r w:rsidRPr="00FC7AE2">
              <w:rPr>
                <w:rFonts w:ascii="Book Antiqua" w:hAnsi="Book Antiqua" w:cs="Times New Roman"/>
                <w:vertAlign w:val="superscript"/>
                <w:lang w:val="en-GB"/>
              </w:rPr>
              <w:t>4</w:t>
            </w:r>
            <w:r w:rsidRPr="00FC7AE2">
              <w:rPr>
                <w:rFonts w:ascii="Book Antiqua" w:hAnsi="Book Antiqua" w:cs="Times New Roman"/>
                <w:lang w:val="en-US"/>
              </w:rPr>
              <w:t xml:space="preserve"> </w:t>
            </w:r>
            <w:r w:rsidRPr="00FC7AE2">
              <w:rPr>
                <w:rFonts w:ascii="Book Antiqua" w:hAnsi="Book Antiqua" w:cs="Times New Roman"/>
                <w:lang w:val="en-US" w:eastAsia="zh-CN"/>
              </w:rPr>
              <w:t>(</w:t>
            </w:r>
            <w:r w:rsidRPr="00FC7AE2">
              <w:rPr>
                <w:rFonts w:ascii="Book Antiqua" w:hAnsi="Book Antiqua" w:cs="Times New Roman"/>
                <w:lang w:val="en-US"/>
              </w:rPr>
              <w:t>mean</w:t>
            </w:r>
            <w:r w:rsidRPr="00FC7AE2">
              <w:rPr>
                <w:rFonts w:ascii="Book Antiqua" w:hAnsi="Book Antiqua" w:cs="Times New Roman"/>
                <w:lang w:val="en-US" w:eastAsia="zh-CN"/>
              </w:rPr>
              <w:t xml:space="preserve"> ± </w:t>
            </w:r>
            <w:r w:rsidRPr="00FC7AE2">
              <w:rPr>
                <w:rFonts w:ascii="Book Antiqua" w:hAnsi="Book Antiqua" w:cs="Times New Roman"/>
                <w:lang w:val="en-US"/>
              </w:rPr>
              <w:t>SD</w:t>
            </w:r>
            <w:r w:rsidRPr="00FC7AE2">
              <w:rPr>
                <w:rFonts w:ascii="Book Antiqua" w:hAnsi="Book Antiqua" w:cs="Times New Roman"/>
                <w:lang w:val="en-US" w:eastAsia="zh-CN"/>
              </w:rPr>
              <w:t xml:space="preserve">, </w:t>
            </w:r>
            <w:r w:rsidRPr="00FC7AE2">
              <w:rPr>
                <w:rFonts w:ascii="Book Antiqua" w:hAnsi="Book Antiqua" w:cs="Times New Roman"/>
                <w:lang w:val="en-US"/>
              </w:rPr>
              <w:t>mmol/L)</w:t>
            </w:r>
          </w:p>
        </w:tc>
        <w:tc>
          <w:tcPr>
            <w:tcW w:w="3686" w:type="dxa"/>
            <w:shd w:val="clear" w:color="auto" w:fill="auto"/>
          </w:tcPr>
          <w:p w14:paraId="5EFC1A81" w14:textId="77777777" w:rsidR="00420D37" w:rsidRPr="00FC7AE2" w:rsidRDefault="00420D37" w:rsidP="00420D37">
            <w:pPr>
              <w:spacing w:line="360" w:lineRule="auto"/>
              <w:jc w:val="both"/>
              <w:rPr>
                <w:rFonts w:ascii="Book Antiqua" w:hAnsi="Book Antiqua" w:cs="Times New Roman"/>
                <w:lang w:val="en-US" w:eastAsia="zh-CN"/>
              </w:rPr>
            </w:pPr>
            <w:r w:rsidRPr="00FC7AE2">
              <w:rPr>
                <w:rFonts w:ascii="Book Antiqua" w:hAnsi="Book Antiqua" w:cs="Times New Roman"/>
                <w:lang w:val="en-US"/>
              </w:rPr>
              <w:t xml:space="preserve">4.20 </w:t>
            </w:r>
            <w:r w:rsidRPr="00FC7AE2">
              <w:rPr>
                <w:rFonts w:ascii="Book Antiqua" w:hAnsi="Book Antiqua" w:cs="Times New Roman"/>
                <w:lang w:val="en-US" w:eastAsia="zh-CN"/>
              </w:rPr>
              <w:t xml:space="preserve">± </w:t>
            </w:r>
            <w:r w:rsidRPr="00FC7AE2">
              <w:rPr>
                <w:rFonts w:ascii="Book Antiqua" w:hAnsi="Book Antiqua" w:cs="Times New Roman"/>
                <w:lang w:val="en-US"/>
              </w:rPr>
              <w:t>0.56</w:t>
            </w:r>
          </w:p>
        </w:tc>
      </w:tr>
      <w:tr w:rsidR="00420D37" w:rsidRPr="00FC7AE2" w14:paraId="5A96D998" w14:textId="77777777" w:rsidTr="001268B7">
        <w:tc>
          <w:tcPr>
            <w:tcW w:w="5103" w:type="dxa"/>
            <w:shd w:val="clear" w:color="auto" w:fill="auto"/>
          </w:tcPr>
          <w:p w14:paraId="593E9A7E" w14:textId="094D65C1" w:rsidR="00420D37" w:rsidRPr="00FC7AE2" w:rsidRDefault="00420D37" w:rsidP="00420D37">
            <w:pPr>
              <w:spacing w:line="360" w:lineRule="auto"/>
              <w:ind w:firstLineChars="100" w:firstLine="240"/>
              <w:jc w:val="both"/>
              <w:rPr>
                <w:rFonts w:ascii="Book Antiqua" w:hAnsi="Book Antiqua" w:cs="Times New Roman"/>
                <w:lang w:val="en-GB"/>
              </w:rPr>
            </w:pPr>
            <w:r w:rsidRPr="00FC7AE2">
              <w:rPr>
                <w:rFonts w:ascii="Book Antiqua" w:hAnsi="Book Antiqua" w:cs="Times New Roman"/>
                <w:lang w:val="en-US"/>
              </w:rPr>
              <w:t>Na+</w:t>
            </w:r>
            <w:r w:rsidRPr="00FC7AE2">
              <w:rPr>
                <w:rFonts w:ascii="Book Antiqua" w:hAnsi="Book Antiqua" w:cs="Times New Roman"/>
                <w:vertAlign w:val="superscript"/>
                <w:lang w:val="en-GB"/>
              </w:rPr>
              <w:t>1</w:t>
            </w:r>
            <w:r w:rsidRPr="00FC7AE2">
              <w:rPr>
                <w:rFonts w:ascii="Book Antiqua" w:hAnsi="Book Antiqua" w:cs="Times New Roman"/>
                <w:lang w:val="en-US"/>
              </w:rPr>
              <w:t xml:space="preserve"> (mmol/L)</w:t>
            </w:r>
            <w:r w:rsidRPr="00FC7AE2">
              <w:rPr>
                <w:rFonts w:ascii="Book Antiqua" w:hAnsi="Book Antiqua" w:cs="Times New Roman"/>
                <w:lang w:val="en-GB"/>
              </w:rPr>
              <w:t xml:space="preserve"> </w:t>
            </w:r>
            <w:r w:rsidR="00E41C7D">
              <w:rPr>
                <w:rFonts w:ascii="Book Antiqua" w:hAnsi="Book Antiqua" w:cs="Times New Roman"/>
                <w:lang w:val="en-GB"/>
              </w:rPr>
              <w:t>(</w:t>
            </w:r>
            <w:r w:rsidRPr="00FC7AE2">
              <w:rPr>
                <w:rFonts w:ascii="Book Antiqua" w:hAnsi="Book Antiqua" w:cs="Times New Roman"/>
                <w:lang w:val="en-GB"/>
              </w:rPr>
              <w:t>median, IQR</w:t>
            </w:r>
            <w:r w:rsidR="00E41C7D">
              <w:rPr>
                <w:rFonts w:ascii="Book Antiqua" w:hAnsi="Book Antiqua" w:cs="Times New Roman"/>
                <w:lang w:val="en-GB"/>
              </w:rPr>
              <w:t>)</w:t>
            </w:r>
          </w:p>
        </w:tc>
        <w:tc>
          <w:tcPr>
            <w:tcW w:w="3686" w:type="dxa"/>
            <w:shd w:val="clear" w:color="auto" w:fill="auto"/>
          </w:tcPr>
          <w:p w14:paraId="51B9A90B" w14:textId="7351211A"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 xml:space="preserve">140.00 </w:t>
            </w:r>
            <w:r w:rsidR="00E41C7D">
              <w:rPr>
                <w:rFonts w:ascii="Book Antiqua" w:hAnsi="Book Antiqua" w:cs="Times New Roman"/>
                <w:lang w:val="en-US"/>
              </w:rPr>
              <w:t>(</w:t>
            </w:r>
            <w:r w:rsidRPr="00FC7AE2">
              <w:rPr>
                <w:rFonts w:ascii="Book Antiqua" w:hAnsi="Book Antiqua" w:cs="Times New Roman"/>
                <w:lang w:val="en-US"/>
              </w:rPr>
              <w:t>137.50, 142.00</w:t>
            </w:r>
            <w:r w:rsidR="00E41C7D">
              <w:rPr>
                <w:rFonts w:ascii="Book Antiqua" w:hAnsi="Book Antiqua" w:cs="Times New Roman"/>
                <w:lang w:val="en-US"/>
              </w:rPr>
              <w:t>)</w:t>
            </w:r>
          </w:p>
        </w:tc>
      </w:tr>
      <w:tr w:rsidR="00420D37" w:rsidRPr="00FC7AE2" w14:paraId="29A82B4D" w14:textId="77777777" w:rsidTr="001268B7">
        <w:tc>
          <w:tcPr>
            <w:tcW w:w="8789" w:type="dxa"/>
            <w:gridSpan w:val="2"/>
            <w:shd w:val="clear" w:color="auto" w:fill="auto"/>
          </w:tcPr>
          <w:p w14:paraId="68268AD0" w14:textId="77777777" w:rsidR="00420D37" w:rsidRPr="00FC7AE2" w:rsidRDefault="00420D37" w:rsidP="00420D37">
            <w:pPr>
              <w:spacing w:line="360" w:lineRule="auto"/>
              <w:jc w:val="both"/>
              <w:rPr>
                <w:rFonts w:ascii="Book Antiqua" w:hAnsi="Book Antiqua" w:cs="Times New Roman"/>
                <w:b/>
                <w:bCs/>
                <w:lang w:val="en-US"/>
              </w:rPr>
            </w:pPr>
            <w:r w:rsidRPr="00FC7AE2">
              <w:rPr>
                <w:rFonts w:ascii="Book Antiqua" w:hAnsi="Book Antiqua" w:cs="Times New Roman"/>
                <w:b/>
                <w:bCs/>
                <w:lang w:val="en-US"/>
              </w:rPr>
              <w:t>Non-cardiac conditions/morbidities</w:t>
            </w:r>
            <w:r w:rsidRPr="00FC7AE2">
              <w:rPr>
                <w:rFonts w:ascii="Book Antiqua" w:hAnsi="Book Antiqua" w:cs="Times New Roman"/>
                <w:lang w:eastAsia="zh-CN"/>
              </w:rPr>
              <w:t>,</w:t>
            </w:r>
            <w:r w:rsidRPr="00FC7AE2">
              <w:rPr>
                <w:rFonts w:ascii="Book Antiqua" w:hAnsi="Book Antiqua" w:cs="Times New Roman"/>
              </w:rPr>
              <w:t xml:space="preserve"> </w:t>
            </w:r>
            <w:r w:rsidRPr="00FC7AE2">
              <w:rPr>
                <w:rFonts w:ascii="Book Antiqua" w:hAnsi="Book Antiqua" w:cs="Times New Roman"/>
                <w:i/>
                <w:lang w:val="en-GB"/>
              </w:rPr>
              <w:t>n</w:t>
            </w:r>
            <w:r w:rsidRPr="00FC7AE2">
              <w:rPr>
                <w:rFonts w:ascii="Book Antiqua" w:hAnsi="Book Antiqua" w:cs="Times New Roman"/>
                <w:lang w:val="en-GB"/>
              </w:rPr>
              <w:t xml:space="preserve"> </w:t>
            </w:r>
            <w:r w:rsidRPr="00FC7AE2">
              <w:rPr>
                <w:rFonts w:ascii="Book Antiqua" w:hAnsi="Book Antiqua" w:cs="Times New Roman"/>
                <w:lang w:val="en-GB" w:eastAsia="zh-CN"/>
              </w:rPr>
              <w:t>(</w:t>
            </w:r>
            <w:r w:rsidRPr="00FC7AE2">
              <w:rPr>
                <w:rFonts w:ascii="Book Antiqua" w:hAnsi="Book Antiqua" w:cs="Times New Roman"/>
                <w:lang w:val="en-GB"/>
              </w:rPr>
              <w:t>%</w:t>
            </w:r>
            <w:r w:rsidRPr="00FC7AE2">
              <w:rPr>
                <w:rFonts w:ascii="Book Antiqua" w:hAnsi="Book Antiqua" w:cs="Times New Roman"/>
                <w:lang w:eastAsia="zh-CN"/>
              </w:rPr>
              <w:t>)</w:t>
            </w:r>
          </w:p>
        </w:tc>
      </w:tr>
      <w:tr w:rsidR="00420D37" w:rsidRPr="00FC7AE2" w14:paraId="7EA3C327" w14:textId="77777777" w:rsidTr="001268B7">
        <w:tc>
          <w:tcPr>
            <w:tcW w:w="5103" w:type="dxa"/>
            <w:shd w:val="clear" w:color="auto" w:fill="auto"/>
          </w:tcPr>
          <w:p w14:paraId="3391E55E" w14:textId="77777777" w:rsidR="00420D37" w:rsidRPr="00FC7AE2" w:rsidRDefault="00420D37" w:rsidP="00420D37">
            <w:pPr>
              <w:spacing w:line="360" w:lineRule="auto"/>
              <w:ind w:firstLineChars="100" w:firstLine="240"/>
              <w:jc w:val="both"/>
              <w:rPr>
                <w:rFonts w:ascii="Book Antiqua" w:hAnsi="Book Antiqua" w:cs="Times New Roman"/>
              </w:rPr>
            </w:pPr>
            <w:r w:rsidRPr="00FC7AE2">
              <w:rPr>
                <w:rFonts w:ascii="Book Antiqua" w:hAnsi="Book Antiqua" w:cs="Times New Roman"/>
              </w:rPr>
              <w:t>Diabetes mellitus</w:t>
            </w:r>
          </w:p>
        </w:tc>
        <w:tc>
          <w:tcPr>
            <w:tcW w:w="3686" w:type="dxa"/>
            <w:shd w:val="clear" w:color="auto" w:fill="auto"/>
          </w:tcPr>
          <w:p w14:paraId="7F190A0E"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68 (33)</w:t>
            </w:r>
          </w:p>
        </w:tc>
      </w:tr>
      <w:tr w:rsidR="00420D37" w:rsidRPr="00FC7AE2" w14:paraId="69FF7947" w14:textId="77777777" w:rsidTr="001268B7">
        <w:tc>
          <w:tcPr>
            <w:tcW w:w="5103" w:type="dxa"/>
            <w:shd w:val="clear" w:color="auto" w:fill="auto"/>
          </w:tcPr>
          <w:p w14:paraId="6B82A9F9"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Chronic obstructive pulmonary disease</w:t>
            </w:r>
          </w:p>
        </w:tc>
        <w:tc>
          <w:tcPr>
            <w:tcW w:w="3686" w:type="dxa"/>
            <w:shd w:val="clear" w:color="auto" w:fill="auto"/>
          </w:tcPr>
          <w:p w14:paraId="0EBFAA93"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37 (18)</w:t>
            </w:r>
          </w:p>
        </w:tc>
      </w:tr>
      <w:tr w:rsidR="00420D37" w:rsidRPr="00FC7AE2" w14:paraId="5CDE6A43" w14:textId="77777777" w:rsidTr="001268B7">
        <w:tc>
          <w:tcPr>
            <w:tcW w:w="5103" w:type="dxa"/>
            <w:shd w:val="clear" w:color="auto" w:fill="auto"/>
          </w:tcPr>
          <w:p w14:paraId="08DC9B9F" w14:textId="77777777" w:rsidR="00420D37" w:rsidRPr="00FC7AE2" w:rsidRDefault="00420D37" w:rsidP="00420D37">
            <w:pPr>
              <w:spacing w:line="360" w:lineRule="auto"/>
              <w:ind w:firstLineChars="100" w:firstLine="240"/>
              <w:jc w:val="both"/>
              <w:rPr>
                <w:rFonts w:ascii="Book Antiqua" w:hAnsi="Book Antiqua" w:cs="Times New Roman"/>
              </w:rPr>
            </w:pPr>
            <w:r w:rsidRPr="00FC7AE2">
              <w:rPr>
                <w:rFonts w:ascii="Book Antiqua" w:hAnsi="Book Antiqua" w:cs="Times New Roman"/>
              </w:rPr>
              <w:t xml:space="preserve">Chronic </w:t>
            </w:r>
            <w:r w:rsidRPr="00FC7AE2">
              <w:rPr>
                <w:rFonts w:ascii="Book Antiqua" w:hAnsi="Book Antiqua" w:cs="Times New Roman"/>
                <w:lang w:val="en-US"/>
              </w:rPr>
              <w:t>k</w:t>
            </w:r>
            <w:r w:rsidRPr="00FC7AE2">
              <w:rPr>
                <w:rFonts w:ascii="Book Antiqua" w:hAnsi="Book Antiqua" w:cs="Times New Roman"/>
              </w:rPr>
              <w:t xml:space="preserve">idney </w:t>
            </w:r>
            <w:r w:rsidRPr="00FC7AE2">
              <w:rPr>
                <w:rFonts w:ascii="Book Antiqua" w:hAnsi="Book Antiqua" w:cs="Times New Roman"/>
                <w:lang w:val="en-US"/>
              </w:rPr>
              <w:t>d</w:t>
            </w:r>
            <w:r w:rsidRPr="00FC7AE2">
              <w:rPr>
                <w:rFonts w:ascii="Book Antiqua" w:hAnsi="Book Antiqua" w:cs="Times New Roman"/>
              </w:rPr>
              <w:t>isease</w:t>
            </w:r>
          </w:p>
        </w:tc>
        <w:tc>
          <w:tcPr>
            <w:tcW w:w="3686" w:type="dxa"/>
            <w:shd w:val="clear" w:color="auto" w:fill="auto"/>
          </w:tcPr>
          <w:p w14:paraId="124ADBC9"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84 (41)</w:t>
            </w:r>
          </w:p>
        </w:tc>
      </w:tr>
      <w:tr w:rsidR="00420D37" w:rsidRPr="00FC7AE2" w14:paraId="343E02CE" w14:textId="77777777" w:rsidTr="001268B7">
        <w:trPr>
          <w:trHeight w:val="377"/>
        </w:trPr>
        <w:tc>
          <w:tcPr>
            <w:tcW w:w="5103" w:type="dxa"/>
            <w:shd w:val="clear" w:color="auto" w:fill="auto"/>
          </w:tcPr>
          <w:p w14:paraId="5B9F67AD"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Sleep apnea</w:t>
            </w:r>
          </w:p>
        </w:tc>
        <w:tc>
          <w:tcPr>
            <w:tcW w:w="3686" w:type="dxa"/>
            <w:shd w:val="clear" w:color="auto" w:fill="auto"/>
          </w:tcPr>
          <w:p w14:paraId="0D5941CD"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15 (7)</w:t>
            </w:r>
          </w:p>
        </w:tc>
      </w:tr>
      <w:tr w:rsidR="00420D37" w:rsidRPr="00FC7AE2" w14:paraId="08388FB9" w14:textId="77777777" w:rsidTr="001268B7">
        <w:tc>
          <w:tcPr>
            <w:tcW w:w="5103" w:type="dxa"/>
            <w:shd w:val="clear" w:color="auto" w:fill="auto"/>
          </w:tcPr>
          <w:p w14:paraId="49FE6E8E" w14:textId="77777777" w:rsidR="00420D37" w:rsidRPr="00FC7AE2" w:rsidRDefault="00420D37" w:rsidP="00420D37">
            <w:pPr>
              <w:spacing w:line="360" w:lineRule="auto"/>
              <w:ind w:firstLineChars="100" w:firstLine="240"/>
              <w:jc w:val="both"/>
              <w:rPr>
                <w:rFonts w:ascii="Book Antiqua" w:hAnsi="Book Antiqua"/>
              </w:rPr>
            </w:pPr>
            <w:r w:rsidRPr="00FC7AE2">
              <w:rPr>
                <w:rFonts w:ascii="Book Antiqua" w:hAnsi="Book Antiqua" w:cs="Times New Roman"/>
              </w:rPr>
              <w:t>Anemia</w:t>
            </w:r>
          </w:p>
        </w:tc>
        <w:tc>
          <w:tcPr>
            <w:tcW w:w="3686" w:type="dxa"/>
            <w:shd w:val="clear" w:color="auto" w:fill="auto"/>
          </w:tcPr>
          <w:p w14:paraId="40E40FA2" w14:textId="77777777" w:rsidR="00420D37" w:rsidRPr="00FC7AE2" w:rsidRDefault="00420D37" w:rsidP="00420D37">
            <w:pPr>
              <w:spacing w:line="360" w:lineRule="auto"/>
              <w:jc w:val="both"/>
              <w:rPr>
                <w:rFonts w:ascii="Book Antiqua" w:hAnsi="Book Antiqua"/>
              </w:rPr>
            </w:pPr>
            <w:r w:rsidRPr="00FC7AE2">
              <w:rPr>
                <w:rFonts w:ascii="Book Antiqua" w:hAnsi="Book Antiqua" w:cs="Times New Roman"/>
                <w:lang w:val="en-US"/>
              </w:rPr>
              <w:t>85 (42)</w:t>
            </w:r>
          </w:p>
        </w:tc>
      </w:tr>
      <w:tr w:rsidR="00420D37" w:rsidRPr="00FC7AE2" w14:paraId="60C543A4" w14:textId="77777777" w:rsidTr="001268B7">
        <w:tc>
          <w:tcPr>
            <w:tcW w:w="8789" w:type="dxa"/>
            <w:gridSpan w:val="2"/>
            <w:shd w:val="clear" w:color="auto" w:fill="auto"/>
          </w:tcPr>
          <w:p w14:paraId="7CEE65D3" w14:textId="77777777" w:rsidR="00420D37" w:rsidRPr="00FC7AE2" w:rsidRDefault="00420D37" w:rsidP="00420D37">
            <w:pPr>
              <w:spacing w:line="360" w:lineRule="auto"/>
              <w:jc w:val="both"/>
              <w:rPr>
                <w:rFonts w:ascii="Book Antiqua" w:hAnsi="Book Antiqua" w:cs="Times New Roman"/>
                <w:b/>
                <w:bCs/>
                <w:lang w:val="en-US"/>
              </w:rPr>
            </w:pPr>
            <w:r w:rsidRPr="00FC7AE2">
              <w:rPr>
                <w:rFonts w:ascii="Book Antiqua" w:hAnsi="Book Antiqua" w:cs="Times New Roman"/>
                <w:b/>
                <w:bCs/>
                <w:lang w:val="en-US"/>
              </w:rPr>
              <w:lastRenderedPageBreak/>
              <w:t>Cardiac conditions/morbidities</w:t>
            </w:r>
            <w:r w:rsidRPr="00FC7AE2">
              <w:rPr>
                <w:rFonts w:ascii="Book Antiqua" w:hAnsi="Book Antiqua" w:cs="Times New Roman"/>
                <w:b/>
                <w:lang w:eastAsia="zh-CN"/>
              </w:rPr>
              <w:t>,</w:t>
            </w:r>
            <w:r w:rsidRPr="00FC7AE2">
              <w:rPr>
                <w:rFonts w:ascii="Book Antiqua" w:hAnsi="Book Antiqua" w:cs="Times New Roman"/>
                <w:b/>
              </w:rPr>
              <w:t xml:space="preserve"> </w:t>
            </w:r>
            <w:r w:rsidRPr="00FC7AE2">
              <w:rPr>
                <w:rFonts w:ascii="Book Antiqua" w:hAnsi="Book Antiqua" w:cs="Times New Roman"/>
                <w:b/>
                <w:i/>
                <w:lang w:val="en-GB"/>
              </w:rPr>
              <w:t>n</w:t>
            </w:r>
            <w:r w:rsidRPr="00FC7AE2">
              <w:rPr>
                <w:rFonts w:ascii="Book Antiqua" w:hAnsi="Book Antiqua" w:cs="Times New Roman"/>
                <w:b/>
                <w:lang w:val="en-GB"/>
              </w:rPr>
              <w:t xml:space="preserve"> </w:t>
            </w:r>
            <w:r w:rsidRPr="00FC7AE2">
              <w:rPr>
                <w:rFonts w:ascii="Book Antiqua" w:hAnsi="Book Antiqua" w:cs="Times New Roman"/>
                <w:b/>
                <w:lang w:val="en-GB" w:eastAsia="zh-CN"/>
              </w:rPr>
              <w:t>(</w:t>
            </w:r>
            <w:r w:rsidRPr="00FC7AE2">
              <w:rPr>
                <w:rFonts w:ascii="Book Antiqua" w:hAnsi="Book Antiqua" w:cs="Times New Roman"/>
                <w:b/>
                <w:lang w:val="en-GB"/>
              </w:rPr>
              <w:t>%</w:t>
            </w:r>
            <w:r w:rsidRPr="00FC7AE2">
              <w:rPr>
                <w:rFonts w:ascii="Book Antiqua" w:hAnsi="Book Antiqua" w:cs="Times New Roman"/>
                <w:b/>
                <w:lang w:eastAsia="zh-CN"/>
              </w:rPr>
              <w:t>)</w:t>
            </w:r>
          </w:p>
        </w:tc>
      </w:tr>
      <w:tr w:rsidR="00420D37" w:rsidRPr="00FC7AE2" w14:paraId="3D027C58" w14:textId="77777777" w:rsidTr="001268B7">
        <w:tc>
          <w:tcPr>
            <w:tcW w:w="5103" w:type="dxa"/>
            <w:shd w:val="clear" w:color="auto" w:fill="auto"/>
          </w:tcPr>
          <w:p w14:paraId="0AC0CB50"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 xml:space="preserve">Acutely decompensated chronic </w:t>
            </w:r>
          </w:p>
          <w:p w14:paraId="214482A6"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heart failure</w:t>
            </w:r>
          </w:p>
        </w:tc>
        <w:tc>
          <w:tcPr>
            <w:tcW w:w="3686" w:type="dxa"/>
            <w:shd w:val="clear" w:color="auto" w:fill="auto"/>
          </w:tcPr>
          <w:p w14:paraId="5C54D1D3"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104 (51)</w:t>
            </w:r>
          </w:p>
        </w:tc>
      </w:tr>
      <w:tr w:rsidR="00420D37" w:rsidRPr="00FC7AE2" w14:paraId="634934E7" w14:textId="77777777" w:rsidTr="001268B7">
        <w:tc>
          <w:tcPr>
            <w:tcW w:w="5103" w:type="dxa"/>
            <w:shd w:val="clear" w:color="auto" w:fill="auto"/>
          </w:tcPr>
          <w:p w14:paraId="23691D01"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Coronary artery disease</w:t>
            </w:r>
          </w:p>
        </w:tc>
        <w:tc>
          <w:tcPr>
            <w:tcW w:w="3686" w:type="dxa"/>
            <w:shd w:val="clear" w:color="auto" w:fill="auto"/>
          </w:tcPr>
          <w:p w14:paraId="128A6B75"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133 (65)</w:t>
            </w:r>
          </w:p>
        </w:tc>
      </w:tr>
      <w:tr w:rsidR="00420D37" w:rsidRPr="00FC7AE2" w14:paraId="59B440A9" w14:textId="77777777" w:rsidTr="001268B7">
        <w:tc>
          <w:tcPr>
            <w:tcW w:w="5103" w:type="dxa"/>
            <w:shd w:val="clear" w:color="auto" w:fill="auto"/>
          </w:tcPr>
          <w:p w14:paraId="0A7F741D" w14:textId="77777777" w:rsidR="00420D37" w:rsidRPr="00FC7AE2" w:rsidRDefault="00420D37" w:rsidP="00420D37">
            <w:pPr>
              <w:spacing w:line="360" w:lineRule="auto"/>
              <w:ind w:firstLineChars="100" w:firstLine="240"/>
              <w:jc w:val="both"/>
              <w:rPr>
                <w:rFonts w:ascii="Book Antiqua" w:hAnsi="Book Antiqua" w:cs="Times New Roman"/>
              </w:rPr>
            </w:pPr>
            <w:r w:rsidRPr="00FC7AE2">
              <w:rPr>
                <w:rFonts w:ascii="Book Antiqua" w:hAnsi="Book Antiqua" w:cs="Times New Roman"/>
              </w:rPr>
              <w:t>Hypertension</w:t>
            </w:r>
          </w:p>
        </w:tc>
        <w:tc>
          <w:tcPr>
            <w:tcW w:w="3686" w:type="dxa"/>
            <w:shd w:val="clear" w:color="auto" w:fill="auto"/>
          </w:tcPr>
          <w:p w14:paraId="5696291E"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152 (75)</w:t>
            </w:r>
          </w:p>
        </w:tc>
      </w:tr>
      <w:tr w:rsidR="00420D37" w:rsidRPr="00FC7AE2" w14:paraId="26555034" w14:textId="77777777" w:rsidTr="001268B7">
        <w:tc>
          <w:tcPr>
            <w:tcW w:w="5103" w:type="dxa"/>
            <w:shd w:val="clear" w:color="auto" w:fill="auto"/>
          </w:tcPr>
          <w:p w14:paraId="73216849"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Atrial fibrillation</w:t>
            </w:r>
          </w:p>
        </w:tc>
        <w:tc>
          <w:tcPr>
            <w:tcW w:w="3686" w:type="dxa"/>
            <w:shd w:val="clear" w:color="auto" w:fill="auto"/>
          </w:tcPr>
          <w:p w14:paraId="63AAB101"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97 (47.5)</w:t>
            </w:r>
          </w:p>
        </w:tc>
      </w:tr>
      <w:tr w:rsidR="00420D37" w:rsidRPr="00FC7AE2" w14:paraId="419A1A54" w14:textId="77777777" w:rsidTr="001268B7">
        <w:tc>
          <w:tcPr>
            <w:tcW w:w="8789" w:type="dxa"/>
            <w:gridSpan w:val="2"/>
            <w:shd w:val="clear" w:color="auto" w:fill="auto"/>
          </w:tcPr>
          <w:p w14:paraId="31F29064" w14:textId="77777777" w:rsidR="00420D37" w:rsidRPr="00FC7AE2" w:rsidRDefault="00420D37" w:rsidP="00420D37">
            <w:pPr>
              <w:spacing w:line="360" w:lineRule="auto"/>
              <w:jc w:val="both"/>
              <w:rPr>
                <w:rFonts w:ascii="Book Antiqua" w:hAnsi="Book Antiqua" w:cs="Times New Roman"/>
                <w:b/>
                <w:bCs/>
                <w:lang w:val="en-US"/>
              </w:rPr>
            </w:pPr>
            <w:r w:rsidRPr="00FC7AE2">
              <w:rPr>
                <w:rFonts w:ascii="Book Antiqua" w:hAnsi="Book Antiqua" w:cs="Times New Roman"/>
                <w:b/>
                <w:bCs/>
                <w:lang w:val="en-US"/>
              </w:rPr>
              <w:t>Medications (discharge)</w:t>
            </w:r>
            <w:r w:rsidRPr="00FC7AE2">
              <w:rPr>
                <w:rFonts w:ascii="Book Antiqua" w:hAnsi="Book Antiqua" w:cs="Times New Roman"/>
                <w:b/>
                <w:lang w:eastAsia="zh-CN"/>
              </w:rPr>
              <w:t>,</w:t>
            </w:r>
            <w:r w:rsidRPr="00FC7AE2">
              <w:rPr>
                <w:rFonts w:ascii="Book Antiqua" w:hAnsi="Book Antiqua" w:cs="Times New Roman"/>
                <w:b/>
              </w:rPr>
              <w:t xml:space="preserve"> </w:t>
            </w:r>
            <w:r w:rsidRPr="00FC7AE2">
              <w:rPr>
                <w:rFonts w:ascii="Book Antiqua" w:hAnsi="Book Antiqua" w:cs="Times New Roman"/>
                <w:b/>
                <w:i/>
                <w:lang w:val="en-GB"/>
              </w:rPr>
              <w:t>n</w:t>
            </w:r>
            <w:r w:rsidRPr="00FC7AE2">
              <w:rPr>
                <w:rFonts w:ascii="Book Antiqua" w:hAnsi="Book Antiqua" w:cs="Times New Roman"/>
                <w:b/>
                <w:lang w:val="en-GB"/>
              </w:rPr>
              <w:t xml:space="preserve"> </w:t>
            </w:r>
            <w:r w:rsidRPr="00FC7AE2">
              <w:rPr>
                <w:rFonts w:ascii="Book Antiqua" w:hAnsi="Book Antiqua" w:cs="Times New Roman"/>
                <w:b/>
                <w:lang w:val="en-GB" w:eastAsia="zh-CN"/>
              </w:rPr>
              <w:t>(</w:t>
            </w:r>
            <w:r w:rsidRPr="00FC7AE2">
              <w:rPr>
                <w:rFonts w:ascii="Book Antiqua" w:hAnsi="Book Antiqua" w:cs="Times New Roman"/>
                <w:b/>
                <w:lang w:val="en-GB"/>
              </w:rPr>
              <w:t>%</w:t>
            </w:r>
            <w:r w:rsidRPr="00FC7AE2">
              <w:rPr>
                <w:rFonts w:ascii="Book Antiqua" w:hAnsi="Book Antiqua" w:cs="Times New Roman"/>
                <w:b/>
                <w:lang w:eastAsia="zh-CN"/>
              </w:rPr>
              <w:t>)</w:t>
            </w:r>
          </w:p>
        </w:tc>
      </w:tr>
      <w:tr w:rsidR="00420D37" w:rsidRPr="00FC7AE2" w14:paraId="7C591266" w14:textId="77777777" w:rsidTr="001268B7">
        <w:tc>
          <w:tcPr>
            <w:tcW w:w="5103" w:type="dxa"/>
            <w:shd w:val="clear" w:color="auto" w:fill="auto"/>
          </w:tcPr>
          <w:p w14:paraId="4FF0E5BA"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Renin-angiotensin-aldosterone system inhibitors</w:t>
            </w:r>
          </w:p>
        </w:tc>
        <w:tc>
          <w:tcPr>
            <w:tcW w:w="3686" w:type="dxa"/>
            <w:shd w:val="clear" w:color="auto" w:fill="auto"/>
          </w:tcPr>
          <w:p w14:paraId="67A9E8E9"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159 (78)</w:t>
            </w:r>
          </w:p>
        </w:tc>
      </w:tr>
      <w:tr w:rsidR="00420D37" w:rsidRPr="00FC7AE2" w14:paraId="746EF9E9" w14:textId="77777777" w:rsidTr="001268B7">
        <w:tc>
          <w:tcPr>
            <w:tcW w:w="5103" w:type="dxa"/>
            <w:shd w:val="clear" w:color="auto" w:fill="auto"/>
          </w:tcPr>
          <w:p w14:paraId="0023D882"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Beta-blockers</w:t>
            </w:r>
          </w:p>
        </w:tc>
        <w:tc>
          <w:tcPr>
            <w:tcW w:w="3686" w:type="dxa"/>
            <w:shd w:val="clear" w:color="auto" w:fill="auto"/>
          </w:tcPr>
          <w:p w14:paraId="7A3593AB"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145 (71)</w:t>
            </w:r>
          </w:p>
        </w:tc>
      </w:tr>
      <w:tr w:rsidR="00420D37" w:rsidRPr="00FC7AE2" w14:paraId="2DF06ECE" w14:textId="77777777" w:rsidTr="001268B7">
        <w:trPr>
          <w:trHeight w:val="58"/>
        </w:trPr>
        <w:tc>
          <w:tcPr>
            <w:tcW w:w="5103" w:type="dxa"/>
            <w:shd w:val="clear" w:color="auto" w:fill="auto"/>
          </w:tcPr>
          <w:p w14:paraId="6076525C"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Diuretics</w:t>
            </w:r>
          </w:p>
        </w:tc>
        <w:tc>
          <w:tcPr>
            <w:tcW w:w="3686" w:type="dxa"/>
            <w:shd w:val="clear" w:color="auto" w:fill="auto"/>
          </w:tcPr>
          <w:p w14:paraId="364270DC"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137 (67)</w:t>
            </w:r>
          </w:p>
        </w:tc>
      </w:tr>
    </w:tbl>
    <w:p w14:paraId="7BD7A83A" w14:textId="42EA65CC" w:rsidR="00420D37" w:rsidRPr="00FC7AE2" w:rsidRDefault="00420D37" w:rsidP="00420D37">
      <w:pPr>
        <w:autoSpaceDE w:val="0"/>
        <w:autoSpaceDN w:val="0"/>
        <w:adjustRightInd w:val="0"/>
        <w:spacing w:line="360" w:lineRule="auto"/>
        <w:jc w:val="both"/>
        <w:rPr>
          <w:rFonts w:ascii="Book Antiqua" w:hAnsi="Book Antiqua"/>
        </w:rPr>
      </w:pPr>
      <w:r w:rsidRPr="00FC7AE2">
        <w:rPr>
          <w:rFonts w:ascii="Book Antiqua" w:hAnsi="Book Antiqua"/>
          <w:vertAlign w:val="superscript"/>
        </w:rPr>
        <w:t>1</w:t>
      </w:r>
      <w:r w:rsidRPr="00FC7AE2">
        <w:rPr>
          <w:rFonts w:ascii="Book Antiqua" w:hAnsi="Book Antiqua"/>
          <w:lang w:eastAsia="zh-CN"/>
        </w:rPr>
        <w:t>Three</w:t>
      </w:r>
      <w:r w:rsidRPr="00FC7AE2">
        <w:rPr>
          <w:rFonts w:ascii="Book Antiqua" w:hAnsi="Book Antiqua"/>
        </w:rPr>
        <w:t xml:space="preserve"> values missing</w:t>
      </w:r>
      <w:r w:rsidR="006D41D4">
        <w:rPr>
          <w:rFonts w:ascii="Book Antiqua" w:hAnsi="Book Antiqua"/>
          <w:lang w:eastAsia="zh-CN"/>
        </w:rPr>
        <w:t>;</w:t>
      </w:r>
      <w:r w:rsidRPr="00FC7AE2">
        <w:rPr>
          <w:rFonts w:ascii="Book Antiqua" w:hAnsi="Book Antiqua"/>
        </w:rPr>
        <w:t xml:space="preserve"> </w:t>
      </w:r>
      <w:r w:rsidRPr="00FC7AE2">
        <w:rPr>
          <w:rFonts w:ascii="Book Antiqua" w:hAnsi="Book Antiqua"/>
          <w:vertAlign w:val="superscript"/>
        </w:rPr>
        <w:t>2</w:t>
      </w:r>
      <w:r w:rsidRPr="00FC7AE2">
        <w:rPr>
          <w:rFonts w:ascii="Book Antiqua" w:hAnsi="Book Antiqua"/>
          <w:lang w:eastAsia="zh-CN"/>
        </w:rPr>
        <w:t>Fifty-four</w:t>
      </w:r>
      <w:r w:rsidRPr="00FC7AE2">
        <w:rPr>
          <w:rFonts w:ascii="Book Antiqua" w:hAnsi="Book Antiqua"/>
        </w:rPr>
        <w:t xml:space="preserve"> values missing</w:t>
      </w:r>
      <w:r w:rsidR="006D41D4">
        <w:rPr>
          <w:rFonts w:ascii="Book Antiqua" w:hAnsi="Book Antiqua"/>
          <w:lang w:eastAsia="zh-CN"/>
        </w:rPr>
        <w:t>;</w:t>
      </w:r>
      <w:r w:rsidRPr="00FC7AE2">
        <w:rPr>
          <w:rFonts w:ascii="Book Antiqua" w:hAnsi="Book Antiqua"/>
        </w:rPr>
        <w:t xml:space="preserve"> </w:t>
      </w:r>
      <w:r w:rsidRPr="00FC7AE2">
        <w:rPr>
          <w:rFonts w:ascii="Book Antiqua" w:hAnsi="Book Antiqua"/>
          <w:vertAlign w:val="superscript"/>
        </w:rPr>
        <w:t>3</w:t>
      </w:r>
      <w:r w:rsidRPr="00FC7AE2">
        <w:rPr>
          <w:rFonts w:ascii="Book Antiqua" w:hAnsi="Book Antiqua"/>
          <w:lang w:eastAsia="zh-CN"/>
        </w:rPr>
        <w:t>Two</w:t>
      </w:r>
      <w:r w:rsidRPr="00FC7AE2">
        <w:rPr>
          <w:rFonts w:ascii="Book Antiqua" w:hAnsi="Book Antiqua"/>
        </w:rPr>
        <w:t xml:space="preserve"> values missing</w:t>
      </w:r>
      <w:r w:rsidR="006D41D4">
        <w:rPr>
          <w:rFonts w:ascii="Book Antiqua" w:hAnsi="Book Antiqua"/>
          <w:lang w:eastAsia="zh-CN"/>
        </w:rPr>
        <w:t>;</w:t>
      </w:r>
      <w:r w:rsidRPr="00FC7AE2">
        <w:rPr>
          <w:rFonts w:ascii="Book Antiqua" w:hAnsi="Book Antiqua"/>
        </w:rPr>
        <w:t xml:space="preserve"> </w:t>
      </w:r>
      <w:r w:rsidRPr="00FC7AE2">
        <w:rPr>
          <w:rFonts w:ascii="Book Antiqua" w:hAnsi="Book Antiqua"/>
          <w:vertAlign w:val="superscript"/>
        </w:rPr>
        <w:t>4</w:t>
      </w:r>
      <w:r w:rsidRPr="00FC7AE2">
        <w:rPr>
          <w:rFonts w:ascii="Book Antiqua" w:hAnsi="Book Antiqua"/>
          <w:lang w:eastAsia="zh-CN"/>
        </w:rPr>
        <w:t>Four</w:t>
      </w:r>
      <w:r w:rsidRPr="00FC7AE2">
        <w:rPr>
          <w:rFonts w:ascii="Book Antiqua" w:hAnsi="Book Antiqua"/>
        </w:rPr>
        <w:t xml:space="preserve"> values missing.</w:t>
      </w:r>
      <w:r w:rsidRPr="00FC7AE2">
        <w:rPr>
          <w:rFonts w:ascii="Book Antiqua" w:hAnsi="Book Antiqua"/>
          <w:lang w:eastAsia="zh-CN"/>
        </w:rPr>
        <w:t xml:space="preserve"> </w:t>
      </w:r>
      <w:r w:rsidRPr="00FC7AE2">
        <w:rPr>
          <w:rFonts w:ascii="Book Antiqua" w:hAnsi="Book Antiqua"/>
        </w:rPr>
        <w:t>RDW</w:t>
      </w:r>
      <w:r w:rsidRPr="00FC7AE2">
        <w:rPr>
          <w:rFonts w:ascii="Book Antiqua" w:hAnsi="Book Antiqua"/>
          <w:lang w:eastAsia="zh-CN"/>
        </w:rPr>
        <w:t>:</w:t>
      </w:r>
      <w:r w:rsidRPr="00FC7AE2">
        <w:rPr>
          <w:rFonts w:ascii="Book Antiqua" w:hAnsi="Book Antiqua"/>
        </w:rPr>
        <w:t xml:space="preserve"> </w:t>
      </w:r>
      <w:r w:rsidRPr="00FC7AE2">
        <w:rPr>
          <w:rFonts w:ascii="Book Antiqua" w:hAnsi="Book Antiqua"/>
          <w:caps/>
        </w:rPr>
        <w:t>r</w:t>
      </w:r>
      <w:r w:rsidRPr="00FC7AE2">
        <w:rPr>
          <w:rFonts w:ascii="Book Antiqua" w:hAnsi="Book Antiqua"/>
        </w:rPr>
        <w:t>ed blood cell distribution width; SGOT</w:t>
      </w:r>
      <w:r w:rsidRPr="00FC7AE2">
        <w:rPr>
          <w:rFonts w:ascii="Book Antiqua" w:hAnsi="Book Antiqua"/>
          <w:lang w:eastAsia="zh-CN"/>
        </w:rPr>
        <w:t>:</w:t>
      </w:r>
      <w:r w:rsidRPr="00FC7AE2">
        <w:rPr>
          <w:rFonts w:ascii="Book Antiqua" w:hAnsi="Book Antiqua"/>
        </w:rPr>
        <w:t xml:space="preserve"> Serum glutamic oxaloacetic transaminase; SGPT</w:t>
      </w:r>
      <w:r w:rsidRPr="00FC7AE2">
        <w:rPr>
          <w:rFonts w:ascii="Book Antiqua" w:hAnsi="Book Antiqua"/>
          <w:lang w:eastAsia="zh-CN"/>
        </w:rPr>
        <w:t>:</w:t>
      </w:r>
      <w:r w:rsidRPr="00FC7AE2">
        <w:rPr>
          <w:rFonts w:ascii="Book Antiqua" w:hAnsi="Book Antiqua"/>
        </w:rPr>
        <w:t xml:space="preserve"> </w:t>
      </w:r>
      <w:r w:rsidRPr="00FC7AE2">
        <w:rPr>
          <w:rFonts w:ascii="Book Antiqua" w:hAnsi="Book Antiqua"/>
          <w:caps/>
        </w:rPr>
        <w:t>s</w:t>
      </w:r>
      <w:r w:rsidRPr="00FC7AE2">
        <w:rPr>
          <w:rFonts w:ascii="Book Antiqua" w:hAnsi="Book Antiqua"/>
        </w:rPr>
        <w:t>erum glutamic pyruvic transaminase.</w:t>
      </w:r>
    </w:p>
    <w:p w14:paraId="1B5DBFA5" w14:textId="35500EDD" w:rsidR="00420D37" w:rsidRPr="00420D37" w:rsidRDefault="00420D37" w:rsidP="00420D37">
      <w:pPr>
        <w:pStyle w:val="EndNoteBibliographyTitle"/>
        <w:spacing w:line="360" w:lineRule="auto"/>
        <w:jc w:val="both"/>
        <w:rPr>
          <w:rFonts w:ascii="Book Antiqua" w:hAnsi="Book Antiqua"/>
          <w:b/>
          <w:bCs/>
          <w:noProof w:val="0"/>
          <w:color w:val="auto"/>
        </w:rPr>
      </w:pPr>
      <w:bookmarkStart w:id="10" w:name="_Hlk58949460"/>
      <w:r w:rsidRPr="00FC7AE2">
        <w:rPr>
          <w:rFonts w:ascii="Book Antiqua" w:hAnsi="Book Antiqua"/>
          <w:b/>
          <w:bCs/>
          <w:noProof w:val="0"/>
          <w:color w:val="auto"/>
        </w:rPr>
        <w:br w:type="page"/>
      </w:r>
      <w:r w:rsidRPr="00FC7AE2">
        <w:rPr>
          <w:rFonts w:ascii="Book Antiqua" w:hAnsi="Book Antiqua"/>
          <w:b/>
          <w:bCs/>
          <w:noProof w:val="0"/>
          <w:color w:val="auto"/>
        </w:rPr>
        <w:lastRenderedPageBreak/>
        <w:t>Table 2</w:t>
      </w:r>
      <w:r w:rsidRPr="00FC7AE2">
        <w:rPr>
          <w:rFonts w:ascii="Book Antiqua" w:hAnsi="Book Antiqua"/>
          <w:b/>
          <w:bCs/>
          <w:noProof w:val="0"/>
          <w:color w:val="auto"/>
          <w:lang w:eastAsia="zh-CN"/>
        </w:rPr>
        <w:t xml:space="preserve"> </w:t>
      </w:r>
      <w:r w:rsidRPr="00FC7AE2">
        <w:rPr>
          <w:rFonts w:ascii="Book Antiqua" w:hAnsi="Book Antiqua"/>
          <w:b/>
          <w:noProof w:val="0"/>
          <w:color w:val="auto"/>
        </w:rPr>
        <w:t>Results obtained from univaria</w:t>
      </w:r>
      <w:r w:rsidR="00714A92">
        <w:rPr>
          <w:rFonts w:ascii="Book Antiqua" w:hAnsi="Book Antiqua"/>
          <w:b/>
          <w:noProof w:val="0"/>
          <w:color w:val="auto"/>
        </w:rPr>
        <w:t>t</w:t>
      </w:r>
      <w:r w:rsidRPr="00FC7AE2">
        <w:rPr>
          <w:rFonts w:ascii="Book Antiqua" w:hAnsi="Book Antiqua"/>
          <w:b/>
          <w:noProof w:val="0"/>
          <w:color w:val="auto"/>
        </w:rPr>
        <w:t>e linear regression analysis</w:t>
      </w:r>
    </w:p>
    <w:tbl>
      <w:tblPr>
        <w:tblStyle w:val="TableGrid"/>
        <w:tblW w:w="8789"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1443"/>
        <w:gridCol w:w="2681"/>
        <w:gridCol w:w="1554"/>
      </w:tblGrid>
      <w:tr w:rsidR="00420D37" w:rsidRPr="00FC7AE2" w14:paraId="2144EDA4" w14:textId="77777777" w:rsidTr="001268B7">
        <w:trPr>
          <w:trHeight w:val="334"/>
        </w:trPr>
        <w:tc>
          <w:tcPr>
            <w:tcW w:w="3119" w:type="dxa"/>
            <w:tcBorders>
              <w:top w:val="single" w:sz="4" w:space="0" w:color="auto"/>
              <w:bottom w:val="single" w:sz="4" w:space="0" w:color="auto"/>
            </w:tcBorders>
            <w:shd w:val="clear" w:color="auto" w:fill="auto"/>
          </w:tcPr>
          <w:p w14:paraId="768DD91B" w14:textId="77777777" w:rsidR="00420D37" w:rsidRPr="00FC7AE2" w:rsidRDefault="00420D37" w:rsidP="00420D37">
            <w:pPr>
              <w:spacing w:line="360" w:lineRule="auto"/>
              <w:jc w:val="both"/>
              <w:rPr>
                <w:rFonts w:ascii="Book Antiqua" w:hAnsi="Book Antiqua" w:cs="Times New Roman"/>
                <w:b/>
                <w:bCs/>
                <w:lang w:val="en-US"/>
              </w:rPr>
            </w:pPr>
            <w:r w:rsidRPr="00FC7AE2">
              <w:rPr>
                <w:rFonts w:ascii="Book Antiqua" w:hAnsi="Book Antiqua" w:cs="Times New Roman"/>
                <w:b/>
                <w:bCs/>
                <w:lang w:val="en-US"/>
              </w:rPr>
              <w:t>Factor</w:t>
            </w:r>
          </w:p>
        </w:tc>
        <w:tc>
          <w:tcPr>
            <w:tcW w:w="1417" w:type="dxa"/>
            <w:tcBorders>
              <w:top w:val="single" w:sz="4" w:space="0" w:color="auto"/>
              <w:bottom w:val="single" w:sz="4" w:space="0" w:color="auto"/>
            </w:tcBorders>
            <w:shd w:val="clear" w:color="auto" w:fill="auto"/>
          </w:tcPr>
          <w:p w14:paraId="3ACEDB8B" w14:textId="77777777" w:rsidR="00420D37" w:rsidRPr="00FC7AE2" w:rsidRDefault="00420D37" w:rsidP="00420D37">
            <w:pPr>
              <w:spacing w:line="360" w:lineRule="auto"/>
              <w:jc w:val="both"/>
              <w:rPr>
                <w:rFonts w:ascii="Book Antiqua" w:hAnsi="Book Antiqua" w:cs="Times New Roman"/>
                <w:b/>
                <w:bCs/>
                <w:lang w:val="en-US"/>
              </w:rPr>
            </w:pPr>
            <w:r w:rsidRPr="00FC7AE2">
              <w:rPr>
                <w:rFonts w:ascii="Book Antiqua" w:hAnsi="Book Antiqua" w:cs="Times New Roman"/>
                <w:b/>
                <w:bCs/>
                <w:lang w:val="en-US"/>
              </w:rPr>
              <w:t>Coefficient</w:t>
            </w:r>
          </w:p>
        </w:tc>
        <w:tc>
          <w:tcPr>
            <w:tcW w:w="2694" w:type="dxa"/>
            <w:tcBorders>
              <w:top w:val="single" w:sz="4" w:space="0" w:color="auto"/>
              <w:bottom w:val="single" w:sz="4" w:space="0" w:color="auto"/>
            </w:tcBorders>
            <w:shd w:val="clear" w:color="auto" w:fill="auto"/>
          </w:tcPr>
          <w:p w14:paraId="2CC92B5B" w14:textId="77777777" w:rsidR="00420D37" w:rsidRPr="00FC7AE2" w:rsidRDefault="00420D37" w:rsidP="00420D37">
            <w:pPr>
              <w:spacing w:line="360" w:lineRule="auto"/>
              <w:jc w:val="both"/>
              <w:rPr>
                <w:rFonts w:ascii="Book Antiqua" w:hAnsi="Book Antiqua" w:cs="Times New Roman"/>
                <w:b/>
                <w:bCs/>
                <w:lang w:val="en-US" w:eastAsia="zh-CN"/>
              </w:rPr>
            </w:pPr>
            <w:r w:rsidRPr="00FC7AE2">
              <w:rPr>
                <w:rFonts w:ascii="Book Antiqua" w:hAnsi="Book Antiqua" w:cs="Times New Roman"/>
                <w:b/>
                <w:bCs/>
                <w:lang w:val="en-US"/>
              </w:rPr>
              <w:t>95%</w:t>
            </w:r>
            <w:r w:rsidRPr="00FC7AE2">
              <w:rPr>
                <w:rFonts w:ascii="Book Antiqua" w:hAnsi="Book Antiqua" w:cs="Times New Roman"/>
                <w:b/>
                <w:bCs/>
                <w:lang w:val="en-US" w:eastAsia="zh-CN"/>
              </w:rPr>
              <w:t>CI</w:t>
            </w:r>
          </w:p>
        </w:tc>
        <w:tc>
          <w:tcPr>
            <w:tcW w:w="1559" w:type="dxa"/>
            <w:tcBorders>
              <w:top w:val="single" w:sz="4" w:space="0" w:color="auto"/>
              <w:bottom w:val="single" w:sz="4" w:space="0" w:color="auto"/>
            </w:tcBorders>
            <w:shd w:val="clear" w:color="auto" w:fill="auto"/>
          </w:tcPr>
          <w:p w14:paraId="3C90FCF4" w14:textId="51190504" w:rsidR="00420D37" w:rsidRPr="00FC7AE2" w:rsidRDefault="00420D37" w:rsidP="00420D37">
            <w:pPr>
              <w:spacing w:line="360" w:lineRule="auto"/>
              <w:jc w:val="both"/>
              <w:rPr>
                <w:rFonts w:ascii="Book Antiqua" w:hAnsi="Book Antiqua" w:cs="Times New Roman"/>
                <w:b/>
                <w:bCs/>
                <w:lang w:val="en-US"/>
              </w:rPr>
            </w:pPr>
            <w:r w:rsidRPr="00FC7AE2">
              <w:rPr>
                <w:rFonts w:ascii="Book Antiqua" w:hAnsi="Book Antiqua" w:cs="Times New Roman"/>
                <w:b/>
                <w:bCs/>
                <w:i/>
                <w:lang w:val="en-US"/>
              </w:rPr>
              <w:t>P</w:t>
            </w:r>
            <w:r w:rsidR="00BF4B56">
              <w:rPr>
                <w:rFonts w:ascii="Book Antiqua" w:hAnsi="Book Antiqua" w:cs="Times New Roman"/>
                <w:b/>
                <w:bCs/>
                <w:i/>
                <w:lang w:val="en-US"/>
              </w:rPr>
              <w:t xml:space="preserve"> </w:t>
            </w:r>
            <w:r w:rsidRPr="00FC7AE2">
              <w:rPr>
                <w:rFonts w:ascii="Book Antiqua" w:hAnsi="Book Antiqua" w:cs="Times New Roman"/>
                <w:b/>
                <w:bCs/>
                <w:lang w:val="en-US"/>
              </w:rPr>
              <w:t>value</w:t>
            </w:r>
          </w:p>
        </w:tc>
      </w:tr>
      <w:tr w:rsidR="00420D37" w:rsidRPr="00FC7AE2" w14:paraId="20F40BCF" w14:textId="77777777" w:rsidTr="001268B7">
        <w:tc>
          <w:tcPr>
            <w:tcW w:w="3119" w:type="dxa"/>
            <w:tcBorders>
              <w:top w:val="single" w:sz="4" w:space="0" w:color="auto"/>
            </w:tcBorders>
            <w:shd w:val="clear" w:color="auto" w:fill="auto"/>
          </w:tcPr>
          <w:p w14:paraId="6C5D6D9D" w14:textId="5B570EA6"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Age</w:t>
            </w:r>
          </w:p>
        </w:tc>
        <w:tc>
          <w:tcPr>
            <w:tcW w:w="1417" w:type="dxa"/>
            <w:tcBorders>
              <w:top w:val="single" w:sz="4" w:space="0" w:color="auto"/>
            </w:tcBorders>
            <w:shd w:val="clear" w:color="auto" w:fill="auto"/>
          </w:tcPr>
          <w:p w14:paraId="57431359"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0.072</w:t>
            </w:r>
          </w:p>
        </w:tc>
        <w:tc>
          <w:tcPr>
            <w:tcW w:w="2694" w:type="dxa"/>
            <w:tcBorders>
              <w:top w:val="single" w:sz="4" w:space="0" w:color="auto"/>
            </w:tcBorders>
            <w:shd w:val="clear" w:color="auto" w:fill="auto"/>
          </w:tcPr>
          <w:p w14:paraId="434A2C27"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(0.033, 0.111)</w:t>
            </w:r>
          </w:p>
        </w:tc>
        <w:tc>
          <w:tcPr>
            <w:tcW w:w="1559" w:type="dxa"/>
            <w:tcBorders>
              <w:top w:val="single" w:sz="4" w:space="0" w:color="auto"/>
            </w:tcBorders>
            <w:shd w:val="clear" w:color="auto" w:fill="auto"/>
          </w:tcPr>
          <w:p w14:paraId="0F8CA073" w14:textId="77777777" w:rsidR="00420D37" w:rsidRPr="00FC7AE2" w:rsidRDefault="00420D37" w:rsidP="00420D37">
            <w:pPr>
              <w:spacing w:line="360" w:lineRule="auto"/>
              <w:jc w:val="both"/>
              <w:rPr>
                <w:rFonts w:ascii="Book Antiqua" w:hAnsi="Book Antiqua" w:cs="Times New Roman"/>
                <w:b/>
                <w:lang w:val="en-US"/>
              </w:rPr>
            </w:pPr>
            <w:r w:rsidRPr="00FC7AE2">
              <w:rPr>
                <w:rFonts w:ascii="Book Antiqua" w:hAnsi="Book Antiqua" w:cs="Times New Roman"/>
                <w:b/>
                <w:lang w:val="en-US"/>
              </w:rPr>
              <w:t>&lt;</w:t>
            </w:r>
            <w:r w:rsidRPr="00FC7AE2">
              <w:rPr>
                <w:rFonts w:ascii="Book Antiqua" w:hAnsi="Book Antiqua" w:cs="Times New Roman"/>
                <w:b/>
                <w:lang w:val="en-US" w:eastAsia="zh-CN"/>
              </w:rPr>
              <w:t xml:space="preserve"> </w:t>
            </w:r>
            <w:r w:rsidRPr="00FC7AE2">
              <w:rPr>
                <w:rFonts w:ascii="Book Antiqua" w:hAnsi="Book Antiqua" w:cs="Times New Roman"/>
                <w:b/>
                <w:lang w:val="en-US"/>
              </w:rPr>
              <w:t>0.001</w:t>
            </w:r>
          </w:p>
        </w:tc>
      </w:tr>
      <w:tr w:rsidR="00420D37" w:rsidRPr="00FC7AE2" w14:paraId="774FCA7B" w14:textId="77777777" w:rsidTr="001268B7">
        <w:tc>
          <w:tcPr>
            <w:tcW w:w="3119" w:type="dxa"/>
            <w:shd w:val="clear" w:color="auto" w:fill="auto"/>
          </w:tcPr>
          <w:p w14:paraId="4D75C83C"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 xml:space="preserve">Sex (males </w:t>
            </w:r>
            <w:r w:rsidRPr="00FC7AE2">
              <w:rPr>
                <w:rFonts w:ascii="Book Antiqua" w:hAnsi="Book Antiqua" w:cs="Times New Roman"/>
                <w:i/>
                <w:lang w:val="en-US"/>
              </w:rPr>
              <w:t>vs</w:t>
            </w:r>
            <w:r w:rsidRPr="00FC7AE2">
              <w:rPr>
                <w:rFonts w:ascii="Book Antiqua" w:hAnsi="Book Antiqua" w:cs="Times New Roman"/>
                <w:lang w:val="en-US"/>
              </w:rPr>
              <w:t xml:space="preserve"> females)</w:t>
            </w:r>
          </w:p>
        </w:tc>
        <w:tc>
          <w:tcPr>
            <w:tcW w:w="1417" w:type="dxa"/>
            <w:shd w:val="clear" w:color="auto" w:fill="auto"/>
          </w:tcPr>
          <w:p w14:paraId="3A8F7CF0"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-0.520</w:t>
            </w:r>
          </w:p>
        </w:tc>
        <w:tc>
          <w:tcPr>
            <w:tcW w:w="2694" w:type="dxa"/>
            <w:shd w:val="clear" w:color="auto" w:fill="auto"/>
          </w:tcPr>
          <w:p w14:paraId="2DB8E68B"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(-1.115, 0.075)</w:t>
            </w:r>
          </w:p>
        </w:tc>
        <w:tc>
          <w:tcPr>
            <w:tcW w:w="1559" w:type="dxa"/>
            <w:shd w:val="clear" w:color="auto" w:fill="auto"/>
          </w:tcPr>
          <w:p w14:paraId="297136CB"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0.09</w:t>
            </w:r>
          </w:p>
        </w:tc>
      </w:tr>
      <w:tr w:rsidR="00420D37" w:rsidRPr="00FC7AE2" w14:paraId="08E85129" w14:textId="77777777" w:rsidTr="001268B7">
        <w:tc>
          <w:tcPr>
            <w:tcW w:w="3119" w:type="dxa"/>
            <w:shd w:val="clear" w:color="auto" w:fill="auto"/>
          </w:tcPr>
          <w:p w14:paraId="4B17CE7D"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 xml:space="preserve">Weight </w:t>
            </w:r>
          </w:p>
        </w:tc>
        <w:tc>
          <w:tcPr>
            <w:tcW w:w="1417" w:type="dxa"/>
            <w:shd w:val="clear" w:color="auto" w:fill="auto"/>
          </w:tcPr>
          <w:p w14:paraId="6B596A59"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-0.014</w:t>
            </w:r>
          </w:p>
        </w:tc>
        <w:tc>
          <w:tcPr>
            <w:tcW w:w="2694" w:type="dxa"/>
            <w:shd w:val="clear" w:color="auto" w:fill="auto"/>
          </w:tcPr>
          <w:p w14:paraId="6051C979"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(-0.035, 0.007)</w:t>
            </w:r>
          </w:p>
        </w:tc>
        <w:tc>
          <w:tcPr>
            <w:tcW w:w="1559" w:type="dxa"/>
            <w:shd w:val="clear" w:color="auto" w:fill="auto"/>
          </w:tcPr>
          <w:p w14:paraId="3CAB0B96"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0.18</w:t>
            </w:r>
          </w:p>
        </w:tc>
      </w:tr>
      <w:tr w:rsidR="00420D37" w:rsidRPr="00FC7AE2" w14:paraId="3ED3F269" w14:textId="77777777" w:rsidTr="001268B7">
        <w:tc>
          <w:tcPr>
            <w:tcW w:w="3119" w:type="dxa"/>
            <w:shd w:val="clear" w:color="auto" w:fill="auto"/>
          </w:tcPr>
          <w:p w14:paraId="537E594D"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White blood cell count</w:t>
            </w:r>
          </w:p>
        </w:tc>
        <w:tc>
          <w:tcPr>
            <w:tcW w:w="1417" w:type="dxa"/>
            <w:shd w:val="clear" w:color="auto" w:fill="auto"/>
          </w:tcPr>
          <w:p w14:paraId="3134BCC9"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0.081</w:t>
            </w:r>
          </w:p>
        </w:tc>
        <w:tc>
          <w:tcPr>
            <w:tcW w:w="2694" w:type="dxa"/>
            <w:shd w:val="clear" w:color="auto" w:fill="auto"/>
          </w:tcPr>
          <w:p w14:paraId="4F3B2E61"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(-0.024, 0.185)</w:t>
            </w:r>
          </w:p>
        </w:tc>
        <w:tc>
          <w:tcPr>
            <w:tcW w:w="1559" w:type="dxa"/>
            <w:shd w:val="clear" w:color="auto" w:fill="auto"/>
          </w:tcPr>
          <w:p w14:paraId="2C6F2465"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0.13</w:t>
            </w:r>
          </w:p>
        </w:tc>
      </w:tr>
      <w:tr w:rsidR="00420D37" w:rsidRPr="00FC7AE2" w14:paraId="57AE1285" w14:textId="77777777" w:rsidTr="001268B7">
        <w:tc>
          <w:tcPr>
            <w:tcW w:w="3119" w:type="dxa"/>
            <w:shd w:val="clear" w:color="auto" w:fill="auto"/>
          </w:tcPr>
          <w:p w14:paraId="64077711"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 xml:space="preserve">Urea </w:t>
            </w:r>
          </w:p>
        </w:tc>
        <w:tc>
          <w:tcPr>
            <w:tcW w:w="1417" w:type="dxa"/>
            <w:shd w:val="clear" w:color="auto" w:fill="auto"/>
          </w:tcPr>
          <w:p w14:paraId="0D6FA79D"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0.022</w:t>
            </w:r>
          </w:p>
        </w:tc>
        <w:tc>
          <w:tcPr>
            <w:tcW w:w="2694" w:type="dxa"/>
            <w:shd w:val="clear" w:color="auto" w:fill="auto"/>
          </w:tcPr>
          <w:p w14:paraId="0F7DDCBF"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(0.014, 0.030)</w:t>
            </w:r>
          </w:p>
        </w:tc>
        <w:tc>
          <w:tcPr>
            <w:tcW w:w="1559" w:type="dxa"/>
            <w:shd w:val="clear" w:color="auto" w:fill="auto"/>
          </w:tcPr>
          <w:p w14:paraId="6A8A5364" w14:textId="77777777" w:rsidR="00420D37" w:rsidRPr="00BF4B56" w:rsidRDefault="00420D37" w:rsidP="00420D37">
            <w:pPr>
              <w:spacing w:line="360" w:lineRule="auto"/>
              <w:jc w:val="both"/>
              <w:rPr>
                <w:rFonts w:ascii="Book Antiqua" w:hAnsi="Book Antiqua" w:cs="Times New Roman"/>
                <w:bCs/>
                <w:lang w:val="en-US"/>
              </w:rPr>
            </w:pPr>
            <w:r w:rsidRPr="00BF4B56">
              <w:rPr>
                <w:rFonts w:ascii="Book Antiqua" w:hAnsi="Book Antiqua" w:cs="Times New Roman"/>
                <w:bCs/>
                <w:lang w:val="en-US"/>
              </w:rPr>
              <w:t>&lt;</w:t>
            </w:r>
            <w:r w:rsidRPr="00BF4B56">
              <w:rPr>
                <w:rFonts w:ascii="Book Antiqua" w:hAnsi="Book Antiqua" w:cs="Times New Roman"/>
                <w:bCs/>
                <w:lang w:val="en-US" w:eastAsia="zh-CN"/>
              </w:rPr>
              <w:t xml:space="preserve"> </w:t>
            </w:r>
            <w:r w:rsidRPr="00BF4B56">
              <w:rPr>
                <w:rFonts w:ascii="Book Antiqua" w:hAnsi="Book Antiqua" w:cs="Times New Roman"/>
                <w:bCs/>
                <w:lang w:val="en-US"/>
              </w:rPr>
              <w:t>0.001</w:t>
            </w:r>
          </w:p>
        </w:tc>
      </w:tr>
      <w:tr w:rsidR="00420D37" w:rsidRPr="00FC7AE2" w14:paraId="676D6626" w14:textId="77777777" w:rsidTr="001268B7">
        <w:tc>
          <w:tcPr>
            <w:tcW w:w="3119" w:type="dxa"/>
            <w:shd w:val="clear" w:color="auto" w:fill="auto"/>
          </w:tcPr>
          <w:p w14:paraId="4C09676F"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C-reactive protein</w:t>
            </w:r>
            <w:r w:rsidRPr="00FC7AE2">
              <w:rPr>
                <w:rFonts w:ascii="Book Antiqua" w:hAnsi="Book Antiqua" w:cs="Times New Roman"/>
                <w:vertAlign w:val="superscript"/>
                <w:lang w:val="en-US"/>
              </w:rPr>
              <w:t>1</w:t>
            </w:r>
          </w:p>
        </w:tc>
        <w:tc>
          <w:tcPr>
            <w:tcW w:w="1417" w:type="dxa"/>
            <w:shd w:val="clear" w:color="auto" w:fill="auto"/>
          </w:tcPr>
          <w:p w14:paraId="1FD1F57A"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0.085</w:t>
            </w:r>
          </w:p>
        </w:tc>
        <w:tc>
          <w:tcPr>
            <w:tcW w:w="2694" w:type="dxa"/>
            <w:shd w:val="clear" w:color="auto" w:fill="auto"/>
          </w:tcPr>
          <w:p w14:paraId="54C30F3A"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(0.001, 0.169)</w:t>
            </w:r>
          </w:p>
        </w:tc>
        <w:tc>
          <w:tcPr>
            <w:tcW w:w="1559" w:type="dxa"/>
            <w:shd w:val="clear" w:color="auto" w:fill="auto"/>
          </w:tcPr>
          <w:p w14:paraId="5A2C0FF7" w14:textId="77777777" w:rsidR="00420D37" w:rsidRPr="00BF4B56" w:rsidRDefault="00420D37" w:rsidP="00420D37">
            <w:pPr>
              <w:spacing w:line="360" w:lineRule="auto"/>
              <w:jc w:val="both"/>
              <w:rPr>
                <w:rFonts w:ascii="Book Antiqua" w:hAnsi="Book Antiqua" w:cs="Times New Roman"/>
                <w:bCs/>
                <w:lang w:val="en-US"/>
              </w:rPr>
            </w:pPr>
            <w:r w:rsidRPr="00BF4B56">
              <w:rPr>
                <w:rFonts w:ascii="Book Antiqua" w:hAnsi="Book Antiqua" w:cs="Times New Roman"/>
                <w:bCs/>
                <w:lang w:val="en-US"/>
              </w:rPr>
              <w:t>0.05</w:t>
            </w:r>
          </w:p>
        </w:tc>
      </w:tr>
      <w:tr w:rsidR="00420D37" w:rsidRPr="00FC7AE2" w14:paraId="1B48731E" w14:textId="77777777" w:rsidTr="001268B7">
        <w:tc>
          <w:tcPr>
            <w:tcW w:w="3119" w:type="dxa"/>
            <w:shd w:val="clear" w:color="auto" w:fill="auto"/>
          </w:tcPr>
          <w:p w14:paraId="6AF49D76"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Left ventricular ejection fraction</w:t>
            </w:r>
          </w:p>
        </w:tc>
        <w:tc>
          <w:tcPr>
            <w:tcW w:w="1417" w:type="dxa"/>
            <w:shd w:val="clear" w:color="auto" w:fill="auto"/>
          </w:tcPr>
          <w:p w14:paraId="4549BA05"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-0.057</w:t>
            </w:r>
          </w:p>
        </w:tc>
        <w:tc>
          <w:tcPr>
            <w:tcW w:w="2694" w:type="dxa"/>
            <w:shd w:val="clear" w:color="auto" w:fill="auto"/>
          </w:tcPr>
          <w:p w14:paraId="387218ED"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(-0.073, -0.038)</w:t>
            </w:r>
          </w:p>
        </w:tc>
        <w:tc>
          <w:tcPr>
            <w:tcW w:w="1559" w:type="dxa"/>
            <w:shd w:val="clear" w:color="auto" w:fill="auto"/>
          </w:tcPr>
          <w:p w14:paraId="0C32FE0A" w14:textId="77777777" w:rsidR="00420D37" w:rsidRPr="00BF4B56" w:rsidRDefault="00420D37" w:rsidP="00420D37">
            <w:pPr>
              <w:spacing w:line="360" w:lineRule="auto"/>
              <w:jc w:val="both"/>
              <w:rPr>
                <w:rFonts w:ascii="Book Antiqua" w:hAnsi="Book Antiqua" w:cs="Times New Roman"/>
                <w:bCs/>
                <w:lang w:val="en-US"/>
              </w:rPr>
            </w:pPr>
            <w:r w:rsidRPr="00BF4B56">
              <w:rPr>
                <w:rFonts w:ascii="Book Antiqua" w:hAnsi="Book Antiqua" w:cs="Times New Roman"/>
                <w:bCs/>
                <w:lang w:val="en-US"/>
              </w:rPr>
              <w:t>&lt;</w:t>
            </w:r>
            <w:r w:rsidRPr="00BF4B56">
              <w:rPr>
                <w:rFonts w:ascii="Book Antiqua" w:hAnsi="Book Antiqua" w:cs="Times New Roman"/>
                <w:bCs/>
                <w:lang w:val="en-US" w:eastAsia="zh-CN"/>
              </w:rPr>
              <w:t xml:space="preserve"> </w:t>
            </w:r>
            <w:r w:rsidRPr="00BF4B56">
              <w:rPr>
                <w:rFonts w:ascii="Book Antiqua" w:hAnsi="Book Antiqua" w:cs="Times New Roman"/>
                <w:bCs/>
                <w:lang w:val="en-US"/>
              </w:rPr>
              <w:t>0.001</w:t>
            </w:r>
          </w:p>
        </w:tc>
      </w:tr>
      <w:tr w:rsidR="00420D37" w:rsidRPr="00FC7AE2" w14:paraId="7D5D8F9F" w14:textId="77777777" w:rsidTr="001268B7">
        <w:tc>
          <w:tcPr>
            <w:tcW w:w="3119" w:type="dxa"/>
            <w:shd w:val="clear" w:color="auto" w:fill="auto"/>
          </w:tcPr>
          <w:p w14:paraId="45750331"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 xml:space="preserve">Acutely decompensated chronic </w:t>
            </w:r>
          </w:p>
          <w:p w14:paraId="3508389B"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heart failure</w:t>
            </w:r>
          </w:p>
        </w:tc>
        <w:tc>
          <w:tcPr>
            <w:tcW w:w="1417" w:type="dxa"/>
            <w:shd w:val="clear" w:color="auto" w:fill="auto"/>
          </w:tcPr>
          <w:p w14:paraId="177068EE"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2.220</w:t>
            </w:r>
          </w:p>
        </w:tc>
        <w:tc>
          <w:tcPr>
            <w:tcW w:w="2694" w:type="dxa"/>
            <w:shd w:val="clear" w:color="auto" w:fill="auto"/>
          </w:tcPr>
          <w:p w14:paraId="4E762509"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(1.708, 2.732)</w:t>
            </w:r>
          </w:p>
        </w:tc>
        <w:tc>
          <w:tcPr>
            <w:tcW w:w="1559" w:type="dxa"/>
            <w:shd w:val="clear" w:color="auto" w:fill="auto"/>
          </w:tcPr>
          <w:p w14:paraId="2577BB6A" w14:textId="77777777" w:rsidR="00420D37" w:rsidRPr="00BF4B56" w:rsidRDefault="00420D37" w:rsidP="00420D37">
            <w:pPr>
              <w:spacing w:line="360" w:lineRule="auto"/>
              <w:jc w:val="both"/>
              <w:rPr>
                <w:rFonts w:ascii="Book Antiqua" w:hAnsi="Book Antiqua" w:cs="Times New Roman"/>
                <w:bCs/>
                <w:lang w:val="en-US"/>
              </w:rPr>
            </w:pPr>
            <w:r w:rsidRPr="00BF4B56">
              <w:rPr>
                <w:rFonts w:ascii="Book Antiqua" w:hAnsi="Book Antiqua" w:cs="Times New Roman"/>
                <w:bCs/>
                <w:lang w:val="en-US"/>
              </w:rPr>
              <w:t>&lt;0.001</w:t>
            </w:r>
          </w:p>
        </w:tc>
      </w:tr>
      <w:tr w:rsidR="00420D37" w:rsidRPr="00FC7AE2" w14:paraId="229A3F05" w14:textId="77777777" w:rsidTr="001268B7">
        <w:tc>
          <w:tcPr>
            <w:tcW w:w="3119" w:type="dxa"/>
            <w:shd w:val="clear" w:color="auto" w:fill="auto"/>
          </w:tcPr>
          <w:p w14:paraId="095BB6DC"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 xml:space="preserve">Coronary artery disease </w:t>
            </w:r>
          </w:p>
        </w:tc>
        <w:tc>
          <w:tcPr>
            <w:tcW w:w="1417" w:type="dxa"/>
            <w:shd w:val="clear" w:color="auto" w:fill="auto"/>
          </w:tcPr>
          <w:p w14:paraId="1E82BF36"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0.039</w:t>
            </w:r>
          </w:p>
        </w:tc>
        <w:tc>
          <w:tcPr>
            <w:tcW w:w="2694" w:type="dxa"/>
            <w:shd w:val="clear" w:color="auto" w:fill="auto"/>
          </w:tcPr>
          <w:p w14:paraId="18EE3151"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(-0.573, 0.650)</w:t>
            </w:r>
          </w:p>
        </w:tc>
        <w:tc>
          <w:tcPr>
            <w:tcW w:w="1559" w:type="dxa"/>
            <w:shd w:val="clear" w:color="auto" w:fill="auto"/>
          </w:tcPr>
          <w:p w14:paraId="04E6BAD5" w14:textId="77777777" w:rsidR="00420D37" w:rsidRPr="00BF4B56" w:rsidRDefault="00420D37" w:rsidP="00420D37">
            <w:pPr>
              <w:spacing w:line="360" w:lineRule="auto"/>
              <w:jc w:val="both"/>
              <w:rPr>
                <w:rFonts w:ascii="Book Antiqua" w:hAnsi="Book Antiqua" w:cs="Times New Roman"/>
                <w:bCs/>
                <w:lang w:val="en-US"/>
              </w:rPr>
            </w:pPr>
            <w:r w:rsidRPr="00BF4B56">
              <w:rPr>
                <w:rFonts w:ascii="Book Antiqua" w:hAnsi="Book Antiqua" w:cs="Times New Roman"/>
                <w:bCs/>
                <w:lang w:val="en-US"/>
              </w:rPr>
              <w:t>0.9</w:t>
            </w:r>
          </w:p>
        </w:tc>
      </w:tr>
      <w:tr w:rsidR="00420D37" w:rsidRPr="00FC7AE2" w14:paraId="65584903" w14:textId="77777777" w:rsidTr="001268B7">
        <w:tc>
          <w:tcPr>
            <w:tcW w:w="3119" w:type="dxa"/>
            <w:shd w:val="clear" w:color="auto" w:fill="auto"/>
          </w:tcPr>
          <w:p w14:paraId="12705ACA"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 xml:space="preserve">Hypertension </w:t>
            </w:r>
          </w:p>
        </w:tc>
        <w:tc>
          <w:tcPr>
            <w:tcW w:w="1417" w:type="dxa"/>
            <w:shd w:val="clear" w:color="auto" w:fill="auto"/>
          </w:tcPr>
          <w:p w14:paraId="7B57C528"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-0.519</w:t>
            </w:r>
          </w:p>
        </w:tc>
        <w:tc>
          <w:tcPr>
            <w:tcW w:w="2694" w:type="dxa"/>
            <w:shd w:val="clear" w:color="auto" w:fill="auto"/>
          </w:tcPr>
          <w:p w14:paraId="71337E33"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(-1.203, 0.165)</w:t>
            </w:r>
          </w:p>
        </w:tc>
        <w:tc>
          <w:tcPr>
            <w:tcW w:w="1559" w:type="dxa"/>
            <w:shd w:val="clear" w:color="auto" w:fill="auto"/>
          </w:tcPr>
          <w:p w14:paraId="5F7D4F4E" w14:textId="77777777" w:rsidR="00420D37" w:rsidRPr="00BF4B56" w:rsidRDefault="00420D37" w:rsidP="00420D37">
            <w:pPr>
              <w:spacing w:line="360" w:lineRule="auto"/>
              <w:jc w:val="both"/>
              <w:rPr>
                <w:rFonts w:ascii="Book Antiqua" w:hAnsi="Book Antiqua" w:cs="Times New Roman"/>
                <w:bCs/>
                <w:lang w:val="en-US"/>
              </w:rPr>
            </w:pPr>
            <w:r w:rsidRPr="00BF4B56">
              <w:rPr>
                <w:rFonts w:ascii="Book Antiqua" w:hAnsi="Book Antiqua" w:cs="Times New Roman"/>
                <w:bCs/>
                <w:lang w:val="en-US"/>
              </w:rPr>
              <w:t>0.14</w:t>
            </w:r>
          </w:p>
        </w:tc>
      </w:tr>
      <w:tr w:rsidR="00420D37" w:rsidRPr="00FC7AE2" w14:paraId="2DACEEE2" w14:textId="77777777" w:rsidTr="001268B7">
        <w:tc>
          <w:tcPr>
            <w:tcW w:w="3119" w:type="dxa"/>
            <w:shd w:val="clear" w:color="auto" w:fill="auto"/>
          </w:tcPr>
          <w:p w14:paraId="06F5E497"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 xml:space="preserve">Atrial fibrillation </w:t>
            </w:r>
          </w:p>
        </w:tc>
        <w:tc>
          <w:tcPr>
            <w:tcW w:w="1417" w:type="dxa"/>
            <w:shd w:val="clear" w:color="auto" w:fill="auto"/>
          </w:tcPr>
          <w:p w14:paraId="224F28EF"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1.862</w:t>
            </w:r>
          </w:p>
        </w:tc>
        <w:tc>
          <w:tcPr>
            <w:tcW w:w="2694" w:type="dxa"/>
            <w:shd w:val="clear" w:color="auto" w:fill="auto"/>
          </w:tcPr>
          <w:p w14:paraId="51E21584"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(1.322, 2.402)</w:t>
            </w:r>
          </w:p>
        </w:tc>
        <w:tc>
          <w:tcPr>
            <w:tcW w:w="1559" w:type="dxa"/>
            <w:shd w:val="clear" w:color="auto" w:fill="auto"/>
          </w:tcPr>
          <w:p w14:paraId="696047BC" w14:textId="77777777" w:rsidR="00420D37" w:rsidRPr="00BF4B56" w:rsidRDefault="00420D37" w:rsidP="00420D37">
            <w:pPr>
              <w:spacing w:line="360" w:lineRule="auto"/>
              <w:jc w:val="both"/>
              <w:rPr>
                <w:rFonts w:ascii="Book Antiqua" w:hAnsi="Book Antiqua" w:cs="Times New Roman"/>
                <w:bCs/>
                <w:lang w:val="en-US"/>
              </w:rPr>
            </w:pPr>
            <w:r w:rsidRPr="00BF4B56">
              <w:rPr>
                <w:rFonts w:ascii="Book Antiqua" w:hAnsi="Book Antiqua" w:cs="Times New Roman"/>
                <w:bCs/>
                <w:lang w:val="en-US"/>
              </w:rPr>
              <w:t>&lt;</w:t>
            </w:r>
            <w:r w:rsidRPr="00BF4B56">
              <w:rPr>
                <w:rFonts w:ascii="Book Antiqua" w:hAnsi="Book Antiqua" w:cs="Times New Roman"/>
                <w:bCs/>
                <w:lang w:val="en-US" w:eastAsia="zh-CN"/>
              </w:rPr>
              <w:t xml:space="preserve"> </w:t>
            </w:r>
            <w:r w:rsidRPr="00BF4B56">
              <w:rPr>
                <w:rFonts w:ascii="Book Antiqua" w:hAnsi="Book Antiqua" w:cs="Times New Roman"/>
                <w:bCs/>
                <w:lang w:val="en-US"/>
              </w:rPr>
              <w:t>0.001</w:t>
            </w:r>
          </w:p>
        </w:tc>
      </w:tr>
      <w:tr w:rsidR="00420D37" w:rsidRPr="00FC7AE2" w14:paraId="5F4F0843" w14:textId="77777777" w:rsidTr="001268B7">
        <w:tc>
          <w:tcPr>
            <w:tcW w:w="3119" w:type="dxa"/>
            <w:shd w:val="clear" w:color="auto" w:fill="auto"/>
          </w:tcPr>
          <w:p w14:paraId="5E552A0B"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 xml:space="preserve">Diabetes mellitus </w:t>
            </w:r>
          </w:p>
        </w:tc>
        <w:tc>
          <w:tcPr>
            <w:tcW w:w="1417" w:type="dxa"/>
            <w:shd w:val="clear" w:color="auto" w:fill="auto"/>
          </w:tcPr>
          <w:p w14:paraId="043ACEF4"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0.854</w:t>
            </w:r>
          </w:p>
        </w:tc>
        <w:tc>
          <w:tcPr>
            <w:tcW w:w="2694" w:type="dxa"/>
            <w:shd w:val="clear" w:color="auto" w:fill="auto"/>
          </w:tcPr>
          <w:p w14:paraId="5F2209C8"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(0.230, 1.477)</w:t>
            </w:r>
          </w:p>
        </w:tc>
        <w:tc>
          <w:tcPr>
            <w:tcW w:w="1559" w:type="dxa"/>
            <w:shd w:val="clear" w:color="auto" w:fill="auto"/>
          </w:tcPr>
          <w:p w14:paraId="37DE1EC4" w14:textId="77777777" w:rsidR="00420D37" w:rsidRPr="00BF4B56" w:rsidRDefault="00420D37" w:rsidP="00420D37">
            <w:pPr>
              <w:spacing w:line="360" w:lineRule="auto"/>
              <w:jc w:val="both"/>
              <w:rPr>
                <w:rFonts w:ascii="Book Antiqua" w:hAnsi="Book Antiqua" w:cs="Times New Roman"/>
                <w:bCs/>
                <w:lang w:val="en-US"/>
              </w:rPr>
            </w:pPr>
            <w:r w:rsidRPr="00BF4B56">
              <w:rPr>
                <w:rFonts w:ascii="Book Antiqua" w:hAnsi="Book Antiqua" w:cs="Times New Roman"/>
                <w:bCs/>
                <w:lang w:val="en-US"/>
              </w:rPr>
              <w:t>0.01</w:t>
            </w:r>
          </w:p>
        </w:tc>
      </w:tr>
      <w:tr w:rsidR="00420D37" w:rsidRPr="00FC7AE2" w14:paraId="0DB8C807" w14:textId="77777777" w:rsidTr="001268B7">
        <w:tc>
          <w:tcPr>
            <w:tcW w:w="3119" w:type="dxa"/>
            <w:shd w:val="clear" w:color="auto" w:fill="auto"/>
          </w:tcPr>
          <w:p w14:paraId="75FCE1FB"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Chronic obstructive pulmonary disease</w:t>
            </w:r>
          </w:p>
        </w:tc>
        <w:tc>
          <w:tcPr>
            <w:tcW w:w="1417" w:type="dxa"/>
            <w:shd w:val="clear" w:color="auto" w:fill="auto"/>
          </w:tcPr>
          <w:p w14:paraId="01764CC1"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1.569</w:t>
            </w:r>
          </w:p>
        </w:tc>
        <w:tc>
          <w:tcPr>
            <w:tcW w:w="2694" w:type="dxa"/>
            <w:shd w:val="clear" w:color="auto" w:fill="auto"/>
          </w:tcPr>
          <w:p w14:paraId="326B3140"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(0.810, 2.327)</w:t>
            </w:r>
          </w:p>
        </w:tc>
        <w:tc>
          <w:tcPr>
            <w:tcW w:w="1559" w:type="dxa"/>
            <w:shd w:val="clear" w:color="auto" w:fill="auto"/>
          </w:tcPr>
          <w:p w14:paraId="554D3360" w14:textId="77777777" w:rsidR="00420D37" w:rsidRPr="00BF4B56" w:rsidRDefault="00420D37" w:rsidP="00420D37">
            <w:pPr>
              <w:spacing w:line="360" w:lineRule="auto"/>
              <w:jc w:val="both"/>
              <w:rPr>
                <w:rFonts w:ascii="Book Antiqua" w:hAnsi="Book Antiqua" w:cs="Times New Roman"/>
                <w:bCs/>
                <w:lang w:val="en-US"/>
              </w:rPr>
            </w:pPr>
            <w:r w:rsidRPr="00BF4B56">
              <w:rPr>
                <w:rFonts w:ascii="Book Antiqua" w:hAnsi="Book Antiqua" w:cs="Times New Roman"/>
                <w:bCs/>
                <w:lang w:val="en-US"/>
              </w:rPr>
              <w:t>&lt;</w:t>
            </w:r>
            <w:r w:rsidRPr="00BF4B56">
              <w:rPr>
                <w:rFonts w:ascii="Book Antiqua" w:hAnsi="Book Antiqua" w:cs="Times New Roman"/>
                <w:bCs/>
                <w:lang w:val="en-US" w:eastAsia="zh-CN"/>
              </w:rPr>
              <w:t xml:space="preserve"> </w:t>
            </w:r>
            <w:r w:rsidRPr="00BF4B56">
              <w:rPr>
                <w:rFonts w:ascii="Book Antiqua" w:hAnsi="Book Antiqua" w:cs="Times New Roman"/>
                <w:bCs/>
                <w:lang w:val="en-US"/>
              </w:rPr>
              <w:t>0.001</w:t>
            </w:r>
          </w:p>
        </w:tc>
      </w:tr>
      <w:tr w:rsidR="00420D37" w:rsidRPr="00FC7AE2" w14:paraId="04CDFC3B" w14:textId="77777777" w:rsidTr="001268B7">
        <w:tc>
          <w:tcPr>
            <w:tcW w:w="3119" w:type="dxa"/>
            <w:shd w:val="clear" w:color="auto" w:fill="auto"/>
          </w:tcPr>
          <w:p w14:paraId="04DE5DC2"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 xml:space="preserve">Anemia </w:t>
            </w:r>
          </w:p>
        </w:tc>
        <w:tc>
          <w:tcPr>
            <w:tcW w:w="1417" w:type="dxa"/>
            <w:shd w:val="clear" w:color="auto" w:fill="auto"/>
          </w:tcPr>
          <w:p w14:paraId="61BF8B34"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1.682</w:t>
            </w:r>
          </w:p>
        </w:tc>
        <w:tc>
          <w:tcPr>
            <w:tcW w:w="2694" w:type="dxa"/>
            <w:shd w:val="clear" w:color="auto" w:fill="auto"/>
          </w:tcPr>
          <w:p w14:paraId="0C4C3EC8"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(1.123, 2.242)</w:t>
            </w:r>
          </w:p>
        </w:tc>
        <w:tc>
          <w:tcPr>
            <w:tcW w:w="1559" w:type="dxa"/>
            <w:shd w:val="clear" w:color="auto" w:fill="auto"/>
          </w:tcPr>
          <w:p w14:paraId="64113FEB" w14:textId="77777777" w:rsidR="00420D37" w:rsidRPr="00BF4B56" w:rsidRDefault="00420D37" w:rsidP="00420D37">
            <w:pPr>
              <w:spacing w:line="360" w:lineRule="auto"/>
              <w:jc w:val="both"/>
              <w:rPr>
                <w:rFonts w:ascii="Book Antiqua" w:hAnsi="Book Antiqua" w:cs="Times New Roman"/>
                <w:bCs/>
                <w:lang w:val="en-US"/>
              </w:rPr>
            </w:pPr>
            <w:r w:rsidRPr="00BF4B56">
              <w:rPr>
                <w:rFonts w:ascii="Book Antiqua" w:hAnsi="Book Antiqua" w:cs="Times New Roman"/>
                <w:bCs/>
                <w:lang w:val="en-US"/>
              </w:rPr>
              <w:t>&lt;</w:t>
            </w:r>
            <w:r w:rsidRPr="00BF4B56">
              <w:rPr>
                <w:rFonts w:ascii="Book Antiqua" w:hAnsi="Book Antiqua" w:cs="Times New Roman"/>
                <w:bCs/>
                <w:lang w:val="en-US" w:eastAsia="zh-CN"/>
              </w:rPr>
              <w:t xml:space="preserve"> </w:t>
            </w:r>
            <w:r w:rsidRPr="00BF4B56">
              <w:rPr>
                <w:rFonts w:ascii="Book Antiqua" w:hAnsi="Book Antiqua" w:cs="Times New Roman"/>
                <w:bCs/>
                <w:lang w:val="en-US"/>
              </w:rPr>
              <w:t>0.001</w:t>
            </w:r>
          </w:p>
        </w:tc>
      </w:tr>
      <w:tr w:rsidR="00420D37" w:rsidRPr="00FC7AE2" w14:paraId="04D0C0FC" w14:textId="77777777" w:rsidTr="001268B7">
        <w:tc>
          <w:tcPr>
            <w:tcW w:w="3119" w:type="dxa"/>
            <w:shd w:val="clear" w:color="auto" w:fill="auto"/>
          </w:tcPr>
          <w:p w14:paraId="6D521F73"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 xml:space="preserve">Chronic kidney disease </w:t>
            </w:r>
          </w:p>
        </w:tc>
        <w:tc>
          <w:tcPr>
            <w:tcW w:w="1417" w:type="dxa"/>
            <w:shd w:val="clear" w:color="auto" w:fill="auto"/>
          </w:tcPr>
          <w:p w14:paraId="028D6B94"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1.590</w:t>
            </w:r>
          </w:p>
        </w:tc>
        <w:tc>
          <w:tcPr>
            <w:tcW w:w="2694" w:type="dxa"/>
            <w:shd w:val="clear" w:color="auto" w:fill="auto"/>
          </w:tcPr>
          <w:p w14:paraId="0664B65B"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(1.022, 2.158)</w:t>
            </w:r>
          </w:p>
        </w:tc>
        <w:tc>
          <w:tcPr>
            <w:tcW w:w="1559" w:type="dxa"/>
            <w:shd w:val="clear" w:color="auto" w:fill="auto"/>
          </w:tcPr>
          <w:p w14:paraId="60B46D44" w14:textId="77777777" w:rsidR="00420D37" w:rsidRPr="00BF4B56" w:rsidRDefault="00420D37" w:rsidP="00420D37">
            <w:pPr>
              <w:spacing w:line="360" w:lineRule="auto"/>
              <w:jc w:val="both"/>
              <w:rPr>
                <w:rFonts w:ascii="Book Antiqua" w:hAnsi="Book Antiqua" w:cs="Times New Roman"/>
                <w:bCs/>
                <w:lang w:val="en-US"/>
              </w:rPr>
            </w:pPr>
            <w:r w:rsidRPr="00BF4B56">
              <w:rPr>
                <w:rFonts w:ascii="Book Antiqua" w:hAnsi="Book Antiqua" w:cs="Times New Roman"/>
                <w:bCs/>
                <w:lang w:val="en-US"/>
              </w:rPr>
              <w:t>&lt;</w:t>
            </w:r>
            <w:r w:rsidRPr="00BF4B56">
              <w:rPr>
                <w:rFonts w:ascii="Book Antiqua" w:hAnsi="Book Antiqua" w:cs="Times New Roman"/>
                <w:bCs/>
                <w:lang w:val="en-US" w:eastAsia="zh-CN"/>
              </w:rPr>
              <w:t xml:space="preserve"> </w:t>
            </w:r>
            <w:r w:rsidRPr="00BF4B56">
              <w:rPr>
                <w:rFonts w:ascii="Book Antiqua" w:hAnsi="Book Antiqua" w:cs="Times New Roman"/>
                <w:bCs/>
                <w:lang w:val="en-US"/>
              </w:rPr>
              <w:t>0.001</w:t>
            </w:r>
          </w:p>
        </w:tc>
      </w:tr>
      <w:tr w:rsidR="00420D37" w:rsidRPr="00FC7AE2" w14:paraId="578B0DCB" w14:textId="77777777" w:rsidTr="001268B7">
        <w:tc>
          <w:tcPr>
            <w:tcW w:w="3119" w:type="dxa"/>
            <w:shd w:val="clear" w:color="auto" w:fill="auto"/>
          </w:tcPr>
          <w:p w14:paraId="57882E54"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Sleep apnea</w:t>
            </w:r>
          </w:p>
        </w:tc>
        <w:tc>
          <w:tcPr>
            <w:tcW w:w="1417" w:type="dxa"/>
            <w:shd w:val="clear" w:color="auto" w:fill="auto"/>
          </w:tcPr>
          <w:p w14:paraId="1E6641DB"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1.448</w:t>
            </w:r>
          </w:p>
        </w:tc>
        <w:tc>
          <w:tcPr>
            <w:tcW w:w="2694" w:type="dxa"/>
            <w:shd w:val="clear" w:color="auto" w:fill="auto"/>
          </w:tcPr>
          <w:p w14:paraId="53F93344"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(0.289, 2.606)</w:t>
            </w:r>
          </w:p>
        </w:tc>
        <w:tc>
          <w:tcPr>
            <w:tcW w:w="1559" w:type="dxa"/>
            <w:shd w:val="clear" w:color="auto" w:fill="auto"/>
          </w:tcPr>
          <w:p w14:paraId="1A30A733" w14:textId="77777777" w:rsidR="00420D37" w:rsidRPr="00BF4B56" w:rsidRDefault="00420D37" w:rsidP="00420D37">
            <w:pPr>
              <w:spacing w:line="360" w:lineRule="auto"/>
              <w:jc w:val="both"/>
              <w:rPr>
                <w:rFonts w:ascii="Book Antiqua" w:hAnsi="Book Antiqua" w:cs="Times New Roman"/>
                <w:bCs/>
                <w:lang w:val="en-US"/>
              </w:rPr>
            </w:pPr>
            <w:r w:rsidRPr="00BF4B56">
              <w:rPr>
                <w:rFonts w:ascii="Book Antiqua" w:hAnsi="Book Antiqua" w:cs="Times New Roman"/>
                <w:bCs/>
                <w:lang w:val="en-US"/>
              </w:rPr>
              <w:t>0.02</w:t>
            </w:r>
          </w:p>
        </w:tc>
      </w:tr>
    </w:tbl>
    <w:p w14:paraId="0C9CFC6A" w14:textId="77777777" w:rsidR="00420D37" w:rsidRPr="00420D37" w:rsidRDefault="00420D37" w:rsidP="00420D37">
      <w:pPr>
        <w:tabs>
          <w:tab w:val="left" w:pos="2190"/>
        </w:tabs>
        <w:autoSpaceDE w:val="0"/>
        <w:autoSpaceDN w:val="0"/>
        <w:adjustRightInd w:val="0"/>
        <w:spacing w:line="360" w:lineRule="auto"/>
        <w:jc w:val="both"/>
        <w:rPr>
          <w:rFonts w:ascii="Book Antiqua" w:hAnsi="Book Antiqua"/>
          <w:b/>
          <w:bCs/>
          <w:lang w:eastAsia="zh-CN"/>
        </w:rPr>
      </w:pPr>
      <w:r w:rsidRPr="00FC7AE2">
        <w:rPr>
          <w:rFonts w:ascii="Book Antiqua" w:hAnsi="Book Antiqua"/>
          <w:vertAlign w:val="superscript"/>
        </w:rPr>
        <w:t>1</w:t>
      </w:r>
      <w:r w:rsidRPr="00FC7AE2">
        <w:rPr>
          <w:rFonts w:ascii="Book Antiqua" w:hAnsi="Book Antiqua"/>
          <w:lang w:eastAsia="zh-CN"/>
        </w:rPr>
        <w:t>Fifty-four</w:t>
      </w:r>
      <w:r w:rsidRPr="00FC7AE2">
        <w:rPr>
          <w:rFonts w:ascii="Book Antiqua" w:hAnsi="Book Antiqua"/>
        </w:rPr>
        <w:t xml:space="preserve"> values missing</w:t>
      </w:r>
      <w:r w:rsidRPr="00FC7AE2">
        <w:rPr>
          <w:rFonts w:ascii="Book Antiqua" w:hAnsi="Book Antiqua"/>
          <w:lang w:eastAsia="zh-CN"/>
        </w:rPr>
        <w:t>.</w:t>
      </w:r>
    </w:p>
    <w:p w14:paraId="7D8C35E9" w14:textId="77777777" w:rsidR="00420D37" w:rsidRPr="00420D37" w:rsidRDefault="00420D37" w:rsidP="00420D37">
      <w:pPr>
        <w:pStyle w:val="EndNoteBibliographyTitle"/>
        <w:spacing w:line="360" w:lineRule="auto"/>
        <w:jc w:val="both"/>
        <w:rPr>
          <w:rFonts w:ascii="Book Antiqua" w:eastAsia="Times New Roman" w:hAnsi="Book Antiqua"/>
          <w:b/>
          <w:bCs/>
          <w:noProof w:val="0"/>
        </w:rPr>
      </w:pPr>
      <w:r w:rsidRPr="00FC7AE2">
        <w:rPr>
          <w:rFonts w:ascii="Book Antiqua" w:eastAsia="Times New Roman" w:hAnsi="Book Antiqua"/>
          <w:b/>
          <w:bCs/>
          <w:noProof w:val="0"/>
        </w:rPr>
        <w:br w:type="page"/>
      </w:r>
      <w:r w:rsidRPr="00FC7AE2">
        <w:rPr>
          <w:rFonts w:ascii="Book Antiqua" w:hAnsi="Book Antiqua"/>
          <w:b/>
          <w:bCs/>
          <w:noProof w:val="0"/>
          <w:color w:val="auto"/>
        </w:rPr>
        <w:lastRenderedPageBreak/>
        <w:t>Table 3</w:t>
      </w:r>
      <w:r w:rsidRPr="00FC7AE2">
        <w:rPr>
          <w:rFonts w:ascii="Book Antiqua" w:hAnsi="Book Antiqua"/>
          <w:b/>
          <w:bCs/>
          <w:noProof w:val="0"/>
          <w:color w:val="auto"/>
          <w:lang w:eastAsia="zh-CN"/>
        </w:rPr>
        <w:t xml:space="preserve"> </w:t>
      </w:r>
      <w:r w:rsidRPr="00FC7AE2">
        <w:rPr>
          <w:rFonts w:ascii="Book Antiqua" w:hAnsi="Book Antiqua"/>
          <w:b/>
          <w:noProof w:val="0"/>
          <w:color w:val="auto"/>
        </w:rPr>
        <w:t>Results obtained from the model selection procedure</w:t>
      </w:r>
    </w:p>
    <w:tbl>
      <w:tblPr>
        <w:tblStyle w:val="TableGrid"/>
        <w:tblW w:w="8505"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268"/>
        <w:gridCol w:w="1984"/>
      </w:tblGrid>
      <w:tr w:rsidR="00420D37" w:rsidRPr="00FC7AE2" w14:paraId="42083996" w14:textId="77777777" w:rsidTr="001268B7">
        <w:trPr>
          <w:trHeight w:val="334"/>
        </w:trPr>
        <w:tc>
          <w:tcPr>
            <w:tcW w:w="4253" w:type="dxa"/>
            <w:tcBorders>
              <w:top w:val="single" w:sz="4" w:space="0" w:color="auto"/>
              <w:bottom w:val="single" w:sz="4" w:space="0" w:color="auto"/>
            </w:tcBorders>
            <w:shd w:val="clear" w:color="auto" w:fill="auto"/>
          </w:tcPr>
          <w:p w14:paraId="06FD2FD2" w14:textId="77777777" w:rsidR="00420D37" w:rsidRPr="00FC7AE2" w:rsidRDefault="00420D37" w:rsidP="00420D37">
            <w:pPr>
              <w:spacing w:line="360" w:lineRule="auto"/>
              <w:jc w:val="both"/>
              <w:rPr>
                <w:rFonts w:ascii="Book Antiqua" w:hAnsi="Book Antiqua" w:cs="Times New Roman"/>
                <w:b/>
                <w:bCs/>
                <w:lang w:val="en-US"/>
              </w:rPr>
            </w:pPr>
            <w:r w:rsidRPr="00FC7AE2">
              <w:rPr>
                <w:rFonts w:ascii="Book Antiqua" w:hAnsi="Book Antiqua" w:cs="Times New Roman"/>
                <w:b/>
                <w:bCs/>
                <w:lang w:val="en-US"/>
              </w:rPr>
              <w:t>Explanatory factors of RDW</w:t>
            </w:r>
          </w:p>
        </w:tc>
        <w:tc>
          <w:tcPr>
            <w:tcW w:w="2268" w:type="dxa"/>
            <w:tcBorders>
              <w:top w:val="single" w:sz="4" w:space="0" w:color="auto"/>
              <w:bottom w:val="single" w:sz="4" w:space="0" w:color="auto"/>
            </w:tcBorders>
            <w:shd w:val="clear" w:color="auto" w:fill="auto"/>
          </w:tcPr>
          <w:p w14:paraId="3A204EA6" w14:textId="77777777" w:rsidR="00420D37" w:rsidRPr="00FC7AE2" w:rsidRDefault="00420D37" w:rsidP="00420D37">
            <w:pPr>
              <w:spacing w:line="360" w:lineRule="auto"/>
              <w:jc w:val="both"/>
              <w:rPr>
                <w:rFonts w:ascii="Book Antiqua" w:hAnsi="Book Antiqua" w:cs="Times New Roman"/>
                <w:b/>
                <w:bCs/>
                <w:lang w:val="en-US"/>
              </w:rPr>
            </w:pPr>
            <w:r w:rsidRPr="00FC7AE2">
              <w:rPr>
                <w:rFonts w:ascii="Book Antiqua" w:hAnsi="Book Antiqua" w:cs="Times New Roman"/>
                <w:b/>
                <w:bCs/>
                <w:lang w:val="en-US"/>
              </w:rPr>
              <w:t>Change in deviance</w:t>
            </w:r>
            <w:r w:rsidRPr="00FC7AE2">
              <w:rPr>
                <w:rFonts w:ascii="Book Antiqua" w:hAnsi="Book Antiqua" w:cs="Times New Roman"/>
                <w:b/>
                <w:bCs/>
                <w:vertAlign w:val="superscript"/>
                <w:lang w:val="en-US"/>
              </w:rPr>
              <w:t>1</w:t>
            </w:r>
          </w:p>
        </w:tc>
        <w:tc>
          <w:tcPr>
            <w:tcW w:w="1984" w:type="dxa"/>
            <w:tcBorders>
              <w:top w:val="single" w:sz="4" w:space="0" w:color="auto"/>
              <w:bottom w:val="single" w:sz="4" w:space="0" w:color="auto"/>
            </w:tcBorders>
            <w:shd w:val="clear" w:color="auto" w:fill="auto"/>
          </w:tcPr>
          <w:p w14:paraId="04761B76" w14:textId="6D9FBB54" w:rsidR="00420D37" w:rsidRPr="00FC7AE2" w:rsidRDefault="00420D37" w:rsidP="00420D37">
            <w:pPr>
              <w:spacing w:line="360" w:lineRule="auto"/>
              <w:jc w:val="both"/>
              <w:rPr>
                <w:rFonts w:ascii="Book Antiqua" w:hAnsi="Book Antiqua" w:cs="Times New Roman"/>
                <w:b/>
                <w:bCs/>
                <w:lang w:val="en-US"/>
              </w:rPr>
            </w:pPr>
            <w:r w:rsidRPr="00FC7AE2">
              <w:rPr>
                <w:rFonts w:ascii="Book Antiqua" w:hAnsi="Book Antiqua" w:cs="Times New Roman"/>
                <w:b/>
                <w:bCs/>
                <w:i/>
                <w:lang w:val="en-US"/>
              </w:rPr>
              <w:t>P</w:t>
            </w:r>
            <w:r w:rsidR="00BF4B56">
              <w:rPr>
                <w:rFonts w:ascii="Book Antiqua" w:hAnsi="Book Antiqua" w:cs="Times New Roman"/>
                <w:b/>
                <w:bCs/>
                <w:i/>
                <w:lang w:val="en-US"/>
              </w:rPr>
              <w:t xml:space="preserve"> </w:t>
            </w:r>
            <w:r w:rsidRPr="00FC7AE2">
              <w:rPr>
                <w:rFonts w:ascii="Book Antiqua" w:hAnsi="Book Antiqua" w:cs="Times New Roman"/>
                <w:b/>
                <w:bCs/>
                <w:lang w:val="en-US"/>
              </w:rPr>
              <w:t>value</w:t>
            </w:r>
          </w:p>
        </w:tc>
      </w:tr>
      <w:tr w:rsidR="00420D37" w:rsidRPr="00FC7AE2" w14:paraId="259AC2F1" w14:textId="77777777" w:rsidTr="001268B7">
        <w:tc>
          <w:tcPr>
            <w:tcW w:w="8505" w:type="dxa"/>
            <w:gridSpan w:val="3"/>
            <w:tcBorders>
              <w:top w:val="single" w:sz="4" w:space="0" w:color="auto"/>
            </w:tcBorders>
            <w:shd w:val="clear" w:color="auto" w:fill="auto"/>
          </w:tcPr>
          <w:p w14:paraId="5096006A" w14:textId="77777777" w:rsidR="00420D37" w:rsidRPr="00FC7AE2" w:rsidRDefault="00420D37" w:rsidP="00420D37">
            <w:pPr>
              <w:spacing w:line="360" w:lineRule="auto"/>
              <w:jc w:val="both"/>
              <w:rPr>
                <w:rFonts w:ascii="Book Antiqua" w:hAnsi="Book Antiqua" w:cs="Times New Roman"/>
                <w:b/>
                <w:lang w:val="en-US"/>
              </w:rPr>
            </w:pPr>
            <w:r w:rsidRPr="00FC7AE2">
              <w:rPr>
                <w:rFonts w:ascii="Book Antiqua" w:hAnsi="Book Antiqua" w:cs="Times New Roman"/>
                <w:b/>
                <w:lang w:val="en-US"/>
              </w:rPr>
              <w:t>Models including 1 factor</w:t>
            </w:r>
            <w:r w:rsidRPr="00FC7AE2">
              <w:rPr>
                <w:rFonts w:ascii="Book Antiqua" w:hAnsi="Book Antiqua" w:cs="Times New Roman"/>
                <w:b/>
                <w:vertAlign w:val="superscript"/>
                <w:lang w:val="en-US"/>
              </w:rPr>
              <w:t>2</w:t>
            </w:r>
          </w:p>
        </w:tc>
      </w:tr>
      <w:tr w:rsidR="00420D37" w:rsidRPr="00FC7AE2" w14:paraId="6C59EAD4" w14:textId="77777777" w:rsidTr="001268B7">
        <w:tc>
          <w:tcPr>
            <w:tcW w:w="4253" w:type="dxa"/>
            <w:shd w:val="clear" w:color="auto" w:fill="auto"/>
          </w:tcPr>
          <w:p w14:paraId="3D3568A0"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Age</w:t>
            </w:r>
          </w:p>
        </w:tc>
        <w:tc>
          <w:tcPr>
            <w:tcW w:w="2268" w:type="dxa"/>
            <w:shd w:val="clear" w:color="auto" w:fill="auto"/>
          </w:tcPr>
          <w:p w14:paraId="44FB8A22"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12.84</w:t>
            </w:r>
          </w:p>
        </w:tc>
        <w:tc>
          <w:tcPr>
            <w:tcW w:w="1984" w:type="dxa"/>
            <w:shd w:val="clear" w:color="auto" w:fill="auto"/>
          </w:tcPr>
          <w:p w14:paraId="00EF0330"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&lt;</w:t>
            </w:r>
            <w:r w:rsidRPr="00FC7AE2">
              <w:rPr>
                <w:rFonts w:ascii="Book Antiqua" w:hAnsi="Book Antiqua" w:cs="Times New Roman"/>
                <w:lang w:val="en-US" w:eastAsia="zh-CN"/>
              </w:rPr>
              <w:t xml:space="preserve"> </w:t>
            </w:r>
            <w:r w:rsidRPr="00FC7AE2">
              <w:rPr>
                <w:rFonts w:ascii="Book Antiqua" w:hAnsi="Book Antiqua" w:cs="Times New Roman"/>
                <w:lang w:val="en-US"/>
              </w:rPr>
              <w:t>0.001</w:t>
            </w:r>
          </w:p>
        </w:tc>
      </w:tr>
      <w:tr w:rsidR="00420D37" w:rsidRPr="00FC7AE2" w14:paraId="1B8201C5" w14:textId="77777777" w:rsidTr="001268B7">
        <w:tc>
          <w:tcPr>
            <w:tcW w:w="4253" w:type="dxa"/>
            <w:shd w:val="clear" w:color="auto" w:fill="auto"/>
          </w:tcPr>
          <w:p w14:paraId="5092AF2B"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Urea</w:t>
            </w:r>
          </w:p>
        </w:tc>
        <w:tc>
          <w:tcPr>
            <w:tcW w:w="2268" w:type="dxa"/>
            <w:shd w:val="clear" w:color="auto" w:fill="auto"/>
          </w:tcPr>
          <w:p w14:paraId="2656D612"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26.50</w:t>
            </w:r>
          </w:p>
        </w:tc>
        <w:tc>
          <w:tcPr>
            <w:tcW w:w="1984" w:type="dxa"/>
            <w:shd w:val="clear" w:color="auto" w:fill="auto"/>
          </w:tcPr>
          <w:p w14:paraId="6C5F3505"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&lt;</w:t>
            </w:r>
            <w:r w:rsidRPr="00FC7AE2">
              <w:rPr>
                <w:rFonts w:ascii="Book Antiqua" w:hAnsi="Book Antiqua" w:cs="Times New Roman"/>
                <w:lang w:val="en-US" w:eastAsia="zh-CN"/>
              </w:rPr>
              <w:t xml:space="preserve"> </w:t>
            </w:r>
            <w:r w:rsidRPr="00FC7AE2">
              <w:rPr>
                <w:rFonts w:ascii="Book Antiqua" w:hAnsi="Book Antiqua" w:cs="Times New Roman"/>
                <w:lang w:val="en-US"/>
              </w:rPr>
              <w:t>0.001</w:t>
            </w:r>
          </w:p>
        </w:tc>
      </w:tr>
      <w:tr w:rsidR="00420D37" w:rsidRPr="00FC7AE2" w14:paraId="4494E0AC" w14:textId="77777777" w:rsidTr="001268B7">
        <w:tc>
          <w:tcPr>
            <w:tcW w:w="4253" w:type="dxa"/>
            <w:shd w:val="clear" w:color="auto" w:fill="auto"/>
          </w:tcPr>
          <w:p w14:paraId="658AAD45"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C-reactive protein</w:t>
            </w:r>
          </w:p>
        </w:tc>
        <w:tc>
          <w:tcPr>
            <w:tcW w:w="2268" w:type="dxa"/>
            <w:shd w:val="clear" w:color="auto" w:fill="auto"/>
          </w:tcPr>
          <w:p w14:paraId="14260D94"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4.01</w:t>
            </w:r>
          </w:p>
        </w:tc>
        <w:tc>
          <w:tcPr>
            <w:tcW w:w="1984" w:type="dxa"/>
            <w:shd w:val="clear" w:color="auto" w:fill="auto"/>
          </w:tcPr>
          <w:p w14:paraId="12E3B49F"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0.05</w:t>
            </w:r>
          </w:p>
        </w:tc>
      </w:tr>
      <w:tr w:rsidR="00420D37" w:rsidRPr="00FC7AE2" w14:paraId="20174779" w14:textId="77777777" w:rsidTr="001268B7">
        <w:tc>
          <w:tcPr>
            <w:tcW w:w="4253" w:type="dxa"/>
            <w:shd w:val="clear" w:color="auto" w:fill="auto"/>
          </w:tcPr>
          <w:p w14:paraId="1E7C0712"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LVEF</w:t>
            </w:r>
          </w:p>
        </w:tc>
        <w:tc>
          <w:tcPr>
            <w:tcW w:w="2268" w:type="dxa"/>
            <w:shd w:val="clear" w:color="auto" w:fill="auto"/>
          </w:tcPr>
          <w:p w14:paraId="1727F630"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30.42</w:t>
            </w:r>
          </w:p>
        </w:tc>
        <w:tc>
          <w:tcPr>
            <w:tcW w:w="1984" w:type="dxa"/>
            <w:shd w:val="clear" w:color="auto" w:fill="auto"/>
          </w:tcPr>
          <w:p w14:paraId="731C4F33"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&lt;</w:t>
            </w:r>
            <w:r w:rsidRPr="00FC7AE2">
              <w:rPr>
                <w:rFonts w:ascii="Book Antiqua" w:hAnsi="Book Antiqua" w:cs="Times New Roman"/>
                <w:lang w:val="en-US" w:eastAsia="zh-CN"/>
              </w:rPr>
              <w:t xml:space="preserve"> </w:t>
            </w:r>
            <w:r w:rsidRPr="00FC7AE2">
              <w:rPr>
                <w:rFonts w:ascii="Book Antiqua" w:hAnsi="Book Antiqua" w:cs="Times New Roman"/>
                <w:lang w:val="en-US"/>
              </w:rPr>
              <w:t>0.001</w:t>
            </w:r>
          </w:p>
        </w:tc>
      </w:tr>
      <w:tr w:rsidR="00420D37" w:rsidRPr="00FC7AE2" w14:paraId="7CD13CB2" w14:textId="77777777" w:rsidTr="001268B7">
        <w:tc>
          <w:tcPr>
            <w:tcW w:w="4253" w:type="dxa"/>
            <w:shd w:val="clear" w:color="auto" w:fill="auto"/>
          </w:tcPr>
          <w:p w14:paraId="381DAED2" w14:textId="77777777" w:rsidR="00420D37" w:rsidRPr="00FC7AE2" w:rsidRDefault="00420D37" w:rsidP="00420D37">
            <w:pPr>
              <w:spacing w:line="360" w:lineRule="auto"/>
              <w:ind w:firstLineChars="100" w:firstLine="241"/>
              <w:jc w:val="both"/>
              <w:rPr>
                <w:rFonts w:ascii="Book Antiqua" w:hAnsi="Book Antiqua" w:cs="Times New Roman"/>
                <w:b/>
                <w:lang w:val="en-US"/>
              </w:rPr>
            </w:pPr>
            <w:r w:rsidRPr="00FC7AE2">
              <w:rPr>
                <w:rFonts w:ascii="Book Antiqua" w:hAnsi="Book Antiqua" w:cs="Times New Roman"/>
                <w:b/>
                <w:lang w:val="en-US"/>
              </w:rPr>
              <w:t xml:space="preserve">ADCHF </w:t>
            </w:r>
          </w:p>
        </w:tc>
        <w:tc>
          <w:tcPr>
            <w:tcW w:w="2268" w:type="dxa"/>
            <w:shd w:val="clear" w:color="auto" w:fill="auto"/>
          </w:tcPr>
          <w:p w14:paraId="65C87B2A" w14:textId="77777777" w:rsidR="00420D37" w:rsidRPr="00FC7AE2" w:rsidRDefault="00420D37" w:rsidP="00420D37">
            <w:pPr>
              <w:spacing w:line="360" w:lineRule="auto"/>
              <w:jc w:val="both"/>
              <w:rPr>
                <w:rFonts w:ascii="Book Antiqua" w:hAnsi="Book Antiqua" w:cs="Times New Roman"/>
                <w:b/>
                <w:lang w:val="en-US"/>
              </w:rPr>
            </w:pPr>
            <w:r w:rsidRPr="00FC7AE2">
              <w:rPr>
                <w:rFonts w:ascii="Book Antiqua" w:hAnsi="Book Antiqua" w:cs="Times New Roman"/>
                <w:b/>
                <w:lang w:val="en-US"/>
              </w:rPr>
              <w:t>62.86</w:t>
            </w:r>
          </w:p>
        </w:tc>
        <w:tc>
          <w:tcPr>
            <w:tcW w:w="1984" w:type="dxa"/>
            <w:shd w:val="clear" w:color="auto" w:fill="auto"/>
          </w:tcPr>
          <w:p w14:paraId="5729E208" w14:textId="77777777" w:rsidR="00420D37" w:rsidRPr="00FC7AE2" w:rsidRDefault="00420D37" w:rsidP="00420D37">
            <w:pPr>
              <w:spacing w:line="360" w:lineRule="auto"/>
              <w:jc w:val="both"/>
              <w:rPr>
                <w:rFonts w:ascii="Book Antiqua" w:hAnsi="Book Antiqua" w:cs="Times New Roman"/>
                <w:b/>
                <w:lang w:val="en-US"/>
              </w:rPr>
            </w:pPr>
            <w:r w:rsidRPr="00FC7AE2">
              <w:rPr>
                <w:rFonts w:ascii="Book Antiqua" w:hAnsi="Book Antiqua" w:cs="Times New Roman"/>
                <w:b/>
                <w:lang w:val="en-US"/>
              </w:rPr>
              <w:t>&lt;</w:t>
            </w:r>
            <w:r w:rsidRPr="00FC7AE2">
              <w:rPr>
                <w:rFonts w:ascii="Book Antiqua" w:hAnsi="Book Antiqua" w:cs="Times New Roman"/>
                <w:b/>
                <w:lang w:val="en-US" w:eastAsia="zh-CN"/>
              </w:rPr>
              <w:t xml:space="preserve"> </w:t>
            </w:r>
            <w:r w:rsidRPr="00FC7AE2">
              <w:rPr>
                <w:rFonts w:ascii="Book Antiqua" w:hAnsi="Book Antiqua" w:cs="Times New Roman"/>
                <w:b/>
                <w:lang w:val="en-US"/>
              </w:rPr>
              <w:t>0.001</w:t>
            </w:r>
          </w:p>
        </w:tc>
      </w:tr>
      <w:tr w:rsidR="00420D37" w:rsidRPr="00FC7AE2" w14:paraId="5168C9A4" w14:textId="77777777" w:rsidTr="001268B7">
        <w:tc>
          <w:tcPr>
            <w:tcW w:w="4253" w:type="dxa"/>
            <w:shd w:val="clear" w:color="auto" w:fill="auto"/>
          </w:tcPr>
          <w:p w14:paraId="0212792C"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 xml:space="preserve">Atrial fibrillation </w:t>
            </w:r>
          </w:p>
        </w:tc>
        <w:tc>
          <w:tcPr>
            <w:tcW w:w="2268" w:type="dxa"/>
            <w:shd w:val="clear" w:color="auto" w:fill="auto"/>
          </w:tcPr>
          <w:p w14:paraId="19BF2DE1"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42.01</w:t>
            </w:r>
          </w:p>
        </w:tc>
        <w:tc>
          <w:tcPr>
            <w:tcW w:w="1984" w:type="dxa"/>
            <w:shd w:val="clear" w:color="auto" w:fill="auto"/>
          </w:tcPr>
          <w:p w14:paraId="564FE09D"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&lt;</w:t>
            </w:r>
            <w:r w:rsidRPr="00FC7AE2">
              <w:rPr>
                <w:rFonts w:ascii="Book Antiqua" w:hAnsi="Book Antiqua" w:cs="Times New Roman"/>
                <w:lang w:val="en-US" w:eastAsia="zh-CN"/>
              </w:rPr>
              <w:t xml:space="preserve"> </w:t>
            </w:r>
            <w:r w:rsidRPr="00FC7AE2">
              <w:rPr>
                <w:rFonts w:ascii="Book Antiqua" w:hAnsi="Book Antiqua" w:cs="Times New Roman"/>
                <w:lang w:val="en-US"/>
              </w:rPr>
              <w:t>0.001</w:t>
            </w:r>
          </w:p>
        </w:tc>
      </w:tr>
      <w:tr w:rsidR="00420D37" w:rsidRPr="00FC7AE2" w14:paraId="4FF653BF" w14:textId="77777777" w:rsidTr="001268B7">
        <w:tc>
          <w:tcPr>
            <w:tcW w:w="4253" w:type="dxa"/>
            <w:shd w:val="clear" w:color="auto" w:fill="auto"/>
          </w:tcPr>
          <w:p w14:paraId="3C0C73EB"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 xml:space="preserve">Diabetes mellitus </w:t>
            </w:r>
          </w:p>
        </w:tc>
        <w:tc>
          <w:tcPr>
            <w:tcW w:w="2268" w:type="dxa"/>
            <w:shd w:val="clear" w:color="auto" w:fill="auto"/>
          </w:tcPr>
          <w:p w14:paraId="44C7C1F5"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7.23</w:t>
            </w:r>
          </w:p>
        </w:tc>
        <w:tc>
          <w:tcPr>
            <w:tcW w:w="1984" w:type="dxa"/>
            <w:shd w:val="clear" w:color="auto" w:fill="auto"/>
          </w:tcPr>
          <w:p w14:paraId="3E68A7B3"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0.007</w:t>
            </w:r>
          </w:p>
        </w:tc>
      </w:tr>
      <w:tr w:rsidR="00420D37" w:rsidRPr="00FC7AE2" w14:paraId="53FE17A5" w14:textId="77777777" w:rsidTr="001268B7">
        <w:tc>
          <w:tcPr>
            <w:tcW w:w="4253" w:type="dxa"/>
            <w:shd w:val="clear" w:color="auto" w:fill="auto"/>
          </w:tcPr>
          <w:p w14:paraId="37F7986F"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COPD</w:t>
            </w:r>
          </w:p>
        </w:tc>
        <w:tc>
          <w:tcPr>
            <w:tcW w:w="2268" w:type="dxa"/>
            <w:shd w:val="clear" w:color="auto" w:fill="auto"/>
          </w:tcPr>
          <w:p w14:paraId="309FB031"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16.14</w:t>
            </w:r>
          </w:p>
        </w:tc>
        <w:tc>
          <w:tcPr>
            <w:tcW w:w="1984" w:type="dxa"/>
            <w:shd w:val="clear" w:color="auto" w:fill="auto"/>
          </w:tcPr>
          <w:p w14:paraId="793727C8"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&lt;</w:t>
            </w:r>
            <w:r w:rsidRPr="00FC7AE2">
              <w:rPr>
                <w:rFonts w:ascii="Book Antiqua" w:hAnsi="Book Antiqua" w:cs="Times New Roman"/>
                <w:lang w:val="en-US" w:eastAsia="zh-CN"/>
              </w:rPr>
              <w:t xml:space="preserve"> </w:t>
            </w:r>
            <w:r w:rsidRPr="00FC7AE2">
              <w:rPr>
                <w:rFonts w:ascii="Book Antiqua" w:hAnsi="Book Antiqua" w:cs="Times New Roman"/>
                <w:lang w:val="en-US"/>
              </w:rPr>
              <w:t>0.001</w:t>
            </w:r>
          </w:p>
        </w:tc>
      </w:tr>
      <w:tr w:rsidR="00420D37" w:rsidRPr="00FC7AE2" w14:paraId="4453F829" w14:textId="77777777" w:rsidTr="001268B7">
        <w:tc>
          <w:tcPr>
            <w:tcW w:w="4253" w:type="dxa"/>
            <w:shd w:val="clear" w:color="auto" w:fill="auto"/>
          </w:tcPr>
          <w:p w14:paraId="55DDF5AC"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 xml:space="preserve">Anemia </w:t>
            </w:r>
          </w:p>
        </w:tc>
        <w:tc>
          <w:tcPr>
            <w:tcW w:w="2268" w:type="dxa"/>
            <w:shd w:val="clear" w:color="auto" w:fill="auto"/>
          </w:tcPr>
          <w:p w14:paraId="3F26B46E"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32.69</w:t>
            </w:r>
          </w:p>
        </w:tc>
        <w:tc>
          <w:tcPr>
            <w:tcW w:w="1984" w:type="dxa"/>
            <w:shd w:val="clear" w:color="auto" w:fill="auto"/>
          </w:tcPr>
          <w:p w14:paraId="4AE4BDD9"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&lt;</w:t>
            </w:r>
            <w:r w:rsidRPr="00FC7AE2">
              <w:rPr>
                <w:rFonts w:ascii="Book Antiqua" w:hAnsi="Book Antiqua" w:cs="Times New Roman"/>
                <w:lang w:val="en-US" w:eastAsia="zh-CN"/>
              </w:rPr>
              <w:t xml:space="preserve"> </w:t>
            </w:r>
            <w:r w:rsidRPr="00FC7AE2">
              <w:rPr>
                <w:rFonts w:ascii="Book Antiqua" w:hAnsi="Book Antiqua" w:cs="Times New Roman"/>
                <w:lang w:val="en-US"/>
              </w:rPr>
              <w:t>0.001</w:t>
            </w:r>
          </w:p>
        </w:tc>
      </w:tr>
      <w:tr w:rsidR="00420D37" w:rsidRPr="00FC7AE2" w14:paraId="4776A0D0" w14:textId="77777777" w:rsidTr="001268B7">
        <w:tc>
          <w:tcPr>
            <w:tcW w:w="4253" w:type="dxa"/>
            <w:shd w:val="clear" w:color="auto" w:fill="auto"/>
          </w:tcPr>
          <w:p w14:paraId="64641DED" w14:textId="77777777" w:rsidR="00420D37" w:rsidRPr="00FC7AE2" w:rsidRDefault="00420D37" w:rsidP="00420D37">
            <w:pPr>
              <w:spacing w:line="360" w:lineRule="auto"/>
              <w:ind w:firstLineChars="100" w:firstLine="240"/>
              <w:jc w:val="both"/>
              <w:rPr>
                <w:rFonts w:ascii="Book Antiqua" w:hAnsi="Book Antiqua" w:cs="Times New Roman"/>
                <w:lang w:val="en-US" w:eastAsia="zh-CN"/>
              </w:rPr>
            </w:pPr>
            <w:r w:rsidRPr="00FC7AE2">
              <w:rPr>
                <w:rFonts w:ascii="Book Antiqua" w:hAnsi="Book Antiqua" w:cs="Times New Roman"/>
                <w:lang w:val="en-US"/>
              </w:rPr>
              <w:t>CKD</w:t>
            </w:r>
          </w:p>
        </w:tc>
        <w:tc>
          <w:tcPr>
            <w:tcW w:w="2268" w:type="dxa"/>
            <w:shd w:val="clear" w:color="auto" w:fill="auto"/>
          </w:tcPr>
          <w:p w14:paraId="6FDCEF8D"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28.60</w:t>
            </w:r>
          </w:p>
        </w:tc>
        <w:tc>
          <w:tcPr>
            <w:tcW w:w="1984" w:type="dxa"/>
            <w:shd w:val="clear" w:color="auto" w:fill="auto"/>
          </w:tcPr>
          <w:p w14:paraId="09DEE7FE"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&lt;</w:t>
            </w:r>
            <w:r w:rsidRPr="00FC7AE2">
              <w:rPr>
                <w:rFonts w:ascii="Book Antiqua" w:hAnsi="Book Antiqua" w:cs="Times New Roman"/>
                <w:lang w:val="en-US" w:eastAsia="zh-CN"/>
              </w:rPr>
              <w:t xml:space="preserve"> </w:t>
            </w:r>
            <w:r w:rsidRPr="00FC7AE2">
              <w:rPr>
                <w:rFonts w:ascii="Book Antiqua" w:hAnsi="Book Antiqua" w:cs="Times New Roman"/>
                <w:lang w:val="en-US"/>
              </w:rPr>
              <w:t>0.001</w:t>
            </w:r>
          </w:p>
        </w:tc>
      </w:tr>
      <w:tr w:rsidR="00420D37" w:rsidRPr="00FC7AE2" w14:paraId="1FABBED1" w14:textId="77777777" w:rsidTr="001268B7">
        <w:tc>
          <w:tcPr>
            <w:tcW w:w="4253" w:type="dxa"/>
            <w:shd w:val="clear" w:color="auto" w:fill="auto"/>
          </w:tcPr>
          <w:p w14:paraId="2D04257A"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Sleep apnea</w:t>
            </w:r>
          </w:p>
        </w:tc>
        <w:tc>
          <w:tcPr>
            <w:tcW w:w="2268" w:type="dxa"/>
            <w:shd w:val="clear" w:color="auto" w:fill="auto"/>
          </w:tcPr>
          <w:p w14:paraId="131E91F7"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6.04</w:t>
            </w:r>
          </w:p>
        </w:tc>
        <w:tc>
          <w:tcPr>
            <w:tcW w:w="1984" w:type="dxa"/>
            <w:shd w:val="clear" w:color="auto" w:fill="auto"/>
          </w:tcPr>
          <w:p w14:paraId="16D25FA3"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0.01</w:t>
            </w:r>
          </w:p>
        </w:tc>
      </w:tr>
      <w:tr w:rsidR="00420D37" w:rsidRPr="00FC7AE2" w14:paraId="71127C44" w14:textId="77777777" w:rsidTr="001268B7">
        <w:tc>
          <w:tcPr>
            <w:tcW w:w="8505" w:type="dxa"/>
            <w:gridSpan w:val="3"/>
            <w:shd w:val="clear" w:color="auto" w:fill="auto"/>
          </w:tcPr>
          <w:p w14:paraId="1AC42029" w14:textId="77777777" w:rsidR="00420D37" w:rsidRPr="00FC7AE2" w:rsidRDefault="00420D37" w:rsidP="00420D37">
            <w:pPr>
              <w:spacing w:line="360" w:lineRule="auto"/>
              <w:jc w:val="both"/>
              <w:rPr>
                <w:rFonts w:ascii="Book Antiqua" w:hAnsi="Book Antiqua" w:cs="Times New Roman"/>
                <w:b/>
                <w:lang w:val="en-US"/>
              </w:rPr>
            </w:pPr>
            <w:r w:rsidRPr="00FC7AE2">
              <w:rPr>
                <w:rFonts w:ascii="Book Antiqua" w:hAnsi="Book Antiqua" w:cs="Times New Roman"/>
                <w:b/>
                <w:lang w:val="en-US"/>
              </w:rPr>
              <w:t>Models including 2 factors</w:t>
            </w:r>
            <w:r w:rsidRPr="00FC7AE2">
              <w:rPr>
                <w:rFonts w:ascii="Book Antiqua" w:hAnsi="Book Antiqua" w:cs="Times New Roman"/>
                <w:b/>
                <w:vertAlign w:val="superscript"/>
                <w:lang w:val="en-US"/>
              </w:rPr>
              <w:t>3</w:t>
            </w:r>
          </w:p>
        </w:tc>
      </w:tr>
      <w:tr w:rsidR="00420D37" w:rsidRPr="00FC7AE2" w14:paraId="37724019" w14:textId="77777777" w:rsidTr="001268B7">
        <w:tc>
          <w:tcPr>
            <w:tcW w:w="4253" w:type="dxa"/>
            <w:shd w:val="clear" w:color="auto" w:fill="auto"/>
          </w:tcPr>
          <w:p w14:paraId="6D361F75"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ADCHF + Age</w:t>
            </w:r>
          </w:p>
        </w:tc>
        <w:tc>
          <w:tcPr>
            <w:tcW w:w="2268" w:type="dxa"/>
            <w:shd w:val="clear" w:color="auto" w:fill="auto"/>
          </w:tcPr>
          <w:p w14:paraId="5061B4ED"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0.15</w:t>
            </w:r>
          </w:p>
        </w:tc>
        <w:tc>
          <w:tcPr>
            <w:tcW w:w="1984" w:type="dxa"/>
            <w:shd w:val="clear" w:color="auto" w:fill="auto"/>
          </w:tcPr>
          <w:p w14:paraId="4F66D7D1"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0.70</w:t>
            </w:r>
          </w:p>
        </w:tc>
      </w:tr>
      <w:tr w:rsidR="00420D37" w:rsidRPr="00FC7AE2" w14:paraId="2BAE10E0" w14:textId="77777777" w:rsidTr="001268B7">
        <w:tc>
          <w:tcPr>
            <w:tcW w:w="4253" w:type="dxa"/>
            <w:shd w:val="clear" w:color="auto" w:fill="auto"/>
          </w:tcPr>
          <w:p w14:paraId="3511CA63"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ADCHF + Urea</w:t>
            </w:r>
          </w:p>
        </w:tc>
        <w:tc>
          <w:tcPr>
            <w:tcW w:w="2268" w:type="dxa"/>
            <w:shd w:val="clear" w:color="auto" w:fill="auto"/>
          </w:tcPr>
          <w:p w14:paraId="068E0080"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3.03</w:t>
            </w:r>
          </w:p>
        </w:tc>
        <w:tc>
          <w:tcPr>
            <w:tcW w:w="1984" w:type="dxa"/>
            <w:shd w:val="clear" w:color="auto" w:fill="auto"/>
          </w:tcPr>
          <w:p w14:paraId="10B5DB63"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0.08</w:t>
            </w:r>
          </w:p>
        </w:tc>
      </w:tr>
      <w:tr w:rsidR="00420D37" w:rsidRPr="00FC7AE2" w14:paraId="1676C1B0" w14:textId="77777777" w:rsidTr="001268B7">
        <w:tc>
          <w:tcPr>
            <w:tcW w:w="4253" w:type="dxa"/>
            <w:shd w:val="clear" w:color="auto" w:fill="auto"/>
          </w:tcPr>
          <w:p w14:paraId="4FCA25C9"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ADCHF + C-reactive protein</w:t>
            </w:r>
          </w:p>
        </w:tc>
        <w:tc>
          <w:tcPr>
            <w:tcW w:w="2268" w:type="dxa"/>
            <w:shd w:val="clear" w:color="auto" w:fill="auto"/>
          </w:tcPr>
          <w:p w14:paraId="191863A4"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0.30</w:t>
            </w:r>
          </w:p>
        </w:tc>
        <w:tc>
          <w:tcPr>
            <w:tcW w:w="1984" w:type="dxa"/>
            <w:shd w:val="clear" w:color="auto" w:fill="auto"/>
          </w:tcPr>
          <w:p w14:paraId="57B35954"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0.59</w:t>
            </w:r>
          </w:p>
        </w:tc>
      </w:tr>
      <w:tr w:rsidR="00420D37" w:rsidRPr="00FC7AE2" w14:paraId="5CC9D1E9" w14:textId="77777777" w:rsidTr="001268B7">
        <w:tc>
          <w:tcPr>
            <w:tcW w:w="4253" w:type="dxa"/>
            <w:shd w:val="clear" w:color="auto" w:fill="auto"/>
          </w:tcPr>
          <w:p w14:paraId="64F12C11"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ADCHF + LVEF</w:t>
            </w:r>
          </w:p>
        </w:tc>
        <w:tc>
          <w:tcPr>
            <w:tcW w:w="2268" w:type="dxa"/>
            <w:shd w:val="clear" w:color="auto" w:fill="auto"/>
          </w:tcPr>
          <w:p w14:paraId="13346BAF"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0.06</w:t>
            </w:r>
          </w:p>
        </w:tc>
        <w:tc>
          <w:tcPr>
            <w:tcW w:w="1984" w:type="dxa"/>
            <w:shd w:val="clear" w:color="auto" w:fill="auto"/>
          </w:tcPr>
          <w:p w14:paraId="5D13D471"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0.80</w:t>
            </w:r>
          </w:p>
        </w:tc>
      </w:tr>
      <w:tr w:rsidR="00420D37" w:rsidRPr="00FC7AE2" w14:paraId="3D1CAE90" w14:textId="77777777" w:rsidTr="001268B7">
        <w:tc>
          <w:tcPr>
            <w:tcW w:w="4253" w:type="dxa"/>
            <w:shd w:val="clear" w:color="auto" w:fill="auto"/>
          </w:tcPr>
          <w:p w14:paraId="4586AFD6" w14:textId="35D9D264" w:rsidR="00420D37" w:rsidRPr="00FC7AE2" w:rsidRDefault="00420D37" w:rsidP="00420D37">
            <w:pPr>
              <w:spacing w:line="360" w:lineRule="auto"/>
              <w:ind w:firstLineChars="100" w:firstLine="241"/>
              <w:jc w:val="both"/>
              <w:rPr>
                <w:rFonts w:ascii="Book Antiqua" w:hAnsi="Book Antiqua" w:cs="Times New Roman"/>
                <w:b/>
                <w:lang w:val="en-US"/>
              </w:rPr>
            </w:pPr>
            <w:r w:rsidRPr="00FC7AE2">
              <w:rPr>
                <w:rFonts w:ascii="Book Antiqua" w:hAnsi="Book Antiqua" w:cs="Times New Roman"/>
                <w:b/>
                <w:lang w:val="en-US"/>
              </w:rPr>
              <w:t xml:space="preserve">ADCHF + </w:t>
            </w:r>
            <w:r w:rsidR="00E41C7D">
              <w:rPr>
                <w:rFonts w:ascii="Book Antiqua" w:hAnsi="Book Antiqua" w:cs="Times New Roman"/>
                <w:b/>
                <w:lang w:val="en-US"/>
              </w:rPr>
              <w:t>A</w:t>
            </w:r>
            <w:r w:rsidRPr="00FC7AE2">
              <w:rPr>
                <w:rFonts w:ascii="Book Antiqua" w:hAnsi="Book Antiqua" w:cs="Times New Roman"/>
                <w:b/>
                <w:lang w:val="en-US"/>
              </w:rPr>
              <w:t>trial fibrillation</w:t>
            </w:r>
          </w:p>
        </w:tc>
        <w:tc>
          <w:tcPr>
            <w:tcW w:w="2268" w:type="dxa"/>
            <w:shd w:val="clear" w:color="auto" w:fill="auto"/>
          </w:tcPr>
          <w:p w14:paraId="5B147690" w14:textId="77777777" w:rsidR="00420D37" w:rsidRPr="00FC7AE2" w:rsidRDefault="00420D37" w:rsidP="00420D37">
            <w:pPr>
              <w:spacing w:line="360" w:lineRule="auto"/>
              <w:jc w:val="both"/>
              <w:rPr>
                <w:rFonts w:ascii="Book Antiqua" w:hAnsi="Book Antiqua" w:cs="Times New Roman"/>
                <w:b/>
                <w:lang w:val="en-US"/>
              </w:rPr>
            </w:pPr>
            <w:r w:rsidRPr="00FC7AE2">
              <w:rPr>
                <w:rFonts w:ascii="Book Antiqua" w:hAnsi="Book Antiqua" w:cs="Times New Roman"/>
                <w:b/>
                <w:lang w:val="en-US"/>
              </w:rPr>
              <w:t>19.33</w:t>
            </w:r>
          </w:p>
        </w:tc>
        <w:tc>
          <w:tcPr>
            <w:tcW w:w="1984" w:type="dxa"/>
            <w:shd w:val="clear" w:color="auto" w:fill="auto"/>
          </w:tcPr>
          <w:p w14:paraId="3B1559A4" w14:textId="77777777" w:rsidR="00420D37" w:rsidRPr="00FC7AE2" w:rsidRDefault="00420D37" w:rsidP="00420D37">
            <w:pPr>
              <w:spacing w:line="360" w:lineRule="auto"/>
              <w:jc w:val="both"/>
              <w:rPr>
                <w:rFonts w:ascii="Book Antiqua" w:hAnsi="Book Antiqua" w:cs="Times New Roman"/>
                <w:b/>
                <w:lang w:val="en-US"/>
              </w:rPr>
            </w:pPr>
            <w:r w:rsidRPr="00FC7AE2">
              <w:rPr>
                <w:rFonts w:ascii="Book Antiqua" w:hAnsi="Book Antiqua" w:cs="Times New Roman"/>
                <w:b/>
                <w:lang w:val="en-US"/>
              </w:rPr>
              <w:t>&lt;</w:t>
            </w:r>
            <w:r w:rsidRPr="00FC7AE2">
              <w:rPr>
                <w:rFonts w:ascii="Book Antiqua" w:hAnsi="Book Antiqua" w:cs="Times New Roman"/>
                <w:b/>
                <w:lang w:val="en-US" w:eastAsia="zh-CN"/>
              </w:rPr>
              <w:t xml:space="preserve"> </w:t>
            </w:r>
            <w:r w:rsidRPr="00FC7AE2">
              <w:rPr>
                <w:rFonts w:ascii="Book Antiqua" w:hAnsi="Book Antiqua" w:cs="Times New Roman"/>
                <w:b/>
                <w:lang w:val="en-US"/>
              </w:rPr>
              <w:t>0.001</w:t>
            </w:r>
          </w:p>
        </w:tc>
      </w:tr>
      <w:tr w:rsidR="00420D37" w:rsidRPr="00FC7AE2" w14:paraId="45692445" w14:textId="77777777" w:rsidTr="001268B7">
        <w:tc>
          <w:tcPr>
            <w:tcW w:w="4253" w:type="dxa"/>
            <w:shd w:val="clear" w:color="auto" w:fill="auto"/>
          </w:tcPr>
          <w:p w14:paraId="106196D1"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ADCHF + Diabetes mellitus</w:t>
            </w:r>
          </w:p>
        </w:tc>
        <w:tc>
          <w:tcPr>
            <w:tcW w:w="2268" w:type="dxa"/>
            <w:shd w:val="clear" w:color="auto" w:fill="auto"/>
          </w:tcPr>
          <w:p w14:paraId="0AE394DD"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3.08</w:t>
            </w:r>
          </w:p>
        </w:tc>
        <w:tc>
          <w:tcPr>
            <w:tcW w:w="1984" w:type="dxa"/>
            <w:shd w:val="clear" w:color="auto" w:fill="auto"/>
          </w:tcPr>
          <w:p w14:paraId="57D299F5"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0.08</w:t>
            </w:r>
          </w:p>
        </w:tc>
      </w:tr>
      <w:tr w:rsidR="00420D37" w:rsidRPr="00FC7AE2" w14:paraId="7534714A" w14:textId="77777777" w:rsidTr="001268B7">
        <w:tc>
          <w:tcPr>
            <w:tcW w:w="4253" w:type="dxa"/>
            <w:shd w:val="clear" w:color="auto" w:fill="auto"/>
          </w:tcPr>
          <w:p w14:paraId="6DA143DB"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ADCHF + COPD</w:t>
            </w:r>
          </w:p>
        </w:tc>
        <w:tc>
          <w:tcPr>
            <w:tcW w:w="2268" w:type="dxa"/>
            <w:shd w:val="clear" w:color="auto" w:fill="auto"/>
          </w:tcPr>
          <w:p w14:paraId="5EB50BC3"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2.39</w:t>
            </w:r>
          </w:p>
        </w:tc>
        <w:tc>
          <w:tcPr>
            <w:tcW w:w="1984" w:type="dxa"/>
            <w:shd w:val="clear" w:color="auto" w:fill="auto"/>
          </w:tcPr>
          <w:p w14:paraId="6291248F"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0.12</w:t>
            </w:r>
          </w:p>
        </w:tc>
      </w:tr>
      <w:tr w:rsidR="00420D37" w:rsidRPr="00FC7AE2" w14:paraId="0BDC4147" w14:textId="77777777" w:rsidTr="001268B7">
        <w:tc>
          <w:tcPr>
            <w:tcW w:w="4253" w:type="dxa"/>
            <w:shd w:val="clear" w:color="auto" w:fill="auto"/>
          </w:tcPr>
          <w:p w14:paraId="77EB20EF"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ADCHF + Anemia</w:t>
            </w:r>
          </w:p>
        </w:tc>
        <w:tc>
          <w:tcPr>
            <w:tcW w:w="2268" w:type="dxa"/>
            <w:shd w:val="clear" w:color="auto" w:fill="auto"/>
          </w:tcPr>
          <w:p w14:paraId="125B772C"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7.74</w:t>
            </w:r>
          </w:p>
        </w:tc>
        <w:tc>
          <w:tcPr>
            <w:tcW w:w="1984" w:type="dxa"/>
            <w:shd w:val="clear" w:color="auto" w:fill="auto"/>
          </w:tcPr>
          <w:p w14:paraId="59F7A0AF"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0.005</w:t>
            </w:r>
          </w:p>
        </w:tc>
      </w:tr>
      <w:tr w:rsidR="00420D37" w:rsidRPr="00FC7AE2" w14:paraId="44459180" w14:textId="77777777" w:rsidTr="001268B7">
        <w:tc>
          <w:tcPr>
            <w:tcW w:w="4253" w:type="dxa"/>
            <w:shd w:val="clear" w:color="auto" w:fill="auto"/>
          </w:tcPr>
          <w:p w14:paraId="1BC10342"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ADCHF + CKD</w:t>
            </w:r>
          </w:p>
        </w:tc>
        <w:tc>
          <w:tcPr>
            <w:tcW w:w="2268" w:type="dxa"/>
            <w:shd w:val="clear" w:color="auto" w:fill="auto"/>
          </w:tcPr>
          <w:p w14:paraId="56A6B2DF"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0.85</w:t>
            </w:r>
          </w:p>
        </w:tc>
        <w:tc>
          <w:tcPr>
            <w:tcW w:w="1984" w:type="dxa"/>
            <w:shd w:val="clear" w:color="auto" w:fill="auto"/>
          </w:tcPr>
          <w:p w14:paraId="5429022E"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0.36</w:t>
            </w:r>
          </w:p>
        </w:tc>
      </w:tr>
      <w:tr w:rsidR="00420D37" w:rsidRPr="00FC7AE2" w14:paraId="7FE49AAF" w14:textId="77777777" w:rsidTr="001268B7">
        <w:tc>
          <w:tcPr>
            <w:tcW w:w="4253" w:type="dxa"/>
            <w:shd w:val="clear" w:color="auto" w:fill="auto"/>
          </w:tcPr>
          <w:p w14:paraId="3BEBBFD4"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ADCHF + Sleep apnea</w:t>
            </w:r>
          </w:p>
        </w:tc>
        <w:tc>
          <w:tcPr>
            <w:tcW w:w="2268" w:type="dxa"/>
            <w:shd w:val="clear" w:color="auto" w:fill="auto"/>
          </w:tcPr>
          <w:p w14:paraId="5E2B0A2C"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0.34</w:t>
            </w:r>
          </w:p>
        </w:tc>
        <w:tc>
          <w:tcPr>
            <w:tcW w:w="1984" w:type="dxa"/>
            <w:shd w:val="clear" w:color="auto" w:fill="auto"/>
          </w:tcPr>
          <w:p w14:paraId="343211E0"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0.56</w:t>
            </w:r>
          </w:p>
        </w:tc>
      </w:tr>
      <w:tr w:rsidR="00420D37" w:rsidRPr="00FC7AE2" w14:paraId="5FCD5186" w14:textId="77777777" w:rsidTr="001268B7">
        <w:tc>
          <w:tcPr>
            <w:tcW w:w="8505" w:type="dxa"/>
            <w:gridSpan w:val="3"/>
            <w:shd w:val="clear" w:color="auto" w:fill="auto"/>
          </w:tcPr>
          <w:p w14:paraId="000F2364" w14:textId="77777777" w:rsidR="00420D37" w:rsidRPr="00FC7AE2" w:rsidRDefault="00420D37" w:rsidP="00420D37">
            <w:pPr>
              <w:spacing w:line="360" w:lineRule="auto"/>
              <w:jc w:val="both"/>
              <w:rPr>
                <w:rFonts w:ascii="Book Antiqua" w:hAnsi="Book Antiqua" w:cs="Times New Roman"/>
                <w:b/>
                <w:lang w:val="en-US"/>
              </w:rPr>
            </w:pPr>
            <w:r w:rsidRPr="00FC7AE2">
              <w:rPr>
                <w:rFonts w:ascii="Book Antiqua" w:hAnsi="Book Antiqua" w:cs="Times New Roman"/>
                <w:b/>
                <w:lang w:val="en-US"/>
              </w:rPr>
              <w:t>Models including 3 factors</w:t>
            </w:r>
            <w:r w:rsidRPr="00FC7AE2">
              <w:rPr>
                <w:rFonts w:ascii="Book Antiqua" w:hAnsi="Book Antiqua" w:cs="Times New Roman"/>
                <w:b/>
                <w:vertAlign w:val="superscript"/>
                <w:lang w:val="en-US"/>
              </w:rPr>
              <w:t>3</w:t>
            </w:r>
          </w:p>
        </w:tc>
      </w:tr>
      <w:tr w:rsidR="00420D37" w:rsidRPr="00FC7AE2" w14:paraId="17C27A30" w14:textId="77777777" w:rsidTr="001268B7">
        <w:tc>
          <w:tcPr>
            <w:tcW w:w="4253" w:type="dxa"/>
            <w:shd w:val="clear" w:color="auto" w:fill="auto"/>
          </w:tcPr>
          <w:p w14:paraId="62BD633C"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ADCHF + Atrial fibrillation + Age</w:t>
            </w:r>
          </w:p>
        </w:tc>
        <w:tc>
          <w:tcPr>
            <w:tcW w:w="2268" w:type="dxa"/>
            <w:shd w:val="clear" w:color="auto" w:fill="auto"/>
          </w:tcPr>
          <w:p w14:paraId="1694EF4F"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0.08</w:t>
            </w:r>
          </w:p>
        </w:tc>
        <w:tc>
          <w:tcPr>
            <w:tcW w:w="1984" w:type="dxa"/>
            <w:shd w:val="clear" w:color="auto" w:fill="auto"/>
          </w:tcPr>
          <w:p w14:paraId="6AAD5C80"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0.78</w:t>
            </w:r>
          </w:p>
        </w:tc>
      </w:tr>
      <w:tr w:rsidR="00420D37" w:rsidRPr="00FC7AE2" w14:paraId="2645E982" w14:textId="77777777" w:rsidTr="001268B7">
        <w:tc>
          <w:tcPr>
            <w:tcW w:w="4253" w:type="dxa"/>
            <w:shd w:val="clear" w:color="auto" w:fill="auto"/>
          </w:tcPr>
          <w:p w14:paraId="1AD63531"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ADCHF + Atrial fibrillation + Urea</w:t>
            </w:r>
          </w:p>
        </w:tc>
        <w:tc>
          <w:tcPr>
            <w:tcW w:w="2268" w:type="dxa"/>
            <w:shd w:val="clear" w:color="auto" w:fill="auto"/>
          </w:tcPr>
          <w:p w14:paraId="26C363A8"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2.10</w:t>
            </w:r>
          </w:p>
        </w:tc>
        <w:tc>
          <w:tcPr>
            <w:tcW w:w="1984" w:type="dxa"/>
            <w:shd w:val="clear" w:color="auto" w:fill="auto"/>
          </w:tcPr>
          <w:p w14:paraId="30D2E91E"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0.15</w:t>
            </w:r>
          </w:p>
        </w:tc>
      </w:tr>
      <w:tr w:rsidR="00420D37" w:rsidRPr="00FC7AE2" w14:paraId="590C5B5E" w14:textId="77777777" w:rsidTr="001268B7">
        <w:tc>
          <w:tcPr>
            <w:tcW w:w="4253" w:type="dxa"/>
            <w:shd w:val="clear" w:color="auto" w:fill="auto"/>
          </w:tcPr>
          <w:p w14:paraId="631BF040"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lastRenderedPageBreak/>
              <w:t>ADCHF + Atrial fibrillation + C-reactive protein</w:t>
            </w:r>
          </w:p>
        </w:tc>
        <w:tc>
          <w:tcPr>
            <w:tcW w:w="2268" w:type="dxa"/>
            <w:shd w:val="clear" w:color="auto" w:fill="auto"/>
          </w:tcPr>
          <w:p w14:paraId="41DCA0CA"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0.54</w:t>
            </w:r>
          </w:p>
        </w:tc>
        <w:tc>
          <w:tcPr>
            <w:tcW w:w="1984" w:type="dxa"/>
            <w:shd w:val="clear" w:color="auto" w:fill="auto"/>
          </w:tcPr>
          <w:p w14:paraId="4811418B"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0.46</w:t>
            </w:r>
          </w:p>
        </w:tc>
      </w:tr>
      <w:tr w:rsidR="00420D37" w:rsidRPr="00FC7AE2" w14:paraId="75E172DF" w14:textId="77777777" w:rsidTr="001268B7">
        <w:tc>
          <w:tcPr>
            <w:tcW w:w="4253" w:type="dxa"/>
            <w:shd w:val="clear" w:color="auto" w:fill="auto"/>
          </w:tcPr>
          <w:p w14:paraId="4A1A183D"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 xml:space="preserve">ADCHF + Atrial fibrillation + LVEF </w:t>
            </w:r>
          </w:p>
        </w:tc>
        <w:tc>
          <w:tcPr>
            <w:tcW w:w="2268" w:type="dxa"/>
            <w:shd w:val="clear" w:color="auto" w:fill="auto"/>
          </w:tcPr>
          <w:p w14:paraId="6620B5FF"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0.75</w:t>
            </w:r>
          </w:p>
        </w:tc>
        <w:tc>
          <w:tcPr>
            <w:tcW w:w="1984" w:type="dxa"/>
            <w:shd w:val="clear" w:color="auto" w:fill="auto"/>
          </w:tcPr>
          <w:p w14:paraId="0FF2EFAD"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0.39</w:t>
            </w:r>
          </w:p>
        </w:tc>
      </w:tr>
      <w:tr w:rsidR="00420D37" w:rsidRPr="00FC7AE2" w14:paraId="46E4CE3F" w14:textId="77777777" w:rsidTr="001268B7">
        <w:tc>
          <w:tcPr>
            <w:tcW w:w="4253" w:type="dxa"/>
            <w:shd w:val="clear" w:color="auto" w:fill="auto"/>
          </w:tcPr>
          <w:p w14:paraId="6500C999"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ADCHF + Atrial fibrillation + Diabetes mellitus</w:t>
            </w:r>
          </w:p>
        </w:tc>
        <w:tc>
          <w:tcPr>
            <w:tcW w:w="2268" w:type="dxa"/>
            <w:shd w:val="clear" w:color="auto" w:fill="auto"/>
          </w:tcPr>
          <w:p w14:paraId="6A42E4B2"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2.30</w:t>
            </w:r>
          </w:p>
        </w:tc>
        <w:tc>
          <w:tcPr>
            <w:tcW w:w="1984" w:type="dxa"/>
            <w:shd w:val="clear" w:color="auto" w:fill="auto"/>
          </w:tcPr>
          <w:p w14:paraId="234C7302"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0.13</w:t>
            </w:r>
          </w:p>
        </w:tc>
      </w:tr>
      <w:tr w:rsidR="00420D37" w:rsidRPr="00FC7AE2" w14:paraId="5CCFF0D6" w14:textId="77777777" w:rsidTr="001268B7">
        <w:tc>
          <w:tcPr>
            <w:tcW w:w="4253" w:type="dxa"/>
            <w:shd w:val="clear" w:color="auto" w:fill="auto"/>
          </w:tcPr>
          <w:p w14:paraId="52C91B68"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ADCHF + Atrial fibrillation + COPD</w:t>
            </w:r>
          </w:p>
        </w:tc>
        <w:tc>
          <w:tcPr>
            <w:tcW w:w="2268" w:type="dxa"/>
            <w:shd w:val="clear" w:color="auto" w:fill="auto"/>
          </w:tcPr>
          <w:p w14:paraId="082D3A6E"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0.89</w:t>
            </w:r>
          </w:p>
        </w:tc>
        <w:tc>
          <w:tcPr>
            <w:tcW w:w="1984" w:type="dxa"/>
            <w:shd w:val="clear" w:color="auto" w:fill="auto"/>
          </w:tcPr>
          <w:p w14:paraId="4A2732AD"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0.35</w:t>
            </w:r>
          </w:p>
        </w:tc>
      </w:tr>
      <w:tr w:rsidR="00420D37" w:rsidRPr="00FC7AE2" w14:paraId="0B304D20" w14:textId="77777777" w:rsidTr="001268B7">
        <w:tc>
          <w:tcPr>
            <w:tcW w:w="4253" w:type="dxa"/>
            <w:shd w:val="clear" w:color="auto" w:fill="auto"/>
          </w:tcPr>
          <w:p w14:paraId="3057215A" w14:textId="77777777" w:rsidR="00420D37" w:rsidRPr="00FC7AE2" w:rsidRDefault="00420D37" w:rsidP="00420D37">
            <w:pPr>
              <w:spacing w:line="360" w:lineRule="auto"/>
              <w:ind w:firstLineChars="100" w:firstLine="241"/>
              <w:jc w:val="both"/>
              <w:rPr>
                <w:rFonts w:ascii="Book Antiqua" w:hAnsi="Book Antiqua" w:cs="Times New Roman"/>
                <w:b/>
                <w:lang w:val="en-US"/>
              </w:rPr>
            </w:pPr>
            <w:r w:rsidRPr="00FC7AE2">
              <w:rPr>
                <w:rFonts w:ascii="Book Antiqua" w:hAnsi="Book Antiqua" w:cs="Times New Roman"/>
                <w:b/>
                <w:lang w:val="en-US"/>
              </w:rPr>
              <w:t>ADCHF + Atrial fibrillation + Anemia</w:t>
            </w:r>
          </w:p>
        </w:tc>
        <w:tc>
          <w:tcPr>
            <w:tcW w:w="2268" w:type="dxa"/>
            <w:shd w:val="clear" w:color="auto" w:fill="auto"/>
          </w:tcPr>
          <w:p w14:paraId="19A74AD8" w14:textId="77777777" w:rsidR="00420D37" w:rsidRPr="00FC7AE2" w:rsidRDefault="00420D37" w:rsidP="00420D37">
            <w:pPr>
              <w:spacing w:line="360" w:lineRule="auto"/>
              <w:jc w:val="both"/>
              <w:rPr>
                <w:rFonts w:ascii="Book Antiqua" w:hAnsi="Book Antiqua" w:cs="Times New Roman"/>
                <w:b/>
                <w:lang w:val="en-US"/>
              </w:rPr>
            </w:pPr>
            <w:r w:rsidRPr="00FC7AE2">
              <w:rPr>
                <w:rFonts w:ascii="Book Antiqua" w:hAnsi="Book Antiqua" w:cs="Times New Roman"/>
                <w:b/>
                <w:lang w:val="en-US"/>
              </w:rPr>
              <w:t>8.35</w:t>
            </w:r>
          </w:p>
        </w:tc>
        <w:tc>
          <w:tcPr>
            <w:tcW w:w="1984" w:type="dxa"/>
            <w:shd w:val="clear" w:color="auto" w:fill="auto"/>
          </w:tcPr>
          <w:p w14:paraId="41EF0F72" w14:textId="77777777" w:rsidR="00420D37" w:rsidRPr="00FC7AE2" w:rsidRDefault="00420D37" w:rsidP="00420D37">
            <w:pPr>
              <w:spacing w:line="360" w:lineRule="auto"/>
              <w:jc w:val="both"/>
              <w:rPr>
                <w:rFonts w:ascii="Book Antiqua" w:hAnsi="Book Antiqua" w:cs="Times New Roman"/>
                <w:b/>
                <w:lang w:val="en-US"/>
              </w:rPr>
            </w:pPr>
            <w:r w:rsidRPr="00FC7AE2">
              <w:rPr>
                <w:rFonts w:ascii="Book Antiqua" w:hAnsi="Book Antiqua" w:cs="Times New Roman"/>
                <w:b/>
                <w:lang w:val="en-US"/>
              </w:rPr>
              <w:t>0.004</w:t>
            </w:r>
          </w:p>
        </w:tc>
      </w:tr>
      <w:tr w:rsidR="00420D37" w:rsidRPr="00FC7AE2" w14:paraId="6DCF6EDB" w14:textId="77777777" w:rsidTr="001268B7">
        <w:tc>
          <w:tcPr>
            <w:tcW w:w="4253" w:type="dxa"/>
            <w:shd w:val="clear" w:color="auto" w:fill="auto"/>
          </w:tcPr>
          <w:p w14:paraId="570B8DC1" w14:textId="77777777" w:rsidR="00420D37" w:rsidRPr="00FC7AE2" w:rsidRDefault="00420D37" w:rsidP="00420D37">
            <w:pPr>
              <w:spacing w:line="360" w:lineRule="auto"/>
              <w:ind w:firstLineChars="100" w:firstLine="240"/>
              <w:jc w:val="both"/>
              <w:rPr>
                <w:rFonts w:ascii="Book Antiqua" w:hAnsi="Book Antiqua" w:cs="Times New Roman"/>
                <w:lang w:val="en-US" w:eastAsia="zh-CN"/>
              </w:rPr>
            </w:pPr>
            <w:r w:rsidRPr="00FC7AE2">
              <w:rPr>
                <w:rFonts w:ascii="Book Antiqua" w:hAnsi="Book Antiqua" w:cs="Times New Roman"/>
                <w:lang w:val="en-US"/>
              </w:rPr>
              <w:t>ADCHF + Atrial fibrillation + CKD</w:t>
            </w:r>
          </w:p>
        </w:tc>
        <w:tc>
          <w:tcPr>
            <w:tcW w:w="2268" w:type="dxa"/>
            <w:shd w:val="clear" w:color="auto" w:fill="auto"/>
          </w:tcPr>
          <w:p w14:paraId="714A09BD"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0.73</w:t>
            </w:r>
          </w:p>
        </w:tc>
        <w:tc>
          <w:tcPr>
            <w:tcW w:w="1984" w:type="dxa"/>
            <w:shd w:val="clear" w:color="auto" w:fill="auto"/>
          </w:tcPr>
          <w:p w14:paraId="406495B1"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0.39</w:t>
            </w:r>
          </w:p>
        </w:tc>
      </w:tr>
      <w:tr w:rsidR="00420D37" w:rsidRPr="00FC7AE2" w14:paraId="32D798F8" w14:textId="77777777" w:rsidTr="001268B7">
        <w:tc>
          <w:tcPr>
            <w:tcW w:w="8505" w:type="dxa"/>
            <w:gridSpan w:val="3"/>
            <w:shd w:val="clear" w:color="auto" w:fill="auto"/>
          </w:tcPr>
          <w:p w14:paraId="49DCB34E"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b/>
                <w:lang w:val="en-US"/>
              </w:rPr>
              <w:t>Models including 4 factors</w:t>
            </w:r>
            <w:r w:rsidRPr="00FC7AE2">
              <w:rPr>
                <w:rFonts w:ascii="Book Antiqua" w:hAnsi="Book Antiqua" w:cs="Times New Roman"/>
                <w:b/>
                <w:vertAlign w:val="superscript"/>
                <w:lang w:val="en-US"/>
              </w:rPr>
              <w:t>3</w:t>
            </w:r>
          </w:p>
        </w:tc>
      </w:tr>
      <w:tr w:rsidR="00420D37" w:rsidRPr="00FC7AE2" w14:paraId="03326DD1" w14:textId="77777777" w:rsidTr="001268B7">
        <w:tc>
          <w:tcPr>
            <w:tcW w:w="4253" w:type="dxa"/>
            <w:shd w:val="clear" w:color="auto" w:fill="auto"/>
          </w:tcPr>
          <w:p w14:paraId="14142F93"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ADCHF + Atrial fibrillation + Anemia + Age</w:t>
            </w:r>
          </w:p>
        </w:tc>
        <w:tc>
          <w:tcPr>
            <w:tcW w:w="2268" w:type="dxa"/>
            <w:shd w:val="clear" w:color="auto" w:fill="auto"/>
          </w:tcPr>
          <w:p w14:paraId="6571C6D5"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0.50</w:t>
            </w:r>
          </w:p>
        </w:tc>
        <w:tc>
          <w:tcPr>
            <w:tcW w:w="1984" w:type="dxa"/>
            <w:shd w:val="clear" w:color="auto" w:fill="auto"/>
          </w:tcPr>
          <w:p w14:paraId="58E5CE91"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0.48</w:t>
            </w:r>
          </w:p>
        </w:tc>
      </w:tr>
      <w:tr w:rsidR="00420D37" w:rsidRPr="00FC7AE2" w14:paraId="1EEFDD00" w14:textId="77777777" w:rsidTr="001268B7">
        <w:tc>
          <w:tcPr>
            <w:tcW w:w="4253" w:type="dxa"/>
            <w:shd w:val="clear" w:color="auto" w:fill="auto"/>
          </w:tcPr>
          <w:p w14:paraId="40AB95EF"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ADCHF + Atrial fibrillation + Anemia + Urea</w:t>
            </w:r>
          </w:p>
        </w:tc>
        <w:tc>
          <w:tcPr>
            <w:tcW w:w="2268" w:type="dxa"/>
            <w:shd w:val="clear" w:color="auto" w:fill="auto"/>
          </w:tcPr>
          <w:p w14:paraId="11A3D5B6"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1.16</w:t>
            </w:r>
          </w:p>
        </w:tc>
        <w:tc>
          <w:tcPr>
            <w:tcW w:w="1984" w:type="dxa"/>
            <w:shd w:val="clear" w:color="auto" w:fill="auto"/>
          </w:tcPr>
          <w:p w14:paraId="554A501A"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0.28</w:t>
            </w:r>
          </w:p>
        </w:tc>
      </w:tr>
      <w:tr w:rsidR="00420D37" w:rsidRPr="00FC7AE2" w14:paraId="011CDCD3" w14:textId="77777777" w:rsidTr="001268B7">
        <w:tc>
          <w:tcPr>
            <w:tcW w:w="4253" w:type="dxa"/>
            <w:shd w:val="clear" w:color="auto" w:fill="auto"/>
          </w:tcPr>
          <w:p w14:paraId="72FDFD86" w14:textId="2269BDAA"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ADCHF + Atrial fibrillation + Anemia + C-reactive protein</w:t>
            </w:r>
          </w:p>
        </w:tc>
        <w:tc>
          <w:tcPr>
            <w:tcW w:w="2268" w:type="dxa"/>
            <w:shd w:val="clear" w:color="auto" w:fill="auto"/>
          </w:tcPr>
          <w:p w14:paraId="14F3E42F"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0.34</w:t>
            </w:r>
          </w:p>
        </w:tc>
        <w:tc>
          <w:tcPr>
            <w:tcW w:w="1984" w:type="dxa"/>
            <w:shd w:val="clear" w:color="auto" w:fill="auto"/>
          </w:tcPr>
          <w:p w14:paraId="6B85A521"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0.56</w:t>
            </w:r>
          </w:p>
        </w:tc>
      </w:tr>
      <w:tr w:rsidR="00420D37" w:rsidRPr="00FC7AE2" w14:paraId="13DB6AF5" w14:textId="77777777" w:rsidTr="001268B7">
        <w:tc>
          <w:tcPr>
            <w:tcW w:w="4253" w:type="dxa"/>
            <w:shd w:val="clear" w:color="auto" w:fill="auto"/>
          </w:tcPr>
          <w:p w14:paraId="4B504B9D"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 xml:space="preserve">ADCHF + Atrial fibrillation + Anemia + LVEF </w:t>
            </w:r>
          </w:p>
        </w:tc>
        <w:tc>
          <w:tcPr>
            <w:tcW w:w="2268" w:type="dxa"/>
            <w:shd w:val="clear" w:color="auto" w:fill="auto"/>
          </w:tcPr>
          <w:p w14:paraId="6271B261"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1.86</w:t>
            </w:r>
          </w:p>
        </w:tc>
        <w:tc>
          <w:tcPr>
            <w:tcW w:w="1984" w:type="dxa"/>
            <w:shd w:val="clear" w:color="auto" w:fill="auto"/>
          </w:tcPr>
          <w:p w14:paraId="3ED53191"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0.17</w:t>
            </w:r>
          </w:p>
        </w:tc>
      </w:tr>
      <w:tr w:rsidR="00420D37" w:rsidRPr="00FC7AE2" w14:paraId="305507F6" w14:textId="77777777" w:rsidTr="001268B7">
        <w:tc>
          <w:tcPr>
            <w:tcW w:w="4253" w:type="dxa"/>
            <w:shd w:val="clear" w:color="auto" w:fill="auto"/>
          </w:tcPr>
          <w:p w14:paraId="63A30654"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ADCHF + Atrial fibrillation + Anemia + Diabetes mellitus</w:t>
            </w:r>
          </w:p>
        </w:tc>
        <w:tc>
          <w:tcPr>
            <w:tcW w:w="2268" w:type="dxa"/>
            <w:shd w:val="clear" w:color="auto" w:fill="auto"/>
          </w:tcPr>
          <w:p w14:paraId="0036AFBE"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0.92</w:t>
            </w:r>
          </w:p>
        </w:tc>
        <w:tc>
          <w:tcPr>
            <w:tcW w:w="1984" w:type="dxa"/>
            <w:shd w:val="clear" w:color="auto" w:fill="auto"/>
          </w:tcPr>
          <w:p w14:paraId="4D00BCBA"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0.34</w:t>
            </w:r>
          </w:p>
        </w:tc>
      </w:tr>
      <w:tr w:rsidR="00420D37" w:rsidRPr="00FC7AE2" w14:paraId="5F23B9E5" w14:textId="77777777" w:rsidTr="001268B7">
        <w:tc>
          <w:tcPr>
            <w:tcW w:w="4253" w:type="dxa"/>
            <w:shd w:val="clear" w:color="auto" w:fill="auto"/>
          </w:tcPr>
          <w:p w14:paraId="491F28CE"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ADCHF + Atrial fibrillation + Anemia + COPD</w:t>
            </w:r>
          </w:p>
        </w:tc>
        <w:tc>
          <w:tcPr>
            <w:tcW w:w="2268" w:type="dxa"/>
            <w:shd w:val="clear" w:color="auto" w:fill="auto"/>
          </w:tcPr>
          <w:p w14:paraId="4B6D48C4"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0.77</w:t>
            </w:r>
          </w:p>
        </w:tc>
        <w:tc>
          <w:tcPr>
            <w:tcW w:w="1984" w:type="dxa"/>
            <w:shd w:val="clear" w:color="auto" w:fill="auto"/>
          </w:tcPr>
          <w:p w14:paraId="3A8D708E"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0.38</w:t>
            </w:r>
          </w:p>
        </w:tc>
      </w:tr>
      <w:tr w:rsidR="00420D37" w:rsidRPr="00FC7AE2" w14:paraId="30AFD9B2" w14:textId="77777777" w:rsidTr="001268B7">
        <w:tc>
          <w:tcPr>
            <w:tcW w:w="4253" w:type="dxa"/>
            <w:shd w:val="clear" w:color="auto" w:fill="auto"/>
          </w:tcPr>
          <w:p w14:paraId="789F7CE0" w14:textId="77777777" w:rsidR="00420D37" w:rsidRPr="00FC7AE2" w:rsidRDefault="00420D37" w:rsidP="00420D37">
            <w:pPr>
              <w:spacing w:line="360" w:lineRule="auto"/>
              <w:ind w:firstLineChars="100" w:firstLine="240"/>
              <w:jc w:val="both"/>
              <w:rPr>
                <w:rFonts w:ascii="Book Antiqua" w:hAnsi="Book Antiqua" w:cs="Times New Roman"/>
                <w:lang w:val="en-US"/>
              </w:rPr>
            </w:pPr>
            <w:r w:rsidRPr="00FC7AE2">
              <w:rPr>
                <w:rFonts w:ascii="Book Antiqua" w:hAnsi="Book Antiqua" w:cs="Times New Roman"/>
                <w:lang w:val="en-US"/>
              </w:rPr>
              <w:t>ADCHF + Atrial fibrillation + Anemia + CKD</w:t>
            </w:r>
          </w:p>
        </w:tc>
        <w:tc>
          <w:tcPr>
            <w:tcW w:w="2268" w:type="dxa"/>
            <w:shd w:val="clear" w:color="auto" w:fill="auto"/>
          </w:tcPr>
          <w:p w14:paraId="198692CA"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0.26</w:t>
            </w:r>
          </w:p>
        </w:tc>
        <w:tc>
          <w:tcPr>
            <w:tcW w:w="1984" w:type="dxa"/>
            <w:shd w:val="clear" w:color="auto" w:fill="auto"/>
          </w:tcPr>
          <w:p w14:paraId="5ABA1B22"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0.61</w:t>
            </w:r>
          </w:p>
        </w:tc>
      </w:tr>
    </w:tbl>
    <w:p w14:paraId="45F4AB98" w14:textId="092691A0" w:rsidR="00420D37" w:rsidRPr="00FC7AE2" w:rsidRDefault="00420D37" w:rsidP="00420D37">
      <w:pPr>
        <w:tabs>
          <w:tab w:val="left" w:pos="2190"/>
        </w:tabs>
        <w:autoSpaceDE w:val="0"/>
        <w:autoSpaceDN w:val="0"/>
        <w:adjustRightInd w:val="0"/>
        <w:spacing w:line="360" w:lineRule="auto"/>
        <w:jc w:val="both"/>
        <w:rPr>
          <w:rFonts w:ascii="Book Antiqua" w:eastAsia="Times New Roman" w:hAnsi="Book Antiqua"/>
          <w:b/>
          <w:bCs/>
        </w:rPr>
      </w:pPr>
      <w:r w:rsidRPr="00FC7AE2">
        <w:rPr>
          <w:rFonts w:ascii="Book Antiqua" w:hAnsi="Book Antiqua"/>
          <w:vertAlign w:val="superscript"/>
        </w:rPr>
        <w:t>1</w:t>
      </w:r>
      <w:r w:rsidRPr="00FC7AE2">
        <w:rPr>
          <w:rFonts w:ascii="Book Antiqua" w:hAnsi="Book Antiqua"/>
        </w:rPr>
        <w:t>Largest change in deviance indicates the best model in each set (highlighted)</w:t>
      </w:r>
      <w:r w:rsidR="006D41D4">
        <w:rPr>
          <w:rFonts w:ascii="Book Antiqua" w:hAnsi="Book Antiqua"/>
        </w:rPr>
        <w:t>;</w:t>
      </w:r>
      <w:r w:rsidRPr="00FC7AE2">
        <w:rPr>
          <w:rFonts w:ascii="Book Antiqua" w:hAnsi="Book Antiqua"/>
        </w:rPr>
        <w:t xml:space="preserve"> </w:t>
      </w:r>
      <w:r w:rsidRPr="00FC7AE2">
        <w:rPr>
          <w:rFonts w:ascii="Book Antiqua" w:hAnsi="Book Antiqua"/>
          <w:vertAlign w:val="superscript"/>
        </w:rPr>
        <w:t>2</w:t>
      </w:r>
      <w:r w:rsidRPr="00FC7AE2">
        <w:rPr>
          <w:rFonts w:ascii="Book Antiqua" w:hAnsi="Book Antiqua"/>
        </w:rPr>
        <w:t>Models were compared to the null model</w:t>
      </w:r>
      <w:r w:rsidR="006D41D4">
        <w:rPr>
          <w:rFonts w:ascii="Book Antiqua" w:hAnsi="Book Antiqua"/>
        </w:rPr>
        <w:t>;</w:t>
      </w:r>
      <w:r w:rsidRPr="00FC7AE2">
        <w:rPr>
          <w:rFonts w:ascii="Book Antiqua" w:hAnsi="Book Antiqua"/>
        </w:rPr>
        <w:t xml:space="preserve"> </w:t>
      </w:r>
      <w:r w:rsidRPr="00FC7AE2">
        <w:rPr>
          <w:rFonts w:ascii="Book Antiqua" w:hAnsi="Book Antiqua"/>
          <w:vertAlign w:val="superscript"/>
        </w:rPr>
        <w:t>3</w:t>
      </w:r>
      <w:r w:rsidRPr="00FC7AE2">
        <w:rPr>
          <w:rFonts w:ascii="Book Antiqua" w:hAnsi="Book Antiqua"/>
        </w:rPr>
        <w:t>Models were compared to those indicated as best in the previous set. ADCHF: Acutely decompensated chronic heart failure</w:t>
      </w:r>
      <w:r w:rsidRPr="00FC7AE2">
        <w:rPr>
          <w:rFonts w:ascii="Book Antiqua" w:hAnsi="Book Antiqua"/>
          <w:lang w:eastAsia="zh-CN"/>
        </w:rPr>
        <w:t xml:space="preserve">; </w:t>
      </w:r>
      <w:r w:rsidR="00714A92" w:rsidRPr="00FC7AE2">
        <w:rPr>
          <w:rFonts w:ascii="Book Antiqua" w:hAnsi="Book Antiqua"/>
        </w:rPr>
        <w:t>CKD: Chronic kidney disease</w:t>
      </w:r>
      <w:r w:rsidR="00714A92" w:rsidRPr="00FC7AE2">
        <w:rPr>
          <w:rFonts w:ascii="Book Antiqua" w:hAnsi="Book Antiqua"/>
          <w:lang w:eastAsia="zh-CN"/>
        </w:rPr>
        <w:t xml:space="preserve">; </w:t>
      </w:r>
      <w:r w:rsidRPr="00FC7AE2">
        <w:rPr>
          <w:rFonts w:ascii="Book Antiqua" w:hAnsi="Book Antiqua"/>
        </w:rPr>
        <w:t>COPD: Chronic obstructive pulmonary disease</w:t>
      </w:r>
      <w:r w:rsidRPr="00FC7AE2">
        <w:rPr>
          <w:rFonts w:ascii="Book Antiqua" w:hAnsi="Book Antiqua"/>
          <w:lang w:eastAsia="zh-CN"/>
        </w:rPr>
        <w:t xml:space="preserve">; </w:t>
      </w:r>
      <w:r w:rsidRPr="00FC7AE2">
        <w:rPr>
          <w:rFonts w:ascii="Book Antiqua" w:hAnsi="Book Antiqua"/>
        </w:rPr>
        <w:t>LVEF: Left ventricular ejection fraction</w:t>
      </w:r>
      <w:r w:rsidRPr="00FC7AE2">
        <w:rPr>
          <w:rFonts w:ascii="Book Antiqua" w:hAnsi="Book Antiqua"/>
          <w:lang w:eastAsia="zh-CN"/>
        </w:rPr>
        <w:t>.</w:t>
      </w:r>
    </w:p>
    <w:p w14:paraId="5667BBDC" w14:textId="27AD5B80" w:rsidR="00420D37" w:rsidRPr="00420D37" w:rsidRDefault="00420D37" w:rsidP="00420D37">
      <w:pPr>
        <w:tabs>
          <w:tab w:val="left" w:pos="2190"/>
        </w:tabs>
        <w:autoSpaceDE w:val="0"/>
        <w:autoSpaceDN w:val="0"/>
        <w:adjustRightInd w:val="0"/>
        <w:spacing w:line="360" w:lineRule="auto"/>
        <w:jc w:val="both"/>
        <w:rPr>
          <w:rFonts w:ascii="Book Antiqua" w:eastAsia="Times New Roman" w:hAnsi="Book Antiqua"/>
          <w:b/>
          <w:bCs/>
        </w:rPr>
      </w:pPr>
      <w:r w:rsidRPr="00FC7AE2">
        <w:rPr>
          <w:rFonts w:ascii="Book Antiqua" w:eastAsia="Times New Roman" w:hAnsi="Book Antiqua"/>
          <w:b/>
          <w:bCs/>
        </w:rPr>
        <w:br w:type="page"/>
      </w:r>
      <w:bookmarkStart w:id="11" w:name="_Hlk60592719"/>
      <w:r w:rsidRPr="00FC7AE2">
        <w:rPr>
          <w:rFonts w:ascii="Book Antiqua" w:eastAsia="Times New Roman" w:hAnsi="Book Antiqua"/>
          <w:b/>
          <w:bCs/>
        </w:rPr>
        <w:lastRenderedPageBreak/>
        <w:t>Table 4</w:t>
      </w:r>
      <w:r w:rsidRPr="00FC7AE2">
        <w:rPr>
          <w:rFonts w:ascii="Book Antiqua" w:hAnsi="Book Antiqua"/>
          <w:b/>
          <w:bCs/>
          <w:lang w:eastAsia="zh-CN"/>
        </w:rPr>
        <w:t xml:space="preserve"> </w:t>
      </w:r>
      <w:r w:rsidRPr="00FC7AE2">
        <w:rPr>
          <w:rFonts w:ascii="Book Antiqua" w:eastAsia="Times New Roman" w:hAnsi="Book Antiqua"/>
          <w:b/>
        </w:rPr>
        <w:t>Results obtained from multivaria</w:t>
      </w:r>
      <w:r w:rsidR="00714A92">
        <w:rPr>
          <w:rFonts w:ascii="Book Antiqua" w:eastAsia="Times New Roman" w:hAnsi="Book Antiqua"/>
          <w:b/>
        </w:rPr>
        <w:t>t</w:t>
      </w:r>
      <w:r w:rsidRPr="00FC7AE2">
        <w:rPr>
          <w:rFonts w:ascii="Book Antiqua" w:eastAsia="Times New Roman" w:hAnsi="Book Antiqua"/>
          <w:b/>
        </w:rPr>
        <w:t>e linear regression analysis</w:t>
      </w:r>
      <w:bookmarkEnd w:id="10"/>
    </w:p>
    <w:tbl>
      <w:tblPr>
        <w:tblStyle w:val="TableGrid"/>
        <w:tblW w:w="8505"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9"/>
        <w:gridCol w:w="1443"/>
        <w:gridCol w:w="2681"/>
        <w:gridCol w:w="1272"/>
      </w:tblGrid>
      <w:tr w:rsidR="00420D37" w:rsidRPr="00FC7AE2" w14:paraId="0F472422" w14:textId="77777777" w:rsidTr="001268B7">
        <w:trPr>
          <w:trHeight w:val="334"/>
        </w:trPr>
        <w:tc>
          <w:tcPr>
            <w:tcW w:w="3119" w:type="dxa"/>
            <w:tcBorders>
              <w:top w:val="single" w:sz="4" w:space="0" w:color="auto"/>
              <w:bottom w:val="single" w:sz="4" w:space="0" w:color="auto"/>
            </w:tcBorders>
            <w:shd w:val="clear" w:color="auto" w:fill="auto"/>
          </w:tcPr>
          <w:p w14:paraId="649ED85D" w14:textId="77777777" w:rsidR="00420D37" w:rsidRPr="00FC7AE2" w:rsidRDefault="00420D37" w:rsidP="00420D37">
            <w:pPr>
              <w:spacing w:line="360" w:lineRule="auto"/>
              <w:jc w:val="both"/>
              <w:rPr>
                <w:rFonts w:ascii="Book Antiqua" w:hAnsi="Book Antiqua" w:cs="Times New Roman"/>
                <w:b/>
                <w:bCs/>
                <w:lang w:val="en-US"/>
              </w:rPr>
            </w:pPr>
            <w:r w:rsidRPr="00FC7AE2">
              <w:rPr>
                <w:rFonts w:ascii="Book Antiqua" w:hAnsi="Book Antiqua" w:cs="Times New Roman"/>
                <w:b/>
                <w:bCs/>
                <w:lang w:val="en-US"/>
              </w:rPr>
              <w:t>Factor</w:t>
            </w:r>
          </w:p>
        </w:tc>
        <w:tc>
          <w:tcPr>
            <w:tcW w:w="1417" w:type="dxa"/>
            <w:tcBorders>
              <w:top w:val="single" w:sz="4" w:space="0" w:color="auto"/>
              <w:bottom w:val="single" w:sz="4" w:space="0" w:color="auto"/>
            </w:tcBorders>
            <w:shd w:val="clear" w:color="auto" w:fill="auto"/>
          </w:tcPr>
          <w:p w14:paraId="3CDF41C6" w14:textId="77777777" w:rsidR="00420D37" w:rsidRPr="00FC7AE2" w:rsidRDefault="00420D37" w:rsidP="00420D37">
            <w:pPr>
              <w:spacing w:line="360" w:lineRule="auto"/>
              <w:jc w:val="both"/>
              <w:rPr>
                <w:rFonts w:ascii="Book Antiqua" w:hAnsi="Book Antiqua" w:cs="Times New Roman"/>
                <w:b/>
                <w:bCs/>
                <w:lang w:val="en-US"/>
              </w:rPr>
            </w:pPr>
            <w:r w:rsidRPr="00FC7AE2">
              <w:rPr>
                <w:rFonts w:ascii="Book Antiqua" w:hAnsi="Book Antiqua" w:cs="Times New Roman"/>
                <w:b/>
                <w:bCs/>
                <w:lang w:val="en-US"/>
              </w:rPr>
              <w:t>Coefficient</w:t>
            </w:r>
          </w:p>
        </w:tc>
        <w:tc>
          <w:tcPr>
            <w:tcW w:w="2694" w:type="dxa"/>
            <w:tcBorders>
              <w:top w:val="single" w:sz="4" w:space="0" w:color="auto"/>
              <w:bottom w:val="single" w:sz="4" w:space="0" w:color="auto"/>
            </w:tcBorders>
            <w:shd w:val="clear" w:color="auto" w:fill="auto"/>
          </w:tcPr>
          <w:p w14:paraId="5BEB2889" w14:textId="77777777" w:rsidR="00420D37" w:rsidRPr="00FC7AE2" w:rsidRDefault="00420D37" w:rsidP="00420D37">
            <w:pPr>
              <w:spacing w:line="360" w:lineRule="auto"/>
              <w:jc w:val="both"/>
              <w:rPr>
                <w:rFonts w:ascii="Book Antiqua" w:hAnsi="Book Antiqua" w:cs="Times New Roman"/>
                <w:b/>
                <w:bCs/>
                <w:lang w:val="en-US" w:eastAsia="zh-CN"/>
              </w:rPr>
            </w:pPr>
            <w:r w:rsidRPr="00FC7AE2">
              <w:rPr>
                <w:rFonts w:ascii="Book Antiqua" w:hAnsi="Book Antiqua" w:cs="Times New Roman"/>
                <w:b/>
                <w:bCs/>
                <w:lang w:val="en-US"/>
              </w:rPr>
              <w:t>95%</w:t>
            </w:r>
            <w:r w:rsidRPr="00FC7AE2">
              <w:rPr>
                <w:rFonts w:ascii="Book Antiqua" w:hAnsi="Book Antiqua" w:cs="Times New Roman"/>
                <w:b/>
                <w:bCs/>
                <w:lang w:val="en-US" w:eastAsia="zh-CN"/>
              </w:rPr>
              <w:t>CI</w:t>
            </w:r>
          </w:p>
        </w:tc>
        <w:tc>
          <w:tcPr>
            <w:tcW w:w="1275" w:type="dxa"/>
            <w:tcBorders>
              <w:top w:val="single" w:sz="4" w:space="0" w:color="auto"/>
              <w:bottom w:val="single" w:sz="4" w:space="0" w:color="auto"/>
            </w:tcBorders>
            <w:shd w:val="clear" w:color="auto" w:fill="auto"/>
          </w:tcPr>
          <w:p w14:paraId="677F0747" w14:textId="3DD6EEF3" w:rsidR="00420D37" w:rsidRPr="00FC7AE2" w:rsidRDefault="00420D37" w:rsidP="00420D37">
            <w:pPr>
              <w:spacing w:line="360" w:lineRule="auto"/>
              <w:jc w:val="both"/>
              <w:rPr>
                <w:rFonts w:ascii="Book Antiqua" w:hAnsi="Book Antiqua" w:cs="Times New Roman"/>
                <w:b/>
                <w:bCs/>
                <w:lang w:val="en-US"/>
              </w:rPr>
            </w:pPr>
            <w:r w:rsidRPr="00FC7AE2">
              <w:rPr>
                <w:rFonts w:ascii="Book Antiqua" w:hAnsi="Book Antiqua" w:cs="Times New Roman"/>
                <w:b/>
                <w:bCs/>
                <w:i/>
                <w:lang w:val="en-US"/>
              </w:rPr>
              <w:t>P</w:t>
            </w:r>
            <w:r w:rsidR="00BF4B56">
              <w:rPr>
                <w:rFonts w:ascii="Book Antiqua" w:hAnsi="Book Antiqua" w:cs="Times New Roman"/>
                <w:b/>
                <w:bCs/>
                <w:i/>
                <w:lang w:val="en-US"/>
              </w:rPr>
              <w:t xml:space="preserve"> </w:t>
            </w:r>
            <w:r w:rsidRPr="00FC7AE2">
              <w:rPr>
                <w:rFonts w:ascii="Book Antiqua" w:hAnsi="Book Antiqua" w:cs="Times New Roman"/>
                <w:b/>
                <w:bCs/>
                <w:lang w:val="en-US"/>
              </w:rPr>
              <w:t>value</w:t>
            </w:r>
          </w:p>
        </w:tc>
      </w:tr>
      <w:tr w:rsidR="00420D37" w:rsidRPr="00FC7AE2" w14:paraId="55F662A4" w14:textId="77777777" w:rsidTr="001268B7">
        <w:tc>
          <w:tcPr>
            <w:tcW w:w="3119" w:type="dxa"/>
            <w:tcBorders>
              <w:top w:val="single" w:sz="4" w:space="0" w:color="auto"/>
            </w:tcBorders>
            <w:shd w:val="clear" w:color="auto" w:fill="auto"/>
          </w:tcPr>
          <w:p w14:paraId="3741F110"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 xml:space="preserve">Acutely decompensated chronic </w:t>
            </w:r>
          </w:p>
          <w:p w14:paraId="77C9BBF0"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heart failure</w:t>
            </w:r>
          </w:p>
        </w:tc>
        <w:tc>
          <w:tcPr>
            <w:tcW w:w="1417" w:type="dxa"/>
            <w:tcBorders>
              <w:top w:val="single" w:sz="4" w:space="0" w:color="auto"/>
            </w:tcBorders>
            <w:shd w:val="clear" w:color="auto" w:fill="auto"/>
          </w:tcPr>
          <w:p w14:paraId="113BF12F"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1.406</w:t>
            </w:r>
          </w:p>
        </w:tc>
        <w:tc>
          <w:tcPr>
            <w:tcW w:w="2694" w:type="dxa"/>
            <w:tcBorders>
              <w:top w:val="single" w:sz="4" w:space="0" w:color="auto"/>
            </w:tcBorders>
            <w:shd w:val="clear" w:color="auto" w:fill="auto"/>
          </w:tcPr>
          <w:p w14:paraId="43A04974"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(0.830, 1.981)</w:t>
            </w:r>
          </w:p>
        </w:tc>
        <w:tc>
          <w:tcPr>
            <w:tcW w:w="1275" w:type="dxa"/>
            <w:tcBorders>
              <w:top w:val="single" w:sz="4" w:space="0" w:color="auto"/>
            </w:tcBorders>
            <w:shd w:val="clear" w:color="auto" w:fill="auto"/>
          </w:tcPr>
          <w:p w14:paraId="772EB583"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&lt;</w:t>
            </w:r>
            <w:r w:rsidRPr="00FC7AE2">
              <w:rPr>
                <w:rFonts w:ascii="Book Antiqua" w:hAnsi="Book Antiqua" w:cs="Times New Roman"/>
                <w:lang w:val="en-US" w:eastAsia="zh-CN"/>
              </w:rPr>
              <w:t xml:space="preserve"> </w:t>
            </w:r>
            <w:r w:rsidRPr="00FC7AE2">
              <w:rPr>
                <w:rFonts w:ascii="Book Antiqua" w:hAnsi="Book Antiqua" w:cs="Times New Roman"/>
                <w:lang w:val="en-US"/>
              </w:rPr>
              <w:t>0.001</w:t>
            </w:r>
          </w:p>
        </w:tc>
      </w:tr>
      <w:tr w:rsidR="00420D37" w:rsidRPr="00FC7AE2" w14:paraId="09D0D07F" w14:textId="77777777" w:rsidTr="001268B7">
        <w:tc>
          <w:tcPr>
            <w:tcW w:w="3119" w:type="dxa"/>
            <w:shd w:val="clear" w:color="auto" w:fill="auto"/>
          </w:tcPr>
          <w:p w14:paraId="683317C0"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Atrial fibrillation</w:t>
            </w:r>
          </w:p>
        </w:tc>
        <w:tc>
          <w:tcPr>
            <w:tcW w:w="1417" w:type="dxa"/>
            <w:shd w:val="clear" w:color="auto" w:fill="auto"/>
          </w:tcPr>
          <w:p w14:paraId="0B23095A"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1.192</w:t>
            </w:r>
          </w:p>
        </w:tc>
        <w:tc>
          <w:tcPr>
            <w:tcW w:w="2694" w:type="dxa"/>
            <w:shd w:val="clear" w:color="auto" w:fill="auto"/>
          </w:tcPr>
          <w:p w14:paraId="5A2A8B0D"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(0.673, 1.711)</w:t>
            </w:r>
          </w:p>
        </w:tc>
        <w:tc>
          <w:tcPr>
            <w:tcW w:w="1275" w:type="dxa"/>
            <w:shd w:val="clear" w:color="auto" w:fill="auto"/>
          </w:tcPr>
          <w:p w14:paraId="2D2544E5"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&lt;</w:t>
            </w:r>
            <w:r w:rsidRPr="00FC7AE2">
              <w:rPr>
                <w:rFonts w:ascii="Book Antiqua" w:hAnsi="Book Antiqua" w:cs="Times New Roman"/>
                <w:lang w:val="en-US" w:eastAsia="zh-CN"/>
              </w:rPr>
              <w:t xml:space="preserve"> </w:t>
            </w:r>
            <w:r w:rsidRPr="00FC7AE2">
              <w:rPr>
                <w:rFonts w:ascii="Book Antiqua" w:hAnsi="Book Antiqua" w:cs="Times New Roman"/>
                <w:lang w:val="en-US"/>
              </w:rPr>
              <w:t>0.001</w:t>
            </w:r>
          </w:p>
        </w:tc>
      </w:tr>
      <w:tr w:rsidR="00420D37" w:rsidRPr="00FC7AE2" w14:paraId="19759B90" w14:textId="77777777" w:rsidTr="001268B7">
        <w:tc>
          <w:tcPr>
            <w:tcW w:w="3119" w:type="dxa"/>
            <w:shd w:val="clear" w:color="auto" w:fill="auto"/>
          </w:tcPr>
          <w:p w14:paraId="2ADB60AB" w14:textId="77777777" w:rsidR="00420D37" w:rsidRPr="00FC7AE2" w:rsidRDefault="00420D37" w:rsidP="00420D37">
            <w:pPr>
              <w:spacing w:line="360" w:lineRule="auto"/>
              <w:jc w:val="both"/>
              <w:rPr>
                <w:rFonts w:ascii="Book Antiqua" w:hAnsi="Book Antiqua" w:cs="Times New Roman"/>
                <w:lang w:val="en-GB"/>
              </w:rPr>
            </w:pPr>
            <w:r w:rsidRPr="00FC7AE2">
              <w:rPr>
                <w:rFonts w:ascii="Book Antiqua" w:hAnsi="Book Antiqua" w:cs="Times New Roman"/>
                <w:lang w:val="en-GB"/>
              </w:rPr>
              <w:t>Anemia</w:t>
            </w:r>
          </w:p>
        </w:tc>
        <w:tc>
          <w:tcPr>
            <w:tcW w:w="1417" w:type="dxa"/>
            <w:shd w:val="clear" w:color="auto" w:fill="auto"/>
          </w:tcPr>
          <w:p w14:paraId="3D18535E"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0.806</w:t>
            </w:r>
          </w:p>
        </w:tc>
        <w:tc>
          <w:tcPr>
            <w:tcW w:w="2694" w:type="dxa"/>
            <w:shd w:val="clear" w:color="auto" w:fill="auto"/>
          </w:tcPr>
          <w:p w14:paraId="69430F6B"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(0.256, 1.355)</w:t>
            </w:r>
          </w:p>
        </w:tc>
        <w:tc>
          <w:tcPr>
            <w:tcW w:w="1275" w:type="dxa"/>
            <w:shd w:val="clear" w:color="auto" w:fill="auto"/>
          </w:tcPr>
          <w:p w14:paraId="4CB366A5" w14:textId="77777777" w:rsidR="00420D37" w:rsidRPr="00FC7AE2" w:rsidRDefault="00420D37" w:rsidP="00420D37">
            <w:pPr>
              <w:spacing w:line="360" w:lineRule="auto"/>
              <w:jc w:val="both"/>
              <w:rPr>
                <w:rFonts w:ascii="Book Antiqua" w:hAnsi="Book Antiqua" w:cs="Times New Roman"/>
                <w:lang w:val="en-US"/>
              </w:rPr>
            </w:pPr>
            <w:r w:rsidRPr="00FC7AE2">
              <w:rPr>
                <w:rFonts w:ascii="Book Antiqua" w:hAnsi="Book Antiqua" w:cs="Times New Roman"/>
                <w:lang w:val="en-US"/>
              </w:rPr>
              <w:t>0.004</w:t>
            </w:r>
          </w:p>
        </w:tc>
      </w:tr>
      <w:bookmarkEnd w:id="11"/>
    </w:tbl>
    <w:p w14:paraId="4FDDB210" w14:textId="77777777" w:rsidR="00420D37" w:rsidRPr="00FC7AE2" w:rsidRDefault="00420D37" w:rsidP="00420D37">
      <w:pPr>
        <w:pStyle w:val="EndNoteBibliographyTitle"/>
        <w:spacing w:line="360" w:lineRule="auto"/>
        <w:jc w:val="both"/>
        <w:rPr>
          <w:rFonts w:ascii="Book Antiqua" w:hAnsi="Book Antiqua"/>
          <w:noProof w:val="0"/>
        </w:rPr>
      </w:pPr>
    </w:p>
    <w:p w14:paraId="0704E5FC" w14:textId="77777777" w:rsidR="00AB4907" w:rsidRPr="00AB4907" w:rsidRDefault="00AB4907" w:rsidP="00420D37">
      <w:pPr>
        <w:spacing w:line="360" w:lineRule="auto"/>
        <w:jc w:val="both"/>
        <w:rPr>
          <w:lang w:eastAsia="zh-CN"/>
        </w:rPr>
      </w:pPr>
    </w:p>
    <w:sectPr w:rsidR="00AB4907" w:rsidRPr="00AB49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A68A0" w14:textId="77777777" w:rsidR="00757AE8" w:rsidRDefault="00757AE8" w:rsidP="00420D37">
      <w:r>
        <w:separator/>
      </w:r>
    </w:p>
  </w:endnote>
  <w:endnote w:type="continuationSeparator" w:id="0">
    <w:p w14:paraId="74027536" w14:textId="77777777" w:rsidR="00757AE8" w:rsidRDefault="00757AE8" w:rsidP="00420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2377030"/>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16B269DE" w14:textId="77777777" w:rsidR="00420D37" w:rsidRPr="006D41D4" w:rsidRDefault="00420D37" w:rsidP="00420D37">
            <w:pPr>
              <w:pStyle w:val="Footer"/>
              <w:jc w:val="right"/>
              <w:rPr>
                <w:rFonts w:ascii="Book Antiqua" w:hAnsi="Book Antiqua"/>
                <w:sz w:val="24"/>
                <w:szCs w:val="24"/>
              </w:rPr>
            </w:pPr>
            <w:r w:rsidRPr="006D41D4">
              <w:rPr>
                <w:rFonts w:ascii="Book Antiqua" w:hAnsi="Book Antiqua"/>
                <w:sz w:val="24"/>
                <w:szCs w:val="24"/>
                <w:lang w:val="zh-CN" w:eastAsia="zh-CN"/>
              </w:rPr>
              <w:t xml:space="preserve"> </w:t>
            </w:r>
            <w:r w:rsidRPr="008A6F83">
              <w:rPr>
                <w:rFonts w:ascii="Book Antiqua" w:hAnsi="Book Antiqua"/>
                <w:sz w:val="24"/>
                <w:szCs w:val="24"/>
              </w:rPr>
              <w:fldChar w:fldCharType="begin"/>
            </w:r>
            <w:r w:rsidRPr="008A6F83">
              <w:rPr>
                <w:rFonts w:ascii="Book Antiqua" w:hAnsi="Book Antiqua"/>
                <w:sz w:val="24"/>
                <w:szCs w:val="24"/>
              </w:rPr>
              <w:instrText>PAGE</w:instrText>
            </w:r>
            <w:r w:rsidRPr="008A6F83">
              <w:rPr>
                <w:rFonts w:ascii="Book Antiqua" w:hAnsi="Book Antiqua"/>
                <w:sz w:val="24"/>
                <w:szCs w:val="24"/>
              </w:rPr>
              <w:fldChar w:fldCharType="separate"/>
            </w:r>
            <w:r w:rsidR="004B1C92" w:rsidRPr="008A6F83">
              <w:rPr>
                <w:rFonts w:ascii="Book Antiqua" w:hAnsi="Book Antiqua"/>
                <w:noProof/>
                <w:sz w:val="24"/>
                <w:szCs w:val="24"/>
              </w:rPr>
              <w:t>20</w:t>
            </w:r>
            <w:r w:rsidRPr="008A6F83">
              <w:rPr>
                <w:rFonts w:ascii="Book Antiqua" w:hAnsi="Book Antiqua"/>
                <w:sz w:val="24"/>
                <w:szCs w:val="24"/>
              </w:rPr>
              <w:fldChar w:fldCharType="end"/>
            </w:r>
            <w:r w:rsidRPr="006D41D4">
              <w:rPr>
                <w:rFonts w:ascii="Book Antiqua" w:hAnsi="Book Antiqua"/>
                <w:sz w:val="24"/>
                <w:szCs w:val="24"/>
                <w:lang w:val="zh-CN" w:eastAsia="zh-CN"/>
              </w:rPr>
              <w:t xml:space="preserve"> / </w:t>
            </w:r>
            <w:r w:rsidRPr="008A6F83">
              <w:rPr>
                <w:rFonts w:ascii="Book Antiqua" w:hAnsi="Book Antiqua"/>
                <w:sz w:val="24"/>
                <w:szCs w:val="24"/>
              </w:rPr>
              <w:fldChar w:fldCharType="begin"/>
            </w:r>
            <w:r w:rsidRPr="008A6F83">
              <w:rPr>
                <w:rFonts w:ascii="Book Antiqua" w:hAnsi="Book Antiqua"/>
                <w:sz w:val="24"/>
                <w:szCs w:val="24"/>
              </w:rPr>
              <w:instrText>NUMPAGES</w:instrText>
            </w:r>
            <w:r w:rsidRPr="008A6F83">
              <w:rPr>
                <w:rFonts w:ascii="Book Antiqua" w:hAnsi="Book Antiqua"/>
                <w:sz w:val="24"/>
                <w:szCs w:val="24"/>
              </w:rPr>
              <w:fldChar w:fldCharType="separate"/>
            </w:r>
            <w:r w:rsidR="004B1C92" w:rsidRPr="008A6F83">
              <w:rPr>
                <w:rFonts w:ascii="Book Antiqua" w:hAnsi="Book Antiqua"/>
                <w:noProof/>
                <w:sz w:val="24"/>
                <w:szCs w:val="24"/>
              </w:rPr>
              <w:t>28</w:t>
            </w:r>
            <w:r w:rsidRPr="008A6F83">
              <w:rPr>
                <w:rFonts w:ascii="Book Antiqua" w:hAnsi="Book Antiqua"/>
                <w:sz w:val="24"/>
                <w:szCs w:val="24"/>
              </w:rPr>
              <w:fldChar w:fldCharType="end"/>
            </w:r>
          </w:p>
        </w:sdtContent>
      </w:sdt>
    </w:sdtContent>
  </w:sdt>
  <w:p w14:paraId="5594279D" w14:textId="77777777" w:rsidR="00420D37" w:rsidRDefault="00420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1CE95" w14:textId="77777777" w:rsidR="00757AE8" w:rsidRDefault="00757AE8" w:rsidP="00420D37">
      <w:r>
        <w:separator/>
      </w:r>
    </w:p>
  </w:footnote>
  <w:footnote w:type="continuationSeparator" w:id="0">
    <w:p w14:paraId="52E2AE4B" w14:textId="77777777" w:rsidR="00757AE8" w:rsidRDefault="00757AE8" w:rsidP="00420D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7B50"/>
    <w:rsid w:val="000B46DE"/>
    <w:rsid w:val="00222B51"/>
    <w:rsid w:val="002E5852"/>
    <w:rsid w:val="002F2581"/>
    <w:rsid w:val="003250AC"/>
    <w:rsid w:val="003523ED"/>
    <w:rsid w:val="00420D37"/>
    <w:rsid w:val="004B1C92"/>
    <w:rsid w:val="006621D2"/>
    <w:rsid w:val="0066634A"/>
    <w:rsid w:val="00670893"/>
    <w:rsid w:val="006D3480"/>
    <w:rsid w:val="006D41D4"/>
    <w:rsid w:val="00714A92"/>
    <w:rsid w:val="00757AE8"/>
    <w:rsid w:val="00766FF1"/>
    <w:rsid w:val="00773487"/>
    <w:rsid w:val="00867F87"/>
    <w:rsid w:val="00882A25"/>
    <w:rsid w:val="008A6F83"/>
    <w:rsid w:val="00943E4B"/>
    <w:rsid w:val="00A00399"/>
    <w:rsid w:val="00A1388E"/>
    <w:rsid w:val="00A35869"/>
    <w:rsid w:val="00A77B3E"/>
    <w:rsid w:val="00AB4907"/>
    <w:rsid w:val="00B576A4"/>
    <w:rsid w:val="00BF4B56"/>
    <w:rsid w:val="00BF4B8C"/>
    <w:rsid w:val="00C10579"/>
    <w:rsid w:val="00C5592F"/>
    <w:rsid w:val="00C9785C"/>
    <w:rsid w:val="00CA2A55"/>
    <w:rsid w:val="00CA4D63"/>
    <w:rsid w:val="00D45CC7"/>
    <w:rsid w:val="00D81166"/>
    <w:rsid w:val="00E41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EDBD7B"/>
  <w15:docId w15:val="{1BDDADFF-E500-4FD1-AE84-02A0EA656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xDefaultCursordxflCaptionOffice2010BlueManuscriptSubmissionCaptionStyle">
    <w:name w:val="dxDefaultCursor dxflCaption_Office2010Blue ManuscriptSubmissionCaptionStyle"/>
    <w:basedOn w:val="DefaultParagraphFont"/>
  </w:style>
  <w:style w:type="paragraph" w:styleId="BalloonText">
    <w:name w:val="Balloon Text"/>
    <w:basedOn w:val="Normal"/>
    <w:link w:val="BalloonTextChar"/>
    <w:rsid w:val="00AB4907"/>
    <w:rPr>
      <w:sz w:val="18"/>
      <w:szCs w:val="18"/>
    </w:rPr>
  </w:style>
  <w:style w:type="character" w:customStyle="1" w:styleId="BalloonTextChar">
    <w:name w:val="Balloon Text Char"/>
    <w:basedOn w:val="DefaultParagraphFont"/>
    <w:link w:val="BalloonText"/>
    <w:rsid w:val="00AB4907"/>
    <w:rPr>
      <w:sz w:val="18"/>
      <w:szCs w:val="18"/>
    </w:rPr>
  </w:style>
  <w:style w:type="paragraph" w:customStyle="1" w:styleId="EndNoteBibliographyTitle">
    <w:name w:val="EndNote Bibliography Title"/>
    <w:basedOn w:val="Normal"/>
    <w:link w:val="EndNoteBibliographyTitleChar"/>
    <w:rsid w:val="00420D37"/>
    <w:pPr>
      <w:spacing w:line="259" w:lineRule="auto"/>
      <w:jc w:val="center"/>
    </w:pPr>
    <w:rPr>
      <w:noProof/>
      <w:color w:val="000000" w:themeColor="text1"/>
    </w:rPr>
  </w:style>
  <w:style w:type="character" w:customStyle="1" w:styleId="EndNoteBibliographyTitleChar">
    <w:name w:val="EndNote Bibliography Title Char"/>
    <w:basedOn w:val="DefaultParagraphFont"/>
    <w:link w:val="EndNoteBibliographyTitle"/>
    <w:rsid w:val="00420D37"/>
    <w:rPr>
      <w:noProof/>
      <w:color w:val="000000" w:themeColor="text1"/>
      <w:sz w:val="24"/>
      <w:szCs w:val="24"/>
    </w:rPr>
  </w:style>
  <w:style w:type="table" w:styleId="TableGrid">
    <w:name w:val="Table Grid"/>
    <w:basedOn w:val="TableNormal"/>
    <w:uiPriority w:val="39"/>
    <w:rsid w:val="00420D37"/>
    <w:rPr>
      <w:rFonts w:asciiTheme="minorHAnsi" w:hAnsiTheme="minorHAnsi" w:cstheme="minorBid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0D3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20D37"/>
    <w:rPr>
      <w:sz w:val="18"/>
      <w:szCs w:val="18"/>
    </w:rPr>
  </w:style>
  <w:style w:type="paragraph" w:styleId="Footer">
    <w:name w:val="footer"/>
    <w:basedOn w:val="Normal"/>
    <w:link w:val="FooterChar"/>
    <w:uiPriority w:val="99"/>
    <w:rsid w:val="00420D3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20D3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5673</Words>
  <Characters>32339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Xanthopoulos</dc:creator>
  <cp:lastModifiedBy>Donna Fox</cp:lastModifiedBy>
  <cp:revision>2</cp:revision>
  <dcterms:created xsi:type="dcterms:W3CDTF">2021-08-13T00:21:00Z</dcterms:created>
  <dcterms:modified xsi:type="dcterms:W3CDTF">2021-08-13T00:21:00Z</dcterms:modified>
</cp:coreProperties>
</file>