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07EB41" w14:textId="77777777" w:rsidR="00A77B3E" w:rsidRDefault="0011569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8D9074F" w14:textId="77777777" w:rsidR="00A77B3E" w:rsidRDefault="0011569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65489</w:t>
      </w:r>
    </w:p>
    <w:p w14:paraId="18FA54B8" w14:textId="77777777" w:rsidR="00A77B3E" w:rsidRDefault="0011569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690C35A" w14:textId="77777777" w:rsidR="00A77B3E" w:rsidRDefault="00A77B3E">
      <w:pPr>
        <w:spacing w:line="360" w:lineRule="auto"/>
        <w:jc w:val="both"/>
      </w:pPr>
    </w:p>
    <w:p w14:paraId="0AA3297E" w14:textId="77777777" w:rsidR="00A77B3E" w:rsidRDefault="00115696">
      <w:pPr>
        <w:spacing w:line="360" w:lineRule="auto"/>
        <w:jc w:val="both"/>
      </w:pPr>
      <w:r>
        <w:rPr>
          <w:rFonts w:ascii="Book Antiqua" w:eastAsia="Book Antiqua" w:hAnsi="Book Antiqua" w:cs="Book Antiqua"/>
          <w:b/>
          <w:bCs/>
          <w:color w:val="000000"/>
        </w:rPr>
        <w:t>Primary liver actinomycosis in a pediatric patient: A case report</w:t>
      </w:r>
    </w:p>
    <w:p w14:paraId="307B796D" w14:textId="77777777" w:rsidR="00A77B3E" w:rsidRDefault="00A77B3E">
      <w:pPr>
        <w:spacing w:line="360" w:lineRule="auto"/>
        <w:jc w:val="both"/>
      </w:pPr>
    </w:p>
    <w:p w14:paraId="0BEE1C59" w14:textId="0EE97BEC" w:rsidR="00A77B3E" w:rsidRDefault="000409B2">
      <w:pPr>
        <w:spacing w:line="360" w:lineRule="auto"/>
        <w:jc w:val="both"/>
      </w:pPr>
      <w:r>
        <w:rPr>
          <w:rFonts w:ascii="Book Antiqua" w:eastAsia="Book Antiqua" w:hAnsi="Book Antiqua" w:cs="Book Antiqua"/>
          <w:color w:val="000000"/>
        </w:rPr>
        <w:t xml:space="preserve">Liang ZJ </w:t>
      </w:r>
      <w:r w:rsidRPr="000409B2">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115696">
        <w:rPr>
          <w:rFonts w:ascii="Book Antiqua" w:eastAsia="Book Antiqua" w:hAnsi="Book Antiqua" w:cs="Book Antiqua"/>
          <w:color w:val="000000"/>
        </w:rPr>
        <w:t xml:space="preserve">Liver </w:t>
      </w:r>
      <w:r>
        <w:rPr>
          <w:rFonts w:ascii="Book Antiqua" w:eastAsia="Book Antiqua" w:hAnsi="Book Antiqua" w:cs="Book Antiqua"/>
          <w:color w:val="000000"/>
        </w:rPr>
        <w:t>a</w:t>
      </w:r>
      <w:r w:rsidR="00115696">
        <w:rPr>
          <w:rFonts w:ascii="Book Antiqua" w:eastAsia="Book Antiqua" w:hAnsi="Book Antiqua" w:cs="Book Antiqua"/>
          <w:color w:val="000000"/>
        </w:rPr>
        <w:t>ctinomycosis case report</w:t>
      </w:r>
    </w:p>
    <w:p w14:paraId="48C23C54" w14:textId="77777777" w:rsidR="00A77B3E" w:rsidRDefault="00A77B3E">
      <w:pPr>
        <w:spacing w:line="360" w:lineRule="auto"/>
        <w:jc w:val="both"/>
      </w:pPr>
    </w:p>
    <w:p w14:paraId="5E912C9E" w14:textId="77777777" w:rsidR="00A77B3E" w:rsidRDefault="00115696">
      <w:pPr>
        <w:spacing w:line="360" w:lineRule="auto"/>
        <w:jc w:val="both"/>
      </w:pPr>
      <w:r>
        <w:rPr>
          <w:rFonts w:ascii="Book Antiqua" w:eastAsia="Book Antiqua" w:hAnsi="Book Antiqua" w:cs="Book Antiqua"/>
          <w:color w:val="000000"/>
        </w:rPr>
        <w:t>Zi-Jian Liang, Jian-</w:t>
      </w:r>
      <w:proofErr w:type="spellStart"/>
      <w:r>
        <w:rPr>
          <w:rFonts w:ascii="Book Antiqua" w:eastAsia="Book Antiqua" w:hAnsi="Book Antiqua" w:cs="Book Antiqua"/>
          <w:color w:val="000000"/>
        </w:rPr>
        <w:t>Kun</w:t>
      </w:r>
      <w:proofErr w:type="spellEnd"/>
      <w:r>
        <w:rPr>
          <w:rFonts w:ascii="Book Antiqua" w:eastAsia="Book Antiqua" w:hAnsi="Book Antiqua" w:cs="Book Antiqua"/>
          <w:color w:val="000000"/>
        </w:rPr>
        <w:t xml:space="preserve"> Liang, Yun-Pei Chen, Zhen Chen, Yong Wang</w:t>
      </w:r>
    </w:p>
    <w:p w14:paraId="02699BE5" w14:textId="77777777" w:rsidR="00A77B3E" w:rsidRDefault="00A77B3E">
      <w:pPr>
        <w:spacing w:line="360" w:lineRule="auto"/>
        <w:jc w:val="both"/>
      </w:pPr>
    </w:p>
    <w:p w14:paraId="288E4249" w14:textId="77777777" w:rsidR="00A77B3E" w:rsidRDefault="00115696">
      <w:pPr>
        <w:spacing w:line="360" w:lineRule="auto"/>
        <w:jc w:val="both"/>
      </w:pPr>
      <w:r>
        <w:rPr>
          <w:rFonts w:ascii="Book Antiqua" w:eastAsia="Book Antiqua" w:hAnsi="Book Antiqua" w:cs="Book Antiqua"/>
          <w:b/>
          <w:bCs/>
          <w:color w:val="000000"/>
        </w:rPr>
        <w:t>Zi-Jian Liang, Jian-</w:t>
      </w:r>
      <w:proofErr w:type="spellStart"/>
      <w:r>
        <w:rPr>
          <w:rFonts w:ascii="Book Antiqua" w:eastAsia="Book Antiqua" w:hAnsi="Book Antiqua" w:cs="Book Antiqua"/>
          <w:b/>
          <w:bCs/>
          <w:color w:val="000000"/>
        </w:rPr>
        <w:t>Kun</w:t>
      </w:r>
      <w:proofErr w:type="spellEnd"/>
      <w:r>
        <w:rPr>
          <w:rFonts w:ascii="Book Antiqua" w:eastAsia="Book Antiqua" w:hAnsi="Book Antiqua" w:cs="Book Antiqua"/>
          <w:b/>
          <w:bCs/>
          <w:color w:val="000000"/>
        </w:rPr>
        <w:t xml:space="preserve"> Liang, Yun-Pei Chen, </w:t>
      </w:r>
      <w:r>
        <w:rPr>
          <w:rFonts w:ascii="Book Antiqua" w:eastAsia="Book Antiqua" w:hAnsi="Book Antiqua" w:cs="Book Antiqua"/>
          <w:color w:val="000000"/>
        </w:rPr>
        <w:t>Department of Pediatric Surgery, Guangzhou Women and Children’s Medical Center, Guangzhou Medical University, Guangzhou 510000, Guangdong Province, China</w:t>
      </w:r>
    </w:p>
    <w:p w14:paraId="7491B6CC" w14:textId="77777777" w:rsidR="00A77B3E" w:rsidRDefault="00A77B3E">
      <w:pPr>
        <w:spacing w:line="360" w:lineRule="auto"/>
        <w:jc w:val="both"/>
      </w:pPr>
    </w:p>
    <w:p w14:paraId="151E9D82" w14:textId="77777777" w:rsidR="00A77B3E" w:rsidRDefault="00115696">
      <w:pPr>
        <w:spacing w:line="360" w:lineRule="auto"/>
        <w:jc w:val="both"/>
      </w:pPr>
      <w:r>
        <w:rPr>
          <w:rFonts w:ascii="Book Antiqua" w:eastAsia="Book Antiqua" w:hAnsi="Book Antiqua" w:cs="Book Antiqua"/>
          <w:b/>
          <w:bCs/>
          <w:color w:val="000000"/>
        </w:rPr>
        <w:t xml:space="preserve">Zhen Chen, </w:t>
      </w:r>
      <w:r>
        <w:rPr>
          <w:rFonts w:ascii="Book Antiqua" w:eastAsia="Book Antiqua" w:hAnsi="Book Antiqua" w:cs="Book Antiqua"/>
          <w:color w:val="000000"/>
        </w:rPr>
        <w:t>Department of Radiology, Guangzhou Women and Children’s Medical Center, Guangzhou Medical University, Guangzhou 510000, Guangdong Province, China</w:t>
      </w:r>
    </w:p>
    <w:p w14:paraId="528D3F32" w14:textId="77777777" w:rsidR="00A77B3E" w:rsidRDefault="00A77B3E">
      <w:pPr>
        <w:spacing w:line="360" w:lineRule="auto"/>
        <w:jc w:val="both"/>
      </w:pPr>
    </w:p>
    <w:p w14:paraId="0FBE3922" w14:textId="4D9A2746" w:rsidR="00A77B3E" w:rsidRDefault="00115696">
      <w:pPr>
        <w:spacing w:line="360" w:lineRule="auto"/>
        <w:jc w:val="both"/>
      </w:pPr>
      <w:r>
        <w:rPr>
          <w:rFonts w:ascii="Book Antiqua" w:eastAsia="Book Antiqua" w:hAnsi="Book Antiqua" w:cs="Book Antiqua"/>
          <w:b/>
          <w:bCs/>
          <w:color w:val="000000"/>
        </w:rPr>
        <w:t xml:space="preserve">Yong Wang, </w:t>
      </w:r>
      <w:r>
        <w:rPr>
          <w:rFonts w:ascii="Book Antiqua" w:eastAsia="Book Antiqua" w:hAnsi="Book Antiqua" w:cs="Book Antiqua"/>
          <w:color w:val="000000"/>
        </w:rPr>
        <w:t>Department of Pediatric Surgery, Xinhua Hospital Affiliated to Shanghai Jiaotong University School of Medicine, Shanghai 200092, China</w:t>
      </w:r>
    </w:p>
    <w:p w14:paraId="0FA28A46" w14:textId="77777777" w:rsidR="00A77B3E" w:rsidRDefault="00A77B3E">
      <w:pPr>
        <w:spacing w:line="360" w:lineRule="auto"/>
        <w:jc w:val="both"/>
      </w:pPr>
    </w:p>
    <w:p w14:paraId="699F4664" w14:textId="09AC655D" w:rsidR="00A77B3E" w:rsidRDefault="0011569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Liang</w:t>
      </w:r>
      <w:r w:rsidR="000409B2">
        <w:rPr>
          <w:rFonts w:ascii="Book Antiqua" w:eastAsia="Book Antiqua" w:hAnsi="Book Antiqua" w:cs="Book Antiqua"/>
          <w:color w:val="000000"/>
        </w:rPr>
        <w:t xml:space="preserve"> ZJ </w:t>
      </w:r>
      <w:r>
        <w:rPr>
          <w:rFonts w:ascii="Book Antiqua" w:eastAsia="Book Antiqua" w:hAnsi="Book Antiqua" w:cs="Book Antiqua"/>
          <w:color w:val="000000"/>
        </w:rPr>
        <w:t xml:space="preserve">and Liang </w:t>
      </w:r>
      <w:r w:rsidR="000409B2">
        <w:rPr>
          <w:rFonts w:ascii="Book Antiqua" w:eastAsia="Book Antiqua" w:hAnsi="Book Antiqua" w:cs="Book Antiqua"/>
          <w:color w:val="000000"/>
        </w:rPr>
        <w:t xml:space="preserve">JK </w:t>
      </w:r>
      <w:r>
        <w:rPr>
          <w:rFonts w:ascii="Book Antiqua" w:eastAsia="Book Antiqua" w:hAnsi="Book Antiqua" w:cs="Book Antiqua"/>
          <w:color w:val="000000"/>
        </w:rPr>
        <w:t>are co-first authors and contributed equally to this study</w:t>
      </w:r>
      <w:r w:rsidR="000409B2">
        <w:rPr>
          <w:rFonts w:ascii="Book Antiqua" w:eastAsia="Book Antiqua" w:hAnsi="Book Antiqua" w:cs="Book Antiqua"/>
          <w:color w:val="000000"/>
        </w:rPr>
        <w:t>;</w:t>
      </w:r>
      <w:r>
        <w:rPr>
          <w:rFonts w:ascii="Book Antiqua" w:eastAsia="Book Antiqua" w:hAnsi="Book Antiqua" w:cs="Book Antiqua"/>
          <w:color w:val="000000"/>
        </w:rPr>
        <w:t xml:space="preserve"> Liang ZJ and Wang Y contributed to study conception and design; Liang ZJ</w:t>
      </w:r>
      <w:r w:rsidR="000409B2">
        <w:rPr>
          <w:rFonts w:ascii="Book Antiqua" w:eastAsia="Book Antiqua" w:hAnsi="Book Antiqua" w:cs="Book Antiqua"/>
          <w:color w:val="000000"/>
        </w:rPr>
        <w:t xml:space="preserve"> </w:t>
      </w:r>
      <w:r>
        <w:rPr>
          <w:rFonts w:ascii="Book Antiqua" w:eastAsia="Book Antiqua" w:hAnsi="Book Antiqua" w:cs="Book Antiqua"/>
          <w:color w:val="000000"/>
        </w:rPr>
        <w:t xml:space="preserve">and Liang JK acquired the data; Liang ZJ, Liang JK and Chen </w:t>
      </w:r>
      <w:r w:rsidR="000409B2">
        <w:rPr>
          <w:rFonts w:ascii="Book Antiqua" w:eastAsia="Book Antiqua" w:hAnsi="Book Antiqua" w:cs="Book Antiqua"/>
          <w:color w:val="000000"/>
        </w:rPr>
        <w:t>Z</w:t>
      </w:r>
      <w:r>
        <w:rPr>
          <w:rFonts w:ascii="Book Antiqua" w:eastAsia="Book Antiqua" w:hAnsi="Book Antiqua" w:cs="Book Antiqua"/>
          <w:color w:val="000000"/>
        </w:rPr>
        <w:t xml:space="preserve"> analyzed and interpreted data; Liang ZJ, Liang JK, and Chen YP</w:t>
      </w:r>
      <w:r w:rsidR="000409B2">
        <w:rPr>
          <w:rFonts w:ascii="Book Antiqua" w:eastAsia="Book Antiqua" w:hAnsi="Book Antiqua" w:cs="Book Antiqua"/>
          <w:color w:val="000000"/>
        </w:rPr>
        <w:t xml:space="preserve"> </w:t>
      </w:r>
      <w:r>
        <w:rPr>
          <w:rFonts w:ascii="Book Antiqua" w:eastAsia="Book Antiqua" w:hAnsi="Book Antiqua" w:cs="Book Antiqua"/>
          <w:color w:val="000000"/>
        </w:rPr>
        <w:t>wrote the manuscript; Liang ZJ and Chen YP revised the manuscript</w:t>
      </w:r>
      <w:r w:rsidR="000409B2">
        <w:rPr>
          <w:rFonts w:ascii="Book Antiqua" w:eastAsia="Book Antiqua" w:hAnsi="Book Antiqua" w:cs="Book Antiqua"/>
          <w:color w:val="000000"/>
        </w:rPr>
        <w:t>;</w:t>
      </w:r>
      <w:r>
        <w:rPr>
          <w:rFonts w:ascii="Book Antiqua" w:eastAsia="Book Antiqua" w:hAnsi="Book Antiqua" w:cs="Book Antiqua"/>
          <w:color w:val="000000"/>
        </w:rPr>
        <w:t xml:space="preserve"> </w:t>
      </w:r>
      <w:r w:rsidR="000409B2">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1E5C558E" w14:textId="77777777" w:rsidR="00A77B3E" w:rsidRDefault="00A77B3E">
      <w:pPr>
        <w:spacing w:line="360" w:lineRule="auto"/>
        <w:jc w:val="both"/>
      </w:pPr>
    </w:p>
    <w:p w14:paraId="574AD94A" w14:textId="74A41D82" w:rsidR="00A77B3E" w:rsidRDefault="00115696">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w:t>
      </w:r>
      <w:r w:rsidR="000409B2">
        <w:rPr>
          <w:rFonts w:ascii="Book Antiqua" w:eastAsia="Book Antiqua" w:hAnsi="Book Antiqua" w:cs="Book Antiqua"/>
          <w:color w:val="000000"/>
        </w:rPr>
        <w:t>,</w:t>
      </w:r>
      <w:r>
        <w:rPr>
          <w:rFonts w:ascii="Book Antiqua" w:eastAsia="Book Antiqua" w:hAnsi="Book Antiqua" w:cs="Book Antiqua"/>
          <w:color w:val="000000"/>
        </w:rPr>
        <w:t xml:space="preserve"> </w:t>
      </w:r>
      <w:r w:rsidR="000409B2">
        <w:rPr>
          <w:rFonts w:ascii="Book Antiqua" w:eastAsia="Book Antiqua" w:hAnsi="Book Antiqua" w:cs="Book Antiqua"/>
          <w:color w:val="000000"/>
        </w:rPr>
        <w:t>No.</w:t>
      </w:r>
      <w:r>
        <w:rPr>
          <w:rFonts w:ascii="Book Antiqua" w:eastAsia="Book Antiqua" w:hAnsi="Book Antiqua" w:cs="Book Antiqua"/>
          <w:color w:val="000000"/>
        </w:rPr>
        <w:t xml:space="preserve"> 81800448.</w:t>
      </w:r>
    </w:p>
    <w:p w14:paraId="6D7EC844" w14:textId="77777777" w:rsidR="00A77B3E" w:rsidRDefault="00A77B3E">
      <w:pPr>
        <w:spacing w:line="360" w:lineRule="auto"/>
        <w:jc w:val="both"/>
      </w:pPr>
    </w:p>
    <w:p w14:paraId="33D5D77C" w14:textId="2DE187D1" w:rsidR="00A77B3E" w:rsidRDefault="00115696">
      <w:pPr>
        <w:spacing w:line="360" w:lineRule="auto"/>
        <w:jc w:val="both"/>
      </w:pPr>
      <w:r>
        <w:rPr>
          <w:rFonts w:ascii="Book Antiqua" w:eastAsia="Book Antiqua" w:hAnsi="Book Antiqua" w:cs="Book Antiqua"/>
          <w:b/>
          <w:bCs/>
          <w:color w:val="000000"/>
        </w:rPr>
        <w:lastRenderedPageBreak/>
        <w:t xml:space="preserve">Corresponding author: Yong Wang, MD, </w:t>
      </w:r>
      <w:r>
        <w:rPr>
          <w:rFonts w:ascii="Book Antiqua" w:eastAsia="Book Antiqua" w:hAnsi="Book Antiqua" w:cs="Book Antiqua"/>
          <w:color w:val="000000"/>
        </w:rPr>
        <w:t xml:space="preserve">Department of Pediatric Surgery, Xinhua Hospital Affiliated to Shanghai Jiaotong University School of Medicine, No. 1665 </w:t>
      </w:r>
      <w:proofErr w:type="spellStart"/>
      <w:r>
        <w:rPr>
          <w:rFonts w:ascii="Book Antiqua" w:eastAsia="Book Antiqua" w:hAnsi="Book Antiqua" w:cs="Book Antiqua"/>
          <w:color w:val="000000"/>
        </w:rPr>
        <w:t>Kongjiang</w:t>
      </w:r>
      <w:proofErr w:type="spellEnd"/>
      <w:r>
        <w:rPr>
          <w:rFonts w:ascii="Book Antiqua" w:eastAsia="Book Antiqua" w:hAnsi="Book Antiqua" w:cs="Book Antiqua"/>
          <w:color w:val="000000"/>
        </w:rPr>
        <w:t xml:space="preserve"> Road, Shanghai 200092, China. summer0660@163.com</w:t>
      </w:r>
    </w:p>
    <w:p w14:paraId="2DB87069" w14:textId="77777777" w:rsidR="00A77B3E" w:rsidRDefault="00A77B3E">
      <w:pPr>
        <w:spacing w:line="360" w:lineRule="auto"/>
        <w:jc w:val="both"/>
      </w:pPr>
    </w:p>
    <w:p w14:paraId="17BD471C" w14:textId="77777777" w:rsidR="00A77B3E" w:rsidRDefault="0011569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11, 2021</w:t>
      </w:r>
    </w:p>
    <w:p w14:paraId="535DC447" w14:textId="77777777" w:rsidR="00A77B3E" w:rsidRDefault="0011569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19, 2021</w:t>
      </w:r>
    </w:p>
    <w:p w14:paraId="4F3FC018" w14:textId="78AC49C4" w:rsidR="00A77B3E" w:rsidRDefault="00115696">
      <w:pPr>
        <w:spacing w:line="360" w:lineRule="auto"/>
        <w:jc w:val="both"/>
      </w:pPr>
      <w:r>
        <w:rPr>
          <w:rFonts w:ascii="Book Antiqua" w:eastAsia="Book Antiqua" w:hAnsi="Book Antiqua" w:cs="Book Antiqua"/>
          <w:b/>
          <w:bCs/>
          <w:color w:val="000000"/>
        </w:rPr>
        <w:t xml:space="preserve">Accepted: </w:t>
      </w:r>
      <w:r w:rsidR="00B07CD8" w:rsidRPr="00B07CD8">
        <w:rPr>
          <w:rFonts w:ascii="Book Antiqua" w:eastAsia="Book Antiqua" w:hAnsi="Book Antiqua" w:cs="Book Antiqua"/>
          <w:color w:val="000000"/>
        </w:rPr>
        <w:t>May 24, 2021</w:t>
      </w:r>
    </w:p>
    <w:p w14:paraId="5BB92C90" w14:textId="77777777" w:rsidR="00A77B3E" w:rsidRDefault="00115696">
      <w:pPr>
        <w:spacing w:line="360" w:lineRule="auto"/>
        <w:jc w:val="both"/>
      </w:pPr>
      <w:r>
        <w:rPr>
          <w:rFonts w:ascii="Book Antiqua" w:eastAsia="Book Antiqua" w:hAnsi="Book Antiqua" w:cs="Book Antiqua"/>
          <w:b/>
          <w:bCs/>
          <w:color w:val="000000"/>
        </w:rPr>
        <w:t xml:space="preserve">Published online: </w:t>
      </w:r>
    </w:p>
    <w:p w14:paraId="69EF73F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240BAE6" w14:textId="77777777" w:rsidR="00A77B3E" w:rsidRDefault="00115696">
      <w:pPr>
        <w:spacing w:line="360" w:lineRule="auto"/>
        <w:jc w:val="both"/>
      </w:pPr>
      <w:r>
        <w:rPr>
          <w:rFonts w:ascii="Book Antiqua" w:eastAsia="Book Antiqua" w:hAnsi="Book Antiqua" w:cs="Book Antiqua"/>
          <w:b/>
          <w:color w:val="000000"/>
        </w:rPr>
        <w:lastRenderedPageBreak/>
        <w:t>Abstract</w:t>
      </w:r>
    </w:p>
    <w:p w14:paraId="284EE02C" w14:textId="77777777" w:rsidR="00A77B3E" w:rsidRDefault="00115696">
      <w:pPr>
        <w:spacing w:line="360" w:lineRule="auto"/>
        <w:jc w:val="both"/>
      </w:pPr>
      <w:r>
        <w:rPr>
          <w:rFonts w:ascii="Book Antiqua" w:eastAsia="Book Antiqua" w:hAnsi="Book Antiqua" w:cs="Book Antiqua"/>
          <w:color w:val="000000"/>
        </w:rPr>
        <w:t>BACKGROUND</w:t>
      </w:r>
    </w:p>
    <w:p w14:paraId="74FAD0EC" w14:textId="0962024F" w:rsidR="00A77B3E" w:rsidRDefault="00115696">
      <w:pPr>
        <w:spacing w:line="360" w:lineRule="auto"/>
        <w:jc w:val="both"/>
      </w:pPr>
      <w:r>
        <w:rPr>
          <w:rFonts w:ascii="Book Antiqua" w:eastAsia="Book Antiqua" w:hAnsi="Book Antiqua" w:cs="Book Antiqua"/>
          <w:color w:val="000000"/>
        </w:rPr>
        <w:t xml:space="preserve">Primary hepatic actinomycosis is a rare infection that can be clinically confused with hepatic pyogenic abscesses or </w:t>
      </w:r>
      <w:proofErr w:type="spellStart"/>
      <w:r>
        <w:rPr>
          <w:rFonts w:ascii="Book Antiqua" w:eastAsia="Book Antiqua" w:hAnsi="Book Antiqua" w:cs="Book Antiqua"/>
          <w:color w:val="000000"/>
        </w:rPr>
        <w:t>neoproliferative</w:t>
      </w:r>
      <w:proofErr w:type="spellEnd"/>
      <w:r>
        <w:rPr>
          <w:rFonts w:ascii="Book Antiqua" w:eastAsia="Book Antiqua" w:hAnsi="Book Antiqua" w:cs="Book Antiqua"/>
          <w:color w:val="000000"/>
        </w:rPr>
        <w:t xml:space="preserve"> processes. Only a few cases of primary hepatic actinomycosis in children have been reported in the English literature.</w:t>
      </w:r>
    </w:p>
    <w:p w14:paraId="552DDEE0" w14:textId="77777777" w:rsidR="00A77B3E" w:rsidRDefault="00A77B3E">
      <w:pPr>
        <w:spacing w:line="360" w:lineRule="auto"/>
        <w:jc w:val="both"/>
      </w:pPr>
    </w:p>
    <w:p w14:paraId="5BCC1C01" w14:textId="77777777" w:rsidR="00A77B3E" w:rsidRDefault="00115696">
      <w:pPr>
        <w:spacing w:line="360" w:lineRule="auto"/>
        <w:jc w:val="both"/>
      </w:pPr>
      <w:r>
        <w:rPr>
          <w:rFonts w:ascii="Book Antiqua" w:eastAsia="Book Antiqua" w:hAnsi="Book Antiqua" w:cs="Book Antiqua"/>
          <w:color w:val="000000"/>
        </w:rPr>
        <w:t>CASE SUMMARY</w:t>
      </w:r>
    </w:p>
    <w:p w14:paraId="405B2A08" w14:textId="366C4C4E" w:rsidR="00A77B3E" w:rsidRDefault="00115696">
      <w:pPr>
        <w:spacing w:line="360" w:lineRule="auto"/>
        <w:jc w:val="both"/>
      </w:pPr>
      <w:r>
        <w:rPr>
          <w:rFonts w:ascii="Book Antiqua" w:eastAsia="Book Antiqua" w:hAnsi="Book Antiqua" w:cs="Book Antiqua"/>
          <w:color w:val="000000"/>
        </w:rPr>
        <w:t xml:space="preserve">We describe a pediatric patient with primary hepatic actinomycosis that involved the base of the right lung and anterior abdominal wall and skin. The patient was diagnosed </w:t>
      </w:r>
      <w:r>
        <w:rPr>
          <w:rFonts w:ascii="Book Antiqua" w:eastAsia="Book Antiqua" w:hAnsi="Book Antiqua" w:cs="Book Antiqua"/>
          <w:i/>
          <w:iCs/>
          <w:color w:val="000000"/>
        </w:rPr>
        <w:t>via</w:t>
      </w:r>
      <w:r>
        <w:rPr>
          <w:rFonts w:ascii="Book Antiqua" w:eastAsia="Book Antiqua" w:hAnsi="Book Antiqua" w:cs="Book Antiqua"/>
          <w:color w:val="000000"/>
        </w:rPr>
        <w:t xml:space="preserve"> histological examination of spontaneously drained material. The patient was successfully treated with an exploratory laparotomy and right posterior segmentectomy of the liver, combined with antibiotic treatment. Following surgery, the patient remains in excellent condition, without evidence of recurrence at the time of drafting this report. To summarize the clinical manifestations, diagnosis, treatment, and outcomes of primary hepatic actinomycosis, 18 case reports in English were reviewed.</w:t>
      </w:r>
    </w:p>
    <w:p w14:paraId="04683C51" w14:textId="77777777" w:rsidR="00A77B3E" w:rsidRDefault="00A77B3E">
      <w:pPr>
        <w:spacing w:line="360" w:lineRule="auto"/>
        <w:jc w:val="both"/>
      </w:pPr>
    </w:p>
    <w:p w14:paraId="2DDEA6E0" w14:textId="77777777" w:rsidR="00A77B3E" w:rsidRDefault="00115696">
      <w:pPr>
        <w:spacing w:line="360" w:lineRule="auto"/>
        <w:jc w:val="both"/>
      </w:pPr>
      <w:r>
        <w:rPr>
          <w:rFonts w:ascii="Book Antiqua" w:eastAsia="Book Antiqua" w:hAnsi="Book Antiqua" w:cs="Book Antiqua"/>
          <w:color w:val="000000"/>
        </w:rPr>
        <w:t>CONCLUSION</w:t>
      </w:r>
    </w:p>
    <w:p w14:paraId="51B4A2BC" w14:textId="77777777" w:rsidR="00A77B3E" w:rsidRDefault="00115696">
      <w:pPr>
        <w:spacing w:line="360" w:lineRule="auto"/>
        <w:jc w:val="both"/>
      </w:pPr>
      <w:r>
        <w:rPr>
          <w:rFonts w:ascii="Book Antiqua" w:eastAsia="Book Antiqua" w:hAnsi="Book Antiqua" w:cs="Book Antiqua"/>
          <w:color w:val="000000"/>
        </w:rPr>
        <w:t>We conclude that actinomycosis clinically features a chronic onset, nonspecific symptoms, and a primarily histologic diagnosis. Prolonged antibiotic treatment combined with invasive intervention provides a good prognosis.</w:t>
      </w:r>
    </w:p>
    <w:p w14:paraId="19D3EB74" w14:textId="77777777" w:rsidR="00A77B3E" w:rsidRDefault="00A77B3E">
      <w:pPr>
        <w:spacing w:line="360" w:lineRule="auto"/>
        <w:jc w:val="both"/>
      </w:pPr>
    </w:p>
    <w:p w14:paraId="71FC7CDB" w14:textId="77777777" w:rsidR="00A77B3E" w:rsidRDefault="0011569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Actinomycosis; Child; Abscess; Liver; Case report</w:t>
      </w:r>
    </w:p>
    <w:p w14:paraId="7E4ED4D7" w14:textId="77777777" w:rsidR="00A77B3E" w:rsidRDefault="00A77B3E">
      <w:pPr>
        <w:spacing w:line="360" w:lineRule="auto"/>
        <w:jc w:val="both"/>
      </w:pPr>
    </w:p>
    <w:p w14:paraId="314842E7" w14:textId="43E661F5" w:rsidR="00A77B3E" w:rsidRDefault="00115696">
      <w:pPr>
        <w:spacing w:line="360" w:lineRule="auto"/>
        <w:jc w:val="both"/>
      </w:pPr>
      <w:r>
        <w:rPr>
          <w:rFonts w:ascii="Book Antiqua" w:eastAsia="Book Antiqua" w:hAnsi="Book Antiqua" w:cs="Book Antiqua"/>
          <w:color w:val="000000"/>
        </w:rPr>
        <w:t xml:space="preserve">Liang ZJ, Liang JK, Chen YP, Chen Z, Wang Y. Primary liver actinomycosis in a pediatric patient: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3C3B6911" w14:textId="77777777" w:rsidR="00A77B3E" w:rsidRDefault="00A77B3E">
      <w:pPr>
        <w:spacing w:line="360" w:lineRule="auto"/>
        <w:jc w:val="both"/>
      </w:pPr>
    </w:p>
    <w:p w14:paraId="35531CE1" w14:textId="5ED2CE2E" w:rsidR="00A77B3E" w:rsidRDefault="00115696">
      <w:pPr>
        <w:spacing w:line="360" w:lineRule="auto"/>
        <w:jc w:val="both"/>
      </w:pPr>
      <w:r>
        <w:rPr>
          <w:rFonts w:ascii="Book Antiqua" w:eastAsia="Book Antiqua" w:hAnsi="Book Antiqua" w:cs="Book Antiqua"/>
          <w:b/>
          <w:bCs/>
          <w:color w:val="000000"/>
        </w:rPr>
        <w:t xml:space="preserve">Core Tip: </w:t>
      </w:r>
      <w:r w:rsidRPr="00432AC9">
        <w:rPr>
          <w:rFonts w:ascii="Book Antiqua" w:eastAsia="Book Antiqua" w:hAnsi="Book Antiqua" w:cs="Book Antiqua"/>
          <w:i/>
          <w:iCs/>
          <w:color w:val="000000"/>
        </w:rPr>
        <w:t>Actinomyces</w:t>
      </w:r>
      <w:r>
        <w:rPr>
          <w:rFonts w:ascii="Book Antiqua" w:eastAsia="Book Antiqua" w:hAnsi="Book Antiqua" w:cs="Book Antiqua"/>
          <w:color w:val="000000"/>
        </w:rPr>
        <w:t xml:space="preserve"> are considered natural commensals in the gastrointestinal tract and seldom involved in abdominal infection. We present herein a rare pediatric case of primary hepatic </w:t>
      </w:r>
      <w:r w:rsidRPr="005010E1">
        <w:rPr>
          <w:rFonts w:ascii="Book Antiqua" w:eastAsia="Book Antiqua" w:hAnsi="Book Antiqua" w:cs="Book Antiqua"/>
          <w:color w:val="000000"/>
        </w:rPr>
        <w:t>actinomycosis</w:t>
      </w:r>
      <w:r>
        <w:rPr>
          <w:rFonts w:ascii="Book Antiqua" w:eastAsia="Book Antiqua" w:hAnsi="Book Antiqua" w:cs="Book Antiqua"/>
          <w:color w:val="000000"/>
        </w:rPr>
        <w:t xml:space="preserve"> that involved a pulmonary abscess and the anterior abdominal wall and skin. In our case, after diagnosis is made histologically, we chose </w:t>
      </w:r>
      <w:proofErr w:type="spellStart"/>
      <w:r>
        <w:rPr>
          <w:rFonts w:ascii="Book Antiqua" w:eastAsia="Book Antiqua" w:hAnsi="Book Antiqua" w:cs="Book Antiqua"/>
          <w:color w:val="000000"/>
        </w:rPr>
        <w:lastRenderedPageBreak/>
        <w:t>cefoperazone</w:t>
      </w:r>
      <w:proofErr w:type="spellEnd"/>
      <w:r>
        <w:rPr>
          <w:rFonts w:ascii="Book Antiqua" w:eastAsia="Book Antiqua" w:hAnsi="Book Antiqua" w:cs="Book Antiqua"/>
          <w:color w:val="000000"/>
        </w:rPr>
        <w:t xml:space="preserve"> sulbactam as the main antibiotic treatment</w:t>
      </w:r>
      <w:r w:rsidR="00D12C12">
        <w:rPr>
          <w:rFonts w:ascii="Book Antiqua" w:eastAsia="Book Antiqua" w:hAnsi="Book Antiqua" w:cs="Book Antiqua"/>
          <w:color w:val="000000"/>
        </w:rPr>
        <w:t xml:space="preserve"> which</w:t>
      </w:r>
      <w:r>
        <w:rPr>
          <w:rFonts w:ascii="Book Antiqua" w:eastAsia="Book Antiqua" w:hAnsi="Book Antiqua" w:cs="Book Antiqua"/>
          <w:color w:val="000000"/>
        </w:rPr>
        <w:t xml:space="preserve"> eventually led to a good prognosis when combined with invasive intervention. This case highlights the ultimate importance of early suspect on special infection when normal antibiotic treatment failed and proper antibiotic treatment with surgery are essential in successful treatment for </w:t>
      </w:r>
      <w:r w:rsidRPr="005010E1">
        <w:rPr>
          <w:rFonts w:ascii="Book Antiqua" w:eastAsia="Book Antiqua" w:hAnsi="Book Antiqua" w:cs="Book Antiqua"/>
          <w:color w:val="000000"/>
        </w:rPr>
        <w:t>actinomycosis</w:t>
      </w:r>
      <w:r>
        <w:rPr>
          <w:rFonts w:ascii="Book Antiqua" w:eastAsia="Book Antiqua" w:hAnsi="Book Antiqua" w:cs="Book Antiqua"/>
          <w:color w:val="000000"/>
        </w:rPr>
        <w:t>.</w:t>
      </w:r>
    </w:p>
    <w:p w14:paraId="7FFFA546" w14:textId="278D0DF3" w:rsidR="00A77B3E" w:rsidRDefault="005010E1">
      <w:pPr>
        <w:spacing w:line="360" w:lineRule="auto"/>
        <w:jc w:val="both"/>
      </w:pPr>
      <w:r>
        <w:br w:type="page"/>
      </w:r>
      <w:r w:rsidR="00115696">
        <w:rPr>
          <w:rFonts w:ascii="Book Antiqua" w:eastAsia="Book Antiqua" w:hAnsi="Book Antiqua" w:cs="Book Antiqua"/>
          <w:b/>
          <w:caps/>
          <w:color w:val="000000"/>
          <w:u w:val="single"/>
        </w:rPr>
        <w:lastRenderedPageBreak/>
        <w:t>INTRODUCTION</w:t>
      </w:r>
    </w:p>
    <w:p w14:paraId="0D746C76" w14:textId="3B0208DB" w:rsidR="00A77B3E" w:rsidRDefault="00115696">
      <w:pPr>
        <w:spacing w:line="360" w:lineRule="auto"/>
        <w:jc w:val="both"/>
      </w:pPr>
      <w:r>
        <w:rPr>
          <w:rFonts w:ascii="Book Antiqua" w:eastAsia="Book Antiqua" w:hAnsi="Book Antiqua" w:cs="Book Antiqua"/>
          <w:color w:val="000000"/>
        </w:rPr>
        <w:t>Most liver abscesses in children are pyogenic in nature, and amoebic liver abscesses account for 80% of liver abscess cases</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r>
        <w:rPr>
          <w:rFonts w:ascii="Book Antiqua" w:eastAsia="Book Antiqua" w:hAnsi="Book Antiqua" w:cs="Book Antiqua"/>
          <w:i/>
          <w:iCs/>
          <w:color w:val="000000"/>
        </w:rPr>
        <w:t>Staphylococcus</w:t>
      </w:r>
      <w:r>
        <w:rPr>
          <w:rFonts w:ascii="Book Antiqua" w:eastAsia="Book Antiqua" w:hAnsi="Book Antiqua" w:cs="Book Antiqua"/>
          <w:color w:val="000000"/>
        </w:rPr>
        <w:t xml:space="preserve"> is the leading cause of pyogenic liver abscesses in most cases</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r>
        <w:rPr>
          <w:rFonts w:ascii="Book Antiqua" w:eastAsia="Book Antiqua" w:hAnsi="Book Antiqua" w:cs="Book Antiqua"/>
          <w:i/>
          <w:iCs/>
          <w:color w:val="000000"/>
        </w:rPr>
        <w:t>Actinomyces</w:t>
      </w:r>
      <w:r>
        <w:rPr>
          <w:rFonts w:ascii="Book Antiqua" w:eastAsia="Book Antiqua" w:hAnsi="Book Antiqua" w:cs="Book Antiqua"/>
          <w:color w:val="000000"/>
        </w:rPr>
        <w:t xml:space="preserve"> are natural commensals in the oral cavity and upper gastrointestinal tract</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Primary hepatic actinomycosis is a very rare condition that can clinically be confused with hepatic abscesses or </w:t>
      </w:r>
      <w:proofErr w:type="spellStart"/>
      <w:r>
        <w:rPr>
          <w:rFonts w:ascii="Book Antiqua" w:eastAsia="Book Antiqua" w:hAnsi="Book Antiqua" w:cs="Book Antiqua"/>
          <w:color w:val="000000"/>
        </w:rPr>
        <w:t>neoproliferative</w:t>
      </w:r>
      <w:proofErr w:type="spellEnd"/>
      <w:r>
        <w:rPr>
          <w:rFonts w:ascii="Book Antiqua" w:eastAsia="Book Antiqua" w:hAnsi="Book Antiqua" w:cs="Book Antiqua"/>
          <w:color w:val="000000"/>
        </w:rPr>
        <w:t xml:space="preserve"> processes</w:t>
      </w:r>
      <w:r>
        <w:rPr>
          <w:rFonts w:ascii="Book Antiqua" w:eastAsia="Book Antiqua" w:hAnsi="Book Antiqua" w:cs="Book Antiqua"/>
          <w:color w:val="000000"/>
          <w:vertAlign w:val="superscript"/>
        </w:rPr>
        <w:t>[3-5]</w:t>
      </w:r>
      <w:r>
        <w:rPr>
          <w:rFonts w:ascii="Book Antiqua" w:eastAsia="Book Antiqua" w:hAnsi="Book Antiqua" w:cs="Book Antiqua"/>
          <w:color w:val="000000"/>
        </w:rPr>
        <w:t>. Only a few pediatric cases of primary hepatic actinomycosis have been previously reported in the English literature. We describe a pediatric case of primary hepatic actinomycosis that involved a pulmonary abscess and the anterior abdominal wall and skin. We also reviewed previously reported cases of hepatic actinomycosis to emphasize the importance of surgery in its diagnosis and treatment.</w:t>
      </w:r>
    </w:p>
    <w:p w14:paraId="4671B26C" w14:textId="77777777" w:rsidR="00A77B3E" w:rsidRDefault="00A77B3E">
      <w:pPr>
        <w:spacing w:line="360" w:lineRule="auto"/>
        <w:jc w:val="both"/>
      </w:pPr>
    </w:p>
    <w:p w14:paraId="12D6C4FC" w14:textId="77777777" w:rsidR="00A77B3E" w:rsidRDefault="00115696">
      <w:pPr>
        <w:spacing w:line="360" w:lineRule="auto"/>
        <w:jc w:val="both"/>
      </w:pPr>
      <w:r>
        <w:rPr>
          <w:rFonts w:ascii="Book Antiqua" w:eastAsia="Book Antiqua" w:hAnsi="Book Antiqua" w:cs="Book Antiqua"/>
          <w:b/>
          <w:caps/>
          <w:color w:val="000000"/>
          <w:u w:val="single"/>
        </w:rPr>
        <w:t>CASE PRESENTATION</w:t>
      </w:r>
    </w:p>
    <w:p w14:paraId="544FB2AA" w14:textId="77777777" w:rsidR="00A77B3E" w:rsidRDefault="00115696">
      <w:pPr>
        <w:spacing w:line="360" w:lineRule="auto"/>
        <w:jc w:val="both"/>
      </w:pPr>
      <w:r>
        <w:rPr>
          <w:rFonts w:ascii="Book Antiqua" w:eastAsia="Book Antiqua" w:hAnsi="Book Antiqua" w:cs="Book Antiqua"/>
          <w:b/>
          <w:i/>
          <w:color w:val="000000"/>
        </w:rPr>
        <w:t>Chief complaints</w:t>
      </w:r>
    </w:p>
    <w:p w14:paraId="108609AA" w14:textId="088AEFED" w:rsidR="00A77B3E" w:rsidRDefault="00115696">
      <w:pPr>
        <w:spacing w:line="360" w:lineRule="auto"/>
        <w:jc w:val="both"/>
      </w:pPr>
      <w:r>
        <w:rPr>
          <w:rFonts w:ascii="Book Antiqua" w:eastAsia="Book Antiqua" w:hAnsi="Book Antiqua" w:cs="Book Antiqua"/>
          <w:color w:val="000000"/>
        </w:rPr>
        <w:t xml:space="preserve">A </w:t>
      </w:r>
      <w:r w:rsidR="00E53FF4">
        <w:rPr>
          <w:rFonts w:ascii="Book Antiqua" w:eastAsia="Book Antiqua" w:hAnsi="Book Antiqua" w:cs="Book Antiqua"/>
          <w:color w:val="000000"/>
        </w:rPr>
        <w:t>9</w:t>
      </w:r>
      <w:r>
        <w:rPr>
          <w:rFonts w:ascii="Book Antiqua" w:eastAsia="Book Antiqua" w:hAnsi="Book Antiqua" w:cs="Book Antiqua"/>
          <w:color w:val="000000"/>
        </w:rPr>
        <w:t>-year-old Chinese girl presented to our hospit</w:t>
      </w:r>
      <w:r w:rsidR="005010E1">
        <w:rPr>
          <w:rFonts w:ascii="Book Antiqua" w:eastAsia="Book Antiqua" w:hAnsi="Book Antiqua" w:cs="Book Antiqua"/>
          <w:color w:val="000000"/>
        </w:rPr>
        <w:t>a</w:t>
      </w:r>
      <w:r>
        <w:rPr>
          <w:rFonts w:ascii="Book Antiqua" w:eastAsia="Book Antiqua" w:hAnsi="Book Antiqua" w:cs="Book Antiqua"/>
          <w:color w:val="000000"/>
        </w:rPr>
        <w:t>l in April 2017. She complained of cough and recurrent fever of 38</w:t>
      </w:r>
      <w:r w:rsidR="005010E1">
        <w:rPr>
          <w:rFonts w:ascii="Book Antiqua" w:eastAsia="Book Antiqua" w:hAnsi="Book Antiqua" w:cs="Book Antiqua"/>
          <w:color w:val="000000"/>
        </w:rPr>
        <w:t xml:space="preserve"> </w:t>
      </w:r>
      <w:r>
        <w:rPr>
          <w:rFonts w:ascii="Book Antiqua" w:eastAsia="Book Antiqua" w:hAnsi="Book Antiqua" w:cs="Book Antiqua"/>
          <w:color w:val="000000"/>
        </w:rPr>
        <w:t>°C</w:t>
      </w:r>
      <w:r w:rsidR="005010E1">
        <w:rPr>
          <w:rFonts w:ascii="Book Antiqua" w:eastAsia="Book Antiqua" w:hAnsi="Book Antiqua" w:cs="Book Antiqua"/>
          <w:color w:val="000000"/>
        </w:rPr>
        <w:t>-</w:t>
      </w:r>
      <w:r>
        <w:rPr>
          <w:rFonts w:ascii="Book Antiqua" w:eastAsia="Book Antiqua" w:hAnsi="Book Antiqua" w:cs="Book Antiqua"/>
          <w:color w:val="000000"/>
        </w:rPr>
        <w:t>39</w:t>
      </w:r>
      <w:r w:rsidR="005010E1">
        <w:rPr>
          <w:rFonts w:ascii="Book Antiqua" w:eastAsia="Book Antiqua" w:hAnsi="Book Antiqua" w:cs="Book Antiqua"/>
          <w:color w:val="000000"/>
        </w:rPr>
        <w:t xml:space="preserve"> </w:t>
      </w:r>
      <w:r>
        <w:rPr>
          <w:rFonts w:ascii="Book Antiqua" w:eastAsia="Book Antiqua" w:hAnsi="Book Antiqua" w:cs="Book Antiqua"/>
          <w:color w:val="000000"/>
        </w:rPr>
        <w:t>°C during the previous month.</w:t>
      </w:r>
    </w:p>
    <w:p w14:paraId="012D7370" w14:textId="77777777" w:rsidR="00A77B3E" w:rsidRDefault="00A77B3E">
      <w:pPr>
        <w:spacing w:line="360" w:lineRule="auto"/>
        <w:jc w:val="both"/>
      </w:pPr>
    </w:p>
    <w:p w14:paraId="47B23766" w14:textId="77777777" w:rsidR="00A77B3E" w:rsidRDefault="00115696">
      <w:pPr>
        <w:spacing w:line="360" w:lineRule="auto"/>
        <w:jc w:val="both"/>
      </w:pPr>
      <w:r>
        <w:rPr>
          <w:rFonts w:ascii="Book Antiqua" w:eastAsia="Book Antiqua" w:hAnsi="Book Antiqua" w:cs="Book Antiqua"/>
          <w:b/>
          <w:i/>
          <w:color w:val="000000"/>
        </w:rPr>
        <w:t>History of present illness</w:t>
      </w:r>
    </w:p>
    <w:p w14:paraId="1B04283D" w14:textId="45616FA0" w:rsidR="00A77B3E" w:rsidRDefault="009F0313">
      <w:pPr>
        <w:spacing w:line="360" w:lineRule="auto"/>
        <w:jc w:val="both"/>
      </w:pPr>
      <w:r>
        <w:rPr>
          <w:rFonts w:ascii="Book Antiqua" w:eastAsia="Book Antiqua" w:hAnsi="Book Antiqua" w:cs="Book Antiqua"/>
          <w:color w:val="000000"/>
        </w:rPr>
        <w:t>The pa</w:t>
      </w:r>
      <w:r w:rsidR="00115696">
        <w:rPr>
          <w:rFonts w:ascii="Book Antiqua" w:eastAsia="Book Antiqua" w:hAnsi="Book Antiqua" w:cs="Book Antiqua"/>
          <w:color w:val="000000"/>
        </w:rPr>
        <w:t xml:space="preserve">tient's symptoms started </w:t>
      </w:r>
      <w:r>
        <w:rPr>
          <w:rFonts w:ascii="Book Antiqua" w:eastAsia="Book Antiqua" w:hAnsi="Book Antiqua" w:cs="Book Antiqua"/>
          <w:color w:val="000000"/>
        </w:rPr>
        <w:t>1 mo</w:t>
      </w:r>
      <w:r w:rsidR="00115696">
        <w:rPr>
          <w:rFonts w:ascii="Book Antiqua" w:eastAsia="Book Antiqua" w:hAnsi="Book Antiqua" w:cs="Book Antiqua"/>
          <w:color w:val="000000"/>
        </w:rPr>
        <w:t xml:space="preserve"> </w:t>
      </w:r>
      <w:r>
        <w:rPr>
          <w:rFonts w:ascii="Book Antiqua" w:eastAsia="Book Antiqua" w:hAnsi="Book Antiqua" w:cs="Book Antiqua"/>
          <w:color w:val="000000"/>
        </w:rPr>
        <w:t xml:space="preserve">previous </w:t>
      </w:r>
      <w:r w:rsidR="00115696">
        <w:rPr>
          <w:rFonts w:ascii="Book Antiqua" w:eastAsia="Book Antiqua" w:hAnsi="Book Antiqua" w:cs="Book Antiqua"/>
          <w:color w:val="000000"/>
        </w:rPr>
        <w:t>with recurrent fever.</w:t>
      </w:r>
    </w:p>
    <w:p w14:paraId="0988657C" w14:textId="77777777" w:rsidR="00A77B3E" w:rsidRDefault="00A77B3E">
      <w:pPr>
        <w:spacing w:line="360" w:lineRule="auto"/>
        <w:jc w:val="both"/>
      </w:pPr>
    </w:p>
    <w:p w14:paraId="50A9F7CC" w14:textId="77777777" w:rsidR="00A77B3E" w:rsidRDefault="00115696">
      <w:pPr>
        <w:spacing w:line="360" w:lineRule="auto"/>
        <w:jc w:val="both"/>
      </w:pPr>
      <w:r>
        <w:rPr>
          <w:rFonts w:ascii="Book Antiqua" w:eastAsia="Book Antiqua" w:hAnsi="Book Antiqua" w:cs="Book Antiqua"/>
          <w:b/>
          <w:i/>
          <w:color w:val="000000"/>
        </w:rPr>
        <w:t>History of past illness</w:t>
      </w:r>
    </w:p>
    <w:p w14:paraId="23943E54" w14:textId="29C1D31C" w:rsidR="00A77B3E" w:rsidRDefault="00115696">
      <w:pPr>
        <w:spacing w:line="360" w:lineRule="auto"/>
        <w:jc w:val="both"/>
      </w:pPr>
      <w:r>
        <w:rPr>
          <w:rFonts w:ascii="Book Antiqua" w:eastAsia="Book Antiqua" w:hAnsi="Book Antiqua" w:cs="Book Antiqua"/>
          <w:color w:val="000000"/>
        </w:rPr>
        <w:t xml:space="preserve">She was diagnosed with an upper respiratory tract infection and treated with antipyretic drugs. However, she showed no improvement after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treatment</w:t>
      </w:r>
      <w:r w:rsidR="00D12C12">
        <w:rPr>
          <w:rFonts w:ascii="Book Antiqua" w:eastAsia="Book Antiqua" w:hAnsi="Book Antiqua" w:cs="Book Antiqua"/>
          <w:color w:val="000000"/>
        </w:rPr>
        <w:t>.</w:t>
      </w:r>
      <w:r>
        <w:rPr>
          <w:rFonts w:ascii="Book Antiqua" w:eastAsia="Book Antiqua" w:hAnsi="Book Antiqua" w:cs="Book Antiqua"/>
          <w:color w:val="000000"/>
        </w:rPr>
        <w:t xml:space="preserve"> </w:t>
      </w:r>
      <w:r w:rsidR="00D12C12">
        <w:rPr>
          <w:rFonts w:ascii="Book Antiqua" w:eastAsia="Book Antiqua" w:hAnsi="Book Antiqua" w:cs="Book Antiqua"/>
          <w:color w:val="000000"/>
        </w:rPr>
        <w:t xml:space="preserve">We </w:t>
      </w:r>
      <w:r>
        <w:rPr>
          <w:rFonts w:ascii="Book Antiqua" w:eastAsia="Book Antiqua" w:hAnsi="Book Antiqua" w:cs="Book Antiqua"/>
          <w:color w:val="000000"/>
        </w:rPr>
        <w:t xml:space="preserve">discovered a mass in the right upper abdomen and right chest during the last </w:t>
      </w:r>
      <w:r w:rsidR="005010E1">
        <w:rPr>
          <w:rFonts w:ascii="Book Antiqua" w:eastAsia="Book Antiqua" w:hAnsi="Book Antiqua" w:cs="Book Antiqua"/>
          <w:color w:val="000000"/>
        </w:rPr>
        <w:t>4</w:t>
      </w:r>
      <w:r>
        <w:rPr>
          <w:rFonts w:ascii="Book Antiqua" w:eastAsia="Book Antiqua" w:hAnsi="Book Antiqua" w:cs="Book Antiqua"/>
          <w:color w:val="000000"/>
        </w:rPr>
        <w:t xml:space="preserve"> d of the treatment. We recorded her detailed history, but no significant medical history or predisposing factors were noted.</w:t>
      </w:r>
    </w:p>
    <w:p w14:paraId="0927E19A" w14:textId="77777777" w:rsidR="00A77B3E" w:rsidRDefault="00A77B3E">
      <w:pPr>
        <w:spacing w:line="360" w:lineRule="auto"/>
        <w:jc w:val="both"/>
      </w:pPr>
    </w:p>
    <w:p w14:paraId="5A06968D" w14:textId="77777777" w:rsidR="00A77B3E" w:rsidRDefault="00115696">
      <w:pPr>
        <w:spacing w:line="360" w:lineRule="auto"/>
        <w:jc w:val="both"/>
      </w:pPr>
      <w:r>
        <w:rPr>
          <w:rFonts w:ascii="Book Antiqua" w:eastAsia="Book Antiqua" w:hAnsi="Book Antiqua" w:cs="Book Antiqua"/>
          <w:b/>
          <w:i/>
          <w:color w:val="000000"/>
        </w:rPr>
        <w:t>Personal and family history</w:t>
      </w:r>
    </w:p>
    <w:p w14:paraId="49CA959C" w14:textId="3F870069" w:rsidR="00A77B3E" w:rsidRDefault="00115696">
      <w:pPr>
        <w:spacing w:line="360" w:lineRule="auto"/>
        <w:jc w:val="both"/>
      </w:pPr>
      <w:r>
        <w:rPr>
          <w:rFonts w:ascii="Book Antiqua" w:eastAsia="Book Antiqua" w:hAnsi="Book Antiqua" w:cs="Book Antiqua"/>
          <w:color w:val="000000"/>
        </w:rPr>
        <w:t xml:space="preserve">The </w:t>
      </w:r>
      <w:r w:rsidR="005010E1">
        <w:rPr>
          <w:rFonts w:ascii="Book Antiqua" w:eastAsia="Book Antiqua" w:hAnsi="Book Antiqua" w:cs="Book Antiqua"/>
          <w:color w:val="000000"/>
        </w:rPr>
        <w:t>p</w:t>
      </w:r>
      <w:r>
        <w:rPr>
          <w:rFonts w:ascii="Book Antiqua" w:eastAsia="Book Antiqua" w:hAnsi="Book Antiqua" w:cs="Book Antiqua"/>
          <w:color w:val="000000"/>
        </w:rPr>
        <w:t>arents deny any family history of</w:t>
      </w:r>
      <w:r w:rsidR="005010E1">
        <w:rPr>
          <w:rFonts w:ascii="Book Antiqua" w:eastAsia="Book Antiqua" w:hAnsi="Book Antiqua" w:cs="Book Antiqua"/>
          <w:color w:val="000000"/>
        </w:rPr>
        <w:t xml:space="preserve"> </w:t>
      </w:r>
      <w:r>
        <w:rPr>
          <w:rFonts w:ascii="Book Antiqua" w:eastAsia="Book Antiqua" w:hAnsi="Book Antiqua" w:cs="Book Antiqua"/>
          <w:color w:val="000000"/>
        </w:rPr>
        <w:t>infectious diseases.</w:t>
      </w:r>
    </w:p>
    <w:p w14:paraId="7BDA5B35" w14:textId="77777777" w:rsidR="00A77B3E" w:rsidRDefault="00A77B3E">
      <w:pPr>
        <w:spacing w:line="360" w:lineRule="auto"/>
        <w:jc w:val="both"/>
      </w:pPr>
    </w:p>
    <w:p w14:paraId="02EA02C8" w14:textId="77777777" w:rsidR="00A77B3E" w:rsidRDefault="00115696">
      <w:pPr>
        <w:spacing w:line="360" w:lineRule="auto"/>
        <w:jc w:val="both"/>
      </w:pPr>
      <w:r>
        <w:rPr>
          <w:rFonts w:ascii="Book Antiqua" w:eastAsia="Book Antiqua" w:hAnsi="Book Antiqua" w:cs="Book Antiqua"/>
          <w:b/>
          <w:i/>
          <w:color w:val="000000"/>
        </w:rPr>
        <w:lastRenderedPageBreak/>
        <w:t>Physical examination</w:t>
      </w:r>
    </w:p>
    <w:p w14:paraId="66797651" w14:textId="39278354" w:rsidR="00A77B3E" w:rsidRDefault="00115696">
      <w:pPr>
        <w:spacing w:line="360" w:lineRule="auto"/>
        <w:jc w:val="both"/>
      </w:pPr>
      <w:r>
        <w:rPr>
          <w:rFonts w:ascii="Book Antiqua" w:eastAsia="Book Antiqua" w:hAnsi="Book Antiqua" w:cs="Book Antiqua"/>
          <w:color w:val="000000"/>
        </w:rPr>
        <w:t>Physical examination revealed a large mass involving both the lower part of the right chest and right upper abdomen, with obvious tenderness in the liver; the respiratory sounds in the right side were weaker than those in the contralateral side.</w:t>
      </w:r>
    </w:p>
    <w:p w14:paraId="5CBCDC17" w14:textId="77777777" w:rsidR="00A77B3E" w:rsidRDefault="00A77B3E">
      <w:pPr>
        <w:spacing w:line="360" w:lineRule="auto"/>
        <w:jc w:val="both"/>
      </w:pPr>
    </w:p>
    <w:p w14:paraId="545446F4" w14:textId="77777777" w:rsidR="00A77B3E" w:rsidRDefault="00115696">
      <w:pPr>
        <w:spacing w:line="360" w:lineRule="auto"/>
        <w:jc w:val="both"/>
      </w:pPr>
      <w:r>
        <w:rPr>
          <w:rFonts w:ascii="Book Antiqua" w:eastAsia="Book Antiqua" w:hAnsi="Book Antiqua" w:cs="Book Antiqua"/>
          <w:b/>
          <w:i/>
          <w:color w:val="000000"/>
        </w:rPr>
        <w:t>Laboratory examinations</w:t>
      </w:r>
    </w:p>
    <w:p w14:paraId="4032EE5C" w14:textId="0874DAEC" w:rsidR="00A77B3E" w:rsidRDefault="00115696">
      <w:pPr>
        <w:spacing w:line="360" w:lineRule="auto"/>
        <w:jc w:val="both"/>
      </w:pPr>
      <w:r>
        <w:rPr>
          <w:rFonts w:ascii="Book Antiqua" w:eastAsia="Book Antiqua" w:hAnsi="Book Antiqua" w:cs="Book Antiqua"/>
          <w:color w:val="000000"/>
        </w:rPr>
        <w:t>Laboratory investigation revealed a white blood cell count (WBC) of 24.5/</w:t>
      </w:r>
      <w:proofErr w:type="spellStart"/>
      <w:r>
        <w:rPr>
          <w:rFonts w:ascii="Book Antiqua" w:eastAsia="Book Antiqua" w:hAnsi="Book Antiqua" w:cs="Book Antiqua"/>
          <w:color w:val="000000"/>
        </w:rPr>
        <w:t>n</w:t>
      </w:r>
      <w:r w:rsidR="005010E1">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(normal range: 4</w:t>
      </w:r>
      <w:r w:rsidR="005010E1">
        <w:rPr>
          <w:rFonts w:ascii="Book Antiqua" w:eastAsia="Book Antiqua" w:hAnsi="Book Antiqua" w:cs="Book Antiqua"/>
          <w:color w:val="000000"/>
        </w:rPr>
        <w:t>-</w:t>
      </w:r>
      <w:r>
        <w:rPr>
          <w:rFonts w:ascii="Book Antiqua" w:eastAsia="Book Antiqua" w:hAnsi="Book Antiqua" w:cs="Book Antiqua"/>
          <w:color w:val="000000"/>
        </w:rPr>
        <w:t>10/</w:t>
      </w:r>
      <w:proofErr w:type="spellStart"/>
      <w:r>
        <w:rPr>
          <w:rFonts w:ascii="Book Antiqua" w:eastAsia="Book Antiqua" w:hAnsi="Book Antiqua" w:cs="Book Antiqua"/>
          <w:color w:val="000000"/>
        </w:rPr>
        <w:t>n</w:t>
      </w:r>
      <w:r w:rsidR="005010E1">
        <w:rPr>
          <w:rFonts w:ascii="Book Antiqua" w:eastAsia="Book Antiqua" w:hAnsi="Book Antiqua" w:cs="Book Antiqua"/>
          <w:color w:val="000000"/>
        </w:rPr>
        <w:t>L</w:t>
      </w:r>
      <w:proofErr w:type="spellEnd"/>
      <w:r>
        <w:rPr>
          <w:rFonts w:ascii="Book Antiqua" w:eastAsia="Book Antiqua" w:hAnsi="Book Antiqua" w:cs="Book Antiqua"/>
          <w:color w:val="000000"/>
        </w:rPr>
        <w:t>), neutrophil 82%, hemoglobin 70 g/L (normal range: 120</w:t>
      </w:r>
      <w:r w:rsidR="005010E1">
        <w:rPr>
          <w:rFonts w:ascii="Book Antiqua" w:eastAsia="Book Antiqua" w:hAnsi="Book Antiqua" w:cs="Book Antiqua"/>
          <w:color w:val="000000"/>
        </w:rPr>
        <w:t>-</w:t>
      </w:r>
      <w:r>
        <w:rPr>
          <w:rFonts w:ascii="Book Antiqua" w:eastAsia="Book Antiqua" w:hAnsi="Book Antiqua" w:cs="Book Antiqua"/>
          <w:color w:val="000000"/>
        </w:rPr>
        <w:t>160 g/L), hematocrit 24.6%, C-reactive protein (CRP) 177 mg/L (normal range: &lt;</w:t>
      </w:r>
      <w:r w:rsidR="005010E1">
        <w:rPr>
          <w:rFonts w:ascii="Book Antiqua" w:eastAsia="Book Antiqua" w:hAnsi="Book Antiqua" w:cs="Book Antiqua"/>
          <w:color w:val="000000"/>
        </w:rPr>
        <w:t xml:space="preserve"> </w:t>
      </w:r>
      <w:r>
        <w:rPr>
          <w:rFonts w:ascii="Book Antiqua" w:eastAsia="Book Antiqua" w:hAnsi="Book Antiqua" w:cs="Book Antiqua"/>
          <w:color w:val="000000"/>
        </w:rPr>
        <w:t>10 mg/L). Alanine aminotransferase, aspartate aminotransferase, gamma-glutamyl-transpeptidase were within normal range, whereas albumin was 29.6 g/L (normal range: 40</w:t>
      </w:r>
      <w:r w:rsidR="005010E1">
        <w:rPr>
          <w:rFonts w:ascii="Book Antiqua" w:eastAsia="Book Antiqua" w:hAnsi="Book Antiqua" w:cs="Book Antiqua"/>
          <w:color w:val="000000"/>
        </w:rPr>
        <w:t>-</w:t>
      </w:r>
      <w:r>
        <w:rPr>
          <w:rFonts w:ascii="Book Antiqua" w:eastAsia="Book Antiqua" w:hAnsi="Book Antiqua" w:cs="Book Antiqua"/>
          <w:color w:val="000000"/>
        </w:rPr>
        <w:t>55 g/L). The tumor marker levels were as follows: carbohydrate antigen-125 (CA-125) 45.5 U/mL (normal range: 0</w:t>
      </w:r>
      <w:r w:rsidR="005010E1">
        <w:rPr>
          <w:rFonts w:ascii="Book Antiqua" w:eastAsia="Book Antiqua" w:hAnsi="Book Antiqua" w:cs="Book Antiqua"/>
          <w:color w:val="000000"/>
        </w:rPr>
        <w:t>-</w:t>
      </w:r>
      <w:r>
        <w:rPr>
          <w:rFonts w:ascii="Book Antiqua" w:eastAsia="Book Antiqua" w:hAnsi="Book Antiqua" w:cs="Book Antiqua"/>
          <w:color w:val="000000"/>
        </w:rPr>
        <w:t>35 U/mL); carcinoembryonic antigen, CA-153, CA-199, alpha-fetoprotein, and squamous cell carcinoma antigen levels were with the normal range. No amoebae were found in the stool smear. Serology for hepatitis A, hepatitis B, hepatitis C, hepatitis D, hepatitis E, and human immunodeficiency virus were negative.</w:t>
      </w:r>
    </w:p>
    <w:p w14:paraId="7CEF1297" w14:textId="77777777" w:rsidR="00A77B3E" w:rsidRDefault="00A77B3E">
      <w:pPr>
        <w:spacing w:line="360" w:lineRule="auto"/>
        <w:jc w:val="both"/>
      </w:pPr>
    </w:p>
    <w:p w14:paraId="7AA91C85" w14:textId="77777777" w:rsidR="00A77B3E" w:rsidRDefault="00115696">
      <w:pPr>
        <w:spacing w:line="360" w:lineRule="auto"/>
        <w:jc w:val="both"/>
      </w:pPr>
      <w:r>
        <w:rPr>
          <w:rFonts w:ascii="Book Antiqua" w:eastAsia="Book Antiqua" w:hAnsi="Book Antiqua" w:cs="Book Antiqua"/>
          <w:b/>
          <w:i/>
          <w:color w:val="000000"/>
        </w:rPr>
        <w:t>Imaging examinations</w:t>
      </w:r>
    </w:p>
    <w:p w14:paraId="44B80949" w14:textId="11265AC4" w:rsidR="00A77B3E" w:rsidRDefault="00115696">
      <w:pPr>
        <w:spacing w:line="360" w:lineRule="auto"/>
        <w:jc w:val="both"/>
      </w:pPr>
      <w:r>
        <w:rPr>
          <w:rFonts w:ascii="Book Antiqua" w:eastAsia="Book Antiqua" w:hAnsi="Book Antiqua" w:cs="Book Antiqua"/>
          <w:color w:val="000000"/>
        </w:rPr>
        <w:t xml:space="preserve">Computed tomography (CT) of her chest revealed a patchy shadow with blurred edges, uneven density in the lower region of the right lung, and thickening of the pleura and chest wall with indistinct intercostal muscles. CT of the abdomen with intravenous contrast revealed a hypodense nonhomogeneous solid lesion (5.2 </w:t>
      </w:r>
      <w:r w:rsidR="005010E1">
        <w:rPr>
          <w:rFonts w:ascii="Book Antiqua" w:eastAsia="Book Antiqua" w:hAnsi="Book Antiqua" w:cs="Book Antiqua"/>
          <w:color w:val="000000"/>
        </w:rPr>
        <w:t xml:space="preserve">cm </w:t>
      </w:r>
      <w:r>
        <w:rPr>
          <w:rFonts w:ascii="Book Antiqua" w:eastAsia="Book Antiqua" w:hAnsi="Book Antiqua" w:cs="Book Antiqua"/>
          <w:color w:val="000000"/>
        </w:rPr>
        <w:t xml:space="preserve">× 7.2 </w:t>
      </w:r>
      <w:r w:rsidR="005010E1">
        <w:rPr>
          <w:rFonts w:ascii="Book Antiqua" w:eastAsia="Book Antiqua" w:hAnsi="Book Antiqua" w:cs="Book Antiqua"/>
          <w:color w:val="000000"/>
        </w:rPr>
        <w:t xml:space="preserve">cm </w:t>
      </w:r>
      <w:r>
        <w:rPr>
          <w:rFonts w:ascii="Book Antiqua" w:eastAsia="Book Antiqua" w:hAnsi="Book Antiqua" w:cs="Book Antiqua"/>
          <w:color w:val="000000"/>
        </w:rPr>
        <w:t>× 5.5 cm) in the right lobe of the liver, with obvious enhancement</w:t>
      </w:r>
      <w:r w:rsidR="005010E1">
        <w:rPr>
          <w:rFonts w:ascii="Book Antiqua" w:eastAsia="Book Antiqua" w:hAnsi="Book Antiqua" w:cs="Book Antiqua"/>
          <w:color w:val="000000"/>
        </w:rPr>
        <w:t xml:space="preserve"> </w:t>
      </w:r>
      <w:r>
        <w:rPr>
          <w:rFonts w:ascii="Book Antiqua" w:eastAsia="Book Antiqua" w:hAnsi="Book Antiqua" w:cs="Book Antiqua"/>
          <w:color w:val="000000"/>
        </w:rPr>
        <w:t>(Fig</w:t>
      </w:r>
      <w:r w:rsidR="005010E1">
        <w:rPr>
          <w:rFonts w:ascii="Book Antiqua" w:eastAsia="Book Antiqua" w:hAnsi="Book Antiqua" w:cs="Book Antiqua"/>
          <w:color w:val="000000"/>
        </w:rPr>
        <w:t xml:space="preserve">ure </w:t>
      </w:r>
      <w:r>
        <w:rPr>
          <w:rFonts w:ascii="Book Antiqua" w:eastAsia="Book Antiqua" w:hAnsi="Book Antiqua" w:cs="Book Antiqua"/>
          <w:color w:val="000000"/>
        </w:rPr>
        <w:t>1).</w:t>
      </w:r>
    </w:p>
    <w:p w14:paraId="63490FCE" w14:textId="77777777" w:rsidR="00A77B3E" w:rsidRDefault="00A77B3E">
      <w:pPr>
        <w:spacing w:line="360" w:lineRule="auto"/>
        <w:jc w:val="both"/>
      </w:pPr>
    </w:p>
    <w:p w14:paraId="04F04D52" w14:textId="7E843F5D" w:rsidR="00A77B3E" w:rsidRPr="005010E1" w:rsidRDefault="005010E1">
      <w:pPr>
        <w:spacing w:line="360" w:lineRule="auto"/>
        <w:jc w:val="both"/>
      </w:pPr>
      <w:r w:rsidRPr="005010E1">
        <w:rPr>
          <w:rFonts w:ascii="Book Antiqua" w:eastAsia="Book Antiqua" w:hAnsi="Book Antiqua" w:cs="Book Antiqua"/>
          <w:b/>
          <w:bCs/>
          <w:i/>
          <w:iCs/>
          <w:color w:val="000000"/>
        </w:rPr>
        <w:t>Further diagnostic work-up</w:t>
      </w:r>
    </w:p>
    <w:p w14:paraId="11D30375" w14:textId="5DD9A655" w:rsidR="00A77B3E" w:rsidRDefault="00115696">
      <w:pPr>
        <w:spacing w:line="360" w:lineRule="auto"/>
        <w:jc w:val="both"/>
      </w:pPr>
      <w:r>
        <w:rPr>
          <w:rFonts w:ascii="Book Antiqua" w:eastAsia="Book Antiqua" w:hAnsi="Book Antiqua" w:cs="Book Antiqua"/>
          <w:color w:val="000000"/>
        </w:rPr>
        <w:t xml:space="preserve">Although the patient's medical history and imaging results indicated an infection, we could not exclude the possibility of malignancy due to the tendency toward invasion and elevated level of CA-125. Therefore, we performed a bone marrow aspiration to exclude any pediatric malignancy, but the results were negative. An ultrasound-guided fine-needle biopsy of the lesion was performed to confirm the diagnosis and causative </w:t>
      </w:r>
      <w:r>
        <w:rPr>
          <w:rFonts w:ascii="Book Antiqua" w:eastAsia="Book Antiqua" w:hAnsi="Book Antiqua" w:cs="Book Antiqua"/>
          <w:color w:val="000000"/>
        </w:rPr>
        <w:lastRenderedPageBreak/>
        <w:t xml:space="preserve">pathogen. While awaiting the pathological results, the patient was prescribed </w:t>
      </w:r>
      <w:proofErr w:type="spellStart"/>
      <w:r>
        <w:rPr>
          <w:rFonts w:ascii="Book Antiqua" w:eastAsia="Book Antiqua" w:hAnsi="Book Antiqua" w:cs="Book Antiqua"/>
          <w:color w:val="000000"/>
        </w:rPr>
        <w:t>cefoperazone</w:t>
      </w:r>
      <w:proofErr w:type="spellEnd"/>
      <w:r>
        <w:rPr>
          <w:rFonts w:ascii="Book Antiqua" w:eastAsia="Book Antiqua" w:hAnsi="Book Antiqua" w:cs="Book Antiqua"/>
          <w:color w:val="000000"/>
        </w:rPr>
        <w:t xml:space="preserve"> sodium and sulbactam sodium (intravenous drip; q12h; 50 mg/kg) for </w:t>
      </w:r>
      <w:r w:rsidR="005010E1">
        <w:rPr>
          <w:rFonts w:ascii="Book Antiqua" w:eastAsia="Book Antiqua" w:hAnsi="Book Antiqua" w:cs="Book Antiqua"/>
          <w:color w:val="000000"/>
        </w:rPr>
        <w:t>2</w:t>
      </w:r>
      <w:r>
        <w:rPr>
          <w:rFonts w:ascii="Book Antiqua" w:eastAsia="Book Antiqua" w:hAnsi="Book Antiqua" w:cs="Book Antiqua"/>
          <w:color w:val="000000"/>
        </w:rPr>
        <w:t xml:space="preserve"> wk. During the treatment, the symptoms gradually relieved, and laboratory examinations such as WBC and CRP showed declined levels, supporting the diagnosis of an infectious disease. One week later, pathological histology demonstrated a necrotic lesion in the liver tissue with an infiltration of macrophages and granulocytes, sulfur granules, and gram-positive filamentous bacteria forming radiating aggregates</w:t>
      </w:r>
      <w:r w:rsidR="005010E1">
        <w:rPr>
          <w:rFonts w:ascii="Book Antiqua" w:eastAsia="Book Antiqua" w:hAnsi="Book Antiqua" w:cs="Book Antiqua"/>
          <w:color w:val="000000"/>
        </w:rPr>
        <w:t xml:space="preserve"> </w:t>
      </w:r>
      <w:r>
        <w:rPr>
          <w:rFonts w:ascii="Book Antiqua" w:eastAsia="Book Antiqua" w:hAnsi="Book Antiqua" w:cs="Book Antiqua"/>
          <w:color w:val="000000"/>
        </w:rPr>
        <w:t>(Fig</w:t>
      </w:r>
      <w:r w:rsidR="005010E1">
        <w:rPr>
          <w:rFonts w:ascii="Book Antiqua" w:eastAsia="Book Antiqua" w:hAnsi="Book Antiqua" w:cs="Book Antiqua"/>
          <w:color w:val="000000"/>
        </w:rPr>
        <w:t xml:space="preserve">ure </w:t>
      </w:r>
      <w:r>
        <w:rPr>
          <w:rFonts w:ascii="Book Antiqua" w:eastAsia="Book Antiqua" w:hAnsi="Book Antiqua" w:cs="Book Antiqua"/>
          <w:color w:val="000000"/>
        </w:rPr>
        <w:t>2)</w:t>
      </w:r>
      <w:r w:rsidR="005010E1">
        <w:rPr>
          <w:rFonts w:ascii="Book Antiqua" w:eastAsia="Book Antiqua" w:hAnsi="Book Antiqua" w:cs="Book Antiqua"/>
          <w:color w:val="000000"/>
        </w:rPr>
        <w:t>.</w:t>
      </w:r>
    </w:p>
    <w:p w14:paraId="6738499D" w14:textId="77777777" w:rsidR="00A77B3E" w:rsidRDefault="00A77B3E">
      <w:pPr>
        <w:spacing w:line="360" w:lineRule="auto"/>
        <w:jc w:val="both"/>
      </w:pPr>
    </w:p>
    <w:p w14:paraId="756CE905" w14:textId="77777777" w:rsidR="00A77B3E" w:rsidRDefault="00115696">
      <w:pPr>
        <w:spacing w:line="360" w:lineRule="auto"/>
        <w:jc w:val="both"/>
      </w:pPr>
      <w:r>
        <w:rPr>
          <w:rFonts w:ascii="Book Antiqua" w:eastAsia="Book Antiqua" w:hAnsi="Book Antiqua" w:cs="Book Antiqua"/>
          <w:b/>
          <w:caps/>
          <w:color w:val="000000"/>
          <w:u w:val="single"/>
        </w:rPr>
        <w:t>FINAL DIAGNOSIS</w:t>
      </w:r>
    </w:p>
    <w:p w14:paraId="67B8C928" w14:textId="79AD7290" w:rsidR="00A77B3E" w:rsidRDefault="00115696">
      <w:pPr>
        <w:spacing w:line="360" w:lineRule="auto"/>
        <w:jc w:val="both"/>
      </w:pPr>
      <w:r>
        <w:rPr>
          <w:rFonts w:ascii="Book Antiqua" w:eastAsia="Book Antiqua" w:hAnsi="Book Antiqua" w:cs="Book Antiqua"/>
          <w:color w:val="000000"/>
        </w:rPr>
        <w:t>The final diagnosis of the presented case is spontaneous liver abscess due</w:t>
      </w:r>
      <w:r w:rsidR="005010E1">
        <w:rPr>
          <w:rFonts w:ascii="Book Antiqua" w:eastAsia="Book Antiqua" w:hAnsi="Book Antiqua" w:cs="Book Antiqua"/>
          <w:color w:val="000000"/>
        </w:rPr>
        <w:t xml:space="preserve"> </w:t>
      </w:r>
      <w:r>
        <w:rPr>
          <w:rFonts w:ascii="Book Antiqua" w:eastAsia="Book Antiqua" w:hAnsi="Book Antiqua" w:cs="Book Antiqua"/>
          <w:color w:val="000000"/>
        </w:rPr>
        <w:t xml:space="preserve">to </w:t>
      </w:r>
      <w:r>
        <w:rPr>
          <w:rFonts w:ascii="Book Antiqua" w:eastAsia="Book Antiqua" w:hAnsi="Book Antiqua" w:cs="Book Antiqua"/>
          <w:i/>
          <w:iCs/>
          <w:color w:val="000000"/>
        </w:rPr>
        <w:t>Actinomyces</w:t>
      </w:r>
      <w:r>
        <w:rPr>
          <w:rFonts w:ascii="Book Antiqua" w:eastAsia="Book Antiqua" w:hAnsi="Book Antiqua" w:cs="Book Antiqua"/>
          <w:color w:val="000000"/>
        </w:rPr>
        <w:t>.</w:t>
      </w:r>
    </w:p>
    <w:p w14:paraId="3709E191" w14:textId="77777777" w:rsidR="00A77B3E" w:rsidRDefault="00A77B3E">
      <w:pPr>
        <w:spacing w:line="360" w:lineRule="auto"/>
        <w:jc w:val="both"/>
      </w:pPr>
    </w:p>
    <w:p w14:paraId="111F4FF2" w14:textId="77777777" w:rsidR="00A77B3E" w:rsidRDefault="00115696">
      <w:pPr>
        <w:spacing w:line="360" w:lineRule="auto"/>
        <w:jc w:val="both"/>
      </w:pPr>
      <w:r>
        <w:rPr>
          <w:rFonts w:ascii="Book Antiqua" w:eastAsia="Book Antiqua" w:hAnsi="Book Antiqua" w:cs="Book Antiqua"/>
          <w:b/>
          <w:caps/>
          <w:color w:val="000000"/>
          <w:u w:val="single"/>
        </w:rPr>
        <w:t>TREATMENT</w:t>
      </w:r>
    </w:p>
    <w:p w14:paraId="794AA956" w14:textId="1023365A" w:rsidR="00A77B3E" w:rsidRDefault="00D12C12">
      <w:pPr>
        <w:spacing w:line="360" w:lineRule="auto"/>
        <w:jc w:val="both"/>
      </w:pPr>
      <w:r>
        <w:rPr>
          <w:rFonts w:ascii="Book Antiqua" w:eastAsia="Book Antiqua" w:hAnsi="Book Antiqua" w:cs="Book Antiqua"/>
          <w:color w:val="000000"/>
        </w:rPr>
        <w:t>T</w:t>
      </w:r>
      <w:r w:rsidR="00115696">
        <w:rPr>
          <w:rFonts w:ascii="Book Antiqua" w:eastAsia="Book Antiqua" w:hAnsi="Book Antiqua" w:cs="Book Antiqua"/>
          <w:color w:val="000000"/>
        </w:rPr>
        <w:t xml:space="preserve">ypical histological features confirmed the infection of </w:t>
      </w:r>
      <w:r w:rsidR="00115696">
        <w:rPr>
          <w:rFonts w:ascii="Book Antiqua" w:eastAsia="Book Antiqua" w:hAnsi="Book Antiqua" w:cs="Book Antiqua"/>
          <w:i/>
          <w:iCs/>
          <w:color w:val="000000"/>
        </w:rPr>
        <w:t>Actinomyces</w:t>
      </w:r>
      <w:r w:rsidR="00115696">
        <w:rPr>
          <w:rFonts w:ascii="Book Antiqua" w:eastAsia="Book Antiqua" w:hAnsi="Book Antiqua" w:cs="Book Antiqua"/>
          <w:color w:val="000000"/>
        </w:rPr>
        <w:t xml:space="preserve">. However, both biopsy and blood culture were negative, even after culturing the pathogen for </w:t>
      </w:r>
      <w:r w:rsidR="00622359">
        <w:rPr>
          <w:rFonts w:ascii="Book Antiqua" w:eastAsia="Book Antiqua" w:hAnsi="Book Antiqua" w:cs="Book Antiqua"/>
          <w:color w:val="000000"/>
        </w:rPr>
        <w:t>2 wk</w:t>
      </w:r>
      <w:r w:rsidR="00115696">
        <w:rPr>
          <w:rFonts w:ascii="Book Antiqua" w:eastAsia="Book Antiqua" w:hAnsi="Book Antiqua" w:cs="Book Antiqua"/>
          <w:color w:val="000000"/>
        </w:rPr>
        <w:t xml:space="preserve">. The patient continued treatment with </w:t>
      </w:r>
      <w:proofErr w:type="spellStart"/>
      <w:r w:rsidR="00115696">
        <w:rPr>
          <w:rFonts w:ascii="Book Antiqua" w:eastAsia="Book Antiqua" w:hAnsi="Book Antiqua" w:cs="Book Antiqua"/>
          <w:color w:val="000000"/>
        </w:rPr>
        <w:t>cefoperazone</w:t>
      </w:r>
      <w:proofErr w:type="spellEnd"/>
      <w:r w:rsidR="00115696">
        <w:rPr>
          <w:rFonts w:ascii="Book Antiqua" w:eastAsia="Book Antiqua" w:hAnsi="Book Antiqua" w:cs="Book Antiqua"/>
          <w:color w:val="000000"/>
        </w:rPr>
        <w:t xml:space="preserve"> sodium and sulbactam sodium</w:t>
      </w:r>
      <w:r>
        <w:rPr>
          <w:rFonts w:ascii="Book Antiqua" w:eastAsia="Book Antiqua" w:hAnsi="Book Antiqua" w:cs="Book Antiqua"/>
          <w:color w:val="000000"/>
        </w:rPr>
        <w:t xml:space="preserve"> </w:t>
      </w:r>
      <w:r w:rsidR="00EC47F6">
        <w:rPr>
          <w:rFonts w:ascii="Book Antiqua" w:eastAsia="Book Antiqua" w:hAnsi="Book Antiqua" w:cs="Book Antiqua"/>
          <w:color w:val="000000"/>
        </w:rPr>
        <w:t>because her condition was improving, despite the fact that</w:t>
      </w:r>
      <w:r w:rsidR="00115696">
        <w:rPr>
          <w:rFonts w:ascii="Book Antiqua" w:eastAsia="Book Antiqua" w:hAnsi="Book Antiqua" w:cs="Book Antiqua"/>
          <w:color w:val="000000"/>
        </w:rPr>
        <w:t xml:space="preserve"> </w:t>
      </w:r>
      <w:proofErr w:type="spellStart"/>
      <w:r w:rsidR="00115696">
        <w:rPr>
          <w:rFonts w:ascii="Book Antiqua" w:eastAsia="Book Antiqua" w:hAnsi="Book Antiqua" w:cs="Book Antiqua"/>
          <w:color w:val="000000"/>
        </w:rPr>
        <w:t>cefoperazone</w:t>
      </w:r>
      <w:proofErr w:type="spellEnd"/>
      <w:r w:rsidR="00115696">
        <w:rPr>
          <w:rFonts w:ascii="Book Antiqua" w:eastAsia="Book Antiqua" w:hAnsi="Book Antiqua" w:cs="Book Antiqua"/>
          <w:color w:val="000000"/>
        </w:rPr>
        <w:t xml:space="preserve"> sodium and sulbactam sodium are not typically the first-line of anti-</w:t>
      </w:r>
      <w:r w:rsidR="00115696">
        <w:rPr>
          <w:rFonts w:ascii="Book Antiqua" w:eastAsia="Book Antiqua" w:hAnsi="Book Antiqua" w:cs="Book Antiqua"/>
          <w:i/>
          <w:iCs/>
          <w:color w:val="000000"/>
        </w:rPr>
        <w:t>Actinomyces</w:t>
      </w:r>
      <w:r w:rsidR="00115696">
        <w:rPr>
          <w:rFonts w:ascii="Book Antiqua" w:eastAsia="Book Antiqua" w:hAnsi="Book Antiqua" w:cs="Book Antiqua"/>
          <w:color w:val="000000"/>
        </w:rPr>
        <w:t xml:space="preserve"> treatment. After </w:t>
      </w:r>
      <w:r w:rsidR="00622359">
        <w:rPr>
          <w:rFonts w:ascii="Book Antiqua" w:eastAsia="Book Antiqua" w:hAnsi="Book Antiqua" w:cs="Book Antiqua"/>
          <w:color w:val="000000"/>
        </w:rPr>
        <w:t xml:space="preserve">4 </w:t>
      </w:r>
      <w:proofErr w:type="spellStart"/>
      <w:r w:rsidR="00622359">
        <w:rPr>
          <w:rFonts w:ascii="Book Antiqua" w:eastAsia="Book Antiqua" w:hAnsi="Book Antiqua" w:cs="Book Antiqua"/>
          <w:color w:val="000000"/>
        </w:rPr>
        <w:t>wk</w:t>
      </w:r>
      <w:proofErr w:type="spellEnd"/>
      <w:r w:rsidR="00115696">
        <w:rPr>
          <w:rFonts w:ascii="Book Antiqua" w:eastAsia="Book Antiqua" w:hAnsi="Book Antiqua" w:cs="Book Antiqua"/>
          <w:color w:val="000000"/>
        </w:rPr>
        <w:t xml:space="preserve"> of intravenous antibiotic therapy, her CRP level reduced to 14.7 mg/L, </w:t>
      </w:r>
      <w:r w:rsidR="00EC47F6">
        <w:rPr>
          <w:rFonts w:ascii="Book Antiqua" w:eastAsia="Book Antiqua" w:hAnsi="Book Antiqua" w:cs="Book Antiqua"/>
          <w:color w:val="000000"/>
        </w:rPr>
        <w:t xml:space="preserve">and </w:t>
      </w:r>
      <w:r w:rsidR="00115696">
        <w:rPr>
          <w:rFonts w:ascii="Book Antiqua" w:eastAsia="Book Antiqua" w:hAnsi="Book Antiqua" w:cs="Book Antiqua"/>
          <w:color w:val="000000"/>
        </w:rPr>
        <w:t>the WBC count was 12.6/</w:t>
      </w:r>
      <w:proofErr w:type="spellStart"/>
      <w:r w:rsidR="00115696">
        <w:rPr>
          <w:rFonts w:ascii="Book Antiqua" w:eastAsia="Book Antiqua" w:hAnsi="Book Antiqua" w:cs="Book Antiqua"/>
          <w:color w:val="000000"/>
        </w:rPr>
        <w:t>nL</w:t>
      </w:r>
      <w:proofErr w:type="spellEnd"/>
      <w:r w:rsidR="00115696">
        <w:rPr>
          <w:rFonts w:ascii="Book Antiqua" w:eastAsia="Book Antiqua" w:hAnsi="Book Antiqua" w:cs="Book Antiqua"/>
          <w:color w:val="000000"/>
        </w:rPr>
        <w:t xml:space="preserve">. The patient was discharged with a prescription of oral antibiotics. During follow-ups over the next </w:t>
      </w:r>
      <w:r w:rsidR="009F0313">
        <w:rPr>
          <w:rFonts w:ascii="Book Antiqua" w:eastAsia="Book Antiqua" w:hAnsi="Book Antiqua" w:cs="Book Antiqua"/>
          <w:color w:val="000000"/>
        </w:rPr>
        <w:t>3 mo</w:t>
      </w:r>
      <w:r w:rsidR="00115696">
        <w:rPr>
          <w:rFonts w:ascii="Book Antiqua" w:eastAsia="Book Antiqua" w:hAnsi="Book Antiqua" w:cs="Book Antiqua"/>
          <w:color w:val="000000"/>
        </w:rPr>
        <w:t xml:space="preserve">, the patient's symptoms were relieved and both CRP level and WBC were within the normal ranges. However, CT scan showed no reduction in the size of the liver abscess, although pleural effusion was totally reabsorbed. To evaluate the chest condition, we consulted a respiratory specialist, who performed a </w:t>
      </w:r>
      <w:proofErr w:type="spellStart"/>
      <w:r w:rsidR="00115696">
        <w:rPr>
          <w:rFonts w:ascii="Book Antiqua" w:eastAsia="Book Antiqua" w:hAnsi="Book Antiqua" w:cs="Book Antiqua"/>
          <w:color w:val="000000"/>
        </w:rPr>
        <w:t>bronchofibroscopy</w:t>
      </w:r>
      <w:proofErr w:type="spellEnd"/>
      <w:r w:rsidR="00115696">
        <w:rPr>
          <w:rFonts w:ascii="Book Antiqua" w:eastAsia="Book Antiqua" w:hAnsi="Book Antiqua" w:cs="Book Antiqua"/>
          <w:color w:val="000000"/>
        </w:rPr>
        <w:t xml:space="preserve"> and found no focus in the chest. Subsequently, we performed a partial hepatectomy to fully eliminate the infected lesion.</w:t>
      </w:r>
    </w:p>
    <w:p w14:paraId="404F51D0" w14:textId="77777777" w:rsidR="00A77B3E" w:rsidRDefault="00A77B3E">
      <w:pPr>
        <w:spacing w:line="360" w:lineRule="auto"/>
        <w:jc w:val="both"/>
      </w:pPr>
    </w:p>
    <w:p w14:paraId="3E025EEC" w14:textId="77777777" w:rsidR="00A77B3E" w:rsidRDefault="00115696">
      <w:pPr>
        <w:spacing w:line="360" w:lineRule="auto"/>
        <w:jc w:val="both"/>
      </w:pPr>
      <w:r>
        <w:rPr>
          <w:rFonts w:ascii="Book Antiqua" w:eastAsia="Book Antiqua" w:hAnsi="Book Antiqua" w:cs="Book Antiqua"/>
          <w:b/>
          <w:caps/>
          <w:color w:val="000000"/>
          <w:u w:val="single"/>
        </w:rPr>
        <w:t>OUTCOME AND FOLLOW-UP</w:t>
      </w:r>
    </w:p>
    <w:p w14:paraId="7C004CB6" w14:textId="719A6071" w:rsidR="00A77B3E" w:rsidRDefault="00115696">
      <w:pPr>
        <w:spacing w:line="360" w:lineRule="auto"/>
        <w:jc w:val="both"/>
      </w:pPr>
      <w:r>
        <w:rPr>
          <w:rFonts w:ascii="Book Antiqua" w:eastAsia="Book Antiqua" w:hAnsi="Book Antiqua" w:cs="Book Antiqua"/>
          <w:color w:val="000000"/>
        </w:rPr>
        <w:lastRenderedPageBreak/>
        <w:t>The patient was discharged at 7 d</w:t>
      </w:r>
      <w:r w:rsidR="005010E1">
        <w:rPr>
          <w:rFonts w:ascii="Book Antiqua" w:eastAsia="Book Antiqua" w:hAnsi="Book Antiqua" w:cs="Book Antiqua"/>
          <w:color w:val="000000"/>
        </w:rPr>
        <w:t xml:space="preserve"> </w:t>
      </w:r>
      <w:r>
        <w:rPr>
          <w:rFonts w:ascii="Book Antiqua" w:eastAsia="Book Antiqua" w:hAnsi="Book Antiqua" w:cs="Book Antiqua"/>
          <w:color w:val="000000"/>
        </w:rPr>
        <w:t>following the successful surgery and was prescribed oral antibiotics for 1 year. At the time of drafting this report, she had no discomfort, and no signs of recurrence were noted during the recent follow-up.</w:t>
      </w:r>
    </w:p>
    <w:p w14:paraId="328BDF2C" w14:textId="77777777" w:rsidR="00A77B3E" w:rsidRDefault="00A77B3E">
      <w:pPr>
        <w:spacing w:line="360" w:lineRule="auto"/>
        <w:jc w:val="both"/>
      </w:pPr>
    </w:p>
    <w:p w14:paraId="3AFD7AF8" w14:textId="77777777" w:rsidR="00A77B3E" w:rsidRDefault="00115696">
      <w:pPr>
        <w:spacing w:line="360" w:lineRule="auto"/>
        <w:jc w:val="both"/>
      </w:pPr>
      <w:r>
        <w:rPr>
          <w:rFonts w:ascii="Book Antiqua" w:eastAsia="Book Antiqua" w:hAnsi="Book Antiqua" w:cs="Book Antiqua"/>
          <w:b/>
          <w:caps/>
          <w:color w:val="000000"/>
          <w:u w:val="single"/>
        </w:rPr>
        <w:t>DISCUSSION</w:t>
      </w:r>
    </w:p>
    <w:p w14:paraId="296349B9" w14:textId="0840B960" w:rsidR="00A77B3E" w:rsidRDefault="00115696">
      <w:pPr>
        <w:spacing w:line="360" w:lineRule="auto"/>
        <w:jc w:val="both"/>
      </w:pPr>
      <w:r>
        <w:rPr>
          <w:rFonts w:ascii="Book Antiqua" w:eastAsia="Book Antiqua" w:hAnsi="Book Antiqua" w:cs="Book Antiqua"/>
          <w:color w:val="000000"/>
        </w:rPr>
        <w:t>Liver involvement in actinomycosis is relatively rare, accounting for 5% of all actinomycosis and 15% of all abdominal actinomycosis cases</w:t>
      </w:r>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Development of hepatic actinomycosis is usually secondary because the liver plays a significant role in abdominal organ drainage. Primary hepatic actinomycosis is believed to occur directly or </w:t>
      </w:r>
      <w:proofErr w:type="spellStart"/>
      <w:r>
        <w:rPr>
          <w:rFonts w:ascii="Book Antiqua" w:eastAsia="Book Antiqua" w:hAnsi="Book Antiqua" w:cs="Book Antiqua"/>
          <w:color w:val="000000"/>
        </w:rPr>
        <w:t>hematogenically</w:t>
      </w:r>
      <w:proofErr w:type="spellEnd"/>
      <w:r>
        <w:rPr>
          <w:rFonts w:ascii="Book Antiqua" w:eastAsia="Book Antiqua" w:hAnsi="Book Antiqua" w:cs="Book Antiqua"/>
          <w:color w:val="000000"/>
        </w:rPr>
        <w:t xml:space="preserve"> (portal vein or hepatic artery) from an intraabdominal focus, although the source of the infection cannot be located</w:t>
      </w:r>
      <w:r>
        <w:rPr>
          <w:rFonts w:ascii="Book Antiqua" w:eastAsia="Book Antiqua" w:hAnsi="Book Antiqua" w:cs="Book Antiqua"/>
          <w:color w:val="000000"/>
          <w:vertAlign w:val="superscript"/>
        </w:rPr>
        <w:t>[3,8]</w:t>
      </w:r>
      <w:r>
        <w:rPr>
          <w:rFonts w:ascii="Book Antiqua" w:eastAsia="Book Antiqua" w:hAnsi="Book Antiqua" w:cs="Book Antiqua"/>
          <w:color w:val="000000"/>
        </w:rPr>
        <w:t>. In this article, we have reported a pediatric case of primary liver actinomycosis and reviewed 18 case reports of primary hepatic actinomycosis. The previously reported cases included patients aged 20</w:t>
      </w:r>
      <w:r w:rsidR="005010E1">
        <w:rPr>
          <w:rFonts w:ascii="Book Antiqua" w:eastAsia="Book Antiqua" w:hAnsi="Book Antiqua" w:cs="Book Antiqua"/>
          <w:color w:val="000000"/>
        </w:rPr>
        <w:t>-</w:t>
      </w:r>
      <w:r>
        <w:rPr>
          <w:rFonts w:ascii="Book Antiqua" w:eastAsia="Book Antiqua" w:hAnsi="Book Antiqua" w:cs="Book Antiqua"/>
          <w:color w:val="000000"/>
        </w:rPr>
        <w:t>86 years, indicating that this is the first report of primary hepatic actinomycosis in a pediatric patient (Table</w:t>
      </w:r>
      <w:r w:rsidR="005010E1">
        <w:rPr>
          <w:rFonts w:ascii="Book Antiqua" w:eastAsia="Book Antiqua" w:hAnsi="Book Antiqua" w:cs="Book Antiqua"/>
          <w:color w:val="000000"/>
        </w:rPr>
        <w:t>s</w:t>
      </w:r>
      <w:r>
        <w:rPr>
          <w:rFonts w:ascii="Book Antiqua" w:eastAsia="Book Antiqua" w:hAnsi="Book Antiqua" w:cs="Book Antiqua"/>
          <w:color w:val="000000"/>
        </w:rPr>
        <w:t xml:space="preserve"> 1 and 2). The majority of patients (84%, 16/19) were males; all female patients</w:t>
      </w:r>
      <w:r>
        <w:rPr>
          <w:rFonts w:ascii="Book Antiqua" w:eastAsia="Book Antiqua" w:hAnsi="Book Antiqua" w:cs="Book Antiqua"/>
          <w:color w:val="000000"/>
          <w:vertAlign w:val="superscript"/>
        </w:rPr>
        <w:t>[4,5,8]</w:t>
      </w:r>
      <w:r>
        <w:rPr>
          <w:rFonts w:ascii="Book Antiqua" w:eastAsia="Book Antiqua" w:hAnsi="Book Antiqua" w:cs="Book Antiqua"/>
          <w:color w:val="000000"/>
        </w:rPr>
        <w:t xml:space="preserve"> were aged &gt;</w:t>
      </w:r>
      <w:r w:rsidR="005010E1">
        <w:rPr>
          <w:rFonts w:ascii="Book Antiqua" w:eastAsia="Book Antiqua" w:hAnsi="Book Antiqua" w:cs="Book Antiqua"/>
          <w:color w:val="000000"/>
        </w:rPr>
        <w:t xml:space="preserve"> </w:t>
      </w:r>
      <w:r>
        <w:rPr>
          <w:rFonts w:ascii="Book Antiqua" w:eastAsia="Book Antiqua" w:hAnsi="Book Antiqua" w:cs="Book Antiqua"/>
          <w:color w:val="000000"/>
        </w:rPr>
        <w:t>40 years.</w:t>
      </w:r>
    </w:p>
    <w:p w14:paraId="610FF893" w14:textId="081429A9" w:rsidR="00A77B3E" w:rsidRDefault="00115696" w:rsidP="005010E1">
      <w:pPr>
        <w:spacing w:line="360" w:lineRule="auto"/>
        <w:ind w:firstLineChars="100" w:firstLine="240"/>
        <w:jc w:val="both"/>
      </w:pPr>
      <w:r>
        <w:rPr>
          <w:rFonts w:ascii="Book Antiqua" w:eastAsia="Book Antiqua" w:hAnsi="Book Antiqua" w:cs="Book Antiqua"/>
          <w:color w:val="000000"/>
        </w:rPr>
        <w:t>Actinomycosis clinically features a chronic onset with nonspecific symptoms, contributing to a difficulty in diagnosis. It typically takes 1</w:t>
      </w:r>
      <w:r w:rsidR="005010E1">
        <w:rPr>
          <w:rFonts w:ascii="Book Antiqua" w:eastAsia="Book Antiqua" w:hAnsi="Book Antiqua" w:cs="Book Antiqua"/>
          <w:color w:val="000000"/>
        </w:rPr>
        <w:t>-</w:t>
      </w:r>
      <w:r>
        <w:rPr>
          <w:rFonts w:ascii="Book Antiqua" w:eastAsia="Book Antiqua" w:hAnsi="Book Antiqua" w:cs="Book Antiqua"/>
          <w:color w:val="000000"/>
        </w:rPr>
        <w:t>3 mo before patients present to a clinic for further investigation. Fever, weight loss, and anemia, which are nonspecific symptoms and provide little information for a differential diagnosis, are the most common complaints</w:t>
      </w:r>
      <w:r>
        <w:rPr>
          <w:rFonts w:ascii="Book Antiqua" w:eastAsia="Book Antiqua" w:hAnsi="Book Antiqua" w:cs="Book Antiqua"/>
          <w:color w:val="000000"/>
          <w:vertAlign w:val="superscript"/>
        </w:rPr>
        <w:t>[9]</w:t>
      </w:r>
      <w:r>
        <w:rPr>
          <w:rFonts w:ascii="Book Antiqua" w:eastAsia="Book Antiqua" w:hAnsi="Book Antiqua" w:cs="Book Antiqua"/>
          <w:color w:val="000000"/>
        </w:rPr>
        <w:t>. The immune condition of the host in human actinomycosis has been controversial in international literature. Because most reported cases did not have any immunosuppressive or possibly predisposing factors, the attention has been focused on trying to determine the nature of the initial pathological factor leading to the transformation of normal flora into an invasive pathogen.</w:t>
      </w:r>
    </w:p>
    <w:p w14:paraId="3CC00C59" w14:textId="0B46798B" w:rsidR="00A77B3E" w:rsidRDefault="00115696" w:rsidP="005010E1">
      <w:pPr>
        <w:spacing w:line="360" w:lineRule="auto"/>
        <w:ind w:firstLineChars="100" w:firstLine="240"/>
        <w:jc w:val="both"/>
      </w:pPr>
      <w:r>
        <w:rPr>
          <w:rFonts w:ascii="Book Antiqua" w:eastAsia="Book Antiqua" w:hAnsi="Book Antiqua" w:cs="Book Antiqua"/>
          <w:color w:val="000000"/>
        </w:rPr>
        <w:t xml:space="preserve">One explanation may be attributed to </w:t>
      </w:r>
      <w:proofErr w:type="spellStart"/>
      <w:r>
        <w:rPr>
          <w:rFonts w:ascii="Book Antiqua" w:eastAsia="Book Antiqua" w:hAnsi="Book Antiqua" w:cs="Book Antiqua"/>
          <w:color w:val="000000"/>
        </w:rPr>
        <w:t>multipathogen</w:t>
      </w:r>
      <w:proofErr w:type="spellEnd"/>
      <w:r>
        <w:rPr>
          <w:rFonts w:ascii="Book Antiqua" w:eastAsia="Book Antiqua" w:hAnsi="Book Antiqua" w:cs="Book Antiqua"/>
          <w:color w:val="000000"/>
        </w:rPr>
        <w:t xml:space="preserve"> infections. It has been reported that approximately 60%</w:t>
      </w:r>
      <w:r w:rsidR="005010E1">
        <w:rPr>
          <w:rFonts w:ascii="Book Antiqua" w:eastAsia="Book Antiqua" w:hAnsi="Book Antiqua" w:cs="Book Antiqua"/>
          <w:color w:val="000000"/>
        </w:rPr>
        <w:t>-</w:t>
      </w:r>
      <w:r>
        <w:rPr>
          <w:rFonts w:ascii="Book Antiqua" w:eastAsia="Book Antiqua" w:hAnsi="Book Antiqua" w:cs="Book Antiqua"/>
          <w:color w:val="000000"/>
        </w:rPr>
        <w:t xml:space="preserve">90% of actinomycosis infections are caused by multiple bacterial flora, of which the most commonly isolated were Bacteroides, </w:t>
      </w:r>
      <w:r>
        <w:rPr>
          <w:rFonts w:ascii="Book Antiqua" w:eastAsia="Book Antiqua" w:hAnsi="Book Antiqua" w:cs="Book Antiqua"/>
          <w:i/>
          <w:iCs/>
          <w:color w:val="000000"/>
        </w:rPr>
        <w:t>Staphylococcus</w:t>
      </w:r>
      <w:r>
        <w:rPr>
          <w:rFonts w:ascii="Book Antiqua" w:eastAsia="Book Antiqua" w:hAnsi="Book Antiqua" w:cs="Book Antiqua"/>
          <w:color w:val="000000"/>
        </w:rPr>
        <w:t xml:space="preserve">, </w:t>
      </w:r>
      <w:r>
        <w:rPr>
          <w:rFonts w:ascii="Book Antiqua" w:eastAsia="Book Antiqua" w:hAnsi="Book Antiqua" w:cs="Book Antiqua"/>
          <w:i/>
          <w:iCs/>
          <w:color w:val="000000"/>
        </w:rPr>
        <w:t>Streptococcus</w:t>
      </w:r>
      <w:r>
        <w:rPr>
          <w:rFonts w:ascii="Book Antiqua" w:eastAsia="Book Antiqua" w:hAnsi="Book Antiqua" w:cs="Book Antiqua"/>
          <w:color w:val="000000"/>
        </w:rPr>
        <w:t xml:space="preserve">, </w:t>
      </w:r>
      <w:r>
        <w:rPr>
          <w:rFonts w:ascii="Book Antiqua" w:eastAsia="Book Antiqua" w:hAnsi="Book Antiqua" w:cs="Book Antiqua"/>
          <w:i/>
          <w:iCs/>
          <w:color w:val="000000"/>
        </w:rPr>
        <w:t>Enterococcus</w:t>
      </w:r>
      <w:r>
        <w:rPr>
          <w:rFonts w:ascii="Book Antiqua" w:eastAsia="Book Antiqua" w:hAnsi="Book Antiqua" w:cs="Book Antiqua"/>
          <w:color w:val="000000"/>
        </w:rPr>
        <w:t xml:space="preserve">, or </w:t>
      </w:r>
      <w:r>
        <w:rPr>
          <w:rFonts w:ascii="Book Antiqua" w:eastAsia="Book Antiqua" w:hAnsi="Book Antiqua" w:cs="Book Antiqua"/>
          <w:i/>
          <w:iCs/>
          <w:color w:val="000000"/>
        </w:rPr>
        <w:t>Pseudomonas</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In our literature review, 43% (3/7) of patients with a positive etiology were infected by multiple pathogens, such as </w:t>
      </w:r>
      <w:r>
        <w:rPr>
          <w:rFonts w:ascii="Book Antiqua" w:eastAsia="Book Antiqua" w:hAnsi="Book Antiqua" w:cs="Book Antiqua"/>
          <w:i/>
          <w:iCs/>
          <w:color w:val="000000"/>
        </w:rPr>
        <w:lastRenderedPageBreak/>
        <w:t xml:space="preserve">Streptococcus </w:t>
      </w:r>
      <w:proofErr w:type="spellStart"/>
      <w:r>
        <w:rPr>
          <w:rFonts w:ascii="Book Antiqua" w:eastAsia="Book Antiqua" w:hAnsi="Book Antiqua" w:cs="Book Antiqua"/>
          <w:i/>
          <w:iCs/>
          <w:color w:val="000000"/>
        </w:rPr>
        <w:t>milleri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Fusobacterium </w:t>
      </w:r>
      <w:proofErr w:type="spellStart"/>
      <w:r>
        <w:rPr>
          <w:rFonts w:ascii="Book Antiqua" w:eastAsia="Book Antiqua" w:hAnsi="Book Antiqua" w:cs="Book Antiqua"/>
          <w:i/>
          <w:iCs/>
          <w:color w:val="000000"/>
        </w:rPr>
        <w:t>nucleatum</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Proteus mirabilis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Multipathogen</w:t>
      </w:r>
      <w:proofErr w:type="spellEnd"/>
      <w:r>
        <w:rPr>
          <w:rFonts w:ascii="Book Antiqua" w:eastAsia="Book Antiqua" w:hAnsi="Book Antiqua" w:cs="Book Antiqua"/>
          <w:color w:val="000000"/>
        </w:rPr>
        <w:t xml:space="preserve"> infections may be important in the invasion process; for instance, in the liver, which is an oxygen-rich organ, anaerobic actinomycosis may initiate the invasion process, </w:t>
      </w:r>
      <w:r w:rsidR="001D1567">
        <w:rPr>
          <w:rFonts w:ascii="Book Antiqua" w:eastAsia="Book Antiqua" w:hAnsi="Book Antiqua" w:cs="Book Antiqua"/>
          <w:color w:val="000000"/>
        </w:rPr>
        <w:t>based</w:t>
      </w:r>
      <w:r>
        <w:rPr>
          <w:rFonts w:ascii="Book Antiqua" w:eastAsia="Book Antiqua" w:hAnsi="Book Antiqua" w:cs="Book Antiqua"/>
          <w:color w:val="000000"/>
        </w:rPr>
        <w:t xml:space="preserve"> on the anoxic microenvironmen</w:t>
      </w:r>
      <w:r w:rsidR="00EC47F6">
        <w:rPr>
          <w:rFonts w:ascii="Book Antiqua" w:eastAsia="Book Antiqua" w:hAnsi="Book Antiqua" w:cs="Book Antiqua"/>
          <w:color w:val="000000"/>
        </w:rPr>
        <w:t>t</w:t>
      </w:r>
      <w:r>
        <w:rPr>
          <w:rFonts w:ascii="Book Antiqua" w:eastAsia="Book Antiqua" w:hAnsi="Book Antiqua" w:cs="Book Antiqua"/>
          <w:color w:val="000000"/>
        </w:rPr>
        <w:t xml:space="preserve"> </w:t>
      </w:r>
      <w:r w:rsidR="00D15448">
        <w:rPr>
          <w:rFonts w:ascii="Book Antiqua" w:eastAsia="Book Antiqua" w:hAnsi="Book Antiqua" w:cs="Book Antiqua"/>
          <w:color w:val="000000"/>
        </w:rPr>
        <w:t xml:space="preserve">and </w:t>
      </w:r>
      <w:r w:rsidR="00942B44">
        <w:rPr>
          <w:rFonts w:ascii="Book Antiqua" w:eastAsia="Book Antiqua" w:hAnsi="Book Antiqua" w:cs="Book Antiqua"/>
          <w:color w:val="000000"/>
        </w:rPr>
        <w:t>lead by</w:t>
      </w:r>
      <w:r>
        <w:rPr>
          <w:rFonts w:ascii="Book Antiqua" w:eastAsia="Book Antiqua" w:hAnsi="Book Antiqua" w:cs="Book Antiqua"/>
          <w:color w:val="000000"/>
        </w:rPr>
        <w:t xml:space="preserve"> aerobic bacteria</w:t>
      </w:r>
      <w:r>
        <w:rPr>
          <w:rFonts w:ascii="Book Antiqua" w:eastAsia="Book Antiqua" w:hAnsi="Book Antiqua" w:cs="Book Antiqua"/>
          <w:color w:val="000000"/>
          <w:vertAlign w:val="superscript"/>
        </w:rPr>
        <w:t>[11]</w:t>
      </w:r>
      <w:r>
        <w:rPr>
          <w:rFonts w:ascii="Book Antiqua" w:eastAsia="Book Antiqua" w:hAnsi="Book Antiqua" w:cs="Book Antiqua"/>
          <w:color w:val="000000"/>
        </w:rPr>
        <w:t>. Our patient presented with fever and weight loss without immunosuppression factors; thus, it was confusing whether the patient had an infection or showed signs of malignancy. Therefore, we performed a biopsy and made a histologic diagnosis. This is a common challenge in</w:t>
      </w:r>
      <w:r w:rsidR="00EC47F6">
        <w:rPr>
          <w:rFonts w:ascii="Book Antiqua" w:eastAsia="Book Antiqua" w:hAnsi="Book Antiqua" w:cs="Book Antiqua"/>
          <w:color w:val="000000"/>
        </w:rPr>
        <w:t xml:space="preserve"> </w:t>
      </w:r>
      <w:r>
        <w:rPr>
          <w:rFonts w:ascii="Book Antiqua" w:eastAsia="Book Antiqua" w:hAnsi="Book Antiqua" w:cs="Book Antiqua"/>
          <w:color w:val="000000"/>
        </w:rPr>
        <w:t>actinomycosis cases because 13/19 cases were suspected to be malignant, and biopsy or surgery were performed to obtain the final diagnosis, leading to a prolonged admission period and higher costs.</w:t>
      </w:r>
    </w:p>
    <w:p w14:paraId="2EA69038" w14:textId="4ABEA538" w:rsidR="00A77B3E" w:rsidRDefault="00115696" w:rsidP="005010E1">
      <w:pPr>
        <w:spacing w:line="360" w:lineRule="auto"/>
        <w:ind w:firstLineChars="100" w:firstLine="240"/>
        <w:jc w:val="both"/>
      </w:pPr>
      <w:r>
        <w:rPr>
          <w:rFonts w:ascii="Book Antiqua" w:eastAsia="Book Antiqua" w:hAnsi="Book Antiqua" w:cs="Book Antiqua"/>
          <w:color w:val="000000"/>
        </w:rPr>
        <w:t xml:space="preserve">An appropriate diagnosis can be confirmed as soon as the histological or cytological evidence is confirmed. However, histological diagnosis is more </w:t>
      </w:r>
      <w:r>
        <w:rPr>
          <w:rFonts w:ascii="Book Antiqua" w:eastAsia="Book Antiqua" w:hAnsi="Book Antiqua" w:cs="Book Antiqua"/>
          <w:color w:val="000000"/>
          <w:szCs w:val="20"/>
        </w:rPr>
        <w:t>frequent</w:t>
      </w:r>
      <w:r>
        <w:rPr>
          <w:rFonts w:ascii="Book Antiqua" w:eastAsia="Book Antiqua" w:hAnsi="Book Antiqua" w:cs="Book Antiqua"/>
          <w:color w:val="000000"/>
        </w:rPr>
        <w:t xml:space="preserve"> than cytological diagnosis because 89% (17/19) of cases in this review were histologically diagnosed</w:t>
      </w:r>
      <w:r>
        <w:rPr>
          <w:rFonts w:ascii="Book Antiqua" w:eastAsia="Book Antiqua" w:hAnsi="Book Antiqua" w:cs="Book Antiqua"/>
          <w:color w:val="000000"/>
          <w:vertAlign w:val="superscript"/>
        </w:rPr>
        <w:t>[2-6,8,11-20]</w:t>
      </w:r>
      <w:r>
        <w:rPr>
          <w:rFonts w:ascii="Book Antiqua" w:eastAsia="Book Antiqua" w:hAnsi="Book Antiqua" w:cs="Book Antiqua"/>
          <w:color w:val="000000"/>
        </w:rPr>
        <w:t xml:space="preserve">, whereas none of the cases successfully isolated </w:t>
      </w:r>
      <w:r>
        <w:rPr>
          <w:rFonts w:ascii="Book Antiqua" w:eastAsia="Book Antiqua" w:hAnsi="Book Antiqua" w:cs="Book Antiqua"/>
          <w:i/>
          <w:iCs/>
          <w:color w:val="000000"/>
        </w:rPr>
        <w:t>Actinomyces</w:t>
      </w:r>
      <w:r>
        <w:rPr>
          <w:rFonts w:ascii="Book Antiqua" w:eastAsia="Book Antiqua" w:hAnsi="Book Antiqua" w:cs="Book Antiqua"/>
          <w:color w:val="000000"/>
        </w:rPr>
        <w:t xml:space="preserve">. Furthermore, none of the blood cultures were positive with </w:t>
      </w:r>
      <w:r>
        <w:rPr>
          <w:rFonts w:ascii="Book Antiqua" w:eastAsia="Book Antiqua" w:hAnsi="Book Antiqua" w:cs="Book Antiqua"/>
          <w:i/>
          <w:iCs/>
          <w:color w:val="000000"/>
        </w:rPr>
        <w:t>Actinomyces</w:t>
      </w:r>
      <w:r>
        <w:rPr>
          <w:rFonts w:ascii="Book Antiqua" w:eastAsia="Book Antiqua" w:hAnsi="Book Antiqua" w:cs="Book Antiqua"/>
          <w:color w:val="000000"/>
        </w:rPr>
        <w:t xml:space="preserve">. This may be attributed to the fact that </w:t>
      </w:r>
      <w:r>
        <w:rPr>
          <w:rFonts w:ascii="Book Antiqua" w:eastAsia="Book Antiqua" w:hAnsi="Book Antiqua" w:cs="Book Antiqua"/>
          <w:i/>
          <w:iCs/>
          <w:color w:val="000000"/>
        </w:rPr>
        <w:t>Actinomyces</w:t>
      </w:r>
      <w:r>
        <w:rPr>
          <w:rFonts w:ascii="Book Antiqua" w:eastAsia="Book Antiqua" w:hAnsi="Book Antiqua" w:cs="Book Antiqua"/>
          <w:color w:val="000000"/>
        </w:rPr>
        <w:t xml:space="preserve"> species require a prolonged period of strict anaerobic conditions to grow, whereas typical microscopic findings are more accessible in laboratory settings. Moreover, previous antibiotic therapy may be responsible for a negative result.</w:t>
      </w:r>
    </w:p>
    <w:p w14:paraId="46F77EAC" w14:textId="1971CF97" w:rsidR="00A77B3E" w:rsidRDefault="00115696" w:rsidP="005010E1">
      <w:pPr>
        <w:spacing w:line="360" w:lineRule="auto"/>
        <w:ind w:firstLineChars="100" w:firstLine="240"/>
        <w:jc w:val="both"/>
      </w:pPr>
      <w:r>
        <w:rPr>
          <w:rFonts w:ascii="Book Antiqua" w:eastAsia="Book Antiqua" w:hAnsi="Book Antiqua" w:cs="Book Antiqua"/>
          <w:color w:val="000000"/>
        </w:rPr>
        <w:t>Appropriate antibiotic therapy is fundamental in the treatment of actinomycosis; however, the traditional treatment duration has been facing a number of challenges recently. Traditional opinions insisted that prolonged administration (6</w:t>
      </w:r>
      <w:r w:rsidR="005010E1">
        <w:rPr>
          <w:rFonts w:ascii="Book Antiqua" w:eastAsia="Book Antiqua" w:hAnsi="Book Antiqua" w:cs="Book Antiqua"/>
          <w:color w:val="000000"/>
        </w:rPr>
        <w:t>-</w:t>
      </w:r>
      <w:r>
        <w:rPr>
          <w:rFonts w:ascii="Book Antiqua" w:eastAsia="Book Antiqua" w:hAnsi="Book Antiqua" w:cs="Book Antiqua"/>
          <w:color w:val="000000"/>
        </w:rPr>
        <w:t>12 mo) and high doses (to facilitate drug penetration in the abscess and in infected tissues) of penicillin G or amoxicillin should be the first choice of treatment, providing a good prognosis</w:t>
      </w:r>
      <w:r>
        <w:rPr>
          <w:rFonts w:ascii="Book Antiqua" w:eastAsia="Book Antiqua" w:hAnsi="Book Antiqua" w:cs="Book Antiqua"/>
          <w:color w:val="000000"/>
          <w:vertAlign w:val="superscript"/>
        </w:rPr>
        <w:t>[5,11,21]</w:t>
      </w:r>
      <w:r>
        <w:rPr>
          <w:rFonts w:ascii="Book Antiqua" w:eastAsia="Book Antiqua" w:hAnsi="Book Antiqua" w:cs="Book Antiqua"/>
          <w:color w:val="000000"/>
        </w:rPr>
        <w:t>. However, Lange</w:t>
      </w:r>
      <w:r w:rsidR="005010E1">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5010E1">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also reported a case exhibiting drug resistance after prolonged therapy reminding surgeons to attempt to shorten the duration of antibiotic treatment as much as possible to avoid drug resistance. In addition, two cases also demonstrated that a relatively short treatment course can still result in a successful outcome. </w:t>
      </w:r>
      <w:proofErr w:type="spellStart"/>
      <w:r>
        <w:rPr>
          <w:rFonts w:ascii="Book Antiqua" w:eastAsia="Book Antiqua" w:hAnsi="Book Antiqua" w:cs="Book Antiqua"/>
          <w:color w:val="000000"/>
        </w:rPr>
        <w:t>Valour</w:t>
      </w:r>
      <w:proofErr w:type="spellEnd"/>
      <w:r w:rsidR="005010E1">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5010E1">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demonstrated that the duration of antimicrobial therapy could likely be shortened to 3 mo in patients who have undergone optimal surgical resection of infected tissues was performed. In a case with a small focus in the left lobe of the liver, even </w:t>
      </w:r>
      <w:r w:rsidR="005010E1">
        <w:rPr>
          <w:rFonts w:ascii="Book Antiqua" w:eastAsia="Book Antiqua" w:hAnsi="Book Antiqua" w:cs="Book Antiqua"/>
          <w:color w:val="000000"/>
        </w:rPr>
        <w:t>7</w:t>
      </w:r>
      <w:r>
        <w:rPr>
          <w:rFonts w:ascii="Book Antiqua" w:eastAsia="Book Antiqua" w:hAnsi="Book Antiqua" w:cs="Book Antiqua"/>
          <w:color w:val="000000"/>
        </w:rPr>
        <w:t xml:space="preserve"> d</w:t>
      </w:r>
      <w:r w:rsidR="005010E1">
        <w:rPr>
          <w:rFonts w:ascii="Book Antiqua" w:eastAsia="Book Antiqua" w:hAnsi="Book Antiqua" w:cs="Book Antiqua"/>
          <w:color w:val="000000"/>
        </w:rPr>
        <w:t xml:space="preserve"> </w:t>
      </w:r>
      <w:r>
        <w:rPr>
          <w:rFonts w:ascii="Book Antiqua" w:eastAsia="Book Antiqua" w:hAnsi="Book Antiqua" w:cs="Book Antiqua"/>
          <w:color w:val="000000"/>
        </w:rPr>
        <w:t xml:space="preserve">of intravenous </w:t>
      </w:r>
      <w:proofErr w:type="spellStart"/>
      <w:r>
        <w:rPr>
          <w:rFonts w:ascii="Book Antiqua" w:eastAsia="Book Antiqua" w:hAnsi="Book Antiqua" w:cs="Book Antiqua"/>
          <w:color w:val="000000"/>
        </w:rPr>
        <w:lastRenderedPageBreak/>
        <w:t>cefoperazone</w:t>
      </w:r>
      <w:proofErr w:type="spellEnd"/>
      <w:r>
        <w:rPr>
          <w:rFonts w:ascii="Book Antiqua" w:eastAsia="Book Antiqua" w:hAnsi="Book Antiqua" w:cs="Book Antiqua"/>
          <w:color w:val="000000"/>
        </w:rPr>
        <w:t xml:space="preserve"> with surgical resection led to a good result</w:t>
      </w:r>
      <w:r>
        <w:rPr>
          <w:rFonts w:ascii="Book Antiqua" w:eastAsia="Book Antiqua" w:hAnsi="Book Antiqua" w:cs="Book Antiqua"/>
          <w:color w:val="000000"/>
          <w:vertAlign w:val="superscript"/>
        </w:rPr>
        <w:t>[11]</w:t>
      </w:r>
      <w:r>
        <w:rPr>
          <w:rFonts w:ascii="Book Antiqua" w:eastAsia="Book Antiqua" w:hAnsi="Book Antiqua" w:cs="Book Antiqua"/>
          <w:color w:val="000000"/>
        </w:rPr>
        <w:t>. In a polymicrobial case, antibiotic therapy should include agents with efficient antibiotic activity against the associated pathogens</w:t>
      </w:r>
      <w:r>
        <w:rPr>
          <w:rFonts w:ascii="Book Antiqua" w:eastAsia="Book Antiqua" w:hAnsi="Book Antiqua" w:cs="Book Antiqua"/>
          <w:color w:val="000000"/>
          <w:vertAlign w:val="superscript"/>
        </w:rPr>
        <w:t>[14]</w:t>
      </w:r>
      <w:r>
        <w:rPr>
          <w:rFonts w:ascii="Book Antiqua" w:eastAsia="Book Antiqua" w:hAnsi="Book Antiqua" w:cs="Book Antiqua"/>
          <w:color w:val="000000"/>
        </w:rPr>
        <w:t>. In our case, through successful partial hepatectomy and a 3-mo antibiotic regimen, the patient recovered fully and showed no recurrence on ultrasound scanning during follow-up.</w:t>
      </w:r>
    </w:p>
    <w:p w14:paraId="1FC36D85" w14:textId="77777777" w:rsidR="00A77B3E" w:rsidRDefault="00A77B3E" w:rsidP="005010E1">
      <w:pPr>
        <w:spacing w:line="360" w:lineRule="auto"/>
        <w:jc w:val="both"/>
      </w:pPr>
    </w:p>
    <w:p w14:paraId="274D4369" w14:textId="77777777" w:rsidR="00A77B3E" w:rsidRDefault="00115696">
      <w:pPr>
        <w:spacing w:line="360" w:lineRule="auto"/>
        <w:jc w:val="both"/>
      </w:pPr>
      <w:r>
        <w:rPr>
          <w:rFonts w:ascii="Book Antiqua" w:eastAsia="Book Antiqua" w:hAnsi="Book Antiqua" w:cs="Book Antiqua"/>
          <w:b/>
          <w:caps/>
          <w:color w:val="000000"/>
          <w:u w:val="single"/>
        </w:rPr>
        <w:t>CONCLUSION</w:t>
      </w:r>
    </w:p>
    <w:p w14:paraId="5A1FE08B" w14:textId="77777777" w:rsidR="00A77B3E" w:rsidRDefault="00115696">
      <w:pPr>
        <w:spacing w:line="360" w:lineRule="auto"/>
        <w:jc w:val="both"/>
      </w:pPr>
      <w:r>
        <w:rPr>
          <w:rFonts w:ascii="Book Antiqua" w:eastAsia="Book Antiqua" w:hAnsi="Book Antiqua" w:cs="Book Antiqua"/>
          <w:color w:val="000000"/>
        </w:rPr>
        <w:t>In conclusion, primary hepatic actinomycosis is rare and has been reported sporadically. Actinomycosis clinically features a chronic onset and nonspecific symptoms; its diagnosis is primarily histologic. Prolonged antibiotic treatment combined with invasive intervention are the first treatment options that provide a good prognosis.</w:t>
      </w:r>
    </w:p>
    <w:p w14:paraId="13F626B1" w14:textId="77777777" w:rsidR="00A77B3E" w:rsidRDefault="00A77B3E">
      <w:pPr>
        <w:spacing w:line="360" w:lineRule="auto"/>
        <w:jc w:val="both"/>
      </w:pPr>
    </w:p>
    <w:p w14:paraId="653700E2" w14:textId="77777777" w:rsidR="00A77B3E" w:rsidRDefault="00115696">
      <w:pPr>
        <w:spacing w:line="360" w:lineRule="auto"/>
        <w:jc w:val="both"/>
      </w:pPr>
      <w:r>
        <w:rPr>
          <w:rFonts w:ascii="Book Antiqua" w:eastAsia="Book Antiqua" w:hAnsi="Book Antiqua" w:cs="Book Antiqua"/>
          <w:b/>
          <w:color w:val="000000"/>
        </w:rPr>
        <w:t>REFERENCES</w:t>
      </w:r>
    </w:p>
    <w:p w14:paraId="0A29BADE" w14:textId="77777777" w:rsidR="00A77B3E" w:rsidRDefault="00115696">
      <w:pPr>
        <w:spacing w:line="360" w:lineRule="auto"/>
        <w:jc w:val="both"/>
      </w:pPr>
      <w:bookmarkStart w:id="0" w:name="OLE_LINK2401"/>
      <w:r>
        <w:rPr>
          <w:rFonts w:ascii="Book Antiqua" w:eastAsia="Book Antiqua" w:hAnsi="Book Antiqua" w:cs="Book Antiqua"/>
          <w:color w:val="000000"/>
        </w:rPr>
        <w:t xml:space="preserve">1 </w:t>
      </w:r>
      <w:r>
        <w:rPr>
          <w:rFonts w:ascii="Book Antiqua" w:eastAsia="Book Antiqua" w:hAnsi="Book Antiqua" w:cs="Book Antiqua"/>
          <w:b/>
          <w:bCs/>
          <w:color w:val="000000"/>
        </w:rPr>
        <w:t>Waghmare M</w:t>
      </w:r>
      <w:r>
        <w:rPr>
          <w:rFonts w:ascii="Book Antiqua" w:eastAsia="Book Antiqua" w:hAnsi="Book Antiqua" w:cs="Book Antiqua"/>
          <w:color w:val="000000"/>
        </w:rPr>
        <w:t xml:space="preserve">, Shah H, Tiwari C, </w:t>
      </w:r>
      <w:proofErr w:type="spellStart"/>
      <w:r>
        <w:rPr>
          <w:rFonts w:ascii="Book Antiqua" w:eastAsia="Book Antiqua" w:hAnsi="Book Antiqua" w:cs="Book Antiqua"/>
          <w:color w:val="000000"/>
        </w:rPr>
        <w:t>Khedkar</w:t>
      </w:r>
      <w:proofErr w:type="spellEnd"/>
      <w:r>
        <w:rPr>
          <w:rFonts w:ascii="Book Antiqua" w:eastAsia="Book Antiqua" w:hAnsi="Book Antiqua" w:cs="Book Antiqua"/>
          <w:color w:val="000000"/>
        </w:rPr>
        <w:t xml:space="preserve"> K, Gandhi S. Management of Liver Abscess in Children: Our Experience. </w:t>
      </w:r>
      <w:proofErr w:type="spellStart"/>
      <w:r>
        <w:rPr>
          <w:rFonts w:ascii="Book Antiqua" w:eastAsia="Book Antiqua" w:hAnsi="Book Antiqua" w:cs="Book Antiqua"/>
          <w:i/>
          <w:iCs/>
          <w:color w:val="000000"/>
        </w:rPr>
        <w:t>Euroasian</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Hepatogastroenterol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23-26 [PMID: 29201767 DOI: 10.5005/jp-journals-10018-1206]</w:t>
      </w:r>
    </w:p>
    <w:p w14:paraId="7DF2852D" w14:textId="77777777" w:rsidR="00A77B3E" w:rsidRDefault="00115696">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Felekouras</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Menenakos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Griniatsos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Deladetsima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Kalaxanisi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Nikiteas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Papalambros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Kordossis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Bastounis</w:t>
      </w:r>
      <w:proofErr w:type="spellEnd"/>
      <w:r>
        <w:rPr>
          <w:rFonts w:ascii="Book Antiqua" w:eastAsia="Book Antiqua" w:hAnsi="Book Antiqua" w:cs="Book Antiqua"/>
          <w:color w:val="000000"/>
        </w:rPr>
        <w:t xml:space="preserve"> E. Liver resection in cases of isolated hepatic actinomycosis: case report and review of the literature.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Infect Dis</w:t>
      </w:r>
      <w:r>
        <w:rPr>
          <w:rFonts w:ascii="Book Antiqua" w:eastAsia="Book Antiqua" w:hAnsi="Book Antiqua" w:cs="Book Antiqua"/>
          <w:color w:val="000000"/>
        </w:rPr>
        <w:t xml:space="preserve"> 2004; </w:t>
      </w:r>
      <w:r>
        <w:rPr>
          <w:rFonts w:ascii="Book Antiqua" w:eastAsia="Book Antiqua" w:hAnsi="Book Antiqua" w:cs="Book Antiqua"/>
          <w:b/>
          <w:bCs/>
          <w:color w:val="000000"/>
        </w:rPr>
        <w:t>36</w:t>
      </w:r>
      <w:r>
        <w:rPr>
          <w:rFonts w:ascii="Book Antiqua" w:eastAsia="Book Antiqua" w:hAnsi="Book Antiqua" w:cs="Book Antiqua"/>
          <w:color w:val="000000"/>
        </w:rPr>
        <w:t>: 535-538 [PMID: 15307597 DOI: 10.1080/00365540410020866-1]</w:t>
      </w:r>
    </w:p>
    <w:p w14:paraId="5BEC07D5" w14:textId="77777777" w:rsidR="00A77B3E" w:rsidRDefault="0011569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Cetinkaya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Kocakoc</w:t>
      </w:r>
      <w:proofErr w:type="spellEnd"/>
      <w:r>
        <w:rPr>
          <w:rFonts w:ascii="Book Antiqua" w:eastAsia="Book Antiqua" w:hAnsi="Book Antiqua" w:cs="Book Antiqua"/>
          <w:color w:val="000000"/>
        </w:rPr>
        <w:t xml:space="preserve"> E, Coskun S, </w:t>
      </w:r>
      <w:proofErr w:type="spellStart"/>
      <w:r>
        <w:rPr>
          <w:rFonts w:ascii="Book Antiqua" w:eastAsia="Book Antiqua" w:hAnsi="Book Antiqua" w:cs="Book Antiqua"/>
          <w:color w:val="000000"/>
        </w:rPr>
        <w:t>Ozercan</w:t>
      </w:r>
      <w:proofErr w:type="spellEnd"/>
      <w:r>
        <w:rPr>
          <w:rFonts w:ascii="Book Antiqua" w:eastAsia="Book Antiqua" w:hAnsi="Book Antiqua" w:cs="Book Antiqua"/>
          <w:color w:val="000000"/>
        </w:rPr>
        <w:t xml:space="preserve"> IH. Primary hepatic actinomycosis.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Princ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19</w:t>
      </w:r>
      <w:r>
        <w:rPr>
          <w:rFonts w:ascii="Book Antiqua" w:eastAsia="Book Antiqua" w:hAnsi="Book Antiqua" w:cs="Book Antiqua"/>
          <w:color w:val="000000"/>
        </w:rPr>
        <w:t>: 196-199 [PMID: 20357502 DOI: 10.1159/000285286]</w:t>
      </w:r>
    </w:p>
    <w:p w14:paraId="08F55338" w14:textId="77777777" w:rsidR="00A77B3E" w:rsidRDefault="00115696">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Culafić</w:t>
      </w:r>
      <w:proofErr w:type="spellEnd"/>
      <w:r>
        <w:rPr>
          <w:rFonts w:ascii="Book Antiqua" w:eastAsia="Book Antiqua" w:hAnsi="Book Antiqua" w:cs="Book Antiqua"/>
          <w:b/>
          <w:bCs/>
          <w:color w:val="000000"/>
        </w:rPr>
        <w:t xml:space="preserve"> DM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Lekić</w:t>
      </w:r>
      <w:proofErr w:type="spellEnd"/>
      <w:r>
        <w:rPr>
          <w:rFonts w:ascii="Book Antiqua" w:eastAsia="Book Antiqua" w:hAnsi="Book Antiqua" w:cs="Book Antiqua"/>
          <w:color w:val="000000"/>
        </w:rPr>
        <w:t xml:space="preserve"> NS, </w:t>
      </w:r>
      <w:proofErr w:type="spellStart"/>
      <w:r>
        <w:rPr>
          <w:rFonts w:ascii="Book Antiqua" w:eastAsia="Book Antiqua" w:hAnsi="Book Antiqua" w:cs="Book Antiqua"/>
          <w:color w:val="000000"/>
        </w:rPr>
        <w:t>Kerkez</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Mijac</w:t>
      </w:r>
      <w:proofErr w:type="spellEnd"/>
      <w:r>
        <w:rPr>
          <w:rFonts w:ascii="Book Antiqua" w:eastAsia="Book Antiqua" w:hAnsi="Book Antiqua" w:cs="Book Antiqua"/>
          <w:color w:val="000000"/>
        </w:rPr>
        <w:t xml:space="preserve"> DD. Liver actinomycosis mimicking liver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Vojnosanit</w:t>
      </w:r>
      <w:proofErr w:type="spellEnd"/>
      <w:r>
        <w:rPr>
          <w:rFonts w:ascii="Book Antiqua" w:eastAsia="Book Antiqua" w:hAnsi="Book Antiqua" w:cs="Book Antiqua"/>
          <w:i/>
          <w:iCs/>
          <w:color w:val="000000"/>
        </w:rPr>
        <w:t xml:space="preserve"> Pregl</w:t>
      </w:r>
      <w:r>
        <w:rPr>
          <w:rFonts w:ascii="Book Antiqua" w:eastAsia="Book Antiqua" w:hAnsi="Book Antiqua" w:cs="Book Antiqua"/>
          <w:color w:val="000000"/>
        </w:rPr>
        <w:t xml:space="preserve"> 2009; </w:t>
      </w:r>
      <w:r>
        <w:rPr>
          <w:rFonts w:ascii="Book Antiqua" w:eastAsia="Book Antiqua" w:hAnsi="Book Antiqua" w:cs="Book Antiqua"/>
          <w:b/>
          <w:bCs/>
          <w:color w:val="000000"/>
        </w:rPr>
        <w:t>66</w:t>
      </w:r>
      <w:r>
        <w:rPr>
          <w:rFonts w:ascii="Book Antiqua" w:eastAsia="Book Antiqua" w:hAnsi="Book Antiqua" w:cs="Book Antiqua"/>
          <w:color w:val="000000"/>
        </w:rPr>
        <w:t>: 924-927 [PMID: 20017426 DOI: 10.2298/vsp0911924c]</w:t>
      </w:r>
    </w:p>
    <w:p w14:paraId="468640D8" w14:textId="77777777" w:rsidR="00A77B3E" w:rsidRDefault="0011569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Lange CM</w:t>
      </w:r>
      <w:r>
        <w:rPr>
          <w:rFonts w:ascii="Book Antiqua" w:eastAsia="Book Antiqua" w:hAnsi="Book Antiqua" w:cs="Book Antiqua"/>
          <w:color w:val="000000"/>
        </w:rPr>
        <w:t xml:space="preserve">, Hofmann WP, </w:t>
      </w:r>
      <w:proofErr w:type="spellStart"/>
      <w:r>
        <w:rPr>
          <w:rFonts w:ascii="Book Antiqua" w:eastAsia="Book Antiqua" w:hAnsi="Book Antiqua" w:cs="Book Antiqua"/>
          <w:color w:val="000000"/>
        </w:rPr>
        <w:t>Kriener</w:t>
      </w:r>
      <w:proofErr w:type="spellEnd"/>
      <w:r>
        <w:rPr>
          <w:rFonts w:ascii="Book Antiqua" w:eastAsia="Book Antiqua" w:hAnsi="Book Antiqua" w:cs="Book Antiqua"/>
          <w:color w:val="000000"/>
        </w:rPr>
        <w:t xml:space="preserve"> S, Jacobi V, Welsch C, Just-</w:t>
      </w:r>
      <w:proofErr w:type="spellStart"/>
      <w:r>
        <w:rPr>
          <w:rFonts w:ascii="Book Antiqua" w:eastAsia="Book Antiqua" w:hAnsi="Book Antiqua" w:cs="Book Antiqua"/>
          <w:color w:val="000000"/>
        </w:rPr>
        <w:t>Nuebling</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Zeuzem</w:t>
      </w:r>
      <w:proofErr w:type="spellEnd"/>
      <w:r>
        <w:rPr>
          <w:rFonts w:ascii="Book Antiqua" w:eastAsia="Book Antiqua" w:hAnsi="Book Antiqua" w:cs="Book Antiqua"/>
          <w:color w:val="000000"/>
        </w:rPr>
        <w:t xml:space="preserve"> S. Primary actinomycosis of the liver mimicking malignancy. </w:t>
      </w:r>
      <w:r>
        <w:rPr>
          <w:rFonts w:ascii="Book Antiqua" w:eastAsia="Book Antiqua" w:hAnsi="Book Antiqua" w:cs="Book Antiqua"/>
          <w:i/>
          <w:iCs/>
          <w:color w:val="000000"/>
        </w:rPr>
        <w:t>Z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47</w:t>
      </w:r>
      <w:r>
        <w:rPr>
          <w:rFonts w:ascii="Book Antiqua" w:eastAsia="Book Antiqua" w:hAnsi="Book Antiqua" w:cs="Book Antiqua"/>
          <w:color w:val="000000"/>
        </w:rPr>
        <w:t>: 1062-1064 [PMID: 19809957 DOI: 10.1055/s-0028-1109752]</w:t>
      </w:r>
    </w:p>
    <w:p w14:paraId="27726C79" w14:textId="77777777" w:rsidR="00A77B3E" w:rsidRDefault="00115696">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Kasano</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Tanimura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Yamaue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Hayashido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Umano</w:t>
      </w:r>
      <w:proofErr w:type="spellEnd"/>
      <w:r>
        <w:rPr>
          <w:rFonts w:ascii="Book Antiqua" w:eastAsia="Book Antiqua" w:hAnsi="Book Antiqua" w:cs="Book Antiqua"/>
          <w:color w:val="000000"/>
        </w:rPr>
        <w:t xml:space="preserve"> Y. Hepatic actinomycosis infiltrating the diaphragm and right lung.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1996; </w:t>
      </w:r>
      <w:r>
        <w:rPr>
          <w:rFonts w:ascii="Book Antiqua" w:eastAsia="Book Antiqua" w:hAnsi="Book Antiqua" w:cs="Book Antiqua"/>
          <w:b/>
          <w:bCs/>
          <w:color w:val="000000"/>
        </w:rPr>
        <w:t>91</w:t>
      </w:r>
      <w:r>
        <w:rPr>
          <w:rFonts w:ascii="Book Antiqua" w:eastAsia="Book Antiqua" w:hAnsi="Book Antiqua" w:cs="Book Antiqua"/>
          <w:color w:val="000000"/>
        </w:rPr>
        <w:t>: 2418-2420 [PMID: 8931429]</w:t>
      </w:r>
    </w:p>
    <w:p w14:paraId="6BB814CD" w14:textId="77777777" w:rsidR="00A77B3E" w:rsidRDefault="00115696">
      <w:pPr>
        <w:spacing w:line="360" w:lineRule="auto"/>
        <w:jc w:val="both"/>
      </w:pPr>
      <w:r>
        <w:rPr>
          <w:rFonts w:ascii="Book Antiqua" w:eastAsia="Book Antiqua" w:hAnsi="Book Antiqua" w:cs="Book Antiqua"/>
          <w:color w:val="000000"/>
        </w:rPr>
        <w:lastRenderedPageBreak/>
        <w:t xml:space="preserve">7 </w:t>
      </w:r>
      <w:proofErr w:type="spellStart"/>
      <w:r>
        <w:rPr>
          <w:rFonts w:ascii="Book Antiqua" w:eastAsia="Book Antiqua" w:hAnsi="Book Antiqua" w:cs="Book Antiqua"/>
          <w:b/>
          <w:bCs/>
          <w:color w:val="000000"/>
        </w:rPr>
        <w:t>Roesler</w:t>
      </w:r>
      <w:proofErr w:type="spellEnd"/>
      <w:r>
        <w:rPr>
          <w:rFonts w:ascii="Book Antiqua" w:eastAsia="Book Antiqua" w:hAnsi="Book Antiqua" w:cs="Book Antiqua"/>
          <w:b/>
          <w:bCs/>
          <w:color w:val="000000"/>
        </w:rPr>
        <w:t xml:space="preserve"> PJ Jr</w:t>
      </w:r>
      <w:r>
        <w:rPr>
          <w:rFonts w:ascii="Book Antiqua" w:eastAsia="Book Antiqua" w:hAnsi="Book Antiqua" w:cs="Book Antiqua"/>
          <w:color w:val="000000"/>
        </w:rPr>
        <w:t xml:space="preserve">, Wills JS. Hepatic actinomycosis: CT features.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Assist </w:t>
      </w:r>
      <w:proofErr w:type="spellStart"/>
      <w:r>
        <w:rPr>
          <w:rFonts w:ascii="Book Antiqua" w:eastAsia="Book Antiqua" w:hAnsi="Book Antiqua" w:cs="Book Antiqua"/>
          <w:i/>
          <w:iCs/>
          <w:color w:val="000000"/>
        </w:rPr>
        <w:t>Tomogr</w:t>
      </w:r>
      <w:proofErr w:type="spellEnd"/>
      <w:r>
        <w:rPr>
          <w:rFonts w:ascii="Book Antiqua" w:eastAsia="Book Antiqua" w:hAnsi="Book Antiqua" w:cs="Book Antiqua"/>
          <w:color w:val="000000"/>
        </w:rPr>
        <w:t xml:space="preserve"> 1986; </w:t>
      </w:r>
      <w:r>
        <w:rPr>
          <w:rFonts w:ascii="Book Antiqua" w:eastAsia="Book Antiqua" w:hAnsi="Book Antiqua" w:cs="Book Antiqua"/>
          <w:b/>
          <w:bCs/>
          <w:color w:val="000000"/>
        </w:rPr>
        <w:t>10</w:t>
      </w:r>
      <w:r>
        <w:rPr>
          <w:rFonts w:ascii="Book Antiqua" w:eastAsia="Book Antiqua" w:hAnsi="Book Antiqua" w:cs="Book Antiqua"/>
          <w:color w:val="000000"/>
        </w:rPr>
        <w:t>: 335-337 [PMID: 3512640 DOI: 10.1097/00004728-198603000-00035]</w:t>
      </w:r>
    </w:p>
    <w:p w14:paraId="1002FB2E" w14:textId="77777777" w:rsidR="00A77B3E" w:rsidRDefault="00115696">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Kocabay</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Cagatay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Eraksoy</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Tiryaki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Alper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Calangu</w:t>
      </w:r>
      <w:proofErr w:type="spellEnd"/>
      <w:r>
        <w:rPr>
          <w:rFonts w:ascii="Book Antiqua" w:eastAsia="Book Antiqua" w:hAnsi="Book Antiqua" w:cs="Book Antiqua"/>
          <w:color w:val="000000"/>
        </w:rPr>
        <w:t xml:space="preserve"> S. A case of isolated hepatic actinomycosis causing right pulmonary empyema. </w:t>
      </w:r>
      <w:r>
        <w:rPr>
          <w:rFonts w:ascii="Book Antiqua" w:eastAsia="Book Antiqua" w:hAnsi="Book Antiqua" w:cs="Book Antiqua"/>
          <w:i/>
          <w:iCs/>
          <w:color w:val="000000"/>
        </w:rPr>
        <w:t>Chin Med J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2006; </w:t>
      </w:r>
      <w:r>
        <w:rPr>
          <w:rFonts w:ascii="Book Antiqua" w:eastAsia="Book Antiqua" w:hAnsi="Book Antiqua" w:cs="Book Antiqua"/>
          <w:b/>
          <w:bCs/>
          <w:color w:val="000000"/>
        </w:rPr>
        <w:t>119</w:t>
      </w:r>
      <w:r>
        <w:rPr>
          <w:rFonts w:ascii="Book Antiqua" w:eastAsia="Book Antiqua" w:hAnsi="Book Antiqua" w:cs="Book Antiqua"/>
          <w:color w:val="000000"/>
        </w:rPr>
        <w:t>: 1133-1135 [PMID: 16834936]</w:t>
      </w:r>
    </w:p>
    <w:p w14:paraId="5D6ACD2E" w14:textId="77777777" w:rsidR="00A77B3E" w:rsidRDefault="0011569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Lin K</w:t>
      </w:r>
      <w:r>
        <w:rPr>
          <w:rFonts w:ascii="Book Antiqua" w:eastAsia="Book Antiqua" w:hAnsi="Book Antiqua" w:cs="Book Antiqua"/>
          <w:color w:val="000000"/>
        </w:rPr>
        <w:t xml:space="preserve">, Lin S, Lin AN, Lin T, </w:t>
      </w:r>
      <w:proofErr w:type="spellStart"/>
      <w:r>
        <w:rPr>
          <w:rFonts w:ascii="Book Antiqua" w:eastAsia="Book Antiqua" w:hAnsi="Book Antiqua" w:cs="Book Antiqua"/>
          <w:color w:val="000000"/>
        </w:rPr>
        <w:t>Htun</w:t>
      </w:r>
      <w:proofErr w:type="spellEnd"/>
      <w:r>
        <w:rPr>
          <w:rFonts w:ascii="Book Antiqua" w:eastAsia="Book Antiqua" w:hAnsi="Book Antiqua" w:cs="Book Antiqua"/>
          <w:color w:val="000000"/>
        </w:rPr>
        <w:t xml:space="preserve"> ZM, Reddy M. A Rare Thermophilic Bug in Complicated Diverticular Abscess. </w:t>
      </w:r>
      <w:r>
        <w:rPr>
          <w:rFonts w:ascii="Book Antiqua" w:eastAsia="Book Antiqua" w:hAnsi="Book Antiqua" w:cs="Book Antiqua"/>
          <w:i/>
          <w:iCs/>
          <w:color w:val="000000"/>
        </w:rPr>
        <w:t>Case Rep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569-575 [PMID: 29118685 DOI: 10.1159/000480072]</w:t>
      </w:r>
    </w:p>
    <w:p w14:paraId="654E43C3" w14:textId="77777777" w:rsidR="00A77B3E" w:rsidRDefault="00115696">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Smego</w:t>
      </w:r>
      <w:proofErr w:type="spellEnd"/>
      <w:r>
        <w:rPr>
          <w:rFonts w:ascii="Book Antiqua" w:eastAsia="Book Antiqua" w:hAnsi="Book Antiqua" w:cs="Book Antiqua"/>
          <w:b/>
          <w:bCs/>
          <w:color w:val="000000"/>
        </w:rPr>
        <w:t xml:space="preserve"> RA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Foglia</w:t>
      </w:r>
      <w:proofErr w:type="spellEnd"/>
      <w:r>
        <w:rPr>
          <w:rFonts w:ascii="Book Antiqua" w:eastAsia="Book Antiqua" w:hAnsi="Book Antiqua" w:cs="Book Antiqua"/>
          <w:color w:val="000000"/>
        </w:rPr>
        <w:t xml:space="preserve"> G. Actinomycosis.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1998; </w:t>
      </w:r>
      <w:r>
        <w:rPr>
          <w:rFonts w:ascii="Book Antiqua" w:eastAsia="Book Antiqua" w:hAnsi="Book Antiqua" w:cs="Book Antiqua"/>
          <w:b/>
          <w:bCs/>
          <w:color w:val="000000"/>
        </w:rPr>
        <w:t>26</w:t>
      </w:r>
      <w:r>
        <w:rPr>
          <w:rFonts w:ascii="Book Antiqua" w:eastAsia="Book Antiqua" w:hAnsi="Book Antiqua" w:cs="Book Antiqua"/>
          <w:color w:val="000000"/>
        </w:rPr>
        <w:t>: 1255-61; quiz 1262-3 [PMID: 9636842 DOI: 10.1086/516337]</w:t>
      </w:r>
    </w:p>
    <w:p w14:paraId="068A78D1" w14:textId="77777777" w:rsidR="00A77B3E" w:rsidRDefault="0011569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Zeng QQ</w:t>
      </w:r>
      <w:r>
        <w:rPr>
          <w:rFonts w:ascii="Book Antiqua" w:eastAsia="Book Antiqua" w:hAnsi="Book Antiqua" w:cs="Book Antiqua"/>
          <w:color w:val="000000"/>
        </w:rPr>
        <w:t xml:space="preserve">, Zheng XW, Wang QJ, Yu ZP, Zhang QY. Primary hepatic actinomycosis mimicking liver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ANZ J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88</w:t>
      </w:r>
      <w:r>
        <w:rPr>
          <w:rFonts w:ascii="Book Antiqua" w:eastAsia="Book Antiqua" w:hAnsi="Book Antiqua" w:cs="Book Antiqua"/>
          <w:color w:val="000000"/>
        </w:rPr>
        <w:t>: E629-E630 [PMID: 27080813 DOI: 10.1111/ans.13586]</w:t>
      </w:r>
    </w:p>
    <w:p w14:paraId="0949AFC3" w14:textId="77777777" w:rsidR="00A77B3E" w:rsidRDefault="0011569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Yang XX</w:t>
      </w:r>
      <w:r>
        <w:rPr>
          <w:rFonts w:ascii="Book Antiqua" w:eastAsia="Book Antiqua" w:hAnsi="Book Antiqua" w:cs="Book Antiqua"/>
          <w:color w:val="000000"/>
        </w:rPr>
        <w:t xml:space="preserve">, Lin JM, Xu KJ, Wang SQ, Luo TT, </w:t>
      </w:r>
      <w:proofErr w:type="spellStart"/>
      <w:r>
        <w:rPr>
          <w:rFonts w:ascii="Book Antiqua" w:eastAsia="Book Antiqua" w:hAnsi="Book Antiqua" w:cs="Book Antiqua"/>
          <w:color w:val="000000"/>
        </w:rPr>
        <w:t>Geng</w:t>
      </w:r>
      <w:proofErr w:type="spellEnd"/>
      <w:r>
        <w:rPr>
          <w:rFonts w:ascii="Book Antiqua" w:eastAsia="Book Antiqua" w:hAnsi="Book Antiqua" w:cs="Book Antiqua"/>
          <w:color w:val="000000"/>
        </w:rPr>
        <w:t xml:space="preserve"> XX, Huang RG, Jiang N. Hepatic actinomycosis: report of one case and analysis of 32 previously reported cases.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16372-16376 [PMID: 25473199 DOI: 10.3748/wjg.v20.i43.16372]</w:t>
      </w:r>
    </w:p>
    <w:p w14:paraId="6AE88A67" w14:textId="77777777" w:rsidR="00A77B3E" w:rsidRDefault="0011569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Yamada T</w:t>
      </w:r>
      <w:r>
        <w:rPr>
          <w:rFonts w:ascii="Book Antiqua" w:eastAsia="Book Antiqua" w:hAnsi="Book Antiqua" w:cs="Book Antiqua"/>
          <w:color w:val="000000"/>
        </w:rPr>
        <w:t xml:space="preserve">, Sakai A, </w:t>
      </w:r>
      <w:proofErr w:type="spellStart"/>
      <w:r>
        <w:rPr>
          <w:rFonts w:ascii="Book Antiqua" w:eastAsia="Book Antiqua" w:hAnsi="Book Antiqua" w:cs="Book Antiqua"/>
          <w:color w:val="000000"/>
        </w:rPr>
        <w:t>Tonouchi</w:t>
      </w:r>
      <w:proofErr w:type="spellEnd"/>
      <w:r>
        <w:rPr>
          <w:rFonts w:ascii="Book Antiqua" w:eastAsia="Book Antiqua" w:hAnsi="Book Antiqua" w:cs="Book Antiqua"/>
          <w:color w:val="000000"/>
        </w:rPr>
        <w:t xml:space="preserve"> S, Kawashima K. Actinomycosis of the liver. Report of a case with special reference to liver function tests.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1971; </w:t>
      </w:r>
      <w:r>
        <w:rPr>
          <w:rFonts w:ascii="Book Antiqua" w:eastAsia="Book Antiqua" w:hAnsi="Book Antiqua" w:cs="Book Antiqua"/>
          <w:b/>
          <w:bCs/>
          <w:color w:val="000000"/>
        </w:rPr>
        <w:t>121</w:t>
      </w:r>
      <w:r>
        <w:rPr>
          <w:rFonts w:ascii="Book Antiqua" w:eastAsia="Book Antiqua" w:hAnsi="Book Antiqua" w:cs="Book Antiqua"/>
          <w:color w:val="000000"/>
        </w:rPr>
        <w:t>: 341-345 [PMID: 5546336 DOI: 10.1016/0002-9610(71)90216-9]</w:t>
      </w:r>
    </w:p>
    <w:p w14:paraId="761284F4" w14:textId="77777777" w:rsidR="00A77B3E" w:rsidRDefault="0011569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Sharma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Briski</w:t>
      </w:r>
      <w:proofErr w:type="spellEnd"/>
      <w:r>
        <w:rPr>
          <w:rFonts w:ascii="Book Antiqua" w:eastAsia="Book Antiqua" w:hAnsi="Book Antiqua" w:cs="Book Antiqua"/>
          <w:color w:val="000000"/>
        </w:rPr>
        <w:t xml:space="preserve"> LE, Khatib R. Hepatic actinomycosis: an overview of salient features and outcome of therapy.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Infect Dis</w:t>
      </w:r>
      <w:r>
        <w:rPr>
          <w:rFonts w:ascii="Book Antiqua" w:eastAsia="Book Antiqua" w:hAnsi="Book Antiqua" w:cs="Book Antiqua"/>
          <w:color w:val="000000"/>
        </w:rPr>
        <w:t xml:space="preserve"> 2002; </w:t>
      </w:r>
      <w:r>
        <w:rPr>
          <w:rFonts w:ascii="Book Antiqua" w:eastAsia="Book Antiqua" w:hAnsi="Book Antiqua" w:cs="Book Antiqua"/>
          <w:b/>
          <w:bCs/>
          <w:color w:val="000000"/>
        </w:rPr>
        <w:t>34</w:t>
      </w:r>
      <w:r>
        <w:rPr>
          <w:rFonts w:ascii="Book Antiqua" w:eastAsia="Book Antiqua" w:hAnsi="Book Antiqua" w:cs="Book Antiqua"/>
          <w:color w:val="000000"/>
        </w:rPr>
        <w:t>: 386-391 [PMID: 12069027 DOI: 10.1080/00365540110080304]</w:t>
      </w:r>
    </w:p>
    <w:p w14:paraId="3F838871" w14:textId="77777777" w:rsidR="00A77B3E" w:rsidRDefault="0011569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Ha YJ</w:t>
      </w:r>
      <w:r>
        <w:rPr>
          <w:rFonts w:ascii="Book Antiqua" w:eastAsia="Book Antiqua" w:hAnsi="Book Antiqua" w:cs="Book Antiqua"/>
          <w:color w:val="000000"/>
        </w:rPr>
        <w:t xml:space="preserve">, An JH, Shim JH, Yu ES, Kim JJ, Ha TY, Lee HC. A case of primary hepatic actinomycosis: an enigmatic inflammatory lesion of the liver. </w:t>
      </w:r>
      <w:r>
        <w:rPr>
          <w:rFonts w:ascii="Book Antiqua" w:eastAsia="Book Antiqua" w:hAnsi="Book Antiqua" w:cs="Book Antiqua"/>
          <w:i/>
          <w:iCs/>
          <w:color w:val="000000"/>
        </w:rPr>
        <w:t>Clin Mol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80-84 [PMID: 25834805 DOI: 10.3350/cmh.2015.21.1.80]</w:t>
      </w:r>
    </w:p>
    <w:p w14:paraId="34161E02" w14:textId="77777777" w:rsidR="00A77B3E" w:rsidRDefault="00115696">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Kanellopoulou</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Alexopoulou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Tiniakos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Koskinas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Archimandritis</w:t>
      </w:r>
      <w:proofErr w:type="spellEnd"/>
      <w:r>
        <w:rPr>
          <w:rFonts w:ascii="Book Antiqua" w:eastAsia="Book Antiqua" w:hAnsi="Book Antiqua" w:cs="Book Antiqua"/>
          <w:color w:val="000000"/>
        </w:rPr>
        <w:t xml:space="preserve"> AJ. Primary hepatic actinomycosis mimicking metastatic liver tumor.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44</w:t>
      </w:r>
      <w:r>
        <w:rPr>
          <w:rFonts w:ascii="Book Antiqua" w:eastAsia="Book Antiqua" w:hAnsi="Book Antiqua" w:cs="Book Antiqua"/>
          <w:color w:val="000000"/>
        </w:rPr>
        <w:t>: 458-459 [PMID: 20195165 DOI: 10.1097/MCG.0b013e3181d2ef30]</w:t>
      </w:r>
    </w:p>
    <w:p w14:paraId="4F8A0D17" w14:textId="77777777" w:rsidR="00A77B3E" w:rsidRDefault="00115696">
      <w:pPr>
        <w:spacing w:line="360" w:lineRule="auto"/>
        <w:jc w:val="both"/>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Wayne MG</w:t>
      </w:r>
      <w:r>
        <w:rPr>
          <w:rFonts w:ascii="Book Antiqua" w:eastAsia="Book Antiqua" w:hAnsi="Book Antiqua" w:cs="Book Antiqua"/>
          <w:color w:val="000000"/>
        </w:rPr>
        <w:t xml:space="preserve">, Narang R, </w:t>
      </w:r>
      <w:proofErr w:type="spellStart"/>
      <w:r>
        <w:rPr>
          <w:rFonts w:ascii="Book Antiqua" w:eastAsia="Book Antiqua" w:hAnsi="Book Antiqua" w:cs="Book Antiqua"/>
          <w:color w:val="000000"/>
        </w:rPr>
        <w:t>Chauhdry</w:t>
      </w:r>
      <w:proofErr w:type="spellEnd"/>
      <w:r>
        <w:rPr>
          <w:rFonts w:ascii="Book Antiqua" w:eastAsia="Book Antiqua" w:hAnsi="Book Antiqua" w:cs="Book Antiqua"/>
          <w:color w:val="000000"/>
        </w:rPr>
        <w:t xml:space="preserve"> A, Steele J. Hepatic actinomycosis mimicking an isolated tumor recurrence.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9</w:t>
      </w:r>
      <w:r>
        <w:rPr>
          <w:rFonts w:ascii="Book Antiqua" w:eastAsia="Book Antiqua" w:hAnsi="Book Antiqua" w:cs="Book Antiqua"/>
          <w:color w:val="000000"/>
        </w:rPr>
        <w:t>: 70 [PMID: 21745394 DOI: 10.1186/1477-7819-9-70]</w:t>
      </w:r>
    </w:p>
    <w:p w14:paraId="7E250770" w14:textId="77777777" w:rsidR="00A77B3E" w:rsidRDefault="00115696">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Sugano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Matuda</w:t>
      </w:r>
      <w:proofErr w:type="spellEnd"/>
      <w:r>
        <w:rPr>
          <w:rFonts w:ascii="Book Antiqua" w:eastAsia="Book Antiqua" w:hAnsi="Book Antiqua" w:cs="Book Antiqua"/>
          <w:color w:val="000000"/>
        </w:rPr>
        <w:t xml:space="preserve"> T, Suzuki T, Makino H, </w:t>
      </w:r>
      <w:proofErr w:type="spellStart"/>
      <w:r>
        <w:rPr>
          <w:rFonts w:ascii="Book Antiqua" w:eastAsia="Book Antiqua" w:hAnsi="Book Antiqua" w:cs="Book Antiqua"/>
          <w:color w:val="000000"/>
        </w:rPr>
        <w:t>Iinuma</w:t>
      </w:r>
      <w:proofErr w:type="spellEnd"/>
      <w:r>
        <w:rPr>
          <w:rFonts w:ascii="Book Antiqua" w:eastAsia="Book Antiqua" w:hAnsi="Book Antiqua" w:cs="Book Antiqua"/>
          <w:color w:val="000000"/>
        </w:rPr>
        <w:t xml:space="preserve"> M, Ishii K, </w:t>
      </w:r>
      <w:proofErr w:type="spellStart"/>
      <w:r>
        <w:rPr>
          <w:rFonts w:ascii="Book Antiqua" w:eastAsia="Book Antiqua" w:hAnsi="Book Antiqua" w:cs="Book Antiqua"/>
          <w:color w:val="000000"/>
        </w:rPr>
        <w:t>Ohe</w:t>
      </w:r>
      <w:proofErr w:type="spellEnd"/>
      <w:r>
        <w:rPr>
          <w:rFonts w:ascii="Book Antiqua" w:eastAsia="Book Antiqua" w:hAnsi="Book Antiqua" w:cs="Book Antiqua"/>
          <w:color w:val="000000"/>
        </w:rPr>
        <w:t xml:space="preserve"> K, Mogami K. Hepatic actinomycosis: case report and review of the literature in Japan.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1997; </w:t>
      </w:r>
      <w:r>
        <w:rPr>
          <w:rFonts w:ascii="Book Antiqua" w:eastAsia="Book Antiqua" w:hAnsi="Book Antiqua" w:cs="Book Antiqua"/>
          <w:b/>
          <w:bCs/>
          <w:color w:val="000000"/>
        </w:rPr>
        <w:t>32</w:t>
      </w:r>
      <w:r>
        <w:rPr>
          <w:rFonts w:ascii="Book Antiqua" w:eastAsia="Book Antiqua" w:hAnsi="Book Antiqua" w:cs="Book Antiqua"/>
          <w:color w:val="000000"/>
        </w:rPr>
        <w:t>: 672-676 [PMID: 9349996 DOI: 10.1007/BF02934120]</w:t>
      </w:r>
    </w:p>
    <w:p w14:paraId="6D9B5CF4" w14:textId="77777777" w:rsidR="00A77B3E" w:rsidRDefault="00115696">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Eve FS</w:t>
      </w:r>
      <w:r>
        <w:rPr>
          <w:rFonts w:ascii="Book Antiqua" w:eastAsia="Book Antiqua" w:hAnsi="Book Antiqua" w:cs="Book Antiqua"/>
          <w:color w:val="000000"/>
        </w:rPr>
        <w:t xml:space="preserve">. Case of Actinomycosis of the Liver. </w:t>
      </w:r>
      <w:r>
        <w:rPr>
          <w:rFonts w:ascii="Book Antiqua" w:eastAsia="Book Antiqua" w:hAnsi="Book Antiqua" w:cs="Book Antiqua"/>
          <w:i/>
          <w:iCs/>
          <w:color w:val="000000"/>
        </w:rPr>
        <w:t>Br Med J</w:t>
      </w:r>
      <w:r>
        <w:rPr>
          <w:rFonts w:ascii="Book Antiqua" w:eastAsia="Book Antiqua" w:hAnsi="Book Antiqua" w:cs="Book Antiqua"/>
          <w:color w:val="000000"/>
        </w:rPr>
        <w:t xml:space="preserve"> 1889; </w:t>
      </w:r>
      <w:r>
        <w:rPr>
          <w:rFonts w:ascii="Book Antiqua" w:eastAsia="Book Antiqua" w:hAnsi="Book Antiqua" w:cs="Book Antiqua"/>
          <w:b/>
          <w:bCs/>
          <w:color w:val="000000"/>
        </w:rPr>
        <w:t>1</w:t>
      </w:r>
      <w:r>
        <w:rPr>
          <w:rFonts w:ascii="Book Antiqua" w:eastAsia="Book Antiqua" w:hAnsi="Book Antiqua" w:cs="Book Antiqua"/>
          <w:color w:val="000000"/>
        </w:rPr>
        <w:t>: 584-585 [PMID: 20752633 DOI: 10.1136/bmj.1.1472.584]</w:t>
      </w:r>
    </w:p>
    <w:p w14:paraId="7C49F3D9" w14:textId="77777777" w:rsidR="00A77B3E" w:rsidRDefault="00115696">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Vargas C</w:t>
      </w:r>
      <w:r>
        <w:rPr>
          <w:rFonts w:ascii="Book Antiqua" w:eastAsia="Book Antiqua" w:hAnsi="Book Antiqua" w:cs="Book Antiqua"/>
          <w:color w:val="000000"/>
        </w:rPr>
        <w:t xml:space="preserve">, González C, Pagani W, Torres E, Fas N. Hepatic actinomycosis presenting as liver mass: case report and review of the literature. </w:t>
      </w:r>
      <w:r>
        <w:rPr>
          <w:rFonts w:ascii="Book Antiqua" w:eastAsia="Book Antiqua" w:hAnsi="Book Antiqua" w:cs="Book Antiqua"/>
          <w:i/>
          <w:iCs/>
          <w:color w:val="000000"/>
        </w:rPr>
        <w:t>P R Health Sci J</w:t>
      </w:r>
      <w:r>
        <w:rPr>
          <w:rFonts w:ascii="Book Antiqua" w:eastAsia="Book Antiqua" w:hAnsi="Book Antiqua" w:cs="Book Antiqua"/>
          <w:color w:val="000000"/>
        </w:rPr>
        <w:t xml:space="preserve"> 1992; </w:t>
      </w:r>
      <w:r>
        <w:rPr>
          <w:rFonts w:ascii="Book Antiqua" w:eastAsia="Book Antiqua" w:hAnsi="Book Antiqua" w:cs="Book Antiqua"/>
          <w:b/>
          <w:bCs/>
          <w:color w:val="000000"/>
        </w:rPr>
        <w:t>11</w:t>
      </w:r>
      <w:r>
        <w:rPr>
          <w:rFonts w:ascii="Book Antiqua" w:eastAsia="Book Antiqua" w:hAnsi="Book Antiqua" w:cs="Book Antiqua"/>
          <w:color w:val="000000"/>
        </w:rPr>
        <w:t>: 19-21 [PMID: 1603930]</w:t>
      </w:r>
    </w:p>
    <w:p w14:paraId="3C1CCBBC" w14:textId="77777777" w:rsidR="00A77B3E" w:rsidRDefault="00115696">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Wong JJ</w:t>
      </w:r>
      <w:r>
        <w:rPr>
          <w:rFonts w:ascii="Book Antiqua" w:eastAsia="Book Antiqua" w:hAnsi="Book Antiqua" w:cs="Book Antiqua"/>
          <w:color w:val="000000"/>
        </w:rPr>
        <w:t>, Kinney TB, Miller FJ, Rivera-</w:t>
      </w:r>
      <w:proofErr w:type="spellStart"/>
      <w:r>
        <w:rPr>
          <w:rFonts w:ascii="Book Antiqua" w:eastAsia="Book Antiqua" w:hAnsi="Book Antiqua" w:cs="Book Antiqua"/>
          <w:color w:val="000000"/>
        </w:rPr>
        <w:t>Sanfeliz</w:t>
      </w:r>
      <w:proofErr w:type="spellEnd"/>
      <w:r>
        <w:rPr>
          <w:rFonts w:ascii="Book Antiqua" w:eastAsia="Book Antiqua" w:hAnsi="Book Antiqua" w:cs="Book Antiqua"/>
          <w:color w:val="000000"/>
        </w:rPr>
        <w:t xml:space="preserve"> G. Hepatic actinomycotic abscesses: diagnosis and management.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186</w:t>
      </w:r>
      <w:r>
        <w:rPr>
          <w:rFonts w:ascii="Book Antiqua" w:eastAsia="Book Antiqua" w:hAnsi="Book Antiqua" w:cs="Book Antiqua"/>
          <w:color w:val="000000"/>
        </w:rPr>
        <w:t>: 174-176 [PMID: 16357398 DOI: 10.2214/AJR.04.1691]</w:t>
      </w:r>
    </w:p>
    <w:p w14:paraId="37C0C789" w14:textId="15DB492A" w:rsidR="00A77B3E" w:rsidRDefault="0011569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Valour</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Sénéchal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Dupieux</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Karsenty</w:t>
      </w:r>
      <w:proofErr w:type="spellEnd"/>
      <w:r>
        <w:rPr>
          <w:rFonts w:ascii="Book Antiqua" w:eastAsia="Book Antiqua" w:hAnsi="Book Antiqua" w:cs="Book Antiqua"/>
          <w:color w:val="000000"/>
        </w:rPr>
        <w:t xml:space="preserve"> J, Lustig S, Breton P, </w:t>
      </w:r>
      <w:proofErr w:type="spellStart"/>
      <w:r>
        <w:rPr>
          <w:rFonts w:ascii="Book Antiqua" w:eastAsia="Book Antiqua" w:hAnsi="Book Antiqua" w:cs="Book Antiqua"/>
          <w:color w:val="000000"/>
        </w:rPr>
        <w:t>Gleizal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Boussel</w:t>
      </w:r>
      <w:proofErr w:type="spellEnd"/>
      <w:r>
        <w:rPr>
          <w:rFonts w:ascii="Book Antiqua" w:eastAsia="Book Antiqua" w:hAnsi="Book Antiqua" w:cs="Book Antiqua"/>
          <w:color w:val="000000"/>
        </w:rPr>
        <w:t xml:space="preserve"> L, Laurent F, Braun E, </w:t>
      </w:r>
      <w:proofErr w:type="spellStart"/>
      <w:r>
        <w:rPr>
          <w:rFonts w:ascii="Book Antiqua" w:eastAsia="Book Antiqua" w:hAnsi="Book Antiqua" w:cs="Book Antiqua"/>
          <w:color w:val="000000"/>
        </w:rPr>
        <w:t>Chidiac</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Ader</w:t>
      </w:r>
      <w:proofErr w:type="spellEnd"/>
      <w:r>
        <w:rPr>
          <w:rFonts w:ascii="Book Antiqua" w:eastAsia="Book Antiqua" w:hAnsi="Book Antiqua" w:cs="Book Antiqua"/>
          <w:color w:val="000000"/>
        </w:rPr>
        <w:t xml:space="preserve"> F, Ferry T. Actinomycosis: etiology, clinical features, diagnosis, treatment, and management. </w:t>
      </w:r>
      <w:r>
        <w:rPr>
          <w:rFonts w:ascii="Book Antiqua" w:eastAsia="Book Antiqua" w:hAnsi="Book Antiqua" w:cs="Book Antiqua"/>
          <w:i/>
          <w:iCs/>
          <w:color w:val="000000"/>
        </w:rPr>
        <w:t>Infect Drug Resist</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183-197 [PMID: 25045274 DOI: 10.2147/IDR.S39601]</w:t>
      </w:r>
    </w:p>
    <w:p w14:paraId="18928EE7" w14:textId="653E9E48" w:rsidR="00894D63" w:rsidRPr="00894D63" w:rsidRDefault="00894D63">
      <w:pPr>
        <w:spacing w:line="360" w:lineRule="auto"/>
        <w:jc w:val="both"/>
        <w:rPr>
          <w:lang w:eastAsia="zh-CN"/>
        </w:rPr>
      </w:pPr>
      <w:r>
        <w:rPr>
          <w:rFonts w:ascii="Book Antiqua" w:hAnsi="Book Antiqua" w:cs="Book Antiqua" w:hint="eastAsia"/>
          <w:color w:val="000000"/>
          <w:lang w:eastAsia="zh-CN"/>
        </w:rPr>
        <w:t>2</w:t>
      </w:r>
      <w:r>
        <w:rPr>
          <w:rFonts w:ascii="Book Antiqua" w:hAnsi="Book Antiqua" w:cs="Book Antiqua"/>
          <w:color w:val="000000"/>
          <w:lang w:eastAsia="zh-CN"/>
        </w:rPr>
        <w:t xml:space="preserve">3 </w:t>
      </w:r>
      <w:r w:rsidRPr="00894D63">
        <w:rPr>
          <w:rFonts w:ascii="Book Antiqua" w:hAnsi="Book Antiqua" w:cs="Book Antiqua"/>
          <w:b/>
          <w:bCs/>
          <w:color w:val="000000"/>
          <w:lang w:eastAsia="zh-CN"/>
        </w:rPr>
        <w:t>Miyamoto MI</w:t>
      </w:r>
      <w:r w:rsidRPr="00894D63">
        <w:rPr>
          <w:rFonts w:ascii="Book Antiqua" w:hAnsi="Book Antiqua" w:cs="Book Antiqua"/>
          <w:color w:val="000000"/>
          <w:lang w:eastAsia="zh-CN"/>
        </w:rPr>
        <w:t xml:space="preserve">, Fang FC. Pyogenic liver abscess involving Actinomyces: case report and review. </w:t>
      </w:r>
      <w:r w:rsidRPr="00894D63">
        <w:rPr>
          <w:rFonts w:ascii="Book Antiqua" w:hAnsi="Book Antiqua" w:cs="Book Antiqua"/>
          <w:i/>
          <w:iCs/>
          <w:color w:val="000000"/>
          <w:lang w:eastAsia="zh-CN"/>
        </w:rPr>
        <w:t>Clin Infect Dis</w:t>
      </w:r>
      <w:r w:rsidRPr="00894D63">
        <w:rPr>
          <w:rFonts w:ascii="Book Antiqua" w:hAnsi="Book Antiqua" w:cs="Book Antiqua"/>
          <w:color w:val="000000"/>
          <w:lang w:eastAsia="zh-CN"/>
        </w:rPr>
        <w:t xml:space="preserve"> 1993; </w:t>
      </w:r>
      <w:r w:rsidRPr="00894D63">
        <w:rPr>
          <w:rFonts w:ascii="Book Antiqua" w:hAnsi="Book Antiqua" w:cs="Book Antiqua"/>
          <w:b/>
          <w:bCs/>
          <w:color w:val="000000"/>
          <w:lang w:eastAsia="zh-CN"/>
        </w:rPr>
        <w:t>16</w:t>
      </w:r>
      <w:r w:rsidRPr="00894D63">
        <w:rPr>
          <w:rFonts w:ascii="Book Antiqua" w:hAnsi="Book Antiqua" w:cs="Book Antiqua"/>
          <w:color w:val="000000"/>
          <w:lang w:eastAsia="zh-CN"/>
        </w:rPr>
        <w:t>: 303-309 [PMID: 8443315 DOI: 10.1093/</w:t>
      </w:r>
      <w:proofErr w:type="spellStart"/>
      <w:r w:rsidRPr="00894D63">
        <w:rPr>
          <w:rFonts w:ascii="Book Antiqua" w:hAnsi="Book Antiqua" w:cs="Book Antiqua"/>
          <w:color w:val="000000"/>
          <w:lang w:eastAsia="zh-CN"/>
        </w:rPr>
        <w:t>clind</w:t>
      </w:r>
      <w:proofErr w:type="spellEnd"/>
      <w:r w:rsidRPr="00894D63">
        <w:rPr>
          <w:rFonts w:ascii="Book Antiqua" w:hAnsi="Book Antiqua" w:cs="Book Antiqua"/>
          <w:color w:val="000000"/>
          <w:lang w:eastAsia="zh-CN"/>
        </w:rPr>
        <w:t>/16.2.303]</w:t>
      </w:r>
    </w:p>
    <w:bookmarkEnd w:id="0"/>
    <w:p w14:paraId="79B39D3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AA468DA" w14:textId="77777777" w:rsidR="00A77B3E" w:rsidRDefault="00115696">
      <w:pPr>
        <w:spacing w:line="360" w:lineRule="auto"/>
        <w:jc w:val="both"/>
      </w:pPr>
      <w:r>
        <w:rPr>
          <w:rFonts w:ascii="Book Antiqua" w:eastAsia="Book Antiqua" w:hAnsi="Book Antiqua" w:cs="Book Antiqua"/>
          <w:b/>
          <w:color w:val="000000"/>
        </w:rPr>
        <w:lastRenderedPageBreak/>
        <w:t>Footnotes</w:t>
      </w:r>
    </w:p>
    <w:p w14:paraId="105773DA" w14:textId="77777777" w:rsidR="00A77B3E" w:rsidRDefault="0011569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patient’s legal guardian(s) for the publication of this case report and any accompanying images.</w:t>
      </w:r>
    </w:p>
    <w:p w14:paraId="06042108" w14:textId="77777777" w:rsidR="00A77B3E" w:rsidRDefault="00A77B3E">
      <w:pPr>
        <w:spacing w:line="360" w:lineRule="auto"/>
        <w:jc w:val="both"/>
      </w:pPr>
    </w:p>
    <w:p w14:paraId="6773D12C" w14:textId="77777777" w:rsidR="00A77B3E" w:rsidRDefault="0011569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p>
    <w:p w14:paraId="612C77B3" w14:textId="77777777" w:rsidR="00A77B3E" w:rsidRDefault="00A77B3E">
      <w:pPr>
        <w:spacing w:line="360" w:lineRule="auto"/>
        <w:jc w:val="both"/>
      </w:pPr>
    </w:p>
    <w:p w14:paraId="01F8EB64" w14:textId="77777777" w:rsidR="00A77B3E" w:rsidRDefault="00115696">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56B1B3E" w14:textId="77777777" w:rsidR="00A77B3E" w:rsidRDefault="00A77B3E">
      <w:pPr>
        <w:spacing w:line="360" w:lineRule="auto"/>
        <w:jc w:val="both"/>
      </w:pPr>
    </w:p>
    <w:p w14:paraId="3900F10B" w14:textId="77777777" w:rsidR="00A77B3E" w:rsidRDefault="0011569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42C0377" w14:textId="77777777" w:rsidR="00A77B3E" w:rsidRDefault="00A77B3E">
      <w:pPr>
        <w:spacing w:line="360" w:lineRule="auto"/>
        <w:jc w:val="both"/>
      </w:pPr>
    </w:p>
    <w:p w14:paraId="578DEF94" w14:textId="0D81D528" w:rsidR="00A77B3E" w:rsidRDefault="0011569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E80D32">
        <w:rPr>
          <w:rFonts w:ascii="Book Antiqua" w:eastAsia="Book Antiqua" w:hAnsi="Book Antiqua" w:cs="Book Antiqua"/>
          <w:color w:val="000000"/>
        </w:rPr>
        <w:t xml:space="preserve"> manu</w:t>
      </w:r>
      <w:r>
        <w:rPr>
          <w:rFonts w:ascii="Book Antiqua" w:eastAsia="Book Antiqua" w:hAnsi="Book Antiqua" w:cs="Book Antiqua"/>
          <w:color w:val="000000"/>
        </w:rPr>
        <w:t>script</w:t>
      </w:r>
    </w:p>
    <w:p w14:paraId="0532624F" w14:textId="77777777" w:rsidR="00A77B3E" w:rsidRDefault="00A77B3E">
      <w:pPr>
        <w:spacing w:line="360" w:lineRule="auto"/>
        <w:jc w:val="both"/>
      </w:pPr>
    </w:p>
    <w:p w14:paraId="78F2242C" w14:textId="77777777" w:rsidR="00A77B3E" w:rsidRDefault="0011569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11, 2021</w:t>
      </w:r>
    </w:p>
    <w:p w14:paraId="7C62A404" w14:textId="77777777" w:rsidR="00A77B3E" w:rsidRDefault="0011569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25, 2021</w:t>
      </w:r>
    </w:p>
    <w:p w14:paraId="6F3B2D5A" w14:textId="77777777" w:rsidR="00A77B3E" w:rsidRDefault="00115696">
      <w:pPr>
        <w:spacing w:line="360" w:lineRule="auto"/>
        <w:jc w:val="both"/>
      </w:pPr>
      <w:r>
        <w:rPr>
          <w:rFonts w:ascii="Book Antiqua" w:eastAsia="Book Antiqua" w:hAnsi="Book Antiqua" w:cs="Book Antiqua"/>
          <w:b/>
          <w:color w:val="000000"/>
        </w:rPr>
        <w:t xml:space="preserve">Article in press: </w:t>
      </w:r>
    </w:p>
    <w:p w14:paraId="4C47D84B" w14:textId="77777777" w:rsidR="00A77B3E" w:rsidRDefault="00A77B3E">
      <w:pPr>
        <w:spacing w:line="360" w:lineRule="auto"/>
        <w:jc w:val="both"/>
      </w:pPr>
    </w:p>
    <w:p w14:paraId="7B41A629" w14:textId="353EE1A6" w:rsidR="00A77B3E" w:rsidRDefault="00115696">
      <w:pPr>
        <w:spacing w:line="360" w:lineRule="auto"/>
        <w:jc w:val="both"/>
      </w:pPr>
      <w:r>
        <w:rPr>
          <w:rFonts w:ascii="Book Antiqua" w:eastAsia="Book Antiqua" w:hAnsi="Book Antiqua" w:cs="Book Antiqua"/>
          <w:b/>
          <w:color w:val="000000"/>
        </w:rPr>
        <w:t xml:space="preserve">Specialty type: </w:t>
      </w:r>
      <w:r w:rsidR="00E80D32" w:rsidRPr="00E80D32">
        <w:rPr>
          <w:rFonts w:ascii="Book Antiqua" w:eastAsia="Book Antiqua" w:hAnsi="Book Antiqua" w:cs="Book Antiqua"/>
          <w:color w:val="000000"/>
        </w:rPr>
        <w:t>Medicine, research and experimental</w:t>
      </w:r>
    </w:p>
    <w:p w14:paraId="209068D5" w14:textId="77777777" w:rsidR="00A77B3E" w:rsidRDefault="0011569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F12899F" w14:textId="77777777" w:rsidR="00A77B3E" w:rsidRDefault="00115696">
      <w:pPr>
        <w:spacing w:line="360" w:lineRule="auto"/>
        <w:jc w:val="both"/>
      </w:pPr>
      <w:r>
        <w:rPr>
          <w:rFonts w:ascii="Book Antiqua" w:eastAsia="Book Antiqua" w:hAnsi="Book Antiqua" w:cs="Book Antiqua"/>
          <w:b/>
          <w:color w:val="000000"/>
        </w:rPr>
        <w:t>Peer-review report’s scientific quality classification</w:t>
      </w:r>
    </w:p>
    <w:p w14:paraId="65367539" w14:textId="77777777" w:rsidR="00A77B3E" w:rsidRDefault="00115696">
      <w:pPr>
        <w:spacing w:line="360" w:lineRule="auto"/>
        <w:jc w:val="both"/>
      </w:pPr>
      <w:r>
        <w:rPr>
          <w:rFonts w:ascii="Book Antiqua" w:eastAsia="Book Antiqua" w:hAnsi="Book Antiqua" w:cs="Book Antiqua"/>
          <w:color w:val="000000"/>
        </w:rPr>
        <w:t>Grade A (Excellent): 0</w:t>
      </w:r>
    </w:p>
    <w:p w14:paraId="753BEB16" w14:textId="77777777" w:rsidR="00A77B3E" w:rsidRDefault="00115696">
      <w:pPr>
        <w:spacing w:line="360" w:lineRule="auto"/>
        <w:jc w:val="both"/>
      </w:pPr>
      <w:r>
        <w:rPr>
          <w:rFonts w:ascii="Book Antiqua" w:eastAsia="Book Antiqua" w:hAnsi="Book Antiqua" w:cs="Book Antiqua"/>
          <w:color w:val="000000"/>
        </w:rPr>
        <w:t>Grade B (Very good): 0</w:t>
      </w:r>
    </w:p>
    <w:p w14:paraId="16B6B3F7" w14:textId="10E01E43" w:rsidR="00A77B3E" w:rsidRDefault="00115696">
      <w:pPr>
        <w:spacing w:line="360" w:lineRule="auto"/>
        <w:jc w:val="both"/>
      </w:pPr>
      <w:r>
        <w:rPr>
          <w:rFonts w:ascii="Book Antiqua" w:eastAsia="Book Antiqua" w:hAnsi="Book Antiqua" w:cs="Book Antiqua"/>
          <w:color w:val="000000"/>
        </w:rPr>
        <w:t>Grade C (Good): C</w:t>
      </w:r>
      <w:r w:rsidR="00E80D32">
        <w:rPr>
          <w:rFonts w:ascii="Book Antiqua" w:eastAsia="Book Antiqua" w:hAnsi="Book Antiqua" w:cs="Book Antiqua"/>
          <w:color w:val="000000"/>
        </w:rPr>
        <w:t>, C</w:t>
      </w:r>
    </w:p>
    <w:p w14:paraId="7A22BFB4" w14:textId="77777777" w:rsidR="00A77B3E" w:rsidRDefault="00115696">
      <w:pPr>
        <w:spacing w:line="360" w:lineRule="auto"/>
        <w:jc w:val="both"/>
      </w:pPr>
      <w:r>
        <w:rPr>
          <w:rFonts w:ascii="Book Antiqua" w:eastAsia="Book Antiqua" w:hAnsi="Book Antiqua" w:cs="Book Antiqua"/>
          <w:color w:val="000000"/>
        </w:rPr>
        <w:t>Grade D (Fair): 0</w:t>
      </w:r>
    </w:p>
    <w:p w14:paraId="22214657" w14:textId="77777777" w:rsidR="00A77B3E" w:rsidRDefault="00115696">
      <w:pPr>
        <w:spacing w:line="360" w:lineRule="auto"/>
        <w:jc w:val="both"/>
      </w:pPr>
      <w:r>
        <w:rPr>
          <w:rFonts w:ascii="Book Antiqua" w:eastAsia="Book Antiqua" w:hAnsi="Book Antiqua" w:cs="Book Antiqua"/>
          <w:color w:val="000000"/>
        </w:rPr>
        <w:lastRenderedPageBreak/>
        <w:t>Grade E (Poor): 0</w:t>
      </w:r>
    </w:p>
    <w:p w14:paraId="71944B73" w14:textId="77777777" w:rsidR="00A77B3E" w:rsidRDefault="00A77B3E">
      <w:pPr>
        <w:spacing w:line="360" w:lineRule="auto"/>
        <w:jc w:val="both"/>
      </w:pPr>
    </w:p>
    <w:p w14:paraId="611F5E6E" w14:textId="1CA94A1F" w:rsidR="00A77B3E" w:rsidRDefault="0011569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Gonoi</w:t>
      </w:r>
      <w:proofErr w:type="spellEnd"/>
      <w:r>
        <w:rPr>
          <w:rFonts w:ascii="Book Antiqua" w:eastAsia="Book Antiqua" w:hAnsi="Book Antiqua" w:cs="Book Antiqua"/>
          <w:color w:val="000000"/>
        </w:rPr>
        <w:t xml:space="preserve"> W</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684FAC">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0B769248" w14:textId="3E358AEE" w:rsidR="00A77B3E" w:rsidRDefault="0011569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71F9358" w14:textId="15600262" w:rsidR="005010E1" w:rsidRDefault="005010E1">
      <w:pPr>
        <w:spacing w:line="360" w:lineRule="auto"/>
        <w:jc w:val="both"/>
      </w:pPr>
      <w:r>
        <w:rPr>
          <w:noProof/>
        </w:rPr>
        <w:drawing>
          <wp:inline distT="0" distB="0" distL="0" distR="0" wp14:anchorId="1F4826D2" wp14:editId="35C8F51C">
            <wp:extent cx="3736183" cy="414709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41566" cy="4153068"/>
                    </a:xfrm>
                    <a:prstGeom prst="rect">
                      <a:avLst/>
                    </a:prstGeom>
                  </pic:spPr>
                </pic:pic>
              </a:graphicData>
            </a:graphic>
          </wp:inline>
        </w:drawing>
      </w:r>
    </w:p>
    <w:p w14:paraId="5ED69258" w14:textId="50F196D4" w:rsidR="00240720" w:rsidRDefault="00115696">
      <w:pPr>
        <w:spacing w:line="360" w:lineRule="auto"/>
        <w:jc w:val="both"/>
        <w:rPr>
          <w:rFonts w:ascii="Book Antiqua" w:eastAsia="Book Antiqua" w:hAnsi="Book Antiqua" w:cs="Book Antiqua"/>
          <w:color w:val="000000"/>
        </w:rPr>
      </w:pPr>
      <w:r w:rsidRPr="005010E1">
        <w:rPr>
          <w:rFonts w:ascii="Book Antiqua" w:eastAsia="Book Antiqua" w:hAnsi="Book Antiqua" w:cs="Book Antiqua"/>
          <w:b/>
          <w:bCs/>
          <w:color w:val="000000"/>
        </w:rPr>
        <w:t>Figure 1</w:t>
      </w:r>
      <w:r w:rsidR="005010E1" w:rsidRPr="005010E1">
        <w:rPr>
          <w:rFonts w:ascii="Book Antiqua" w:eastAsia="Book Antiqua" w:hAnsi="Book Antiqua" w:cs="Book Antiqua"/>
          <w:b/>
          <w:bCs/>
          <w:color w:val="000000"/>
        </w:rPr>
        <w:t xml:space="preserve"> </w:t>
      </w:r>
      <w:r w:rsidRPr="005010E1">
        <w:rPr>
          <w:rFonts w:ascii="Book Antiqua" w:eastAsia="Book Antiqua" w:hAnsi="Book Antiqua" w:cs="Book Antiqua"/>
          <w:b/>
          <w:bCs/>
          <w:color w:val="000000"/>
        </w:rPr>
        <w:t xml:space="preserve">Chest and abdominal </w:t>
      </w:r>
      <w:bookmarkStart w:id="1" w:name="_Hlk54004097"/>
      <w:r w:rsidR="005010E1" w:rsidRPr="005010E1">
        <w:rPr>
          <w:rFonts w:ascii="Book Antiqua" w:eastAsia="Book Antiqua" w:hAnsi="Book Antiqua" w:cs="Book Antiqua"/>
          <w:b/>
          <w:bCs/>
          <w:color w:val="000000"/>
        </w:rPr>
        <w:t>computed tomography</w:t>
      </w:r>
      <w:bookmarkEnd w:id="1"/>
      <w:r w:rsidRPr="005010E1">
        <w:rPr>
          <w:rFonts w:ascii="Book Antiqua" w:eastAsia="Book Antiqua" w:hAnsi="Book Antiqua" w:cs="Book Antiqua"/>
          <w:b/>
          <w:bCs/>
          <w:color w:val="000000"/>
        </w:rPr>
        <w:t xml:space="preserve"> images before antibiotic treatment.</w:t>
      </w:r>
      <w:r>
        <w:rPr>
          <w:rFonts w:ascii="Book Antiqua" w:eastAsia="Book Antiqua" w:hAnsi="Book Antiqua" w:cs="Book Antiqua"/>
          <w:color w:val="000000"/>
        </w:rPr>
        <w:t xml:space="preserve"> A and B</w:t>
      </w:r>
      <w:r w:rsidR="00894D63">
        <w:rPr>
          <w:rFonts w:ascii="Book Antiqua" w:eastAsia="Book Antiqua" w:hAnsi="Book Antiqua" w:cs="Book Antiqua"/>
          <w:color w:val="000000"/>
        </w:rPr>
        <w:t>:</w:t>
      </w:r>
      <w:r>
        <w:rPr>
          <w:rFonts w:ascii="Book Antiqua" w:eastAsia="Book Antiqua" w:hAnsi="Book Antiqua" w:cs="Book Antiqua"/>
          <w:color w:val="000000"/>
        </w:rPr>
        <w:t xml:space="preserve"> </w:t>
      </w:r>
      <w:r w:rsidR="00894D63">
        <w:rPr>
          <w:rFonts w:ascii="Book Antiqua" w:eastAsia="Book Antiqua" w:hAnsi="Book Antiqua" w:cs="Book Antiqua"/>
          <w:color w:val="000000"/>
        </w:rPr>
        <w:t>T</w:t>
      </w:r>
      <w:r>
        <w:rPr>
          <w:rFonts w:ascii="Book Antiqua" w:eastAsia="Book Antiqua" w:hAnsi="Book Antiqua" w:cs="Book Antiqua"/>
          <w:color w:val="000000"/>
        </w:rPr>
        <w:t xml:space="preserve">he lung window </w:t>
      </w:r>
      <w:r w:rsidR="00894D63">
        <w:rPr>
          <w:rFonts w:ascii="Book Antiqua" w:eastAsia="Book Antiqua" w:hAnsi="Book Antiqua" w:cs="Book Antiqua"/>
          <w:color w:val="000000"/>
        </w:rPr>
        <w:t xml:space="preserve">(A) </w:t>
      </w:r>
      <w:r>
        <w:rPr>
          <w:rFonts w:ascii="Book Antiqua" w:eastAsia="Book Antiqua" w:hAnsi="Book Antiqua" w:cs="Book Antiqua"/>
          <w:color w:val="000000"/>
        </w:rPr>
        <w:t xml:space="preserve">and soft-tissue </w:t>
      </w:r>
      <w:r w:rsidR="00894D63">
        <w:rPr>
          <w:rFonts w:ascii="Book Antiqua" w:eastAsia="Book Antiqua" w:hAnsi="Book Antiqua" w:cs="Book Antiqua"/>
          <w:color w:val="000000"/>
        </w:rPr>
        <w:t xml:space="preserve">(B) </w:t>
      </w:r>
      <w:r>
        <w:rPr>
          <w:rFonts w:ascii="Book Antiqua" w:eastAsia="Book Antiqua" w:hAnsi="Book Antiqua" w:cs="Book Antiqua"/>
          <w:color w:val="000000"/>
        </w:rPr>
        <w:t xml:space="preserve">window of </w:t>
      </w:r>
      <w:r w:rsidR="005010E1">
        <w:rPr>
          <w:rFonts w:ascii="Book Antiqua" w:eastAsia="Book Antiqua" w:hAnsi="Book Antiqua" w:cs="Book Antiqua"/>
          <w:color w:val="000000"/>
        </w:rPr>
        <w:t>c</w:t>
      </w:r>
      <w:r>
        <w:rPr>
          <w:rFonts w:ascii="Book Antiqua" w:eastAsia="Book Antiqua" w:hAnsi="Book Antiqua" w:cs="Book Antiqua"/>
          <w:color w:val="000000"/>
        </w:rPr>
        <w:t xml:space="preserve">hest </w:t>
      </w:r>
      <w:r w:rsidR="005010E1" w:rsidRPr="00313B45">
        <w:rPr>
          <w:rFonts w:ascii="Book Antiqua" w:eastAsia="Book Antiqua" w:hAnsi="Book Antiqua" w:cs="Book Antiqua"/>
          <w:color w:val="000000"/>
        </w:rPr>
        <w:t>computed tomography</w:t>
      </w:r>
      <w:r w:rsidR="005010E1">
        <w:rPr>
          <w:rFonts w:ascii="Book Antiqua" w:eastAsia="Book Antiqua" w:hAnsi="Book Antiqua" w:cs="Book Antiqua"/>
          <w:color w:val="000000"/>
        </w:rPr>
        <w:t xml:space="preserve"> (</w:t>
      </w:r>
      <w:r>
        <w:rPr>
          <w:rFonts w:ascii="Book Antiqua" w:eastAsia="Book Antiqua" w:hAnsi="Book Antiqua" w:cs="Book Antiqua"/>
          <w:color w:val="000000"/>
        </w:rPr>
        <w:t>CT</w:t>
      </w:r>
      <w:r w:rsidR="005010E1">
        <w:rPr>
          <w:rFonts w:ascii="Book Antiqua" w:eastAsia="Book Antiqua" w:hAnsi="Book Antiqua" w:cs="Book Antiqua"/>
          <w:color w:val="000000"/>
        </w:rPr>
        <w:t>)</w:t>
      </w:r>
      <w:r>
        <w:rPr>
          <w:rFonts w:ascii="Book Antiqua" w:eastAsia="Book Antiqua" w:hAnsi="Book Antiqua" w:cs="Book Antiqua"/>
          <w:color w:val="000000"/>
        </w:rPr>
        <w:t>. Patchy enhanced density with blurred edges and uneven density showed in the right lower lung, with pleural effusion and pleural thickening on the right side. Soft tissue swelling was displayed in the right thoracic and abdominal wall</w:t>
      </w:r>
      <w:r w:rsidR="00894D63">
        <w:rPr>
          <w:rFonts w:ascii="Book Antiqua" w:eastAsia="Book Antiqua" w:hAnsi="Book Antiqua" w:cs="Book Antiqua"/>
          <w:color w:val="000000"/>
        </w:rPr>
        <w:t>;</w:t>
      </w:r>
      <w:r>
        <w:rPr>
          <w:rFonts w:ascii="Book Antiqua" w:eastAsia="Book Antiqua" w:hAnsi="Book Antiqua" w:cs="Book Antiqua"/>
          <w:color w:val="000000"/>
        </w:rPr>
        <w:t xml:space="preserve"> C and D</w:t>
      </w:r>
      <w:r w:rsidR="00894D63">
        <w:rPr>
          <w:rFonts w:ascii="Book Antiqua" w:eastAsia="Book Antiqua" w:hAnsi="Book Antiqua" w:cs="Book Antiqua"/>
          <w:color w:val="000000"/>
        </w:rPr>
        <w:t>:</w:t>
      </w:r>
      <w:r>
        <w:rPr>
          <w:rFonts w:ascii="Book Antiqua" w:eastAsia="Book Antiqua" w:hAnsi="Book Antiqua" w:cs="Book Antiqua"/>
          <w:color w:val="000000"/>
        </w:rPr>
        <w:t xml:space="preserve"> </w:t>
      </w:r>
      <w:r w:rsidR="00894D63">
        <w:rPr>
          <w:rFonts w:ascii="Book Antiqua" w:eastAsia="Book Antiqua" w:hAnsi="Book Antiqua" w:cs="Book Antiqua"/>
          <w:color w:val="000000"/>
        </w:rPr>
        <w:t>P</w:t>
      </w:r>
      <w:r>
        <w:rPr>
          <w:rFonts w:ascii="Book Antiqua" w:eastAsia="Book Antiqua" w:hAnsi="Book Antiqua" w:cs="Book Antiqua"/>
          <w:color w:val="000000"/>
        </w:rPr>
        <w:t xml:space="preserve">lain scan </w:t>
      </w:r>
      <w:r w:rsidR="00894D63">
        <w:rPr>
          <w:rFonts w:ascii="Book Antiqua" w:eastAsia="Book Antiqua" w:hAnsi="Book Antiqua" w:cs="Book Antiqua"/>
          <w:color w:val="000000"/>
        </w:rPr>
        <w:t xml:space="preserve">(C) </w:t>
      </w:r>
      <w:r>
        <w:rPr>
          <w:rFonts w:ascii="Book Antiqua" w:eastAsia="Book Antiqua" w:hAnsi="Book Antiqua" w:cs="Book Antiqua"/>
          <w:color w:val="000000"/>
        </w:rPr>
        <w:t xml:space="preserve">and arterial phase </w:t>
      </w:r>
      <w:r w:rsidR="00894D63">
        <w:rPr>
          <w:rFonts w:ascii="Book Antiqua" w:eastAsia="Book Antiqua" w:hAnsi="Book Antiqua" w:cs="Book Antiqua"/>
          <w:color w:val="000000"/>
        </w:rPr>
        <w:t xml:space="preserve">(D) </w:t>
      </w:r>
      <w:r>
        <w:rPr>
          <w:rFonts w:ascii="Book Antiqua" w:eastAsia="Book Antiqua" w:hAnsi="Book Antiqua" w:cs="Book Antiqua"/>
          <w:color w:val="000000"/>
        </w:rPr>
        <w:t>of abdominal</w:t>
      </w:r>
      <w:r w:rsidR="00200953">
        <w:rPr>
          <w:rFonts w:ascii="Book Antiqua" w:eastAsia="Book Antiqua" w:hAnsi="Book Antiqua" w:cs="Book Antiqua"/>
          <w:color w:val="000000"/>
        </w:rPr>
        <w:t xml:space="preserve"> </w:t>
      </w:r>
      <w:r>
        <w:rPr>
          <w:rFonts w:ascii="Book Antiqua" w:eastAsia="Book Antiqua" w:hAnsi="Book Antiqua" w:cs="Book Antiqua"/>
          <w:color w:val="000000"/>
        </w:rPr>
        <w:t>CT. The lesion was 5.2</w:t>
      </w:r>
      <w:r w:rsidR="00240720">
        <w:rPr>
          <w:rFonts w:ascii="Book Antiqua" w:eastAsia="Book Antiqua" w:hAnsi="Book Antiqua" w:cs="Book Antiqua"/>
          <w:color w:val="000000"/>
        </w:rPr>
        <w:t xml:space="preserve"> cm × </w:t>
      </w:r>
      <w:r>
        <w:rPr>
          <w:rFonts w:ascii="Book Antiqua" w:eastAsia="Book Antiqua" w:hAnsi="Book Antiqua" w:cs="Book Antiqua"/>
          <w:color w:val="000000"/>
        </w:rPr>
        <w:t>7.2</w:t>
      </w:r>
      <w:r w:rsidR="00240720">
        <w:rPr>
          <w:rFonts w:ascii="Book Antiqua" w:eastAsia="Book Antiqua" w:hAnsi="Book Antiqua" w:cs="Book Antiqua"/>
          <w:color w:val="000000"/>
        </w:rPr>
        <w:t xml:space="preserve"> cm × </w:t>
      </w:r>
      <w:r>
        <w:rPr>
          <w:rFonts w:ascii="Book Antiqua" w:eastAsia="Book Antiqua" w:hAnsi="Book Antiqua" w:cs="Book Antiqua"/>
          <w:color w:val="000000"/>
        </w:rPr>
        <w:t>5.5</w:t>
      </w:r>
      <w:r w:rsidR="00240720">
        <w:rPr>
          <w:rFonts w:ascii="Book Antiqua" w:eastAsia="Book Antiqua" w:hAnsi="Book Antiqua" w:cs="Book Antiqua"/>
          <w:color w:val="000000"/>
        </w:rPr>
        <w:t xml:space="preserve"> </w:t>
      </w:r>
      <w:r>
        <w:rPr>
          <w:rFonts w:ascii="Book Antiqua" w:eastAsia="Book Antiqua" w:hAnsi="Book Antiqua" w:cs="Book Antiqua"/>
          <w:color w:val="000000"/>
        </w:rPr>
        <w:t xml:space="preserve">cm in the S7 segment of the liver. The central density of the lesion was slightly lower, but the central enhancement of the lesion on arterial phase was obvious surrounded by a low-density ring. </w:t>
      </w:r>
      <w:proofErr w:type="spellStart"/>
      <w:r>
        <w:rPr>
          <w:rFonts w:ascii="Book Antiqua" w:eastAsia="Book Antiqua" w:hAnsi="Book Antiqua" w:cs="Book Antiqua"/>
          <w:color w:val="000000"/>
        </w:rPr>
        <w:t>Hyperperfusion</w:t>
      </w:r>
      <w:proofErr w:type="spellEnd"/>
      <w:r>
        <w:rPr>
          <w:rFonts w:ascii="Book Antiqua" w:eastAsia="Book Antiqua" w:hAnsi="Book Antiqua" w:cs="Book Antiqua"/>
          <w:color w:val="000000"/>
        </w:rPr>
        <w:t xml:space="preserve"> is seen around the lesion.</w:t>
      </w:r>
    </w:p>
    <w:p w14:paraId="5F07E47C" w14:textId="4648F5E8" w:rsidR="00A77B3E" w:rsidRDefault="00240720">
      <w:pPr>
        <w:spacing w:line="360" w:lineRule="auto"/>
        <w:jc w:val="both"/>
      </w:pPr>
      <w:r>
        <w:rPr>
          <w:rFonts w:ascii="Book Antiqua" w:eastAsia="Book Antiqua" w:hAnsi="Book Antiqua" w:cs="Book Antiqua"/>
          <w:color w:val="000000"/>
        </w:rPr>
        <w:br w:type="page"/>
      </w:r>
      <w:r>
        <w:rPr>
          <w:noProof/>
        </w:rPr>
        <w:lastRenderedPageBreak/>
        <w:drawing>
          <wp:inline distT="0" distB="0" distL="0" distR="0" wp14:anchorId="780E9CB8" wp14:editId="110C591F">
            <wp:extent cx="4470422" cy="339245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73002" cy="3394416"/>
                    </a:xfrm>
                    <a:prstGeom prst="rect">
                      <a:avLst/>
                    </a:prstGeom>
                  </pic:spPr>
                </pic:pic>
              </a:graphicData>
            </a:graphic>
          </wp:inline>
        </w:drawing>
      </w:r>
    </w:p>
    <w:p w14:paraId="21F8F41F" w14:textId="77777777" w:rsidR="00175BFB" w:rsidRDefault="00115696">
      <w:pPr>
        <w:spacing w:line="360" w:lineRule="auto"/>
        <w:jc w:val="both"/>
        <w:rPr>
          <w:rFonts w:ascii="Book Antiqua" w:eastAsia="Book Antiqua" w:hAnsi="Book Antiqua" w:cs="Book Antiqua"/>
          <w:b/>
          <w:bCs/>
          <w:color w:val="000000"/>
        </w:rPr>
      </w:pPr>
      <w:r w:rsidRPr="00240720">
        <w:rPr>
          <w:rFonts w:ascii="Book Antiqua" w:eastAsia="Book Antiqua" w:hAnsi="Book Antiqua" w:cs="Book Antiqua"/>
          <w:b/>
          <w:bCs/>
          <w:color w:val="000000"/>
        </w:rPr>
        <w:t>Figure 2</w:t>
      </w:r>
      <w:r w:rsidR="00240720" w:rsidRPr="00240720">
        <w:rPr>
          <w:rFonts w:ascii="Book Antiqua" w:eastAsia="Book Antiqua" w:hAnsi="Book Antiqua" w:cs="Book Antiqua"/>
          <w:b/>
          <w:bCs/>
          <w:color w:val="000000"/>
        </w:rPr>
        <w:t xml:space="preserve"> </w:t>
      </w:r>
      <w:r w:rsidRPr="00240720">
        <w:rPr>
          <w:rFonts w:ascii="Book Antiqua" w:eastAsia="Book Antiqua" w:hAnsi="Book Antiqua" w:cs="Book Antiqua"/>
          <w:b/>
          <w:bCs/>
          <w:color w:val="000000"/>
        </w:rPr>
        <w:t xml:space="preserve">Histological diagnosis showing </w:t>
      </w:r>
      <w:r w:rsidRPr="00240720">
        <w:rPr>
          <w:rFonts w:ascii="Book Antiqua" w:eastAsia="Book Antiqua" w:hAnsi="Book Antiqua" w:cs="Book Antiqua"/>
          <w:b/>
          <w:bCs/>
          <w:i/>
          <w:iCs/>
          <w:color w:val="000000"/>
        </w:rPr>
        <w:t>Actinomyces</w:t>
      </w:r>
      <w:r w:rsidRPr="00240720">
        <w:rPr>
          <w:rFonts w:ascii="Book Antiqua" w:eastAsia="Book Antiqua" w:hAnsi="Book Antiqua" w:cs="Book Antiqua"/>
          <w:b/>
          <w:bCs/>
          <w:color w:val="000000"/>
        </w:rPr>
        <w:t xml:space="preserve"> colonies (</w:t>
      </w:r>
      <w:r w:rsidR="00240720" w:rsidRPr="00240720">
        <w:rPr>
          <w:rFonts w:ascii="Book Antiqua" w:eastAsia="Book Antiqua" w:hAnsi="Book Antiqua" w:cs="Book Antiqua"/>
          <w:b/>
          <w:bCs/>
          <w:color w:val="000000"/>
        </w:rPr>
        <w:t>asterisk</w:t>
      </w:r>
      <w:r w:rsidRPr="00240720">
        <w:rPr>
          <w:rFonts w:ascii="Book Antiqua" w:eastAsia="Book Antiqua" w:hAnsi="Book Antiqua" w:cs="Book Antiqua"/>
          <w:b/>
          <w:bCs/>
          <w:color w:val="000000"/>
        </w:rPr>
        <w:t>) in sample tissue (hematoxylin and eosin stain, original magnification</w:t>
      </w:r>
      <w:r w:rsidR="00240720" w:rsidRPr="00240720">
        <w:rPr>
          <w:rFonts w:ascii="Book Antiqua" w:eastAsia="Book Antiqua" w:hAnsi="Book Antiqua" w:cs="Book Antiqua"/>
          <w:b/>
          <w:bCs/>
          <w:color w:val="000000"/>
        </w:rPr>
        <w:t xml:space="preserve"> × 400</w:t>
      </w:r>
      <w:r w:rsidRPr="00240720">
        <w:rPr>
          <w:rFonts w:ascii="Book Antiqua" w:eastAsia="Book Antiqua" w:hAnsi="Book Antiqua" w:cs="Book Antiqua"/>
          <w:b/>
          <w:bCs/>
          <w:color w:val="000000"/>
        </w:rPr>
        <w:t>)</w:t>
      </w:r>
      <w:r w:rsidR="00240720" w:rsidRPr="00240720">
        <w:rPr>
          <w:rFonts w:ascii="Book Antiqua" w:eastAsia="Book Antiqua" w:hAnsi="Book Antiqua" w:cs="Book Antiqua"/>
          <w:b/>
          <w:bCs/>
          <w:color w:val="000000"/>
        </w:rPr>
        <w:t>.</w:t>
      </w:r>
    </w:p>
    <w:p w14:paraId="2FBBB5D1" w14:textId="4F3AE891" w:rsidR="00175BFB" w:rsidRDefault="00175BFB">
      <w:pPr>
        <w:spacing w:line="360" w:lineRule="auto"/>
        <w:jc w:val="both"/>
        <w:rPr>
          <w:rFonts w:ascii="Book Antiqua" w:eastAsia="Book Antiqua" w:hAnsi="Book Antiqua" w:cs="Book Antiqua"/>
          <w:b/>
          <w:bCs/>
          <w:color w:val="000000"/>
        </w:rPr>
        <w:sectPr w:rsidR="00175BFB">
          <w:pgSz w:w="12240" w:h="15840"/>
          <w:pgMar w:top="1440" w:right="1440" w:bottom="1440" w:left="1440" w:header="720" w:footer="720" w:gutter="0"/>
          <w:cols w:space="720"/>
          <w:docGrid w:linePitch="360"/>
        </w:sectPr>
      </w:pPr>
    </w:p>
    <w:p w14:paraId="68B93107" w14:textId="69320B7B" w:rsidR="00175BFB" w:rsidRDefault="00175BFB">
      <w:pPr>
        <w:spacing w:line="360" w:lineRule="auto"/>
        <w:jc w:val="both"/>
        <w:rPr>
          <w:rFonts w:ascii="Book Antiqua" w:eastAsia="Book Antiqua" w:hAnsi="Book Antiqua" w:cs="Book Antiqua"/>
          <w:b/>
          <w:bCs/>
          <w:color w:val="000000"/>
        </w:rPr>
      </w:pPr>
      <w:r w:rsidRPr="00175BFB">
        <w:rPr>
          <w:rFonts w:ascii="Book Antiqua" w:eastAsia="Book Antiqua" w:hAnsi="Book Antiqua" w:cs="Book Antiqua"/>
          <w:b/>
          <w:bCs/>
          <w:color w:val="000000"/>
        </w:rPr>
        <w:lastRenderedPageBreak/>
        <w:t>Table 1</w:t>
      </w:r>
      <w:r>
        <w:rPr>
          <w:rFonts w:ascii="Book Antiqua" w:eastAsia="Book Antiqua" w:hAnsi="Book Antiqua" w:cs="Book Antiqua"/>
          <w:b/>
          <w:bCs/>
          <w:color w:val="000000"/>
        </w:rPr>
        <w:t xml:space="preserve"> </w:t>
      </w:r>
      <w:r w:rsidRPr="00175BFB">
        <w:rPr>
          <w:rFonts w:ascii="Book Antiqua" w:eastAsia="Book Antiqua" w:hAnsi="Book Antiqua" w:cs="Book Antiqua"/>
          <w:b/>
          <w:bCs/>
          <w:color w:val="000000"/>
        </w:rPr>
        <w:t>Summary of data on</w:t>
      </w:r>
      <w:r w:rsidR="009B5A71">
        <w:rPr>
          <w:rFonts w:ascii="Book Antiqua" w:eastAsia="Book Antiqua" w:hAnsi="Book Antiqua" w:cs="Book Antiqua"/>
          <w:b/>
          <w:bCs/>
          <w:color w:val="000000"/>
        </w:rPr>
        <w:t xml:space="preserve"> </w:t>
      </w:r>
      <w:r w:rsidRPr="00175BFB">
        <w:rPr>
          <w:rFonts w:ascii="Book Antiqua" w:eastAsia="Book Antiqua" w:hAnsi="Book Antiqua" w:cs="Book Antiqua"/>
          <w:b/>
          <w:bCs/>
          <w:color w:val="000000"/>
        </w:rPr>
        <w:t xml:space="preserve">reports of primary hepatic </w:t>
      </w:r>
      <w:r>
        <w:rPr>
          <w:rFonts w:ascii="Book Antiqua" w:eastAsia="Book Antiqua" w:hAnsi="Book Antiqua" w:cs="Book Antiqua"/>
          <w:b/>
          <w:bCs/>
          <w:color w:val="000000"/>
        </w:rPr>
        <w:t>a</w:t>
      </w:r>
      <w:r w:rsidRPr="00175BFB">
        <w:rPr>
          <w:rFonts w:ascii="Book Antiqua" w:eastAsia="Book Antiqua" w:hAnsi="Book Antiqua" w:cs="Book Antiqua"/>
          <w:b/>
          <w:bCs/>
          <w:color w:val="000000"/>
        </w:rPr>
        <w:t>ctinomycosis in English language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8"/>
        <w:gridCol w:w="657"/>
        <w:gridCol w:w="604"/>
        <w:gridCol w:w="1926"/>
        <w:gridCol w:w="1407"/>
        <w:gridCol w:w="2784"/>
        <w:gridCol w:w="3774"/>
      </w:tblGrid>
      <w:tr w:rsidR="009B5A71" w:rsidRPr="00175BFB" w14:paraId="2213985E" w14:textId="77777777" w:rsidTr="00622359">
        <w:trPr>
          <w:cantSplit/>
          <w:trHeight w:val="711"/>
        </w:trPr>
        <w:tc>
          <w:tcPr>
            <w:tcW w:w="698" w:type="pct"/>
            <w:tcBorders>
              <w:top w:val="single" w:sz="4" w:space="0" w:color="auto"/>
              <w:bottom w:val="single" w:sz="4" w:space="0" w:color="auto"/>
            </w:tcBorders>
          </w:tcPr>
          <w:p w14:paraId="65DD3DC8" w14:textId="0FA05DF2" w:rsidR="00175BFB" w:rsidRPr="00175BFB" w:rsidRDefault="00175BFB" w:rsidP="00175BFB">
            <w:pPr>
              <w:spacing w:line="360" w:lineRule="auto"/>
              <w:jc w:val="both"/>
              <w:rPr>
                <w:rFonts w:ascii="Book Antiqua" w:hAnsi="Book Antiqua"/>
                <w:b/>
                <w:bCs/>
                <w:color w:val="000000"/>
              </w:rPr>
            </w:pPr>
            <w:r>
              <w:rPr>
                <w:rFonts w:ascii="Book Antiqua" w:hAnsi="Book Antiqua"/>
                <w:b/>
                <w:bCs/>
                <w:color w:val="000000"/>
              </w:rPr>
              <w:t>Ref.</w:t>
            </w:r>
          </w:p>
        </w:tc>
        <w:tc>
          <w:tcPr>
            <w:tcW w:w="253" w:type="pct"/>
            <w:tcBorders>
              <w:top w:val="single" w:sz="4" w:space="0" w:color="auto"/>
              <w:bottom w:val="single" w:sz="4" w:space="0" w:color="auto"/>
            </w:tcBorders>
          </w:tcPr>
          <w:p w14:paraId="73980BFA" w14:textId="3F4EAB4A" w:rsidR="00175BFB" w:rsidRPr="00175BFB" w:rsidRDefault="00175BFB" w:rsidP="00175BFB">
            <w:pPr>
              <w:spacing w:line="360" w:lineRule="auto"/>
              <w:jc w:val="both"/>
              <w:rPr>
                <w:rFonts w:ascii="Book Antiqua" w:hAnsi="Book Antiqua"/>
                <w:b/>
                <w:bCs/>
                <w:color w:val="000000"/>
              </w:rPr>
            </w:pPr>
            <w:r w:rsidRPr="00175BFB">
              <w:rPr>
                <w:rFonts w:ascii="Book Antiqua" w:hAnsi="Book Antiqua"/>
                <w:b/>
                <w:bCs/>
                <w:color w:val="000000"/>
              </w:rPr>
              <w:t>Age</w:t>
            </w:r>
            <w:r w:rsidR="009B5A71">
              <w:rPr>
                <w:rFonts w:ascii="Book Antiqua" w:hAnsi="Book Antiqua"/>
                <w:b/>
                <w:bCs/>
                <w:color w:val="000000"/>
              </w:rPr>
              <w:t xml:space="preserve"> (yr)</w:t>
            </w:r>
          </w:p>
        </w:tc>
        <w:tc>
          <w:tcPr>
            <w:tcW w:w="233" w:type="pct"/>
            <w:tcBorders>
              <w:top w:val="single" w:sz="4" w:space="0" w:color="auto"/>
              <w:bottom w:val="single" w:sz="4" w:space="0" w:color="auto"/>
            </w:tcBorders>
          </w:tcPr>
          <w:p w14:paraId="2B106C5C" w14:textId="77777777" w:rsidR="00175BFB" w:rsidRPr="00175BFB" w:rsidRDefault="00175BFB" w:rsidP="00175BFB">
            <w:pPr>
              <w:spacing w:line="360" w:lineRule="auto"/>
              <w:jc w:val="both"/>
              <w:rPr>
                <w:rFonts w:ascii="Book Antiqua" w:hAnsi="Book Antiqua"/>
                <w:b/>
                <w:bCs/>
                <w:color w:val="000000"/>
              </w:rPr>
            </w:pPr>
            <w:r w:rsidRPr="00175BFB">
              <w:rPr>
                <w:rFonts w:ascii="Book Antiqua" w:hAnsi="Book Antiqua"/>
                <w:b/>
                <w:bCs/>
                <w:color w:val="000000"/>
              </w:rPr>
              <w:t>Sex</w:t>
            </w:r>
          </w:p>
        </w:tc>
        <w:tc>
          <w:tcPr>
            <w:tcW w:w="743" w:type="pct"/>
            <w:tcBorders>
              <w:top w:val="single" w:sz="4" w:space="0" w:color="auto"/>
              <w:bottom w:val="single" w:sz="4" w:space="0" w:color="auto"/>
            </w:tcBorders>
          </w:tcPr>
          <w:p w14:paraId="3019C6B0" w14:textId="77777777" w:rsidR="00175BFB" w:rsidRPr="00175BFB" w:rsidRDefault="00175BFB" w:rsidP="00175BFB">
            <w:pPr>
              <w:spacing w:line="360" w:lineRule="auto"/>
              <w:jc w:val="both"/>
              <w:rPr>
                <w:rFonts w:ascii="Book Antiqua" w:hAnsi="Book Antiqua"/>
                <w:b/>
                <w:bCs/>
              </w:rPr>
            </w:pPr>
            <w:r w:rsidRPr="00175BFB">
              <w:rPr>
                <w:rFonts w:ascii="Book Antiqua" w:hAnsi="Book Antiqua"/>
                <w:b/>
                <w:bCs/>
                <w:color w:val="000000"/>
              </w:rPr>
              <w:t>Manifestation</w:t>
            </w:r>
          </w:p>
        </w:tc>
        <w:tc>
          <w:tcPr>
            <w:tcW w:w="543" w:type="pct"/>
            <w:tcBorders>
              <w:top w:val="single" w:sz="4" w:space="0" w:color="auto"/>
              <w:bottom w:val="single" w:sz="4" w:space="0" w:color="auto"/>
            </w:tcBorders>
          </w:tcPr>
          <w:p w14:paraId="67E8096E" w14:textId="4FED4DCC" w:rsidR="00175BFB" w:rsidRPr="00175BFB" w:rsidRDefault="00175BFB" w:rsidP="00175BFB">
            <w:pPr>
              <w:spacing w:line="360" w:lineRule="auto"/>
              <w:jc w:val="both"/>
              <w:rPr>
                <w:rFonts w:ascii="Book Antiqua" w:hAnsi="Book Antiqua"/>
                <w:b/>
                <w:bCs/>
                <w:color w:val="000000"/>
              </w:rPr>
            </w:pPr>
            <w:r w:rsidRPr="00175BFB">
              <w:rPr>
                <w:rFonts w:ascii="Book Antiqua" w:hAnsi="Book Antiqua"/>
                <w:b/>
                <w:bCs/>
                <w:color w:val="000000"/>
              </w:rPr>
              <w:t xml:space="preserve">Involved </w:t>
            </w:r>
            <w:r>
              <w:rPr>
                <w:rFonts w:ascii="Book Antiqua" w:hAnsi="Book Antiqua"/>
                <w:b/>
                <w:bCs/>
                <w:color w:val="000000"/>
              </w:rPr>
              <w:t>s</w:t>
            </w:r>
            <w:r w:rsidRPr="00175BFB">
              <w:rPr>
                <w:rFonts w:ascii="Book Antiqua" w:hAnsi="Book Antiqua"/>
                <w:b/>
                <w:bCs/>
                <w:color w:val="000000"/>
              </w:rPr>
              <w:t>egment</w:t>
            </w:r>
          </w:p>
        </w:tc>
        <w:tc>
          <w:tcPr>
            <w:tcW w:w="1074" w:type="pct"/>
            <w:tcBorders>
              <w:top w:val="single" w:sz="4" w:space="0" w:color="auto"/>
              <w:bottom w:val="single" w:sz="4" w:space="0" w:color="auto"/>
            </w:tcBorders>
          </w:tcPr>
          <w:p w14:paraId="4BBEA357" w14:textId="5365200B" w:rsidR="00175BFB" w:rsidRPr="00175BFB" w:rsidRDefault="00175BFB" w:rsidP="00175BFB">
            <w:pPr>
              <w:spacing w:line="360" w:lineRule="auto"/>
              <w:jc w:val="both"/>
              <w:rPr>
                <w:rFonts w:ascii="Book Antiqua" w:hAnsi="Book Antiqua"/>
                <w:b/>
                <w:bCs/>
                <w:color w:val="000000"/>
              </w:rPr>
            </w:pPr>
            <w:r w:rsidRPr="00175BFB">
              <w:rPr>
                <w:rFonts w:ascii="Book Antiqua" w:hAnsi="Book Antiqua"/>
                <w:b/>
                <w:bCs/>
                <w:color w:val="000000"/>
              </w:rPr>
              <w:t xml:space="preserve">Diagnostic </w:t>
            </w:r>
            <w:r>
              <w:rPr>
                <w:rFonts w:ascii="Book Antiqua" w:hAnsi="Book Antiqua"/>
                <w:b/>
                <w:bCs/>
                <w:color w:val="000000"/>
              </w:rPr>
              <w:t>m</w:t>
            </w:r>
            <w:r w:rsidRPr="00175BFB">
              <w:rPr>
                <w:rFonts w:ascii="Book Antiqua" w:hAnsi="Book Antiqua"/>
                <w:b/>
                <w:bCs/>
                <w:color w:val="000000"/>
              </w:rPr>
              <w:t>ethods</w:t>
            </w:r>
          </w:p>
        </w:tc>
        <w:tc>
          <w:tcPr>
            <w:tcW w:w="1457" w:type="pct"/>
            <w:tcBorders>
              <w:top w:val="single" w:sz="4" w:space="0" w:color="auto"/>
              <w:bottom w:val="single" w:sz="4" w:space="0" w:color="auto"/>
            </w:tcBorders>
          </w:tcPr>
          <w:p w14:paraId="6B8D2D66" w14:textId="1806954A" w:rsidR="00175BFB" w:rsidRPr="00175BFB" w:rsidRDefault="00175BFB" w:rsidP="00175BFB">
            <w:pPr>
              <w:spacing w:line="360" w:lineRule="auto"/>
              <w:jc w:val="both"/>
              <w:rPr>
                <w:rFonts w:ascii="Book Antiqua" w:hAnsi="Book Antiqua"/>
                <w:b/>
                <w:bCs/>
                <w:color w:val="000000"/>
              </w:rPr>
            </w:pPr>
            <w:r w:rsidRPr="00175BFB">
              <w:rPr>
                <w:rFonts w:ascii="Book Antiqua" w:hAnsi="Book Antiqua"/>
                <w:b/>
                <w:bCs/>
                <w:color w:val="000000"/>
              </w:rPr>
              <w:t xml:space="preserve">Antibiotics and total </w:t>
            </w:r>
            <w:r>
              <w:rPr>
                <w:rFonts w:ascii="Book Antiqua" w:hAnsi="Book Antiqua"/>
                <w:b/>
                <w:bCs/>
                <w:color w:val="000000"/>
              </w:rPr>
              <w:t>d</w:t>
            </w:r>
            <w:r w:rsidRPr="00175BFB">
              <w:rPr>
                <w:rFonts w:ascii="Book Antiqua" w:hAnsi="Book Antiqua"/>
                <w:b/>
                <w:bCs/>
                <w:color w:val="000000"/>
              </w:rPr>
              <w:t>uration</w:t>
            </w:r>
          </w:p>
        </w:tc>
      </w:tr>
      <w:tr w:rsidR="00175BFB" w:rsidRPr="00175BFB" w14:paraId="716935F1" w14:textId="77777777" w:rsidTr="00622359">
        <w:trPr>
          <w:cantSplit/>
          <w:trHeight w:val="606"/>
        </w:trPr>
        <w:tc>
          <w:tcPr>
            <w:tcW w:w="698" w:type="pct"/>
            <w:tcBorders>
              <w:top w:val="single" w:sz="4" w:space="0" w:color="auto"/>
            </w:tcBorders>
          </w:tcPr>
          <w:p w14:paraId="64C920CB" w14:textId="77D59B91"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 xml:space="preserve">Yang </w:t>
            </w:r>
            <w:r w:rsidRPr="00175BFB">
              <w:rPr>
                <w:rFonts w:ascii="Book Antiqua" w:hAnsi="Book Antiqua"/>
                <w:i/>
                <w:iCs/>
                <w:color w:val="000000"/>
              </w:rPr>
              <w:t>et al</w:t>
            </w:r>
            <w:r w:rsidRPr="00175BFB">
              <w:rPr>
                <w:rFonts w:ascii="Book Antiqua" w:hAnsi="Book Antiqua"/>
                <w:color w:val="000000"/>
                <w:vertAlign w:val="superscript"/>
              </w:rPr>
              <w:t>[12]</w:t>
            </w:r>
          </w:p>
        </w:tc>
        <w:tc>
          <w:tcPr>
            <w:tcW w:w="253" w:type="pct"/>
            <w:tcBorders>
              <w:top w:val="single" w:sz="4" w:space="0" w:color="auto"/>
            </w:tcBorders>
          </w:tcPr>
          <w:p w14:paraId="12FBF300"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55</w:t>
            </w:r>
          </w:p>
        </w:tc>
        <w:tc>
          <w:tcPr>
            <w:tcW w:w="233" w:type="pct"/>
            <w:tcBorders>
              <w:top w:val="single" w:sz="4" w:space="0" w:color="auto"/>
            </w:tcBorders>
          </w:tcPr>
          <w:p w14:paraId="66A60603"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M</w:t>
            </w:r>
          </w:p>
        </w:tc>
        <w:tc>
          <w:tcPr>
            <w:tcW w:w="743" w:type="pct"/>
            <w:tcBorders>
              <w:top w:val="single" w:sz="4" w:space="0" w:color="auto"/>
            </w:tcBorders>
          </w:tcPr>
          <w:p w14:paraId="0A419814" w14:textId="77777777" w:rsidR="00175BFB" w:rsidRPr="00175BFB" w:rsidRDefault="00175BFB" w:rsidP="00175BFB">
            <w:pPr>
              <w:spacing w:line="360" w:lineRule="auto"/>
              <w:jc w:val="both"/>
              <w:rPr>
                <w:rFonts w:ascii="Book Antiqua" w:hAnsi="Book Antiqua"/>
              </w:rPr>
            </w:pPr>
            <w:r w:rsidRPr="00175BFB">
              <w:rPr>
                <w:rFonts w:ascii="Book Antiqua" w:hAnsi="Book Antiqua"/>
                <w:color w:val="000000"/>
              </w:rPr>
              <w:t>UAP, LW</w:t>
            </w:r>
          </w:p>
        </w:tc>
        <w:tc>
          <w:tcPr>
            <w:tcW w:w="543" w:type="pct"/>
            <w:tcBorders>
              <w:top w:val="single" w:sz="4" w:space="0" w:color="auto"/>
            </w:tcBorders>
          </w:tcPr>
          <w:p w14:paraId="1173FBD4"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S2, S3 and S4</w:t>
            </w:r>
          </w:p>
        </w:tc>
        <w:tc>
          <w:tcPr>
            <w:tcW w:w="1074" w:type="pct"/>
            <w:tcBorders>
              <w:top w:val="single" w:sz="4" w:space="0" w:color="auto"/>
            </w:tcBorders>
          </w:tcPr>
          <w:p w14:paraId="2990AF36" w14:textId="4A49FD78" w:rsidR="00175BFB" w:rsidRPr="00175BFB" w:rsidRDefault="007A4FF8" w:rsidP="00175BFB">
            <w:pPr>
              <w:spacing w:line="360" w:lineRule="auto"/>
              <w:jc w:val="both"/>
              <w:rPr>
                <w:rFonts w:ascii="Book Antiqua" w:hAnsi="Book Antiqua"/>
                <w:color w:val="000000"/>
              </w:rPr>
            </w:pPr>
            <w:r>
              <w:rPr>
                <w:rFonts w:ascii="Book Antiqua" w:hAnsi="Book Antiqua"/>
                <w:color w:val="000000"/>
              </w:rPr>
              <w:t>L</w:t>
            </w:r>
            <w:r w:rsidR="00175BFB" w:rsidRPr="00175BFB">
              <w:rPr>
                <w:rFonts w:ascii="Book Antiqua" w:hAnsi="Book Antiqua"/>
                <w:color w:val="000000"/>
              </w:rPr>
              <w:t>eft lobe resection/histology</w:t>
            </w:r>
          </w:p>
        </w:tc>
        <w:tc>
          <w:tcPr>
            <w:tcW w:w="1457" w:type="pct"/>
            <w:tcBorders>
              <w:top w:val="single" w:sz="4" w:space="0" w:color="auto"/>
            </w:tcBorders>
          </w:tcPr>
          <w:p w14:paraId="0F66AF8C" w14:textId="220E9981" w:rsidR="00175BFB" w:rsidRPr="00175BFB" w:rsidRDefault="00175BFB" w:rsidP="007A4FF8">
            <w:pPr>
              <w:spacing w:line="360" w:lineRule="auto"/>
              <w:jc w:val="both"/>
              <w:rPr>
                <w:rFonts w:ascii="Book Antiqua" w:hAnsi="Book Antiqua"/>
                <w:color w:val="000000"/>
              </w:rPr>
            </w:pPr>
            <w:r w:rsidRPr="00175BFB">
              <w:rPr>
                <w:rFonts w:ascii="Book Antiqua" w:hAnsi="Book Antiqua"/>
                <w:color w:val="000000"/>
              </w:rPr>
              <w:t>PG,</w:t>
            </w:r>
            <w:r w:rsidR="007A4FF8">
              <w:rPr>
                <w:rFonts w:ascii="Book Antiqua" w:hAnsi="Book Antiqua"/>
                <w:color w:val="000000"/>
              </w:rPr>
              <w:t xml:space="preserve"> </w:t>
            </w:r>
            <w:r w:rsidRPr="00175BFB">
              <w:rPr>
                <w:rFonts w:ascii="Book Antiqua" w:hAnsi="Book Antiqua"/>
                <w:color w:val="000000"/>
              </w:rPr>
              <w:t xml:space="preserve">4 </w:t>
            </w:r>
            <w:proofErr w:type="spellStart"/>
            <w:r w:rsidRPr="00175BFB">
              <w:rPr>
                <w:rFonts w:ascii="Book Antiqua" w:hAnsi="Book Antiqua"/>
                <w:color w:val="000000"/>
              </w:rPr>
              <w:t>w</w:t>
            </w:r>
            <w:r w:rsidR="007A4FF8">
              <w:rPr>
                <w:rFonts w:ascii="Book Antiqua" w:hAnsi="Book Antiqua"/>
                <w:color w:val="000000"/>
              </w:rPr>
              <w:t>k</w:t>
            </w:r>
            <w:proofErr w:type="spellEnd"/>
          </w:p>
        </w:tc>
      </w:tr>
      <w:tr w:rsidR="00175BFB" w:rsidRPr="00175BFB" w14:paraId="78AABD74" w14:textId="77777777" w:rsidTr="00622359">
        <w:trPr>
          <w:cantSplit/>
          <w:trHeight w:val="559"/>
        </w:trPr>
        <w:tc>
          <w:tcPr>
            <w:tcW w:w="698" w:type="pct"/>
          </w:tcPr>
          <w:p w14:paraId="6C476592" w14:textId="5661D55F"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Eve</w:t>
            </w:r>
            <w:r w:rsidRPr="00175BFB">
              <w:rPr>
                <w:rFonts w:ascii="Book Antiqua" w:hAnsi="Book Antiqua"/>
                <w:color w:val="000000"/>
                <w:vertAlign w:val="superscript"/>
              </w:rPr>
              <w:t>[1</w:t>
            </w:r>
            <w:r>
              <w:rPr>
                <w:rFonts w:ascii="Book Antiqua" w:hAnsi="Book Antiqua"/>
                <w:color w:val="000000"/>
                <w:vertAlign w:val="superscript"/>
              </w:rPr>
              <w:t>9</w:t>
            </w:r>
            <w:r w:rsidRPr="00175BFB">
              <w:rPr>
                <w:rFonts w:ascii="Book Antiqua" w:hAnsi="Book Antiqua"/>
                <w:color w:val="000000"/>
                <w:vertAlign w:val="superscript"/>
              </w:rPr>
              <w:t>]</w:t>
            </w:r>
          </w:p>
        </w:tc>
        <w:tc>
          <w:tcPr>
            <w:tcW w:w="253" w:type="pct"/>
          </w:tcPr>
          <w:p w14:paraId="0A10782C"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60</w:t>
            </w:r>
          </w:p>
        </w:tc>
        <w:tc>
          <w:tcPr>
            <w:tcW w:w="233" w:type="pct"/>
          </w:tcPr>
          <w:p w14:paraId="34DED347"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M</w:t>
            </w:r>
          </w:p>
        </w:tc>
        <w:tc>
          <w:tcPr>
            <w:tcW w:w="743" w:type="pct"/>
          </w:tcPr>
          <w:p w14:paraId="635C1379"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UAP</w:t>
            </w:r>
          </w:p>
        </w:tc>
        <w:tc>
          <w:tcPr>
            <w:tcW w:w="543" w:type="pct"/>
          </w:tcPr>
          <w:p w14:paraId="5E63EA23"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UN</w:t>
            </w:r>
          </w:p>
        </w:tc>
        <w:tc>
          <w:tcPr>
            <w:tcW w:w="1074" w:type="pct"/>
          </w:tcPr>
          <w:p w14:paraId="3A1A311C" w14:textId="5954404E" w:rsidR="00175BFB" w:rsidRPr="00175BFB" w:rsidRDefault="007A4FF8" w:rsidP="00175BFB">
            <w:pPr>
              <w:spacing w:line="360" w:lineRule="auto"/>
              <w:jc w:val="both"/>
              <w:rPr>
                <w:rFonts w:ascii="Book Antiqua" w:hAnsi="Book Antiqua"/>
                <w:color w:val="000000"/>
              </w:rPr>
            </w:pPr>
            <w:r>
              <w:rPr>
                <w:rFonts w:ascii="Book Antiqua" w:hAnsi="Book Antiqua"/>
                <w:color w:val="000000"/>
              </w:rPr>
              <w:t>A</w:t>
            </w:r>
            <w:r w:rsidR="00175BFB" w:rsidRPr="00175BFB">
              <w:rPr>
                <w:rFonts w:ascii="Book Antiqua" w:hAnsi="Book Antiqua"/>
                <w:color w:val="000000"/>
              </w:rPr>
              <w:t>utopsy/histology</w:t>
            </w:r>
          </w:p>
        </w:tc>
        <w:tc>
          <w:tcPr>
            <w:tcW w:w="1457" w:type="pct"/>
          </w:tcPr>
          <w:p w14:paraId="19DAC455"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UN</w:t>
            </w:r>
          </w:p>
        </w:tc>
      </w:tr>
      <w:tr w:rsidR="00175BFB" w:rsidRPr="00175BFB" w14:paraId="5F85C438" w14:textId="77777777" w:rsidTr="00622359">
        <w:trPr>
          <w:cantSplit/>
          <w:trHeight w:val="496"/>
        </w:trPr>
        <w:tc>
          <w:tcPr>
            <w:tcW w:w="698" w:type="pct"/>
          </w:tcPr>
          <w:p w14:paraId="4932FD68" w14:textId="59FC9D76"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Zeng</w:t>
            </w:r>
            <w:r w:rsidR="007A4FF8" w:rsidRPr="00175BFB">
              <w:rPr>
                <w:rFonts w:ascii="Book Antiqua" w:hAnsi="Book Antiqua"/>
                <w:i/>
                <w:iCs/>
                <w:color w:val="000000"/>
              </w:rPr>
              <w:t xml:space="preserve"> et al</w:t>
            </w:r>
            <w:r w:rsidR="007A4FF8" w:rsidRPr="00175BFB">
              <w:rPr>
                <w:rFonts w:ascii="Book Antiqua" w:hAnsi="Book Antiqua"/>
                <w:color w:val="000000"/>
                <w:vertAlign w:val="superscript"/>
              </w:rPr>
              <w:t>[1</w:t>
            </w:r>
            <w:r w:rsidR="007A4FF8">
              <w:rPr>
                <w:rFonts w:ascii="Book Antiqua" w:hAnsi="Book Antiqua"/>
                <w:color w:val="000000"/>
                <w:vertAlign w:val="superscript"/>
              </w:rPr>
              <w:t>1</w:t>
            </w:r>
            <w:r w:rsidR="007A4FF8" w:rsidRPr="00175BFB">
              <w:rPr>
                <w:rFonts w:ascii="Book Antiqua" w:hAnsi="Book Antiqua"/>
                <w:color w:val="000000"/>
                <w:vertAlign w:val="superscript"/>
              </w:rPr>
              <w:t>]</w:t>
            </w:r>
          </w:p>
        </w:tc>
        <w:tc>
          <w:tcPr>
            <w:tcW w:w="253" w:type="pct"/>
          </w:tcPr>
          <w:p w14:paraId="443058C5"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38</w:t>
            </w:r>
          </w:p>
        </w:tc>
        <w:tc>
          <w:tcPr>
            <w:tcW w:w="233" w:type="pct"/>
          </w:tcPr>
          <w:p w14:paraId="0DCA5D2E"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M</w:t>
            </w:r>
          </w:p>
        </w:tc>
        <w:tc>
          <w:tcPr>
            <w:tcW w:w="743" w:type="pct"/>
          </w:tcPr>
          <w:p w14:paraId="2765587F"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UAP, fever</w:t>
            </w:r>
          </w:p>
        </w:tc>
        <w:tc>
          <w:tcPr>
            <w:tcW w:w="543" w:type="pct"/>
          </w:tcPr>
          <w:p w14:paraId="7600CF1C" w14:textId="0418865B" w:rsidR="00175BFB" w:rsidRPr="00175BFB" w:rsidRDefault="007A4FF8" w:rsidP="00175BFB">
            <w:pPr>
              <w:spacing w:line="360" w:lineRule="auto"/>
              <w:jc w:val="both"/>
              <w:rPr>
                <w:rFonts w:ascii="Book Antiqua" w:hAnsi="Book Antiqua"/>
                <w:color w:val="000000"/>
              </w:rPr>
            </w:pPr>
            <w:r>
              <w:rPr>
                <w:rFonts w:ascii="Book Antiqua" w:hAnsi="Book Antiqua"/>
                <w:color w:val="000000"/>
              </w:rPr>
              <w:t>L</w:t>
            </w:r>
            <w:r w:rsidR="00175BFB" w:rsidRPr="00175BFB">
              <w:rPr>
                <w:rFonts w:ascii="Book Antiqua" w:hAnsi="Book Antiqua"/>
                <w:color w:val="000000"/>
              </w:rPr>
              <w:t>eft lobe</w:t>
            </w:r>
          </w:p>
        </w:tc>
        <w:tc>
          <w:tcPr>
            <w:tcW w:w="1074" w:type="pct"/>
          </w:tcPr>
          <w:p w14:paraId="1816503F" w14:textId="16FCD375" w:rsidR="00175BFB" w:rsidRPr="00175BFB" w:rsidRDefault="007A4FF8" w:rsidP="00175BFB">
            <w:pPr>
              <w:spacing w:line="360" w:lineRule="auto"/>
              <w:jc w:val="both"/>
              <w:rPr>
                <w:rFonts w:ascii="Book Antiqua" w:hAnsi="Book Antiqua"/>
                <w:color w:val="000000"/>
              </w:rPr>
            </w:pPr>
            <w:r>
              <w:rPr>
                <w:rFonts w:ascii="Book Antiqua" w:hAnsi="Book Antiqua"/>
                <w:color w:val="000000"/>
              </w:rPr>
              <w:t>H</w:t>
            </w:r>
            <w:r w:rsidR="00175BFB" w:rsidRPr="00175BFB">
              <w:rPr>
                <w:rFonts w:ascii="Book Antiqua" w:hAnsi="Book Antiqua"/>
                <w:color w:val="000000"/>
              </w:rPr>
              <w:t>epatectomy/histology</w:t>
            </w:r>
          </w:p>
        </w:tc>
        <w:tc>
          <w:tcPr>
            <w:tcW w:w="1457" w:type="pct"/>
          </w:tcPr>
          <w:p w14:paraId="28264730" w14:textId="6B37D9CD" w:rsidR="00175BFB" w:rsidRPr="00175BFB" w:rsidRDefault="00175BFB" w:rsidP="00175BFB">
            <w:pPr>
              <w:spacing w:line="360" w:lineRule="auto"/>
              <w:jc w:val="both"/>
              <w:rPr>
                <w:rFonts w:ascii="Book Antiqua" w:hAnsi="Book Antiqua"/>
                <w:color w:val="000000"/>
              </w:rPr>
            </w:pPr>
            <w:proofErr w:type="spellStart"/>
            <w:r w:rsidRPr="00175BFB">
              <w:rPr>
                <w:rFonts w:ascii="Book Antiqua" w:hAnsi="Book Antiqua"/>
                <w:color w:val="000000"/>
              </w:rPr>
              <w:t>Cefoperazone</w:t>
            </w:r>
            <w:proofErr w:type="spellEnd"/>
            <w:r w:rsidRPr="00175BFB">
              <w:rPr>
                <w:rFonts w:ascii="Book Antiqua" w:hAnsi="Book Antiqua"/>
                <w:color w:val="000000"/>
              </w:rPr>
              <w:t>,</w:t>
            </w:r>
            <w:r w:rsidR="007A4FF8">
              <w:rPr>
                <w:rFonts w:ascii="Book Antiqua" w:hAnsi="Book Antiqua"/>
                <w:color w:val="000000"/>
              </w:rPr>
              <w:t xml:space="preserve"> </w:t>
            </w:r>
            <w:r w:rsidRPr="00175BFB">
              <w:rPr>
                <w:rFonts w:ascii="Book Antiqua" w:hAnsi="Book Antiqua"/>
                <w:color w:val="000000"/>
              </w:rPr>
              <w:t>7 d</w:t>
            </w:r>
          </w:p>
        </w:tc>
      </w:tr>
      <w:tr w:rsidR="00175BFB" w:rsidRPr="00175BFB" w14:paraId="3A1DD327" w14:textId="77777777" w:rsidTr="00622359">
        <w:trPr>
          <w:cantSplit/>
          <w:trHeight w:val="649"/>
        </w:trPr>
        <w:tc>
          <w:tcPr>
            <w:tcW w:w="698" w:type="pct"/>
          </w:tcPr>
          <w:p w14:paraId="29C572A2" w14:textId="36614AEB"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Vargas</w:t>
            </w:r>
            <w:r w:rsidR="007A4FF8" w:rsidRPr="00175BFB">
              <w:rPr>
                <w:rFonts w:ascii="Book Antiqua" w:hAnsi="Book Antiqua"/>
                <w:i/>
                <w:iCs/>
                <w:color w:val="000000"/>
              </w:rPr>
              <w:t xml:space="preserve"> et al</w:t>
            </w:r>
            <w:r w:rsidR="007A4FF8" w:rsidRPr="00175BFB">
              <w:rPr>
                <w:rFonts w:ascii="Book Antiqua" w:hAnsi="Book Antiqua"/>
                <w:color w:val="000000"/>
                <w:vertAlign w:val="superscript"/>
              </w:rPr>
              <w:t>[</w:t>
            </w:r>
            <w:r w:rsidR="007A4FF8">
              <w:rPr>
                <w:rFonts w:ascii="Book Antiqua" w:hAnsi="Book Antiqua"/>
                <w:color w:val="000000"/>
                <w:vertAlign w:val="superscript"/>
              </w:rPr>
              <w:t>20</w:t>
            </w:r>
            <w:r w:rsidR="007A4FF8" w:rsidRPr="00175BFB">
              <w:rPr>
                <w:rFonts w:ascii="Book Antiqua" w:hAnsi="Book Antiqua"/>
                <w:color w:val="000000"/>
                <w:vertAlign w:val="superscript"/>
              </w:rPr>
              <w:t>]</w:t>
            </w:r>
          </w:p>
        </w:tc>
        <w:tc>
          <w:tcPr>
            <w:tcW w:w="253" w:type="pct"/>
          </w:tcPr>
          <w:p w14:paraId="16CB85F9"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64</w:t>
            </w:r>
          </w:p>
        </w:tc>
        <w:tc>
          <w:tcPr>
            <w:tcW w:w="233" w:type="pct"/>
          </w:tcPr>
          <w:p w14:paraId="18DF621F"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M</w:t>
            </w:r>
          </w:p>
        </w:tc>
        <w:tc>
          <w:tcPr>
            <w:tcW w:w="743" w:type="pct"/>
          </w:tcPr>
          <w:p w14:paraId="189C7C49" w14:textId="4EA7F311" w:rsidR="00175BFB" w:rsidRPr="00175BFB" w:rsidRDefault="00175BFB" w:rsidP="007A4FF8">
            <w:pPr>
              <w:spacing w:line="360" w:lineRule="auto"/>
              <w:jc w:val="both"/>
              <w:rPr>
                <w:rFonts w:ascii="Book Antiqua" w:hAnsi="Book Antiqua"/>
              </w:rPr>
            </w:pPr>
            <w:r w:rsidRPr="00175BFB">
              <w:rPr>
                <w:rFonts w:ascii="Book Antiqua" w:hAnsi="Book Antiqua"/>
                <w:color w:val="000000"/>
              </w:rPr>
              <w:t>UAP, anorexia</w:t>
            </w:r>
            <w:r w:rsidRPr="00175BFB">
              <w:rPr>
                <w:rFonts w:ascii="Book Antiqua" w:hAnsi="Book Antiqua"/>
              </w:rPr>
              <w:t>,</w:t>
            </w:r>
            <w:r w:rsidRPr="00175BFB">
              <w:rPr>
                <w:rFonts w:ascii="Book Antiqua" w:hAnsi="Book Antiqua"/>
                <w:color w:val="000000"/>
              </w:rPr>
              <w:t xml:space="preserve"> LW</w:t>
            </w:r>
          </w:p>
        </w:tc>
        <w:tc>
          <w:tcPr>
            <w:tcW w:w="543" w:type="pct"/>
          </w:tcPr>
          <w:p w14:paraId="4658BFF4"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S2, S3</w:t>
            </w:r>
          </w:p>
        </w:tc>
        <w:tc>
          <w:tcPr>
            <w:tcW w:w="1074" w:type="pct"/>
          </w:tcPr>
          <w:p w14:paraId="55C8DFC3" w14:textId="1582EE7A" w:rsidR="00175BFB" w:rsidRPr="00175BFB" w:rsidRDefault="007A4FF8" w:rsidP="00175BFB">
            <w:pPr>
              <w:spacing w:line="360" w:lineRule="auto"/>
              <w:jc w:val="both"/>
              <w:rPr>
                <w:rFonts w:ascii="Book Antiqua" w:hAnsi="Book Antiqua"/>
                <w:color w:val="000000"/>
              </w:rPr>
            </w:pPr>
            <w:r>
              <w:rPr>
                <w:rFonts w:ascii="Book Antiqua" w:hAnsi="Book Antiqua"/>
                <w:color w:val="000000"/>
              </w:rPr>
              <w:t>H</w:t>
            </w:r>
            <w:r w:rsidR="00175BFB" w:rsidRPr="00175BFB">
              <w:rPr>
                <w:rFonts w:ascii="Book Antiqua" w:hAnsi="Book Antiqua"/>
                <w:color w:val="000000"/>
              </w:rPr>
              <w:t>epatectomy/histology</w:t>
            </w:r>
          </w:p>
        </w:tc>
        <w:tc>
          <w:tcPr>
            <w:tcW w:w="1457" w:type="pct"/>
          </w:tcPr>
          <w:p w14:paraId="28BEC87B" w14:textId="6CF09CD8" w:rsidR="00175BFB" w:rsidRPr="00175BFB" w:rsidRDefault="00175BFB" w:rsidP="007A4FF8">
            <w:pPr>
              <w:spacing w:line="360" w:lineRule="auto"/>
              <w:jc w:val="both"/>
              <w:rPr>
                <w:rFonts w:ascii="Book Antiqua" w:hAnsi="Book Antiqua"/>
                <w:color w:val="000000"/>
              </w:rPr>
            </w:pPr>
            <w:r w:rsidRPr="00175BFB">
              <w:rPr>
                <w:rFonts w:ascii="Book Antiqua" w:hAnsi="Book Antiqua"/>
                <w:color w:val="000000"/>
              </w:rPr>
              <w:t>ACA,</w:t>
            </w:r>
            <w:r w:rsidR="007A4FF8">
              <w:rPr>
                <w:rFonts w:ascii="Book Antiqua" w:hAnsi="Book Antiqua"/>
                <w:color w:val="000000"/>
              </w:rPr>
              <w:t xml:space="preserve"> </w:t>
            </w:r>
            <w:r w:rsidRPr="00175BFB">
              <w:rPr>
                <w:rFonts w:ascii="Book Antiqua" w:hAnsi="Book Antiqua"/>
                <w:color w:val="000000"/>
              </w:rPr>
              <w:t>6 mo</w:t>
            </w:r>
          </w:p>
        </w:tc>
      </w:tr>
      <w:tr w:rsidR="00175BFB" w:rsidRPr="00175BFB" w14:paraId="3129D964" w14:textId="77777777" w:rsidTr="00622359">
        <w:trPr>
          <w:cantSplit/>
          <w:trHeight w:val="639"/>
        </w:trPr>
        <w:tc>
          <w:tcPr>
            <w:tcW w:w="698" w:type="pct"/>
          </w:tcPr>
          <w:p w14:paraId="253A490D" w14:textId="6FD9E2F3"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 xml:space="preserve">Miyamoto </w:t>
            </w:r>
            <w:r w:rsidR="00894D63">
              <w:rPr>
                <w:rFonts w:ascii="Book Antiqua" w:hAnsi="Book Antiqua"/>
                <w:color w:val="000000"/>
              </w:rPr>
              <w:t xml:space="preserve">and </w:t>
            </w:r>
            <w:r w:rsidR="00894D63" w:rsidRPr="00894D63">
              <w:rPr>
                <w:rFonts w:ascii="Book Antiqua" w:hAnsi="Book Antiqua" w:cs="Book Antiqua"/>
                <w:color w:val="000000"/>
              </w:rPr>
              <w:t>Fang</w:t>
            </w:r>
            <w:r w:rsidR="00894D63" w:rsidRPr="00894D63">
              <w:rPr>
                <w:rFonts w:ascii="Book Antiqua" w:hAnsi="Book Antiqua" w:cs="Book Antiqua"/>
                <w:color w:val="000000"/>
                <w:vertAlign w:val="superscript"/>
              </w:rPr>
              <w:t>[23]</w:t>
            </w:r>
          </w:p>
        </w:tc>
        <w:tc>
          <w:tcPr>
            <w:tcW w:w="253" w:type="pct"/>
          </w:tcPr>
          <w:p w14:paraId="48112EF2"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30</w:t>
            </w:r>
          </w:p>
        </w:tc>
        <w:tc>
          <w:tcPr>
            <w:tcW w:w="233" w:type="pct"/>
          </w:tcPr>
          <w:p w14:paraId="5642CEBB"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M</w:t>
            </w:r>
          </w:p>
        </w:tc>
        <w:tc>
          <w:tcPr>
            <w:tcW w:w="743" w:type="pct"/>
          </w:tcPr>
          <w:p w14:paraId="4C3395BC" w14:textId="44DD91D5" w:rsidR="00175BFB" w:rsidRPr="00175BFB" w:rsidRDefault="00175BFB" w:rsidP="007A4FF8">
            <w:pPr>
              <w:spacing w:line="360" w:lineRule="auto"/>
              <w:jc w:val="both"/>
              <w:rPr>
                <w:rFonts w:ascii="Book Antiqua" w:hAnsi="Book Antiqua"/>
              </w:rPr>
            </w:pPr>
            <w:r w:rsidRPr="00175BFB">
              <w:rPr>
                <w:rFonts w:ascii="Book Antiqua" w:hAnsi="Book Antiqua"/>
                <w:color w:val="000000"/>
              </w:rPr>
              <w:t>Fever, Chills,</w:t>
            </w:r>
            <w:r w:rsidR="007A4FF8">
              <w:rPr>
                <w:rFonts w:ascii="Book Antiqua" w:hAnsi="Book Antiqua"/>
                <w:color w:val="000000"/>
              </w:rPr>
              <w:t xml:space="preserve"> </w:t>
            </w:r>
            <w:r w:rsidRPr="00175BFB">
              <w:rPr>
                <w:rFonts w:ascii="Book Antiqua" w:hAnsi="Book Antiqua"/>
                <w:color w:val="000000"/>
              </w:rPr>
              <w:t>headache</w:t>
            </w:r>
          </w:p>
        </w:tc>
        <w:tc>
          <w:tcPr>
            <w:tcW w:w="543" w:type="pct"/>
          </w:tcPr>
          <w:p w14:paraId="720428C8" w14:textId="24AB2261" w:rsidR="00175BFB" w:rsidRPr="00175BFB" w:rsidRDefault="007A4FF8" w:rsidP="00175BFB">
            <w:pPr>
              <w:spacing w:line="360" w:lineRule="auto"/>
              <w:jc w:val="both"/>
              <w:rPr>
                <w:rFonts w:ascii="Book Antiqua" w:hAnsi="Book Antiqua"/>
                <w:color w:val="000000"/>
              </w:rPr>
            </w:pPr>
            <w:r>
              <w:rPr>
                <w:rFonts w:ascii="Book Antiqua" w:hAnsi="Book Antiqua"/>
                <w:color w:val="000000"/>
              </w:rPr>
              <w:t>R</w:t>
            </w:r>
            <w:r w:rsidR="00175BFB" w:rsidRPr="00175BFB">
              <w:rPr>
                <w:rFonts w:ascii="Book Antiqua" w:hAnsi="Book Antiqua"/>
                <w:color w:val="000000"/>
              </w:rPr>
              <w:t>ight lobe</w:t>
            </w:r>
          </w:p>
        </w:tc>
        <w:tc>
          <w:tcPr>
            <w:tcW w:w="1074" w:type="pct"/>
          </w:tcPr>
          <w:p w14:paraId="249D788B" w14:textId="68D427C0" w:rsidR="00175BFB" w:rsidRPr="00175BFB" w:rsidRDefault="001D1567" w:rsidP="00175BFB">
            <w:pPr>
              <w:spacing w:line="360" w:lineRule="auto"/>
              <w:jc w:val="both"/>
              <w:rPr>
                <w:rFonts w:ascii="Book Antiqua" w:hAnsi="Book Antiqua"/>
                <w:color w:val="000000"/>
              </w:rPr>
            </w:pPr>
            <w:r>
              <w:rPr>
                <w:rFonts w:ascii="Book Antiqua" w:hAnsi="Book Antiqua"/>
                <w:color w:val="000000"/>
              </w:rPr>
              <w:t>P</w:t>
            </w:r>
            <w:r w:rsidRPr="00175BFB">
              <w:rPr>
                <w:rFonts w:ascii="Book Antiqua" w:hAnsi="Book Antiqua"/>
                <w:color w:val="000000"/>
              </w:rPr>
              <w:t>ercutaneous</w:t>
            </w:r>
            <w:r w:rsidR="00175BFB" w:rsidRPr="00175BFB">
              <w:rPr>
                <w:rFonts w:ascii="Book Antiqua" w:hAnsi="Book Antiqua"/>
                <w:color w:val="000000"/>
              </w:rPr>
              <w:t xml:space="preserve"> drainage/pathogen</w:t>
            </w:r>
          </w:p>
        </w:tc>
        <w:tc>
          <w:tcPr>
            <w:tcW w:w="1457" w:type="pct"/>
          </w:tcPr>
          <w:p w14:paraId="7D3D3BBE" w14:textId="33A36827" w:rsidR="00175BFB" w:rsidRPr="00175BFB" w:rsidRDefault="00175BFB" w:rsidP="007A4FF8">
            <w:pPr>
              <w:spacing w:line="360" w:lineRule="auto"/>
              <w:jc w:val="both"/>
              <w:rPr>
                <w:rFonts w:ascii="Book Antiqua" w:hAnsi="Book Antiqua"/>
                <w:color w:val="000000"/>
              </w:rPr>
            </w:pPr>
            <w:r w:rsidRPr="00175BFB">
              <w:rPr>
                <w:rFonts w:ascii="Book Antiqua" w:hAnsi="Book Antiqua"/>
                <w:color w:val="000000"/>
              </w:rPr>
              <w:t>PG, Clindamycin, Doxycycline,</w:t>
            </w:r>
            <w:r w:rsidR="007A4FF8">
              <w:rPr>
                <w:rFonts w:ascii="Book Antiqua" w:hAnsi="Book Antiqua"/>
                <w:color w:val="000000"/>
              </w:rPr>
              <w:t xml:space="preserve"> </w:t>
            </w:r>
            <w:r w:rsidRPr="00175BFB">
              <w:rPr>
                <w:rFonts w:ascii="Book Antiqua" w:hAnsi="Book Antiqua"/>
                <w:color w:val="000000"/>
              </w:rPr>
              <w:t>3 mo</w:t>
            </w:r>
          </w:p>
        </w:tc>
      </w:tr>
      <w:tr w:rsidR="00175BFB" w:rsidRPr="00175BFB" w14:paraId="4B807296" w14:textId="77777777" w:rsidTr="00622359">
        <w:trPr>
          <w:cantSplit/>
          <w:trHeight w:val="837"/>
        </w:trPr>
        <w:tc>
          <w:tcPr>
            <w:tcW w:w="698" w:type="pct"/>
          </w:tcPr>
          <w:p w14:paraId="2D85A46D" w14:textId="5EFF1B65" w:rsidR="00175BFB" w:rsidRPr="00175BFB" w:rsidRDefault="00175BFB" w:rsidP="00175BFB">
            <w:pPr>
              <w:spacing w:line="360" w:lineRule="auto"/>
              <w:jc w:val="both"/>
              <w:rPr>
                <w:rFonts w:ascii="Book Antiqua" w:hAnsi="Book Antiqua"/>
                <w:color w:val="000000"/>
              </w:rPr>
            </w:pPr>
            <w:proofErr w:type="spellStart"/>
            <w:r w:rsidRPr="00175BFB">
              <w:rPr>
                <w:rFonts w:ascii="Book Antiqua" w:hAnsi="Book Antiqua"/>
                <w:color w:val="000000"/>
              </w:rPr>
              <w:t>Felekouras</w:t>
            </w:r>
            <w:proofErr w:type="spellEnd"/>
            <w:r w:rsidR="007A4FF8" w:rsidRPr="00175BFB">
              <w:rPr>
                <w:rFonts w:ascii="Book Antiqua" w:hAnsi="Book Antiqua"/>
                <w:i/>
                <w:iCs/>
                <w:color w:val="000000"/>
              </w:rPr>
              <w:t xml:space="preserve"> et al</w:t>
            </w:r>
            <w:r w:rsidR="007A4FF8" w:rsidRPr="00175BFB">
              <w:rPr>
                <w:rFonts w:ascii="Book Antiqua" w:hAnsi="Book Antiqua"/>
                <w:color w:val="000000"/>
                <w:vertAlign w:val="superscript"/>
              </w:rPr>
              <w:t>[</w:t>
            </w:r>
            <w:r w:rsidR="007A4FF8">
              <w:rPr>
                <w:rFonts w:ascii="Book Antiqua" w:hAnsi="Book Antiqua"/>
                <w:color w:val="000000"/>
                <w:vertAlign w:val="superscript"/>
              </w:rPr>
              <w:t>2</w:t>
            </w:r>
            <w:r w:rsidR="007A4FF8" w:rsidRPr="00175BFB">
              <w:rPr>
                <w:rFonts w:ascii="Book Antiqua" w:hAnsi="Book Antiqua"/>
                <w:color w:val="000000"/>
                <w:vertAlign w:val="superscript"/>
              </w:rPr>
              <w:t>]</w:t>
            </w:r>
          </w:p>
        </w:tc>
        <w:tc>
          <w:tcPr>
            <w:tcW w:w="253" w:type="pct"/>
          </w:tcPr>
          <w:p w14:paraId="7B01ADEE"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53</w:t>
            </w:r>
          </w:p>
        </w:tc>
        <w:tc>
          <w:tcPr>
            <w:tcW w:w="233" w:type="pct"/>
          </w:tcPr>
          <w:p w14:paraId="0A7A767B"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M</w:t>
            </w:r>
          </w:p>
        </w:tc>
        <w:tc>
          <w:tcPr>
            <w:tcW w:w="743" w:type="pct"/>
          </w:tcPr>
          <w:p w14:paraId="171FF945" w14:textId="77777777" w:rsidR="00175BFB" w:rsidRPr="00175BFB" w:rsidRDefault="00175BFB" w:rsidP="00175BFB">
            <w:pPr>
              <w:spacing w:line="360" w:lineRule="auto"/>
              <w:jc w:val="both"/>
              <w:rPr>
                <w:rFonts w:ascii="Book Antiqua" w:hAnsi="Book Antiqua"/>
              </w:rPr>
            </w:pPr>
            <w:r w:rsidRPr="00175BFB">
              <w:rPr>
                <w:rFonts w:ascii="Book Antiqua" w:hAnsi="Book Antiqua"/>
                <w:color w:val="000000"/>
              </w:rPr>
              <w:t>Fever, Chills</w:t>
            </w:r>
          </w:p>
        </w:tc>
        <w:tc>
          <w:tcPr>
            <w:tcW w:w="543" w:type="pct"/>
          </w:tcPr>
          <w:p w14:paraId="40AA8277" w14:textId="2A4B3039" w:rsidR="00175BFB" w:rsidRPr="00175BFB" w:rsidRDefault="007A4FF8" w:rsidP="00175BFB">
            <w:pPr>
              <w:spacing w:line="360" w:lineRule="auto"/>
              <w:jc w:val="both"/>
              <w:rPr>
                <w:rFonts w:ascii="Book Antiqua" w:hAnsi="Book Antiqua"/>
                <w:color w:val="000000"/>
              </w:rPr>
            </w:pPr>
            <w:r>
              <w:rPr>
                <w:rFonts w:ascii="Book Antiqua" w:hAnsi="Book Antiqua"/>
                <w:color w:val="000000"/>
              </w:rPr>
              <w:t>R</w:t>
            </w:r>
            <w:r w:rsidR="00175BFB" w:rsidRPr="00175BFB">
              <w:rPr>
                <w:rFonts w:ascii="Book Antiqua" w:hAnsi="Book Antiqua"/>
                <w:color w:val="000000"/>
              </w:rPr>
              <w:t>ight lobe</w:t>
            </w:r>
          </w:p>
        </w:tc>
        <w:tc>
          <w:tcPr>
            <w:tcW w:w="1074" w:type="pct"/>
          </w:tcPr>
          <w:p w14:paraId="685BE41F" w14:textId="2D365CB2" w:rsidR="00175BFB" w:rsidRPr="00175BFB" w:rsidRDefault="007A4FF8" w:rsidP="00175BFB">
            <w:pPr>
              <w:spacing w:line="360" w:lineRule="auto"/>
              <w:jc w:val="both"/>
              <w:rPr>
                <w:rFonts w:ascii="Book Antiqua" w:hAnsi="Book Antiqua"/>
                <w:color w:val="000000"/>
              </w:rPr>
            </w:pPr>
            <w:r>
              <w:rPr>
                <w:rFonts w:ascii="Book Antiqua" w:hAnsi="Book Antiqua"/>
                <w:color w:val="000000"/>
              </w:rPr>
              <w:t>R</w:t>
            </w:r>
            <w:r w:rsidR="00175BFB" w:rsidRPr="00175BFB">
              <w:rPr>
                <w:rFonts w:ascii="Book Antiqua" w:hAnsi="Book Antiqua"/>
                <w:color w:val="000000"/>
              </w:rPr>
              <w:t>ight posterior segmentectomy</w:t>
            </w:r>
          </w:p>
          <w:p w14:paraId="284B71C0"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/histology</w:t>
            </w:r>
          </w:p>
        </w:tc>
        <w:tc>
          <w:tcPr>
            <w:tcW w:w="1457" w:type="pct"/>
          </w:tcPr>
          <w:p w14:paraId="73EC4E30" w14:textId="62F35A25" w:rsidR="00175BFB" w:rsidRPr="00175BFB" w:rsidRDefault="00175BFB" w:rsidP="007A4FF8">
            <w:pPr>
              <w:spacing w:line="360" w:lineRule="auto"/>
              <w:jc w:val="both"/>
              <w:rPr>
                <w:rFonts w:ascii="Book Antiqua" w:hAnsi="Book Antiqua"/>
                <w:color w:val="000000"/>
              </w:rPr>
            </w:pPr>
            <w:r w:rsidRPr="00175BFB">
              <w:rPr>
                <w:rFonts w:ascii="Book Antiqua" w:hAnsi="Book Antiqua"/>
                <w:color w:val="000000"/>
              </w:rPr>
              <w:t>Ciprofloxacin,</w:t>
            </w:r>
            <w:r w:rsidR="007A4FF8">
              <w:rPr>
                <w:rFonts w:ascii="Book Antiqua" w:hAnsi="Book Antiqua"/>
                <w:color w:val="000000"/>
              </w:rPr>
              <w:t xml:space="preserve"> </w:t>
            </w:r>
            <w:r w:rsidRPr="00175BFB">
              <w:rPr>
                <w:rFonts w:ascii="Book Antiqua" w:hAnsi="Book Antiqua"/>
                <w:color w:val="000000"/>
              </w:rPr>
              <w:t xml:space="preserve">6 </w:t>
            </w:r>
            <w:proofErr w:type="spellStart"/>
            <w:r w:rsidRPr="00175BFB">
              <w:rPr>
                <w:rFonts w:ascii="Book Antiqua" w:hAnsi="Book Antiqua"/>
                <w:color w:val="000000"/>
              </w:rPr>
              <w:t>w</w:t>
            </w:r>
            <w:r w:rsidR="007A4FF8">
              <w:rPr>
                <w:rFonts w:ascii="Book Antiqua" w:hAnsi="Book Antiqua"/>
                <w:color w:val="000000"/>
              </w:rPr>
              <w:t>k</w:t>
            </w:r>
            <w:proofErr w:type="spellEnd"/>
          </w:p>
        </w:tc>
      </w:tr>
      <w:tr w:rsidR="00175BFB" w:rsidRPr="00175BFB" w14:paraId="5AD67F53" w14:textId="77777777" w:rsidTr="00622359">
        <w:trPr>
          <w:cantSplit/>
          <w:trHeight w:val="737"/>
        </w:trPr>
        <w:tc>
          <w:tcPr>
            <w:tcW w:w="698" w:type="pct"/>
          </w:tcPr>
          <w:p w14:paraId="19B8B4BE" w14:textId="6E0A2DED"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Lange</w:t>
            </w:r>
            <w:r w:rsidR="007A4FF8" w:rsidRPr="00175BFB">
              <w:rPr>
                <w:rFonts w:ascii="Book Antiqua" w:hAnsi="Book Antiqua"/>
                <w:i/>
                <w:iCs/>
                <w:color w:val="000000"/>
              </w:rPr>
              <w:t xml:space="preserve"> et al</w:t>
            </w:r>
            <w:r w:rsidR="007A4FF8" w:rsidRPr="00175BFB">
              <w:rPr>
                <w:rFonts w:ascii="Book Antiqua" w:hAnsi="Book Antiqua"/>
                <w:color w:val="000000"/>
                <w:vertAlign w:val="superscript"/>
              </w:rPr>
              <w:t>[</w:t>
            </w:r>
            <w:r w:rsidR="007A4FF8">
              <w:rPr>
                <w:rFonts w:ascii="Book Antiqua" w:hAnsi="Book Antiqua"/>
                <w:color w:val="000000"/>
                <w:vertAlign w:val="superscript"/>
              </w:rPr>
              <w:t>5</w:t>
            </w:r>
            <w:r w:rsidR="007A4FF8" w:rsidRPr="00175BFB">
              <w:rPr>
                <w:rFonts w:ascii="Book Antiqua" w:hAnsi="Book Antiqua"/>
                <w:color w:val="000000"/>
                <w:vertAlign w:val="superscript"/>
              </w:rPr>
              <w:t>]</w:t>
            </w:r>
          </w:p>
        </w:tc>
        <w:tc>
          <w:tcPr>
            <w:tcW w:w="253" w:type="pct"/>
          </w:tcPr>
          <w:p w14:paraId="5DFAA51A"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73</w:t>
            </w:r>
          </w:p>
        </w:tc>
        <w:tc>
          <w:tcPr>
            <w:tcW w:w="233" w:type="pct"/>
          </w:tcPr>
          <w:p w14:paraId="739CCC9B"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F</w:t>
            </w:r>
          </w:p>
        </w:tc>
        <w:tc>
          <w:tcPr>
            <w:tcW w:w="743" w:type="pct"/>
          </w:tcPr>
          <w:p w14:paraId="6162414E"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Fever, UAP, LW</w:t>
            </w:r>
          </w:p>
        </w:tc>
        <w:tc>
          <w:tcPr>
            <w:tcW w:w="543" w:type="pct"/>
          </w:tcPr>
          <w:p w14:paraId="117035DD"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S7, S8</w:t>
            </w:r>
          </w:p>
        </w:tc>
        <w:tc>
          <w:tcPr>
            <w:tcW w:w="1074" w:type="pct"/>
          </w:tcPr>
          <w:p w14:paraId="18CF21AD" w14:textId="1BC09320" w:rsidR="00175BFB" w:rsidRPr="00175BFB" w:rsidRDefault="007A4FF8" w:rsidP="00175BFB">
            <w:pPr>
              <w:spacing w:line="360" w:lineRule="auto"/>
              <w:jc w:val="both"/>
              <w:rPr>
                <w:rFonts w:ascii="Book Antiqua" w:hAnsi="Book Antiqua"/>
                <w:color w:val="000000"/>
              </w:rPr>
            </w:pPr>
            <w:r>
              <w:rPr>
                <w:rFonts w:ascii="Book Antiqua" w:hAnsi="Book Antiqua"/>
                <w:color w:val="000000"/>
              </w:rPr>
              <w:t>B</w:t>
            </w:r>
            <w:r w:rsidR="00175BFB" w:rsidRPr="00175BFB">
              <w:rPr>
                <w:rFonts w:ascii="Book Antiqua" w:hAnsi="Book Antiqua"/>
                <w:color w:val="000000"/>
              </w:rPr>
              <w:t>iopsy guided by US/histology</w:t>
            </w:r>
          </w:p>
        </w:tc>
        <w:tc>
          <w:tcPr>
            <w:tcW w:w="1457" w:type="pct"/>
          </w:tcPr>
          <w:p w14:paraId="43EC49C2" w14:textId="024B4F9B" w:rsidR="00175BFB" w:rsidRPr="00175BFB" w:rsidRDefault="00175BFB" w:rsidP="007A4FF8">
            <w:pPr>
              <w:spacing w:line="360" w:lineRule="auto"/>
              <w:jc w:val="both"/>
              <w:rPr>
                <w:rFonts w:ascii="Book Antiqua" w:hAnsi="Book Antiqua"/>
                <w:color w:val="000000"/>
              </w:rPr>
            </w:pPr>
            <w:r w:rsidRPr="00175BFB">
              <w:rPr>
                <w:rFonts w:ascii="Book Antiqua" w:hAnsi="Book Antiqua"/>
                <w:color w:val="000000"/>
              </w:rPr>
              <w:t>Amoxicillin,</w:t>
            </w:r>
            <w:r w:rsidR="007A4FF8">
              <w:rPr>
                <w:rFonts w:ascii="Book Antiqua" w:hAnsi="Book Antiqua"/>
                <w:color w:val="000000"/>
              </w:rPr>
              <w:t xml:space="preserve"> </w:t>
            </w:r>
            <w:r w:rsidRPr="00175BFB">
              <w:rPr>
                <w:rFonts w:ascii="Book Antiqua" w:hAnsi="Book Antiqua"/>
                <w:color w:val="000000"/>
              </w:rPr>
              <w:t>9 mo</w:t>
            </w:r>
          </w:p>
        </w:tc>
      </w:tr>
      <w:tr w:rsidR="00175BFB" w:rsidRPr="00175BFB" w14:paraId="7DC76C05" w14:textId="77777777" w:rsidTr="00622359">
        <w:trPr>
          <w:cantSplit/>
          <w:trHeight w:val="637"/>
        </w:trPr>
        <w:tc>
          <w:tcPr>
            <w:tcW w:w="698" w:type="pct"/>
          </w:tcPr>
          <w:p w14:paraId="71DF89E9" w14:textId="427C61F7" w:rsidR="00175BFB" w:rsidRPr="00175BFB" w:rsidRDefault="00175BFB" w:rsidP="00175BFB">
            <w:pPr>
              <w:spacing w:line="360" w:lineRule="auto"/>
              <w:jc w:val="both"/>
              <w:rPr>
                <w:rFonts w:ascii="Book Antiqua" w:hAnsi="Book Antiqua"/>
                <w:color w:val="000000"/>
              </w:rPr>
            </w:pPr>
            <w:proofErr w:type="spellStart"/>
            <w:r w:rsidRPr="00175BFB">
              <w:rPr>
                <w:rFonts w:ascii="Book Antiqua" w:hAnsi="Book Antiqua"/>
                <w:color w:val="000000"/>
              </w:rPr>
              <w:t>Kanellopoulou</w:t>
            </w:r>
            <w:proofErr w:type="spellEnd"/>
            <w:r w:rsidR="007A4FF8" w:rsidRPr="00175BFB">
              <w:rPr>
                <w:rFonts w:ascii="Book Antiqua" w:hAnsi="Book Antiqua"/>
                <w:i/>
                <w:iCs/>
                <w:color w:val="000000"/>
              </w:rPr>
              <w:t xml:space="preserve"> et al</w:t>
            </w:r>
            <w:r w:rsidR="007A4FF8" w:rsidRPr="00175BFB">
              <w:rPr>
                <w:rFonts w:ascii="Book Antiqua" w:hAnsi="Book Antiqua"/>
                <w:color w:val="000000"/>
                <w:vertAlign w:val="superscript"/>
              </w:rPr>
              <w:t>[</w:t>
            </w:r>
            <w:r w:rsidR="007A4FF8">
              <w:rPr>
                <w:rFonts w:ascii="Book Antiqua" w:hAnsi="Book Antiqua"/>
                <w:color w:val="000000"/>
                <w:vertAlign w:val="superscript"/>
              </w:rPr>
              <w:t>16</w:t>
            </w:r>
            <w:r w:rsidR="007A4FF8" w:rsidRPr="00175BFB">
              <w:rPr>
                <w:rFonts w:ascii="Book Antiqua" w:hAnsi="Book Antiqua"/>
                <w:color w:val="000000"/>
                <w:vertAlign w:val="superscript"/>
              </w:rPr>
              <w:t>]</w:t>
            </w:r>
          </w:p>
        </w:tc>
        <w:tc>
          <w:tcPr>
            <w:tcW w:w="253" w:type="pct"/>
          </w:tcPr>
          <w:p w14:paraId="27BAAC07"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70</w:t>
            </w:r>
          </w:p>
        </w:tc>
        <w:tc>
          <w:tcPr>
            <w:tcW w:w="233" w:type="pct"/>
          </w:tcPr>
          <w:p w14:paraId="3F66501A"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M</w:t>
            </w:r>
          </w:p>
        </w:tc>
        <w:tc>
          <w:tcPr>
            <w:tcW w:w="743" w:type="pct"/>
          </w:tcPr>
          <w:p w14:paraId="69DB387F" w14:textId="76C2872F" w:rsidR="00175BFB" w:rsidRPr="00175BFB" w:rsidRDefault="00175BFB" w:rsidP="007A4FF8">
            <w:pPr>
              <w:spacing w:line="360" w:lineRule="auto"/>
              <w:jc w:val="both"/>
              <w:rPr>
                <w:rFonts w:ascii="Book Antiqua" w:hAnsi="Book Antiqua"/>
              </w:rPr>
            </w:pPr>
            <w:r w:rsidRPr="00175BFB">
              <w:rPr>
                <w:rFonts w:ascii="Book Antiqua" w:hAnsi="Book Antiqua"/>
                <w:color w:val="000000"/>
              </w:rPr>
              <w:t>Fever, LW,</w:t>
            </w:r>
            <w:r w:rsidR="007A4FF8">
              <w:rPr>
                <w:rFonts w:ascii="Book Antiqua" w:hAnsi="Book Antiqua"/>
                <w:color w:val="000000"/>
              </w:rPr>
              <w:t xml:space="preserve"> </w:t>
            </w:r>
            <w:r w:rsidRPr="00175BFB">
              <w:rPr>
                <w:rFonts w:ascii="Book Antiqua" w:hAnsi="Book Antiqua"/>
                <w:color w:val="000000"/>
              </w:rPr>
              <w:t>anorexia</w:t>
            </w:r>
          </w:p>
        </w:tc>
        <w:tc>
          <w:tcPr>
            <w:tcW w:w="543" w:type="pct"/>
          </w:tcPr>
          <w:p w14:paraId="1A13460B" w14:textId="2F4FA5EB" w:rsidR="00175BFB" w:rsidRPr="00175BFB" w:rsidRDefault="007A4FF8" w:rsidP="00175BFB">
            <w:pPr>
              <w:spacing w:line="360" w:lineRule="auto"/>
              <w:jc w:val="both"/>
              <w:rPr>
                <w:rFonts w:ascii="Book Antiqua" w:hAnsi="Book Antiqua"/>
                <w:color w:val="000000"/>
              </w:rPr>
            </w:pPr>
            <w:r>
              <w:rPr>
                <w:rFonts w:ascii="Book Antiqua" w:hAnsi="Book Antiqua"/>
                <w:color w:val="000000"/>
              </w:rPr>
              <w:t>M</w:t>
            </w:r>
            <w:r w:rsidR="00175BFB" w:rsidRPr="00175BFB">
              <w:rPr>
                <w:rFonts w:ascii="Book Antiqua" w:hAnsi="Book Antiqua"/>
                <w:color w:val="000000"/>
              </w:rPr>
              <w:t>ultifocal</w:t>
            </w:r>
          </w:p>
        </w:tc>
        <w:tc>
          <w:tcPr>
            <w:tcW w:w="1074" w:type="pct"/>
          </w:tcPr>
          <w:p w14:paraId="7072C8AB" w14:textId="2DC97C11" w:rsidR="00175BFB" w:rsidRPr="00175BFB" w:rsidRDefault="007A4FF8" w:rsidP="00175BFB">
            <w:pPr>
              <w:spacing w:line="360" w:lineRule="auto"/>
              <w:jc w:val="both"/>
              <w:rPr>
                <w:rFonts w:ascii="Book Antiqua" w:hAnsi="Book Antiqua"/>
                <w:color w:val="000000"/>
              </w:rPr>
            </w:pPr>
            <w:r>
              <w:rPr>
                <w:rFonts w:ascii="Book Antiqua" w:hAnsi="Book Antiqua"/>
                <w:color w:val="000000"/>
              </w:rPr>
              <w:t>B</w:t>
            </w:r>
            <w:r w:rsidR="00175BFB" w:rsidRPr="00175BFB">
              <w:rPr>
                <w:rFonts w:ascii="Book Antiqua" w:hAnsi="Book Antiqua"/>
                <w:color w:val="000000"/>
              </w:rPr>
              <w:t>iopsy guided by US/histology</w:t>
            </w:r>
          </w:p>
        </w:tc>
        <w:tc>
          <w:tcPr>
            <w:tcW w:w="1457" w:type="pct"/>
          </w:tcPr>
          <w:p w14:paraId="71E51E47" w14:textId="78C93070" w:rsidR="00175BFB" w:rsidRPr="00175BFB" w:rsidRDefault="00175BFB" w:rsidP="007A4FF8">
            <w:pPr>
              <w:spacing w:line="360" w:lineRule="auto"/>
              <w:jc w:val="both"/>
              <w:rPr>
                <w:rFonts w:ascii="Book Antiqua" w:hAnsi="Book Antiqua"/>
                <w:color w:val="000000"/>
              </w:rPr>
            </w:pPr>
            <w:r w:rsidRPr="00175BFB">
              <w:rPr>
                <w:rFonts w:ascii="Book Antiqua" w:hAnsi="Book Antiqua"/>
                <w:color w:val="000000"/>
              </w:rPr>
              <w:t xml:space="preserve">AS + oral </w:t>
            </w:r>
            <w:r w:rsidR="00432AC9">
              <w:rPr>
                <w:rFonts w:ascii="Book Antiqua" w:hAnsi="Book Antiqua"/>
                <w:color w:val="000000"/>
              </w:rPr>
              <w:t>A</w:t>
            </w:r>
            <w:r w:rsidRPr="00175BFB">
              <w:rPr>
                <w:rFonts w:ascii="Book Antiqua" w:hAnsi="Book Antiqua"/>
                <w:color w:val="000000"/>
              </w:rPr>
              <w:t>moxicillin,</w:t>
            </w:r>
            <w:r w:rsidR="007A4FF8">
              <w:rPr>
                <w:rFonts w:ascii="Book Antiqua" w:hAnsi="Book Antiqua"/>
                <w:color w:val="000000"/>
              </w:rPr>
              <w:t xml:space="preserve"> </w:t>
            </w:r>
            <w:r w:rsidRPr="00175BFB">
              <w:rPr>
                <w:rFonts w:ascii="Book Antiqua" w:hAnsi="Book Antiqua"/>
                <w:color w:val="000000"/>
              </w:rPr>
              <w:t xml:space="preserve">2 </w:t>
            </w:r>
            <w:proofErr w:type="spellStart"/>
            <w:r w:rsidRPr="00175BFB">
              <w:rPr>
                <w:rFonts w:ascii="Book Antiqua" w:hAnsi="Book Antiqua"/>
                <w:color w:val="000000"/>
              </w:rPr>
              <w:t>w</w:t>
            </w:r>
            <w:r w:rsidR="007A4FF8">
              <w:rPr>
                <w:rFonts w:ascii="Book Antiqua" w:hAnsi="Book Antiqua"/>
                <w:color w:val="000000"/>
              </w:rPr>
              <w:t>k</w:t>
            </w:r>
            <w:proofErr w:type="spellEnd"/>
          </w:p>
        </w:tc>
      </w:tr>
      <w:tr w:rsidR="00175BFB" w:rsidRPr="00175BFB" w14:paraId="22B3F27D" w14:textId="77777777" w:rsidTr="00622359">
        <w:trPr>
          <w:cantSplit/>
          <w:trHeight w:val="560"/>
        </w:trPr>
        <w:tc>
          <w:tcPr>
            <w:tcW w:w="698" w:type="pct"/>
            <w:tcBorders>
              <w:bottom w:val="single" w:sz="4" w:space="0" w:color="auto"/>
            </w:tcBorders>
          </w:tcPr>
          <w:p w14:paraId="6688011D" w14:textId="2BAE094F"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Yamada</w:t>
            </w:r>
            <w:r w:rsidR="007A4FF8" w:rsidRPr="00175BFB">
              <w:rPr>
                <w:rFonts w:ascii="Book Antiqua" w:hAnsi="Book Antiqua"/>
                <w:i/>
                <w:iCs/>
                <w:color w:val="000000"/>
              </w:rPr>
              <w:t xml:space="preserve"> et al</w:t>
            </w:r>
            <w:r w:rsidR="007A4FF8" w:rsidRPr="00175BFB">
              <w:rPr>
                <w:rFonts w:ascii="Book Antiqua" w:hAnsi="Book Antiqua"/>
                <w:color w:val="000000"/>
                <w:vertAlign w:val="superscript"/>
              </w:rPr>
              <w:t>[</w:t>
            </w:r>
            <w:r w:rsidR="007A4FF8">
              <w:rPr>
                <w:rFonts w:ascii="Book Antiqua" w:hAnsi="Book Antiqua"/>
                <w:color w:val="000000"/>
                <w:vertAlign w:val="superscript"/>
              </w:rPr>
              <w:t>13</w:t>
            </w:r>
            <w:r w:rsidR="007A4FF8" w:rsidRPr="00175BFB">
              <w:rPr>
                <w:rFonts w:ascii="Book Antiqua" w:hAnsi="Book Antiqua"/>
                <w:color w:val="000000"/>
                <w:vertAlign w:val="superscript"/>
              </w:rPr>
              <w:t>]</w:t>
            </w:r>
          </w:p>
        </w:tc>
        <w:tc>
          <w:tcPr>
            <w:tcW w:w="253" w:type="pct"/>
            <w:tcBorders>
              <w:bottom w:val="single" w:sz="4" w:space="0" w:color="auto"/>
            </w:tcBorders>
          </w:tcPr>
          <w:p w14:paraId="0A9F94C6"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20</w:t>
            </w:r>
          </w:p>
        </w:tc>
        <w:tc>
          <w:tcPr>
            <w:tcW w:w="233" w:type="pct"/>
            <w:tcBorders>
              <w:bottom w:val="single" w:sz="4" w:space="0" w:color="auto"/>
            </w:tcBorders>
          </w:tcPr>
          <w:p w14:paraId="271B1E3D"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M</w:t>
            </w:r>
          </w:p>
        </w:tc>
        <w:tc>
          <w:tcPr>
            <w:tcW w:w="743" w:type="pct"/>
            <w:tcBorders>
              <w:bottom w:val="single" w:sz="4" w:space="0" w:color="auto"/>
            </w:tcBorders>
          </w:tcPr>
          <w:p w14:paraId="4CE49713" w14:textId="7CBF74A0" w:rsidR="00175BFB" w:rsidRPr="00175BFB" w:rsidRDefault="00175BFB" w:rsidP="007A4FF8">
            <w:pPr>
              <w:spacing w:line="360" w:lineRule="auto"/>
              <w:jc w:val="both"/>
              <w:rPr>
                <w:rFonts w:ascii="Book Antiqua" w:hAnsi="Book Antiqua"/>
              </w:rPr>
            </w:pPr>
            <w:r w:rsidRPr="00175BFB">
              <w:rPr>
                <w:rFonts w:ascii="Book Antiqua" w:hAnsi="Book Antiqua"/>
                <w:color w:val="000000"/>
              </w:rPr>
              <w:t>Fever,</w:t>
            </w:r>
            <w:r w:rsidR="007A4FF8">
              <w:rPr>
                <w:rFonts w:ascii="Book Antiqua" w:hAnsi="Book Antiqua"/>
                <w:color w:val="000000"/>
              </w:rPr>
              <w:t xml:space="preserve"> </w:t>
            </w:r>
            <w:r w:rsidRPr="00175BFB">
              <w:rPr>
                <w:rFonts w:ascii="Book Antiqua" w:hAnsi="Book Antiqua"/>
                <w:color w:val="000000"/>
              </w:rPr>
              <w:t>UAP</w:t>
            </w:r>
          </w:p>
        </w:tc>
        <w:tc>
          <w:tcPr>
            <w:tcW w:w="543" w:type="pct"/>
            <w:tcBorders>
              <w:bottom w:val="single" w:sz="4" w:space="0" w:color="auto"/>
            </w:tcBorders>
          </w:tcPr>
          <w:p w14:paraId="78848EA3" w14:textId="1BC65E9A" w:rsidR="00175BFB" w:rsidRPr="00175BFB" w:rsidRDefault="007A4FF8" w:rsidP="00175BFB">
            <w:pPr>
              <w:spacing w:line="360" w:lineRule="auto"/>
              <w:jc w:val="both"/>
              <w:rPr>
                <w:rFonts w:ascii="Book Antiqua" w:hAnsi="Book Antiqua"/>
                <w:color w:val="000000"/>
              </w:rPr>
            </w:pPr>
            <w:r>
              <w:rPr>
                <w:rFonts w:ascii="Book Antiqua" w:hAnsi="Book Antiqua"/>
                <w:color w:val="000000"/>
              </w:rPr>
              <w:t>R</w:t>
            </w:r>
            <w:r w:rsidR="00175BFB" w:rsidRPr="00175BFB">
              <w:rPr>
                <w:rFonts w:ascii="Book Antiqua" w:hAnsi="Book Antiqua"/>
                <w:color w:val="000000"/>
              </w:rPr>
              <w:t>ight lobe</w:t>
            </w:r>
          </w:p>
        </w:tc>
        <w:tc>
          <w:tcPr>
            <w:tcW w:w="1074" w:type="pct"/>
            <w:tcBorders>
              <w:bottom w:val="single" w:sz="4" w:space="0" w:color="auto"/>
            </w:tcBorders>
          </w:tcPr>
          <w:p w14:paraId="10610226" w14:textId="6D79F84D" w:rsidR="00175BFB" w:rsidRPr="00175BFB" w:rsidRDefault="007A4FF8" w:rsidP="00175BFB">
            <w:pPr>
              <w:spacing w:line="360" w:lineRule="auto"/>
              <w:jc w:val="both"/>
              <w:rPr>
                <w:rFonts w:ascii="Book Antiqua" w:hAnsi="Book Antiqua"/>
                <w:color w:val="000000"/>
              </w:rPr>
            </w:pPr>
            <w:r>
              <w:rPr>
                <w:rFonts w:ascii="Book Antiqua" w:hAnsi="Book Antiqua"/>
                <w:color w:val="000000"/>
              </w:rPr>
              <w:t>H</w:t>
            </w:r>
            <w:r w:rsidR="00175BFB" w:rsidRPr="00175BFB">
              <w:rPr>
                <w:rFonts w:ascii="Book Antiqua" w:hAnsi="Book Antiqua"/>
                <w:color w:val="000000"/>
              </w:rPr>
              <w:t>epatectomy/histology</w:t>
            </w:r>
          </w:p>
        </w:tc>
        <w:tc>
          <w:tcPr>
            <w:tcW w:w="1457" w:type="pct"/>
            <w:tcBorders>
              <w:bottom w:val="single" w:sz="4" w:space="0" w:color="auto"/>
            </w:tcBorders>
          </w:tcPr>
          <w:p w14:paraId="749C13E3" w14:textId="772181EE"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 xml:space="preserve">Erythromycin, </w:t>
            </w:r>
            <w:r w:rsidR="007A4FF8" w:rsidRPr="00175BFB">
              <w:rPr>
                <w:rFonts w:ascii="Book Antiqua" w:hAnsi="Book Antiqua"/>
                <w:color w:val="000000"/>
              </w:rPr>
              <w:t>chlortetracycline, sulfonamide and streptomycin, duration not mentione</w:t>
            </w:r>
            <w:r w:rsidRPr="00175BFB">
              <w:rPr>
                <w:rFonts w:ascii="Book Antiqua" w:hAnsi="Book Antiqua"/>
                <w:color w:val="000000"/>
              </w:rPr>
              <w:t>d</w:t>
            </w:r>
          </w:p>
        </w:tc>
      </w:tr>
    </w:tbl>
    <w:p w14:paraId="3AA91AAA" w14:textId="39176C09" w:rsidR="00175BFB" w:rsidRPr="007A4FF8" w:rsidRDefault="00622359">
      <w:pPr>
        <w:spacing w:line="360" w:lineRule="auto"/>
        <w:jc w:val="both"/>
        <w:rPr>
          <w:rFonts w:ascii="Book Antiqua" w:eastAsia="Book Antiqua" w:hAnsi="Book Antiqua" w:cs="Book Antiqua"/>
          <w:color w:val="000000"/>
        </w:rPr>
      </w:pPr>
      <w:r w:rsidRPr="007A4FF8">
        <w:rPr>
          <w:rFonts w:ascii="Book Antiqua" w:eastAsia="Book Antiqua" w:hAnsi="Book Antiqua" w:cs="Book Antiqua"/>
          <w:color w:val="000000"/>
        </w:rPr>
        <w:lastRenderedPageBreak/>
        <w:t>ACA: Amoxycillin clavulanic acid; AS: Amoxicillin-sulbactam</w:t>
      </w:r>
      <w:r>
        <w:rPr>
          <w:rFonts w:ascii="Book Antiqua" w:eastAsia="Book Antiqua" w:hAnsi="Book Antiqua" w:cs="Book Antiqua"/>
          <w:color w:val="000000"/>
        </w:rPr>
        <w:t xml:space="preserve">; </w:t>
      </w:r>
      <w:r w:rsidR="007A4FF8" w:rsidRPr="007A4FF8">
        <w:rPr>
          <w:rFonts w:ascii="Book Antiqua" w:eastAsia="Book Antiqua" w:hAnsi="Book Antiqua" w:cs="Book Antiqua"/>
          <w:color w:val="000000"/>
        </w:rPr>
        <w:t xml:space="preserve">F: Female; </w:t>
      </w:r>
      <w:r w:rsidRPr="007A4FF8">
        <w:rPr>
          <w:rFonts w:ascii="Book Antiqua" w:eastAsia="Book Antiqua" w:hAnsi="Book Antiqua" w:cs="Book Antiqua"/>
          <w:color w:val="000000"/>
        </w:rPr>
        <w:t xml:space="preserve">LW: </w:t>
      </w:r>
      <w:r>
        <w:rPr>
          <w:rFonts w:ascii="Book Antiqua" w:eastAsia="Book Antiqua" w:hAnsi="Book Antiqua" w:cs="Book Antiqua"/>
          <w:color w:val="000000"/>
        </w:rPr>
        <w:t>L</w:t>
      </w:r>
      <w:r w:rsidRPr="007A4FF8">
        <w:rPr>
          <w:rFonts w:ascii="Book Antiqua" w:eastAsia="Book Antiqua" w:hAnsi="Book Antiqua" w:cs="Book Antiqua"/>
          <w:color w:val="000000"/>
        </w:rPr>
        <w:t>ose weight; M: Male; PG: Penicillin G; S2</w:t>
      </w:r>
      <w:r>
        <w:rPr>
          <w:rFonts w:ascii="Book Antiqua" w:eastAsia="Book Antiqua" w:hAnsi="Book Antiqua" w:cs="Book Antiqua"/>
          <w:color w:val="000000"/>
        </w:rPr>
        <w:t>,</w:t>
      </w:r>
      <w:r w:rsidRPr="007A4FF8">
        <w:rPr>
          <w:rFonts w:ascii="Book Antiqua" w:eastAsia="Book Antiqua" w:hAnsi="Book Antiqua" w:cs="Book Antiqua"/>
          <w:color w:val="000000"/>
        </w:rPr>
        <w:t xml:space="preserve"> S3</w:t>
      </w:r>
      <w:r>
        <w:rPr>
          <w:rFonts w:ascii="Book Antiqua" w:eastAsia="Book Antiqua" w:hAnsi="Book Antiqua" w:cs="Book Antiqua"/>
          <w:color w:val="000000"/>
        </w:rPr>
        <w:t>,</w:t>
      </w:r>
      <w:r w:rsidRPr="007A4FF8">
        <w:rPr>
          <w:rFonts w:ascii="Book Antiqua" w:eastAsia="Book Antiqua" w:hAnsi="Book Antiqua" w:cs="Book Antiqua"/>
          <w:color w:val="000000"/>
        </w:rPr>
        <w:t xml:space="preserve"> </w:t>
      </w:r>
      <w:r w:rsidRPr="007A4FF8">
        <w:rPr>
          <w:rFonts w:ascii="Book Antiqua" w:eastAsia="Book Antiqua" w:hAnsi="Book Antiqua" w:cs="Book Antiqua"/>
          <w:i/>
          <w:iCs/>
          <w:color w:val="000000"/>
        </w:rPr>
        <w:t>e</w:t>
      </w:r>
      <w:r>
        <w:rPr>
          <w:rFonts w:ascii="Book Antiqua" w:eastAsia="Book Antiqua" w:hAnsi="Book Antiqua" w:cs="Book Antiqua"/>
          <w:i/>
          <w:iCs/>
          <w:color w:val="000000"/>
        </w:rPr>
        <w:t>tc</w:t>
      </w:r>
      <w:r w:rsidRPr="007A4FF8">
        <w:rPr>
          <w:rFonts w:ascii="Book Antiqua" w:eastAsia="Book Antiqua" w:hAnsi="Book Antiqua" w:cs="Book Antiqua"/>
          <w:i/>
          <w:iCs/>
          <w:color w:val="000000"/>
        </w:rPr>
        <w:t>.</w:t>
      </w:r>
      <w:r w:rsidRPr="007A4FF8">
        <w:rPr>
          <w:rFonts w:ascii="Book Antiqua" w:eastAsia="Book Antiqua" w:hAnsi="Book Antiqua" w:cs="Book Antiqua"/>
          <w:color w:val="000000"/>
        </w:rPr>
        <w:t xml:space="preserve">: Liver segmented by </w:t>
      </w:r>
      <w:proofErr w:type="spellStart"/>
      <w:r w:rsidRPr="007A4FF8">
        <w:rPr>
          <w:rFonts w:ascii="Book Antiqua" w:eastAsia="Book Antiqua" w:hAnsi="Book Antiqua" w:cs="Book Antiqua"/>
          <w:color w:val="000000"/>
        </w:rPr>
        <w:t>Couinaud</w:t>
      </w:r>
      <w:proofErr w:type="spellEnd"/>
      <w:r w:rsidRPr="007A4FF8">
        <w:rPr>
          <w:rFonts w:ascii="Book Antiqua" w:eastAsia="Book Antiqua" w:hAnsi="Book Antiqua" w:cs="Book Antiqua"/>
          <w:color w:val="000000"/>
        </w:rPr>
        <w:t xml:space="preserve"> method; </w:t>
      </w:r>
      <w:r w:rsidR="007A4FF8" w:rsidRPr="007A4FF8">
        <w:rPr>
          <w:rFonts w:ascii="Book Antiqua" w:eastAsia="Book Antiqua" w:hAnsi="Book Antiqua" w:cs="Book Antiqua"/>
          <w:color w:val="000000"/>
        </w:rPr>
        <w:t xml:space="preserve">UAP: </w:t>
      </w:r>
      <w:r w:rsidR="007A4FF8">
        <w:rPr>
          <w:rFonts w:ascii="Book Antiqua" w:eastAsia="Book Antiqua" w:hAnsi="Book Antiqua" w:cs="Book Antiqua"/>
          <w:color w:val="000000"/>
        </w:rPr>
        <w:t>U</w:t>
      </w:r>
      <w:r w:rsidR="007A4FF8" w:rsidRPr="007A4FF8">
        <w:rPr>
          <w:rFonts w:ascii="Book Antiqua" w:eastAsia="Book Antiqua" w:hAnsi="Book Antiqua" w:cs="Book Antiqua"/>
          <w:color w:val="000000"/>
        </w:rPr>
        <w:t xml:space="preserve">pper abdominal pain; UN: Unmentioned; </w:t>
      </w:r>
      <w:r w:rsidR="00450B1E">
        <w:rPr>
          <w:rFonts w:ascii="Book Antiqua" w:eastAsia="Book Antiqua" w:hAnsi="Book Antiqua" w:cs="Book Antiqua"/>
          <w:color w:val="000000"/>
        </w:rPr>
        <w:t>US:</w:t>
      </w:r>
      <w:r w:rsidR="00450B1E" w:rsidRPr="00450B1E">
        <w:t xml:space="preserve"> </w:t>
      </w:r>
      <w:r w:rsidR="00450B1E">
        <w:rPr>
          <w:rFonts w:ascii="Book Antiqua" w:eastAsia="Book Antiqua" w:hAnsi="Book Antiqua" w:cs="Book Antiqua"/>
          <w:color w:val="000000"/>
        </w:rPr>
        <w:t>U</w:t>
      </w:r>
      <w:r w:rsidR="00450B1E" w:rsidRPr="00450B1E">
        <w:rPr>
          <w:rFonts w:ascii="Book Antiqua" w:eastAsia="Book Antiqua" w:hAnsi="Book Antiqua" w:cs="Book Antiqua"/>
          <w:color w:val="000000"/>
        </w:rPr>
        <w:t>ltrasound</w:t>
      </w:r>
      <w:r w:rsidR="00450B1E">
        <w:rPr>
          <w:rFonts w:ascii="Book Antiqua" w:eastAsia="Book Antiqua" w:hAnsi="Book Antiqua" w:cs="Book Antiqua"/>
          <w:color w:val="000000"/>
        </w:rPr>
        <w:t>.</w:t>
      </w:r>
    </w:p>
    <w:p w14:paraId="3B85F8AC" w14:textId="70D3C6E4" w:rsidR="00175BFB" w:rsidRDefault="00175BFB">
      <w:pPr>
        <w:spacing w:line="360" w:lineRule="auto"/>
        <w:jc w:val="both"/>
        <w:rPr>
          <w:rFonts w:ascii="Book Antiqua" w:eastAsia="Book Antiqua" w:hAnsi="Book Antiqua" w:cs="Book Antiqua"/>
          <w:b/>
          <w:bCs/>
          <w:color w:val="000000"/>
        </w:rPr>
      </w:pPr>
      <w:r w:rsidRPr="007A4FF8">
        <w:rPr>
          <w:rFonts w:ascii="Book Antiqua" w:eastAsia="Book Antiqua" w:hAnsi="Book Antiqua" w:cs="Book Antiqua"/>
          <w:color w:val="000000"/>
        </w:rPr>
        <w:br w:type="page"/>
      </w:r>
      <w:r w:rsidRPr="00175BFB">
        <w:rPr>
          <w:rFonts w:ascii="Book Antiqua" w:eastAsia="Book Antiqua" w:hAnsi="Book Antiqua" w:cs="Book Antiqua"/>
          <w:b/>
          <w:bCs/>
          <w:color w:val="000000"/>
        </w:rPr>
        <w:lastRenderedPageBreak/>
        <w:t xml:space="preserve">Table </w:t>
      </w:r>
      <w:r w:rsidR="009B5A71">
        <w:rPr>
          <w:rFonts w:ascii="Book Antiqua" w:eastAsia="Book Antiqua" w:hAnsi="Book Antiqua" w:cs="Book Antiqua"/>
          <w:b/>
          <w:bCs/>
          <w:color w:val="000000"/>
        </w:rPr>
        <w:t>2</w:t>
      </w:r>
      <w:r>
        <w:rPr>
          <w:rFonts w:ascii="Book Antiqua" w:eastAsia="Book Antiqua" w:hAnsi="Book Antiqua" w:cs="Book Antiqua"/>
          <w:b/>
          <w:bCs/>
          <w:color w:val="000000"/>
        </w:rPr>
        <w:t xml:space="preserve"> </w:t>
      </w:r>
      <w:r w:rsidR="009B5A71" w:rsidRPr="009B5A71">
        <w:rPr>
          <w:rFonts w:ascii="Book Antiqua" w:eastAsia="Book Antiqua" w:hAnsi="Book Antiqua" w:cs="Book Antiqua"/>
          <w:b/>
          <w:bCs/>
          <w:color w:val="000000"/>
        </w:rPr>
        <w:t>Summary of data on</w:t>
      </w:r>
      <w:r w:rsidR="009B5A71">
        <w:rPr>
          <w:rFonts w:ascii="Book Antiqua" w:eastAsia="Book Antiqua" w:hAnsi="Book Antiqua" w:cs="Book Antiqua"/>
          <w:b/>
          <w:bCs/>
          <w:color w:val="000000"/>
        </w:rPr>
        <w:t xml:space="preserve"> </w:t>
      </w:r>
      <w:r w:rsidR="009B5A71" w:rsidRPr="009B5A71">
        <w:rPr>
          <w:rFonts w:ascii="Book Antiqua" w:eastAsia="Book Antiqua" w:hAnsi="Book Antiqua" w:cs="Book Antiqua"/>
          <w:b/>
          <w:bCs/>
          <w:color w:val="000000"/>
        </w:rPr>
        <w:t xml:space="preserve">reports of primary hepatic </w:t>
      </w:r>
      <w:r w:rsidR="009B5A71">
        <w:rPr>
          <w:rFonts w:ascii="Book Antiqua" w:eastAsia="Book Antiqua" w:hAnsi="Book Antiqua" w:cs="Book Antiqua"/>
          <w:b/>
          <w:bCs/>
          <w:color w:val="000000"/>
        </w:rPr>
        <w:t>a</w:t>
      </w:r>
      <w:r w:rsidR="009B5A71" w:rsidRPr="009B5A71">
        <w:rPr>
          <w:rFonts w:ascii="Book Antiqua" w:eastAsia="Book Antiqua" w:hAnsi="Book Antiqua" w:cs="Book Antiqua"/>
          <w:b/>
          <w:bCs/>
          <w:color w:val="000000"/>
        </w:rPr>
        <w:t>ctinomycosis in English language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1109"/>
        <w:gridCol w:w="816"/>
        <w:gridCol w:w="2019"/>
        <w:gridCol w:w="1975"/>
        <w:gridCol w:w="2784"/>
        <w:gridCol w:w="2657"/>
      </w:tblGrid>
      <w:tr w:rsidR="00450B1E" w:rsidRPr="009B5A71" w14:paraId="53859517" w14:textId="77777777" w:rsidTr="00622359">
        <w:tc>
          <w:tcPr>
            <w:tcW w:w="617" w:type="pct"/>
            <w:tcBorders>
              <w:top w:val="single" w:sz="4" w:space="0" w:color="auto"/>
              <w:bottom w:val="single" w:sz="4" w:space="0" w:color="auto"/>
            </w:tcBorders>
          </w:tcPr>
          <w:p w14:paraId="24A27E1B" w14:textId="31C6FC64" w:rsidR="009B5A71" w:rsidRPr="009B5A71" w:rsidRDefault="009B5A71" w:rsidP="009B5A71">
            <w:pPr>
              <w:spacing w:line="360" w:lineRule="auto"/>
              <w:jc w:val="both"/>
              <w:rPr>
                <w:rFonts w:ascii="Book Antiqua" w:hAnsi="Book Antiqua"/>
                <w:b/>
                <w:bCs/>
                <w:color w:val="000000"/>
              </w:rPr>
            </w:pPr>
            <w:r>
              <w:rPr>
                <w:rFonts w:ascii="Book Antiqua" w:hAnsi="Book Antiqua"/>
                <w:b/>
                <w:bCs/>
                <w:color w:val="000000"/>
              </w:rPr>
              <w:t>Ref.</w:t>
            </w:r>
          </w:p>
        </w:tc>
        <w:tc>
          <w:tcPr>
            <w:tcW w:w="428" w:type="pct"/>
            <w:tcBorders>
              <w:top w:val="single" w:sz="4" w:space="0" w:color="auto"/>
              <w:bottom w:val="single" w:sz="4" w:space="0" w:color="auto"/>
            </w:tcBorders>
          </w:tcPr>
          <w:p w14:paraId="2D6F01A9" w14:textId="5FD6EE5C" w:rsidR="009B5A71" w:rsidRPr="009B5A71" w:rsidRDefault="009B5A71" w:rsidP="009B5A71">
            <w:pPr>
              <w:spacing w:line="360" w:lineRule="auto"/>
              <w:jc w:val="both"/>
              <w:rPr>
                <w:rFonts w:ascii="Book Antiqua" w:hAnsi="Book Antiqua"/>
                <w:b/>
                <w:bCs/>
                <w:color w:val="000000"/>
              </w:rPr>
            </w:pPr>
            <w:r w:rsidRPr="009B5A71">
              <w:rPr>
                <w:rFonts w:ascii="Book Antiqua" w:hAnsi="Book Antiqua"/>
                <w:b/>
                <w:bCs/>
                <w:color w:val="000000"/>
              </w:rPr>
              <w:t>Age</w:t>
            </w:r>
            <w:r>
              <w:rPr>
                <w:rFonts w:ascii="Book Antiqua" w:hAnsi="Book Antiqua"/>
                <w:b/>
                <w:bCs/>
                <w:color w:val="000000"/>
              </w:rPr>
              <w:t xml:space="preserve"> </w:t>
            </w:r>
            <w:r w:rsidRPr="009B5A71">
              <w:rPr>
                <w:rFonts w:ascii="Book Antiqua" w:hAnsi="Book Antiqua"/>
                <w:b/>
                <w:bCs/>
                <w:color w:val="000000"/>
              </w:rPr>
              <w:t>(y</w:t>
            </w:r>
            <w:r>
              <w:rPr>
                <w:rFonts w:ascii="Book Antiqua" w:hAnsi="Book Antiqua"/>
                <w:b/>
                <w:bCs/>
                <w:color w:val="000000"/>
              </w:rPr>
              <w:t>r</w:t>
            </w:r>
            <w:r w:rsidRPr="009B5A71">
              <w:rPr>
                <w:rFonts w:ascii="Book Antiqua" w:hAnsi="Book Antiqua"/>
                <w:b/>
                <w:bCs/>
                <w:color w:val="000000"/>
              </w:rPr>
              <w:t>)</w:t>
            </w:r>
          </w:p>
        </w:tc>
        <w:tc>
          <w:tcPr>
            <w:tcW w:w="315" w:type="pct"/>
            <w:tcBorders>
              <w:top w:val="single" w:sz="4" w:space="0" w:color="auto"/>
              <w:bottom w:val="single" w:sz="4" w:space="0" w:color="auto"/>
            </w:tcBorders>
          </w:tcPr>
          <w:p w14:paraId="169F8451" w14:textId="77777777" w:rsidR="009B5A71" w:rsidRPr="009B5A71" w:rsidRDefault="009B5A71" w:rsidP="009B5A71">
            <w:pPr>
              <w:spacing w:line="360" w:lineRule="auto"/>
              <w:jc w:val="both"/>
              <w:rPr>
                <w:rFonts w:ascii="Book Antiqua" w:hAnsi="Book Antiqua"/>
                <w:b/>
                <w:bCs/>
                <w:color w:val="000000"/>
              </w:rPr>
            </w:pPr>
            <w:r w:rsidRPr="009B5A71">
              <w:rPr>
                <w:rFonts w:ascii="Book Antiqua" w:hAnsi="Book Antiqua"/>
                <w:b/>
                <w:bCs/>
                <w:color w:val="000000"/>
              </w:rPr>
              <w:t>Sex</w:t>
            </w:r>
          </w:p>
        </w:tc>
        <w:tc>
          <w:tcPr>
            <w:tcW w:w="779" w:type="pct"/>
            <w:tcBorders>
              <w:top w:val="single" w:sz="4" w:space="0" w:color="auto"/>
              <w:bottom w:val="single" w:sz="4" w:space="0" w:color="auto"/>
            </w:tcBorders>
          </w:tcPr>
          <w:p w14:paraId="00A3DBB1" w14:textId="77777777" w:rsidR="009B5A71" w:rsidRPr="009B5A71" w:rsidRDefault="009B5A71" w:rsidP="009B5A71">
            <w:pPr>
              <w:spacing w:line="360" w:lineRule="auto"/>
              <w:jc w:val="both"/>
              <w:rPr>
                <w:rFonts w:ascii="Book Antiqua" w:hAnsi="Book Antiqua"/>
                <w:b/>
                <w:bCs/>
                <w:color w:val="000000"/>
              </w:rPr>
            </w:pPr>
            <w:r w:rsidRPr="009B5A71">
              <w:rPr>
                <w:rFonts w:ascii="Book Antiqua" w:hAnsi="Book Antiqua"/>
                <w:b/>
                <w:bCs/>
                <w:color w:val="000000"/>
              </w:rPr>
              <w:t>Manifestation</w:t>
            </w:r>
          </w:p>
        </w:tc>
        <w:tc>
          <w:tcPr>
            <w:tcW w:w="762" w:type="pct"/>
            <w:tcBorders>
              <w:top w:val="single" w:sz="4" w:space="0" w:color="auto"/>
              <w:bottom w:val="single" w:sz="4" w:space="0" w:color="auto"/>
            </w:tcBorders>
          </w:tcPr>
          <w:p w14:paraId="292FB49F" w14:textId="67FCAA8B" w:rsidR="009B5A71" w:rsidRPr="009B5A71" w:rsidRDefault="009B5A71" w:rsidP="009B5A71">
            <w:pPr>
              <w:spacing w:line="360" w:lineRule="auto"/>
              <w:jc w:val="both"/>
              <w:rPr>
                <w:rFonts w:ascii="Book Antiqua" w:hAnsi="Book Antiqua"/>
                <w:b/>
                <w:bCs/>
                <w:color w:val="000000"/>
              </w:rPr>
            </w:pPr>
            <w:r w:rsidRPr="009B5A71">
              <w:rPr>
                <w:rFonts w:ascii="Book Antiqua" w:hAnsi="Book Antiqua"/>
                <w:b/>
                <w:bCs/>
                <w:color w:val="000000"/>
              </w:rPr>
              <w:t xml:space="preserve">Involved </w:t>
            </w:r>
            <w:r>
              <w:rPr>
                <w:rFonts w:ascii="Book Antiqua" w:hAnsi="Book Antiqua"/>
                <w:b/>
                <w:bCs/>
                <w:color w:val="000000"/>
              </w:rPr>
              <w:t>s</w:t>
            </w:r>
            <w:r w:rsidRPr="009B5A71">
              <w:rPr>
                <w:rFonts w:ascii="Book Antiqua" w:hAnsi="Book Antiqua"/>
                <w:b/>
                <w:bCs/>
                <w:color w:val="000000"/>
              </w:rPr>
              <w:t>egment</w:t>
            </w:r>
          </w:p>
        </w:tc>
        <w:tc>
          <w:tcPr>
            <w:tcW w:w="1074" w:type="pct"/>
            <w:tcBorders>
              <w:top w:val="single" w:sz="4" w:space="0" w:color="auto"/>
              <w:bottom w:val="single" w:sz="4" w:space="0" w:color="auto"/>
            </w:tcBorders>
          </w:tcPr>
          <w:p w14:paraId="26310EC2" w14:textId="7E99BC0B" w:rsidR="009B5A71" w:rsidRPr="009B5A71" w:rsidRDefault="009B5A71" w:rsidP="009B5A71">
            <w:pPr>
              <w:spacing w:line="360" w:lineRule="auto"/>
              <w:jc w:val="both"/>
              <w:rPr>
                <w:rFonts w:ascii="Book Antiqua" w:hAnsi="Book Antiqua"/>
                <w:b/>
                <w:bCs/>
                <w:color w:val="000000"/>
              </w:rPr>
            </w:pPr>
            <w:r w:rsidRPr="009B5A71">
              <w:rPr>
                <w:rFonts w:ascii="Book Antiqua" w:hAnsi="Book Antiqua"/>
                <w:b/>
                <w:bCs/>
                <w:color w:val="000000"/>
              </w:rPr>
              <w:t xml:space="preserve">Diagnostic </w:t>
            </w:r>
            <w:r>
              <w:rPr>
                <w:rFonts w:ascii="Book Antiqua" w:hAnsi="Book Antiqua"/>
                <w:b/>
                <w:bCs/>
                <w:color w:val="000000"/>
              </w:rPr>
              <w:t>m</w:t>
            </w:r>
            <w:r w:rsidRPr="009B5A71">
              <w:rPr>
                <w:rFonts w:ascii="Book Antiqua" w:hAnsi="Book Antiqua"/>
                <w:b/>
                <w:bCs/>
                <w:color w:val="000000"/>
              </w:rPr>
              <w:t>ethods</w:t>
            </w:r>
          </w:p>
        </w:tc>
        <w:tc>
          <w:tcPr>
            <w:tcW w:w="1025" w:type="pct"/>
            <w:tcBorders>
              <w:top w:val="single" w:sz="4" w:space="0" w:color="auto"/>
              <w:bottom w:val="single" w:sz="4" w:space="0" w:color="auto"/>
            </w:tcBorders>
          </w:tcPr>
          <w:p w14:paraId="430FE308" w14:textId="46CA9D6E" w:rsidR="009B5A71" w:rsidRPr="009B5A71" w:rsidRDefault="009B5A71" w:rsidP="009B5A71">
            <w:pPr>
              <w:spacing w:line="360" w:lineRule="auto"/>
              <w:jc w:val="both"/>
              <w:rPr>
                <w:rFonts w:ascii="Book Antiqua" w:hAnsi="Book Antiqua"/>
                <w:b/>
                <w:bCs/>
                <w:color w:val="000000"/>
              </w:rPr>
            </w:pPr>
            <w:r w:rsidRPr="009B5A71">
              <w:rPr>
                <w:rFonts w:ascii="Book Antiqua" w:hAnsi="Book Antiqua"/>
                <w:b/>
                <w:bCs/>
                <w:color w:val="000000"/>
              </w:rPr>
              <w:t xml:space="preserve">Antibiotics and total </w:t>
            </w:r>
            <w:r>
              <w:rPr>
                <w:rFonts w:ascii="Book Antiqua" w:hAnsi="Book Antiqua"/>
                <w:b/>
                <w:bCs/>
                <w:color w:val="000000"/>
              </w:rPr>
              <w:t>d</w:t>
            </w:r>
            <w:r w:rsidRPr="009B5A71">
              <w:rPr>
                <w:rFonts w:ascii="Book Antiqua" w:hAnsi="Book Antiqua"/>
                <w:b/>
                <w:bCs/>
                <w:color w:val="000000"/>
              </w:rPr>
              <w:t>uration</w:t>
            </w:r>
          </w:p>
        </w:tc>
      </w:tr>
      <w:tr w:rsidR="00450B1E" w:rsidRPr="009B5A71" w14:paraId="2516B07C" w14:textId="77777777" w:rsidTr="00622359">
        <w:trPr>
          <w:trHeight w:val="748"/>
        </w:trPr>
        <w:tc>
          <w:tcPr>
            <w:tcW w:w="617" w:type="pct"/>
            <w:tcBorders>
              <w:top w:val="single" w:sz="4" w:space="0" w:color="auto"/>
            </w:tcBorders>
          </w:tcPr>
          <w:p w14:paraId="46B57A28" w14:textId="429626FC" w:rsidR="009B5A71" w:rsidRPr="009B5A71" w:rsidRDefault="009B5A71" w:rsidP="009B5A71">
            <w:pPr>
              <w:spacing w:line="360" w:lineRule="auto"/>
              <w:jc w:val="both"/>
              <w:rPr>
                <w:rFonts w:ascii="Book Antiqua" w:hAnsi="Book Antiqua"/>
              </w:rPr>
            </w:pPr>
            <w:proofErr w:type="spellStart"/>
            <w:r w:rsidRPr="009B5A71">
              <w:rPr>
                <w:rFonts w:ascii="Book Antiqua" w:hAnsi="Book Antiqua"/>
              </w:rPr>
              <w:t>Culafić</w:t>
            </w:r>
            <w:proofErr w:type="spellEnd"/>
            <w:r>
              <w:rPr>
                <w:rFonts w:ascii="Book Antiqua" w:hAnsi="Book Antiqua"/>
              </w:rPr>
              <w:t xml:space="preserve"> </w:t>
            </w:r>
            <w:r w:rsidRPr="009B5A71">
              <w:rPr>
                <w:rFonts w:ascii="Book Antiqua" w:hAnsi="Book Antiqua"/>
                <w:i/>
                <w:iCs/>
              </w:rPr>
              <w:t>et al</w:t>
            </w:r>
            <w:r w:rsidRPr="009B5A71">
              <w:rPr>
                <w:rFonts w:ascii="Book Antiqua" w:hAnsi="Book Antiqua"/>
                <w:vertAlign w:val="superscript"/>
              </w:rPr>
              <w:t>[4]</w:t>
            </w:r>
          </w:p>
        </w:tc>
        <w:tc>
          <w:tcPr>
            <w:tcW w:w="428" w:type="pct"/>
            <w:tcBorders>
              <w:top w:val="single" w:sz="4" w:space="0" w:color="auto"/>
            </w:tcBorders>
          </w:tcPr>
          <w:p w14:paraId="3B1C3277" w14:textId="77777777" w:rsidR="009B5A71" w:rsidRPr="009B5A71" w:rsidRDefault="009B5A71" w:rsidP="009B5A71">
            <w:pPr>
              <w:spacing w:line="360" w:lineRule="auto"/>
              <w:jc w:val="both"/>
              <w:rPr>
                <w:rFonts w:ascii="Book Antiqua" w:hAnsi="Book Antiqua"/>
              </w:rPr>
            </w:pPr>
            <w:r w:rsidRPr="009B5A71">
              <w:rPr>
                <w:rFonts w:ascii="Book Antiqua" w:hAnsi="Book Antiqua"/>
              </w:rPr>
              <w:t>50</w:t>
            </w:r>
          </w:p>
        </w:tc>
        <w:tc>
          <w:tcPr>
            <w:tcW w:w="315" w:type="pct"/>
            <w:tcBorders>
              <w:top w:val="single" w:sz="4" w:space="0" w:color="auto"/>
            </w:tcBorders>
          </w:tcPr>
          <w:p w14:paraId="43C8C237" w14:textId="77777777" w:rsidR="009B5A71" w:rsidRPr="009B5A71" w:rsidRDefault="009B5A71" w:rsidP="009B5A71">
            <w:pPr>
              <w:spacing w:line="360" w:lineRule="auto"/>
              <w:jc w:val="both"/>
              <w:rPr>
                <w:rFonts w:ascii="Book Antiqua" w:hAnsi="Book Antiqua"/>
              </w:rPr>
            </w:pPr>
            <w:r w:rsidRPr="009B5A71">
              <w:rPr>
                <w:rFonts w:ascii="Book Antiqua" w:hAnsi="Book Antiqua"/>
              </w:rPr>
              <w:t>F</w:t>
            </w:r>
          </w:p>
        </w:tc>
        <w:tc>
          <w:tcPr>
            <w:tcW w:w="779" w:type="pct"/>
            <w:tcBorders>
              <w:top w:val="single" w:sz="4" w:space="0" w:color="auto"/>
            </w:tcBorders>
          </w:tcPr>
          <w:p w14:paraId="6699FB1B" w14:textId="18D0DBD6" w:rsidR="009B5A71" w:rsidRPr="009B5A71" w:rsidRDefault="009B5A71" w:rsidP="009B5A71">
            <w:pPr>
              <w:spacing w:line="360" w:lineRule="auto"/>
              <w:jc w:val="both"/>
              <w:rPr>
                <w:rFonts w:ascii="Book Antiqua" w:hAnsi="Book Antiqua"/>
              </w:rPr>
            </w:pPr>
            <w:r w:rsidRPr="009B5A71">
              <w:rPr>
                <w:rFonts w:ascii="Book Antiqua" w:hAnsi="Book Antiqua"/>
              </w:rPr>
              <w:t>Fever, UAP,</w:t>
            </w:r>
            <w:r>
              <w:rPr>
                <w:rFonts w:ascii="Book Antiqua" w:hAnsi="Book Antiqua"/>
              </w:rPr>
              <w:t xml:space="preserve"> </w:t>
            </w:r>
            <w:r w:rsidRPr="009B5A71">
              <w:rPr>
                <w:rFonts w:ascii="Book Antiqua" w:hAnsi="Book Antiqua"/>
              </w:rPr>
              <w:t>LW</w:t>
            </w:r>
          </w:p>
        </w:tc>
        <w:tc>
          <w:tcPr>
            <w:tcW w:w="762" w:type="pct"/>
            <w:tcBorders>
              <w:top w:val="single" w:sz="4" w:space="0" w:color="auto"/>
            </w:tcBorders>
          </w:tcPr>
          <w:p w14:paraId="3C432CDA" w14:textId="32E2B2C6" w:rsidR="009B5A71" w:rsidRPr="009B5A71" w:rsidRDefault="009B5A71" w:rsidP="009B5A71">
            <w:pPr>
              <w:spacing w:line="360" w:lineRule="auto"/>
              <w:jc w:val="both"/>
              <w:rPr>
                <w:rFonts w:ascii="Book Antiqua" w:hAnsi="Book Antiqua"/>
              </w:rPr>
            </w:pPr>
            <w:r>
              <w:rPr>
                <w:rFonts w:ascii="Book Antiqua" w:hAnsi="Book Antiqua"/>
              </w:rPr>
              <w:t>R</w:t>
            </w:r>
            <w:r w:rsidRPr="009B5A71">
              <w:rPr>
                <w:rFonts w:ascii="Book Antiqua" w:hAnsi="Book Antiqua"/>
              </w:rPr>
              <w:t>ight lobe</w:t>
            </w:r>
          </w:p>
        </w:tc>
        <w:tc>
          <w:tcPr>
            <w:tcW w:w="1074" w:type="pct"/>
            <w:tcBorders>
              <w:top w:val="single" w:sz="4" w:space="0" w:color="auto"/>
            </w:tcBorders>
          </w:tcPr>
          <w:p w14:paraId="781C6C34" w14:textId="689A2C0C" w:rsidR="009B5A71" w:rsidRPr="009B5A71" w:rsidRDefault="009B5A71" w:rsidP="009B5A71">
            <w:pPr>
              <w:spacing w:line="360" w:lineRule="auto"/>
              <w:jc w:val="both"/>
              <w:rPr>
                <w:rFonts w:ascii="Book Antiqua" w:hAnsi="Book Antiqua"/>
              </w:rPr>
            </w:pPr>
            <w:r>
              <w:rPr>
                <w:rFonts w:ascii="Book Antiqua" w:hAnsi="Book Antiqua"/>
              </w:rPr>
              <w:t>H</w:t>
            </w:r>
            <w:r w:rsidRPr="009B5A71">
              <w:rPr>
                <w:rFonts w:ascii="Book Antiqua" w:hAnsi="Book Antiqua"/>
              </w:rPr>
              <w:t>epatectomy/histology</w:t>
            </w:r>
          </w:p>
        </w:tc>
        <w:tc>
          <w:tcPr>
            <w:tcW w:w="1025" w:type="pct"/>
            <w:tcBorders>
              <w:top w:val="single" w:sz="4" w:space="0" w:color="auto"/>
            </w:tcBorders>
          </w:tcPr>
          <w:p w14:paraId="61B98456" w14:textId="5C0DF16F" w:rsidR="009B5A71" w:rsidRPr="009B5A71" w:rsidRDefault="009B5A71" w:rsidP="009B5A71">
            <w:pPr>
              <w:spacing w:line="360" w:lineRule="auto"/>
              <w:jc w:val="both"/>
              <w:rPr>
                <w:rFonts w:ascii="Book Antiqua" w:hAnsi="Book Antiqua"/>
              </w:rPr>
            </w:pPr>
            <w:r w:rsidRPr="009B5A71">
              <w:rPr>
                <w:rFonts w:ascii="Book Antiqua" w:hAnsi="Book Antiqua"/>
              </w:rPr>
              <w:t>Benzylpenicillin + oral Amoxicillin,</w:t>
            </w:r>
            <w:r>
              <w:rPr>
                <w:rFonts w:ascii="Book Antiqua" w:hAnsi="Book Antiqua"/>
              </w:rPr>
              <w:t xml:space="preserve"> </w:t>
            </w:r>
            <w:r w:rsidRPr="009B5A71">
              <w:rPr>
                <w:rFonts w:ascii="Book Antiqua" w:hAnsi="Book Antiqua"/>
              </w:rPr>
              <w:t>7.5</w:t>
            </w:r>
            <w:r>
              <w:rPr>
                <w:rFonts w:ascii="Book Antiqua" w:hAnsi="Book Antiqua"/>
              </w:rPr>
              <w:t xml:space="preserve"> </w:t>
            </w:r>
            <w:r w:rsidRPr="009B5A71">
              <w:rPr>
                <w:rFonts w:ascii="Book Antiqua" w:hAnsi="Book Antiqua"/>
              </w:rPr>
              <w:t>mo</w:t>
            </w:r>
          </w:p>
        </w:tc>
      </w:tr>
      <w:tr w:rsidR="00450B1E" w:rsidRPr="009B5A71" w14:paraId="068F9251" w14:textId="77777777" w:rsidTr="00622359">
        <w:trPr>
          <w:trHeight w:val="789"/>
        </w:trPr>
        <w:tc>
          <w:tcPr>
            <w:tcW w:w="617" w:type="pct"/>
          </w:tcPr>
          <w:p w14:paraId="727D4555" w14:textId="7403EA4D" w:rsidR="009B5A71" w:rsidRPr="009B5A71" w:rsidRDefault="009B5A71" w:rsidP="009B5A71">
            <w:pPr>
              <w:spacing w:line="360" w:lineRule="auto"/>
              <w:jc w:val="both"/>
              <w:rPr>
                <w:rFonts w:ascii="Book Antiqua" w:hAnsi="Book Antiqua"/>
              </w:rPr>
            </w:pPr>
            <w:r w:rsidRPr="009B5A71">
              <w:rPr>
                <w:rFonts w:ascii="Book Antiqua" w:hAnsi="Book Antiqua"/>
              </w:rPr>
              <w:t xml:space="preserve">Sugano </w:t>
            </w:r>
            <w:r w:rsidRPr="009B5A71">
              <w:rPr>
                <w:rFonts w:ascii="Book Antiqua" w:hAnsi="Book Antiqua"/>
                <w:i/>
                <w:iCs/>
              </w:rPr>
              <w:t>et al</w:t>
            </w:r>
            <w:r w:rsidRPr="009B5A71">
              <w:rPr>
                <w:rFonts w:ascii="Book Antiqua" w:hAnsi="Book Antiqua"/>
                <w:vertAlign w:val="superscript"/>
              </w:rPr>
              <w:t>[</w:t>
            </w:r>
            <w:r>
              <w:rPr>
                <w:rFonts w:ascii="Book Antiqua" w:hAnsi="Book Antiqua"/>
                <w:vertAlign w:val="superscript"/>
              </w:rPr>
              <w:t>18</w:t>
            </w:r>
            <w:r w:rsidRPr="009B5A71">
              <w:rPr>
                <w:rFonts w:ascii="Book Antiqua" w:hAnsi="Book Antiqua"/>
                <w:vertAlign w:val="superscript"/>
              </w:rPr>
              <w:t>]</w:t>
            </w:r>
          </w:p>
        </w:tc>
        <w:tc>
          <w:tcPr>
            <w:tcW w:w="428" w:type="pct"/>
          </w:tcPr>
          <w:p w14:paraId="4AD9C83D" w14:textId="77777777" w:rsidR="009B5A71" w:rsidRPr="009B5A71" w:rsidRDefault="009B5A71" w:rsidP="009B5A71">
            <w:pPr>
              <w:spacing w:line="360" w:lineRule="auto"/>
              <w:jc w:val="both"/>
              <w:rPr>
                <w:rFonts w:ascii="Book Antiqua" w:hAnsi="Book Antiqua"/>
              </w:rPr>
            </w:pPr>
            <w:r w:rsidRPr="009B5A71">
              <w:rPr>
                <w:rFonts w:ascii="Book Antiqua" w:hAnsi="Book Antiqua"/>
              </w:rPr>
              <w:t>86</w:t>
            </w:r>
          </w:p>
        </w:tc>
        <w:tc>
          <w:tcPr>
            <w:tcW w:w="315" w:type="pct"/>
          </w:tcPr>
          <w:p w14:paraId="1FE39777" w14:textId="77777777" w:rsidR="009B5A71" w:rsidRPr="009B5A71" w:rsidRDefault="009B5A71" w:rsidP="009B5A71">
            <w:pPr>
              <w:spacing w:line="360" w:lineRule="auto"/>
              <w:jc w:val="both"/>
              <w:rPr>
                <w:rFonts w:ascii="Book Antiqua" w:hAnsi="Book Antiqua"/>
              </w:rPr>
            </w:pPr>
            <w:r w:rsidRPr="009B5A71">
              <w:rPr>
                <w:rFonts w:ascii="Book Antiqua" w:hAnsi="Book Antiqua"/>
              </w:rPr>
              <w:t>M</w:t>
            </w:r>
          </w:p>
        </w:tc>
        <w:tc>
          <w:tcPr>
            <w:tcW w:w="779" w:type="pct"/>
          </w:tcPr>
          <w:p w14:paraId="217AB257" w14:textId="11B224E4" w:rsidR="009B5A71" w:rsidRPr="009B5A71" w:rsidRDefault="009B5A71" w:rsidP="009B5A71">
            <w:pPr>
              <w:spacing w:line="360" w:lineRule="auto"/>
              <w:jc w:val="both"/>
              <w:rPr>
                <w:rFonts w:ascii="Book Antiqua" w:hAnsi="Book Antiqua"/>
              </w:rPr>
            </w:pPr>
            <w:r w:rsidRPr="009B5A71">
              <w:rPr>
                <w:rFonts w:ascii="Book Antiqua" w:hAnsi="Book Antiqua"/>
              </w:rPr>
              <w:t>Fever,</w:t>
            </w:r>
            <w:r>
              <w:rPr>
                <w:rFonts w:ascii="Book Antiqua" w:hAnsi="Book Antiqua"/>
              </w:rPr>
              <w:t xml:space="preserve"> </w:t>
            </w:r>
            <w:r w:rsidRPr="009B5A71">
              <w:rPr>
                <w:rFonts w:ascii="Book Antiqua" w:hAnsi="Book Antiqua"/>
              </w:rPr>
              <w:t>anorexia</w:t>
            </w:r>
          </w:p>
        </w:tc>
        <w:tc>
          <w:tcPr>
            <w:tcW w:w="762" w:type="pct"/>
          </w:tcPr>
          <w:p w14:paraId="7B187EFB" w14:textId="363A83DC" w:rsidR="009B5A71" w:rsidRPr="009B5A71" w:rsidRDefault="009B5A71" w:rsidP="009B5A71">
            <w:pPr>
              <w:spacing w:line="360" w:lineRule="auto"/>
              <w:jc w:val="both"/>
              <w:rPr>
                <w:rFonts w:ascii="Book Antiqua" w:hAnsi="Book Antiqua"/>
              </w:rPr>
            </w:pPr>
            <w:r>
              <w:rPr>
                <w:rFonts w:ascii="Book Antiqua" w:hAnsi="Book Antiqua"/>
              </w:rPr>
              <w:t>R</w:t>
            </w:r>
            <w:r w:rsidRPr="009B5A71">
              <w:rPr>
                <w:rFonts w:ascii="Book Antiqua" w:hAnsi="Book Antiqua"/>
              </w:rPr>
              <w:t>ight lobe</w:t>
            </w:r>
          </w:p>
        </w:tc>
        <w:tc>
          <w:tcPr>
            <w:tcW w:w="1074" w:type="pct"/>
          </w:tcPr>
          <w:p w14:paraId="75CC590B" w14:textId="076BDAC8" w:rsidR="009B5A71" w:rsidRPr="009B5A71" w:rsidRDefault="009B5A71" w:rsidP="009B5A71">
            <w:pPr>
              <w:spacing w:line="360" w:lineRule="auto"/>
              <w:jc w:val="both"/>
              <w:rPr>
                <w:rFonts w:ascii="Book Antiqua" w:hAnsi="Book Antiqua"/>
              </w:rPr>
            </w:pPr>
            <w:r>
              <w:rPr>
                <w:rFonts w:ascii="Book Antiqua" w:hAnsi="Book Antiqua"/>
              </w:rPr>
              <w:t>B</w:t>
            </w:r>
            <w:r w:rsidRPr="009B5A71">
              <w:rPr>
                <w:rFonts w:ascii="Book Antiqua" w:hAnsi="Book Antiqua"/>
              </w:rPr>
              <w:t>iopsy guided by US/histology</w:t>
            </w:r>
            <w:r w:rsidR="00450B1E">
              <w:rPr>
                <w:rFonts w:ascii="Book Antiqua" w:hAnsi="Book Antiqua"/>
              </w:rPr>
              <w:t xml:space="preserve"> </w:t>
            </w:r>
            <w:r w:rsidRPr="009B5A71">
              <w:rPr>
                <w:rFonts w:ascii="Book Antiqua" w:hAnsi="Book Antiqua"/>
              </w:rPr>
              <w:t>+</w:t>
            </w:r>
            <w:r w:rsidR="00450B1E">
              <w:rPr>
                <w:rFonts w:ascii="Book Antiqua" w:hAnsi="Book Antiqua"/>
              </w:rPr>
              <w:t xml:space="preserve"> </w:t>
            </w:r>
            <w:r w:rsidRPr="009B5A71">
              <w:rPr>
                <w:rFonts w:ascii="Book Antiqua" w:hAnsi="Book Antiqua"/>
              </w:rPr>
              <w:t>pathogen</w:t>
            </w:r>
          </w:p>
        </w:tc>
        <w:tc>
          <w:tcPr>
            <w:tcW w:w="1025" w:type="pct"/>
          </w:tcPr>
          <w:p w14:paraId="5C9977A3" w14:textId="3989F6C7" w:rsidR="009B5A71" w:rsidRPr="009B5A71" w:rsidRDefault="009B5A71" w:rsidP="009B5A71">
            <w:pPr>
              <w:spacing w:line="360" w:lineRule="auto"/>
              <w:jc w:val="both"/>
              <w:rPr>
                <w:rFonts w:ascii="Book Antiqua" w:hAnsi="Book Antiqua"/>
              </w:rPr>
            </w:pPr>
            <w:r w:rsidRPr="009B5A71">
              <w:rPr>
                <w:rFonts w:ascii="Book Antiqua" w:hAnsi="Book Antiqua"/>
              </w:rPr>
              <w:t>Minocycline, Piperacillin, Ampicillin,</w:t>
            </w:r>
            <w:r>
              <w:rPr>
                <w:rFonts w:ascii="Book Antiqua" w:hAnsi="Book Antiqua"/>
              </w:rPr>
              <w:t xml:space="preserve"> </w:t>
            </w:r>
            <w:r w:rsidRPr="009B5A71">
              <w:rPr>
                <w:rFonts w:ascii="Book Antiqua" w:hAnsi="Book Antiqua"/>
              </w:rPr>
              <w:t>4</w:t>
            </w:r>
            <w:r>
              <w:rPr>
                <w:rFonts w:ascii="Book Antiqua" w:hAnsi="Book Antiqua"/>
              </w:rPr>
              <w:t xml:space="preserve"> </w:t>
            </w:r>
            <w:r w:rsidRPr="009B5A71">
              <w:rPr>
                <w:rFonts w:ascii="Book Antiqua" w:hAnsi="Book Antiqua"/>
              </w:rPr>
              <w:t>mo</w:t>
            </w:r>
          </w:p>
        </w:tc>
      </w:tr>
      <w:tr w:rsidR="00450B1E" w:rsidRPr="009B5A71" w14:paraId="1DF70A10" w14:textId="77777777" w:rsidTr="00622359">
        <w:trPr>
          <w:trHeight w:val="419"/>
        </w:trPr>
        <w:tc>
          <w:tcPr>
            <w:tcW w:w="617" w:type="pct"/>
          </w:tcPr>
          <w:p w14:paraId="4CECE8B2" w14:textId="7DE6A42A" w:rsidR="009B5A71" w:rsidRPr="009B5A71" w:rsidRDefault="009B5A71" w:rsidP="009B5A71">
            <w:pPr>
              <w:spacing w:line="360" w:lineRule="auto"/>
              <w:jc w:val="both"/>
              <w:rPr>
                <w:rFonts w:ascii="Book Antiqua" w:hAnsi="Book Antiqua"/>
              </w:rPr>
            </w:pPr>
            <w:r w:rsidRPr="009B5A71">
              <w:rPr>
                <w:rFonts w:ascii="Book Antiqua" w:hAnsi="Book Antiqua"/>
              </w:rPr>
              <w:t xml:space="preserve">Sharma </w:t>
            </w:r>
            <w:r w:rsidRPr="009B5A71">
              <w:rPr>
                <w:rFonts w:ascii="Book Antiqua" w:hAnsi="Book Antiqua"/>
                <w:i/>
                <w:iCs/>
              </w:rPr>
              <w:t>et al</w:t>
            </w:r>
            <w:r w:rsidRPr="009B5A71">
              <w:rPr>
                <w:rFonts w:ascii="Book Antiqua" w:hAnsi="Book Antiqua"/>
                <w:vertAlign w:val="superscript"/>
              </w:rPr>
              <w:t>[</w:t>
            </w:r>
            <w:r>
              <w:rPr>
                <w:rFonts w:ascii="Book Antiqua" w:hAnsi="Book Antiqua"/>
                <w:vertAlign w:val="superscript"/>
              </w:rPr>
              <w:t>1</w:t>
            </w:r>
            <w:r w:rsidRPr="009B5A71">
              <w:rPr>
                <w:rFonts w:ascii="Book Antiqua" w:hAnsi="Book Antiqua"/>
                <w:vertAlign w:val="superscript"/>
              </w:rPr>
              <w:t>4]</w:t>
            </w:r>
          </w:p>
        </w:tc>
        <w:tc>
          <w:tcPr>
            <w:tcW w:w="428" w:type="pct"/>
          </w:tcPr>
          <w:p w14:paraId="37A7C224" w14:textId="77777777" w:rsidR="009B5A71" w:rsidRPr="009B5A71" w:rsidRDefault="009B5A71" w:rsidP="009B5A71">
            <w:pPr>
              <w:spacing w:line="360" w:lineRule="auto"/>
              <w:jc w:val="both"/>
              <w:rPr>
                <w:rFonts w:ascii="Book Antiqua" w:hAnsi="Book Antiqua"/>
              </w:rPr>
            </w:pPr>
            <w:r w:rsidRPr="009B5A71">
              <w:rPr>
                <w:rFonts w:ascii="Book Antiqua" w:hAnsi="Book Antiqua"/>
              </w:rPr>
              <w:t>34</w:t>
            </w:r>
          </w:p>
        </w:tc>
        <w:tc>
          <w:tcPr>
            <w:tcW w:w="315" w:type="pct"/>
          </w:tcPr>
          <w:p w14:paraId="39CFB1E0" w14:textId="77777777" w:rsidR="009B5A71" w:rsidRPr="009B5A71" w:rsidRDefault="009B5A71" w:rsidP="009B5A71">
            <w:pPr>
              <w:spacing w:line="360" w:lineRule="auto"/>
              <w:jc w:val="both"/>
              <w:rPr>
                <w:rFonts w:ascii="Book Antiqua" w:hAnsi="Book Antiqua"/>
              </w:rPr>
            </w:pPr>
            <w:r w:rsidRPr="009B5A71">
              <w:rPr>
                <w:rFonts w:ascii="Book Antiqua" w:hAnsi="Book Antiqua"/>
              </w:rPr>
              <w:t>M</w:t>
            </w:r>
          </w:p>
        </w:tc>
        <w:tc>
          <w:tcPr>
            <w:tcW w:w="779" w:type="pct"/>
          </w:tcPr>
          <w:p w14:paraId="25EC5AAA" w14:textId="03A3137B" w:rsidR="009B5A71" w:rsidRPr="009B5A71" w:rsidRDefault="009B5A71" w:rsidP="009B5A71">
            <w:pPr>
              <w:spacing w:line="360" w:lineRule="auto"/>
              <w:jc w:val="both"/>
              <w:rPr>
                <w:rFonts w:ascii="Book Antiqua" w:hAnsi="Book Antiqua"/>
              </w:rPr>
            </w:pPr>
            <w:r w:rsidRPr="009B5A71">
              <w:rPr>
                <w:rFonts w:ascii="Book Antiqua" w:hAnsi="Book Antiqua"/>
              </w:rPr>
              <w:t>Fever,</w:t>
            </w:r>
            <w:r>
              <w:rPr>
                <w:rFonts w:ascii="Book Antiqua" w:hAnsi="Book Antiqua"/>
              </w:rPr>
              <w:t xml:space="preserve"> </w:t>
            </w:r>
            <w:r w:rsidRPr="009B5A71">
              <w:rPr>
                <w:rFonts w:ascii="Book Antiqua" w:hAnsi="Book Antiqua"/>
              </w:rPr>
              <w:t>UAP</w:t>
            </w:r>
          </w:p>
        </w:tc>
        <w:tc>
          <w:tcPr>
            <w:tcW w:w="762" w:type="pct"/>
          </w:tcPr>
          <w:p w14:paraId="775EFD34" w14:textId="4CC483C5" w:rsidR="009B5A71" w:rsidRPr="009B5A71" w:rsidRDefault="009B5A71" w:rsidP="009B5A71">
            <w:pPr>
              <w:spacing w:line="360" w:lineRule="auto"/>
              <w:jc w:val="both"/>
              <w:rPr>
                <w:rFonts w:ascii="Book Antiqua" w:hAnsi="Book Antiqua"/>
              </w:rPr>
            </w:pPr>
            <w:r>
              <w:rPr>
                <w:rFonts w:ascii="Book Antiqua" w:hAnsi="Book Antiqua"/>
              </w:rPr>
              <w:t>R</w:t>
            </w:r>
            <w:r w:rsidRPr="009B5A71">
              <w:rPr>
                <w:rFonts w:ascii="Book Antiqua" w:hAnsi="Book Antiqua"/>
              </w:rPr>
              <w:t>ight lobe</w:t>
            </w:r>
          </w:p>
        </w:tc>
        <w:tc>
          <w:tcPr>
            <w:tcW w:w="1074" w:type="pct"/>
          </w:tcPr>
          <w:p w14:paraId="12249EBE" w14:textId="650CF0DD" w:rsidR="009B5A71" w:rsidRPr="009B5A71" w:rsidRDefault="009B5A71" w:rsidP="009B5A71">
            <w:pPr>
              <w:spacing w:line="360" w:lineRule="auto"/>
              <w:jc w:val="both"/>
              <w:rPr>
                <w:rFonts w:ascii="Book Antiqua" w:hAnsi="Book Antiqua"/>
              </w:rPr>
            </w:pPr>
            <w:r>
              <w:rPr>
                <w:rFonts w:ascii="Book Antiqua" w:hAnsi="Book Antiqua"/>
              </w:rPr>
              <w:t>B</w:t>
            </w:r>
            <w:r w:rsidRPr="009B5A71">
              <w:rPr>
                <w:rFonts w:ascii="Book Antiqua" w:hAnsi="Book Antiqua"/>
              </w:rPr>
              <w:t>iopsy guided by CT/histology</w:t>
            </w:r>
          </w:p>
        </w:tc>
        <w:tc>
          <w:tcPr>
            <w:tcW w:w="1025" w:type="pct"/>
          </w:tcPr>
          <w:p w14:paraId="3F25889F" w14:textId="5A577B6A" w:rsidR="009B5A71" w:rsidRPr="009B5A71" w:rsidRDefault="009B5A71" w:rsidP="009B5A71">
            <w:pPr>
              <w:spacing w:line="360" w:lineRule="auto"/>
              <w:jc w:val="both"/>
              <w:rPr>
                <w:rFonts w:ascii="Book Antiqua" w:hAnsi="Book Antiqua"/>
              </w:rPr>
            </w:pPr>
            <w:r w:rsidRPr="009B5A71">
              <w:rPr>
                <w:rFonts w:ascii="Book Antiqua" w:hAnsi="Book Antiqua"/>
              </w:rPr>
              <w:t>Clindamycin, Ceftriaxone,</w:t>
            </w:r>
            <w:r>
              <w:rPr>
                <w:rFonts w:ascii="Book Antiqua" w:hAnsi="Book Antiqua"/>
              </w:rPr>
              <w:t xml:space="preserve"> </w:t>
            </w:r>
            <w:r w:rsidRPr="009B5A71">
              <w:rPr>
                <w:rFonts w:ascii="Book Antiqua" w:hAnsi="Book Antiqua"/>
              </w:rPr>
              <w:t>5 mo</w:t>
            </w:r>
          </w:p>
        </w:tc>
      </w:tr>
      <w:tr w:rsidR="00450B1E" w:rsidRPr="009B5A71" w14:paraId="6769773A" w14:textId="77777777" w:rsidTr="00622359">
        <w:trPr>
          <w:trHeight w:val="484"/>
        </w:trPr>
        <w:tc>
          <w:tcPr>
            <w:tcW w:w="617" w:type="pct"/>
          </w:tcPr>
          <w:p w14:paraId="2949DA89" w14:textId="7E5DB898" w:rsidR="009B5A71" w:rsidRPr="009B5A71" w:rsidRDefault="009B5A71" w:rsidP="009B5A71">
            <w:pPr>
              <w:spacing w:line="360" w:lineRule="auto"/>
              <w:jc w:val="both"/>
              <w:rPr>
                <w:rFonts w:ascii="Book Antiqua" w:hAnsi="Book Antiqua"/>
              </w:rPr>
            </w:pPr>
            <w:r w:rsidRPr="009B5A71">
              <w:rPr>
                <w:rFonts w:ascii="Book Antiqua" w:hAnsi="Book Antiqua"/>
              </w:rPr>
              <w:t xml:space="preserve">Wayne </w:t>
            </w:r>
            <w:r w:rsidRPr="009B5A71">
              <w:rPr>
                <w:rFonts w:ascii="Book Antiqua" w:hAnsi="Book Antiqua"/>
                <w:i/>
                <w:iCs/>
              </w:rPr>
              <w:t>et al</w:t>
            </w:r>
            <w:r w:rsidRPr="009B5A71">
              <w:rPr>
                <w:rFonts w:ascii="Book Antiqua" w:hAnsi="Book Antiqua"/>
                <w:vertAlign w:val="superscript"/>
              </w:rPr>
              <w:t>[</w:t>
            </w:r>
            <w:r>
              <w:rPr>
                <w:rFonts w:ascii="Book Antiqua" w:hAnsi="Book Antiqua"/>
                <w:vertAlign w:val="superscript"/>
              </w:rPr>
              <w:t>17</w:t>
            </w:r>
            <w:r w:rsidRPr="009B5A71">
              <w:rPr>
                <w:rFonts w:ascii="Book Antiqua" w:hAnsi="Book Antiqua"/>
                <w:vertAlign w:val="superscript"/>
              </w:rPr>
              <w:t>]</w:t>
            </w:r>
          </w:p>
        </w:tc>
        <w:tc>
          <w:tcPr>
            <w:tcW w:w="428" w:type="pct"/>
          </w:tcPr>
          <w:p w14:paraId="115181A1" w14:textId="77777777" w:rsidR="009B5A71" w:rsidRPr="009B5A71" w:rsidRDefault="009B5A71" w:rsidP="009B5A71">
            <w:pPr>
              <w:spacing w:line="360" w:lineRule="auto"/>
              <w:jc w:val="both"/>
              <w:rPr>
                <w:rFonts w:ascii="Book Antiqua" w:hAnsi="Book Antiqua"/>
              </w:rPr>
            </w:pPr>
            <w:r w:rsidRPr="009B5A71">
              <w:rPr>
                <w:rFonts w:ascii="Book Antiqua" w:hAnsi="Book Antiqua"/>
              </w:rPr>
              <w:t>65</w:t>
            </w:r>
          </w:p>
        </w:tc>
        <w:tc>
          <w:tcPr>
            <w:tcW w:w="315" w:type="pct"/>
          </w:tcPr>
          <w:p w14:paraId="7EE6B861" w14:textId="77777777" w:rsidR="009B5A71" w:rsidRPr="009B5A71" w:rsidRDefault="009B5A71" w:rsidP="009B5A71">
            <w:pPr>
              <w:spacing w:line="360" w:lineRule="auto"/>
              <w:jc w:val="both"/>
              <w:rPr>
                <w:rFonts w:ascii="Book Antiqua" w:hAnsi="Book Antiqua"/>
              </w:rPr>
            </w:pPr>
            <w:r w:rsidRPr="009B5A71">
              <w:rPr>
                <w:rFonts w:ascii="Book Antiqua" w:hAnsi="Book Antiqua"/>
              </w:rPr>
              <w:t>M</w:t>
            </w:r>
          </w:p>
        </w:tc>
        <w:tc>
          <w:tcPr>
            <w:tcW w:w="779" w:type="pct"/>
          </w:tcPr>
          <w:p w14:paraId="743C5899" w14:textId="77777777" w:rsidR="009B5A71" w:rsidRPr="009B5A71" w:rsidRDefault="009B5A71" w:rsidP="009B5A71">
            <w:pPr>
              <w:spacing w:line="360" w:lineRule="auto"/>
              <w:jc w:val="both"/>
              <w:rPr>
                <w:rFonts w:ascii="Book Antiqua" w:hAnsi="Book Antiqua"/>
              </w:rPr>
            </w:pPr>
            <w:r w:rsidRPr="009B5A71">
              <w:rPr>
                <w:rFonts w:ascii="Book Antiqua" w:hAnsi="Book Antiqua"/>
              </w:rPr>
              <w:t>Fever</w:t>
            </w:r>
          </w:p>
        </w:tc>
        <w:tc>
          <w:tcPr>
            <w:tcW w:w="762" w:type="pct"/>
          </w:tcPr>
          <w:p w14:paraId="4A1FCD0F" w14:textId="77777777" w:rsidR="009B5A71" w:rsidRPr="009B5A71" w:rsidRDefault="009B5A71" w:rsidP="009B5A71">
            <w:pPr>
              <w:spacing w:line="360" w:lineRule="auto"/>
              <w:jc w:val="both"/>
              <w:rPr>
                <w:rFonts w:ascii="Book Antiqua" w:hAnsi="Book Antiqua"/>
              </w:rPr>
            </w:pPr>
            <w:r w:rsidRPr="009B5A71">
              <w:rPr>
                <w:rFonts w:ascii="Book Antiqua" w:hAnsi="Book Antiqua"/>
              </w:rPr>
              <w:t>S5, S6</w:t>
            </w:r>
          </w:p>
        </w:tc>
        <w:tc>
          <w:tcPr>
            <w:tcW w:w="1074" w:type="pct"/>
          </w:tcPr>
          <w:p w14:paraId="410A8C72" w14:textId="463CF3A3" w:rsidR="009B5A71" w:rsidRPr="009B5A71" w:rsidRDefault="009B5A71" w:rsidP="009B5A71">
            <w:pPr>
              <w:spacing w:line="360" w:lineRule="auto"/>
              <w:jc w:val="both"/>
              <w:rPr>
                <w:rFonts w:ascii="Book Antiqua" w:hAnsi="Book Antiqua"/>
              </w:rPr>
            </w:pPr>
            <w:r>
              <w:rPr>
                <w:rFonts w:ascii="Book Antiqua" w:hAnsi="Book Antiqua"/>
              </w:rPr>
              <w:t>H</w:t>
            </w:r>
            <w:r w:rsidRPr="009B5A71">
              <w:rPr>
                <w:rFonts w:ascii="Book Antiqua" w:hAnsi="Book Antiqua"/>
              </w:rPr>
              <w:t>epatectomy/histology</w:t>
            </w:r>
          </w:p>
        </w:tc>
        <w:tc>
          <w:tcPr>
            <w:tcW w:w="1025" w:type="pct"/>
          </w:tcPr>
          <w:p w14:paraId="32E3C781" w14:textId="529854BC" w:rsidR="009B5A71" w:rsidRPr="009B5A71" w:rsidRDefault="001D1567" w:rsidP="00450B1E">
            <w:pPr>
              <w:spacing w:line="360" w:lineRule="auto"/>
              <w:jc w:val="both"/>
              <w:rPr>
                <w:rFonts w:ascii="Book Antiqua" w:hAnsi="Book Antiqua"/>
              </w:rPr>
            </w:pPr>
            <w:r w:rsidRPr="009B5A71">
              <w:rPr>
                <w:rFonts w:ascii="Book Antiqua" w:hAnsi="Book Antiqua"/>
              </w:rPr>
              <w:t>Doxycycline</w:t>
            </w:r>
            <w:r w:rsidR="009B5A71" w:rsidRPr="009B5A71">
              <w:rPr>
                <w:rFonts w:ascii="Book Antiqua" w:hAnsi="Book Antiqua"/>
              </w:rPr>
              <w:t>,</w:t>
            </w:r>
            <w:r w:rsidR="00450B1E">
              <w:rPr>
                <w:rFonts w:ascii="Book Antiqua" w:hAnsi="Book Antiqua"/>
              </w:rPr>
              <w:t xml:space="preserve"> </w:t>
            </w:r>
            <w:r w:rsidR="009B5A71" w:rsidRPr="009B5A71">
              <w:rPr>
                <w:rFonts w:ascii="Book Antiqua" w:hAnsi="Book Antiqua"/>
              </w:rPr>
              <w:t>6</w:t>
            </w:r>
            <w:r w:rsidR="00450B1E">
              <w:rPr>
                <w:rFonts w:ascii="Book Antiqua" w:hAnsi="Book Antiqua"/>
              </w:rPr>
              <w:t xml:space="preserve"> </w:t>
            </w:r>
            <w:r w:rsidR="009B5A71" w:rsidRPr="009B5A71">
              <w:rPr>
                <w:rFonts w:ascii="Book Antiqua" w:hAnsi="Book Antiqua"/>
              </w:rPr>
              <w:t>mo</w:t>
            </w:r>
          </w:p>
        </w:tc>
      </w:tr>
      <w:tr w:rsidR="00450B1E" w:rsidRPr="009B5A71" w14:paraId="1EC8A302" w14:textId="77777777" w:rsidTr="00622359">
        <w:tc>
          <w:tcPr>
            <w:tcW w:w="617" w:type="pct"/>
          </w:tcPr>
          <w:p w14:paraId="540FE454" w14:textId="298E8891" w:rsidR="009B5A71" w:rsidRPr="009B5A71" w:rsidRDefault="009B5A71" w:rsidP="009B5A71">
            <w:pPr>
              <w:spacing w:line="360" w:lineRule="auto"/>
              <w:jc w:val="both"/>
              <w:rPr>
                <w:rFonts w:ascii="Book Antiqua" w:hAnsi="Book Antiqua"/>
              </w:rPr>
            </w:pPr>
            <w:r w:rsidRPr="009B5A71">
              <w:rPr>
                <w:rFonts w:ascii="Book Antiqua" w:hAnsi="Book Antiqua"/>
              </w:rPr>
              <w:t>Cetinkaya</w:t>
            </w:r>
            <w:r w:rsidRPr="009B5A71">
              <w:rPr>
                <w:rFonts w:ascii="Book Antiqua" w:hAnsi="Book Antiqua"/>
                <w:i/>
                <w:iCs/>
              </w:rPr>
              <w:t xml:space="preserve"> et al</w:t>
            </w:r>
            <w:r w:rsidRPr="009B5A71">
              <w:rPr>
                <w:rFonts w:ascii="Book Antiqua" w:hAnsi="Book Antiqua"/>
                <w:vertAlign w:val="superscript"/>
              </w:rPr>
              <w:t>[</w:t>
            </w:r>
            <w:r>
              <w:rPr>
                <w:rFonts w:ascii="Book Antiqua" w:hAnsi="Book Antiqua"/>
                <w:vertAlign w:val="superscript"/>
              </w:rPr>
              <w:t>3</w:t>
            </w:r>
            <w:r w:rsidRPr="009B5A71">
              <w:rPr>
                <w:rFonts w:ascii="Book Antiqua" w:hAnsi="Book Antiqua"/>
                <w:vertAlign w:val="superscript"/>
              </w:rPr>
              <w:t>]</w:t>
            </w:r>
          </w:p>
        </w:tc>
        <w:tc>
          <w:tcPr>
            <w:tcW w:w="428" w:type="pct"/>
          </w:tcPr>
          <w:p w14:paraId="00B758D0" w14:textId="77777777" w:rsidR="009B5A71" w:rsidRPr="009B5A71" w:rsidRDefault="009B5A71" w:rsidP="009B5A71">
            <w:pPr>
              <w:spacing w:line="360" w:lineRule="auto"/>
              <w:jc w:val="both"/>
              <w:rPr>
                <w:rFonts w:ascii="Book Antiqua" w:hAnsi="Book Antiqua"/>
              </w:rPr>
            </w:pPr>
            <w:r w:rsidRPr="009B5A71">
              <w:rPr>
                <w:rFonts w:ascii="Book Antiqua" w:hAnsi="Book Antiqua"/>
              </w:rPr>
              <w:t>40</w:t>
            </w:r>
          </w:p>
        </w:tc>
        <w:tc>
          <w:tcPr>
            <w:tcW w:w="315" w:type="pct"/>
          </w:tcPr>
          <w:p w14:paraId="14D6E56D" w14:textId="77777777" w:rsidR="009B5A71" w:rsidRPr="009B5A71" w:rsidRDefault="009B5A71" w:rsidP="009B5A71">
            <w:pPr>
              <w:spacing w:line="360" w:lineRule="auto"/>
              <w:jc w:val="both"/>
              <w:rPr>
                <w:rFonts w:ascii="Book Antiqua" w:hAnsi="Book Antiqua"/>
              </w:rPr>
            </w:pPr>
            <w:r w:rsidRPr="009B5A71">
              <w:rPr>
                <w:rFonts w:ascii="Book Antiqua" w:hAnsi="Book Antiqua"/>
              </w:rPr>
              <w:t>M</w:t>
            </w:r>
          </w:p>
        </w:tc>
        <w:tc>
          <w:tcPr>
            <w:tcW w:w="779" w:type="pct"/>
          </w:tcPr>
          <w:p w14:paraId="268B3C3C" w14:textId="44E75EED" w:rsidR="009B5A71" w:rsidRPr="009B5A71" w:rsidRDefault="009B5A71" w:rsidP="009B5A71">
            <w:pPr>
              <w:spacing w:line="360" w:lineRule="auto"/>
              <w:jc w:val="both"/>
              <w:rPr>
                <w:rFonts w:ascii="Book Antiqua" w:hAnsi="Book Antiqua"/>
              </w:rPr>
            </w:pPr>
            <w:r w:rsidRPr="009B5A71">
              <w:rPr>
                <w:rFonts w:ascii="Book Antiqua" w:hAnsi="Book Antiqua"/>
              </w:rPr>
              <w:t>UAP, LW</w:t>
            </w:r>
          </w:p>
        </w:tc>
        <w:tc>
          <w:tcPr>
            <w:tcW w:w="762" w:type="pct"/>
          </w:tcPr>
          <w:p w14:paraId="0258E8EE" w14:textId="61A98476" w:rsidR="009B5A71" w:rsidRPr="009B5A71" w:rsidRDefault="00450B1E" w:rsidP="00450B1E">
            <w:pPr>
              <w:spacing w:line="360" w:lineRule="auto"/>
              <w:jc w:val="both"/>
              <w:rPr>
                <w:rFonts w:ascii="Book Antiqua" w:hAnsi="Book Antiqua"/>
              </w:rPr>
            </w:pPr>
            <w:r>
              <w:rPr>
                <w:rFonts w:ascii="Book Antiqua" w:hAnsi="Book Antiqua"/>
              </w:rPr>
              <w:t>M</w:t>
            </w:r>
            <w:r w:rsidR="009B5A71" w:rsidRPr="009B5A71">
              <w:rPr>
                <w:rFonts w:ascii="Book Antiqua" w:hAnsi="Book Antiqua"/>
              </w:rPr>
              <w:t>ultifocal</w:t>
            </w:r>
            <w:r>
              <w:rPr>
                <w:rFonts w:ascii="Book Antiqua" w:hAnsi="Book Antiqua"/>
              </w:rPr>
              <w:t xml:space="preserve"> </w:t>
            </w:r>
            <w:r w:rsidR="009B5A71" w:rsidRPr="009B5A71">
              <w:rPr>
                <w:rFonts w:ascii="Book Antiqua" w:hAnsi="Book Antiqua"/>
              </w:rPr>
              <w:t>(right</w:t>
            </w:r>
            <w:r>
              <w:rPr>
                <w:rFonts w:ascii="Book Antiqua" w:hAnsi="Book Antiqua"/>
              </w:rPr>
              <w:t xml:space="preserve"> </w:t>
            </w:r>
            <w:r w:rsidR="009B5A71" w:rsidRPr="009B5A71">
              <w:rPr>
                <w:rFonts w:ascii="Book Antiqua" w:hAnsi="Book Antiqua"/>
              </w:rPr>
              <w:t>+ left lobe)</w:t>
            </w:r>
          </w:p>
        </w:tc>
        <w:tc>
          <w:tcPr>
            <w:tcW w:w="1074" w:type="pct"/>
          </w:tcPr>
          <w:p w14:paraId="27ECA677" w14:textId="4F0D1124" w:rsidR="009B5A71" w:rsidRPr="009B5A71" w:rsidRDefault="00450B1E" w:rsidP="009B5A71">
            <w:pPr>
              <w:spacing w:line="360" w:lineRule="auto"/>
              <w:jc w:val="both"/>
              <w:rPr>
                <w:rFonts w:ascii="Book Antiqua" w:hAnsi="Book Antiqua"/>
              </w:rPr>
            </w:pPr>
            <w:r>
              <w:rPr>
                <w:rFonts w:ascii="Book Antiqua" w:hAnsi="Book Antiqua"/>
              </w:rPr>
              <w:t>D</w:t>
            </w:r>
            <w:r w:rsidR="009B5A71" w:rsidRPr="009B5A71">
              <w:rPr>
                <w:rFonts w:ascii="Book Antiqua" w:hAnsi="Book Antiqua"/>
              </w:rPr>
              <w:t>rainage/histology</w:t>
            </w:r>
          </w:p>
        </w:tc>
        <w:tc>
          <w:tcPr>
            <w:tcW w:w="1025" w:type="pct"/>
          </w:tcPr>
          <w:p w14:paraId="6722028C" w14:textId="7BCC28AE" w:rsidR="009B5A71" w:rsidRPr="009B5A71" w:rsidRDefault="009B5A71" w:rsidP="00450B1E">
            <w:pPr>
              <w:spacing w:line="360" w:lineRule="auto"/>
              <w:jc w:val="both"/>
              <w:rPr>
                <w:rFonts w:ascii="Book Antiqua" w:hAnsi="Book Antiqua"/>
              </w:rPr>
            </w:pPr>
            <w:r w:rsidRPr="009B5A71">
              <w:rPr>
                <w:rFonts w:ascii="Book Antiqua" w:hAnsi="Book Antiqua"/>
              </w:rPr>
              <w:t>PG,</w:t>
            </w:r>
            <w:r w:rsidR="00450B1E">
              <w:rPr>
                <w:rFonts w:ascii="Book Antiqua" w:hAnsi="Book Antiqua"/>
              </w:rPr>
              <w:t xml:space="preserve"> </w:t>
            </w:r>
            <w:r w:rsidRPr="009B5A71">
              <w:rPr>
                <w:rFonts w:ascii="Book Antiqua" w:hAnsi="Book Antiqua"/>
              </w:rPr>
              <w:t>3</w:t>
            </w:r>
            <w:r w:rsidR="00450B1E">
              <w:rPr>
                <w:rFonts w:ascii="Book Antiqua" w:hAnsi="Book Antiqua"/>
              </w:rPr>
              <w:t xml:space="preserve"> </w:t>
            </w:r>
            <w:r w:rsidRPr="009B5A71">
              <w:rPr>
                <w:rFonts w:ascii="Book Antiqua" w:hAnsi="Book Antiqua"/>
              </w:rPr>
              <w:t>mo</w:t>
            </w:r>
          </w:p>
        </w:tc>
      </w:tr>
      <w:tr w:rsidR="00450B1E" w:rsidRPr="009B5A71" w14:paraId="046C381B" w14:textId="77777777" w:rsidTr="00622359">
        <w:tc>
          <w:tcPr>
            <w:tcW w:w="617" w:type="pct"/>
          </w:tcPr>
          <w:p w14:paraId="122237A8" w14:textId="159870F7" w:rsidR="009B5A71" w:rsidRPr="009B5A71" w:rsidRDefault="009B5A71" w:rsidP="009B5A71">
            <w:pPr>
              <w:spacing w:line="360" w:lineRule="auto"/>
              <w:jc w:val="both"/>
              <w:rPr>
                <w:rFonts w:ascii="Book Antiqua" w:hAnsi="Book Antiqua"/>
              </w:rPr>
            </w:pPr>
            <w:proofErr w:type="spellStart"/>
            <w:r w:rsidRPr="009B5A71">
              <w:rPr>
                <w:rFonts w:ascii="Book Antiqua" w:hAnsi="Book Antiqua"/>
              </w:rPr>
              <w:t>Kasano</w:t>
            </w:r>
            <w:proofErr w:type="spellEnd"/>
            <w:r w:rsidRPr="009B5A71">
              <w:rPr>
                <w:rFonts w:ascii="Book Antiqua" w:hAnsi="Book Antiqua"/>
              </w:rPr>
              <w:t xml:space="preserve"> </w:t>
            </w:r>
            <w:r w:rsidRPr="009B5A71">
              <w:rPr>
                <w:rFonts w:ascii="Book Antiqua" w:hAnsi="Book Antiqua"/>
                <w:i/>
                <w:iCs/>
              </w:rPr>
              <w:t>et al</w:t>
            </w:r>
            <w:r w:rsidRPr="009B5A71">
              <w:rPr>
                <w:rFonts w:ascii="Book Antiqua" w:hAnsi="Book Antiqua"/>
                <w:vertAlign w:val="superscript"/>
              </w:rPr>
              <w:t>[</w:t>
            </w:r>
            <w:r>
              <w:rPr>
                <w:rFonts w:ascii="Book Antiqua" w:hAnsi="Book Antiqua"/>
                <w:vertAlign w:val="superscript"/>
              </w:rPr>
              <w:t>6</w:t>
            </w:r>
            <w:r w:rsidRPr="009B5A71">
              <w:rPr>
                <w:rFonts w:ascii="Book Antiqua" w:hAnsi="Book Antiqua"/>
                <w:vertAlign w:val="superscript"/>
              </w:rPr>
              <w:t>]</w:t>
            </w:r>
          </w:p>
        </w:tc>
        <w:tc>
          <w:tcPr>
            <w:tcW w:w="428" w:type="pct"/>
          </w:tcPr>
          <w:p w14:paraId="45BDD6C9" w14:textId="77777777" w:rsidR="009B5A71" w:rsidRPr="009B5A71" w:rsidRDefault="009B5A71" w:rsidP="009B5A71">
            <w:pPr>
              <w:spacing w:line="360" w:lineRule="auto"/>
              <w:jc w:val="both"/>
              <w:rPr>
                <w:rFonts w:ascii="Book Antiqua" w:hAnsi="Book Antiqua"/>
              </w:rPr>
            </w:pPr>
            <w:r w:rsidRPr="009B5A71">
              <w:rPr>
                <w:rFonts w:ascii="Book Antiqua" w:hAnsi="Book Antiqua"/>
              </w:rPr>
              <w:t>41</w:t>
            </w:r>
          </w:p>
        </w:tc>
        <w:tc>
          <w:tcPr>
            <w:tcW w:w="315" w:type="pct"/>
          </w:tcPr>
          <w:p w14:paraId="1EE5C40C" w14:textId="77777777" w:rsidR="009B5A71" w:rsidRPr="009B5A71" w:rsidRDefault="009B5A71" w:rsidP="009B5A71">
            <w:pPr>
              <w:spacing w:line="360" w:lineRule="auto"/>
              <w:jc w:val="both"/>
              <w:rPr>
                <w:rFonts w:ascii="Book Antiqua" w:hAnsi="Book Antiqua"/>
              </w:rPr>
            </w:pPr>
            <w:r w:rsidRPr="009B5A71">
              <w:rPr>
                <w:rFonts w:ascii="Book Antiqua" w:hAnsi="Book Antiqua"/>
              </w:rPr>
              <w:t>M</w:t>
            </w:r>
          </w:p>
        </w:tc>
        <w:tc>
          <w:tcPr>
            <w:tcW w:w="779" w:type="pct"/>
          </w:tcPr>
          <w:p w14:paraId="6F9ED0D4" w14:textId="77777777" w:rsidR="009B5A71" w:rsidRPr="009B5A71" w:rsidRDefault="009B5A71" w:rsidP="009B5A71">
            <w:pPr>
              <w:spacing w:line="360" w:lineRule="auto"/>
              <w:jc w:val="both"/>
              <w:rPr>
                <w:rFonts w:ascii="Book Antiqua" w:hAnsi="Book Antiqua"/>
              </w:rPr>
            </w:pPr>
            <w:r w:rsidRPr="009B5A71">
              <w:rPr>
                <w:rFonts w:ascii="Book Antiqua" w:hAnsi="Book Antiqua"/>
              </w:rPr>
              <w:t>UAP</w:t>
            </w:r>
          </w:p>
        </w:tc>
        <w:tc>
          <w:tcPr>
            <w:tcW w:w="762" w:type="pct"/>
          </w:tcPr>
          <w:p w14:paraId="3ABE585E" w14:textId="08EE6EF4" w:rsidR="009B5A71" w:rsidRPr="009B5A71" w:rsidRDefault="00450B1E" w:rsidP="009B5A71">
            <w:pPr>
              <w:spacing w:line="360" w:lineRule="auto"/>
              <w:jc w:val="both"/>
              <w:rPr>
                <w:rFonts w:ascii="Book Antiqua" w:hAnsi="Book Antiqua"/>
              </w:rPr>
            </w:pPr>
            <w:r>
              <w:rPr>
                <w:rFonts w:ascii="Book Antiqua" w:hAnsi="Book Antiqua"/>
              </w:rPr>
              <w:t>R</w:t>
            </w:r>
            <w:r w:rsidR="009B5A71" w:rsidRPr="009B5A71">
              <w:rPr>
                <w:rFonts w:ascii="Book Antiqua" w:hAnsi="Book Antiqua"/>
              </w:rPr>
              <w:t>ight lobe</w:t>
            </w:r>
          </w:p>
        </w:tc>
        <w:tc>
          <w:tcPr>
            <w:tcW w:w="1074" w:type="pct"/>
          </w:tcPr>
          <w:p w14:paraId="3350D1A9" w14:textId="3789AC61" w:rsidR="009B5A71" w:rsidRPr="009B5A71" w:rsidRDefault="00450B1E" w:rsidP="009B5A71">
            <w:pPr>
              <w:spacing w:line="360" w:lineRule="auto"/>
              <w:jc w:val="both"/>
              <w:rPr>
                <w:rFonts w:ascii="Book Antiqua" w:hAnsi="Book Antiqua"/>
              </w:rPr>
            </w:pPr>
            <w:r>
              <w:rPr>
                <w:rFonts w:ascii="Book Antiqua" w:hAnsi="Book Antiqua"/>
              </w:rPr>
              <w:t>S</w:t>
            </w:r>
            <w:r w:rsidR="009B5A71" w:rsidRPr="009B5A71">
              <w:rPr>
                <w:rFonts w:ascii="Book Antiqua" w:hAnsi="Book Antiqua"/>
              </w:rPr>
              <w:t>urgery/histology</w:t>
            </w:r>
          </w:p>
        </w:tc>
        <w:tc>
          <w:tcPr>
            <w:tcW w:w="1025" w:type="pct"/>
          </w:tcPr>
          <w:p w14:paraId="3E880D1F" w14:textId="77777777" w:rsidR="009B5A71" w:rsidRPr="009B5A71" w:rsidRDefault="009B5A71" w:rsidP="009B5A71">
            <w:pPr>
              <w:spacing w:line="360" w:lineRule="auto"/>
              <w:jc w:val="both"/>
              <w:rPr>
                <w:rFonts w:ascii="Book Antiqua" w:hAnsi="Book Antiqua"/>
              </w:rPr>
            </w:pPr>
            <w:r w:rsidRPr="009B5A71">
              <w:rPr>
                <w:rFonts w:ascii="Book Antiqua" w:hAnsi="Book Antiqua"/>
              </w:rPr>
              <w:t>UN</w:t>
            </w:r>
          </w:p>
        </w:tc>
      </w:tr>
      <w:tr w:rsidR="00450B1E" w:rsidRPr="009B5A71" w14:paraId="658400BD" w14:textId="77777777" w:rsidTr="00622359">
        <w:trPr>
          <w:trHeight w:val="569"/>
        </w:trPr>
        <w:tc>
          <w:tcPr>
            <w:tcW w:w="617" w:type="pct"/>
          </w:tcPr>
          <w:p w14:paraId="46B10F1E" w14:textId="01E7F9D8" w:rsidR="009B5A71" w:rsidRPr="009B5A71" w:rsidRDefault="009B5A71" w:rsidP="009B5A71">
            <w:pPr>
              <w:spacing w:line="360" w:lineRule="auto"/>
              <w:jc w:val="both"/>
              <w:rPr>
                <w:rFonts w:ascii="Book Antiqua" w:hAnsi="Book Antiqua"/>
              </w:rPr>
            </w:pPr>
            <w:r w:rsidRPr="009B5A71">
              <w:rPr>
                <w:rFonts w:ascii="Book Antiqua" w:hAnsi="Book Antiqua"/>
              </w:rPr>
              <w:t>Ha</w:t>
            </w:r>
            <w:r w:rsidRPr="009B5A71">
              <w:rPr>
                <w:rFonts w:ascii="Book Antiqua" w:hAnsi="Book Antiqua"/>
                <w:i/>
                <w:iCs/>
              </w:rPr>
              <w:t xml:space="preserve"> et al</w:t>
            </w:r>
            <w:r w:rsidRPr="009B5A71">
              <w:rPr>
                <w:rFonts w:ascii="Book Antiqua" w:hAnsi="Book Antiqua"/>
                <w:vertAlign w:val="superscript"/>
              </w:rPr>
              <w:t>[</w:t>
            </w:r>
            <w:r>
              <w:rPr>
                <w:rFonts w:ascii="Book Antiqua" w:hAnsi="Book Antiqua"/>
                <w:vertAlign w:val="superscript"/>
              </w:rPr>
              <w:t>15</w:t>
            </w:r>
            <w:r w:rsidRPr="009B5A71">
              <w:rPr>
                <w:rFonts w:ascii="Book Antiqua" w:hAnsi="Book Antiqua"/>
                <w:vertAlign w:val="superscript"/>
              </w:rPr>
              <w:t>]</w:t>
            </w:r>
          </w:p>
        </w:tc>
        <w:tc>
          <w:tcPr>
            <w:tcW w:w="428" w:type="pct"/>
          </w:tcPr>
          <w:p w14:paraId="119DCB4B" w14:textId="77777777" w:rsidR="009B5A71" w:rsidRPr="009B5A71" w:rsidRDefault="009B5A71" w:rsidP="009B5A71">
            <w:pPr>
              <w:spacing w:line="360" w:lineRule="auto"/>
              <w:jc w:val="both"/>
              <w:rPr>
                <w:rFonts w:ascii="Book Antiqua" w:hAnsi="Book Antiqua"/>
              </w:rPr>
            </w:pPr>
            <w:r w:rsidRPr="009B5A71">
              <w:rPr>
                <w:rFonts w:ascii="Book Antiqua" w:hAnsi="Book Antiqua"/>
              </w:rPr>
              <w:t>57</w:t>
            </w:r>
          </w:p>
        </w:tc>
        <w:tc>
          <w:tcPr>
            <w:tcW w:w="315" w:type="pct"/>
          </w:tcPr>
          <w:p w14:paraId="6D8CA41B" w14:textId="77777777" w:rsidR="009B5A71" w:rsidRPr="009B5A71" w:rsidRDefault="009B5A71" w:rsidP="009B5A71">
            <w:pPr>
              <w:spacing w:line="360" w:lineRule="auto"/>
              <w:jc w:val="both"/>
              <w:rPr>
                <w:rFonts w:ascii="Book Antiqua" w:hAnsi="Book Antiqua"/>
              </w:rPr>
            </w:pPr>
            <w:r w:rsidRPr="009B5A71">
              <w:rPr>
                <w:rFonts w:ascii="Book Antiqua" w:hAnsi="Book Antiqua"/>
              </w:rPr>
              <w:t>M</w:t>
            </w:r>
          </w:p>
        </w:tc>
        <w:tc>
          <w:tcPr>
            <w:tcW w:w="779" w:type="pct"/>
          </w:tcPr>
          <w:p w14:paraId="478091ED" w14:textId="77777777" w:rsidR="009B5A71" w:rsidRPr="009B5A71" w:rsidRDefault="009B5A71" w:rsidP="009B5A71">
            <w:pPr>
              <w:spacing w:line="360" w:lineRule="auto"/>
              <w:jc w:val="both"/>
              <w:rPr>
                <w:rFonts w:ascii="Book Antiqua" w:hAnsi="Book Antiqua"/>
              </w:rPr>
            </w:pPr>
            <w:r w:rsidRPr="009B5A71">
              <w:rPr>
                <w:rFonts w:ascii="Book Antiqua" w:hAnsi="Book Antiqua"/>
              </w:rPr>
              <w:t>No symptom</w:t>
            </w:r>
          </w:p>
        </w:tc>
        <w:tc>
          <w:tcPr>
            <w:tcW w:w="762" w:type="pct"/>
          </w:tcPr>
          <w:p w14:paraId="2A6AFD27" w14:textId="671D9237" w:rsidR="009B5A71" w:rsidRPr="009B5A71" w:rsidRDefault="00450B1E" w:rsidP="009B5A71">
            <w:pPr>
              <w:spacing w:line="360" w:lineRule="auto"/>
              <w:jc w:val="both"/>
              <w:rPr>
                <w:rFonts w:ascii="Book Antiqua" w:hAnsi="Book Antiqua"/>
              </w:rPr>
            </w:pPr>
            <w:r>
              <w:rPr>
                <w:rFonts w:ascii="Book Antiqua" w:hAnsi="Book Antiqua"/>
              </w:rPr>
              <w:t>M</w:t>
            </w:r>
            <w:r w:rsidR="009B5A71" w:rsidRPr="009B5A71">
              <w:rPr>
                <w:rFonts w:ascii="Book Antiqua" w:hAnsi="Book Antiqua"/>
              </w:rPr>
              <w:t>ultifocal</w:t>
            </w:r>
          </w:p>
        </w:tc>
        <w:tc>
          <w:tcPr>
            <w:tcW w:w="1074" w:type="pct"/>
          </w:tcPr>
          <w:p w14:paraId="657E82A7" w14:textId="1461DB20" w:rsidR="009B5A71" w:rsidRPr="009B5A71" w:rsidRDefault="00450B1E" w:rsidP="009B5A71">
            <w:pPr>
              <w:spacing w:line="360" w:lineRule="auto"/>
              <w:jc w:val="both"/>
              <w:rPr>
                <w:rFonts w:ascii="Book Antiqua" w:hAnsi="Book Antiqua"/>
              </w:rPr>
            </w:pPr>
            <w:r>
              <w:rPr>
                <w:rFonts w:ascii="Book Antiqua" w:hAnsi="Book Antiqua"/>
              </w:rPr>
              <w:t>L</w:t>
            </w:r>
            <w:r w:rsidR="009B5A71" w:rsidRPr="009B5A71">
              <w:rPr>
                <w:rFonts w:ascii="Book Antiqua" w:hAnsi="Book Antiqua"/>
              </w:rPr>
              <w:t>aparotomy biopsy/histology</w:t>
            </w:r>
          </w:p>
        </w:tc>
        <w:tc>
          <w:tcPr>
            <w:tcW w:w="1025" w:type="pct"/>
          </w:tcPr>
          <w:p w14:paraId="2FC64CFB" w14:textId="5E3BB300" w:rsidR="009B5A71" w:rsidRPr="009B5A71" w:rsidRDefault="009B5A71" w:rsidP="00450B1E">
            <w:pPr>
              <w:spacing w:line="360" w:lineRule="auto"/>
              <w:jc w:val="both"/>
              <w:rPr>
                <w:rFonts w:ascii="Book Antiqua" w:hAnsi="Book Antiqua"/>
              </w:rPr>
            </w:pPr>
            <w:r w:rsidRPr="009B5A71">
              <w:rPr>
                <w:rFonts w:ascii="Book Antiqua" w:hAnsi="Book Antiqua"/>
              </w:rPr>
              <w:t>PG, Ceftriaxone + oral Amoxicillin,</w:t>
            </w:r>
            <w:r w:rsidR="00450B1E">
              <w:rPr>
                <w:rFonts w:ascii="Book Antiqua" w:hAnsi="Book Antiqua"/>
              </w:rPr>
              <w:t xml:space="preserve"> </w:t>
            </w:r>
            <w:r w:rsidRPr="009B5A71">
              <w:rPr>
                <w:rFonts w:ascii="Book Antiqua" w:hAnsi="Book Antiqua"/>
              </w:rPr>
              <w:t>17</w:t>
            </w:r>
            <w:r w:rsidR="00450B1E">
              <w:rPr>
                <w:rFonts w:ascii="Book Antiqua" w:hAnsi="Book Antiqua"/>
              </w:rPr>
              <w:t xml:space="preserve"> </w:t>
            </w:r>
            <w:proofErr w:type="spellStart"/>
            <w:r w:rsidRPr="009B5A71">
              <w:rPr>
                <w:rFonts w:ascii="Book Antiqua" w:hAnsi="Book Antiqua"/>
              </w:rPr>
              <w:t>w</w:t>
            </w:r>
            <w:r w:rsidR="00450B1E">
              <w:rPr>
                <w:rFonts w:ascii="Book Antiqua" w:hAnsi="Book Antiqua"/>
              </w:rPr>
              <w:t>k</w:t>
            </w:r>
            <w:proofErr w:type="spellEnd"/>
          </w:p>
        </w:tc>
      </w:tr>
      <w:tr w:rsidR="00450B1E" w:rsidRPr="009B5A71" w14:paraId="54E016B1" w14:textId="77777777" w:rsidTr="00622359">
        <w:trPr>
          <w:trHeight w:val="791"/>
        </w:trPr>
        <w:tc>
          <w:tcPr>
            <w:tcW w:w="617" w:type="pct"/>
          </w:tcPr>
          <w:p w14:paraId="141D3E69" w14:textId="07A7C402" w:rsidR="009B5A71" w:rsidRPr="009B5A71" w:rsidRDefault="009B5A71" w:rsidP="009B5A71">
            <w:pPr>
              <w:spacing w:line="360" w:lineRule="auto"/>
              <w:jc w:val="both"/>
              <w:rPr>
                <w:rFonts w:ascii="Book Antiqua" w:hAnsi="Book Antiqua"/>
              </w:rPr>
            </w:pPr>
            <w:r w:rsidRPr="009B5A71">
              <w:rPr>
                <w:rFonts w:ascii="Book Antiqua" w:hAnsi="Book Antiqua"/>
              </w:rPr>
              <w:t xml:space="preserve">Wong </w:t>
            </w:r>
            <w:r w:rsidRPr="009B5A71">
              <w:rPr>
                <w:rFonts w:ascii="Book Antiqua" w:hAnsi="Book Antiqua"/>
                <w:i/>
                <w:iCs/>
              </w:rPr>
              <w:t>et al</w:t>
            </w:r>
            <w:r w:rsidRPr="009B5A71">
              <w:rPr>
                <w:rFonts w:ascii="Book Antiqua" w:hAnsi="Book Antiqua"/>
                <w:vertAlign w:val="superscript"/>
              </w:rPr>
              <w:t>[</w:t>
            </w:r>
            <w:r>
              <w:rPr>
                <w:rFonts w:ascii="Book Antiqua" w:hAnsi="Book Antiqua"/>
                <w:vertAlign w:val="superscript"/>
              </w:rPr>
              <w:t>21</w:t>
            </w:r>
            <w:r w:rsidRPr="009B5A71">
              <w:rPr>
                <w:rFonts w:ascii="Book Antiqua" w:hAnsi="Book Antiqua"/>
                <w:vertAlign w:val="superscript"/>
              </w:rPr>
              <w:t>]</w:t>
            </w:r>
          </w:p>
        </w:tc>
        <w:tc>
          <w:tcPr>
            <w:tcW w:w="428" w:type="pct"/>
          </w:tcPr>
          <w:p w14:paraId="51D3D93E" w14:textId="334510A6" w:rsidR="009B5A71" w:rsidRPr="009B5A71" w:rsidRDefault="009B5A71" w:rsidP="00450B1E">
            <w:pPr>
              <w:spacing w:line="360" w:lineRule="auto"/>
              <w:jc w:val="both"/>
              <w:rPr>
                <w:rFonts w:ascii="Book Antiqua" w:hAnsi="Book Antiqua"/>
              </w:rPr>
            </w:pPr>
            <w:r w:rsidRPr="009B5A71">
              <w:rPr>
                <w:rFonts w:ascii="Book Antiqua" w:hAnsi="Book Antiqua"/>
              </w:rPr>
              <w:t>Case</w:t>
            </w:r>
            <w:r w:rsidR="00450B1E">
              <w:rPr>
                <w:rFonts w:ascii="Book Antiqua" w:hAnsi="Book Antiqua"/>
              </w:rPr>
              <w:t xml:space="preserve"> </w:t>
            </w:r>
            <w:r w:rsidRPr="009B5A71">
              <w:rPr>
                <w:rFonts w:ascii="Book Antiqua" w:hAnsi="Book Antiqua"/>
              </w:rPr>
              <w:t>1 46/Case</w:t>
            </w:r>
            <w:r w:rsidR="00450B1E">
              <w:rPr>
                <w:rFonts w:ascii="Book Antiqua" w:hAnsi="Book Antiqua"/>
              </w:rPr>
              <w:t xml:space="preserve"> </w:t>
            </w:r>
            <w:r w:rsidRPr="009B5A71">
              <w:rPr>
                <w:rFonts w:ascii="Book Antiqua" w:hAnsi="Book Antiqua"/>
              </w:rPr>
              <w:t>2 59</w:t>
            </w:r>
          </w:p>
        </w:tc>
        <w:tc>
          <w:tcPr>
            <w:tcW w:w="315" w:type="pct"/>
          </w:tcPr>
          <w:p w14:paraId="4741FA90" w14:textId="2A90E414" w:rsidR="009B5A71" w:rsidRPr="009B5A71" w:rsidRDefault="009B5A71" w:rsidP="009B5A71">
            <w:pPr>
              <w:spacing w:line="360" w:lineRule="auto"/>
              <w:jc w:val="both"/>
              <w:rPr>
                <w:rFonts w:ascii="Book Antiqua" w:hAnsi="Book Antiqua"/>
              </w:rPr>
            </w:pPr>
            <w:r w:rsidRPr="009B5A71">
              <w:rPr>
                <w:rFonts w:ascii="Book Antiqua" w:hAnsi="Book Antiqua"/>
              </w:rPr>
              <w:t>M/M</w:t>
            </w:r>
          </w:p>
        </w:tc>
        <w:tc>
          <w:tcPr>
            <w:tcW w:w="779" w:type="pct"/>
          </w:tcPr>
          <w:p w14:paraId="3F849E25" w14:textId="138AA58A" w:rsidR="009B5A71" w:rsidRPr="009B5A71" w:rsidRDefault="009B5A71" w:rsidP="00450B1E">
            <w:pPr>
              <w:spacing w:line="360" w:lineRule="auto"/>
              <w:jc w:val="both"/>
              <w:rPr>
                <w:rFonts w:ascii="Book Antiqua" w:hAnsi="Book Antiqua"/>
              </w:rPr>
            </w:pPr>
            <w:r w:rsidRPr="009B5A71">
              <w:rPr>
                <w:rFonts w:ascii="Book Antiqua" w:hAnsi="Book Antiqua"/>
              </w:rPr>
              <w:t>Fever/UAP</w:t>
            </w:r>
          </w:p>
        </w:tc>
        <w:tc>
          <w:tcPr>
            <w:tcW w:w="762" w:type="pct"/>
          </w:tcPr>
          <w:p w14:paraId="54B2C487" w14:textId="0833079F" w:rsidR="009B5A71" w:rsidRPr="009B5A71" w:rsidRDefault="00450B1E" w:rsidP="00450B1E">
            <w:pPr>
              <w:spacing w:line="360" w:lineRule="auto"/>
              <w:jc w:val="both"/>
              <w:rPr>
                <w:rFonts w:ascii="Book Antiqua" w:hAnsi="Book Antiqua"/>
              </w:rPr>
            </w:pPr>
            <w:r>
              <w:rPr>
                <w:rFonts w:ascii="Book Antiqua" w:hAnsi="Book Antiqua"/>
              </w:rPr>
              <w:t>M</w:t>
            </w:r>
            <w:r w:rsidR="009B5A71" w:rsidRPr="009B5A71">
              <w:rPr>
                <w:rFonts w:ascii="Book Antiqua" w:hAnsi="Book Antiqua"/>
              </w:rPr>
              <w:t>ultifocal/right lobe</w:t>
            </w:r>
          </w:p>
        </w:tc>
        <w:tc>
          <w:tcPr>
            <w:tcW w:w="1074" w:type="pct"/>
          </w:tcPr>
          <w:p w14:paraId="692A4A9A" w14:textId="30E0498E" w:rsidR="009B5A71" w:rsidRPr="009B5A71" w:rsidRDefault="00450B1E" w:rsidP="009B5A71">
            <w:pPr>
              <w:spacing w:line="360" w:lineRule="auto"/>
              <w:jc w:val="both"/>
              <w:rPr>
                <w:rFonts w:ascii="Book Antiqua" w:hAnsi="Book Antiqua"/>
              </w:rPr>
            </w:pPr>
            <w:r>
              <w:rPr>
                <w:rFonts w:ascii="Book Antiqua" w:hAnsi="Book Antiqua"/>
              </w:rPr>
              <w:t>D</w:t>
            </w:r>
            <w:r w:rsidR="009B5A71" w:rsidRPr="009B5A71">
              <w:rPr>
                <w:rFonts w:ascii="Book Antiqua" w:hAnsi="Book Antiqua"/>
              </w:rPr>
              <w:t>rainage/pathogen</w:t>
            </w:r>
          </w:p>
        </w:tc>
        <w:tc>
          <w:tcPr>
            <w:tcW w:w="1025" w:type="pct"/>
          </w:tcPr>
          <w:p w14:paraId="63126CAD" w14:textId="76870D95" w:rsidR="009B5A71" w:rsidRPr="009B5A71" w:rsidRDefault="009B5A71" w:rsidP="00450B1E">
            <w:pPr>
              <w:spacing w:line="360" w:lineRule="auto"/>
              <w:jc w:val="both"/>
              <w:rPr>
                <w:rFonts w:ascii="Book Antiqua" w:hAnsi="Book Antiqua"/>
              </w:rPr>
            </w:pPr>
            <w:r w:rsidRPr="009B5A71">
              <w:rPr>
                <w:rFonts w:ascii="Book Antiqua" w:hAnsi="Book Antiqua"/>
              </w:rPr>
              <w:t>PG, duration not mentioned</w:t>
            </w:r>
          </w:p>
        </w:tc>
      </w:tr>
      <w:tr w:rsidR="00450B1E" w:rsidRPr="009B5A71" w14:paraId="40ABE671" w14:textId="77777777" w:rsidTr="00622359">
        <w:trPr>
          <w:trHeight w:val="547"/>
        </w:trPr>
        <w:tc>
          <w:tcPr>
            <w:tcW w:w="617" w:type="pct"/>
          </w:tcPr>
          <w:p w14:paraId="33D36915" w14:textId="0DA6D309" w:rsidR="009B5A71" w:rsidRPr="009B5A71" w:rsidRDefault="009B5A71" w:rsidP="009B5A71">
            <w:pPr>
              <w:spacing w:line="360" w:lineRule="auto"/>
              <w:jc w:val="both"/>
              <w:rPr>
                <w:rFonts w:ascii="Book Antiqua" w:hAnsi="Book Antiqua"/>
              </w:rPr>
            </w:pPr>
            <w:proofErr w:type="spellStart"/>
            <w:r w:rsidRPr="009B5A71">
              <w:rPr>
                <w:rFonts w:ascii="Book Antiqua" w:hAnsi="Book Antiqua"/>
              </w:rPr>
              <w:lastRenderedPageBreak/>
              <w:t>Kocabay</w:t>
            </w:r>
            <w:proofErr w:type="spellEnd"/>
            <w:r w:rsidRPr="009B5A71">
              <w:rPr>
                <w:rFonts w:ascii="Book Antiqua" w:hAnsi="Book Antiqua"/>
              </w:rPr>
              <w:t xml:space="preserve"> </w:t>
            </w:r>
            <w:r w:rsidRPr="009B5A71">
              <w:rPr>
                <w:rFonts w:ascii="Book Antiqua" w:hAnsi="Book Antiqua"/>
                <w:i/>
                <w:iCs/>
              </w:rPr>
              <w:t>et al</w:t>
            </w:r>
            <w:r w:rsidRPr="009B5A71">
              <w:rPr>
                <w:rFonts w:ascii="Book Antiqua" w:hAnsi="Book Antiqua"/>
                <w:vertAlign w:val="superscript"/>
              </w:rPr>
              <w:t>[</w:t>
            </w:r>
            <w:r>
              <w:rPr>
                <w:rFonts w:ascii="Book Antiqua" w:hAnsi="Book Antiqua"/>
                <w:vertAlign w:val="superscript"/>
              </w:rPr>
              <w:t>8</w:t>
            </w:r>
            <w:r w:rsidRPr="009B5A71">
              <w:rPr>
                <w:rFonts w:ascii="Book Antiqua" w:hAnsi="Book Antiqua"/>
                <w:vertAlign w:val="superscript"/>
              </w:rPr>
              <w:t>]</w:t>
            </w:r>
          </w:p>
        </w:tc>
        <w:tc>
          <w:tcPr>
            <w:tcW w:w="428" w:type="pct"/>
          </w:tcPr>
          <w:p w14:paraId="507309DE" w14:textId="77777777" w:rsidR="009B5A71" w:rsidRPr="009B5A71" w:rsidRDefault="009B5A71" w:rsidP="009B5A71">
            <w:pPr>
              <w:spacing w:line="360" w:lineRule="auto"/>
              <w:jc w:val="both"/>
              <w:rPr>
                <w:rFonts w:ascii="Book Antiqua" w:hAnsi="Book Antiqua"/>
              </w:rPr>
            </w:pPr>
            <w:r w:rsidRPr="009B5A71">
              <w:rPr>
                <w:rFonts w:ascii="Book Antiqua" w:hAnsi="Book Antiqua"/>
              </w:rPr>
              <w:t>40</w:t>
            </w:r>
          </w:p>
        </w:tc>
        <w:tc>
          <w:tcPr>
            <w:tcW w:w="315" w:type="pct"/>
          </w:tcPr>
          <w:p w14:paraId="684E6F2D" w14:textId="77777777" w:rsidR="009B5A71" w:rsidRPr="009B5A71" w:rsidRDefault="009B5A71" w:rsidP="009B5A71">
            <w:pPr>
              <w:spacing w:line="360" w:lineRule="auto"/>
              <w:jc w:val="both"/>
              <w:rPr>
                <w:rFonts w:ascii="Book Antiqua" w:hAnsi="Book Antiqua"/>
              </w:rPr>
            </w:pPr>
            <w:r w:rsidRPr="009B5A71">
              <w:rPr>
                <w:rFonts w:ascii="Book Antiqua" w:hAnsi="Book Antiqua"/>
              </w:rPr>
              <w:t>F</w:t>
            </w:r>
          </w:p>
        </w:tc>
        <w:tc>
          <w:tcPr>
            <w:tcW w:w="779" w:type="pct"/>
          </w:tcPr>
          <w:p w14:paraId="7BF6B4AB" w14:textId="030F5C43" w:rsidR="009B5A71" w:rsidRPr="009B5A71" w:rsidRDefault="009B5A71" w:rsidP="00450B1E">
            <w:pPr>
              <w:spacing w:line="360" w:lineRule="auto"/>
              <w:jc w:val="both"/>
              <w:rPr>
                <w:rFonts w:ascii="Book Antiqua" w:hAnsi="Book Antiqua"/>
              </w:rPr>
            </w:pPr>
            <w:r w:rsidRPr="009B5A71">
              <w:rPr>
                <w:rFonts w:ascii="Book Antiqua" w:hAnsi="Book Antiqua"/>
              </w:rPr>
              <w:t>Fever,</w:t>
            </w:r>
            <w:r w:rsidR="00450B1E">
              <w:rPr>
                <w:rFonts w:ascii="Book Antiqua" w:hAnsi="Book Antiqua"/>
              </w:rPr>
              <w:t xml:space="preserve"> </w:t>
            </w:r>
            <w:r w:rsidRPr="009B5A71">
              <w:rPr>
                <w:rFonts w:ascii="Book Antiqua" w:hAnsi="Book Antiqua"/>
              </w:rPr>
              <w:t>LW,</w:t>
            </w:r>
            <w:r w:rsidR="00450B1E">
              <w:rPr>
                <w:rFonts w:ascii="Book Antiqua" w:hAnsi="Book Antiqua"/>
              </w:rPr>
              <w:t xml:space="preserve"> </w:t>
            </w:r>
            <w:r w:rsidRPr="009B5A71">
              <w:rPr>
                <w:rFonts w:ascii="Book Antiqua" w:hAnsi="Book Antiqua"/>
              </w:rPr>
              <w:t>fatigue</w:t>
            </w:r>
          </w:p>
        </w:tc>
        <w:tc>
          <w:tcPr>
            <w:tcW w:w="762" w:type="pct"/>
          </w:tcPr>
          <w:p w14:paraId="427E1050" w14:textId="273BBCBD" w:rsidR="009B5A71" w:rsidRPr="009B5A71" w:rsidRDefault="009B5A71" w:rsidP="009B5A71">
            <w:pPr>
              <w:spacing w:line="360" w:lineRule="auto"/>
              <w:jc w:val="both"/>
              <w:rPr>
                <w:rFonts w:ascii="Book Antiqua" w:hAnsi="Book Antiqua"/>
              </w:rPr>
            </w:pPr>
            <w:r w:rsidRPr="009B5A71">
              <w:rPr>
                <w:rFonts w:ascii="Book Antiqua" w:hAnsi="Book Antiqua"/>
              </w:rPr>
              <w:t>S7</w:t>
            </w:r>
            <w:r w:rsidR="00450B1E">
              <w:rPr>
                <w:rFonts w:ascii="Book Antiqua" w:hAnsi="Book Antiqua" w:hint="eastAsia"/>
              </w:rPr>
              <w:t>,</w:t>
            </w:r>
            <w:r w:rsidR="00450B1E">
              <w:rPr>
                <w:rFonts w:ascii="Book Antiqua" w:hAnsi="Book Antiqua"/>
              </w:rPr>
              <w:t xml:space="preserve"> </w:t>
            </w:r>
            <w:r w:rsidRPr="009B5A71">
              <w:rPr>
                <w:rFonts w:ascii="Book Antiqua" w:hAnsi="Book Antiqua"/>
              </w:rPr>
              <w:t>S8</w:t>
            </w:r>
          </w:p>
        </w:tc>
        <w:tc>
          <w:tcPr>
            <w:tcW w:w="1074" w:type="pct"/>
          </w:tcPr>
          <w:p w14:paraId="7944A134" w14:textId="606D31DA" w:rsidR="009B5A71" w:rsidRPr="009B5A71" w:rsidRDefault="00450B1E" w:rsidP="009B5A71">
            <w:pPr>
              <w:spacing w:line="360" w:lineRule="auto"/>
              <w:jc w:val="both"/>
              <w:rPr>
                <w:rFonts w:ascii="Book Antiqua" w:hAnsi="Book Antiqua"/>
              </w:rPr>
            </w:pPr>
            <w:r>
              <w:rPr>
                <w:rFonts w:ascii="Book Antiqua" w:hAnsi="Book Antiqua"/>
              </w:rPr>
              <w:t>H</w:t>
            </w:r>
            <w:r w:rsidR="009B5A71" w:rsidRPr="009B5A71">
              <w:rPr>
                <w:rFonts w:ascii="Book Antiqua" w:hAnsi="Book Antiqua"/>
              </w:rPr>
              <w:t>epatectomy/hist</w:t>
            </w:r>
            <w:r>
              <w:rPr>
                <w:rFonts w:ascii="Book Antiqua" w:hAnsi="Book Antiqua"/>
              </w:rPr>
              <w:t>o</w:t>
            </w:r>
            <w:r w:rsidR="009B5A71" w:rsidRPr="009B5A71">
              <w:rPr>
                <w:rFonts w:ascii="Book Antiqua" w:hAnsi="Book Antiqua"/>
              </w:rPr>
              <w:t>logy</w:t>
            </w:r>
          </w:p>
        </w:tc>
        <w:tc>
          <w:tcPr>
            <w:tcW w:w="1025" w:type="pct"/>
          </w:tcPr>
          <w:p w14:paraId="0865B3B5" w14:textId="317A72F0" w:rsidR="009B5A71" w:rsidRPr="009B5A71" w:rsidRDefault="009B5A71" w:rsidP="00450B1E">
            <w:pPr>
              <w:spacing w:line="360" w:lineRule="auto"/>
              <w:jc w:val="both"/>
              <w:rPr>
                <w:rFonts w:ascii="Book Antiqua" w:hAnsi="Book Antiqua"/>
              </w:rPr>
            </w:pPr>
            <w:r w:rsidRPr="009B5A71">
              <w:rPr>
                <w:rFonts w:ascii="Book Antiqua" w:hAnsi="Book Antiqua"/>
              </w:rPr>
              <w:t>PG + oral Amoxicillin,</w:t>
            </w:r>
            <w:r w:rsidR="00450B1E">
              <w:rPr>
                <w:rFonts w:ascii="Book Antiqua" w:hAnsi="Book Antiqua"/>
              </w:rPr>
              <w:t xml:space="preserve"> </w:t>
            </w:r>
            <w:r w:rsidRPr="009B5A71">
              <w:rPr>
                <w:rFonts w:ascii="Book Antiqua" w:hAnsi="Book Antiqua"/>
              </w:rPr>
              <w:t>7.5</w:t>
            </w:r>
            <w:r w:rsidR="00450B1E">
              <w:rPr>
                <w:rFonts w:ascii="Book Antiqua" w:hAnsi="Book Antiqua"/>
              </w:rPr>
              <w:t xml:space="preserve"> </w:t>
            </w:r>
            <w:r w:rsidRPr="009B5A71">
              <w:rPr>
                <w:rFonts w:ascii="Book Antiqua" w:hAnsi="Book Antiqua"/>
              </w:rPr>
              <w:t>mo</w:t>
            </w:r>
          </w:p>
        </w:tc>
      </w:tr>
      <w:tr w:rsidR="00450B1E" w:rsidRPr="009B5A71" w14:paraId="50571CFA" w14:textId="77777777" w:rsidTr="00622359">
        <w:trPr>
          <w:trHeight w:val="547"/>
        </w:trPr>
        <w:tc>
          <w:tcPr>
            <w:tcW w:w="617" w:type="pct"/>
            <w:tcBorders>
              <w:bottom w:val="single" w:sz="4" w:space="0" w:color="auto"/>
            </w:tcBorders>
          </w:tcPr>
          <w:p w14:paraId="1DB46607" w14:textId="77777777" w:rsidR="009B5A71" w:rsidRPr="009B5A71" w:rsidRDefault="009B5A71" w:rsidP="009B5A71">
            <w:pPr>
              <w:spacing w:line="360" w:lineRule="auto"/>
              <w:jc w:val="both"/>
              <w:rPr>
                <w:rFonts w:ascii="Book Antiqua" w:hAnsi="Book Antiqua"/>
              </w:rPr>
            </w:pPr>
            <w:r w:rsidRPr="009B5A71">
              <w:rPr>
                <w:rFonts w:ascii="Book Antiqua" w:hAnsi="Book Antiqua"/>
              </w:rPr>
              <w:t>Our case</w:t>
            </w:r>
          </w:p>
        </w:tc>
        <w:tc>
          <w:tcPr>
            <w:tcW w:w="428" w:type="pct"/>
            <w:tcBorders>
              <w:bottom w:val="single" w:sz="4" w:space="0" w:color="auto"/>
            </w:tcBorders>
          </w:tcPr>
          <w:p w14:paraId="2CBAE061" w14:textId="77777777" w:rsidR="009B5A71" w:rsidRPr="009B5A71" w:rsidRDefault="009B5A71" w:rsidP="009B5A71">
            <w:pPr>
              <w:spacing w:line="360" w:lineRule="auto"/>
              <w:jc w:val="both"/>
              <w:rPr>
                <w:rFonts w:ascii="Book Antiqua" w:hAnsi="Book Antiqua"/>
              </w:rPr>
            </w:pPr>
            <w:r w:rsidRPr="009B5A71">
              <w:rPr>
                <w:rFonts w:ascii="Book Antiqua" w:hAnsi="Book Antiqua"/>
              </w:rPr>
              <w:t>9</w:t>
            </w:r>
          </w:p>
        </w:tc>
        <w:tc>
          <w:tcPr>
            <w:tcW w:w="315" w:type="pct"/>
            <w:tcBorders>
              <w:bottom w:val="single" w:sz="4" w:space="0" w:color="auto"/>
            </w:tcBorders>
          </w:tcPr>
          <w:p w14:paraId="183EA7CE" w14:textId="77777777" w:rsidR="009B5A71" w:rsidRPr="009B5A71" w:rsidRDefault="009B5A71" w:rsidP="009B5A71">
            <w:pPr>
              <w:spacing w:line="360" w:lineRule="auto"/>
              <w:jc w:val="both"/>
              <w:rPr>
                <w:rFonts w:ascii="Book Antiqua" w:hAnsi="Book Antiqua"/>
              </w:rPr>
            </w:pPr>
            <w:r w:rsidRPr="009B5A71">
              <w:rPr>
                <w:rFonts w:ascii="Book Antiqua" w:hAnsi="Book Antiqua"/>
              </w:rPr>
              <w:t>F</w:t>
            </w:r>
          </w:p>
        </w:tc>
        <w:tc>
          <w:tcPr>
            <w:tcW w:w="779" w:type="pct"/>
            <w:tcBorders>
              <w:bottom w:val="single" w:sz="4" w:space="0" w:color="auto"/>
            </w:tcBorders>
          </w:tcPr>
          <w:p w14:paraId="36B85703" w14:textId="193B2EBC" w:rsidR="009B5A71" w:rsidRPr="009B5A71" w:rsidRDefault="009B5A71" w:rsidP="009B5A71">
            <w:pPr>
              <w:spacing w:line="360" w:lineRule="auto"/>
              <w:jc w:val="both"/>
              <w:rPr>
                <w:rFonts w:ascii="Book Antiqua" w:hAnsi="Book Antiqua"/>
              </w:rPr>
            </w:pPr>
            <w:r w:rsidRPr="009B5A71">
              <w:rPr>
                <w:rFonts w:ascii="Book Antiqua" w:hAnsi="Book Antiqua"/>
              </w:rPr>
              <w:t>Fever</w:t>
            </w:r>
            <w:r w:rsidR="00450B1E">
              <w:rPr>
                <w:rFonts w:ascii="Book Antiqua" w:hAnsi="Book Antiqua" w:hint="eastAsia"/>
              </w:rPr>
              <w:t>,</w:t>
            </w:r>
            <w:r w:rsidR="00450B1E">
              <w:rPr>
                <w:rFonts w:ascii="Book Antiqua" w:hAnsi="Book Antiqua"/>
              </w:rPr>
              <w:t xml:space="preserve"> </w:t>
            </w:r>
            <w:r w:rsidRPr="009B5A71">
              <w:rPr>
                <w:rFonts w:ascii="Book Antiqua" w:hAnsi="Book Antiqua"/>
              </w:rPr>
              <w:t>LW</w:t>
            </w:r>
            <w:r w:rsidR="00450B1E">
              <w:rPr>
                <w:rFonts w:ascii="Book Antiqua" w:hAnsi="Book Antiqua" w:hint="eastAsia"/>
              </w:rPr>
              <w:t>,</w:t>
            </w:r>
            <w:r w:rsidR="00450B1E">
              <w:rPr>
                <w:rFonts w:ascii="Book Antiqua" w:hAnsi="Book Antiqua"/>
              </w:rPr>
              <w:t xml:space="preserve"> a</w:t>
            </w:r>
            <w:r w:rsidRPr="009B5A71">
              <w:rPr>
                <w:rFonts w:ascii="Book Antiqua" w:hAnsi="Book Antiqua"/>
              </w:rPr>
              <w:t>bdominal mass</w:t>
            </w:r>
          </w:p>
        </w:tc>
        <w:tc>
          <w:tcPr>
            <w:tcW w:w="762" w:type="pct"/>
            <w:tcBorders>
              <w:bottom w:val="single" w:sz="4" w:space="0" w:color="auto"/>
            </w:tcBorders>
          </w:tcPr>
          <w:p w14:paraId="58EEEB60" w14:textId="2C76C5F1" w:rsidR="009B5A71" w:rsidRPr="009B5A71" w:rsidRDefault="009B5A71" w:rsidP="009B5A71">
            <w:pPr>
              <w:spacing w:line="360" w:lineRule="auto"/>
              <w:jc w:val="both"/>
              <w:rPr>
                <w:rFonts w:ascii="Book Antiqua" w:hAnsi="Book Antiqua"/>
              </w:rPr>
            </w:pPr>
            <w:r w:rsidRPr="009B5A71">
              <w:rPr>
                <w:rFonts w:ascii="Book Antiqua" w:hAnsi="Book Antiqua"/>
              </w:rPr>
              <w:t xml:space="preserve">Right </w:t>
            </w:r>
            <w:r w:rsidR="00450B1E">
              <w:rPr>
                <w:rFonts w:ascii="Book Antiqua" w:hAnsi="Book Antiqua"/>
              </w:rPr>
              <w:t>l</w:t>
            </w:r>
            <w:r w:rsidRPr="009B5A71">
              <w:rPr>
                <w:rFonts w:ascii="Book Antiqua" w:hAnsi="Book Antiqua"/>
              </w:rPr>
              <w:t>obe</w:t>
            </w:r>
          </w:p>
        </w:tc>
        <w:tc>
          <w:tcPr>
            <w:tcW w:w="1074" w:type="pct"/>
            <w:tcBorders>
              <w:bottom w:val="single" w:sz="4" w:space="0" w:color="auto"/>
            </w:tcBorders>
          </w:tcPr>
          <w:p w14:paraId="60C8A12F" w14:textId="30FD0D29" w:rsidR="009B5A71" w:rsidRPr="009B5A71" w:rsidRDefault="00450B1E" w:rsidP="009B5A71">
            <w:pPr>
              <w:spacing w:line="360" w:lineRule="auto"/>
              <w:jc w:val="both"/>
              <w:rPr>
                <w:rFonts w:ascii="Book Antiqua" w:hAnsi="Book Antiqua"/>
              </w:rPr>
            </w:pPr>
            <w:r>
              <w:rPr>
                <w:rFonts w:ascii="Book Antiqua" w:hAnsi="Book Antiqua"/>
              </w:rPr>
              <w:t>H</w:t>
            </w:r>
            <w:r w:rsidR="009B5A71" w:rsidRPr="009B5A71">
              <w:rPr>
                <w:rFonts w:ascii="Book Antiqua" w:hAnsi="Book Antiqua"/>
              </w:rPr>
              <w:t>istology</w:t>
            </w:r>
          </w:p>
        </w:tc>
        <w:tc>
          <w:tcPr>
            <w:tcW w:w="1025" w:type="pct"/>
            <w:tcBorders>
              <w:bottom w:val="single" w:sz="4" w:space="0" w:color="auto"/>
            </w:tcBorders>
          </w:tcPr>
          <w:p w14:paraId="20EA1C94" w14:textId="50FB2C09" w:rsidR="009B5A71" w:rsidRPr="009B5A71" w:rsidRDefault="00450B1E" w:rsidP="00450B1E">
            <w:pPr>
              <w:spacing w:line="360" w:lineRule="auto"/>
              <w:jc w:val="both"/>
              <w:rPr>
                <w:rFonts w:ascii="Book Antiqua" w:hAnsi="Book Antiqua"/>
              </w:rPr>
            </w:pPr>
            <w:proofErr w:type="spellStart"/>
            <w:r>
              <w:rPr>
                <w:rFonts w:ascii="Book Antiqua" w:hAnsi="Book Antiqua"/>
              </w:rPr>
              <w:t>C</w:t>
            </w:r>
            <w:r w:rsidR="009B5A71" w:rsidRPr="009B5A71">
              <w:rPr>
                <w:rFonts w:ascii="Book Antiqua" w:hAnsi="Book Antiqua"/>
              </w:rPr>
              <w:t>efoperazone</w:t>
            </w:r>
            <w:proofErr w:type="spellEnd"/>
            <w:r w:rsidR="009B5A71" w:rsidRPr="009B5A71">
              <w:rPr>
                <w:rFonts w:ascii="Book Antiqua" w:hAnsi="Book Antiqua"/>
              </w:rPr>
              <w:t xml:space="preserve"> sodium and sulbactam sodium, 4 </w:t>
            </w:r>
            <w:proofErr w:type="spellStart"/>
            <w:r w:rsidR="009B5A71" w:rsidRPr="009B5A71">
              <w:rPr>
                <w:rFonts w:ascii="Book Antiqua" w:hAnsi="Book Antiqua"/>
              </w:rPr>
              <w:t>wk</w:t>
            </w:r>
            <w:proofErr w:type="spellEnd"/>
            <w:r>
              <w:rPr>
                <w:rFonts w:ascii="Book Antiqua" w:hAnsi="Book Antiqua"/>
              </w:rPr>
              <w:t xml:space="preserve">, </w:t>
            </w:r>
            <w:r w:rsidR="009B5A71" w:rsidRPr="009B5A71">
              <w:rPr>
                <w:rFonts w:ascii="Book Antiqua" w:hAnsi="Book Antiqua"/>
              </w:rPr>
              <w:t>+ oral Amoxicillin, 1</w:t>
            </w:r>
            <w:r>
              <w:rPr>
                <w:rFonts w:ascii="Book Antiqua" w:hAnsi="Book Antiqua"/>
              </w:rPr>
              <w:t xml:space="preserve"> </w:t>
            </w:r>
            <w:r w:rsidR="009B5A71" w:rsidRPr="009B5A71">
              <w:rPr>
                <w:rFonts w:ascii="Book Antiqua" w:hAnsi="Book Antiqua"/>
              </w:rPr>
              <w:t>yr</w:t>
            </w:r>
          </w:p>
        </w:tc>
      </w:tr>
    </w:tbl>
    <w:p w14:paraId="07821669" w14:textId="29299595" w:rsidR="009B5A71" w:rsidRPr="00450B1E" w:rsidRDefault="00622359">
      <w:pPr>
        <w:spacing w:line="360" w:lineRule="auto"/>
        <w:jc w:val="both"/>
        <w:rPr>
          <w:rFonts w:ascii="Book Antiqua" w:hAnsi="Book Antiqua"/>
        </w:rPr>
      </w:pPr>
      <w:r w:rsidRPr="00450B1E">
        <w:rPr>
          <w:rFonts w:ascii="Book Antiqua" w:hAnsi="Book Antiqua"/>
        </w:rPr>
        <w:t xml:space="preserve">ACA: Amoxycillin </w:t>
      </w:r>
      <w:r>
        <w:rPr>
          <w:rFonts w:ascii="Book Antiqua" w:hAnsi="Book Antiqua"/>
        </w:rPr>
        <w:t>c</w:t>
      </w:r>
      <w:r w:rsidRPr="00450B1E">
        <w:rPr>
          <w:rFonts w:ascii="Book Antiqua" w:hAnsi="Book Antiqua"/>
        </w:rPr>
        <w:t xml:space="preserve">lavulanic </w:t>
      </w:r>
      <w:r>
        <w:rPr>
          <w:rFonts w:ascii="Book Antiqua" w:hAnsi="Book Antiqua"/>
        </w:rPr>
        <w:t>a</w:t>
      </w:r>
      <w:r w:rsidRPr="00450B1E">
        <w:rPr>
          <w:rFonts w:ascii="Book Antiqua" w:hAnsi="Book Antiqua"/>
        </w:rPr>
        <w:t>cid; AS: Amoxicillin-</w:t>
      </w:r>
      <w:r>
        <w:rPr>
          <w:rFonts w:ascii="Book Antiqua" w:hAnsi="Book Antiqua"/>
        </w:rPr>
        <w:t>s</w:t>
      </w:r>
      <w:r w:rsidRPr="00450B1E">
        <w:rPr>
          <w:rFonts w:ascii="Book Antiqua" w:hAnsi="Book Antiqua"/>
        </w:rPr>
        <w:t>ulbactam</w:t>
      </w:r>
      <w:r>
        <w:rPr>
          <w:rFonts w:ascii="Book Antiqua" w:hAnsi="Book Antiqua"/>
        </w:rPr>
        <w:t xml:space="preserve">; </w:t>
      </w:r>
      <w:r>
        <w:rPr>
          <w:rFonts w:ascii="Book Antiqua" w:eastAsia="Book Antiqua" w:hAnsi="Book Antiqua" w:cs="Book Antiqua"/>
          <w:color w:val="000000"/>
        </w:rPr>
        <w:t>CT:</w:t>
      </w:r>
      <w:r w:rsidRPr="00450B1E">
        <w:rPr>
          <w:rFonts w:ascii="Book Antiqua" w:eastAsia="Book Antiqua" w:hAnsi="Book Antiqua" w:cs="Book Antiqua"/>
          <w:color w:val="000000"/>
        </w:rPr>
        <w:t xml:space="preserve"> </w:t>
      </w:r>
      <w:r>
        <w:rPr>
          <w:rFonts w:ascii="Book Antiqua" w:eastAsia="Book Antiqua" w:hAnsi="Book Antiqua" w:cs="Book Antiqua"/>
          <w:color w:val="000000"/>
        </w:rPr>
        <w:t>C</w:t>
      </w:r>
      <w:r w:rsidRPr="00313B45">
        <w:rPr>
          <w:rFonts w:ascii="Book Antiqua" w:eastAsia="Book Antiqua" w:hAnsi="Book Antiqua" w:cs="Book Antiqua"/>
          <w:color w:val="000000"/>
        </w:rPr>
        <w:t>omputed tomography</w:t>
      </w:r>
      <w:r>
        <w:rPr>
          <w:rFonts w:ascii="Book Antiqua" w:eastAsia="Book Antiqua" w:hAnsi="Book Antiqua" w:cs="Book Antiqua"/>
          <w:color w:val="000000"/>
        </w:rPr>
        <w:t>;</w:t>
      </w:r>
      <w:r w:rsidRPr="00450B1E" w:rsidDel="00622359">
        <w:rPr>
          <w:rFonts w:ascii="Book Antiqua" w:hAnsi="Book Antiqua"/>
        </w:rPr>
        <w:t xml:space="preserve"> </w:t>
      </w:r>
      <w:r w:rsidR="00450B1E" w:rsidRPr="00450B1E">
        <w:rPr>
          <w:rFonts w:ascii="Book Antiqua" w:hAnsi="Book Antiqua"/>
        </w:rPr>
        <w:t xml:space="preserve">F: Female; </w:t>
      </w:r>
      <w:r w:rsidRPr="00450B1E">
        <w:rPr>
          <w:rFonts w:ascii="Book Antiqua" w:hAnsi="Book Antiqua"/>
        </w:rPr>
        <w:t xml:space="preserve">LW: </w:t>
      </w:r>
      <w:r>
        <w:rPr>
          <w:rFonts w:ascii="Book Antiqua" w:hAnsi="Book Antiqua"/>
        </w:rPr>
        <w:t>L</w:t>
      </w:r>
      <w:r w:rsidRPr="00450B1E">
        <w:rPr>
          <w:rFonts w:ascii="Book Antiqua" w:hAnsi="Book Antiqua"/>
        </w:rPr>
        <w:t>ose weight; M: Male; PG: Penicillin G; S2</w:t>
      </w:r>
      <w:r>
        <w:rPr>
          <w:rFonts w:ascii="Book Antiqua" w:hAnsi="Book Antiqua"/>
        </w:rPr>
        <w:t>,</w:t>
      </w:r>
      <w:r w:rsidRPr="00450B1E">
        <w:rPr>
          <w:rFonts w:ascii="Book Antiqua" w:hAnsi="Book Antiqua"/>
        </w:rPr>
        <w:t xml:space="preserve"> S3</w:t>
      </w:r>
      <w:r>
        <w:rPr>
          <w:rFonts w:ascii="Book Antiqua" w:hAnsi="Book Antiqua"/>
        </w:rPr>
        <w:t>,</w:t>
      </w:r>
      <w:r w:rsidRPr="00450B1E">
        <w:rPr>
          <w:rFonts w:ascii="Book Antiqua" w:hAnsi="Book Antiqua"/>
        </w:rPr>
        <w:t xml:space="preserve"> </w:t>
      </w:r>
      <w:r w:rsidRPr="00450B1E">
        <w:rPr>
          <w:rFonts w:ascii="Book Antiqua" w:hAnsi="Book Antiqua"/>
          <w:i/>
          <w:iCs/>
        </w:rPr>
        <w:t>et</w:t>
      </w:r>
      <w:r w:rsidR="001D1567">
        <w:rPr>
          <w:rFonts w:ascii="Book Antiqua" w:hAnsi="Book Antiqua"/>
          <w:i/>
          <w:iCs/>
        </w:rPr>
        <w:t>c</w:t>
      </w:r>
      <w:r w:rsidRPr="00450B1E">
        <w:rPr>
          <w:rFonts w:ascii="Book Antiqua" w:hAnsi="Book Antiqua"/>
          <w:i/>
          <w:iCs/>
        </w:rPr>
        <w:t>.</w:t>
      </w:r>
      <w:r w:rsidRPr="00450B1E">
        <w:rPr>
          <w:rFonts w:ascii="Book Antiqua" w:hAnsi="Book Antiqua"/>
        </w:rPr>
        <w:t xml:space="preserve">: Liver segmented by </w:t>
      </w:r>
      <w:proofErr w:type="spellStart"/>
      <w:r w:rsidRPr="00450B1E">
        <w:rPr>
          <w:rFonts w:ascii="Book Antiqua" w:hAnsi="Book Antiqua"/>
        </w:rPr>
        <w:t>Couinaud</w:t>
      </w:r>
      <w:proofErr w:type="spellEnd"/>
      <w:r w:rsidRPr="00450B1E">
        <w:rPr>
          <w:rFonts w:ascii="Book Antiqua" w:hAnsi="Book Antiqua"/>
        </w:rPr>
        <w:t xml:space="preserve"> method; </w:t>
      </w:r>
      <w:r w:rsidR="00450B1E" w:rsidRPr="00450B1E">
        <w:rPr>
          <w:rFonts w:ascii="Book Antiqua" w:hAnsi="Book Antiqua"/>
        </w:rPr>
        <w:t xml:space="preserve">UAP: </w:t>
      </w:r>
      <w:r w:rsidR="00450B1E">
        <w:rPr>
          <w:rFonts w:ascii="Book Antiqua" w:hAnsi="Book Antiqua"/>
        </w:rPr>
        <w:t>U</w:t>
      </w:r>
      <w:r w:rsidR="00450B1E" w:rsidRPr="00450B1E">
        <w:rPr>
          <w:rFonts w:ascii="Book Antiqua" w:hAnsi="Book Antiqua"/>
        </w:rPr>
        <w:t xml:space="preserve">pper abdominal pain; UN: Unmentioned; </w:t>
      </w:r>
      <w:r w:rsidR="00450B1E">
        <w:rPr>
          <w:rFonts w:ascii="Book Antiqua" w:hAnsi="Book Antiqua"/>
        </w:rPr>
        <w:t xml:space="preserve">US: </w:t>
      </w:r>
      <w:r w:rsidR="00450B1E">
        <w:rPr>
          <w:rFonts w:ascii="Book Antiqua" w:eastAsia="Book Antiqua" w:hAnsi="Book Antiqua" w:cs="Book Antiqua"/>
          <w:color w:val="000000"/>
        </w:rPr>
        <w:t>U</w:t>
      </w:r>
      <w:r w:rsidR="00450B1E" w:rsidRPr="00450B1E">
        <w:rPr>
          <w:rFonts w:ascii="Book Antiqua" w:eastAsia="Book Antiqua" w:hAnsi="Book Antiqua" w:cs="Book Antiqua"/>
          <w:color w:val="000000"/>
        </w:rPr>
        <w:t>ltrasound</w:t>
      </w:r>
      <w:r w:rsidR="00450B1E">
        <w:rPr>
          <w:rFonts w:ascii="Book Antiqua" w:eastAsia="Book Antiqua" w:hAnsi="Book Antiqua" w:cs="Book Antiqua"/>
          <w:color w:val="000000"/>
        </w:rPr>
        <w:t>.</w:t>
      </w:r>
    </w:p>
    <w:sectPr w:rsidR="009B5A71" w:rsidRPr="00450B1E" w:rsidSect="00175BF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85A423" w14:textId="77777777" w:rsidR="00BA63E0" w:rsidRDefault="00BA63E0" w:rsidP="00DD70A2">
      <w:r>
        <w:separator/>
      </w:r>
    </w:p>
  </w:endnote>
  <w:endnote w:type="continuationSeparator" w:id="0">
    <w:p w14:paraId="5C4669BF" w14:textId="77777777" w:rsidR="00BA63E0" w:rsidRDefault="00BA63E0" w:rsidP="00DD7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06568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A75F73E" w14:textId="49EF4E74" w:rsidR="00DD70A2" w:rsidRPr="00DD70A2" w:rsidRDefault="00DD70A2" w:rsidP="00DD70A2">
            <w:pPr>
              <w:pStyle w:val="Footer"/>
              <w:jc w:val="right"/>
              <w:rPr>
                <w:rFonts w:ascii="Book Antiqua" w:hAnsi="Book Antiqua"/>
                <w:sz w:val="24"/>
                <w:szCs w:val="24"/>
              </w:rPr>
            </w:pPr>
            <w:r w:rsidRPr="00DD70A2">
              <w:rPr>
                <w:rFonts w:ascii="Book Antiqua" w:hAnsi="Book Antiqua"/>
                <w:sz w:val="24"/>
                <w:szCs w:val="24"/>
                <w:lang w:val="zh-CN" w:eastAsia="zh-CN"/>
              </w:rPr>
              <w:t xml:space="preserve"> </w:t>
            </w:r>
            <w:r w:rsidRPr="00DD70A2">
              <w:rPr>
                <w:rFonts w:ascii="Book Antiqua" w:hAnsi="Book Antiqua"/>
                <w:sz w:val="24"/>
                <w:szCs w:val="24"/>
              </w:rPr>
              <w:fldChar w:fldCharType="begin"/>
            </w:r>
            <w:r w:rsidRPr="00DD70A2">
              <w:rPr>
                <w:rFonts w:ascii="Book Antiqua" w:hAnsi="Book Antiqua"/>
                <w:sz w:val="24"/>
                <w:szCs w:val="24"/>
              </w:rPr>
              <w:instrText>PAGE</w:instrText>
            </w:r>
            <w:r w:rsidRPr="00DD70A2">
              <w:rPr>
                <w:rFonts w:ascii="Book Antiqua" w:hAnsi="Book Antiqua"/>
                <w:sz w:val="24"/>
                <w:szCs w:val="24"/>
              </w:rPr>
              <w:fldChar w:fldCharType="separate"/>
            </w:r>
            <w:r w:rsidRPr="00DD70A2">
              <w:rPr>
                <w:rFonts w:ascii="Book Antiqua" w:hAnsi="Book Antiqua"/>
                <w:sz w:val="24"/>
                <w:szCs w:val="24"/>
                <w:lang w:val="zh-CN" w:eastAsia="zh-CN"/>
              </w:rPr>
              <w:t>2</w:t>
            </w:r>
            <w:r w:rsidRPr="00DD70A2">
              <w:rPr>
                <w:rFonts w:ascii="Book Antiqua" w:hAnsi="Book Antiqua"/>
                <w:sz w:val="24"/>
                <w:szCs w:val="24"/>
              </w:rPr>
              <w:fldChar w:fldCharType="end"/>
            </w:r>
            <w:r w:rsidRPr="00DD70A2">
              <w:rPr>
                <w:rFonts w:ascii="Book Antiqua" w:hAnsi="Book Antiqua"/>
                <w:sz w:val="24"/>
                <w:szCs w:val="24"/>
                <w:lang w:val="zh-CN" w:eastAsia="zh-CN"/>
              </w:rPr>
              <w:t xml:space="preserve"> / </w:t>
            </w:r>
            <w:r w:rsidRPr="00DD70A2">
              <w:rPr>
                <w:rFonts w:ascii="Book Antiqua" w:hAnsi="Book Antiqua"/>
                <w:sz w:val="24"/>
                <w:szCs w:val="24"/>
              </w:rPr>
              <w:fldChar w:fldCharType="begin"/>
            </w:r>
            <w:r w:rsidRPr="00DD70A2">
              <w:rPr>
                <w:rFonts w:ascii="Book Antiqua" w:hAnsi="Book Antiqua"/>
                <w:sz w:val="24"/>
                <w:szCs w:val="24"/>
              </w:rPr>
              <w:instrText>NUMPAGES</w:instrText>
            </w:r>
            <w:r w:rsidRPr="00DD70A2">
              <w:rPr>
                <w:rFonts w:ascii="Book Antiqua" w:hAnsi="Book Antiqua"/>
                <w:sz w:val="24"/>
                <w:szCs w:val="24"/>
              </w:rPr>
              <w:fldChar w:fldCharType="separate"/>
            </w:r>
            <w:r w:rsidRPr="00DD70A2">
              <w:rPr>
                <w:rFonts w:ascii="Book Antiqua" w:hAnsi="Book Antiqua"/>
                <w:sz w:val="24"/>
                <w:szCs w:val="24"/>
                <w:lang w:val="zh-CN" w:eastAsia="zh-CN"/>
              </w:rPr>
              <w:t>2</w:t>
            </w:r>
            <w:r w:rsidRPr="00DD70A2">
              <w:rPr>
                <w:rFonts w:ascii="Book Antiqua" w:hAnsi="Book Antiqua"/>
                <w:sz w:val="24"/>
                <w:szCs w:val="24"/>
              </w:rPr>
              <w:fldChar w:fldCharType="end"/>
            </w:r>
          </w:p>
        </w:sdtContent>
      </w:sdt>
    </w:sdtContent>
  </w:sdt>
  <w:p w14:paraId="26631223" w14:textId="77777777" w:rsidR="00DD70A2" w:rsidRPr="00DD70A2" w:rsidRDefault="00DD70A2" w:rsidP="00DD70A2">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5490E3" w14:textId="77777777" w:rsidR="00BA63E0" w:rsidRDefault="00BA63E0" w:rsidP="00DD70A2">
      <w:r>
        <w:separator/>
      </w:r>
    </w:p>
  </w:footnote>
  <w:footnote w:type="continuationSeparator" w:id="0">
    <w:p w14:paraId="2BD6975D" w14:textId="77777777" w:rsidR="00BA63E0" w:rsidRDefault="00BA63E0" w:rsidP="00DD70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09B2"/>
    <w:rsid w:val="00115696"/>
    <w:rsid w:val="00175BFB"/>
    <w:rsid w:val="001D1567"/>
    <w:rsid w:val="001E1C3A"/>
    <w:rsid w:val="00200953"/>
    <w:rsid w:val="00240720"/>
    <w:rsid w:val="002C6D9A"/>
    <w:rsid w:val="002C761A"/>
    <w:rsid w:val="002F2F54"/>
    <w:rsid w:val="00336078"/>
    <w:rsid w:val="003A3733"/>
    <w:rsid w:val="00432AC9"/>
    <w:rsid w:val="00450B1E"/>
    <w:rsid w:val="004C4F2F"/>
    <w:rsid w:val="005010E1"/>
    <w:rsid w:val="00622359"/>
    <w:rsid w:val="00636A8D"/>
    <w:rsid w:val="00684FAC"/>
    <w:rsid w:val="007A4FF8"/>
    <w:rsid w:val="00894D63"/>
    <w:rsid w:val="008D18B9"/>
    <w:rsid w:val="00942B44"/>
    <w:rsid w:val="00977ED2"/>
    <w:rsid w:val="009B5A71"/>
    <w:rsid w:val="009F0313"/>
    <w:rsid w:val="00A77B3E"/>
    <w:rsid w:val="00B07CD8"/>
    <w:rsid w:val="00B3168A"/>
    <w:rsid w:val="00BA63E0"/>
    <w:rsid w:val="00CA2A55"/>
    <w:rsid w:val="00CD3D32"/>
    <w:rsid w:val="00D12C12"/>
    <w:rsid w:val="00D15448"/>
    <w:rsid w:val="00DD70A2"/>
    <w:rsid w:val="00E13B8C"/>
    <w:rsid w:val="00E16EAD"/>
    <w:rsid w:val="00E21B6A"/>
    <w:rsid w:val="00E53FF4"/>
    <w:rsid w:val="00E70632"/>
    <w:rsid w:val="00E80D32"/>
    <w:rsid w:val="00EC47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25E3B4"/>
  <w15:docId w15:val="{7F6CDF0F-5295-4AF2-A92B-E34506055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200953"/>
    <w:rPr>
      <w:sz w:val="21"/>
      <w:szCs w:val="21"/>
    </w:rPr>
  </w:style>
  <w:style w:type="paragraph" w:styleId="CommentText">
    <w:name w:val="annotation text"/>
    <w:basedOn w:val="Normal"/>
    <w:link w:val="CommentTextChar"/>
    <w:semiHidden/>
    <w:unhideWhenUsed/>
    <w:rsid w:val="00200953"/>
  </w:style>
  <w:style w:type="character" w:customStyle="1" w:styleId="CommentTextChar">
    <w:name w:val="Comment Text Char"/>
    <w:basedOn w:val="DefaultParagraphFont"/>
    <w:link w:val="CommentText"/>
    <w:semiHidden/>
    <w:rsid w:val="00200953"/>
    <w:rPr>
      <w:sz w:val="24"/>
      <w:szCs w:val="24"/>
    </w:rPr>
  </w:style>
  <w:style w:type="paragraph" w:styleId="CommentSubject">
    <w:name w:val="annotation subject"/>
    <w:basedOn w:val="CommentText"/>
    <w:next w:val="CommentText"/>
    <w:link w:val="CommentSubjectChar"/>
    <w:semiHidden/>
    <w:unhideWhenUsed/>
    <w:rsid w:val="00200953"/>
    <w:rPr>
      <w:b/>
      <w:bCs/>
    </w:rPr>
  </w:style>
  <w:style w:type="character" w:customStyle="1" w:styleId="CommentSubjectChar">
    <w:name w:val="Comment Subject Char"/>
    <w:basedOn w:val="CommentTextChar"/>
    <w:link w:val="CommentSubject"/>
    <w:semiHidden/>
    <w:rsid w:val="00200953"/>
    <w:rPr>
      <w:b/>
      <w:bCs/>
      <w:sz w:val="24"/>
      <w:szCs w:val="24"/>
    </w:rPr>
  </w:style>
  <w:style w:type="table" w:styleId="TableGrid">
    <w:name w:val="Table Grid"/>
    <w:basedOn w:val="TableNormal"/>
    <w:uiPriority w:val="59"/>
    <w:qFormat/>
    <w:rsid w:val="00175BFB"/>
    <w:rPr>
      <w:rFonts w:ascii="Calibri" w:eastAsia="SimSu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DD70A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D70A2"/>
    <w:rPr>
      <w:sz w:val="18"/>
      <w:szCs w:val="18"/>
    </w:rPr>
  </w:style>
  <w:style w:type="paragraph" w:styleId="Footer">
    <w:name w:val="footer"/>
    <w:basedOn w:val="Normal"/>
    <w:link w:val="FooterChar"/>
    <w:uiPriority w:val="99"/>
    <w:unhideWhenUsed/>
    <w:rsid w:val="00DD70A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D70A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20</Pages>
  <Words>3645</Words>
  <Characters>20781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Filipodia</cp:lastModifiedBy>
  <cp:revision>8</cp:revision>
  <dcterms:created xsi:type="dcterms:W3CDTF">2021-05-25T03:27:00Z</dcterms:created>
  <dcterms:modified xsi:type="dcterms:W3CDTF">2021-05-31T01:38:00Z</dcterms:modified>
</cp:coreProperties>
</file>