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46F24" w14:textId="77777777" w:rsidR="00A77B3E" w:rsidRDefault="00622BF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73A87571" w14:textId="77777777" w:rsidR="00A77B3E" w:rsidRDefault="00622B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65758</w:t>
      </w:r>
    </w:p>
    <w:p w14:paraId="20AE6731" w14:textId="77777777" w:rsidR="00A77B3E" w:rsidRDefault="00622B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DB97A79" w14:textId="77777777" w:rsidR="00A77B3E" w:rsidRDefault="00A77B3E">
      <w:pPr>
        <w:spacing w:line="360" w:lineRule="auto"/>
        <w:jc w:val="both"/>
      </w:pPr>
    </w:p>
    <w:p w14:paraId="2F9C4C39" w14:textId="77777777" w:rsidR="00A77B3E" w:rsidRDefault="00622BF5">
      <w:pPr>
        <w:spacing w:line="360" w:lineRule="auto"/>
        <w:jc w:val="both"/>
      </w:pPr>
      <w:r>
        <w:rPr>
          <w:rFonts w:ascii="Book Antiqua" w:eastAsia="Book Antiqua" w:hAnsi="Book Antiqua" w:cs="Book Antiqua"/>
          <w:b/>
          <w:bCs/>
          <w:color w:val="000000"/>
        </w:rPr>
        <w:t>Unveiling the morphogenetic code: A new path at the intersection of physical energies and chemical signaling</w:t>
      </w:r>
    </w:p>
    <w:p w14:paraId="1A24FF80" w14:textId="77777777" w:rsidR="00A77B3E" w:rsidRDefault="00A77B3E">
      <w:pPr>
        <w:spacing w:line="360" w:lineRule="auto"/>
        <w:jc w:val="both"/>
      </w:pPr>
    </w:p>
    <w:p w14:paraId="186A8E58" w14:textId="77777777" w:rsidR="00A77B3E" w:rsidRDefault="00BC48EE">
      <w:pPr>
        <w:spacing w:line="360" w:lineRule="auto"/>
        <w:jc w:val="both"/>
      </w:pPr>
      <w:proofErr w:type="spellStart"/>
      <w:r>
        <w:rPr>
          <w:rFonts w:ascii="Book Antiqua" w:eastAsia="Book Antiqua" w:hAnsi="Book Antiqua" w:cs="Book Antiqua"/>
          <w:color w:val="000000"/>
        </w:rPr>
        <w:t>Tassinari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 </w:t>
      </w:r>
      <w:r w:rsidRPr="00BC48E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22BF5">
        <w:rPr>
          <w:rFonts w:ascii="Book Antiqua" w:eastAsia="Book Antiqua" w:hAnsi="Book Antiqua" w:cs="Book Antiqua"/>
          <w:color w:val="000000"/>
        </w:rPr>
        <w:t>Physical energies, chemical signaling</w:t>
      </w:r>
      <w:r>
        <w:rPr>
          <w:rFonts w:ascii="Book Antiqua" w:hAnsi="Book Antiqua" w:cs="Book Antiqua" w:hint="eastAsia"/>
          <w:color w:val="000000"/>
          <w:lang w:eastAsia="zh-CN"/>
        </w:rPr>
        <w:t xml:space="preserve"> </w:t>
      </w:r>
      <w:r w:rsidR="00622BF5">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sidR="00622BF5">
        <w:rPr>
          <w:rFonts w:ascii="Book Antiqua" w:eastAsia="Book Antiqua" w:hAnsi="Book Antiqua" w:cs="Book Antiqua"/>
          <w:color w:val="000000"/>
        </w:rPr>
        <w:t>morphogenetic code</w:t>
      </w:r>
    </w:p>
    <w:p w14:paraId="4AE38C53" w14:textId="77777777" w:rsidR="00A77B3E" w:rsidRDefault="00A77B3E">
      <w:pPr>
        <w:spacing w:line="360" w:lineRule="auto"/>
        <w:jc w:val="both"/>
      </w:pPr>
    </w:p>
    <w:p w14:paraId="168B3B80" w14:textId="77777777" w:rsidR="00A77B3E" w:rsidRPr="00F67041" w:rsidRDefault="00CD615C">
      <w:pPr>
        <w:spacing w:line="360" w:lineRule="auto"/>
        <w:jc w:val="both"/>
      </w:pPr>
      <w:r w:rsidRPr="00F67041">
        <w:rPr>
          <w:rFonts w:ascii="Book Antiqua" w:eastAsia="Book Antiqua" w:hAnsi="Book Antiqua" w:cs="Book Antiqua"/>
          <w:color w:val="000000"/>
        </w:rPr>
        <w:t>Riccardo Tassinari, Claudia Cavallini, Elena Olivi, Valentina Taglioli, Chiara Zannini, Carlo Ventura</w:t>
      </w:r>
    </w:p>
    <w:p w14:paraId="76764DD3" w14:textId="77777777" w:rsidR="00A77B3E" w:rsidRPr="00F67041" w:rsidRDefault="00A77B3E">
      <w:pPr>
        <w:spacing w:line="360" w:lineRule="auto"/>
        <w:jc w:val="both"/>
      </w:pPr>
    </w:p>
    <w:p w14:paraId="33949DED" w14:textId="77777777" w:rsidR="00A77B3E" w:rsidRPr="00F67041" w:rsidRDefault="00CD615C">
      <w:pPr>
        <w:spacing w:line="360" w:lineRule="auto"/>
        <w:jc w:val="both"/>
      </w:pPr>
      <w:r w:rsidRPr="00F67041">
        <w:rPr>
          <w:rFonts w:ascii="Book Antiqua" w:eastAsia="Book Antiqua" w:hAnsi="Book Antiqua" w:cs="Book Antiqua"/>
          <w:b/>
          <w:bCs/>
          <w:color w:val="000000"/>
        </w:rPr>
        <w:t xml:space="preserve">Riccardo Tassinari, Claudia Cavallini, Elena Olivi, Valentina Taglioli, Chiara Zannini, Carlo Ventura, </w:t>
      </w:r>
      <w:r w:rsidRPr="00F67041">
        <w:rPr>
          <w:rFonts w:ascii="Book Antiqua" w:eastAsia="Book Antiqua" w:hAnsi="Book Antiqua" w:cs="Book Antiqua"/>
          <w:color w:val="000000"/>
        </w:rPr>
        <w:t>National Laboratory of Molecular Biology and Stem Cell Engineering, National Institute of Biostructures and Biosystems – ELDOR LAB, Bologna 40129, Italy</w:t>
      </w:r>
    </w:p>
    <w:p w14:paraId="677B53C1" w14:textId="77777777" w:rsidR="00A77B3E" w:rsidRPr="00F67041" w:rsidRDefault="00A77B3E">
      <w:pPr>
        <w:spacing w:line="360" w:lineRule="auto"/>
        <w:jc w:val="both"/>
      </w:pPr>
    </w:p>
    <w:p w14:paraId="0148F7F9" w14:textId="77777777" w:rsidR="00A77B3E" w:rsidRDefault="00622BF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Tassinari</w:t>
      </w:r>
      <w:proofErr w:type="spellEnd"/>
      <w:r>
        <w:rPr>
          <w:rFonts w:ascii="Book Antiqua" w:eastAsia="Book Antiqua" w:hAnsi="Book Antiqua" w:cs="Book Antiqua"/>
          <w:color w:val="000000"/>
        </w:rPr>
        <w:t xml:space="preserve"> </w:t>
      </w:r>
      <w:r w:rsidR="00BC48EE">
        <w:rPr>
          <w:rFonts w:ascii="Book Antiqua" w:hAnsi="Book Antiqua" w:cs="Book Antiqua" w:hint="eastAsia"/>
          <w:color w:val="000000"/>
          <w:lang w:eastAsia="zh-CN"/>
        </w:rPr>
        <w:t xml:space="preserve">R </w:t>
      </w:r>
      <w:r>
        <w:rPr>
          <w:rFonts w:ascii="Book Antiqua" w:eastAsia="Book Antiqua" w:hAnsi="Book Antiqua" w:cs="Book Antiqua"/>
          <w:color w:val="000000"/>
        </w:rPr>
        <w:t>and</w:t>
      </w:r>
      <w:r w:rsidR="00BC48E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w:t>
      </w:r>
      <w:r w:rsidR="00BC48EE">
        <w:rPr>
          <w:rFonts w:ascii="Book Antiqua" w:hAnsi="Book Antiqua" w:cs="Book Antiqua" w:hint="eastAsia"/>
          <w:color w:val="000000"/>
          <w:lang w:eastAsia="zh-CN"/>
        </w:rPr>
        <w:t xml:space="preserve">C </w:t>
      </w:r>
      <w:r>
        <w:rPr>
          <w:rFonts w:ascii="Book Antiqua" w:eastAsia="Book Antiqua" w:hAnsi="Book Antiqua" w:cs="Book Antiqua"/>
          <w:color w:val="000000"/>
        </w:rPr>
        <w:t>equally contributed to this work with literature review and analysis</w:t>
      </w:r>
      <w:r w:rsidR="00BC48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Ventura </w:t>
      </w:r>
      <w:r w:rsidR="00BC48EE">
        <w:rPr>
          <w:rFonts w:ascii="Book Antiqua" w:hAnsi="Book Antiqua" w:cs="Book Antiqua" w:hint="eastAsia"/>
          <w:color w:val="000000"/>
          <w:lang w:eastAsia="zh-CN"/>
        </w:rPr>
        <w:t xml:space="preserve">C </w:t>
      </w:r>
      <w:r>
        <w:rPr>
          <w:rFonts w:ascii="Book Antiqua" w:eastAsia="Book Antiqua" w:hAnsi="Book Antiqua" w:cs="Book Antiqua"/>
          <w:color w:val="000000"/>
        </w:rPr>
        <w:t>conceived and designed the study and wrote the paper</w:t>
      </w:r>
      <w:r w:rsidR="00BC48E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C48EE">
        <w:rPr>
          <w:rFonts w:ascii="Book Antiqua" w:hAnsi="Book Antiqua" w:cs="Book Antiqua" w:hint="eastAsia"/>
          <w:color w:val="000000"/>
          <w:lang w:eastAsia="zh-CN"/>
        </w:rPr>
        <w:t>a</w:t>
      </w:r>
      <w:r>
        <w:rPr>
          <w:rFonts w:ascii="Book Antiqua" w:eastAsia="Book Antiqua" w:hAnsi="Book Antiqua" w:cs="Book Antiqua"/>
          <w:color w:val="000000"/>
        </w:rPr>
        <w:t>ll authors equally contributed to this paper with drafting, critical revision and editing, and approval of the final version.</w:t>
      </w:r>
    </w:p>
    <w:p w14:paraId="675DAB4D" w14:textId="77777777" w:rsidR="00A77B3E" w:rsidRDefault="00A77B3E">
      <w:pPr>
        <w:spacing w:line="360" w:lineRule="auto"/>
        <w:jc w:val="both"/>
      </w:pPr>
    </w:p>
    <w:p w14:paraId="0F818A62" w14:textId="77777777" w:rsidR="00A77B3E" w:rsidRDefault="00622BF5">
      <w:pPr>
        <w:spacing w:line="360" w:lineRule="auto"/>
        <w:jc w:val="both"/>
      </w:pPr>
      <w:r>
        <w:rPr>
          <w:rFonts w:ascii="Book Antiqua" w:eastAsia="Book Antiqua" w:hAnsi="Book Antiqua" w:cs="Book Antiqua"/>
          <w:b/>
          <w:bCs/>
          <w:color w:val="000000"/>
        </w:rPr>
        <w:t xml:space="preserve">Corresponding author: Carlo Ventura, MD, PhD, Director, Full Professor, </w:t>
      </w:r>
      <w:r>
        <w:rPr>
          <w:rFonts w:ascii="Book Antiqua" w:eastAsia="Book Antiqua" w:hAnsi="Book Antiqua" w:cs="Book Antiqua"/>
          <w:color w:val="000000"/>
        </w:rPr>
        <w:t xml:space="preserve">National Laboratory of Molecular Biology and Stem Cell Engineering, National Institute of Biostructures and Biosystems – ELDOR LAB, </w:t>
      </w:r>
      <w:proofErr w:type="spellStart"/>
      <w:r>
        <w:rPr>
          <w:rFonts w:ascii="Book Antiqua" w:eastAsia="Book Antiqua" w:hAnsi="Book Antiqua" w:cs="Book Antiqua"/>
          <w:color w:val="000000"/>
        </w:rPr>
        <w:t>Eldor</w:t>
      </w:r>
      <w:proofErr w:type="spellEnd"/>
      <w:r>
        <w:rPr>
          <w:rFonts w:ascii="Book Antiqua" w:eastAsia="Book Antiqua" w:hAnsi="Book Antiqua" w:cs="Book Antiqua"/>
          <w:color w:val="000000"/>
        </w:rPr>
        <w:t xml:space="preserve"> Lab, at the Innovation Accelerator, CNR, Via Piero </w:t>
      </w:r>
      <w:proofErr w:type="spellStart"/>
      <w:r>
        <w:rPr>
          <w:rFonts w:ascii="Book Antiqua" w:eastAsia="Book Antiqua" w:hAnsi="Book Antiqua" w:cs="Book Antiqua"/>
          <w:color w:val="000000"/>
        </w:rPr>
        <w:t>Gobetti</w:t>
      </w:r>
      <w:proofErr w:type="spellEnd"/>
      <w:r>
        <w:rPr>
          <w:rFonts w:ascii="Book Antiqua" w:eastAsia="Book Antiqua" w:hAnsi="Book Antiqua" w:cs="Book Antiqua"/>
          <w:color w:val="000000"/>
        </w:rPr>
        <w:t xml:space="preserve"> 101, Bologna 40129, Italy. carlo.ventura@unibo.it</w:t>
      </w:r>
    </w:p>
    <w:p w14:paraId="77A695A2" w14:textId="77777777" w:rsidR="00A77B3E" w:rsidRDefault="00A77B3E">
      <w:pPr>
        <w:spacing w:line="360" w:lineRule="auto"/>
        <w:jc w:val="both"/>
      </w:pPr>
    </w:p>
    <w:p w14:paraId="4CC7655B" w14:textId="77777777" w:rsidR="00A77B3E" w:rsidRDefault="00622B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15, 2021</w:t>
      </w:r>
    </w:p>
    <w:p w14:paraId="1888377E" w14:textId="77777777" w:rsidR="00A77B3E" w:rsidRDefault="00622BF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16, 2021</w:t>
      </w:r>
    </w:p>
    <w:p w14:paraId="3CC591AC" w14:textId="6C665968" w:rsidR="00A77B3E" w:rsidRDefault="00622BF5">
      <w:pPr>
        <w:spacing w:line="360" w:lineRule="auto"/>
        <w:jc w:val="both"/>
      </w:pPr>
      <w:r>
        <w:rPr>
          <w:rFonts w:ascii="Book Antiqua" w:eastAsia="Book Antiqua" w:hAnsi="Book Antiqua" w:cs="Book Antiqua"/>
          <w:b/>
          <w:bCs/>
          <w:color w:val="000000"/>
        </w:rPr>
        <w:lastRenderedPageBreak/>
        <w:t xml:space="preserve">Accepted: </w:t>
      </w:r>
      <w:r w:rsidR="004738E3" w:rsidRPr="004738E3">
        <w:rPr>
          <w:rFonts w:ascii="Book Antiqua" w:eastAsia="Book Antiqua" w:hAnsi="Book Antiqua" w:cs="Book Antiqua"/>
          <w:color w:val="000000"/>
        </w:rPr>
        <w:t>September 10, 2021</w:t>
      </w:r>
    </w:p>
    <w:p w14:paraId="02725678" w14:textId="77777777" w:rsidR="00A77B3E" w:rsidRDefault="00622BF5">
      <w:pPr>
        <w:spacing w:line="360" w:lineRule="auto"/>
        <w:jc w:val="both"/>
      </w:pPr>
      <w:r>
        <w:rPr>
          <w:rFonts w:ascii="Book Antiqua" w:eastAsia="Book Antiqua" w:hAnsi="Book Antiqua" w:cs="Book Antiqua"/>
          <w:b/>
          <w:bCs/>
          <w:color w:val="000000"/>
        </w:rPr>
        <w:t xml:space="preserve">Published online: </w:t>
      </w:r>
    </w:p>
    <w:p w14:paraId="776BEB0B" w14:textId="77777777" w:rsidR="00BC48EE" w:rsidRDefault="00BC48EE">
      <w:pPr>
        <w:spacing w:line="360" w:lineRule="auto"/>
        <w:jc w:val="both"/>
        <w:rPr>
          <w:rFonts w:ascii="Book Antiqua" w:hAnsi="Book Antiqua" w:cs="Book Antiqua"/>
          <w:b/>
          <w:color w:val="000000"/>
          <w:lang w:eastAsia="zh-CN"/>
        </w:rPr>
      </w:pPr>
    </w:p>
    <w:p w14:paraId="022500B6" w14:textId="77777777" w:rsidR="00BC48EE" w:rsidRDefault="00BC48EE">
      <w:pPr>
        <w:spacing w:line="360" w:lineRule="auto"/>
        <w:jc w:val="both"/>
        <w:rPr>
          <w:rFonts w:ascii="Book Antiqua" w:hAnsi="Book Antiqua" w:cs="Book Antiqua"/>
          <w:b/>
          <w:color w:val="000000"/>
          <w:lang w:eastAsia="zh-CN"/>
        </w:rPr>
      </w:pPr>
    </w:p>
    <w:p w14:paraId="6098E5F6" w14:textId="77777777" w:rsidR="00A77B3E" w:rsidRDefault="00622BF5">
      <w:pPr>
        <w:spacing w:line="360" w:lineRule="auto"/>
        <w:jc w:val="both"/>
      </w:pPr>
      <w:r>
        <w:rPr>
          <w:rFonts w:ascii="Book Antiqua" w:eastAsia="Book Antiqua" w:hAnsi="Book Antiqua" w:cs="Book Antiqua"/>
          <w:b/>
          <w:color w:val="000000"/>
        </w:rPr>
        <w:t>Abstract</w:t>
      </w:r>
    </w:p>
    <w:p w14:paraId="64BAEFC6" w14:textId="77777777" w:rsidR="00A77B3E" w:rsidRPr="00BC48EE" w:rsidRDefault="00622BF5">
      <w:pPr>
        <w:spacing w:line="360" w:lineRule="auto"/>
        <w:jc w:val="both"/>
        <w:rPr>
          <w:lang w:eastAsia="zh-CN"/>
        </w:rPr>
      </w:pPr>
      <w:r>
        <w:rPr>
          <w:rFonts w:ascii="Book Antiqua" w:eastAsia="Book Antiqua" w:hAnsi="Book Antiqua" w:cs="Book Antiqua"/>
          <w:color w:val="000000"/>
        </w:rPr>
        <w:t>In this editorial, we discuss the remarkable role of physical energies in the control of cell signaling networks and in the specification of the architectural plan of both somatic and stem cells. In particular, we focus on the biological relevance of bioelectricity in the pattern control that orchestrates both developmental and regenerative pathways. To this end, the narrative starts from the dawn of the first studies on animal electricity, reconsidering the pioneer work of Harold Saxton Burr in the light of the current achievements. We finally discuss the most recent evidence showing that bioelectric signaling is an essential component of the informational processes that control pattern specification during embryogenesis, regeneration, or even malignant transformation. We conclude that there is now mounting evidence for the existence of a Morphogenetic Code, and that deciphering this code may lead to unprecedented opportunities for the development of novel paradigms of cure in regenerative and precision medicine.</w:t>
      </w:r>
    </w:p>
    <w:p w14:paraId="728D74DD" w14:textId="77777777" w:rsidR="00A77B3E" w:rsidRDefault="00A77B3E">
      <w:pPr>
        <w:spacing w:line="360" w:lineRule="auto"/>
        <w:jc w:val="both"/>
      </w:pPr>
    </w:p>
    <w:p w14:paraId="37C93EBE" w14:textId="77777777" w:rsidR="00A77B3E" w:rsidRDefault="00622BF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Physical energies; Stem cells; Bioelectricity; Electromagnetic radiation; Mechanical </w:t>
      </w:r>
      <w:r w:rsidR="00BC48EE">
        <w:rPr>
          <w:rFonts w:ascii="Book Antiqua" w:hAnsi="Book Antiqua" w:cs="Book Antiqua" w:hint="eastAsia"/>
          <w:color w:val="000000"/>
          <w:lang w:eastAsia="zh-CN"/>
        </w:rPr>
        <w:t>f</w:t>
      </w:r>
      <w:r>
        <w:rPr>
          <w:rFonts w:ascii="Book Antiqua" w:eastAsia="Book Antiqua" w:hAnsi="Book Antiqua" w:cs="Book Antiqua"/>
          <w:color w:val="000000"/>
        </w:rPr>
        <w:t xml:space="preserve">orces; Morphogenetic </w:t>
      </w:r>
      <w:r w:rsidR="00BC48EE">
        <w:rPr>
          <w:rFonts w:ascii="Book Antiqua" w:hAnsi="Book Antiqua" w:cs="Book Antiqua" w:hint="eastAsia"/>
          <w:color w:val="000000"/>
          <w:lang w:eastAsia="zh-CN"/>
        </w:rPr>
        <w:t>c</w:t>
      </w:r>
      <w:r>
        <w:rPr>
          <w:rFonts w:ascii="Book Antiqua" w:eastAsia="Book Antiqua" w:hAnsi="Book Antiqua" w:cs="Book Antiqua"/>
          <w:color w:val="000000"/>
        </w:rPr>
        <w:t>ode</w:t>
      </w:r>
    </w:p>
    <w:p w14:paraId="3E78CDA0" w14:textId="77777777" w:rsidR="00A77B3E" w:rsidRDefault="00A77B3E">
      <w:pPr>
        <w:spacing w:line="360" w:lineRule="auto"/>
        <w:jc w:val="both"/>
      </w:pPr>
    </w:p>
    <w:p w14:paraId="3B753B5B" w14:textId="77777777" w:rsidR="00A77B3E" w:rsidRDefault="00622BF5">
      <w:pPr>
        <w:spacing w:line="360" w:lineRule="auto"/>
        <w:jc w:val="both"/>
      </w:pPr>
      <w:proofErr w:type="spellStart"/>
      <w:r>
        <w:rPr>
          <w:rFonts w:ascii="Book Antiqua" w:eastAsia="Book Antiqua" w:hAnsi="Book Antiqua" w:cs="Book Antiqua"/>
          <w:color w:val="000000"/>
        </w:rPr>
        <w:t>Tassinari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Olivi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Taglioli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Zannini</w:t>
      </w:r>
      <w:proofErr w:type="spellEnd"/>
      <w:r>
        <w:rPr>
          <w:rFonts w:ascii="Book Antiqua" w:eastAsia="Book Antiqua" w:hAnsi="Book Antiqua" w:cs="Book Antiqua"/>
          <w:color w:val="000000"/>
        </w:rPr>
        <w:t xml:space="preserve"> C, Ventura C. Unveiling the morphogenetic code: A new path at the intersection of physical energies and chemical signaling.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1B72EFCC" w14:textId="77777777" w:rsidR="00A77B3E" w:rsidRDefault="00A77B3E">
      <w:pPr>
        <w:spacing w:line="360" w:lineRule="auto"/>
        <w:jc w:val="both"/>
      </w:pPr>
    </w:p>
    <w:p w14:paraId="23662181" w14:textId="77777777" w:rsidR="00A77B3E" w:rsidRDefault="00622BF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capability of biological systems to create dynamically evolving shapes, up to large-scale anatomy, raises a number of fundamental questions that are only partially addressed in terms of molecular signaling. Physical energies, including mechanical and electromagnetic waves, afford substantial control of somatic and stem </w:t>
      </w:r>
      <w:r>
        <w:rPr>
          <w:rFonts w:ascii="Book Antiqua" w:eastAsia="Book Antiqua" w:hAnsi="Book Antiqua" w:cs="Book Antiqua"/>
          <w:color w:val="000000"/>
        </w:rPr>
        <w:lastRenderedPageBreak/>
        <w:t>cell fate under normal and pathological conditions. This editorial focuses on the remarkable role of bioelectricity in shape generation, and maintenance, up to growth regulatory patterning that lead to the specification of tissues/organs and of the whole individual. Implications of bioelectrical signaling in tissue regeneration and in the control of malignant transformation are also discussed.</w:t>
      </w:r>
    </w:p>
    <w:p w14:paraId="202014C7" w14:textId="77777777" w:rsidR="00A77B3E" w:rsidRDefault="00A77B3E">
      <w:pPr>
        <w:spacing w:line="360" w:lineRule="auto"/>
        <w:jc w:val="both"/>
      </w:pPr>
    </w:p>
    <w:p w14:paraId="09C9D1A4" w14:textId="77777777" w:rsidR="00A77B3E" w:rsidRDefault="00622BF5">
      <w:pPr>
        <w:spacing w:line="360" w:lineRule="auto"/>
        <w:jc w:val="both"/>
      </w:pPr>
      <w:r>
        <w:rPr>
          <w:rFonts w:ascii="Book Antiqua" w:eastAsia="Book Antiqua" w:hAnsi="Book Antiqua" w:cs="Book Antiqua"/>
          <w:b/>
          <w:caps/>
          <w:color w:val="000000"/>
          <w:u w:val="single"/>
        </w:rPr>
        <w:t>INTRODUCTION</w:t>
      </w:r>
    </w:p>
    <w:p w14:paraId="1E7C2EA9" w14:textId="77777777" w:rsidR="00A77B3E" w:rsidRDefault="00622BF5">
      <w:pPr>
        <w:spacing w:line="360" w:lineRule="auto"/>
        <w:jc w:val="both"/>
      </w:pPr>
      <w:r>
        <w:rPr>
          <w:rFonts w:ascii="Book Antiqua" w:eastAsia="Book Antiqua" w:hAnsi="Book Antiqua" w:cs="Book Antiqua"/>
          <w:color w:val="000000"/>
        </w:rPr>
        <w:t xml:space="preserve">There is increasing, compelling evidence that cellular dynamics and fate are fashioned by the capability to generate physical signaling, other than biochemical </w:t>
      </w:r>
      <w:proofErr w:type="gramStart"/>
      <w:r>
        <w:rPr>
          <w:rFonts w:ascii="Book Antiqua" w:eastAsia="Book Antiqua" w:hAnsi="Book Antiqua" w:cs="Book Antiqua"/>
          <w:color w:val="000000"/>
        </w:rPr>
        <w:t>reactions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Both somatic and stem cells produce mechanical and electric waves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to elaborate intra- and inter-cellular communications and orchestrate complex developmental pathways</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Compounding the complexity of this emerging picture, cells are also exploiting the ability of a selected number of molecules or molecular complexes to behave as chromophores, that is generating electromagnetic radiation in the form of light to orchestrate targeted signaling </w:t>
      </w:r>
      <w:proofErr w:type="gramStart"/>
      <w:r>
        <w:rPr>
          <w:rFonts w:ascii="Book Antiqua" w:eastAsia="Book Antiqua" w:hAnsi="Book Antiqua" w:cs="Book Antiqua"/>
          <w:color w:val="000000"/>
        </w:rPr>
        <w:t>processes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1,10-13]</w:t>
      </w:r>
      <w:r>
        <w:rPr>
          <w:rFonts w:ascii="Book Antiqua" w:eastAsia="Book Antiqua" w:hAnsi="Book Antiqua" w:cs="Book Antiqua"/>
          <w:color w:val="000000"/>
        </w:rPr>
        <w:t xml:space="preserve">. To this end, the list of molecules than can be actually deemed as chromophores includes a number of components in major ion channels involved in cytosolic calcium </w:t>
      </w:r>
      <w:proofErr w:type="gramStart"/>
      <w:r>
        <w:rPr>
          <w:rFonts w:ascii="Book Antiqua" w:eastAsia="Book Antiqua" w:hAnsi="Book Antiqua" w:cs="Book Antiqua"/>
          <w:color w:val="000000"/>
        </w:rPr>
        <w:t>handling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essential players in redox signaling</w:t>
      </w:r>
      <w:r>
        <w:rPr>
          <w:rFonts w:ascii="Book Antiqua" w:eastAsia="Book Antiqua" w:hAnsi="Book Antiqua" w:cs="Book Antiqua"/>
          <w:color w:val="000000"/>
          <w:vertAlign w:val="superscript"/>
        </w:rPr>
        <w:t>[16]</w:t>
      </w:r>
      <w:r>
        <w:rPr>
          <w:rFonts w:ascii="Book Antiqua" w:eastAsia="Book Antiqua" w:hAnsi="Book Antiqua" w:cs="Book Antiqua"/>
          <w:color w:val="000000"/>
        </w:rPr>
        <w:t>, such as multiple NAD(P)H oxidoreductases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as well as molecules involved in biochemical pathways leading to the formation of </w:t>
      </w:r>
      <w:proofErr w:type="spellStart"/>
      <w:r>
        <w:rPr>
          <w:rFonts w:ascii="Book Antiqua" w:eastAsia="Book Antiqua" w:hAnsi="Book Antiqua" w:cs="Book Antiqua"/>
          <w:color w:val="000000"/>
        </w:rPr>
        <w:t>gasotransmitters</w:t>
      </w:r>
      <w:proofErr w:type="spellEnd"/>
      <w:r>
        <w:rPr>
          <w:rFonts w:ascii="Book Antiqua" w:eastAsia="Book Antiqua" w:hAnsi="Book Antiqua" w:cs="Book Antiqua"/>
          <w:color w:val="000000"/>
        </w:rPr>
        <w:t>, like nitric oxide (NO)</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1D16D812" w14:textId="77777777" w:rsidR="00A77B3E" w:rsidRPr="00BC48EE" w:rsidRDefault="00622BF5" w:rsidP="009F164F">
      <w:pPr>
        <w:spacing w:line="360" w:lineRule="auto"/>
        <w:ind w:firstLineChars="100" w:firstLine="240"/>
        <w:jc w:val="both"/>
        <w:rPr>
          <w:lang w:eastAsia="zh-CN"/>
        </w:rPr>
      </w:pPr>
      <w:r>
        <w:rPr>
          <w:rFonts w:ascii="Book Antiqua" w:eastAsia="Book Antiqua" w:hAnsi="Book Antiqua" w:cs="Book Antiqua"/>
          <w:color w:val="000000"/>
        </w:rPr>
        <w:t xml:space="preserve">Concerning the cellular interior, there is now evidence that </w:t>
      </w:r>
      <w:proofErr w:type="spellStart"/>
      <w:r>
        <w:rPr>
          <w:rFonts w:ascii="Book Antiqua" w:eastAsia="Book Antiqua" w:hAnsi="Book Antiqua" w:cs="Book Antiqua"/>
          <w:color w:val="000000"/>
        </w:rPr>
        <w:t>microtubuli</w:t>
      </w:r>
      <w:proofErr w:type="spellEnd"/>
      <w:r>
        <w:rPr>
          <w:rFonts w:ascii="Book Antiqua" w:eastAsia="Book Antiqua" w:hAnsi="Book Antiqua" w:cs="Book Antiqua"/>
          <w:color w:val="000000"/>
        </w:rPr>
        <w:t xml:space="preserve"> act as a major source for the generation of both mechanical waves and electromagnetic </w:t>
      </w:r>
      <w:proofErr w:type="gramStart"/>
      <w:r>
        <w:rPr>
          <w:rFonts w:ascii="Book Antiqua" w:eastAsia="Book Antiqua" w:hAnsi="Book Antiqua" w:cs="Book Antiqua"/>
          <w:color w:val="000000"/>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The mechanical buckling of </w:t>
      </w:r>
      <w:proofErr w:type="spellStart"/>
      <w:r>
        <w:rPr>
          <w:rFonts w:ascii="Book Antiqua" w:eastAsia="Book Antiqua" w:hAnsi="Book Antiqua" w:cs="Book Antiqua"/>
          <w:color w:val="000000"/>
        </w:rPr>
        <w:t>microtubuli</w:t>
      </w:r>
      <w:proofErr w:type="spellEnd"/>
      <w:r>
        <w:rPr>
          <w:rFonts w:ascii="Book Antiqua" w:eastAsia="Book Antiqua" w:hAnsi="Book Antiqua" w:cs="Book Antiqua"/>
          <w:color w:val="000000"/>
        </w:rPr>
        <w:t xml:space="preserve">, coupled with their inherent electric polarity, is a major determinant in the spreading of mechanoelectrical signaling across the cellular </w:t>
      </w:r>
      <w:proofErr w:type="gramStart"/>
      <w:r>
        <w:rPr>
          <w:rFonts w:ascii="Book Antiqua" w:eastAsia="Book Antiqua" w:hAnsi="Book Antiqua" w:cs="Book Antiqua"/>
          <w:color w:val="000000"/>
        </w:rPr>
        <w:t>boundaries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Microtubuli</w:t>
      </w:r>
      <w:proofErr w:type="spellEnd"/>
      <w:r>
        <w:rPr>
          <w:rFonts w:ascii="Book Antiqua" w:eastAsia="Book Antiqua" w:hAnsi="Book Antiqua" w:cs="Book Antiqua"/>
          <w:color w:val="000000"/>
        </w:rPr>
        <w:t xml:space="preserve"> are themselves displaying chromophore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 trait that may further contribute long-range intercellular connectedness through electromagnetic radiation (light). Overall, </w:t>
      </w:r>
      <w:proofErr w:type="spellStart"/>
      <w:r>
        <w:rPr>
          <w:rFonts w:ascii="Book Antiqua" w:eastAsia="Book Antiqua" w:hAnsi="Book Antiqua" w:cs="Book Antiqua"/>
          <w:color w:val="000000"/>
        </w:rPr>
        <w:t>microtubuli</w:t>
      </w:r>
      <w:proofErr w:type="spellEnd"/>
      <w:r>
        <w:rPr>
          <w:rFonts w:ascii="Book Antiqua" w:eastAsia="Book Antiqua" w:hAnsi="Book Antiqua" w:cs="Book Antiqua"/>
          <w:color w:val="000000"/>
        </w:rPr>
        <w:t xml:space="preserve"> can be viewed as a sort of bioelectronic circuit, whose oscillatory patterns exhibit the features of both synchronization and </w:t>
      </w:r>
      <w:proofErr w:type="gramStart"/>
      <w:r>
        <w:rPr>
          <w:rFonts w:ascii="Book Antiqua" w:eastAsia="Book Antiqua" w:hAnsi="Book Antiqua" w:cs="Book Antiqua"/>
          <w:color w:val="000000"/>
        </w:rPr>
        <w:t>swarming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These mechanisms may play a remarkable role in a </w:t>
      </w:r>
      <w:r>
        <w:rPr>
          <w:rFonts w:ascii="Book Antiqua" w:eastAsia="Book Antiqua" w:hAnsi="Book Antiqua" w:cs="Book Antiqua"/>
          <w:color w:val="000000"/>
        </w:rPr>
        <w:lastRenderedPageBreak/>
        <w:t>form of biomolecular recognition that transcends the lock-and-the-key scheme of interaction, being rather based upon the participation of molecules in the construction of signaling processes through a mechanism of resonance. Novel hypotheses are now being formulated, considering the resonant vibrational profiles associated with the helix-loop-helix structure shared by signaling peptides and transcription factors</w:t>
      </w:r>
      <w:r>
        <w:rPr>
          <w:rFonts w:ascii="Book Antiqua" w:eastAsia="Book Antiqua" w:hAnsi="Book Antiqua" w:cs="Book Antiqua"/>
          <w:color w:val="000000"/>
          <w:vertAlign w:val="superscript"/>
        </w:rPr>
        <w:t>[26-29]</w:t>
      </w:r>
      <w:r>
        <w:rPr>
          <w:rFonts w:ascii="Book Antiqua" w:eastAsia="Book Antiqua" w:hAnsi="Book Antiqua" w:cs="Book Antiqua"/>
          <w:color w:val="000000"/>
        </w:rPr>
        <w:t xml:space="preserve">, and the possibility that </w:t>
      </w:r>
      <w:proofErr w:type="spellStart"/>
      <w:r>
        <w:rPr>
          <w:rFonts w:ascii="Book Antiqua" w:eastAsia="Book Antiqua" w:hAnsi="Book Antiqua" w:cs="Book Antiqua"/>
          <w:color w:val="000000"/>
        </w:rPr>
        <w:t>microtubuli</w:t>
      </w:r>
      <w:proofErr w:type="spellEnd"/>
      <w:r>
        <w:rPr>
          <w:rFonts w:ascii="Book Antiqua" w:eastAsia="Book Antiqua" w:hAnsi="Book Antiqua" w:cs="Book Antiqua"/>
          <w:color w:val="000000"/>
        </w:rPr>
        <w:t xml:space="preserve"> act as a viscoelastic matrix assembling these molecules into synchronous resonating clusters</w:t>
      </w:r>
      <w:r>
        <w:rPr>
          <w:rFonts w:ascii="Book Antiqua" w:eastAsia="Book Antiqua" w:hAnsi="Book Antiqua" w:cs="Book Antiqua"/>
          <w:color w:val="000000"/>
          <w:vertAlign w:val="superscript"/>
        </w:rPr>
        <w:t>[25,30]</w:t>
      </w:r>
      <w:r>
        <w:rPr>
          <w:rFonts w:ascii="Book Antiqua" w:eastAsia="Book Antiqua" w:hAnsi="Book Antiqua" w:cs="Book Antiqua"/>
          <w:color w:val="000000"/>
        </w:rPr>
        <w:t>.</w:t>
      </w:r>
    </w:p>
    <w:p w14:paraId="106BF9BE" w14:textId="77777777" w:rsidR="00A77B3E" w:rsidRDefault="00622BF5" w:rsidP="009F164F">
      <w:pPr>
        <w:spacing w:line="360" w:lineRule="auto"/>
        <w:ind w:firstLineChars="100" w:firstLine="240"/>
        <w:jc w:val="both"/>
      </w:pPr>
      <w:r>
        <w:rPr>
          <w:rFonts w:ascii="Book Antiqua" w:eastAsia="Book Antiqua" w:hAnsi="Book Antiqua" w:cs="Book Antiqua"/>
          <w:color w:val="000000"/>
        </w:rPr>
        <w:t>Taking into account these considerations, physical energies could be deployed to control cell behavior including the biology of stem cells. In this regard, we have provided evidence that the fate of stem cells, and their rescuing potential can be remarkably affected by electromagnetic fields</w:t>
      </w:r>
      <w:r>
        <w:rPr>
          <w:rFonts w:ascii="Book Antiqua" w:eastAsia="Book Antiqua" w:hAnsi="Book Antiqua" w:cs="Book Antiqua"/>
          <w:color w:val="000000"/>
          <w:vertAlign w:val="superscript"/>
        </w:rPr>
        <w:t>[31-34]</w:t>
      </w:r>
      <w:r>
        <w:rPr>
          <w:rFonts w:ascii="Book Antiqua" w:eastAsia="Book Antiqua" w:hAnsi="Book Antiqua" w:cs="Book Antiqua"/>
          <w:color w:val="000000"/>
        </w:rPr>
        <w:t>, even reversing senescence in vitro</w:t>
      </w:r>
      <w:r>
        <w:rPr>
          <w:rFonts w:ascii="Book Antiqua" w:eastAsia="Book Antiqua" w:hAnsi="Book Antiqua" w:cs="Book Antiqua"/>
          <w:color w:val="000000"/>
          <w:vertAlign w:val="superscript"/>
        </w:rPr>
        <w:t>[35,36]</w:t>
      </w:r>
      <w:r>
        <w:rPr>
          <w:rFonts w:ascii="Book Antiqua" w:eastAsia="Book Antiqua" w:hAnsi="Book Antiqua" w:cs="Book Antiqua"/>
          <w:color w:val="000000"/>
        </w:rPr>
        <w:t>, and mechanical forces</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Comprehensive review analyses focusing on the rescue of damaged tissues by the aid of physical energies, also including the use of shock waves and </w:t>
      </w:r>
      <w:proofErr w:type="spellStart"/>
      <w:r>
        <w:rPr>
          <w:rFonts w:ascii="Book Antiqua" w:eastAsia="Book Antiqua" w:hAnsi="Book Antiqua" w:cs="Book Antiqua"/>
          <w:color w:val="000000"/>
        </w:rPr>
        <w:t>photobiomodulation</w:t>
      </w:r>
      <w:proofErr w:type="spellEnd"/>
      <w:r>
        <w:rPr>
          <w:rFonts w:ascii="Book Antiqua" w:eastAsia="Book Antiqua" w:hAnsi="Book Antiqua" w:cs="Book Antiqua"/>
          <w:color w:val="000000"/>
        </w:rPr>
        <w:t xml:space="preserve">, can be found </w:t>
      </w:r>
      <w:proofErr w:type="gramStart"/>
      <w:r>
        <w:rPr>
          <w:rFonts w:ascii="Book Antiqua" w:eastAsia="Book Antiqua" w:hAnsi="Book Antiqua" w:cs="Book Antiqua"/>
          <w:color w:val="000000"/>
        </w:rPr>
        <w:t>elsewhere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1,38,39]</w:t>
      </w:r>
      <w:r>
        <w:rPr>
          <w:rFonts w:ascii="Book Antiqua" w:eastAsia="Book Antiqua" w:hAnsi="Book Antiqua" w:cs="Book Antiqua"/>
          <w:color w:val="000000"/>
        </w:rPr>
        <w:t>.</w:t>
      </w:r>
    </w:p>
    <w:p w14:paraId="1958A147" w14:textId="77777777" w:rsidR="00A77B3E" w:rsidRPr="00BC48EE" w:rsidRDefault="00622BF5" w:rsidP="00243B26">
      <w:pPr>
        <w:spacing w:line="360" w:lineRule="auto"/>
        <w:ind w:firstLineChars="100" w:firstLine="240"/>
        <w:jc w:val="both"/>
        <w:rPr>
          <w:lang w:eastAsia="zh-CN"/>
        </w:rPr>
      </w:pPr>
      <w:r>
        <w:rPr>
          <w:rFonts w:ascii="Book Antiqua" w:eastAsia="Book Antiqua" w:hAnsi="Book Antiqua" w:cs="Book Antiqua"/>
          <w:color w:val="000000"/>
        </w:rPr>
        <w:t>On the whole, a common feature arising from the inherent mechanical vibration of electrically polarized elements (</w:t>
      </w:r>
      <w:r w:rsidRPr="00BC48EE">
        <w:rPr>
          <w:rFonts w:ascii="Book Antiqua" w:eastAsia="Book Antiqua" w:hAnsi="Book Antiqua" w:cs="Book Antiqua"/>
          <w:i/>
          <w:color w:val="000000"/>
        </w:rPr>
        <w:t>i.e.</w:t>
      </w:r>
      <w:r w:rsidR="00BC48EE">
        <w:rPr>
          <w:rFonts w:ascii="Book Antiqua" w:hAnsi="Book Antiqua" w:cs="Book Antiqua" w:hint="eastAsia"/>
          <w:color w:val="000000"/>
          <w:lang w:eastAsia="zh-CN"/>
        </w:rPr>
        <w:t>,</w:t>
      </w:r>
      <w:r>
        <w:rPr>
          <w:rFonts w:ascii="Book Antiqua" w:eastAsia="Book Antiqua" w:hAnsi="Book Antiqua" w:cs="Book Antiqua"/>
          <w:color w:val="000000"/>
        </w:rPr>
        <w:t xml:space="preserve"> the cytoskeleton and virtually all the electrically charged subcellular components), and from the concerted activity of cellular ion channels, is the generation of endogenous bioelectric fields with radiation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w:t>
      </w:r>
    </w:p>
    <w:p w14:paraId="782FDD8F" w14:textId="77777777" w:rsidR="00A77B3E" w:rsidRDefault="00622BF5" w:rsidP="00243B26">
      <w:pPr>
        <w:spacing w:line="360" w:lineRule="auto"/>
        <w:ind w:firstLineChars="100" w:firstLine="240"/>
        <w:jc w:val="both"/>
      </w:pPr>
      <w:r>
        <w:rPr>
          <w:rFonts w:ascii="Book Antiqua" w:eastAsia="Book Antiqua" w:hAnsi="Book Antiqua" w:cs="Book Antiqua"/>
          <w:color w:val="000000"/>
        </w:rPr>
        <w:t>In this editorial, we focus on the role of bioelectricity as a constitutive element directing the development and assembly of shapes, from the subcellular/cellular level, up to large-scale anatomical patterning</w:t>
      </w:r>
      <w:r w:rsidR="00BE0093">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5F539CB3" w14:textId="77777777" w:rsidR="00A77B3E" w:rsidRDefault="00A77B3E">
      <w:pPr>
        <w:spacing w:line="360" w:lineRule="auto"/>
        <w:jc w:val="both"/>
      </w:pPr>
    </w:p>
    <w:p w14:paraId="25AF72A5" w14:textId="77777777" w:rsidR="00A77B3E" w:rsidRPr="00BC48EE" w:rsidRDefault="00622BF5">
      <w:pPr>
        <w:spacing w:line="360" w:lineRule="auto"/>
        <w:jc w:val="both"/>
        <w:rPr>
          <w:b/>
          <w:u w:val="single"/>
        </w:rPr>
      </w:pPr>
      <w:r w:rsidRPr="00BC48EE">
        <w:rPr>
          <w:rFonts w:ascii="Book Antiqua" w:eastAsia="Book Antiqua" w:hAnsi="Book Antiqua" w:cs="Book Antiqua"/>
          <w:b/>
          <w:color w:val="000000"/>
          <w:u w:val="single"/>
        </w:rPr>
        <w:t>THE PIONEERING STUDIES: EVIDENCE FOR AN ELECTRO-DYNAMIC FIELD IN LIVING ORGANISMS</w:t>
      </w:r>
    </w:p>
    <w:p w14:paraId="56CDE1D5" w14:textId="77777777" w:rsidR="00A77B3E" w:rsidRPr="00BC48EE" w:rsidRDefault="00622BF5">
      <w:pPr>
        <w:spacing w:line="360" w:lineRule="auto"/>
        <w:jc w:val="both"/>
        <w:rPr>
          <w:lang w:eastAsia="zh-CN"/>
        </w:rPr>
      </w:pPr>
      <w:r>
        <w:rPr>
          <w:rFonts w:ascii="Book Antiqua" w:eastAsia="Book Antiqua" w:hAnsi="Book Antiqua" w:cs="Book Antiqua"/>
          <w:color w:val="000000"/>
          <w:shd w:val="clear" w:color="auto" w:fill="FFFFFF"/>
        </w:rPr>
        <w:t>Bioelectricity is a term coined to identify the ability of electric fields endogenously generated in living cells to aff</w:t>
      </w:r>
      <w:r>
        <w:rPr>
          <w:rFonts w:ascii="Book Antiqua" w:eastAsia="Book Antiqua" w:hAnsi="Book Antiqua" w:cs="Book Antiqua"/>
          <w:color w:val="000000"/>
        </w:rPr>
        <w:t xml:space="preserve">ord modulation of biological patterning from the cellular up to the tissue and organ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In all the cells and tissues, a part of electrically driven signaling originates from ion channels and related ion </w:t>
      </w:r>
      <w:proofErr w:type="gramStart"/>
      <w:r>
        <w:rPr>
          <w:rFonts w:ascii="Book Antiqua" w:eastAsia="Book Antiqua" w:hAnsi="Book Antiqua" w:cs="Book Antiqua"/>
          <w:color w:val="000000"/>
        </w:rPr>
        <w:t>fluxes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differential distribution of resting potential across tissues represents an ancestral and conserved modality, highly integrated and connatural with chemical structures, in the establishment of cell signaling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Bioelectricity plays a major role in the scaling up dynamics responsible for embryogenesis, and tissue regeneration, while altered non-coherent bioelectrical patterning appears to be involved in the onset of degenerative or malignant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335D8391" w14:textId="77777777" w:rsidR="00A77B3E" w:rsidRDefault="00622BF5" w:rsidP="009F164F">
      <w:pPr>
        <w:spacing w:line="360" w:lineRule="auto"/>
        <w:ind w:firstLineChars="100" w:firstLine="240"/>
        <w:jc w:val="both"/>
      </w:pPr>
      <w:r>
        <w:rPr>
          <w:rFonts w:ascii="Book Antiqua" w:eastAsia="Book Antiqua" w:hAnsi="Book Antiqua" w:cs="Book Antiqua"/>
          <w:color w:val="000000"/>
        </w:rPr>
        <w:t>The first studies on bioelectricity sink their roots in the beginnings of the 18</w:t>
      </w:r>
      <w:r w:rsidRPr="00FB59A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Seminal discoveries in this field emerged with the studies by Luigi Galvani, who showed the feasibility to achieve muscle twitching by touching the muscle with a deviating cut sciatic nerve in the absence of metal electricity, definitely providing evidence for animal </w:t>
      </w:r>
      <w:proofErr w:type="gramStart"/>
      <w:r>
        <w:rPr>
          <w:rFonts w:ascii="Book Antiqua" w:eastAsia="Book Antiqua" w:hAnsi="Book Antiqua" w:cs="Book Antiqua"/>
          <w:color w:val="000000"/>
        </w:rPr>
        <w:t>electricity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xml:space="preserve">. Through his experiments Galvani also unknowingly discovered the injury current and the injury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258D2DB1" w14:textId="77777777" w:rsidR="00A77B3E" w:rsidRDefault="00622BF5" w:rsidP="00243B26">
      <w:pPr>
        <w:spacing w:line="360" w:lineRule="auto"/>
        <w:ind w:firstLineChars="100" w:firstLine="240"/>
        <w:jc w:val="both"/>
      </w:pPr>
      <w:r>
        <w:rPr>
          <w:rFonts w:ascii="Book Antiqua" w:eastAsia="Book Antiqua" w:hAnsi="Book Antiqua" w:cs="Book Antiqua"/>
          <w:color w:val="000000"/>
        </w:rPr>
        <w:t>Later in 1840’s</w:t>
      </w:r>
      <w:r w:rsidR="00FB59A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 </w:t>
      </w:r>
      <w:proofErr w:type="spellStart"/>
      <w:r>
        <w:rPr>
          <w:rFonts w:ascii="Book Antiqua" w:eastAsia="Book Antiqua" w:hAnsi="Book Antiqua" w:cs="Book Antiqua"/>
          <w:color w:val="000000"/>
        </w:rPr>
        <w:t>Bois</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Reymond</w:t>
      </w:r>
      <w:r w:rsidR="00FB59AC">
        <w:rPr>
          <w:rFonts w:ascii="Book Antiqua" w:eastAsia="Book Antiqua" w:hAnsi="Book Antiqua" w:cs="Book Antiqua"/>
          <w:color w:val="000000"/>
          <w:vertAlign w:val="superscript"/>
        </w:rPr>
        <w:t>[</w:t>
      </w:r>
      <w:proofErr w:type="gramEnd"/>
      <w:r w:rsidR="00FB59AC">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provided crucial advancement in the bioelectricity, when he was able to show the existence of macroscopic levels of electrical activities in frog, fish and human bodies, while recording defined electric currents in living tissues and organisms by the aid of galvanometers made of insulated copper wires. He discovered the action potentials</w:t>
      </w:r>
      <w:r>
        <w:rPr>
          <w:rFonts w:ascii="Book Antiqua" w:eastAsia="Book Antiqua" w:hAnsi="Book Antiqua" w:cs="Book Antiqua"/>
          <w:color w:val="000000"/>
          <w:vertAlign w:val="superscript"/>
        </w:rPr>
        <w:t>[48,49]</w:t>
      </w:r>
      <w:r>
        <w:rPr>
          <w:rFonts w:ascii="Book Antiqua" w:eastAsia="Book Antiqua" w:hAnsi="Book Antiqua" w:cs="Book Antiqua"/>
          <w:color w:val="000000"/>
        </w:rPr>
        <w:t>, and at the same time, he was able to demonstrate the existence of less fluctuating electricity at wound level, conclusively showing the injury current and potential</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341E94E0" w14:textId="77777777" w:rsidR="00A77B3E" w:rsidRPr="00FB59AC" w:rsidRDefault="00622BF5" w:rsidP="00243B26">
      <w:pPr>
        <w:spacing w:line="360" w:lineRule="auto"/>
        <w:ind w:firstLineChars="100" w:firstLine="240"/>
        <w:jc w:val="both"/>
        <w:rPr>
          <w:lang w:eastAsia="zh-CN"/>
        </w:rPr>
      </w:pPr>
      <w:r>
        <w:rPr>
          <w:rFonts w:ascii="Book Antiqua" w:eastAsia="Book Antiqua" w:hAnsi="Book Antiqua" w:cs="Book Antiqua"/>
          <w:color w:val="000000"/>
        </w:rPr>
        <w:t>Bioelectricity studies received a fundamental boost in the early 20th century, when the pioneering work of Harold Saxton Burr provided clear-cut evidence for the crucial role bioelectric fields play in the control of biological shapes, and embryonic development.</w:t>
      </w:r>
    </w:p>
    <w:p w14:paraId="14422A59" w14:textId="77777777" w:rsidR="00A77B3E" w:rsidRPr="00FB59AC" w:rsidRDefault="00622BF5">
      <w:pPr>
        <w:spacing w:line="360" w:lineRule="auto"/>
        <w:ind w:firstLineChars="100" w:firstLine="240"/>
        <w:jc w:val="both"/>
        <w:rPr>
          <w:lang w:eastAsia="zh-CN"/>
        </w:rPr>
      </w:pPr>
      <w:r>
        <w:rPr>
          <w:rFonts w:ascii="Book Antiqua" w:eastAsia="Book Antiqua" w:hAnsi="Book Antiqua" w:cs="Book Antiqua"/>
          <w:color w:val="000000"/>
        </w:rPr>
        <w:t xml:space="preserve">In his studies, Burr </w:t>
      </w:r>
      <w:r w:rsidR="00FB59AC">
        <w:rPr>
          <w:rFonts w:ascii="Book Antiqua" w:hAnsi="Book Antiqua" w:cs="Book Antiqua" w:hint="eastAsia"/>
          <w:color w:val="000000"/>
          <w:lang w:eastAsia="zh-CN"/>
        </w:rPr>
        <w:t xml:space="preserve">and </w:t>
      </w:r>
      <w:proofErr w:type="gramStart"/>
      <w:r w:rsidR="00FB59AC">
        <w:rPr>
          <w:rFonts w:ascii="Book Antiqua" w:eastAsia="Book Antiqua" w:hAnsi="Book Antiqua" w:cs="Book Antiqua"/>
          <w:color w:val="000000"/>
        </w:rPr>
        <w:t>Mauro</w:t>
      </w:r>
      <w:r w:rsidR="00FB59AC">
        <w:rPr>
          <w:rFonts w:ascii="Book Antiqua" w:eastAsia="Book Antiqua" w:hAnsi="Book Antiqua" w:cs="Book Antiqua"/>
          <w:color w:val="000000"/>
          <w:vertAlign w:val="superscript"/>
        </w:rPr>
        <w:t>[</w:t>
      </w:r>
      <w:proofErr w:type="gramEnd"/>
      <w:r w:rsidR="00FB59AC">
        <w:rPr>
          <w:rFonts w:ascii="Book Antiqua" w:eastAsia="Book Antiqua" w:hAnsi="Book Antiqua" w:cs="Book Antiqua"/>
          <w:color w:val="000000"/>
          <w:vertAlign w:val="superscript"/>
        </w:rPr>
        <w:t>51]</w:t>
      </w:r>
      <w:r w:rsidR="00FB59AC">
        <w:rPr>
          <w:rFonts w:ascii="Book Antiqua" w:eastAsia="Book Antiqua" w:hAnsi="Book Antiqua" w:cs="Book Antiqua"/>
          <w:color w:val="000000"/>
        </w:rPr>
        <w:t xml:space="preserve"> </w:t>
      </w:r>
      <w:r>
        <w:rPr>
          <w:rFonts w:ascii="Book Antiqua" w:eastAsia="Book Antiqua" w:hAnsi="Book Antiqua" w:cs="Book Antiqua"/>
          <w:color w:val="000000"/>
        </w:rPr>
        <w:t>used a voltmeter, accurately dissecting voltage gradients in developing embryos</w:t>
      </w:r>
      <w:r>
        <w:rPr>
          <w:rFonts w:ascii="Book Antiqua" w:eastAsia="Book Antiqua" w:hAnsi="Book Antiqua" w:cs="Book Antiqua"/>
          <w:color w:val="000000"/>
          <w:vertAlign w:val="superscript"/>
        </w:rPr>
        <w:t>[52]</w:t>
      </w:r>
      <w:r>
        <w:rPr>
          <w:rFonts w:ascii="Book Antiqua" w:eastAsia="Book Antiqua" w:hAnsi="Book Antiqua" w:cs="Book Antiqua"/>
          <w:color w:val="000000"/>
        </w:rPr>
        <w:t>, as well as at the level of malignant tissues</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He also extended his studies to plants, providing remarkable advancement in the understanding of the role exerted by bioelectricity in plant physiology and </w:t>
      </w:r>
      <w:proofErr w:type="gramStart"/>
      <w:r>
        <w:rPr>
          <w:rFonts w:ascii="Book Antiqua" w:eastAsia="Book Antiqua" w:hAnsi="Book Antiqua" w:cs="Book Antiqua"/>
          <w:color w:val="000000"/>
        </w:rPr>
        <w:t>diversity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w:t>
      </w:r>
    </w:p>
    <w:p w14:paraId="495F4B0F" w14:textId="77777777" w:rsidR="00A77B3E" w:rsidRPr="00FB59AC" w:rsidRDefault="00622BF5">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Dr. Burr has shown that all living forms, of any species, generate and are embedded within electrodynamic fields, which can be quantitatively assessed and mapped under physiological, as well as diseased </w:t>
      </w:r>
      <w:proofErr w:type="gramStart"/>
      <w:r>
        <w:rPr>
          <w:rFonts w:ascii="Book Antiqua" w:eastAsia="Book Antiqua" w:hAnsi="Book Antiqua" w:cs="Book Antiqua"/>
          <w:color w:val="000000"/>
        </w:rPr>
        <w:t>states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56-60]</w:t>
      </w:r>
      <w:r>
        <w:rPr>
          <w:rFonts w:ascii="Book Antiqua" w:eastAsia="Book Antiqua" w:hAnsi="Book Antiqua" w:cs="Book Antiqua"/>
          <w:color w:val="000000"/>
        </w:rPr>
        <w:t>. He conceived that such Fields of Life or L-Fields constitute the fundamental blueprints of all kind of Life forms. Dr. Burr was also firmly convinced that the systematic assessment of L-Fields would have yielded unprecedented insights into the biophysical dynamics, even those associated with mental conditions, before symptoms of illness develop, paving the way for new strategies of Predictive and Precision Medicine.</w:t>
      </w:r>
    </w:p>
    <w:p w14:paraId="67CF572A" w14:textId="77777777" w:rsidR="00A77B3E" w:rsidRDefault="00622BF5">
      <w:pPr>
        <w:spacing w:line="360" w:lineRule="auto"/>
        <w:ind w:firstLineChars="100" w:firstLine="240"/>
        <w:jc w:val="both"/>
      </w:pPr>
      <w:r>
        <w:rPr>
          <w:rFonts w:ascii="Book Antiqua" w:eastAsia="Book Antiqua" w:hAnsi="Book Antiqua" w:cs="Book Antiqua"/>
          <w:color w:val="000000"/>
        </w:rPr>
        <w:t>In 1940’s Dr.</w:t>
      </w:r>
      <w:r w:rsidR="00FB59A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Langman</w:t>
      </w:r>
      <w:proofErr w:type="spellEnd"/>
      <w:r>
        <w:rPr>
          <w:rFonts w:ascii="Book Antiqua" w:eastAsia="Book Antiqua" w:hAnsi="Book Antiqua" w:cs="Book Antiqua"/>
          <w:color w:val="000000"/>
        </w:rPr>
        <w:t>, from the New York University and Bellevue Hospital Gynecological Service, performed a voltmeter-based assessment of the L-Field to screen more than 1000 women suffering from a variety of symptoms in the generative-urinary tract. The subjects who exhibited significant voltage gradient difference between the cervix and ventral abdominal wall were subjected to deeper analyses and laparotomy, as it was reported in 1949 in a paper published by</w:t>
      </w:r>
      <w:r w:rsidR="001B6AC7">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Langman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Burr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They found a hundred and two cases where there was a significant shift in the voltage gradient, suggesting malignancy. Surgical and biopsy confirmation was found in ninety-five of the one hundred and two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53,60]</w:t>
      </w:r>
      <w:r>
        <w:rPr>
          <w:rFonts w:ascii="Book Antiqua" w:eastAsia="Book Antiqua" w:hAnsi="Book Antiqua" w:cs="Book Antiqua"/>
          <w:color w:val="000000"/>
        </w:rPr>
        <w:t>.</w:t>
      </w:r>
    </w:p>
    <w:p w14:paraId="184FC27F" w14:textId="77777777" w:rsidR="00A77B3E" w:rsidRDefault="00622BF5">
      <w:pPr>
        <w:spacing w:line="360" w:lineRule="auto"/>
        <w:ind w:firstLineChars="100" w:firstLine="240"/>
        <w:jc w:val="both"/>
      </w:pPr>
      <w:r>
        <w:rPr>
          <w:rFonts w:ascii="Book Antiqua" w:eastAsia="Book Antiqua" w:hAnsi="Book Antiqua" w:cs="Book Antiqua"/>
          <w:color w:val="000000"/>
        </w:rPr>
        <w:t>These findings led Dr. Burr to perform additional studies, and found that changes in the L-Field not only allowed monitoring of tissue/nerve injury, but that precise L-Field signatures were associated with, or they may have even determined, the wound healing process</w:t>
      </w:r>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46E54C9E" w14:textId="77777777" w:rsidR="00A77B3E" w:rsidRPr="00FB59AC" w:rsidRDefault="00622BF5">
      <w:pPr>
        <w:spacing w:line="360" w:lineRule="auto"/>
        <w:ind w:firstLineChars="100" w:firstLine="240"/>
        <w:jc w:val="both"/>
        <w:rPr>
          <w:lang w:eastAsia="zh-CN"/>
        </w:rPr>
      </w:pPr>
      <w:r>
        <w:rPr>
          <w:rFonts w:ascii="Book Antiqua" w:eastAsia="Book Antiqua" w:hAnsi="Book Antiqua" w:cs="Book Antiqua"/>
          <w:color w:val="000000"/>
        </w:rPr>
        <w:t xml:space="preserve">Dr. Burr’s studies discovered relevant implications and applications in the assessment of female menstrual cycle, also showing that the movement of ovulation can thoroughly be monitored </w:t>
      </w:r>
      <w:proofErr w:type="gramStart"/>
      <w:r>
        <w:rPr>
          <w:rFonts w:ascii="Book Antiqua" w:eastAsia="Book Antiqua" w:hAnsi="Book Antiqua" w:cs="Book Antiqua"/>
          <w:color w:val="000000"/>
        </w:rPr>
        <w:t>electrically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Somehow these studies, by providing remarkable information about the chronobiology of ovulation anticipated essential issues within, and also provided essential knowledge to a number of fields that would have been experiencing terrific development over the years, including modern gynecology, family planning, birth control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fertilization.</w:t>
      </w:r>
    </w:p>
    <w:p w14:paraId="65B91201" w14:textId="77777777" w:rsidR="00A77B3E" w:rsidRPr="00FB59AC" w:rsidRDefault="00622BF5">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Revisiting Burr’s work shows that he was a fantastic visionary pioneer of studies that only today are creating progressive evidence for the existence of a morphogenetic field and for the need to believe in this potential as an unprecedented chance to access a real comprehensive view on how biological systems acquire </w:t>
      </w:r>
      <w:proofErr w:type="gramStart"/>
      <w:r>
        <w:rPr>
          <w:rFonts w:ascii="Book Antiqua" w:eastAsia="Book Antiqua" w:hAnsi="Book Antiqua" w:cs="Book Antiqua"/>
          <w:color w:val="000000"/>
        </w:rPr>
        <w:t>coherence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Burr focused on their capability to create dynamically evolving shapes that, while sharing enormous similarities with the simplest microorganisms and our eukaryotic cells, nevertheless entail the evolutionary unfolding not only to complexity, like in multicellular organisms, but to the deeper meaning of biological forms and shapes. This includes the inherent susceptibility of biological forms and shapes to create further contexts and being then guided by those contexts to orchestrate the coherent morphologies and functions of the entire </w:t>
      </w:r>
      <w:proofErr w:type="gramStart"/>
      <w:r>
        <w:rPr>
          <w:rFonts w:ascii="Book Antiqua" w:eastAsia="Book Antiqua" w:hAnsi="Book Antiqua" w:cs="Book Antiqua"/>
          <w:color w:val="000000"/>
        </w:rPr>
        <w:t>individual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w:t>
      </w:r>
    </w:p>
    <w:p w14:paraId="07F48A95" w14:textId="77777777" w:rsidR="00A77B3E" w:rsidRDefault="00622BF5">
      <w:pPr>
        <w:spacing w:line="360" w:lineRule="auto"/>
        <w:ind w:firstLineChars="100" w:firstLine="240"/>
        <w:jc w:val="both"/>
      </w:pPr>
      <w:r>
        <w:rPr>
          <w:rFonts w:ascii="Book Antiqua" w:eastAsia="Book Antiqua" w:hAnsi="Book Antiqua" w:cs="Book Antiqua"/>
          <w:color w:val="000000"/>
        </w:rPr>
        <w:t>A fundamental merit of Burr was not only his pioneering work, but his ability to bring science at a subtle line where science itself should find the courage to accompany the scientist to the unrestrainable need of merging with other disciplines, like Arts, Philosophy and Religion, in the effort of accepting other view points to explore the mystery of Life and Universe.</w:t>
      </w:r>
    </w:p>
    <w:p w14:paraId="4B751DEA" w14:textId="77777777" w:rsidR="00A77B3E" w:rsidRDefault="00622BF5">
      <w:pPr>
        <w:spacing w:line="360" w:lineRule="auto"/>
        <w:ind w:firstLineChars="100" w:firstLine="240"/>
        <w:jc w:val="both"/>
      </w:pPr>
      <w:r>
        <w:rPr>
          <w:rFonts w:ascii="Book Antiqua" w:eastAsia="Book Antiqua" w:hAnsi="Book Antiqua" w:cs="Book Antiqua"/>
          <w:color w:val="000000"/>
        </w:rPr>
        <w:t xml:space="preserve">Following Burr, applied electric fields were shown to interfere with the regeneration pattern in the planaria by Marsh and </w:t>
      </w:r>
      <w:proofErr w:type="gramStart"/>
      <w:r>
        <w:rPr>
          <w:rFonts w:ascii="Book Antiqua" w:eastAsia="Book Antiqua" w:hAnsi="Book Antiqua" w:cs="Book Antiqua"/>
          <w:color w:val="000000"/>
        </w:rPr>
        <w:t>Beams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leading to head or tail formation at cut locations, and resulting in body polarity reversion.</w:t>
      </w:r>
    </w:p>
    <w:p w14:paraId="67098527" w14:textId="77777777" w:rsidR="00A77B3E" w:rsidRDefault="00622BF5">
      <w:pPr>
        <w:spacing w:line="360" w:lineRule="auto"/>
        <w:ind w:firstLineChars="100" w:firstLine="240"/>
        <w:jc w:val="both"/>
      </w:pPr>
      <w:r>
        <w:rPr>
          <w:rFonts w:ascii="Book Antiqua" w:eastAsia="Book Antiqua" w:hAnsi="Book Antiqua" w:cs="Book Antiqua"/>
          <w:color w:val="000000"/>
        </w:rPr>
        <w:t xml:space="preserve">Other remarkable contributions to the field of bioelectricity were brought about by Lionel Jaffe and Richard </w:t>
      </w:r>
      <w:proofErr w:type="spellStart"/>
      <w:r>
        <w:rPr>
          <w:rFonts w:ascii="Book Antiqua" w:eastAsia="Book Antiqua" w:hAnsi="Book Antiqua" w:cs="Book Antiqua"/>
          <w:color w:val="000000"/>
        </w:rPr>
        <w:t>Nuccitelli</w:t>
      </w:r>
      <w:proofErr w:type="spellEnd"/>
      <w:r>
        <w:rPr>
          <w:rFonts w:ascii="Book Antiqua" w:eastAsia="Book Antiqua" w:hAnsi="Book Antiqua" w:cs="Book Antiqua"/>
          <w:color w:val="000000"/>
        </w:rPr>
        <w:t>, who afforded quantitative and non-invasive measurement of extracellular minute ion currents by their vibrating probe</w:t>
      </w:r>
      <w:r>
        <w:rPr>
          <w:rFonts w:ascii="Book Antiqua" w:eastAsia="Book Antiqua" w:hAnsi="Book Antiqua" w:cs="Book Antiqua"/>
          <w:color w:val="000000"/>
          <w:vertAlign w:val="superscript"/>
        </w:rPr>
        <w:t>[63]</w:t>
      </w:r>
      <w:r>
        <w:rPr>
          <w:rFonts w:ascii="Book Antiqua" w:eastAsia="Book Antiqua" w:hAnsi="Book Antiqua" w:cs="Book Antiqua"/>
          <w:color w:val="000000"/>
        </w:rPr>
        <w:t>, further elucidating the role of bioelectric signaling in the control of developmental pattern</w:t>
      </w:r>
      <w:r>
        <w:rPr>
          <w:rFonts w:ascii="Book Antiqua" w:eastAsia="Book Antiqua" w:hAnsi="Book Antiqua" w:cs="Book Antiqua"/>
          <w:color w:val="000000"/>
          <w:vertAlign w:val="superscript"/>
        </w:rPr>
        <w:t>[64-68]</w:t>
      </w:r>
      <w:r>
        <w:rPr>
          <w:rFonts w:ascii="Book Antiqua" w:eastAsia="Book Antiqua" w:hAnsi="Book Antiqua" w:cs="Book Antiqua"/>
          <w:color w:val="000000"/>
        </w:rPr>
        <w:t xml:space="preserve">. Then, </w:t>
      </w:r>
      <w:proofErr w:type="spellStart"/>
      <w:r w:rsidR="00FB59AC" w:rsidRPr="00FB59AC">
        <w:rPr>
          <w:rFonts w:ascii="Book Antiqua" w:eastAsia="Book Antiqua" w:hAnsi="Book Antiqua" w:cs="Book Antiqua"/>
          <w:color w:val="000000"/>
        </w:rPr>
        <w:t>Borgens</w:t>
      </w:r>
      <w:proofErr w:type="spellEnd"/>
      <w:r w:rsidR="00FB59AC" w:rsidRPr="00FB59AC">
        <w:rPr>
          <w:rFonts w:ascii="Book Antiqua" w:eastAsia="Book Antiqua" w:hAnsi="Book Antiqua" w:cs="Book Antiqua"/>
          <w:color w:val="000000"/>
        </w:rPr>
        <w:t xml:space="preserve"> </w:t>
      </w:r>
      <w:r w:rsidR="00FB59AC" w:rsidRPr="00FB59AC">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[69,70]</w:t>
      </w:r>
      <w:r>
        <w:rPr>
          <w:rFonts w:ascii="Book Antiqua" w:eastAsia="Book Antiqua" w:hAnsi="Book Antiqua" w:cs="Book Antiqua"/>
          <w:color w:val="000000"/>
        </w:rPr>
        <w:t xml:space="preserve">, </w:t>
      </w:r>
      <w:r w:rsidR="00FB59AC" w:rsidRPr="00FB59AC">
        <w:rPr>
          <w:rFonts w:ascii="Book Antiqua" w:eastAsia="Book Antiqua" w:hAnsi="Book Antiqua" w:cs="Book Antiqua"/>
          <w:color w:val="000000"/>
        </w:rPr>
        <w:t xml:space="preserve">Cone </w:t>
      </w:r>
      <w:r w:rsidR="001B6AC7">
        <w:rPr>
          <w:rFonts w:ascii="Book Antiqua" w:hAnsi="Book Antiqua" w:cs="Book Antiqua" w:hint="eastAsia"/>
          <w:color w:val="000000"/>
          <w:lang w:eastAsia="zh-CN"/>
        </w:rPr>
        <w:t xml:space="preserve"> </w:t>
      </w:r>
      <w:r w:rsidR="00FB59AC">
        <w:rPr>
          <w:rFonts w:ascii="Book Antiqua" w:hAnsi="Book Antiqua" w:cs="Book Antiqua" w:hint="eastAsia"/>
          <w:color w:val="000000"/>
          <w:lang w:eastAsia="zh-CN"/>
        </w:rPr>
        <w:t xml:space="preserve">and </w:t>
      </w:r>
      <w:proofErr w:type="spellStart"/>
      <w:r w:rsidR="00FB59AC">
        <w:rPr>
          <w:rFonts w:ascii="Book Antiqua" w:eastAsia="Book Antiqua" w:hAnsi="Book Antiqua" w:cs="Book Antiqua"/>
          <w:color w:val="000000"/>
        </w:rPr>
        <w:t>Tongier</w:t>
      </w:r>
      <w:proofErr w:type="spell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w:t>
      </w:r>
      <w:r w:rsidR="00FB59AC" w:rsidRPr="00FB59AC">
        <w:rPr>
          <w:rFonts w:ascii="Book Antiqua" w:eastAsia="Book Antiqua" w:hAnsi="Book Antiqua" w:cs="Book Antiqua"/>
          <w:color w:val="000000"/>
        </w:rPr>
        <w:t>Cone</w:t>
      </w:r>
      <w:r w:rsidR="001B6AC7">
        <w:rPr>
          <w:rFonts w:ascii="Book Antiqua" w:hAnsi="Book Antiqua" w:cs="Book Antiqua" w:hint="eastAsia"/>
          <w:color w:val="000000"/>
          <w:lang w:eastAsia="zh-CN"/>
        </w:rPr>
        <w:t xml:space="preserve"> </w:t>
      </w:r>
      <w:r w:rsidR="00FB59AC">
        <w:rPr>
          <w:rFonts w:ascii="Book Antiqua" w:hAnsi="Book Antiqua" w:cs="Book Antiqua" w:hint="eastAsia"/>
          <w:color w:val="000000"/>
          <w:lang w:eastAsia="zh-CN"/>
        </w:rPr>
        <w:t xml:space="preserve">and </w:t>
      </w:r>
      <w:r w:rsidR="00FB59AC">
        <w:rPr>
          <w:rFonts w:ascii="Book Antiqua" w:eastAsia="Book Antiqua" w:hAnsi="Book Antiqua" w:cs="Book Antiqua"/>
          <w:color w:val="000000"/>
        </w:rPr>
        <w:t>Cone</w:t>
      </w:r>
      <w:r w:rsidR="00FB59AC">
        <w:rPr>
          <w:rFonts w:ascii="Book Antiqua" w:eastAsia="Book Antiqua" w:hAnsi="Book Antiqua" w:cs="Book Antiqua"/>
          <w:color w:val="000000"/>
          <w:vertAlign w:val="superscript"/>
        </w:rPr>
        <w:t>[7</w:t>
      </w:r>
      <w:r w:rsidR="00FB59AC">
        <w:rPr>
          <w:rFonts w:ascii="Book Antiqua" w:hAnsi="Book Antiqua" w:cs="Book Antiqua" w:hint="eastAsia"/>
          <w:color w:val="000000"/>
          <w:vertAlign w:val="superscript"/>
          <w:lang w:eastAsia="zh-CN"/>
        </w:rPr>
        <w:t>2</w:t>
      </w:r>
      <w:r w:rsidR="00FB59AC">
        <w:rPr>
          <w:rFonts w:ascii="Book Antiqua" w:eastAsia="Book Antiqua" w:hAnsi="Book Antiqua" w:cs="Book Antiqua"/>
          <w:color w:val="000000"/>
          <w:vertAlign w:val="superscript"/>
        </w:rPr>
        <w:t>]</w:t>
      </w:r>
      <w:r w:rsidR="00FB59AC">
        <w:rPr>
          <w:rFonts w:ascii="Book Antiqua" w:eastAsia="Book Antiqua" w:hAnsi="Book Antiqua" w:cs="Book Antiqua"/>
          <w:color w:val="000000"/>
        </w:rPr>
        <w:t>,</w:t>
      </w:r>
      <w:r w:rsidR="00FB59AC">
        <w:rPr>
          <w:rFonts w:ascii="Book Antiqua" w:hAnsi="Book Antiqua" w:cs="Book Antiqua" w:hint="eastAsia"/>
          <w:color w:val="000000"/>
          <w:lang w:eastAsia="zh-CN"/>
        </w:rPr>
        <w:t xml:space="preserve"> </w:t>
      </w:r>
      <w:r w:rsidR="00FB59AC" w:rsidRPr="00FB59AC">
        <w:rPr>
          <w:rFonts w:ascii="Book Antiqua" w:hAnsi="Book Antiqua" w:cs="Book Antiqua"/>
          <w:color w:val="000000"/>
          <w:lang w:eastAsia="zh-CN"/>
        </w:rPr>
        <w:t xml:space="preserve">Stillwell </w:t>
      </w:r>
      <w:r w:rsidR="00FB59AC" w:rsidRPr="00FB59AC">
        <w:rPr>
          <w:rFonts w:ascii="Book Antiqua" w:hAnsi="Book Antiqua" w:cs="Book Antiqua" w:hint="eastAsia"/>
          <w:i/>
          <w:color w:val="000000"/>
          <w:lang w:eastAsia="zh-CN"/>
        </w:rPr>
        <w:t>et al</w:t>
      </w:r>
      <w:r w:rsidR="00FB59AC">
        <w:rPr>
          <w:rFonts w:ascii="Book Antiqua" w:eastAsia="Book Antiqua" w:hAnsi="Book Antiqua" w:cs="Book Antiqua"/>
          <w:color w:val="000000"/>
          <w:vertAlign w:val="superscript"/>
        </w:rPr>
        <w:t>[</w:t>
      </w:r>
      <w:r w:rsidR="00FB59AC">
        <w:rPr>
          <w:rFonts w:ascii="Book Antiqua" w:hAnsi="Book Antiqua" w:cs="Book Antiqua" w:hint="eastAsia"/>
          <w:color w:val="000000"/>
          <w:vertAlign w:val="superscript"/>
          <w:lang w:eastAsia="zh-CN"/>
        </w:rPr>
        <w:t>73</w:t>
      </w:r>
      <w:r w:rsidR="00FB59AC">
        <w:rPr>
          <w:rFonts w:ascii="Book Antiqua" w:eastAsia="Book Antiqua" w:hAnsi="Book Antiqua" w:cs="Book Antiqua"/>
          <w:color w:val="000000"/>
          <w:vertAlign w:val="superscript"/>
        </w:rPr>
        <w:t>]</w:t>
      </w:r>
      <w:r w:rsidR="00FB59AC">
        <w:rPr>
          <w:rFonts w:ascii="Book Antiqua" w:eastAsia="Book Antiqua" w:hAnsi="Book Antiqua" w:cs="Book Antiqua"/>
          <w:color w:val="000000"/>
        </w:rPr>
        <w:t>,</w:t>
      </w:r>
      <w:r w:rsidR="00FB59AC">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FB59AC">
        <w:rPr>
          <w:rFonts w:ascii="Book Antiqua" w:hAnsi="Book Antiqua" w:cs="Book Antiqua" w:hint="eastAsia"/>
          <w:color w:val="000000"/>
          <w:lang w:eastAsia="zh-CN"/>
        </w:rPr>
        <w:t xml:space="preserve"> </w:t>
      </w:r>
      <w:r>
        <w:rPr>
          <w:rFonts w:ascii="Book Antiqua" w:eastAsia="Book Antiqua" w:hAnsi="Book Antiqua" w:cs="Book Antiqua"/>
          <w:color w:val="000000"/>
        </w:rPr>
        <w:t>McCaig</w:t>
      </w:r>
      <w:r w:rsidR="00FB59AC">
        <w:rPr>
          <w:rFonts w:ascii="Book Antiqua" w:hAnsi="Book Antiqua" w:cs="Book Antiqua" w:hint="eastAsia"/>
          <w:color w:val="000000"/>
          <w:lang w:eastAsia="zh-CN"/>
        </w:rPr>
        <w:t xml:space="preserve"> </w:t>
      </w:r>
      <w:r w:rsidR="00FB59AC" w:rsidRPr="00FB59AC">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confirmed and extended Burr’s findings in wound healing, limb regeneration, embryogenesis, and organ polarity.</w:t>
      </w:r>
    </w:p>
    <w:p w14:paraId="73461FA0" w14:textId="77777777" w:rsidR="00A77B3E" w:rsidRPr="00FB59AC" w:rsidRDefault="00622BF5">
      <w:pPr>
        <w:spacing w:line="360" w:lineRule="auto"/>
        <w:ind w:firstLineChars="100" w:firstLine="240"/>
        <w:jc w:val="both"/>
        <w:rPr>
          <w:lang w:eastAsia="zh-CN"/>
        </w:rPr>
      </w:pPr>
      <w:r>
        <w:rPr>
          <w:rFonts w:ascii="Book Antiqua" w:eastAsia="Book Antiqua" w:hAnsi="Book Antiqua" w:cs="Book Antiqua"/>
          <w:color w:val="000000"/>
        </w:rPr>
        <w:t xml:space="preserve">These pioneering studies on bioelectricity led to seminal discoveries and set the basis for unprecedented ways of approaching fundamental issues in the unfolding of living organisms. Nevertheless, the narrative and implications set forward by bioelectricity </w:t>
      </w:r>
      <w:r>
        <w:rPr>
          <w:rFonts w:ascii="Book Antiqua" w:eastAsia="Book Antiqua" w:hAnsi="Book Antiqua" w:cs="Book Antiqua"/>
          <w:color w:val="000000"/>
        </w:rPr>
        <w:lastRenderedPageBreak/>
        <w:t>studies have until very recently been left in the shadow, despite the inability of chemical and molecular approaches to answer fundamental questions of biology itself. As a result, the field of bioelectricity has been severely penalized in terms of biology education, popularity among scientists and funding opportunity.</w:t>
      </w:r>
    </w:p>
    <w:p w14:paraId="643843FE" w14:textId="77777777" w:rsidR="00A77B3E" w:rsidRDefault="00622BF5">
      <w:pPr>
        <w:spacing w:line="360" w:lineRule="auto"/>
        <w:ind w:firstLineChars="100" w:firstLine="240"/>
        <w:jc w:val="both"/>
      </w:pPr>
      <w:r>
        <w:rPr>
          <w:rFonts w:ascii="Book Antiqua" w:eastAsia="Book Antiqua" w:hAnsi="Book Antiqua" w:cs="Book Antiqua"/>
          <w:color w:val="000000"/>
        </w:rPr>
        <w:t>Only recently, the need for more transdisciplinary and non-traditional approaches has emerged as an unavoidable path in Science, also favored by the novel developments and biological applications of Computer Science and AI. Additionally, these new synergies could benefit from the development of novel p</w:t>
      </w:r>
      <w:r w:rsidR="00FB59AC">
        <w:rPr>
          <w:rFonts w:ascii="Book Antiqua" w:eastAsia="Book Antiqua" w:hAnsi="Book Antiqua" w:cs="Book Antiqua"/>
          <w:color w:val="000000"/>
        </w:rPr>
        <w:t>robes, allowing detection and 3</w:t>
      </w:r>
      <w:r>
        <w:rPr>
          <w:rFonts w:ascii="Book Antiqua" w:eastAsia="Book Antiqua" w:hAnsi="Book Antiqua" w:cs="Book Antiqua"/>
          <w:color w:val="000000"/>
        </w:rPr>
        <w:t>D imaging of electric microcurrents in the form of fluorescent signals even at the single cell level.</w:t>
      </w:r>
    </w:p>
    <w:p w14:paraId="5D9565AD" w14:textId="77777777" w:rsidR="00A77B3E" w:rsidRDefault="00A77B3E">
      <w:pPr>
        <w:spacing w:line="360" w:lineRule="auto"/>
        <w:jc w:val="both"/>
      </w:pPr>
    </w:p>
    <w:p w14:paraId="476A8819" w14:textId="77777777" w:rsidR="00A77B3E" w:rsidRPr="00FB59AC" w:rsidRDefault="00622BF5">
      <w:pPr>
        <w:spacing w:line="360" w:lineRule="auto"/>
        <w:jc w:val="both"/>
        <w:rPr>
          <w:b/>
          <w:u w:val="single"/>
        </w:rPr>
      </w:pPr>
      <w:r w:rsidRPr="00FB59AC">
        <w:rPr>
          <w:rFonts w:ascii="Book Antiqua" w:eastAsia="Book Antiqua" w:hAnsi="Book Antiqua" w:cs="Book Antiqua"/>
          <w:b/>
          <w:color w:val="000000"/>
          <w:u w:val="single"/>
        </w:rPr>
        <w:t>MODERN TOOLS FOR STUDYING THE BIOELECTRIC SIGNALING IN LIVING CELLS AND TISSUES</w:t>
      </w:r>
    </w:p>
    <w:p w14:paraId="5CF3F049" w14:textId="77777777" w:rsidR="00A77B3E" w:rsidRDefault="00622BF5">
      <w:pPr>
        <w:spacing w:line="360" w:lineRule="auto"/>
        <w:jc w:val="both"/>
      </w:pPr>
      <w:r>
        <w:rPr>
          <w:rFonts w:ascii="Book Antiqua" w:eastAsia="Book Antiqua" w:hAnsi="Book Antiqua" w:cs="Book Antiqua"/>
          <w:color w:val="000000"/>
        </w:rPr>
        <w:t xml:space="preserve">Until quite recently, the assessment of intracellular electric fields was relying upon the use of patch clamp, voltage clamp, or voltage dyes, allowing the measurement of electric pattern at the cellular membrane level. This site of investigation, although of remarkable relevance, only represents about 0.1% of the overall cellular volume. Moreover, with most of these membrane-associated tools cumbersome calibration approaches are needed. The recent development of nano-sized photonic voltmeter, initially referred to as E-PEBBLE (photonic explorer for biomedical use with biologically localized embedding), is now making affordable a 3D, and timely investigation of the electric patterning within the whole cellular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75-78]</w:t>
      </w:r>
      <w:r>
        <w:rPr>
          <w:rFonts w:ascii="Book Antiqua" w:eastAsia="Book Antiqua" w:hAnsi="Book Antiqua" w:cs="Book Antiqua"/>
          <w:color w:val="000000"/>
        </w:rPr>
        <w:t xml:space="preserve">. These nanodevices can be calibrated extracellularly and can be subsequently targeted to the inside of any living cell or subcellular compartment, without further calibration. E-PEBBLEs embed </w:t>
      </w:r>
      <w:r w:rsidR="00FF10E3">
        <w:rPr>
          <w:rFonts w:ascii="Book Antiqua" w:eastAsia="Book Antiqua" w:hAnsi="Book Antiqua" w:cs="Book Antiqua"/>
          <w:color w:val="000000"/>
        </w:rPr>
        <w:t>Di</w:t>
      </w:r>
      <w:r>
        <w:rPr>
          <w:rFonts w:ascii="Book Antiqua" w:eastAsia="Book Antiqua" w:hAnsi="Book Antiqua" w:cs="Book Antiqua"/>
          <w:color w:val="000000"/>
        </w:rPr>
        <w:t xml:space="preserve">-4-ANEPPS, a </w:t>
      </w:r>
      <w:proofErr w:type="spellStart"/>
      <w:r>
        <w:rPr>
          <w:rFonts w:ascii="Book Antiqua" w:eastAsia="Book Antiqua" w:hAnsi="Book Antiqua" w:cs="Book Antiqua"/>
          <w:color w:val="000000"/>
        </w:rPr>
        <w:t>ratiometric</w:t>
      </w:r>
      <w:proofErr w:type="spellEnd"/>
      <w:r>
        <w:rPr>
          <w:rFonts w:ascii="Book Antiqua" w:eastAsia="Book Antiqua" w:hAnsi="Book Antiqua" w:cs="Book Antiqua"/>
          <w:color w:val="000000"/>
        </w:rPr>
        <w:t xml:space="preserve">, fast responding voltage-sensitive dye, whose fluorescence spectrum shifts in response to electric field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75,76]</w:t>
      </w:r>
      <w:r>
        <w:rPr>
          <w:rFonts w:ascii="Book Antiqua" w:eastAsia="Book Antiqua" w:hAnsi="Book Antiqua" w:cs="Book Antiqua"/>
          <w:color w:val="000000"/>
        </w:rPr>
        <w:t xml:space="preserve">. The dye is encapsulated within a silane-capped mixed micelle, and it is therefore easily taken up by living cells. The possibility to address such shift ratiometrically, remarkably minimizes signal-to-noise ratio problems. These nanodevices exhibited an enhanced targeting efficiency when </w:t>
      </w:r>
      <w:r>
        <w:rPr>
          <w:rFonts w:ascii="Book Antiqua" w:eastAsia="Book Antiqua" w:hAnsi="Book Antiqua" w:cs="Book Antiqua"/>
          <w:color w:val="000000"/>
        </w:rPr>
        <w:lastRenderedPageBreak/>
        <w:t xml:space="preserve">they are linked to multiple surface-conjugated targeting moieties. Interestingly, the use of these nanodevices provided evidence for the existence of intracellular electric fields that were not merely confined to the cellular membranes, but they were also ensuing within, and spreading throughout the </w:t>
      </w:r>
      <w:proofErr w:type="gramStart"/>
      <w:r>
        <w:rPr>
          <w:rFonts w:ascii="Book Antiqua" w:eastAsia="Book Antiqua" w:hAnsi="Book Antiqua" w:cs="Book Antiqua"/>
          <w:color w:val="000000"/>
        </w:rPr>
        <w:t>cytosol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75-78]</w:t>
      </w:r>
      <w:r>
        <w:rPr>
          <w:rFonts w:ascii="Book Antiqua" w:eastAsia="Book Antiqua" w:hAnsi="Book Antiqua" w:cs="Book Antiqua"/>
          <w:color w:val="000000"/>
        </w:rPr>
        <w:t>. These findings are consistent with the observations discussed above in the present article, showing that microtubules and microfilaments are electrically charged/polarized, and highly vibrating entities, behaving as electric power transmission lines for intra- and inter-cellular communication.</w:t>
      </w:r>
    </w:p>
    <w:p w14:paraId="15560C1F" w14:textId="77777777" w:rsidR="00A77B3E" w:rsidRPr="00FB59AC" w:rsidRDefault="00622BF5" w:rsidP="009F164F">
      <w:pPr>
        <w:spacing w:line="360" w:lineRule="auto"/>
        <w:ind w:firstLineChars="100" w:firstLine="240"/>
        <w:jc w:val="both"/>
        <w:rPr>
          <w:lang w:eastAsia="zh-CN"/>
        </w:rPr>
      </w:pPr>
      <w:r>
        <w:rPr>
          <w:rFonts w:ascii="Book Antiqua" w:eastAsia="Book Antiqua" w:hAnsi="Book Antiqua" w:cs="Book Antiqua"/>
          <w:color w:val="000000"/>
        </w:rPr>
        <w:t>The chance for monitoring also non-membrane electric patterning inside living cells, has been challenging consolidated dogmas, holding promise for further dissecting cellular dynamics through the eyes of Physics. Worthy to note, the chance for combining E-PEBBLEs with confocal microscopy analysis is now opening the perspective to integrate subcellular chemical with physical signaling.</w:t>
      </w:r>
    </w:p>
    <w:p w14:paraId="211BAE72" w14:textId="77777777" w:rsidR="00A77B3E" w:rsidRDefault="00A77B3E">
      <w:pPr>
        <w:spacing w:line="360" w:lineRule="auto"/>
        <w:jc w:val="both"/>
      </w:pPr>
    </w:p>
    <w:p w14:paraId="3E001332" w14:textId="77777777" w:rsidR="00A77B3E" w:rsidRPr="00FB59AC" w:rsidRDefault="00622BF5">
      <w:pPr>
        <w:spacing w:line="360" w:lineRule="auto"/>
        <w:jc w:val="both"/>
        <w:rPr>
          <w:b/>
          <w:u w:val="single"/>
          <w:lang w:eastAsia="zh-CN"/>
        </w:rPr>
      </w:pPr>
      <w:r w:rsidRPr="00FB59AC">
        <w:rPr>
          <w:rFonts w:ascii="Book Antiqua" w:eastAsia="Book Antiqua" w:hAnsi="Book Antiqua" w:cs="Book Antiqua"/>
          <w:b/>
          <w:color w:val="000000"/>
          <w:u w:val="single"/>
        </w:rPr>
        <w:t>BIOELECTRICITY IN STEM CELL DYNAMICS: TUNING STEMNESS, SENESCENCE, PARACRINE AND DIFFERENTIATING PATHWAYS</w:t>
      </w:r>
    </w:p>
    <w:p w14:paraId="23ED3F74" w14:textId="77777777" w:rsidR="00A77B3E" w:rsidRDefault="00622BF5">
      <w:pPr>
        <w:spacing w:line="360" w:lineRule="auto"/>
        <w:jc w:val="both"/>
      </w:pPr>
      <w:r>
        <w:rPr>
          <w:rFonts w:ascii="Book Antiqua" w:eastAsia="Book Antiqua" w:hAnsi="Book Antiqua" w:cs="Book Antiqua"/>
          <w:color w:val="000000"/>
        </w:rPr>
        <w:t xml:space="preserve">The use of specific </w:t>
      </w:r>
      <w:proofErr w:type="spellStart"/>
      <w:r>
        <w:rPr>
          <w:rFonts w:ascii="Book Antiqua" w:eastAsia="Book Antiqua" w:hAnsi="Book Antiqua" w:cs="Book Antiqua"/>
          <w:color w:val="000000"/>
        </w:rPr>
        <w:t>ratiometric</w:t>
      </w:r>
      <w:proofErr w:type="spellEnd"/>
      <w:r>
        <w:rPr>
          <w:rFonts w:ascii="Book Antiqua" w:eastAsia="Book Antiqua" w:hAnsi="Book Antiqua" w:cs="Book Antiqua"/>
          <w:color w:val="000000"/>
        </w:rPr>
        <w:t xml:space="preserve"> fluorescent dyes, including DiBAC</w:t>
      </w:r>
      <w:r w:rsidR="00CD615C" w:rsidRPr="001B6AC7">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CC2-DMPE, has allowed a thorough analysis of ion channel-orchestrated bioelectric patterning in stem cell dynamics. In particular, membrane potential has been found to be essential in conducting the commitment of human mesenchymal stem cells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towards the osteogenic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79,80]</w:t>
      </w:r>
      <w:r>
        <w:rPr>
          <w:rFonts w:ascii="Book Antiqua" w:eastAsia="Book Antiqua" w:hAnsi="Book Antiqua" w:cs="Book Antiqua"/>
          <w:color w:val="000000"/>
        </w:rPr>
        <w:t xml:space="preserve">. Data yielded with the voltage-sensitive dye DiBAC4, revealed a characteristic trait of hyperpolarization in differentiating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as compared with undifferentiated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A causal role of hyperpolarization could be inferred by the observation that the differentiating process could be abrogated by disrupting the hyperpolarization progression by depolarizing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with two different strategies, including cell culturing in the presence of high [K</w:t>
      </w:r>
      <w:r w:rsidR="00CD615C" w:rsidRPr="001B6AC7">
        <w:rPr>
          <w:rFonts w:ascii="Book Antiqua" w:eastAsia="Book Antiqua" w:hAnsi="Book Antiqua" w:cs="Book Antiqua"/>
          <w:color w:val="000000"/>
          <w:vertAlign w:val="superscript"/>
        </w:rPr>
        <w:t>+</w:t>
      </w:r>
      <w:r>
        <w:rPr>
          <w:rFonts w:ascii="Book Antiqua" w:eastAsia="Book Antiqua" w:hAnsi="Book Antiqua" w:cs="Book Antiqua"/>
          <w:color w:val="000000"/>
        </w:rPr>
        <w:t>], or ouabain, a specific inhibitor of Na</w:t>
      </w:r>
      <w:r w:rsidR="00CD615C" w:rsidRPr="001B6AC7">
        <w:rPr>
          <w:rFonts w:ascii="Book Antiqua" w:eastAsia="Book Antiqua" w:hAnsi="Book Antiqua" w:cs="Book Antiqua"/>
          <w:color w:val="000000"/>
          <w:vertAlign w:val="superscript"/>
        </w:rPr>
        <w:t>+</w:t>
      </w:r>
      <w:r>
        <w:rPr>
          <w:rFonts w:ascii="Book Antiqua" w:eastAsia="Book Antiqua" w:hAnsi="Book Antiqua" w:cs="Book Antiqua"/>
          <w:color w:val="000000"/>
        </w:rPr>
        <w:t>/K</w:t>
      </w:r>
      <w:r w:rsidR="00CD615C" w:rsidRPr="001B6AC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ATPase pump in the plasma membrane. Conversely, an upregulation in the expression of osteogenic markers was obtained when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exposed to the KATP channel openers pinacidil and diazoxide, two compounds known </w:t>
      </w:r>
      <w:r>
        <w:rPr>
          <w:rFonts w:ascii="Book Antiqua" w:eastAsia="Book Antiqua" w:hAnsi="Book Antiqua" w:cs="Book Antiqua"/>
          <w:color w:val="000000"/>
        </w:rPr>
        <w:lastRenderedPageBreak/>
        <w:t xml:space="preserve">for inducing hyperpolarization in different cell types. These findings strongly indicate that bioelectric fields play a major role in stem cell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Bioelectric signaling not only is essential as a functional regulator of stem cell differentiation, but it also plays a relevant role in the maintenance of the differentiated </w:t>
      </w:r>
      <w:proofErr w:type="gramStart"/>
      <w:r>
        <w:rPr>
          <w:rFonts w:ascii="Book Antiqua" w:eastAsia="Book Antiqua" w:hAnsi="Book Antiqua" w:cs="Book Antiqua"/>
          <w:color w:val="000000"/>
        </w:rPr>
        <w:t>state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Depolarization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-derived osteoblasts and adipocytes resulted in the downregulation of bone and fat tissue markers, and therefore in phenotypic loss, even in the presence of specific differentiating factors for each </w:t>
      </w:r>
      <w:proofErr w:type="gramStart"/>
      <w:r>
        <w:rPr>
          <w:rFonts w:ascii="Book Antiqua" w:eastAsia="Book Antiqua" w:hAnsi="Book Antiqua" w:cs="Book Antiqua"/>
          <w:color w:val="000000"/>
        </w:rPr>
        <w:t>commitment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This observation suggests that bioelectric signaling might have overridden the molecular signaling in the maintenance of a differentiated state. The observed phenotypic suppression was not associated with an upregulation of stemness genes. Rather, the depolarized osteoblasts could be committed to competent </w:t>
      </w:r>
      <w:proofErr w:type="gramStart"/>
      <w:r>
        <w:rPr>
          <w:rFonts w:ascii="Book Antiqua" w:eastAsia="Book Antiqua" w:hAnsi="Book Antiqua" w:cs="Book Antiqua"/>
          <w:color w:val="000000"/>
        </w:rPr>
        <w:t>adipocytes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Thus, depolarization could be exploited to improve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potential in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-derived cells, without restoring stem-like signatures.</w:t>
      </w:r>
    </w:p>
    <w:p w14:paraId="5FA81A42" w14:textId="77777777" w:rsidR="00A77B3E" w:rsidRDefault="00622BF5" w:rsidP="009F164F">
      <w:pPr>
        <w:spacing w:line="360" w:lineRule="auto"/>
        <w:ind w:firstLineChars="100" w:firstLine="240"/>
        <w:jc w:val="both"/>
      </w:pPr>
      <w:r>
        <w:rPr>
          <w:rFonts w:ascii="Book Antiqua" w:eastAsia="Book Antiqua" w:hAnsi="Book Antiqua" w:cs="Book Antiqua"/>
          <w:color w:val="000000"/>
        </w:rPr>
        <w:t xml:space="preserve">From a more general perspective, these results indicate that tuning of the bioelectric properties of stem cells may emerge as a novel approach to finely direct their therapeutic potential. Accordingly, the development of protocols to obtain electrically enriched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has provided the chance to isolate stem cells in which distinct electric states and ionic properties were associated with defined stemness and regenerative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In these studies,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sorted on the basis of their fluorescence intensity for the trans-membrane potential indicator </w:t>
      </w:r>
      <w:proofErr w:type="spellStart"/>
      <w:r>
        <w:rPr>
          <w:rFonts w:ascii="Book Antiqua" w:eastAsia="Book Antiqua" w:hAnsi="Book Antiqua" w:cs="Book Antiqua"/>
          <w:color w:val="000000"/>
        </w:rPr>
        <w:t>tetramethylrhodamine</w:t>
      </w:r>
      <w:proofErr w:type="spellEnd"/>
      <w:r>
        <w:rPr>
          <w:rFonts w:ascii="Book Antiqua" w:eastAsia="Book Antiqua" w:hAnsi="Book Antiqua" w:cs="Book Antiqua"/>
          <w:color w:val="000000"/>
        </w:rPr>
        <w:t xml:space="preserve"> ethyl ester (TMRE). Subpopulations of electrically enriched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found to differentially express genes involved in stemness, senescence, immunomodulation, and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In particular,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with low levels of TMRE, accounting for a depolarized membrane potential, exhibited a reduced expression of senescence-associated markers, while overexpressing genes encoding autophagy and immunomodulatory </w:t>
      </w:r>
      <w:proofErr w:type="gramStart"/>
      <w:r>
        <w:rPr>
          <w:rFonts w:ascii="Book Antiqua" w:eastAsia="Book Antiqua" w:hAnsi="Book Antiqua" w:cs="Book Antiqua"/>
          <w:color w:val="000000"/>
        </w:rPr>
        <w:t>players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These findings indicate that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sorting based upon cellular bioelectric properties would both allow stem cell enrichment for distinct features, and provide unprecedented strategies for selected cell therapy outcomes.</w:t>
      </w:r>
    </w:p>
    <w:p w14:paraId="4F043D01" w14:textId="77777777" w:rsidR="00A77B3E" w:rsidRDefault="00622BF5" w:rsidP="009F164F">
      <w:pPr>
        <w:spacing w:line="360" w:lineRule="auto"/>
        <w:ind w:firstLineChars="100" w:firstLine="240"/>
        <w:jc w:val="both"/>
      </w:pPr>
      <w:r>
        <w:rPr>
          <w:rFonts w:ascii="Book Antiqua" w:eastAsia="Book Antiqua" w:hAnsi="Book Antiqua" w:cs="Book Antiqua"/>
          <w:color w:val="000000"/>
        </w:rPr>
        <w:lastRenderedPageBreak/>
        <w:t>The relevance of bioelectricity in stem cell biology is further highlighted by the functional role of transmembrane potential (</w:t>
      </w:r>
      <w:proofErr w:type="spellStart"/>
      <w:r>
        <w:rPr>
          <w:rFonts w:ascii="Book Antiqua" w:eastAsia="Book Antiqua" w:hAnsi="Book Antiqua" w:cs="Book Antiqua"/>
          <w:color w:val="000000"/>
        </w:rPr>
        <w:t>V</w:t>
      </w:r>
      <w:r w:rsidR="00CD615C" w:rsidRPr="001B6AC7">
        <w:rPr>
          <w:rFonts w:ascii="Book Antiqua" w:eastAsia="Book Antiqua" w:hAnsi="Book Antiqua" w:cs="Book Antiqua"/>
          <w:color w:val="000000"/>
          <w:vertAlign w:val="subscript"/>
        </w:rPr>
        <w:t>mem</w:t>
      </w:r>
      <w:proofErr w:type="spellEnd"/>
      <w:r>
        <w:rPr>
          <w:rFonts w:ascii="Book Antiqua" w:eastAsia="Book Antiqua" w:hAnsi="Book Antiqua" w:cs="Book Antiqua"/>
          <w:color w:val="000000"/>
        </w:rPr>
        <w:t xml:space="preserve">) in the regulation of stem cell proliferation and migration. In </w:t>
      </w:r>
      <w:proofErr w:type="spellStart"/>
      <w:r>
        <w:rPr>
          <w:rFonts w:ascii="Book Antiqua" w:eastAsia="Book Antiqua" w:hAnsi="Book Antiqua" w:cs="Book Antiqua"/>
          <w:color w:val="000000"/>
        </w:rPr>
        <w:t>neurosphere</w:t>
      </w:r>
      <w:proofErr w:type="spellEnd"/>
      <w:r>
        <w:rPr>
          <w:rFonts w:ascii="Book Antiqua" w:eastAsia="Book Antiqua" w:hAnsi="Book Antiqua" w:cs="Book Antiqua"/>
          <w:color w:val="000000"/>
        </w:rPr>
        <w:t xml:space="preserve">-derived neural precursor cells (NPCs), IKIR and IKDR channels are involved in establishing a hyperpolarized resting </w:t>
      </w:r>
      <w:proofErr w:type="spellStart"/>
      <w:r>
        <w:rPr>
          <w:rFonts w:ascii="Book Antiqua" w:eastAsia="Book Antiqua" w:hAnsi="Book Antiqua" w:cs="Book Antiqua"/>
          <w:color w:val="000000"/>
        </w:rPr>
        <w:t>V</w:t>
      </w:r>
      <w:r w:rsidR="00CD615C" w:rsidRPr="001B6AC7">
        <w:rPr>
          <w:rFonts w:ascii="Book Antiqua" w:eastAsia="Book Antiqua" w:hAnsi="Book Antiqua" w:cs="Book Antiqua"/>
          <w:color w:val="000000"/>
          <w:vertAlign w:val="subscript"/>
        </w:rPr>
        <w:t>mem</w:t>
      </w:r>
      <w:proofErr w:type="spellEnd"/>
      <w:r>
        <w:rPr>
          <w:rFonts w:ascii="Book Antiqua" w:eastAsia="Book Antiqua" w:hAnsi="Book Antiqua" w:cs="Book Antiqua"/>
          <w:color w:val="000000"/>
        </w:rPr>
        <w:t xml:space="preserve"> of about -80 </w:t>
      </w:r>
      <w:proofErr w:type="gramStart"/>
      <w:r>
        <w:rPr>
          <w:rFonts w:ascii="Book Antiqua" w:eastAsia="Book Antiqua" w:hAnsi="Book Antiqua" w:cs="Book Antiqua"/>
          <w:color w:val="000000"/>
        </w:rPr>
        <w:t>mV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Depolarization through modulated IKIR enhanced NPC mitosis and </w:t>
      </w:r>
      <w:proofErr w:type="spellStart"/>
      <w:r>
        <w:rPr>
          <w:rFonts w:ascii="Book Antiqua" w:eastAsia="Book Antiqua" w:hAnsi="Book Antiqua" w:cs="Book Antiqua"/>
          <w:color w:val="000000"/>
        </w:rPr>
        <w:t>neurosphere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Similarly, in both human and mouse embryonic stem (ES) cells, IKDR are expressed and exert a permissive role in proliferation, that can be antagonized by K</w:t>
      </w:r>
      <w:r w:rsidR="00CD615C" w:rsidRPr="001B6AC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channel </w:t>
      </w:r>
      <w:proofErr w:type="gramStart"/>
      <w:r>
        <w:rPr>
          <w:rFonts w:ascii="Book Antiqua" w:eastAsia="Book Antiqua" w:hAnsi="Book Antiqua" w:cs="Book Antiqua"/>
          <w:color w:val="000000"/>
        </w:rPr>
        <w:t>blockers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w:t>
      </w:r>
    </w:p>
    <w:p w14:paraId="70A51FD5" w14:textId="77777777" w:rsidR="00A77B3E" w:rsidRDefault="00622BF5" w:rsidP="00243B26">
      <w:pPr>
        <w:spacing w:line="360" w:lineRule="auto"/>
        <w:ind w:firstLineChars="100" w:firstLine="240"/>
        <w:jc w:val="both"/>
      </w:pPr>
      <w:r>
        <w:rPr>
          <w:rFonts w:ascii="Book Antiqua" w:eastAsia="Book Antiqua" w:hAnsi="Book Antiqua" w:cs="Book Antiqua"/>
          <w:color w:val="000000"/>
        </w:rPr>
        <w:t xml:space="preserve">The use of dyes of the </w:t>
      </w:r>
      <w:proofErr w:type="spellStart"/>
      <w:r>
        <w:rPr>
          <w:rFonts w:ascii="Book Antiqua" w:eastAsia="Book Antiqua" w:hAnsi="Book Antiqua" w:cs="Book Antiqua"/>
          <w:color w:val="000000"/>
        </w:rPr>
        <w:t>DiBAC</w:t>
      </w:r>
      <w:proofErr w:type="spellEnd"/>
      <w:r>
        <w:rPr>
          <w:rFonts w:ascii="Book Antiqua" w:eastAsia="Book Antiqua" w:hAnsi="Book Antiqua" w:cs="Book Antiqua"/>
          <w:color w:val="000000"/>
        </w:rPr>
        <w:t xml:space="preserve"> family also allowed to establish that bioelectricity is deeply involved in cell migration and communication. In fact, a combination of optical membrane-potential measurements with mechanical stimulation showed that the physical bridging provided by tunneling nanotubes (TNTs), embedding microtubules and to a lesser extent actin filaments, mainly acted as a form of electric </w:t>
      </w:r>
      <w:proofErr w:type="gramStart"/>
      <w:r>
        <w:rPr>
          <w:rFonts w:ascii="Book Antiqua" w:eastAsia="Book Antiqua" w:hAnsi="Book Antiqua" w:cs="Book Antiqua"/>
          <w:color w:val="000000"/>
        </w:rPr>
        <w:t>connectedness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85,86]</w:t>
      </w:r>
      <w:r>
        <w:rPr>
          <w:rFonts w:ascii="Book Antiqua" w:eastAsia="Book Antiqua" w:hAnsi="Book Antiqua" w:cs="Book Antiqua"/>
          <w:color w:val="000000"/>
        </w:rPr>
        <w:t xml:space="preserve">. Thus, neuronal migration and differentiation, as well as long-distance neuron-astrocyte communication, are supported by a form of bioelectronic circuitry through TNT-mediated depolarization. Consonant with these studies, modulation of potassium channels has been shown to control stem cell migration and </w:t>
      </w:r>
      <w:proofErr w:type="gramStart"/>
      <w:r>
        <w:rPr>
          <w:rFonts w:ascii="Book Antiqua" w:eastAsia="Book Antiqua" w:hAnsi="Book Antiqua" w:cs="Book Antiqua"/>
          <w:color w:val="000000"/>
        </w:rPr>
        <w:t>invasiveness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09C331BB" w14:textId="77777777" w:rsidR="00A77B3E" w:rsidRDefault="00A77B3E">
      <w:pPr>
        <w:spacing w:line="360" w:lineRule="auto"/>
        <w:jc w:val="both"/>
      </w:pPr>
    </w:p>
    <w:p w14:paraId="20579672" w14:textId="77777777" w:rsidR="00A77B3E" w:rsidRPr="00FB59AC" w:rsidRDefault="00622BF5">
      <w:pPr>
        <w:spacing w:line="360" w:lineRule="auto"/>
        <w:jc w:val="both"/>
        <w:rPr>
          <w:b/>
          <w:u w:val="single"/>
        </w:rPr>
      </w:pPr>
      <w:r w:rsidRPr="00FB59AC">
        <w:rPr>
          <w:rFonts w:ascii="Book Antiqua" w:eastAsia="Book Antiqua" w:hAnsi="Book Antiqua" w:cs="Book Antiqua"/>
          <w:b/>
          <w:color w:val="000000"/>
          <w:u w:val="single"/>
        </w:rPr>
        <w:t>THE NEW COURSE: ADDING SUPPORT TO THE NOTION OF A MORPHOGENETIC CODE</w:t>
      </w:r>
    </w:p>
    <w:p w14:paraId="5B336024" w14:textId="77777777" w:rsidR="00A77B3E" w:rsidRDefault="00622BF5">
      <w:pPr>
        <w:spacing w:line="360" w:lineRule="auto"/>
        <w:jc w:val="both"/>
      </w:pPr>
      <w:r>
        <w:rPr>
          <w:rFonts w:ascii="Book Antiqua" w:eastAsia="Book Antiqua" w:hAnsi="Book Antiqua" w:cs="Book Antiqua"/>
          <w:color w:val="000000"/>
        </w:rPr>
        <w:t>While these findings point at the role of bioelectricity at cellular level, it is now becoming evident that the seminal intuitions and discoveries of Harold Saxton Burr and the studies of Scientists who continued to work in the groove traced by him, have laid the foundation to understand how bioelectric fields are a part of a morphogenetic code.</w:t>
      </w:r>
    </w:p>
    <w:p w14:paraId="5CFC1EEA" w14:textId="77777777" w:rsidR="00A77B3E" w:rsidRDefault="00622BF5" w:rsidP="009F164F">
      <w:pPr>
        <w:spacing w:line="360" w:lineRule="auto"/>
        <w:ind w:firstLineChars="100" w:firstLine="240"/>
        <w:jc w:val="both"/>
      </w:pPr>
      <w:r>
        <w:rPr>
          <w:rFonts w:ascii="Book Antiqua" w:eastAsia="Book Antiqua" w:hAnsi="Book Antiqua" w:cs="Book Antiqua"/>
          <w:color w:val="000000"/>
        </w:rPr>
        <w:t>Cellular electric fields, electromagnetic and light radiation, as well as nanomechanical oscillations, are now emerging as vibrational signatures, imparting informational messages that contribute to the onset, unfolding and continuous remodeling of forms and of their inherent functions.</w:t>
      </w:r>
    </w:p>
    <w:p w14:paraId="4F3AEF0B" w14:textId="77777777" w:rsidR="00A77B3E" w:rsidRPr="00FB59AC" w:rsidRDefault="00622BF5" w:rsidP="009F164F">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It is now clear that understanding the genetic, or protein level of cell signaling would only minimally help taking a glimpse on the most complex informational hierarchies underlying biological morphologies. Rather, considering biological systems as part of the vibrational nature of the Universe is now fostering more transdisciplinary efforts. The work of Scientists from multiple disciplines is gathering data showing that physical energies may act as a sort of software program driving the transition from </w:t>
      </w:r>
      <w:proofErr w:type="spellStart"/>
      <w:r>
        <w:rPr>
          <w:rFonts w:ascii="Book Antiqua" w:eastAsia="Book Antiqua" w:hAnsi="Book Antiqua" w:cs="Book Antiqua"/>
          <w:color w:val="000000"/>
        </w:rPr>
        <w:t>nanoarchitectonics</w:t>
      </w:r>
      <w:proofErr w:type="spellEnd"/>
      <w:r>
        <w:rPr>
          <w:rFonts w:ascii="Book Antiqua" w:eastAsia="Book Antiqua" w:hAnsi="Book Antiqua" w:cs="Book Antiqua"/>
          <w:color w:val="000000"/>
        </w:rPr>
        <w:t xml:space="preserve"> and supramolecular interactions to cellular shapes, and positioning, up to growth regulatory patterning that lead to the specification of tissues/organs and of the whole individual.</w:t>
      </w:r>
    </w:p>
    <w:p w14:paraId="22F15263" w14:textId="77777777" w:rsidR="00A77B3E" w:rsidRPr="00FB59AC" w:rsidRDefault="00622BF5" w:rsidP="00243B26">
      <w:pPr>
        <w:spacing w:line="360" w:lineRule="auto"/>
        <w:ind w:firstLineChars="100" w:firstLine="240"/>
        <w:jc w:val="both"/>
        <w:rPr>
          <w:lang w:eastAsia="zh-CN"/>
        </w:rPr>
      </w:pPr>
      <w:r>
        <w:rPr>
          <w:rFonts w:ascii="Book Antiqua" w:eastAsia="Book Antiqua" w:hAnsi="Book Antiqua" w:cs="Book Antiqua"/>
          <w:color w:val="000000"/>
        </w:rPr>
        <w:t>The observation that a wide-ranging spectrum of channelopathies, and consequent derangement in ion transport, are unequivocally linked to deep subversion of normal morphogenesis, leading to multi-organ crumbling and failure</w:t>
      </w:r>
      <w:r>
        <w:rPr>
          <w:rFonts w:ascii="Book Antiqua" w:eastAsia="Book Antiqua" w:hAnsi="Book Antiqua" w:cs="Book Antiqua"/>
          <w:color w:val="000000"/>
          <w:vertAlign w:val="superscript"/>
        </w:rPr>
        <w:t>[88,89]</w:t>
      </w:r>
      <w:r>
        <w:rPr>
          <w:rFonts w:ascii="Book Antiqua" w:eastAsia="Book Antiqua" w:hAnsi="Book Antiqua" w:cs="Book Antiqua"/>
          <w:color w:val="000000"/>
        </w:rPr>
        <w:t xml:space="preserve">, should have been supported over time the notion that signaling through physical energies must had been regarded as a major determinant in the establishment of forms and functions. Nevertheless, discussing about forms, the “forma mentis” of Scientists has been slowly changing according to these evidence, and only recently a large body of compelling data is boosting molecular biologists to think in terms of biophysical signaling. The outstanding work performed by Michael Levin and his Coworkers is now providing clear-cut evidence for the intimate connection between molecular signaling, gene transcription and bioelectric </w:t>
      </w:r>
      <w:proofErr w:type="gramStart"/>
      <w:r>
        <w:rPr>
          <w:rFonts w:ascii="Book Antiqua" w:eastAsia="Book Antiqua" w:hAnsi="Book Antiqua" w:cs="Book Antiqua"/>
          <w:color w:val="000000"/>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Levin’s work is yielding fundamental data in showing that a continuous tuning of cellular patterning with the whole organism requirements underlies the establishment of shapes throughout embryogenesis</w:t>
      </w:r>
      <w:r>
        <w:rPr>
          <w:rFonts w:ascii="Book Antiqua" w:eastAsia="Book Antiqua" w:hAnsi="Book Antiqua" w:cs="Book Antiqua"/>
          <w:color w:val="000000"/>
          <w:vertAlign w:val="superscript"/>
        </w:rPr>
        <w:t>[91-95]</w:t>
      </w:r>
      <w:r>
        <w:rPr>
          <w:rFonts w:ascii="Book Antiqua" w:eastAsia="Book Antiqua" w:hAnsi="Book Antiqua" w:cs="Book Antiqua"/>
          <w:color w:val="000000"/>
        </w:rPr>
        <w:t xml:space="preserve"> and the preservation of forms during the development of a hostile environment (</w:t>
      </w:r>
      <w:r w:rsidRPr="00BC48EE">
        <w:rPr>
          <w:rFonts w:ascii="Book Antiqua" w:eastAsia="Book Antiqua" w:hAnsi="Book Antiqua" w:cs="Book Antiqua"/>
          <w:i/>
          <w:color w:val="000000"/>
        </w:rPr>
        <w:t>i.e.</w:t>
      </w:r>
      <w:r w:rsidR="00BC48EE">
        <w:rPr>
          <w:rFonts w:ascii="Book Antiqua" w:hAnsi="Book Antiqua" w:cs="Book Antiqua" w:hint="eastAsia"/>
          <w:color w:val="000000"/>
          <w:lang w:eastAsia="zh-CN"/>
        </w:rPr>
        <w:t>,</w:t>
      </w:r>
      <w:r>
        <w:rPr>
          <w:rFonts w:ascii="Book Antiqua" w:eastAsia="Book Antiqua" w:hAnsi="Book Antiqua" w:cs="Book Antiqua"/>
          <w:color w:val="000000"/>
        </w:rPr>
        <w:t xml:space="preserve"> injury or tumorigenesis)</w:t>
      </w:r>
      <w:r>
        <w:rPr>
          <w:rFonts w:ascii="Book Antiqua" w:eastAsia="Book Antiqua" w:hAnsi="Book Antiqua" w:cs="Book Antiqua"/>
          <w:color w:val="000000"/>
          <w:vertAlign w:val="superscript"/>
        </w:rPr>
        <w:t>[96-100]</w:t>
      </w:r>
      <w:r>
        <w:rPr>
          <w:rFonts w:ascii="Book Antiqua" w:eastAsia="Book Antiqua" w:hAnsi="Book Antiqua" w:cs="Book Antiqua"/>
          <w:color w:val="000000"/>
        </w:rPr>
        <w:t>. Understanding the informational mechanisms that govern the establishment of complex anatomy has required a paradigm shift from the observation of local cell communication to the attempt of approaching biological intelligence as a computational process that entails a network of maps encoded by physical energies. By this approach, Levin</w:t>
      </w:r>
      <w:r w:rsidR="00FB59AC">
        <w:rPr>
          <w:rFonts w:ascii="Book Antiqua" w:hAnsi="Book Antiqua" w:cs="Book Antiqua"/>
          <w:color w:val="000000"/>
          <w:lang w:eastAsia="zh-CN"/>
        </w:rPr>
        <w:t>’</w:t>
      </w:r>
      <w:r w:rsidR="00FB59AC">
        <w:rPr>
          <w:rFonts w:ascii="Book Antiqua" w:hAnsi="Book Antiqua" w:cs="Book Antiqua" w:hint="eastAsia"/>
          <w:color w:val="000000"/>
          <w:lang w:eastAsia="zh-CN"/>
        </w:rPr>
        <w:t>s g</w:t>
      </w:r>
      <w:r>
        <w:rPr>
          <w:rFonts w:ascii="Book Antiqua" w:eastAsia="Book Antiqua" w:hAnsi="Book Antiqua" w:cs="Book Antiqua"/>
          <w:color w:val="000000"/>
        </w:rPr>
        <w:t xml:space="preserve">roup have shown the feasibility of modeling somatic computation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non-neural bioelectric networks, and that the spreading of multifaceted </w:t>
      </w:r>
      <w:r>
        <w:rPr>
          <w:rFonts w:ascii="Book Antiqua" w:eastAsia="Book Antiqua" w:hAnsi="Book Antiqua" w:cs="Book Antiqua"/>
          <w:color w:val="000000"/>
        </w:rPr>
        <w:lastRenderedPageBreak/>
        <w:t>ion fluxes over space and time merges with molecular signaling in non-excitable cells</w:t>
      </w:r>
      <w:r>
        <w:rPr>
          <w:rFonts w:ascii="Book Antiqua" w:eastAsia="Book Antiqua" w:hAnsi="Book Antiqua" w:cs="Book Antiqua"/>
          <w:color w:val="000000"/>
          <w:vertAlign w:val="superscript"/>
        </w:rPr>
        <w:t>[101,102]</w:t>
      </w:r>
      <w:r>
        <w:rPr>
          <w:rFonts w:ascii="Book Antiqua" w:eastAsia="Book Antiqua" w:hAnsi="Book Antiqua" w:cs="Book Antiqua"/>
          <w:color w:val="000000"/>
        </w:rPr>
        <w:t xml:space="preserve">. This strategy has been further refined by the use of voltage sensitive dyes in combination with defined extracellular ionic solutions, an approach that has allowed investigating the consequences of resting membrane potential manipulation on cellular </w:t>
      </w:r>
      <w:proofErr w:type="gramStart"/>
      <w:r>
        <w:rPr>
          <w:rFonts w:ascii="Book Antiqua" w:eastAsia="Book Antiqua" w:hAnsi="Book Antiqua" w:cs="Book Antiqua"/>
          <w:color w:val="000000"/>
        </w:rPr>
        <w:t>dynamics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78-80]</w:t>
      </w:r>
      <w:r>
        <w:rPr>
          <w:rFonts w:ascii="Book Antiqua" w:eastAsia="Book Antiqua" w:hAnsi="Book Antiqua" w:cs="Book Antiqua"/>
          <w:color w:val="000000"/>
        </w:rPr>
        <w:t>. The dev</w:t>
      </w:r>
      <w:r w:rsidR="00FB59AC">
        <w:rPr>
          <w:rFonts w:ascii="Book Antiqua" w:eastAsia="Book Antiqua" w:hAnsi="Book Antiqua" w:cs="Book Antiqua"/>
          <w:color w:val="000000"/>
        </w:rPr>
        <w:t>elopment of targeted 4</w:t>
      </w:r>
      <w:r>
        <w:rPr>
          <w:rFonts w:ascii="Book Antiqua" w:eastAsia="Book Antiqua" w:hAnsi="Book Antiqua" w:cs="Book Antiqua"/>
          <w:color w:val="000000"/>
        </w:rPr>
        <w:t xml:space="preserve">D imaging and related data analysis has also been part of studies that highlighted membrane potential as a tunable tool in the modulation of calcium-primed signaling in Xenopus </w:t>
      </w:r>
      <w:proofErr w:type="gramStart"/>
      <w:r>
        <w:rPr>
          <w:rFonts w:ascii="Book Antiqua" w:eastAsia="Book Antiqua" w:hAnsi="Book Antiqua" w:cs="Book Antiqua"/>
          <w:color w:val="000000"/>
        </w:rPr>
        <w:t>embryogenesis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101,103-105]</w:t>
      </w:r>
      <w:r>
        <w:rPr>
          <w:rFonts w:ascii="Book Antiqua" w:eastAsia="Book Antiqua" w:hAnsi="Book Antiqua" w:cs="Book Antiqua"/>
          <w:color w:val="000000"/>
        </w:rPr>
        <w:t xml:space="preserve">. Further contribution to the understanding of these dynamics, and to the deployment of control strategies of bioelectric patterning, came from the development of the </w:t>
      </w:r>
      <w:proofErr w:type="spellStart"/>
      <w:r>
        <w:rPr>
          <w:rFonts w:ascii="Book Antiqua" w:eastAsia="Book Antiqua" w:hAnsi="Book Antiqua" w:cs="Book Antiqua"/>
          <w:color w:val="000000"/>
        </w:rPr>
        <w:t>BioElectric</w:t>
      </w:r>
      <w:proofErr w:type="spellEnd"/>
      <w:r>
        <w:rPr>
          <w:rFonts w:ascii="Book Antiqua" w:eastAsia="Book Antiqua" w:hAnsi="Book Antiqua" w:cs="Book Antiqua"/>
          <w:color w:val="000000"/>
        </w:rPr>
        <w:t xml:space="preserve"> Tissue Simulation Engine (BETSE) by </w:t>
      </w:r>
      <w:proofErr w:type="spellStart"/>
      <w:r w:rsidR="00FB59AC" w:rsidRPr="00FB59AC">
        <w:rPr>
          <w:rFonts w:ascii="Book Antiqua" w:eastAsia="Book Antiqua" w:hAnsi="Book Antiqua" w:cs="Book Antiqua"/>
          <w:color w:val="000000"/>
        </w:rPr>
        <w:t>Pietak</w:t>
      </w:r>
      <w:proofErr w:type="spellEnd"/>
      <w:r w:rsidR="00FB59AC" w:rsidRPr="00FB59AC">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 xml:space="preserve">and </w:t>
      </w:r>
      <w:proofErr w:type="gramStart"/>
      <w:r>
        <w:rPr>
          <w:rFonts w:ascii="Book Antiqua" w:eastAsia="Book Antiqua" w:hAnsi="Book Antiqua" w:cs="Book Antiqua"/>
          <w:color w:val="000000"/>
        </w:rPr>
        <w:t>Levin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BETSE proved effective as a </w:t>
      </w:r>
      <w:proofErr w:type="spellStart"/>
      <w:r>
        <w:rPr>
          <w:rFonts w:ascii="Book Antiqua" w:eastAsia="Book Antiqua" w:hAnsi="Book Antiqua" w:cs="Book Antiqua"/>
          <w:color w:val="000000"/>
        </w:rPr>
        <w:t>multiphysics</w:t>
      </w:r>
      <w:proofErr w:type="spellEnd"/>
      <w:r>
        <w:rPr>
          <w:rFonts w:ascii="Book Antiqua" w:eastAsia="Book Antiqua" w:hAnsi="Book Antiqua" w:cs="Book Antiqua"/>
          <w:color w:val="000000"/>
        </w:rPr>
        <w:t xml:space="preserve"> simulator, and for a predictive </w:t>
      </w:r>
      <w:proofErr w:type="spellStart"/>
      <w:r>
        <w:rPr>
          <w:rFonts w:ascii="Book Antiqua" w:eastAsia="Book Antiqua" w:hAnsi="Book Antiqua" w:cs="Book Antiqua"/>
          <w:color w:val="000000"/>
        </w:rPr>
        <w:t>spatio</w:t>
      </w:r>
      <w:proofErr w:type="spellEnd"/>
      <w:r>
        <w:rPr>
          <w:rFonts w:ascii="Book Antiqua" w:eastAsia="Book Antiqua" w:hAnsi="Book Antiqua" w:cs="Book Antiqua"/>
          <w:color w:val="000000"/>
        </w:rPr>
        <w:t>-temporal profiling of bioelectric patterns from the modeling of ion channel and gap junction activity. These approaches have been at the basis of a number of interrelated findings showing a crucial role of defined bioelectric patterns in: (</w:t>
      </w:r>
      <w:r w:rsidR="00FB59AC">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T</w:t>
      </w:r>
      <w:r>
        <w:rPr>
          <w:rFonts w:ascii="Book Antiqua" w:eastAsia="Book Antiqua" w:hAnsi="Book Antiqua" w:cs="Book Antiqua"/>
          <w:color w:val="000000"/>
        </w:rPr>
        <w:t>he establishment of morphogenetic patterning during embryo development</w:t>
      </w:r>
      <w:r>
        <w:rPr>
          <w:rFonts w:ascii="Book Antiqua" w:eastAsia="Book Antiqua" w:hAnsi="Book Antiqua" w:cs="Book Antiqua"/>
          <w:color w:val="000000"/>
          <w:vertAlign w:val="superscript"/>
        </w:rPr>
        <w:t>[107-110]</w:t>
      </w:r>
      <w:r w:rsidR="00FB59A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T</w:t>
      </w:r>
      <w:r>
        <w:rPr>
          <w:rFonts w:ascii="Book Antiqua" w:eastAsia="Book Antiqua" w:hAnsi="Book Antiqua" w:cs="Book Antiqua"/>
          <w:color w:val="000000"/>
        </w:rPr>
        <w:t>he deployment of optogenetics in developmental biology, through the use of light to handle ion flux-dependent voltage and signals in embryo development</w:t>
      </w:r>
      <w:r>
        <w:rPr>
          <w:rFonts w:ascii="Book Antiqua" w:eastAsia="Book Antiqua" w:hAnsi="Book Antiqua" w:cs="Book Antiqua"/>
          <w:color w:val="000000"/>
          <w:vertAlign w:val="superscript"/>
        </w:rPr>
        <w:t>[101]</w:t>
      </w:r>
      <w:r w:rsidR="00FB59A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T</w:t>
      </w:r>
      <w:r>
        <w:rPr>
          <w:rFonts w:ascii="Book Antiqua" w:eastAsia="Book Antiqua" w:hAnsi="Book Antiqua" w:cs="Book Antiqua"/>
          <w:color w:val="000000"/>
        </w:rPr>
        <w:t>he physiological control of the large-scale mechanisms operating in tissue regeneration</w:t>
      </w:r>
      <w:r>
        <w:rPr>
          <w:rFonts w:ascii="Book Antiqua" w:eastAsia="Book Antiqua" w:hAnsi="Book Antiqua" w:cs="Book Antiqua"/>
          <w:color w:val="000000"/>
          <w:vertAlign w:val="superscript"/>
        </w:rPr>
        <w:t>[111,112]</w:t>
      </w:r>
      <w:r w:rsidR="00FB59A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R</w:t>
      </w:r>
      <w:r>
        <w:rPr>
          <w:rFonts w:ascii="Book Antiqua" w:eastAsia="Book Antiqua" w:hAnsi="Book Antiqua" w:cs="Book Antiqua"/>
          <w:color w:val="000000"/>
        </w:rPr>
        <w:t>egenerative processes from the level of wound healing, up to the rescue of brain defects induced following animal model exposure to teratogenic or mutagenic agents</w:t>
      </w:r>
      <w:r>
        <w:rPr>
          <w:rFonts w:ascii="Book Antiqua" w:eastAsia="Book Antiqua" w:hAnsi="Book Antiqua" w:cs="Book Antiqua"/>
          <w:color w:val="000000"/>
          <w:vertAlign w:val="superscript"/>
        </w:rPr>
        <w:t>[113]</w:t>
      </w:r>
      <w:r w:rsidR="00FB59A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34377">
        <w:rPr>
          <w:rFonts w:ascii="Book Antiqua" w:hAnsi="Book Antiqua" w:cs="Book Antiqua" w:hint="eastAsia"/>
          <w:color w:val="000000"/>
          <w:lang w:eastAsia="zh-CN"/>
        </w:rPr>
        <w:t xml:space="preserve">and </w:t>
      </w:r>
      <w:r>
        <w:rPr>
          <w:rFonts w:ascii="Book Antiqua" w:eastAsia="Book Antiqua" w:hAnsi="Book Antiqua" w:cs="Book Antiqua"/>
          <w:color w:val="000000"/>
        </w:rPr>
        <w:t>(</w:t>
      </w:r>
      <w:r w:rsidR="00FB59AC">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FB59AC">
        <w:rPr>
          <w:rFonts w:ascii="Book Antiqua" w:hAnsi="Book Antiqua" w:cs="Book Antiqua" w:hint="eastAsia"/>
          <w:color w:val="000000"/>
          <w:lang w:eastAsia="zh-CN"/>
        </w:rPr>
        <w:t>T</w:t>
      </w:r>
      <w:r>
        <w:rPr>
          <w:rFonts w:ascii="Book Antiqua" w:eastAsia="Book Antiqua" w:hAnsi="Book Antiqua" w:cs="Book Antiqua"/>
          <w:color w:val="000000"/>
        </w:rPr>
        <w:t>he establishment of micro-environmental signals suitable for revealing, inducing or even counteracting cancer onset and progression</w:t>
      </w:r>
      <w:r>
        <w:rPr>
          <w:rFonts w:ascii="Book Antiqua" w:eastAsia="Book Antiqua" w:hAnsi="Book Antiqua" w:cs="Book Antiqua"/>
          <w:color w:val="000000"/>
          <w:vertAlign w:val="superscript"/>
        </w:rPr>
        <w:t>[96,97,114]</w:t>
      </w:r>
      <w:r>
        <w:rPr>
          <w:rFonts w:ascii="Book Antiqua" w:eastAsia="Book Antiqua" w:hAnsi="Book Antiqua" w:cs="Book Antiqua"/>
          <w:color w:val="000000"/>
        </w:rPr>
        <w:t>.</w:t>
      </w:r>
    </w:p>
    <w:p w14:paraId="1EF26E31" w14:textId="77777777" w:rsidR="00A77B3E" w:rsidRDefault="00A77B3E">
      <w:pPr>
        <w:spacing w:line="360" w:lineRule="auto"/>
        <w:jc w:val="both"/>
      </w:pPr>
    </w:p>
    <w:p w14:paraId="557A198D" w14:textId="77777777" w:rsidR="00A77B3E" w:rsidRDefault="00622BF5">
      <w:pPr>
        <w:spacing w:line="360" w:lineRule="auto"/>
        <w:jc w:val="both"/>
      </w:pPr>
      <w:r>
        <w:rPr>
          <w:rFonts w:ascii="Book Antiqua" w:eastAsia="Book Antiqua" w:hAnsi="Book Antiqua" w:cs="Book Antiqua"/>
          <w:b/>
          <w:caps/>
          <w:color w:val="000000"/>
          <w:u w:val="single"/>
        </w:rPr>
        <w:t>CONCLUSION</w:t>
      </w:r>
    </w:p>
    <w:p w14:paraId="48332890" w14:textId="77777777" w:rsidR="00A77B3E" w:rsidRPr="00234377" w:rsidRDefault="00622BF5">
      <w:pPr>
        <w:spacing w:line="360" w:lineRule="auto"/>
        <w:jc w:val="both"/>
        <w:rPr>
          <w:lang w:eastAsia="zh-CN"/>
        </w:rPr>
      </w:pPr>
      <w:r>
        <w:rPr>
          <w:rFonts w:ascii="Book Antiqua" w:eastAsia="Book Antiqua" w:hAnsi="Book Antiqua" w:cs="Book Antiqua"/>
          <w:color w:val="000000"/>
          <w:shd w:val="clear" w:color="auto" w:fill="FFFFFF"/>
        </w:rPr>
        <w:t xml:space="preserve">The journey for understanding how Physics may orchestrate molecular and cellular patterning up to contribute shapes and anatomical </w:t>
      </w:r>
      <w:proofErr w:type="spellStart"/>
      <w:r w:rsidRPr="00234377">
        <w:rPr>
          <w:rFonts w:ascii="Book Antiqua" w:eastAsia="Book Antiqua" w:hAnsi="Book Antiqua" w:cs="Book Antiqua"/>
          <w:iCs/>
          <w:color w:val="000000"/>
          <w:shd w:val="clear" w:color="auto" w:fill="FFFFFF"/>
        </w:rPr>
        <w:t>homeodynamics</w:t>
      </w:r>
      <w:proofErr w:type="spellEnd"/>
      <w:r>
        <w:rPr>
          <w:rFonts w:ascii="Book Antiqua" w:eastAsia="Book Antiqua" w:hAnsi="Book Antiqua" w:cs="Book Antiqua"/>
          <w:color w:val="000000"/>
          <w:shd w:val="clear" w:color="auto" w:fill="FFFFFF"/>
        </w:rPr>
        <w:t xml:space="preserve"> has started many years ago. Nevertheless, only recently we are facing the re-discovery of the potential for using physical energies to afford efficient modulation of cell signaling, tissue patterning and rescue.</w:t>
      </w:r>
    </w:p>
    <w:p w14:paraId="6DA7FD31" w14:textId="77777777" w:rsidR="00A77B3E" w:rsidRPr="00234377" w:rsidRDefault="00622BF5" w:rsidP="009F164F">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Considering the diffusive properties of such physical stimuli, we may also envision a novel strategy of regenerative medicine relying upon the reprogramming of stem cells in situ, where they are resident in all tissues of the human body. This approach may hold promise for affording tissue regeneration without cell or tissue transplantation, but rather boosting our own self-healing potential. So far, the effects elicited at the stem cell level by endogenous electric patterning, or by mechanical vibration and electromagnetic radiation (including light), have been investigated mainly in mouse ES cells, and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Nevertheless, besides hematopoietic stem cells, other tissue-resident multipotent elements, such as </w:t>
      </w:r>
      <w:proofErr w:type="gramStart"/>
      <w:r>
        <w:rPr>
          <w:rFonts w:ascii="Book Antiqua" w:eastAsia="Book Antiqua" w:hAnsi="Book Antiqua" w:cs="Book Antiqua"/>
          <w:color w:val="000000"/>
        </w:rPr>
        <w:t>pericytes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115,116]</w:t>
      </w:r>
      <w:r>
        <w:rPr>
          <w:rFonts w:ascii="Book Antiqua" w:eastAsia="Book Antiqua" w:hAnsi="Book Antiqua" w:cs="Book Antiqua"/>
          <w:color w:val="000000"/>
        </w:rPr>
        <w:t>, and cells exhibiting pluripotency features in the adulthood, as the “multilineage-differentiating, stress-enduring” cells</w:t>
      </w:r>
      <w:r>
        <w:rPr>
          <w:rFonts w:ascii="Book Antiqua" w:eastAsia="Book Antiqua" w:hAnsi="Book Antiqua" w:cs="Book Antiqua"/>
          <w:color w:val="000000"/>
          <w:vertAlign w:val="superscript"/>
        </w:rPr>
        <w:t>[117-119]</w:t>
      </w:r>
      <w:r>
        <w:rPr>
          <w:rFonts w:ascii="Book Antiqua" w:eastAsia="Book Antiqua" w:hAnsi="Book Antiqua" w:cs="Book Antiqua"/>
          <w:color w:val="000000"/>
        </w:rPr>
        <w:t>, may conceivably be targeted by mechanical and/or electromagnetic stimulation. Addressing this issue may disclose novel perspectives in regenerative and precision medicine, and should be the subject for future investigations.</w:t>
      </w:r>
    </w:p>
    <w:p w14:paraId="60A93BAE" w14:textId="77777777" w:rsidR="00A77B3E" w:rsidRPr="00234377" w:rsidRDefault="00622BF5" w:rsidP="00243B26">
      <w:pPr>
        <w:spacing w:line="360" w:lineRule="auto"/>
        <w:ind w:firstLineChars="100" w:firstLine="240"/>
        <w:jc w:val="both"/>
        <w:rPr>
          <w:lang w:eastAsia="zh-CN"/>
        </w:rPr>
      </w:pPr>
      <w:r>
        <w:rPr>
          <w:rFonts w:ascii="Book Antiqua" w:eastAsia="Book Antiqua" w:hAnsi="Book Antiqua" w:cs="Book Antiqua"/>
          <w:color w:val="000000"/>
          <w:shd w:val="clear" w:color="auto" w:fill="FFFFFF"/>
        </w:rPr>
        <w:t xml:space="preserve">We hope that our efforts will lead to a progressive awareness among the scientific community of the chance of using bioelectricity, electromagnetic radiation and </w:t>
      </w:r>
      <w:proofErr w:type="spellStart"/>
      <w:r>
        <w:rPr>
          <w:rFonts w:ascii="Book Antiqua" w:eastAsia="Book Antiqua" w:hAnsi="Book Antiqua" w:cs="Book Antiqua"/>
          <w:color w:val="000000"/>
          <w:shd w:val="clear" w:color="auto" w:fill="FFFFFF"/>
        </w:rPr>
        <w:t>nanomechanics</w:t>
      </w:r>
      <w:proofErr w:type="spellEnd"/>
      <w:r>
        <w:rPr>
          <w:rFonts w:ascii="Book Antiqua" w:eastAsia="Book Antiqua" w:hAnsi="Book Antiqua" w:cs="Book Antiqua"/>
          <w:color w:val="000000"/>
          <w:shd w:val="clear" w:color="auto" w:fill="FFFFFF"/>
        </w:rPr>
        <w:t xml:space="preserve"> to afford efficient re-setting in the epigenetics up to modulate tissue morphogenesis and regeneration, even offering chances to control oncogenesis and metastatic dissemination.</w:t>
      </w:r>
    </w:p>
    <w:p w14:paraId="57637E37" w14:textId="77777777" w:rsidR="00A77B3E" w:rsidRDefault="00622BF5" w:rsidP="00243B26">
      <w:pPr>
        <w:spacing w:line="360" w:lineRule="auto"/>
        <w:ind w:firstLineChars="100" w:firstLine="240"/>
        <w:jc w:val="both"/>
      </w:pPr>
      <w:r>
        <w:rPr>
          <w:rFonts w:ascii="Book Antiqua" w:eastAsia="Book Antiqua" w:hAnsi="Book Antiqua" w:cs="Book Antiqua"/>
          <w:color w:val="000000"/>
          <w:shd w:val="clear" w:color="auto" w:fill="FFFFFF"/>
        </w:rPr>
        <w:t>Progression within this context may be supported by the development of a transdisciplinary endeavor led by a novel generation of committed Scientists, and by the availability of targeted funding platforms.</w:t>
      </w:r>
    </w:p>
    <w:p w14:paraId="1EEDF56D" w14:textId="77777777" w:rsidR="00A77B3E" w:rsidRDefault="00A77B3E">
      <w:pPr>
        <w:spacing w:line="360" w:lineRule="auto"/>
        <w:jc w:val="both"/>
      </w:pPr>
    </w:p>
    <w:p w14:paraId="29ED0A3A" w14:textId="77777777" w:rsidR="00A77B3E" w:rsidRDefault="00622BF5">
      <w:pPr>
        <w:spacing w:line="360" w:lineRule="auto"/>
        <w:jc w:val="both"/>
      </w:pPr>
      <w:r>
        <w:rPr>
          <w:rFonts w:ascii="Book Antiqua" w:eastAsia="Book Antiqua" w:hAnsi="Book Antiqua" w:cs="Book Antiqua"/>
          <w:b/>
          <w:caps/>
          <w:color w:val="000000"/>
          <w:u w:val="single"/>
        </w:rPr>
        <w:t>ACKNOWLEDGEMENTS</w:t>
      </w:r>
    </w:p>
    <w:p w14:paraId="05AE0C52" w14:textId="77777777" w:rsidR="00A77B3E" w:rsidRDefault="00622BF5">
      <w:pPr>
        <w:spacing w:line="360" w:lineRule="auto"/>
        <w:jc w:val="both"/>
      </w:pPr>
      <w:r>
        <w:rPr>
          <w:rFonts w:ascii="Book Antiqua" w:eastAsia="Book Antiqua" w:hAnsi="Book Antiqua" w:cs="Book Antiqua"/>
          <w:color w:val="000000"/>
          <w:shd w:val="clear" w:color="auto" w:fill="FFFFFF"/>
        </w:rPr>
        <w:t xml:space="preserve">The </w:t>
      </w:r>
      <w:r w:rsidR="00234377">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uthors thank the</w:t>
      </w:r>
      <w:r w:rsidR="0079419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support from Fondazione Giuseppe Di Bella (NPO), Bologna, Italy.</w:t>
      </w:r>
    </w:p>
    <w:p w14:paraId="011B5094" w14:textId="77777777" w:rsidR="00A77B3E" w:rsidRDefault="00A77B3E">
      <w:pPr>
        <w:spacing w:line="360" w:lineRule="auto"/>
        <w:jc w:val="both"/>
      </w:pPr>
    </w:p>
    <w:p w14:paraId="0FEEE661" w14:textId="77777777" w:rsidR="00A77B3E" w:rsidRDefault="00622BF5">
      <w:pPr>
        <w:spacing w:line="360" w:lineRule="auto"/>
        <w:jc w:val="both"/>
      </w:pPr>
      <w:r>
        <w:rPr>
          <w:rFonts w:ascii="Book Antiqua" w:eastAsia="Book Antiqua" w:hAnsi="Book Antiqua" w:cs="Book Antiqua"/>
          <w:b/>
          <w:color w:val="000000"/>
        </w:rPr>
        <w:t>REFERENCES</w:t>
      </w:r>
    </w:p>
    <w:p w14:paraId="5B08DBF3" w14:textId="77777777" w:rsidR="00A77B3E" w:rsidRDefault="00622BF5">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Facchin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Canaider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Tassinari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Zannini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Bianconi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Taglioli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Olivi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Tausel</w:t>
      </w:r>
      <w:proofErr w:type="spellEnd"/>
      <w:r>
        <w:rPr>
          <w:rFonts w:ascii="Book Antiqua" w:eastAsia="Book Antiqua" w:hAnsi="Book Antiqua" w:cs="Book Antiqua"/>
          <w:color w:val="000000"/>
        </w:rPr>
        <w:t xml:space="preserve"> M, Ventura C. Physical energies to the rescue of damaged tissues.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297-321 [PMID: 31293714 DOI: 10.4252/wjsc.v11.i6.297]</w:t>
      </w:r>
    </w:p>
    <w:p w14:paraId="7DEACDE8" w14:textId="77777777" w:rsidR="00A77B3E" w:rsidRDefault="00622BF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Graessl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Koch J, Calderon A, </w:t>
      </w:r>
      <w:proofErr w:type="spellStart"/>
      <w:r>
        <w:rPr>
          <w:rFonts w:ascii="Book Antiqua" w:eastAsia="Book Antiqua" w:hAnsi="Book Antiqua" w:cs="Book Antiqua"/>
          <w:color w:val="000000"/>
        </w:rPr>
        <w:t>Kamps</w:t>
      </w:r>
      <w:proofErr w:type="spellEnd"/>
      <w:r>
        <w:rPr>
          <w:rFonts w:ascii="Book Antiqua" w:eastAsia="Book Antiqua" w:hAnsi="Book Antiqua" w:cs="Book Antiqua"/>
          <w:color w:val="000000"/>
        </w:rPr>
        <w:t xml:space="preserve"> D, Banerjee S, Mazel T, Schulze N, </w:t>
      </w:r>
      <w:proofErr w:type="spellStart"/>
      <w:r>
        <w:rPr>
          <w:rFonts w:ascii="Book Antiqua" w:eastAsia="Book Antiqua" w:hAnsi="Book Antiqua" w:cs="Book Antiqua"/>
          <w:color w:val="000000"/>
        </w:rPr>
        <w:t>Jungkurth</w:t>
      </w:r>
      <w:proofErr w:type="spellEnd"/>
      <w:r>
        <w:rPr>
          <w:rFonts w:ascii="Book Antiqua" w:eastAsia="Book Antiqua" w:hAnsi="Book Antiqua" w:cs="Book Antiqua"/>
          <w:color w:val="000000"/>
        </w:rPr>
        <w:t xml:space="preserve"> JK, Patwardhan R, </w:t>
      </w:r>
      <w:proofErr w:type="spellStart"/>
      <w:r>
        <w:rPr>
          <w:rFonts w:ascii="Book Antiqua" w:eastAsia="Book Antiqua" w:hAnsi="Book Antiqua" w:cs="Book Antiqua"/>
          <w:color w:val="000000"/>
        </w:rPr>
        <w:t>Solouk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N, Hoffmann B, </w:t>
      </w:r>
      <w:proofErr w:type="spellStart"/>
      <w:r>
        <w:rPr>
          <w:rFonts w:ascii="Book Antiqua" w:eastAsia="Book Antiqua" w:hAnsi="Book Antiqua" w:cs="Book Antiqua"/>
          <w:color w:val="000000"/>
        </w:rPr>
        <w:t>Dehmelt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Nalbant</w:t>
      </w:r>
      <w:proofErr w:type="spellEnd"/>
      <w:r>
        <w:rPr>
          <w:rFonts w:ascii="Book Antiqua" w:eastAsia="Book Antiqua" w:hAnsi="Book Antiqua" w:cs="Book Antiqua"/>
          <w:color w:val="000000"/>
        </w:rPr>
        <w:t xml:space="preserve"> P. An excitable Rho GTPase signaling network generates dynamic subcellular contraction patterns.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216</w:t>
      </w:r>
      <w:r>
        <w:rPr>
          <w:rFonts w:ascii="Book Antiqua" w:eastAsia="Book Antiqua" w:hAnsi="Book Antiqua" w:cs="Book Antiqua"/>
          <w:color w:val="000000"/>
        </w:rPr>
        <w:t>: 4271-4285 [PMID: 29055010 DOI: 10.1083/jcb.201706052]</w:t>
      </w:r>
    </w:p>
    <w:p w14:paraId="33EA3086" w14:textId="77777777" w:rsidR="00A77B3E" w:rsidRDefault="00622BF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Robertson SN</w:t>
      </w:r>
      <w:r>
        <w:rPr>
          <w:rFonts w:ascii="Book Antiqua" w:eastAsia="Book Antiqua" w:hAnsi="Book Antiqua" w:cs="Book Antiqua"/>
          <w:color w:val="000000"/>
        </w:rPr>
        <w:t xml:space="preserve">, Campsie P, Childs PG, Madsen F, Donnelly H, Henriquez FL, Mackay WG, </w:t>
      </w:r>
      <w:proofErr w:type="spellStart"/>
      <w:r>
        <w:rPr>
          <w:rFonts w:ascii="Book Antiqua" w:eastAsia="Book Antiqua" w:hAnsi="Book Antiqua" w:cs="Book Antiqua"/>
          <w:color w:val="000000"/>
        </w:rPr>
        <w:t>Salmerón</w:t>
      </w:r>
      <w:proofErr w:type="spellEnd"/>
      <w:r>
        <w:rPr>
          <w:rFonts w:ascii="Book Antiqua" w:eastAsia="Book Antiqua" w:hAnsi="Book Antiqua" w:cs="Book Antiqua"/>
          <w:color w:val="000000"/>
        </w:rPr>
        <w:t xml:space="preserve">-Sánchez M, </w:t>
      </w:r>
      <w:proofErr w:type="spellStart"/>
      <w:r>
        <w:rPr>
          <w:rFonts w:ascii="Book Antiqua" w:eastAsia="Book Antiqua" w:hAnsi="Book Antiqua" w:cs="Book Antiqua"/>
          <w:color w:val="000000"/>
        </w:rPr>
        <w:t>Tsimbouri</w:t>
      </w:r>
      <w:proofErr w:type="spellEnd"/>
      <w:r>
        <w:rPr>
          <w:rFonts w:ascii="Book Antiqua" w:eastAsia="Book Antiqua" w:hAnsi="Book Antiqua" w:cs="Book Antiqua"/>
          <w:color w:val="000000"/>
        </w:rPr>
        <w:t xml:space="preserve"> MP, Williams C, Dalby MJ, Reid S. Control of cell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through </w:t>
      </w:r>
      <w:proofErr w:type="spellStart"/>
      <w:r>
        <w:rPr>
          <w:rFonts w:ascii="Book Antiqua" w:eastAsia="Book Antiqua" w:hAnsi="Book Antiqua" w:cs="Book Antiqua"/>
          <w:color w:val="000000"/>
        </w:rPr>
        <w:t>nanovibrational</w:t>
      </w:r>
      <w:proofErr w:type="spellEnd"/>
      <w:r>
        <w:rPr>
          <w:rFonts w:ascii="Book Antiqua" w:eastAsia="Book Antiqua" w:hAnsi="Book Antiqua" w:cs="Book Antiqua"/>
          <w:color w:val="000000"/>
        </w:rPr>
        <w:t xml:space="preserve"> stimulation: </w:t>
      </w:r>
      <w:proofErr w:type="spellStart"/>
      <w:r>
        <w:rPr>
          <w:rFonts w:ascii="Book Antiqua" w:eastAsia="Book Antiqua" w:hAnsi="Book Antiqua" w:cs="Book Antiqua"/>
          <w:color w:val="000000"/>
        </w:rPr>
        <w:t>nanokicking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Philos</w:t>
      </w:r>
      <w:proofErr w:type="spellEnd"/>
      <w:r>
        <w:rPr>
          <w:rFonts w:ascii="Book Antiqua" w:eastAsia="Book Antiqua" w:hAnsi="Book Antiqua" w:cs="Book Antiqua"/>
          <w:i/>
          <w:iCs/>
          <w:color w:val="000000"/>
        </w:rPr>
        <w:t xml:space="preserve"> Trans A Math Phys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376</w:t>
      </w:r>
      <w:r>
        <w:rPr>
          <w:rFonts w:ascii="Book Antiqua" w:eastAsia="Book Antiqua" w:hAnsi="Book Antiqua" w:cs="Book Antiqua"/>
          <w:color w:val="000000"/>
        </w:rPr>
        <w:t xml:space="preserve"> [PMID: 29661978 DOI: 10.1098/rsta.2017.0290]</w:t>
      </w:r>
    </w:p>
    <w:p w14:paraId="3A54463E" w14:textId="77777777" w:rsidR="00A77B3E" w:rsidRDefault="00622BF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Liu DD</w:t>
      </w:r>
      <w:r>
        <w:rPr>
          <w:rFonts w:ascii="Book Antiqua" w:eastAsia="Book Antiqua" w:hAnsi="Book Antiqua" w:cs="Book Antiqua"/>
          <w:color w:val="000000"/>
        </w:rPr>
        <w:t xml:space="preserve">, Ullah M, Concepcion W, Dahl JJ, </w:t>
      </w:r>
      <w:proofErr w:type="spellStart"/>
      <w:r>
        <w:rPr>
          <w:rFonts w:ascii="Book Antiqua" w:eastAsia="Book Antiqua" w:hAnsi="Book Antiqua" w:cs="Book Antiqua"/>
          <w:color w:val="000000"/>
        </w:rPr>
        <w:t>Thakor</w:t>
      </w:r>
      <w:proofErr w:type="spellEnd"/>
      <w:r>
        <w:rPr>
          <w:rFonts w:ascii="Book Antiqua" w:eastAsia="Book Antiqua" w:hAnsi="Book Antiqua" w:cs="Book Antiqua"/>
          <w:color w:val="000000"/>
        </w:rPr>
        <w:t xml:space="preserve"> AS. The role of ultrasound in enhancing mesenchymal stromal cell-based therapies.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850-866 [PMID: 32157802 DOI: 10.1002/sctm.19-0391]</w:t>
      </w:r>
    </w:p>
    <w:p w14:paraId="4E178FE4" w14:textId="77777777" w:rsidR="00A77B3E" w:rsidRDefault="00622BF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Havelka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Cifra</w:t>
      </w:r>
      <w:proofErr w:type="spellEnd"/>
      <w:r>
        <w:rPr>
          <w:rFonts w:ascii="Book Antiqua" w:eastAsia="Book Antiqua" w:hAnsi="Book Antiqua" w:cs="Book Antiqua"/>
          <w:color w:val="000000"/>
        </w:rPr>
        <w:t xml:space="preserve"> M, Ku</w:t>
      </w:r>
      <w:r>
        <w:rPr>
          <w:rFonts w:eastAsia="Book Antiqua"/>
          <w:color w:val="000000"/>
        </w:rPr>
        <w:t>č</w:t>
      </w:r>
      <w:r>
        <w:rPr>
          <w:rFonts w:ascii="Book Antiqua" w:eastAsia="Book Antiqua" w:hAnsi="Book Antiqua" w:cs="Book Antiqua"/>
          <w:color w:val="000000"/>
        </w:rPr>
        <w:t xml:space="preserve">era O, </w:t>
      </w:r>
      <w:proofErr w:type="spellStart"/>
      <w:r>
        <w:rPr>
          <w:rFonts w:ascii="Book Antiqua" w:eastAsia="Book Antiqua" w:hAnsi="Book Antiqua" w:cs="Book Antiqua"/>
          <w:color w:val="000000"/>
        </w:rPr>
        <w:t>Pokorný</w:t>
      </w:r>
      <w:proofErr w:type="spellEnd"/>
      <w:r>
        <w:rPr>
          <w:rFonts w:ascii="Book Antiqua" w:eastAsia="Book Antiqua" w:hAnsi="Book Antiqua" w:cs="Book Antiqua"/>
          <w:color w:val="000000"/>
        </w:rPr>
        <w:t xml:space="preserve"> J, Vrba J. High-frequency electric field and radiation characteristics of cellular microtubule network.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31-40 [PMID: 21782830 DOI: 10.1016/j.jtbi.2011.07.007]</w:t>
      </w:r>
    </w:p>
    <w:p w14:paraId="78F7EFB9" w14:textId="77777777" w:rsidR="00A77B3E" w:rsidRDefault="00622BF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Javier-Torrent M</w:t>
      </w:r>
      <w:r>
        <w:rPr>
          <w:rFonts w:ascii="Book Antiqua" w:eastAsia="Book Antiqua" w:hAnsi="Book Antiqua" w:cs="Book Antiqua"/>
          <w:color w:val="000000"/>
        </w:rPr>
        <w:t>, Zimmer-</w:t>
      </w:r>
      <w:proofErr w:type="spellStart"/>
      <w:r>
        <w:rPr>
          <w:rFonts w:ascii="Book Antiqua" w:eastAsia="Book Antiqua" w:hAnsi="Book Antiqua" w:cs="Book Antiqua"/>
          <w:color w:val="000000"/>
        </w:rPr>
        <w:t>Bensch</w:t>
      </w:r>
      <w:proofErr w:type="spellEnd"/>
      <w:r>
        <w:rPr>
          <w:rFonts w:ascii="Book Antiqua" w:eastAsia="Book Antiqua" w:hAnsi="Book Antiqua" w:cs="Book Antiqua"/>
          <w:color w:val="000000"/>
        </w:rPr>
        <w:t xml:space="preserve"> G, Nguyen L. Mechanical Forces Orchestrate Brain Development.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110-121 [PMID: 33203515 DOI: 10.1016/j.tins.2020.10.012]</w:t>
      </w:r>
    </w:p>
    <w:p w14:paraId="5AB47A80" w14:textId="77777777" w:rsidR="00A77B3E" w:rsidRDefault="00622BF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Genuth</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Holley SA. Mechanics as a Means of Information Propagation in Development. </w:t>
      </w:r>
      <w:proofErr w:type="spellStart"/>
      <w:r>
        <w:rPr>
          <w:rFonts w:ascii="Book Antiqua" w:eastAsia="Book Antiqua" w:hAnsi="Book Antiqua" w:cs="Book Antiqua"/>
          <w:i/>
          <w:iCs/>
          <w:color w:val="000000"/>
        </w:rPr>
        <w:t>Bioessays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e2000121 [PMID: 32885468 DOI: 10.1002/bies.202000121]</w:t>
      </w:r>
    </w:p>
    <w:p w14:paraId="58CC68B9" w14:textId="77777777" w:rsidR="00A77B3E" w:rsidRDefault="00622BF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Kang B</w:t>
      </w:r>
      <w:r>
        <w:rPr>
          <w:rFonts w:ascii="Book Antiqua" w:eastAsia="Book Antiqua" w:hAnsi="Book Antiqua" w:cs="Book Antiqua"/>
          <w:color w:val="000000"/>
        </w:rPr>
        <w:t xml:space="preserve">, Shin J, Park HJ, </w:t>
      </w:r>
      <w:proofErr w:type="spellStart"/>
      <w:r>
        <w:rPr>
          <w:rFonts w:ascii="Book Antiqua" w:eastAsia="Book Antiqua" w:hAnsi="Book Antiqua" w:cs="Book Antiqua"/>
          <w:color w:val="000000"/>
        </w:rPr>
        <w:t>Rhyou</w:t>
      </w:r>
      <w:proofErr w:type="spellEnd"/>
      <w:r>
        <w:rPr>
          <w:rFonts w:ascii="Book Antiqua" w:eastAsia="Book Antiqua" w:hAnsi="Book Antiqua" w:cs="Book Antiqua"/>
          <w:color w:val="000000"/>
        </w:rPr>
        <w:t xml:space="preserve"> C, Kang D, Lee SJ, Yoon YS, Cho SW, Lee H. High-resolution acoustophoretic 3D cell patterning to construct functional collateral cylindroids for ischemia therapy.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5402 [PMID: 30573732 DOI: 10.1038/s41467-018-07823-5]</w:t>
      </w:r>
    </w:p>
    <w:p w14:paraId="34DA7473" w14:textId="77777777" w:rsidR="00A77B3E" w:rsidRDefault="00622BF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Topal</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Hong 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Fan Z, </w:t>
      </w:r>
      <w:proofErr w:type="spellStart"/>
      <w:r>
        <w:rPr>
          <w:rFonts w:ascii="Book Antiqua" w:eastAsia="Book Antiqua" w:hAnsi="Book Antiqua" w:cs="Book Antiqua"/>
          <w:color w:val="000000"/>
        </w:rPr>
        <w:t>Kanetkar</w:t>
      </w:r>
      <w:proofErr w:type="spellEnd"/>
      <w:r>
        <w:rPr>
          <w:rFonts w:ascii="Book Antiqua" w:eastAsia="Book Antiqua" w:hAnsi="Book Antiqua" w:cs="Book Antiqua"/>
          <w:color w:val="000000"/>
        </w:rPr>
        <w:t xml:space="preserve"> N, Nguyen JT, Fu J, Deng CX, </w:t>
      </w:r>
      <w:proofErr w:type="spellStart"/>
      <w:r>
        <w:rPr>
          <w:rFonts w:ascii="Book Antiqua" w:eastAsia="Book Antiqua" w:hAnsi="Book Antiqua" w:cs="Book Antiqua"/>
          <w:color w:val="000000"/>
        </w:rPr>
        <w:t>Krebsbach</w:t>
      </w:r>
      <w:proofErr w:type="spellEnd"/>
      <w:r>
        <w:rPr>
          <w:rFonts w:ascii="Book Antiqua" w:eastAsia="Book Antiqua" w:hAnsi="Book Antiqua" w:cs="Book Antiqua"/>
          <w:color w:val="000000"/>
        </w:rPr>
        <w:t xml:space="preserve"> PH. Acoustic Tweezing Cytometry Induces Rapid Initiation of Human Embryonic Stem </w:t>
      </w:r>
      <w:r>
        <w:rPr>
          <w:rFonts w:ascii="Book Antiqua" w:eastAsia="Book Antiqua" w:hAnsi="Book Antiqua" w:cs="Book Antiqua"/>
          <w:color w:val="000000"/>
        </w:rPr>
        <w:lastRenderedPageBreak/>
        <w:t xml:space="preserve">Cell Differentiation.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12977 [PMID: 30154528 DOI: 10.1038/s41598-018-30939-z]</w:t>
      </w:r>
    </w:p>
    <w:p w14:paraId="3BB22131" w14:textId="77777777" w:rsidR="00A77B3E" w:rsidRDefault="00622BF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Hoang N</w:t>
      </w:r>
      <w:r>
        <w:rPr>
          <w:rFonts w:ascii="Book Antiqua" w:eastAsia="Book Antiqua" w:hAnsi="Book Antiqua" w:cs="Book Antiqua"/>
          <w:color w:val="000000"/>
        </w:rPr>
        <w:t xml:space="preserve">, Schleicher E, </w:t>
      </w:r>
      <w:proofErr w:type="spellStart"/>
      <w:r>
        <w:rPr>
          <w:rFonts w:ascii="Book Antiqua" w:eastAsia="Book Antiqua" w:hAnsi="Book Antiqua" w:cs="Book Antiqua"/>
          <w:color w:val="000000"/>
        </w:rPr>
        <w:t>Kacprzak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Bouly</w:t>
      </w:r>
      <w:proofErr w:type="spellEnd"/>
      <w:r>
        <w:rPr>
          <w:rFonts w:ascii="Book Antiqua" w:eastAsia="Book Antiqua" w:hAnsi="Book Antiqua" w:cs="Book Antiqua"/>
          <w:color w:val="000000"/>
        </w:rPr>
        <w:t xml:space="preserve"> JP, Picot M, Wu W, Berndt A, Wolf E, </w:t>
      </w:r>
      <w:proofErr w:type="spellStart"/>
      <w:r>
        <w:rPr>
          <w:rFonts w:ascii="Book Antiqua" w:eastAsia="Book Antiqua" w:hAnsi="Book Antiqua" w:cs="Book Antiqua"/>
          <w:color w:val="000000"/>
        </w:rPr>
        <w:t>Bittl</w:t>
      </w:r>
      <w:proofErr w:type="spellEnd"/>
      <w:r>
        <w:rPr>
          <w:rFonts w:ascii="Book Antiqua" w:eastAsia="Book Antiqua" w:hAnsi="Book Antiqua" w:cs="Book Antiqua"/>
          <w:color w:val="000000"/>
        </w:rPr>
        <w:t xml:space="preserve"> R, Ahmad M. Human and Drosophila cryptochromes are light activated by flavin photoreduction in living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e160 [PMID: 18597555 DOI: 10.1371/journal.pbio.0060160]</w:t>
      </w:r>
    </w:p>
    <w:p w14:paraId="3BB01E3B" w14:textId="77777777" w:rsidR="00A77B3E" w:rsidRDefault="00622BF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Koyanagi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Terakita</w:t>
      </w:r>
      <w:proofErr w:type="spellEnd"/>
      <w:r>
        <w:rPr>
          <w:rFonts w:ascii="Book Antiqua" w:eastAsia="Book Antiqua" w:hAnsi="Book Antiqua" w:cs="Book Antiqua"/>
          <w:color w:val="000000"/>
        </w:rPr>
        <w:t xml:space="preserve"> A. Diversity of animal opsin-based pigments and their optogenetic potential.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2014; </w:t>
      </w:r>
      <w:r>
        <w:rPr>
          <w:rFonts w:ascii="Book Antiqua" w:eastAsia="Book Antiqua" w:hAnsi="Book Antiqua" w:cs="Book Antiqua"/>
          <w:b/>
          <w:bCs/>
          <w:color w:val="000000"/>
        </w:rPr>
        <w:t>1837</w:t>
      </w:r>
      <w:r>
        <w:rPr>
          <w:rFonts w:ascii="Book Antiqua" w:eastAsia="Book Antiqua" w:hAnsi="Book Antiqua" w:cs="Book Antiqua"/>
          <w:color w:val="000000"/>
        </w:rPr>
        <w:t>: 710-716 [PMID: 24041647 DOI: 10.1016/j.bbabio.2013.09.003]</w:t>
      </w:r>
    </w:p>
    <w:p w14:paraId="6E849792" w14:textId="77777777" w:rsidR="00A77B3E" w:rsidRDefault="00622BF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Porter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Blasic</w:t>
      </w:r>
      <w:proofErr w:type="spellEnd"/>
      <w:r>
        <w:rPr>
          <w:rFonts w:ascii="Book Antiqua" w:eastAsia="Book Antiqua" w:hAnsi="Book Antiqua" w:cs="Book Antiqua"/>
          <w:color w:val="000000"/>
        </w:rPr>
        <w:t xml:space="preserve"> JR, Bok MJ, Cameron EG, Pringle T, Cronin TW, Robinson PR. Shedding new light on opsin evolution. </w:t>
      </w:r>
      <w:r>
        <w:rPr>
          <w:rFonts w:ascii="Book Antiqua" w:eastAsia="Book Antiqua" w:hAnsi="Book Antiqua" w:cs="Book Antiqua"/>
          <w:i/>
          <w:iCs/>
          <w:color w:val="000000"/>
        </w:rPr>
        <w:t>Proc Biol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279</w:t>
      </w:r>
      <w:r>
        <w:rPr>
          <w:rFonts w:ascii="Book Antiqua" w:eastAsia="Book Antiqua" w:hAnsi="Book Antiqua" w:cs="Book Antiqua"/>
          <w:color w:val="000000"/>
        </w:rPr>
        <w:t>: 3-14 [PMID: 22012981 DOI: 10.1098/rspb.2011.1819]</w:t>
      </w:r>
    </w:p>
    <w:p w14:paraId="6FB7A995" w14:textId="77777777" w:rsidR="00A77B3E" w:rsidRDefault="00622BF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Terakita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Nagata T. Functional properties of opsins and their contribution to light-sensing physiology. </w:t>
      </w:r>
      <w:proofErr w:type="spellStart"/>
      <w:r>
        <w:rPr>
          <w:rFonts w:ascii="Book Antiqua" w:eastAsia="Book Antiqua" w:hAnsi="Book Antiqua" w:cs="Book Antiqua"/>
          <w:i/>
          <w:iCs/>
          <w:color w:val="000000"/>
        </w:rPr>
        <w:t>Zoolog</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653-659 [PMID: 25284384 DOI: 10.2108/zs140094]</w:t>
      </w:r>
    </w:p>
    <w:p w14:paraId="73F1A88B" w14:textId="77777777" w:rsidR="00A77B3E" w:rsidRDefault="00622BF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Zhang D, Schwarz W. TRPV Channels in Mast Cells as a Target for Low-Level-Laser Therapy.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662-673 [PMID: 24971848 DOI: 10.3390/cells3030662]</w:t>
      </w:r>
    </w:p>
    <w:p w14:paraId="18DBE099" w14:textId="77777777" w:rsidR="00A77B3E" w:rsidRDefault="00622BF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Bailes</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Lucas RJ. Human melanopsin forms a pigment maximally sensitive to blue light (</w:t>
      </w:r>
      <w:proofErr w:type="spellStart"/>
      <w:r>
        <w:rPr>
          <w:rFonts w:eastAsia="Book Antiqua"/>
          <w:color w:val="000000"/>
        </w:rPr>
        <w:t>λ</w:t>
      </w:r>
      <w:r>
        <w:rPr>
          <w:rFonts w:ascii="Book Antiqua" w:eastAsia="Book Antiqua" w:hAnsi="Book Antiqua" w:cs="Book Antiqua"/>
          <w:color w:val="000000"/>
        </w:rPr>
        <w:t>max</w:t>
      </w:r>
      <w:proofErr w:type="spellEnd"/>
      <w:r>
        <w:rPr>
          <w:rFonts w:ascii="Book Antiqua" w:eastAsia="Book Antiqua" w:hAnsi="Book Antiqua" w:cs="Book Antiqua"/>
          <w:color w:val="000000"/>
        </w:rPr>
        <w:t xml:space="preserve"> ≈ 479 nm) supporting activation of G(q/11) and G(</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/o)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cascades. </w:t>
      </w:r>
      <w:r>
        <w:rPr>
          <w:rFonts w:ascii="Book Antiqua" w:eastAsia="Book Antiqua" w:hAnsi="Book Antiqua" w:cs="Book Antiqua"/>
          <w:i/>
          <w:iCs/>
          <w:color w:val="000000"/>
        </w:rPr>
        <w:t>Proc Biol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280</w:t>
      </w:r>
      <w:r>
        <w:rPr>
          <w:rFonts w:ascii="Book Antiqua" w:eastAsia="Book Antiqua" w:hAnsi="Book Antiqua" w:cs="Book Antiqua"/>
          <w:color w:val="000000"/>
        </w:rPr>
        <w:t>: 20122987 [PMID: 23554393 DOI: 10.1098/rspb.2012.2987]</w:t>
      </w:r>
    </w:p>
    <w:p w14:paraId="46440A0D" w14:textId="77777777" w:rsidR="00A77B3E" w:rsidRDefault="00622BF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Wu ZH</w:t>
      </w:r>
      <w:r>
        <w:rPr>
          <w:rFonts w:ascii="Book Antiqua" w:eastAsia="Book Antiqua" w:hAnsi="Book Antiqua" w:cs="Book Antiqua"/>
          <w:color w:val="000000"/>
        </w:rPr>
        <w:t xml:space="preserve">, Zhou Y, Chen JY, Zhou LW. Mitochondrial signaling for histamine releases in laser-irradiated RBL-2H3 mast cells. </w:t>
      </w:r>
      <w:r>
        <w:rPr>
          <w:rFonts w:ascii="Book Antiqua" w:eastAsia="Book Antiqua" w:hAnsi="Book Antiqua" w:cs="Book Antiqua"/>
          <w:i/>
          <w:iCs/>
          <w:color w:val="000000"/>
        </w:rPr>
        <w:t>Lasers Surg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503-509 [PMID: 20662027 DOI: 10.1002/</w:t>
      </w:r>
      <w:r w:rsidR="00511034">
        <w:rPr>
          <w:rFonts w:ascii="Book Antiqua" w:hAnsi="Book Antiqua" w:cs="Book Antiqua" w:hint="eastAsia"/>
          <w:color w:val="000000"/>
          <w:lang w:eastAsia="zh-CN"/>
        </w:rPr>
        <w:t>l</w:t>
      </w:r>
      <w:r>
        <w:rPr>
          <w:rFonts w:ascii="Book Antiqua" w:eastAsia="Book Antiqua" w:hAnsi="Book Antiqua" w:cs="Book Antiqua"/>
          <w:color w:val="000000"/>
        </w:rPr>
        <w:t>sm.20924]</w:t>
      </w:r>
    </w:p>
    <w:p w14:paraId="3B425E9A" w14:textId="77777777" w:rsidR="00A77B3E" w:rsidRDefault="00622BF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Iyanagi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Molecular mechanism of metabolic NAD(P)H-dependent electron-transfer systems: The role of redox cofactors.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w:t>
      </w:r>
      <w:proofErr w:type="spellStart"/>
      <w:r>
        <w:rPr>
          <w:rFonts w:ascii="Book Antiqua" w:eastAsia="Book Antiqua" w:hAnsi="Book Antiqua" w:cs="Book Antiqua"/>
          <w:i/>
          <w:iCs/>
          <w:color w:val="000000"/>
        </w:rPr>
        <w:t>Bioenerg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1860</w:t>
      </w:r>
      <w:r>
        <w:rPr>
          <w:rFonts w:ascii="Book Antiqua" w:eastAsia="Book Antiqua" w:hAnsi="Book Antiqua" w:cs="Book Antiqua"/>
          <w:color w:val="000000"/>
        </w:rPr>
        <w:t>: 233-258 [PMID: 30419202 DOI: 10.1016/j.bbabio.2018.11.014]</w:t>
      </w:r>
    </w:p>
    <w:p w14:paraId="7C341787" w14:textId="77777777" w:rsidR="00A77B3E" w:rsidRDefault="00622BF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Ankri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Friedman H, Savion N, </w:t>
      </w:r>
      <w:proofErr w:type="spellStart"/>
      <w:r>
        <w:rPr>
          <w:rFonts w:ascii="Book Antiqua" w:eastAsia="Book Antiqua" w:hAnsi="Book Antiqua" w:cs="Book Antiqua"/>
          <w:color w:val="000000"/>
        </w:rPr>
        <w:t>Kotev-Emeth</w:t>
      </w:r>
      <w:proofErr w:type="spellEnd"/>
      <w:r>
        <w:rPr>
          <w:rFonts w:ascii="Book Antiqua" w:eastAsia="Book Antiqua" w:hAnsi="Book Antiqua" w:cs="Book Antiqua"/>
          <w:color w:val="000000"/>
        </w:rPr>
        <w:t xml:space="preserve"> S, Breitbart H, </w:t>
      </w:r>
      <w:proofErr w:type="spellStart"/>
      <w:r>
        <w:rPr>
          <w:rFonts w:ascii="Book Antiqua" w:eastAsia="Book Antiqua" w:hAnsi="Book Antiqua" w:cs="Book Antiqua"/>
          <w:color w:val="000000"/>
        </w:rPr>
        <w:t>Lubart</w:t>
      </w:r>
      <w:proofErr w:type="spellEnd"/>
      <w:r>
        <w:rPr>
          <w:rFonts w:ascii="Book Antiqua" w:eastAsia="Book Antiqua" w:hAnsi="Book Antiqua" w:cs="Book Antiqua"/>
          <w:color w:val="000000"/>
        </w:rPr>
        <w:t xml:space="preserve"> R. Visible light induces nitric oxide (NO) formation in sperm and endothelial cells. </w:t>
      </w:r>
      <w:r>
        <w:rPr>
          <w:rFonts w:ascii="Book Antiqua" w:eastAsia="Book Antiqua" w:hAnsi="Book Antiqua" w:cs="Book Antiqua"/>
          <w:i/>
          <w:iCs/>
          <w:color w:val="000000"/>
        </w:rPr>
        <w:t>Lasers Surg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348-352 [PMID: 19790248 DOI: 10.1002/</w:t>
      </w:r>
      <w:r w:rsidR="00511034">
        <w:rPr>
          <w:rFonts w:ascii="Book Antiqua" w:hAnsi="Book Antiqua" w:cs="Book Antiqua" w:hint="eastAsia"/>
          <w:color w:val="000000"/>
          <w:lang w:eastAsia="zh-CN"/>
        </w:rPr>
        <w:t>l</w:t>
      </w:r>
      <w:r>
        <w:rPr>
          <w:rFonts w:ascii="Book Antiqua" w:eastAsia="Book Antiqua" w:hAnsi="Book Antiqua" w:cs="Book Antiqua"/>
          <w:color w:val="000000"/>
        </w:rPr>
        <w:t>sm.20849]</w:t>
      </w:r>
    </w:p>
    <w:p w14:paraId="75779139" w14:textId="77777777" w:rsidR="00A77B3E" w:rsidRDefault="00622BF5">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de Jager TL</w:t>
      </w:r>
      <w:r>
        <w:rPr>
          <w:rFonts w:ascii="Book Antiqua" w:eastAsia="Book Antiqua" w:hAnsi="Book Antiqua" w:cs="Book Antiqua"/>
          <w:color w:val="000000"/>
        </w:rPr>
        <w:t xml:space="preserve">, Cockrell AE, Du Plessis SS. Ultraviolet Light Induced Generation of Reactive Oxygen Species.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996</w:t>
      </w:r>
      <w:r>
        <w:rPr>
          <w:rFonts w:ascii="Book Antiqua" w:eastAsia="Book Antiqua" w:hAnsi="Book Antiqua" w:cs="Book Antiqua"/>
          <w:color w:val="000000"/>
        </w:rPr>
        <w:t>: 15-23 [PMID: 29124687 DOI: 10.1007/978-3-319-56017-5_2]</w:t>
      </w:r>
    </w:p>
    <w:p w14:paraId="070B293A" w14:textId="77777777" w:rsidR="00A77B3E" w:rsidRDefault="00622BF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Koch MD</w:t>
      </w:r>
      <w:r>
        <w:rPr>
          <w:rFonts w:ascii="Book Antiqua" w:eastAsia="Book Antiqua" w:hAnsi="Book Antiqua" w:cs="Book Antiqua"/>
          <w:color w:val="000000"/>
        </w:rPr>
        <w:t xml:space="preserve">, Schneider N, Nick P, Rohrbach A. Single microtubules and small networks become significantly stiffer on short time-scales upon mechanical stimulation.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4229 [PMID: 28652568 DOI: 10.1038/s41598-017-04415-z]</w:t>
      </w:r>
    </w:p>
    <w:p w14:paraId="523950BD" w14:textId="77777777" w:rsidR="00A77B3E" w:rsidRDefault="00622BF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Sahu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Ghosh S, Fujita D, Bandyopadhyay A. Live visualizations of single isolated tubulin protein self-assembly </w:t>
      </w:r>
      <w:r>
        <w:rPr>
          <w:rFonts w:ascii="Book Antiqua" w:eastAsia="Book Antiqua" w:hAnsi="Book Antiqua" w:cs="Book Antiqua"/>
          <w:i/>
          <w:iCs/>
          <w:color w:val="000000"/>
        </w:rPr>
        <w:t>via</w:t>
      </w:r>
      <w:r>
        <w:rPr>
          <w:rFonts w:ascii="Book Antiqua" w:eastAsia="Book Antiqua" w:hAnsi="Book Antiqua" w:cs="Book Antiqua"/>
          <w:color w:val="000000"/>
        </w:rPr>
        <w:t xml:space="preserve"> tunneling current: effect of electromagnetic pumping during spontaneous growth of microtubule.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7303 [PMID: 25466883 DOI: 10.1038/srep07303]</w:t>
      </w:r>
    </w:p>
    <w:p w14:paraId="7BDB451D" w14:textId="77777777" w:rsidR="00A77B3E" w:rsidRDefault="00622BF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Sahu</w:t>
      </w:r>
      <w:proofErr w:type="spellEnd"/>
      <w:r>
        <w:rPr>
          <w:rFonts w:ascii="Book Antiqua" w:eastAsia="Book Antiqua" w:hAnsi="Book Antiqua" w:cs="Book Antiqua"/>
          <w:b/>
          <w:bCs/>
          <w:color w:val="000000"/>
        </w:rPr>
        <w:t xml:space="preserve"> S</w:t>
      </w:r>
      <w:r w:rsidRPr="00AD407B">
        <w:rPr>
          <w:rFonts w:ascii="Book Antiqua" w:eastAsia="Book Antiqua" w:hAnsi="Book Antiqua" w:cs="Book Antiqua"/>
          <w:bCs/>
          <w:color w:val="000000"/>
        </w:rPr>
        <w:t>,</w:t>
      </w:r>
      <w:r w:rsidRPr="00AD407B">
        <w:rPr>
          <w:rFonts w:ascii="Book Antiqua" w:eastAsia="Book Antiqua" w:hAnsi="Book Antiqua" w:cs="Book Antiqua"/>
          <w:color w:val="000000"/>
        </w:rPr>
        <w:t xml:space="preserve"> </w:t>
      </w:r>
      <w:r>
        <w:rPr>
          <w:rFonts w:ascii="Book Antiqua" w:eastAsia="Book Antiqua" w:hAnsi="Book Antiqua" w:cs="Book Antiqua"/>
          <w:color w:val="000000"/>
        </w:rPr>
        <w:t xml:space="preserve">Ghosh S, Hirata K, Fujita D, Bandyopadhyay A. Multi-level memory-switching properties of a single brain microtubule. </w:t>
      </w:r>
      <w:r w:rsidRPr="00AD407B">
        <w:rPr>
          <w:rFonts w:ascii="Book Antiqua" w:eastAsia="Book Antiqua" w:hAnsi="Book Antiqua" w:cs="Book Antiqua"/>
          <w:i/>
          <w:color w:val="000000"/>
        </w:rPr>
        <w:t>Appl Phys Lett</w:t>
      </w:r>
      <w:r>
        <w:rPr>
          <w:rFonts w:ascii="Book Antiqua" w:eastAsia="Book Antiqua" w:hAnsi="Book Antiqua" w:cs="Book Antiqua"/>
          <w:color w:val="000000"/>
        </w:rPr>
        <w:t xml:space="preserve"> 2013; </w:t>
      </w:r>
      <w:r w:rsidRPr="00AD407B">
        <w:rPr>
          <w:rFonts w:ascii="Book Antiqua" w:eastAsia="Book Antiqua" w:hAnsi="Book Antiqua" w:cs="Book Antiqua"/>
          <w:b/>
          <w:color w:val="000000"/>
        </w:rPr>
        <w:t>102</w:t>
      </w:r>
      <w:r>
        <w:rPr>
          <w:rFonts w:ascii="Book Antiqua" w:eastAsia="Book Antiqua" w:hAnsi="Book Antiqua" w:cs="Book Antiqua"/>
          <w:color w:val="000000"/>
        </w:rPr>
        <w:t>: 123701 [DOI: 10.1063/1.4793995]</w:t>
      </w:r>
    </w:p>
    <w:p w14:paraId="25F75D4D" w14:textId="77777777" w:rsidR="00A77B3E" w:rsidRDefault="00622BF5">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Celardo</w:t>
      </w:r>
      <w:proofErr w:type="spellEnd"/>
      <w:r>
        <w:rPr>
          <w:rFonts w:ascii="Book Antiqua" w:eastAsia="Book Antiqua" w:hAnsi="Book Antiqua" w:cs="Book Antiqua"/>
          <w:b/>
          <w:bCs/>
          <w:color w:val="000000"/>
        </w:rPr>
        <w:t xml:space="preserve"> GL</w:t>
      </w:r>
      <w:r w:rsidRPr="00AD407B">
        <w:rPr>
          <w:rFonts w:ascii="Book Antiqua" w:eastAsia="Book Antiqua" w:hAnsi="Book Antiqua" w:cs="Book Antiqua"/>
          <w:bCs/>
          <w:color w:val="000000"/>
        </w:rPr>
        <w:t>,</w:t>
      </w:r>
      <w:r w:rsidRPr="00AD407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M, Craddock TJA, Kurian P. On the existence of </w:t>
      </w:r>
      <w:proofErr w:type="spellStart"/>
      <w:r>
        <w:rPr>
          <w:rFonts w:ascii="Book Antiqua" w:eastAsia="Book Antiqua" w:hAnsi="Book Antiqua" w:cs="Book Antiqua"/>
          <w:color w:val="000000"/>
        </w:rPr>
        <w:t>superradiant</w:t>
      </w:r>
      <w:proofErr w:type="spellEnd"/>
      <w:r>
        <w:rPr>
          <w:rFonts w:ascii="Book Antiqua" w:eastAsia="Book Antiqua" w:hAnsi="Book Antiqua" w:cs="Book Antiqua"/>
          <w:color w:val="000000"/>
        </w:rPr>
        <w:t xml:space="preserve"> excitonic states in microtubules. </w:t>
      </w:r>
      <w:r w:rsidRPr="00AD407B">
        <w:rPr>
          <w:rFonts w:ascii="Book Antiqua" w:eastAsia="Book Antiqua" w:hAnsi="Book Antiqua" w:cs="Book Antiqua"/>
          <w:i/>
          <w:color w:val="000000"/>
        </w:rPr>
        <w:t>New J Phys</w:t>
      </w:r>
      <w:r>
        <w:rPr>
          <w:rFonts w:ascii="Book Antiqua" w:eastAsia="Book Antiqua" w:hAnsi="Book Antiqua" w:cs="Book Antiqua"/>
          <w:color w:val="000000"/>
        </w:rPr>
        <w:t xml:space="preserve"> 2019; </w:t>
      </w:r>
      <w:r w:rsidRPr="00AD407B">
        <w:rPr>
          <w:rFonts w:ascii="Book Antiqua" w:eastAsia="Book Antiqua" w:hAnsi="Book Antiqua" w:cs="Book Antiqua"/>
          <w:b/>
          <w:color w:val="000000"/>
        </w:rPr>
        <w:t>21</w:t>
      </w:r>
      <w:r>
        <w:rPr>
          <w:rFonts w:ascii="Book Antiqua" w:eastAsia="Book Antiqua" w:hAnsi="Book Antiqua" w:cs="Book Antiqua"/>
          <w:color w:val="000000"/>
        </w:rPr>
        <w:t>: 023005 [DOI: 10.1088/1367-2630/aaf839]</w:t>
      </w:r>
    </w:p>
    <w:p w14:paraId="1DC31EE1" w14:textId="77777777" w:rsidR="00A77B3E" w:rsidRDefault="00622BF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O'Keeffe KP</w:t>
      </w:r>
      <w:r>
        <w:rPr>
          <w:rFonts w:ascii="Book Antiqua" w:eastAsia="Book Antiqua" w:hAnsi="Book Antiqua" w:cs="Book Antiqua"/>
          <w:color w:val="000000"/>
        </w:rPr>
        <w:t xml:space="preserve">, Hong H, </w:t>
      </w:r>
      <w:proofErr w:type="spellStart"/>
      <w:r>
        <w:rPr>
          <w:rFonts w:ascii="Book Antiqua" w:eastAsia="Book Antiqua" w:hAnsi="Book Antiqua" w:cs="Book Antiqua"/>
          <w:color w:val="000000"/>
        </w:rPr>
        <w:t>Strogatz</w:t>
      </w:r>
      <w:proofErr w:type="spellEnd"/>
      <w:r>
        <w:rPr>
          <w:rFonts w:ascii="Book Antiqua" w:eastAsia="Book Antiqua" w:hAnsi="Book Antiqua" w:cs="Book Antiqua"/>
          <w:color w:val="000000"/>
        </w:rPr>
        <w:t xml:space="preserve"> SH. Oscillators that sync and swarm.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1504 [PMID: 29138413 DOI: 10.1038/s41467-017-01190-3]</w:t>
      </w:r>
    </w:p>
    <w:p w14:paraId="6184514A" w14:textId="77777777" w:rsidR="00A77B3E" w:rsidRDefault="00622BF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Sumino Y</w:t>
      </w:r>
      <w:r>
        <w:rPr>
          <w:rFonts w:ascii="Book Antiqua" w:eastAsia="Book Antiqua" w:hAnsi="Book Antiqua" w:cs="Book Antiqua"/>
          <w:color w:val="000000"/>
        </w:rPr>
        <w:t xml:space="preserve">, Nagai KH, </w:t>
      </w:r>
      <w:proofErr w:type="spellStart"/>
      <w:r>
        <w:rPr>
          <w:rFonts w:ascii="Book Antiqua" w:eastAsia="Book Antiqua" w:hAnsi="Book Antiqua" w:cs="Book Antiqua"/>
          <w:color w:val="000000"/>
        </w:rPr>
        <w:t>Shitaka</w:t>
      </w:r>
      <w:proofErr w:type="spellEnd"/>
      <w:r>
        <w:rPr>
          <w:rFonts w:ascii="Book Antiqua" w:eastAsia="Book Antiqua" w:hAnsi="Book Antiqua" w:cs="Book Antiqua"/>
          <w:color w:val="000000"/>
        </w:rPr>
        <w:t xml:space="preserve"> Y, Tanaka D, Yoshikawa K, </w:t>
      </w:r>
      <w:proofErr w:type="spellStart"/>
      <w:r>
        <w:rPr>
          <w:rFonts w:ascii="Book Antiqua" w:eastAsia="Book Antiqua" w:hAnsi="Book Antiqua" w:cs="Book Antiqua"/>
          <w:color w:val="000000"/>
        </w:rPr>
        <w:t>Chaté</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Oiwa</w:t>
      </w:r>
      <w:proofErr w:type="spellEnd"/>
      <w:r>
        <w:rPr>
          <w:rFonts w:ascii="Book Antiqua" w:eastAsia="Book Antiqua" w:hAnsi="Book Antiqua" w:cs="Book Antiqua"/>
          <w:color w:val="000000"/>
        </w:rPr>
        <w:t xml:space="preserve"> K. Large-scale vortex lattice emerging from collectively moving microtubules.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483</w:t>
      </w:r>
      <w:r>
        <w:rPr>
          <w:rFonts w:ascii="Book Antiqua" w:eastAsia="Book Antiqua" w:hAnsi="Book Antiqua" w:cs="Book Antiqua"/>
          <w:color w:val="000000"/>
        </w:rPr>
        <w:t>: 448-452 [PMID: 22437613 DOI: 10.1038/nature10874]</w:t>
      </w:r>
    </w:p>
    <w:p w14:paraId="2C2F5C86" w14:textId="77777777" w:rsidR="00A77B3E" w:rsidRDefault="00622BF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Acbas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Niessen</w:t>
      </w:r>
      <w:proofErr w:type="spellEnd"/>
      <w:r>
        <w:rPr>
          <w:rFonts w:ascii="Book Antiqua" w:eastAsia="Book Antiqua" w:hAnsi="Book Antiqua" w:cs="Book Antiqua"/>
          <w:color w:val="000000"/>
        </w:rPr>
        <w:t xml:space="preserve"> KA, Snell EH, </w:t>
      </w:r>
      <w:proofErr w:type="spellStart"/>
      <w:r>
        <w:rPr>
          <w:rFonts w:ascii="Book Antiqua" w:eastAsia="Book Antiqua" w:hAnsi="Book Antiqua" w:cs="Book Antiqua"/>
          <w:color w:val="000000"/>
        </w:rPr>
        <w:t>Markelz</w:t>
      </w:r>
      <w:proofErr w:type="spellEnd"/>
      <w:r>
        <w:rPr>
          <w:rFonts w:ascii="Book Antiqua" w:eastAsia="Book Antiqua" w:hAnsi="Book Antiqua" w:cs="Book Antiqua"/>
          <w:color w:val="000000"/>
        </w:rPr>
        <w:t xml:space="preserve"> AG. Optical measurements of long-range protein vibrations.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3076 [PMID: 24430203 DOI: 10.1038/ncomms4076]</w:t>
      </w:r>
    </w:p>
    <w:p w14:paraId="2FFD55F3" w14:textId="77777777" w:rsidR="00A77B3E" w:rsidRDefault="00622BF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Cosic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Macromolecular bioactivity: is it resonant interaction between macromolecules?--Theory and applications. </w:t>
      </w:r>
      <w:r>
        <w:rPr>
          <w:rFonts w:ascii="Book Antiqua" w:eastAsia="Book Antiqua" w:hAnsi="Book Antiqua" w:cs="Book Antiqua"/>
          <w:i/>
          <w:iCs/>
          <w:color w:val="000000"/>
        </w:rPr>
        <w:t>IEEE Trans Biomed Eng</w:t>
      </w:r>
      <w:r>
        <w:rPr>
          <w:rFonts w:ascii="Book Antiqua" w:eastAsia="Book Antiqua" w:hAnsi="Book Antiqua" w:cs="Book Antiqua"/>
          <w:color w:val="000000"/>
        </w:rPr>
        <w:t xml:space="preserve"> 1994; </w:t>
      </w:r>
      <w:r>
        <w:rPr>
          <w:rFonts w:ascii="Book Antiqua" w:eastAsia="Book Antiqua" w:hAnsi="Book Antiqua" w:cs="Book Antiqua"/>
          <w:b/>
          <w:bCs/>
          <w:color w:val="000000"/>
        </w:rPr>
        <w:t>41</w:t>
      </w:r>
      <w:r>
        <w:rPr>
          <w:rFonts w:ascii="Book Antiqua" w:eastAsia="Book Antiqua" w:hAnsi="Book Antiqua" w:cs="Book Antiqua"/>
          <w:color w:val="000000"/>
        </w:rPr>
        <w:t>: 1101-1114 [PMID: 7851912 DOI: 10.1109/10.335859]</w:t>
      </w:r>
    </w:p>
    <w:p w14:paraId="24D719E1" w14:textId="77777777" w:rsidR="00A77B3E" w:rsidRDefault="00622BF5">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Cosic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Cosic</w:t>
      </w:r>
      <w:proofErr w:type="spellEnd"/>
      <w:r>
        <w:rPr>
          <w:rFonts w:ascii="Book Antiqua" w:eastAsia="Book Antiqua" w:hAnsi="Book Antiqua" w:cs="Book Antiqua"/>
          <w:color w:val="000000"/>
        </w:rPr>
        <w:t xml:space="preserve"> D, Lazar K. Environmental Light and Its Relationship with Electromagnetic Resonances of Biomolecular Interactions, as Predicted by the Resonant </w:t>
      </w:r>
      <w:r>
        <w:rPr>
          <w:rFonts w:ascii="Book Antiqua" w:eastAsia="Book Antiqua" w:hAnsi="Book Antiqua" w:cs="Book Antiqua"/>
          <w:color w:val="000000"/>
        </w:rPr>
        <w:lastRenderedPageBreak/>
        <w:t xml:space="preserve">Recognition Model.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27367714 DOI: 10.3390/ijerph13070647]</w:t>
      </w:r>
    </w:p>
    <w:p w14:paraId="6B0894F8" w14:textId="77777777" w:rsidR="00A77B3E" w:rsidRDefault="00622BF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Cosic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Lazar K, </w:t>
      </w:r>
      <w:proofErr w:type="spellStart"/>
      <w:r>
        <w:rPr>
          <w:rFonts w:ascii="Book Antiqua" w:eastAsia="Book Antiqua" w:hAnsi="Book Antiqua" w:cs="Book Antiqua"/>
          <w:color w:val="000000"/>
        </w:rPr>
        <w:t>Cosic</w:t>
      </w:r>
      <w:proofErr w:type="spellEnd"/>
      <w:r>
        <w:rPr>
          <w:rFonts w:ascii="Book Antiqua" w:eastAsia="Book Antiqua" w:hAnsi="Book Antiqua" w:cs="Book Antiqua"/>
          <w:color w:val="000000"/>
        </w:rPr>
        <w:t xml:space="preserve"> D. Prediction of Tubulin Resonant Frequencies Using the Resonant Recognition Model (RRM). </w:t>
      </w:r>
      <w:r>
        <w:rPr>
          <w:rFonts w:ascii="Book Antiqua" w:eastAsia="Book Antiqua" w:hAnsi="Book Antiqua" w:cs="Book Antiqua"/>
          <w:i/>
          <w:iCs/>
          <w:color w:val="000000"/>
        </w:rPr>
        <w:t xml:space="preserve">IEEE Trans </w:t>
      </w:r>
      <w:proofErr w:type="spellStart"/>
      <w:r>
        <w:rPr>
          <w:rFonts w:ascii="Book Antiqua" w:eastAsia="Book Antiqua" w:hAnsi="Book Antiqua" w:cs="Book Antiqua"/>
          <w:i/>
          <w:iCs/>
          <w:color w:val="000000"/>
        </w:rPr>
        <w:t>Nanobioscience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491-496 [PMID: 25438322 DOI: 10.1109/TNB.2014.2365851]</w:t>
      </w:r>
    </w:p>
    <w:p w14:paraId="4347CBD4" w14:textId="77777777" w:rsidR="00A77B3E" w:rsidRDefault="00622BF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Sanchez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Dogic</w:t>
      </w:r>
      <w:proofErr w:type="spellEnd"/>
      <w:r>
        <w:rPr>
          <w:rFonts w:ascii="Book Antiqua" w:eastAsia="Book Antiqua" w:hAnsi="Book Antiqua" w:cs="Book Antiqua"/>
          <w:color w:val="000000"/>
        </w:rPr>
        <w:t xml:space="preserve"> Z. Engineering oscillating microtubule bundles. </w:t>
      </w:r>
      <w:r>
        <w:rPr>
          <w:rFonts w:ascii="Book Antiqua" w:eastAsia="Book Antiqua" w:hAnsi="Book Antiqua" w:cs="Book Antiqua"/>
          <w:i/>
          <w:iCs/>
          <w:color w:val="000000"/>
        </w:rPr>
        <w:t xml:space="preserve">Methods </w:t>
      </w:r>
      <w:proofErr w:type="spellStart"/>
      <w:r>
        <w:rPr>
          <w:rFonts w:ascii="Book Antiqua" w:eastAsia="Book Antiqua" w:hAnsi="Book Antiqua" w:cs="Book Antiqua"/>
          <w:i/>
          <w:iCs/>
          <w:color w:val="000000"/>
        </w:rPr>
        <w:t>Enzymol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524</w:t>
      </w:r>
      <w:r>
        <w:rPr>
          <w:rFonts w:ascii="Book Antiqua" w:eastAsia="Book Antiqua" w:hAnsi="Book Antiqua" w:cs="Book Antiqua"/>
          <w:color w:val="000000"/>
        </w:rPr>
        <w:t>: 205-224 [PMID: 23498742 DOI: 10.1016/B978-0-12-397945-2.00012-3]</w:t>
      </w:r>
    </w:p>
    <w:p w14:paraId="346366D9" w14:textId="77777777" w:rsidR="00A77B3E" w:rsidRDefault="00622BF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Ventura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Pintus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Gottardi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Bersani</w:t>
      </w:r>
      <w:proofErr w:type="spellEnd"/>
      <w:r>
        <w:rPr>
          <w:rFonts w:ascii="Book Antiqua" w:eastAsia="Book Antiqua" w:hAnsi="Book Antiqua" w:cs="Book Antiqua"/>
          <w:color w:val="000000"/>
        </w:rPr>
        <w:t xml:space="preserve"> F. Elf-pulsed magnetic fields modulate opioid peptide gene expression in myocardial cells.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1054-1064 [PMID: 10728432 DOI: 10.1016/S0008-6363(99)00408-3]</w:t>
      </w:r>
    </w:p>
    <w:p w14:paraId="646D5CB6" w14:textId="77777777" w:rsidR="00A77B3E" w:rsidRDefault="00622BF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Ventura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Mesirca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Remondini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Bersani</w:t>
      </w:r>
      <w:proofErr w:type="spellEnd"/>
      <w:r>
        <w:rPr>
          <w:rFonts w:ascii="Book Antiqua" w:eastAsia="Book Antiqua" w:hAnsi="Book Antiqua" w:cs="Book Antiqua"/>
          <w:color w:val="000000"/>
        </w:rPr>
        <w:t xml:space="preserve"> F. Turning on stem cell </w:t>
      </w:r>
      <w:proofErr w:type="spellStart"/>
      <w:r>
        <w:rPr>
          <w:rFonts w:ascii="Book Antiqua" w:eastAsia="Book Antiqua" w:hAnsi="Book Antiqua" w:cs="Book Antiqua"/>
          <w:color w:val="000000"/>
        </w:rPr>
        <w:t>cardiogenesis</w:t>
      </w:r>
      <w:proofErr w:type="spellEnd"/>
      <w:r>
        <w:rPr>
          <w:rFonts w:ascii="Book Antiqua" w:eastAsia="Book Antiqua" w:hAnsi="Book Antiqua" w:cs="Book Antiqua"/>
          <w:color w:val="000000"/>
        </w:rPr>
        <w:t xml:space="preserve"> with extremely low frequency magnetic fields.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155-157 [PMID: 15507470 DOI: 10.1096/fj.04-2695fje]</w:t>
      </w:r>
    </w:p>
    <w:p w14:paraId="528A8FB4" w14:textId="77777777" w:rsidR="00A77B3E" w:rsidRPr="001B6AC7" w:rsidRDefault="00622BF5">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Maioli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Rinaldi S, </w:t>
      </w:r>
      <w:proofErr w:type="spellStart"/>
      <w:r>
        <w:rPr>
          <w:rFonts w:ascii="Book Antiqua" w:eastAsia="Book Antiqua" w:hAnsi="Book Antiqua" w:cs="Book Antiqua"/>
          <w:color w:val="000000"/>
        </w:rPr>
        <w:t>Santaniello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Castagna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Pigliaru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Gualini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Fontani</w:t>
      </w:r>
      <w:proofErr w:type="spellEnd"/>
      <w:r>
        <w:rPr>
          <w:rFonts w:ascii="Book Antiqua" w:eastAsia="Book Antiqua" w:hAnsi="Book Antiqua" w:cs="Book Antiqua"/>
          <w:color w:val="000000"/>
        </w:rPr>
        <w:t xml:space="preserve"> V, Ventura C. Radiofrequency energy loop primes cardiac, neuronal, and skeletal muscle differentiation in mouse embryonic stem cells: a new tool for improving tissue regeneration. </w:t>
      </w:r>
      <w:r w:rsidR="00CD615C" w:rsidRPr="001B6AC7">
        <w:rPr>
          <w:rFonts w:ascii="Book Antiqua" w:eastAsia="Book Antiqua" w:hAnsi="Book Antiqua" w:cs="Book Antiqua"/>
          <w:i/>
          <w:iCs/>
          <w:color w:val="000000"/>
        </w:rPr>
        <w:t>Cell Transplant</w:t>
      </w:r>
      <w:r w:rsidR="00CD615C" w:rsidRPr="001B6AC7">
        <w:rPr>
          <w:rFonts w:ascii="Book Antiqua" w:eastAsia="Book Antiqua" w:hAnsi="Book Antiqua" w:cs="Book Antiqua"/>
          <w:color w:val="000000"/>
        </w:rPr>
        <w:t xml:space="preserve"> 2012; </w:t>
      </w:r>
      <w:r w:rsidR="00CD615C" w:rsidRPr="001B6AC7">
        <w:rPr>
          <w:rFonts w:ascii="Book Antiqua" w:eastAsia="Book Antiqua" w:hAnsi="Book Antiqua" w:cs="Book Antiqua"/>
          <w:b/>
          <w:bCs/>
          <w:color w:val="000000"/>
        </w:rPr>
        <w:t>21</w:t>
      </w:r>
      <w:r w:rsidR="00CD615C" w:rsidRPr="001B6AC7">
        <w:rPr>
          <w:rFonts w:ascii="Book Antiqua" w:eastAsia="Book Antiqua" w:hAnsi="Book Antiqua" w:cs="Book Antiqua"/>
          <w:color w:val="000000"/>
        </w:rPr>
        <w:t>: 1225-1233 [PMID: 21975035 DOI: 10.3727/096368911X600966]</w:t>
      </w:r>
    </w:p>
    <w:p w14:paraId="28B7C136" w14:textId="77777777" w:rsidR="00A77B3E" w:rsidRPr="001B6AC7" w:rsidRDefault="00CD615C">
      <w:pPr>
        <w:spacing w:line="360" w:lineRule="auto"/>
        <w:jc w:val="both"/>
      </w:pPr>
      <w:r w:rsidRPr="001B6AC7">
        <w:rPr>
          <w:rFonts w:ascii="Book Antiqua" w:eastAsia="Book Antiqua" w:hAnsi="Book Antiqua" w:cs="Book Antiqua"/>
          <w:color w:val="000000"/>
        </w:rPr>
        <w:t xml:space="preserve">34 </w:t>
      </w:r>
      <w:r w:rsidRPr="001B6AC7">
        <w:rPr>
          <w:rFonts w:ascii="Book Antiqua" w:eastAsia="Book Antiqua" w:hAnsi="Book Antiqua" w:cs="Book Antiqua"/>
          <w:b/>
          <w:bCs/>
          <w:color w:val="000000"/>
        </w:rPr>
        <w:t>Maioli M</w:t>
      </w:r>
      <w:r w:rsidRPr="001B6AC7">
        <w:rPr>
          <w:rFonts w:ascii="Book Antiqua" w:eastAsia="Book Antiqua" w:hAnsi="Book Antiqua" w:cs="Book Antiqua"/>
          <w:color w:val="000000"/>
        </w:rPr>
        <w:t xml:space="preserve">, Rinaldi S, Migheli R, Pigliaru G, Rocchitta G, Santaniello S, Basoli V, Castagna A, Fontani V, Ventura C, Serra PA. </w:t>
      </w:r>
      <w:r w:rsidR="00622BF5">
        <w:rPr>
          <w:rFonts w:ascii="Book Antiqua" w:eastAsia="Book Antiqua" w:hAnsi="Book Antiqua" w:cs="Book Antiqua"/>
          <w:color w:val="000000"/>
        </w:rPr>
        <w:t xml:space="preserve">Neurological </w:t>
      </w:r>
      <w:proofErr w:type="spellStart"/>
      <w:r w:rsidR="00622BF5">
        <w:rPr>
          <w:rFonts w:ascii="Book Antiqua" w:eastAsia="Book Antiqua" w:hAnsi="Book Antiqua" w:cs="Book Antiqua"/>
          <w:color w:val="000000"/>
        </w:rPr>
        <w:t>morphofunctional</w:t>
      </w:r>
      <w:proofErr w:type="spellEnd"/>
      <w:r w:rsidR="00622BF5">
        <w:rPr>
          <w:rFonts w:ascii="Book Antiqua" w:eastAsia="Book Antiqua" w:hAnsi="Book Antiqua" w:cs="Book Antiqua"/>
          <w:color w:val="000000"/>
        </w:rPr>
        <w:t xml:space="preserve"> differentiation induced by REAC technology in PC12. A neuro protective model for Parkinson's disease. </w:t>
      </w:r>
      <w:r w:rsidRPr="001B6AC7">
        <w:rPr>
          <w:rFonts w:ascii="Book Antiqua" w:eastAsia="Book Antiqua" w:hAnsi="Book Antiqua" w:cs="Book Antiqua"/>
          <w:i/>
          <w:iCs/>
          <w:color w:val="000000"/>
        </w:rPr>
        <w:t>Sci Rep</w:t>
      </w:r>
      <w:r w:rsidRPr="001B6AC7">
        <w:rPr>
          <w:rFonts w:ascii="Book Antiqua" w:eastAsia="Book Antiqua" w:hAnsi="Book Antiqua" w:cs="Book Antiqua"/>
          <w:color w:val="000000"/>
        </w:rPr>
        <w:t xml:space="preserve"> 2015; </w:t>
      </w:r>
      <w:r w:rsidRPr="001B6AC7">
        <w:rPr>
          <w:rFonts w:ascii="Book Antiqua" w:eastAsia="Book Antiqua" w:hAnsi="Book Antiqua" w:cs="Book Antiqua"/>
          <w:b/>
          <w:bCs/>
          <w:color w:val="000000"/>
        </w:rPr>
        <w:t>5</w:t>
      </w:r>
      <w:r w:rsidRPr="001B6AC7">
        <w:rPr>
          <w:rFonts w:ascii="Book Antiqua" w:eastAsia="Book Antiqua" w:hAnsi="Book Antiqua" w:cs="Book Antiqua"/>
          <w:color w:val="000000"/>
        </w:rPr>
        <w:t>: 10439 [PMID: 25976344 DOI: 10.1038/srep10439]</w:t>
      </w:r>
    </w:p>
    <w:p w14:paraId="2C7BFFC6" w14:textId="77777777" w:rsidR="00A77B3E" w:rsidRDefault="00CD615C">
      <w:pPr>
        <w:spacing w:line="360" w:lineRule="auto"/>
        <w:jc w:val="both"/>
      </w:pPr>
      <w:r w:rsidRPr="001B6AC7">
        <w:rPr>
          <w:rFonts w:ascii="Book Antiqua" w:eastAsia="Book Antiqua" w:hAnsi="Book Antiqua" w:cs="Book Antiqua"/>
          <w:color w:val="000000"/>
        </w:rPr>
        <w:t xml:space="preserve">35 </w:t>
      </w:r>
      <w:r w:rsidRPr="001B6AC7">
        <w:rPr>
          <w:rFonts w:ascii="Book Antiqua" w:eastAsia="Book Antiqua" w:hAnsi="Book Antiqua" w:cs="Book Antiqua"/>
          <w:b/>
          <w:bCs/>
          <w:color w:val="000000"/>
        </w:rPr>
        <w:t>Rinaldi S</w:t>
      </w:r>
      <w:r w:rsidRPr="001B6AC7">
        <w:rPr>
          <w:rFonts w:ascii="Book Antiqua" w:eastAsia="Book Antiqua" w:hAnsi="Book Antiqua" w:cs="Book Antiqua"/>
          <w:color w:val="000000"/>
        </w:rPr>
        <w:t xml:space="preserve">, Maioli M, Pigliaru G, Castagna A, Santaniello S, Basoli V, Fontani V, Ventura C. Stem cell senescence. </w:t>
      </w:r>
      <w:r w:rsidR="00622BF5">
        <w:rPr>
          <w:rFonts w:ascii="Book Antiqua" w:eastAsia="Book Antiqua" w:hAnsi="Book Antiqua" w:cs="Book Antiqua"/>
          <w:color w:val="000000"/>
        </w:rPr>
        <w:t xml:space="preserve">Effects of REAC technology on telomerase-independent and telomerase-dependent pathways. </w:t>
      </w:r>
      <w:r w:rsidR="00622BF5">
        <w:rPr>
          <w:rFonts w:ascii="Book Antiqua" w:eastAsia="Book Antiqua" w:hAnsi="Book Antiqua" w:cs="Book Antiqua"/>
          <w:i/>
          <w:iCs/>
          <w:color w:val="000000"/>
        </w:rPr>
        <w:t>Sci Rep</w:t>
      </w:r>
      <w:r w:rsidR="00622BF5">
        <w:rPr>
          <w:rFonts w:ascii="Book Antiqua" w:eastAsia="Book Antiqua" w:hAnsi="Book Antiqua" w:cs="Book Antiqua"/>
          <w:color w:val="000000"/>
        </w:rPr>
        <w:t xml:space="preserve"> 2014; </w:t>
      </w:r>
      <w:r w:rsidR="00622BF5">
        <w:rPr>
          <w:rFonts w:ascii="Book Antiqua" w:eastAsia="Book Antiqua" w:hAnsi="Book Antiqua" w:cs="Book Antiqua"/>
          <w:b/>
          <w:bCs/>
          <w:color w:val="000000"/>
        </w:rPr>
        <w:t>4</w:t>
      </w:r>
      <w:r w:rsidR="00622BF5">
        <w:rPr>
          <w:rFonts w:ascii="Book Antiqua" w:eastAsia="Book Antiqua" w:hAnsi="Book Antiqua" w:cs="Book Antiqua"/>
          <w:color w:val="000000"/>
        </w:rPr>
        <w:t>: 6373 [PMID: 25224681 DOI: 10.1038/srep06373]</w:t>
      </w:r>
    </w:p>
    <w:p w14:paraId="2C100986" w14:textId="77777777" w:rsidR="00A77B3E" w:rsidRDefault="00622BF5">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Maioli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Rinaldi S, </w:t>
      </w:r>
      <w:proofErr w:type="spellStart"/>
      <w:r>
        <w:rPr>
          <w:rFonts w:ascii="Book Antiqua" w:eastAsia="Book Antiqua" w:hAnsi="Book Antiqua" w:cs="Book Antiqua"/>
          <w:color w:val="000000"/>
        </w:rPr>
        <w:t>Pigliaru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Santaniello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Basoli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Castagna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Fontani</w:t>
      </w:r>
      <w:proofErr w:type="spellEnd"/>
      <w:r>
        <w:rPr>
          <w:rFonts w:ascii="Book Antiqua" w:eastAsia="Book Antiqua" w:hAnsi="Book Antiqua" w:cs="Book Antiqua"/>
          <w:color w:val="000000"/>
        </w:rPr>
        <w:t xml:space="preserve"> V, Ventura C. REAC technology and </w:t>
      </w:r>
      <w:proofErr w:type="spellStart"/>
      <w:r>
        <w:rPr>
          <w:rFonts w:ascii="Book Antiqua" w:eastAsia="Book Antiqua" w:hAnsi="Book Antiqua" w:cs="Book Antiqua"/>
          <w:color w:val="000000"/>
        </w:rPr>
        <w:t>hyaluron</w:t>
      </w:r>
      <w:proofErr w:type="spellEnd"/>
      <w:r>
        <w:rPr>
          <w:rFonts w:ascii="Book Antiqua" w:eastAsia="Book Antiqua" w:hAnsi="Book Antiqua" w:cs="Book Antiqua"/>
          <w:color w:val="000000"/>
        </w:rPr>
        <w:t xml:space="preserve"> synthase 2, an interesting network to slow </w:t>
      </w:r>
      <w:r>
        <w:rPr>
          <w:rFonts w:ascii="Book Antiqua" w:eastAsia="Book Antiqua" w:hAnsi="Book Antiqua" w:cs="Book Antiqua"/>
          <w:color w:val="000000"/>
        </w:rPr>
        <w:lastRenderedPageBreak/>
        <w:t xml:space="preserve">down stem cell senescence.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28682 [PMID: 27339908 DOI: 10.1038/srep28682]</w:t>
      </w:r>
    </w:p>
    <w:p w14:paraId="7E4A352A" w14:textId="77777777" w:rsidR="00A77B3E" w:rsidRDefault="00622BF5">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Gimzewski</w:t>
      </w:r>
      <w:proofErr w:type="spellEnd"/>
      <w:r>
        <w:rPr>
          <w:rFonts w:ascii="Book Antiqua" w:eastAsia="Book Antiqua" w:hAnsi="Book Antiqua" w:cs="Book Antiqua"/>
          <w:b/>
          <w:bCs/>
          <w:color w:val="000000"/>
        </w:rPr>
        <w:t xml:space="preserve"> JK</w:t>
      </w:r>
      <w:r w:rsidRPr="00AD407B">
        <w:rPr>
          <w:rFonts w:ascii="Book Antiqua" w:eastAsia="Book Antiqua" w:hAnsi="Book Antiqua" w:cs="Book Antiqua"/>
          <w:bCs/>
          <w:color w:val="000000"/>
        </w:rPr>
        <w:t>,</w:t>
      </w:r>
      <w:r w:rsidRPr="00AD407B">
        <w:rPr>
          <w:rFonts w:ascii="Book Antiqua" w:eastAsia="Book Antiqua" w:hAnsi="Book Antiqua" w:cs="Book Antiqua"/>
          <w:color w:val="000000"/>
        </w:rPr>
        <w:t xml:space="preserve"> </w:t>
      </w:r>
      <w:r>
        <w:rPr>
          <w:rFonts w:ascii="Book Antiqua" w:eastAsia="Book Antiqua" w:hAnsi="Book Antiqua" w:cs="Book Antiqua"/>
          <w:color w:val="000000"/>
        </w:rPr>
        <w:t>Pelling A, Ventura C</w:t>
      </w:r>
      <w:r w:rsidR="00AD407B">
        <w:rPr>
          <w:rFonts w:ascii="Book Antiqua" w:hAnsi="Book Antiqua" w:cs="Book Antiqua" w:hint="eastAsia"/>
          <w:color w:val="000000"/>
          <w:lang w:eastAsia="zh-CN"/>
        </w:rPr>
        <w:t>.</w:t>
      </w:r>
      <w:r>
        <w:rPr>
          <w:rFonts w:ascii="Book Antiqua" w:eastAsia="Book Antiqua" w:hAnsi="Book Antiqua" w:cs="Book Antiqua"/>
          <w:color w:val="000000"/>
        </w:rPr>
        <w:t xml:space="preserve"> Nanomechanical Characterization of Cellular Activity. </w:t>
      </w:r>
      <w:r w:rsidRPr="00AD407B">
        <w:rPr>
          <w:rFonts w:ascii="Book Antiqua" w:eastAsia="Book Antiqua" w:hAnsi="Book Antiqua" w:cs="Book Antiqua"/>
          <w:i/>
          <w:color w:val="000000"/>
        </w:rPr>
        <w:t>Int</w:t>
      </w:r>
      <w:r w:rsidR="00AD407B">
        <w:rPr>
          <w:rFonts w:ascii="Book Antiqua" w:hAnsi="Book Antiqua" w:cs="Book Antiqua" w:hint="eastAsia"/>
          <w:i/>
          <w:color w:val="000000"/>
          <w:lang w:eastAsia="zh-CN"/>
        </w:rPr>
        <w:t xml:space="preserve"> </w:t>
      </w:r>
      <w:r w:rsidRPr="00AD407B">
        <w:rPr>
          <w:rFonts w:ascii="Book Antiqua" w:eastAsia="Book Antiqua" w:hAnsi="Book Antiqua" w:cs="Book Antiqua"/>
          <w:i/>
          <w:color w:val="000000"/>
        </w:rPr>
        <w:t>Patent</w:t>
      </w:r>
      <w:r w:rsidR="00AD407B">
        <w:rPr>
          <w:rFonts w:ascii="Book Antiqua" w:hAnsi="Book Antiqua" w:cs="Book Antiqua" w:hint="eastAsia"/>
          <w:color w:val="000000"/>
          <w:lang w:eastAsia="zh-CN"/>
        </w:rPr>
        <w:t xml:space="preserve"> 2008: </w:t>
      </w:r>
      <w:r>
        <w:rPr>
          <w:rFonts w:ascii="Book Antiqua" w:eastAsia="Book Antiqua" w:hAnsi="Book Antiqua" w:cs="Book Antiqua"/>
          <w:color w:val="000000"/>
        </w:rPr>
        <w:t>WO 2008/105919 A2</w:t>
      </w:r>
    </w:p>
    <w:p w14:paraId="7FE68424" w14:textId="77777777" w:rsidR="00A77B3E" w:rsidRDefault="00622BF5">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Cruciani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Santaniello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Montella</w:t>
      </w:r>
      <w:proofErr w:type="spellEnd"/>
      <w:r>
        <w:rPr>
          <w:rFonts w:ascii="Book Antiqua" w:eastAsia="Book Antiqua" w:hAnsi="Book Antiqua" w:cs="Book Antiqua"/>
          <w:color w:val="000000"/>
        </w:rPr>
        <w:t xml:space="preserve"> A, Ventura C, </w:t>
      </w:r>
      <w:proofErr w:type="spellStart"/>
      <w:r>
        <w:rPr>
          <w:rFonts w:ascii="Book Antiqua" w:eastAsia="Book Antiqua" w:hAnsi="Book Antiqua" w:cs="Book Antiqua"/>
          <w:color w:val="000000"/>
        </w:rPr>
        <w:t>Maioli</w:t>
      </w:r>
      <w:proofErr w:type="spellEnd"/>
      <w:r>
        <w:rPr>
          <w:rFonts w:ascii="Book Antiqua" w:eastAsia="Book Antiqua" w:hAnsi="Book Antiqua" w:cs="Book Antiqua"/>
          <w:color w:val="000000"/>
        </w:rPr>
        <w:t xml:space="preserve"> M. Orchestrating stem cell fate: Novel tools for regenerative medicine.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464-475 [PMID: 31523367 DOI: 10.4252/wjsc.v11.i8.464]</w:t>
      </w:r>
    </w:p>
    <w:p w14:paraId="49684AE5" w14:textId="77777777" w:rsidR="00A77B3E" w:rsidRDefault="00622BF5">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Cruciani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Garroni</w:t>
      </w:r>
      <w:proofErr w:type="spellEnd"/>
      <w:r>
        <w:rPr>
          <w:rFonts w:ascii="Book Antiqua" w:eastAsia="Book Antiqua" w:hAnsi="Book Antiqua" w:cs="Book Antiqua"/>
          <w:color w:val="000000"/>
        </w:rPr>
        <w:t xml:space="preserve"> G, Ventura C, </w:t>
      </w:r>
      <w:proofErr w:type="spellStart"/>
      <w:r>
        <w:rPr>
          <w:rFonts w:ascii="Book Antiqua" w:eastAsia="Book Antiqua" w:hAnsi="Book Antiqua" w:cs="Book Antiqua"/>
          <w:color w:val="000000"/>
        </w:rPr>
        <w:t>Danani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w:t>
      </w:r>
      <w:r>
        <w:rPr>
          <w:rFonts w:eastAsia="Book Antiqua"/>
          <w:color w:val="000000"/>
        </w:rPr>
        <w:t>č</w:t>
      </w:r>
      <w:r>
        <w:rPr>
          <w:rFonts w:ascii="Book Antiqua" w:eastAsia="Book Antiqua" w:hAnsi="Book Antiqua" w:cs="Book Antiqua"/>
          <w:color w:val="000000"/>
        </w:rPr>
        <w:t>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Maioli</w:t>
      </w:r>
      <w:proofErr w:type="spellEnd"/>
      <w:r>
        <w:rPr>
          <w:rFonts w:ascii="Book Antiqua" w:eastAsia="Book Antiqua" w:hAnsi="Book Antiqua" w:cs="Book Antiqua"/>
          <w:color w:val="000000"/>
        </w:rPr>
        <w:t xml:space="preserve"> M. Stem cells and physical energies: can we really drive stem cell fate?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S375-S384 [PMID: 32118467 DOI: 10.33549/physiolres.934388]</w:t>
      </w:r>
    </w:p>
    <w:p w14:paraId="410E09BC" w14:textId="77777777" w:rsidR="00A77B3E" w:rsidRDefault="00622BF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Molecular bioelectricity in developmental biology: new tools and recent discoveries: control of cell behavior and pattern formation by transmembrane potential gradients. </w:t>
      </w:r>
      <w:proofErr w:type="spellStart"/>
      <w:r>
        <w:rPr>
          <w:rFonts w:ascii="Book Antiqua" w:eastAsia="Book Antiqua" w:hAnsi="Book Antiqua" w:cs="Book Antiqua"/>
          <w:i/>
          <w:iCs/>
          <w:color w:val="000000"/>
        </w:rPr>
        <w:t>Bioessays</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205-217 [PMID: 22237730 DOI: 10.1002/bies.201100136]</w:t>
      </w:r>
    </w:p>
    <w:p w14:paraId="52984345" w14:textId="77777777" w:rsidR="00A77B3E" w:rsidRDefault="00622BF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Molecular </w:t>
      </w:r>
      <w:proofErr w:type="gramStart"/>
      <w:r>
        <w:rPr>
          <w:rFonts w:ascii="Book Antiqua" w:eastAsia="Book Antiqua" w:hAnsi="Book Antiqua" w:cs="Book Antiqua"/>
          <w:color w:val="000000"/>
        </w:rPr>
        <w:t>bioelectricity</w:t>
      </w:r>
      <w:proofErr w:type="gramEnd"/>
      <w:r>
        <w:rPr>
          <w:rFonts w:ascii="Book Antiqua" w:eastAsia="Book Antiqua" w:hAnsi="Book Antiqua" w:cs="Book Antiqua"/>
          <w:color w:val="000000"/>
        </w:rPr>
        <w:t xml:space="preserve">: how endogenous voltage potentials control cell behavior and instruct pattern regulation in vivo.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3835-3850 [PMID: 25425556 DOI: 10.1091/mbc.E13-12-0708]</w:t>
      </w:r>
    </w:p>
    <w:p w14:paraId="36597CF8" w14:textId="77777777" w:rsidR="00A77B3E" w:rsidRDefault="00622BF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Pezzulo</w:t>
      </w:r>
      <w:proofErr w:type="spellEnd"/>
      <w:r>
        <w:rPr>
          <w:rFonts w:ascii="Book Antiqua" w:eastAsia="Book Antiqua" w:hAnsi="Book Antiqua" w:cs="Book Antiqua"/>
          <w:color w:val="000000"/>
        </w:rPr>
        <w:t xml:space="preserve"> G, Finkelstein JM. Endogenous Bioelectric Signaling Networks: Exploiting Voltage Gradients for Control of Growth and Form.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353-387 [PMID: 28633567 DOI: 10.1146/annurev-bioeng-071114-040647]</w:t>
      </w:r>
    </w:p>
    <w:p w14:paraId="221BF3D6" w14:textId="77777777" w:rsidR="00A77B3E" w:rsidRDefault="00622BF5">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Silver BB</w:t>
      </w:r>
      <w:r>
        <w:rPr>
          <w:rFonts w:ascii="Book Antiqua" w:eastAsia="Book Antiqua" w:hAnsi="Book Antiqua" w:cs="Book Antiqua"/>
          <w:color w:val="000000"/>
        </w:rPr>
        <w:t xml:space="preserve">, Nelson CM. The Bioelectric Code: Reprogramming Cancer and Aging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Interface of Mechanical and Chemical Microenvironments.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21 [PMID: 29560350 DOI: 10.3389/fcell.2018.00021]</w:t>
      </w:r>
    </w:p>
    <w:p w14:paraId="256625FF" w14:textId="77777777" w:rsidR="00A77B3E" w:rsidRPr="001B6AC7" w:rsidRDefault="00622BF5">
      <w:pPr>
        <w:spacing w:line="360" w:lineRule="auto"/>
        <w:jc w:val="both"/>
        <w:rPr>
          <w:lang w:eastAsia="zh-CN"/>
        </w:rPr>
      </w:pPr>
      <w:r w:rsidRPr="00AD407B">
        <w:rPr>
          <w:rFonts w:ascii="Book Antiqua" w:eastAsia="Book Antiqua" w:hAnsi="Book Antiqua" w:cs="Book Antiqua"/>
          <w:color w:val="000000"/>
          <w:highlight w:val="yellow"/>
        </w:rPr>
        <w:t xml:space="preserve">44 </w:t>
      </w:r>
      <w:r w:rsidRPr="00AD407B">
        <w:rPr>
          <w:rFonts w:ascii="Book Antiqua" w:eastAsia="Book Antiqua" w:hAnsi="Book Antiqua" w:cs="Book Antiqua"/>
          <w:b/>
          <w:bCs/>
          <w:color w:val="000000"/>
          <w:highlight w:val="yellow"/>
        </w:rPr>
        <w:t>Clarke E</w:t>
      </w:r>
      <w:r w:rsidRPr="00AD407B">
        <w:rPr>
          <w:rFonts w:ascii="Book Antiqua" w:eastAsia="Book Antiqua" w:hAnsi="Book Antiqua" w:cs="Book Antiqua"/>
          <w:bCs/>
          <w:color w:val="000000"/>
          <w:highlight w:val="yellow"/>
        </w:rPr>
        <w:t>. Nineteenth-century origins of neuroscientific concepts.</w:t>
      </w:r>
      <w:r w:rsidR="00AD407B" w:rsidRPr="00AD407B">
        <w:rPr>
          <w:rFonts w:ascii="Book Antiqua" w:hAnsi="Book Antiqua" w:cs="Book Antiqua" w:hint="eastAsia"/>
          <w:bCs/>
          <w:color w:val="000000"/>
          <w:highlight w:val="yellow"/>
          <w:lang w:eastAsia="zh-CN"/>
        </w:rPr>
        <w:t xml:space="preserve"> </w:t>
      </w:r>
      <w:proofErr w:type="spellStart"/>
      <w:r w:rsidRPr="00AD407B">
        <w:rPr>
          <w:rFonts w:ascii="Book Antiqua" w:eastAsia="Book Antiqua" w:hAnsi="Book Antiqua" w:cs="Book Antiqua"/>
          <w:bCs/>
          <w:color w:val="000000"/>
          <w:highlight w:val="yellow"/>
        </w:rPr>
        <w:t>Jacyna</w:t>
      </w:r>
      <w:proofErr w:type="spellEnd"/>
      <w:r w:rsidRPr="00AD407B">
        <w:rPr>
          <w:rFonts w:ascii="Book Antiqua" w:eastAsia="Book Antiqua" w:hAnsi="Book Antiqua" w:cs="Book Antiqua"/>
          <w:bCs/>
          <w:color w:val="000000"/>
          <w:highlight w:val="yellow"/>
        </w:rPr>
        <w:t>,</w:t>
      </w:r>
      <w:r w:rsidRPr="00AD407B">
        <w:rPr>
          <w:rFonts w:ascii="Book Antiqua" w:eastAsia="Book Antiqua" w:hAnsi="Book Antiqua" w:cs="Book Antiqua"/>
          <w:color w:val="000000"/>
          <w:highlight w:val="yellow"/>
        </w:rPr>
        <w:t xml:space="preserve"> L. S. Berkeley: University of California Press</w:t>
      </w:r>
      <w:r w:rsidR="00AD407B" w:rsidRPr="00AD407B">
        <w:rPr>
          <w:rFonts w:ascii="Book Antiqua" w:hAnsi="Book Antiqua" w:cs="Book Antiqua" w:hint="eastAsia"/>
          <w:color w:val="000000"/>
          <w:highlight w:val="yellow"/>
          <w:lang w:eastAsia="zh-CN"/>
        </w:rPr>
        <w:t xml:space="preserve">, 1987: </w:t>
      </w:r>
      <w:r w:rsidRPr="00AD407B">
        <w:rPr>
          <w:rFonts w:ascii="Book Antiqua" w:eastAsia="Book Antiqua" w:hAnsi="Book Antiqua" w:cs="Book Antiqua"/>
          <w:color w:val="000000"/>
          <w:highlight w:val="yellow"/>
        </w:rPr>
        <w:t>OCLC 13456516</w:t>
      </w:r>
    </w:p>
    <w:p w14:paraId="5ACC6587" w14:textId="77777777" w:rsidR="00A77B3E" w:rsidRPr="00AD407B" w:rsidRDefault="00622BF5">
      <w:pPr>
        <w:spacing w:line="360" w:lineRule="auto"/>
        <w:jc w:val="both"/>
        <w:rPr>
          <w:lang w:eastAsia="zh-CN"/>
        </w:rPr>
      </w:pPr>
      <w:r w:rsidRPr="00AD407B">
        <w:rPr>
          <w:rFonts w:ascii="Book Antiqua" w:eastAsia="Book Antiqua" w:hAnsi="Book Antiqua" w:cs="Book Antiqua"/>
          <w:color w:val="000000"/>
          <w:highlight w:val="yellow"/>
        </w:rPr>
        <w:t xml:space="preserve">45 </w:t>
      </w:r>
      <w:proofErr w:type="spellStart"/>
      <w:r w:rsidRPr="00AD407B">
        <w:rPr>
          <w:rFonts w:ascii="Book Antiqua" w:eastAsia="Book Antiqua" w:hAnsi="Book Antiqua" w:cs="Book Antiqua"/>
          <w:b/>
          <w:bCs/>
          <w:color w:val="000000"/>
          <w:highlight w:val="yellow"/>
        </w:rPr>
        <w:t>Pera</w:t>
      </w:r>
      <w:proofErr w:type="spellEnd"/>
      <w:r w:rsidRPr="00AD407B">
        <w:rPr>
          <w:rFonts w:ascii="Book Antiqua" w:eastAsia="Book Antiqua" w:hAnsi="Book Antiqua" w:cs="Book Antiqua"/>
          <w:b/>
          <w:bCs/>
          <w:color w:val="000000"/>
          <w:highlight w:val="yellow"/>
        </w:rPr>
        <w:t xml:space="preserve"> M</w:t>
      </w:r>
      <w:r w:rsidRPr="00AD407B">
        <w:rPr>
          <w:rFonts w:ascii="Book Antiqua" w:eastAsia="Book Antiqua" w:hAnsi="Book Antiqua" w:cs="Book Antiqua"/>
          <w:bCs/>
          <w:color w:val="000000"/>
          <w:highlight w:val="yellow"/>
        </w:rPr>
        <w:t>. The ambiguous frog: the Galvani-Volta controversy on animal electricity. Tr. Mandelbaum</w:t>
      </w:r>
      <w:r w:rsidR="00AD407B" w:rsidRPr="00AD407B">
        <w:rPr>
          <w:rFonts w:ascii="Book Antiqua" w:hAnsi="Book Antiqua" w:cs="Book Antiqua" w:hint="eastAsia"/>
          <w:bCs/>
          <w:color w:val="000000"/>
          <w:highlight w:val="yellow"/>
          <w:lang w:eastAsia="zh-CN"/>
        </w:rPr>
        <w:t>.</w:t>
      </w:r>
      <w:r w:rsidRPr="00AD407B">
        <w:rPr>
          <w:rFonts w:ascii="Book Antiqua" w:eastAsia="Book Antiqua" w:hAnsi="Book Antiqua" w:cs="Book Antiqua"/>
          <w:color w:val="000000"/>
          <w:highlight w:val="yellow"/>
        </w:rPr>
        <w:t xml:space="preserve"> Jonathan</w:t>
      </w:r>
      <w:r w:rsidR="00AD407B" w:rsidRPr="00AD407B">
        <w:rPr>
          <w:rFonts w:ascii="Book Antiqua" w:hAnsi="Book Antiqua" w:cs="Book Antiqua" w:hint="eastAsia"/>
          <w:color w:val="000000"/>
          <w:highlight w:val="yellow"/>
          <w:lang w:eastAsia="zh-CN"/>
        </w:rPr>
        <w:t>,</w:t>
      </w:r>
      <w:r w:rsidRPr="00AD407B">
        <w:rPr>
          <w:rFonts w:ascii="Book Antiqua" w:eastAsia="Book Antiqua" w:hAnsi="Book Antiqua" w:cs="Book Antiqua"/>
          <w:color w:val="000000"/>
          <w:highlight w:val="yellow"/>
        </w:rPr>
        <w:t xml:space="preserve"> Princeton, New Jersey: Princeton University Press</w:t>
      </w:r>
      <w:r w:rsidR="00AD407B" w:rsidRPr="00AD407B">
        <w:rPr>
          <w:rFonts w:ascii="Book Antiqua" w:hAnsi="Book Antiqua" w:cs="Book Antiqua" w:hint="eastAsia"/>
          <w:color w:val="000000"/>
          <w:highlight w:val="yellow"/>
          <w:lang w:eastAsia="zh-CN"/>
        </w:rPr>
        <w:t>, 1992:</w:t>
      </w:r>
      <w:r w:rsidRPr="00AD407B">
        <w:rPr>
          <w:rFonts w:ascii="Book Antiqua" w:eastAsia="Book Antiqua" w:hAnsi="Book Antiqua" w:cs="Book Antiqua"/>
          <w:color w:val="000000"/>
          <w:highlight w:val="yellow"/>
        </w:rPr>
        <w:t xml:space="preserve"> OCLC 889251161</w:t>
      </w:r>
    </w:p>
    <w:p w14:paraId="6E5FC73A" w14:textId="77777777" w:rsidR="00A77B3E" w:rsidRPr="001B6AC7" w:rsidRDefault="00622BF5">
      <w:pPr>
        <w:spacing w:line="360" w:lineRule="auto"/>
        <w:jc w:val="both"/>
        <w:rPr>
          <w:lang w:eastAsia="zh-CN"/>
        </w:rPr>
      </w:pPr>
      <w:r w:rsidRPr="00AD407B">
        <w:rPr>
          <w:rFonts w:ascii="Book Antiqua" w:eastAsia="Book Antiqua" w:hAnsi="Book Antiqua" w:cs="Book Antiqua"/>
          <w:color w:val="000000"/>
          <w:highlight w:val="yellow"/>
        </w:rPr>
        <w:lastRenderedPageBreak/>
        <w:t xml:space="preserve">46 </w:t>
      </w:r>
      <w:proofErr w:type="spellStart"/>
      <w:r w:rsidRPr="00AD407B">
        <w:rPr>
          <w:rFonts w:ascii="Book Antiqua" w:eastAsia="Book Antiqua" w:hAnsi="Book Antiqua" w:cs="Book Antiqua"/>
          <w:b/>
          <w:bCs/>
          <w:color w:val="000000"/>
          <w:highlight w:val="yellow"/>
        </w:rPr>
        <w:t>Piccolino</w:t>
      </w:r>
      <w:proofErr w:type="spellEnd"/>
      <w:r w:rsidRPr="00AD407B">
        <w:rPr>
          <w:rFonts w:ascii="Book Antiqua" w:eastAsia="Book Antiqua" w:hAnsi="Book Antiqua" w:cs="Book Antiqua"/>
          <w:b/>
          <w:bCs/>
          <w:color w:val="000000"/>
          <w:highlight w:val="yellow"/>
        </w:rPr>
        <w:t xml:space="preserve"> M</w:t>
      </w:r>
      <w:r w:rsidRPr="00AD407B">
        <w:rPr>
          <w:rFonts w:ascii="Book Antiqua" w:eastAsia="Book Antiqua" w:hAnsi="Book Antiqua" w:cs="Book Antiqua"/>
          <w:bCs/>
          <w:color w:val="000000"/>
          <w:highlight w:val="yellow"/>
        </w:rPr>
        <w:t>,</w:t>
      </w:r>
      <w:r w:rsidRPr="00AD407B">
        <w:rPr>
          <w:rFonts w:ascii="Book Antiqua" w:eastAsia="Book Antiqua" w:hAnsi="Book Antiqua" w:cs="Book Antiqua"/>
          <w:color w:val="000000"/>
          <w:highlight w:val="yellow"/>
        </w:rPr>
        <w:t xml:space="preserve"> </w:t>
      </w:r>
      <w:proofErr w:type="spellStart"/>
      <w:r w:rsidRPr="00AD407B">
        <w:rPr>
          <w:rFonts w:ascii="Book Antiqua" w:eastAsia="Book Antiqua" w:hAnsi="Book Antiqua" w:cs="Book Antiqua"/>
          <w:color w:val="000000"/>
          <w:highlight w:val="yellow"/>
        </w:rPr>
        <w:t>Bresadola</w:t>
      </w:r>
      <w:proofErr w:type="spellEnd"/>
      <w:r w:rsidRPr="00AD407B">
        <w:rPr>
          <w:rFonts w:ascii="Book Antiqua" w:eastAsia="Book Antiqua" w:hAnsi="Book Antiqua" w:cs="Book Antiqua"/>
          <w:color w:val="000000"/>
          <w:highlight w:val="yellow"/>
        </w:rPr>
        <w:t xml:space="preserve"> M. Shocking frogs: Galvani, Volta, and the electric origins of neuroscience. Oxford</w:t>
      </w:r>
      <w:r w:rsidR="00AD407B" w:rsidRPr="00AD407B">
        <w:rPr>
          <w:rFonts w:ascii="Book Antiqua" w:hAnsi="Book Antiqua" w:cs="Book Antiqua" w:hint="eastAsia"/>
          <w:color w:val="000000"/>
          <w:highlight w:val="yellow"/>
          <w:lang w:eastAsia="zh-CN"/>
        </w:rPr>
        <w:t>,</w:t>
      </w:r>
      <w:r w:rsidRPr="00AD407B">
        <w:rPr>
          <w:rFonts w:ascii="Book Antiqua" w:eastAsia="Book Antiqua" w:hAnsi="Book Antiqua" w:cs="Book Antiqua"/>
          <w:color w:val="000000"/>
          <w:highlight w:val="yellow"/>
        </w:rPr>
        <w:t xml:space="preserve"> New York: Oxford University Press</w:t>
      </w:r>
      <w:r w:rsidR="00AD407B" w:rsidRPr="00AD407B">
        <w:rPr>
          <w:rFonts w:ascii="Book Antiqua" w:hAnsi="Book Antiqua" w:cs="Book Antiqua" w:hint="eastAsia"/>
          <w:color w:val="000000"/>
          <w:highlight w:val="yellow"/>
          <w:lang w:eastAsia="zh-CN"/>
        </w:rPr>
        <w:t>,</w:t>
      </w:r>
      <w:r w:rsidRPr="00AD407B">
        <w:rPr>
          <w:rFonts w:ascii="Book Antiqua" w:eastAsia="Book Antiqua" w:hAnsi="Book Antiqua" w:cs="Book Antiqua"/>
          <w:color w:val="000000"/>
          <w:highlight w:val="yellow"/>
        </w:rPr>
        <w:t xml:space="preserve"> 2013</w:t>
      </w:r>
      <w:r w:rsidR="00AD407B" w:rsidRPr="00AD407B">
        <w:rPr>
          <w:rFonts w:ascii="Book Antiqua" w:hAnsi="Book Antiqua" w:cs="Book Antiqua" w:hint="eastAsia"/>
          <w:color w:val="000000"/>
          <w:highlight w:val="yellow"/>
          <w:lang w:eastAsia="zh-CN"/>
        </w:rPr>
        <w:t xml:space="preserve">: </w:t>
      </w:r>
      <w:r w:rsidRPr="00AD407B">
        <w:rPr>
          <w:rFonts w:ascii="Book Antiqua" w:eastAsia="Book Antiqua" w:hAnsi="Book Antiqua" w:cs="Book Antiqua"/>
          <w:color w:val="000000"/>
          <w:highlight w:val="yellow"/>
        </w:rPr>
        <w:t>OCLC 85953661</w:t>
      </w:r>
      <w:r w:rsidRPr="001B6AC7">
        <w:rPr>
          <w:rFonts w:ascii="Book Antiqua" w:eastAsia="Book Antiqua" w:hAnsi="Book Antiqua" w:cs="Book Antiqua"/>
          <w:color w:val="000000"/>
          <w:highlight w:val="yellow"/>
        </w:rPr>
        <w:t>2</w:t>
      </w:r>
      <w:r w:rsidR="001B6AC7" w:rsidRPr="001B6AC7">
        <w:rPr>
          <w:rFonts w:ascii="Book Antiqua" w:hAnsi="Book Antiqua" w:cs="Book Antiqua" w:hint="eastAsia"/>
          <w:color w:val="000000"/>
          <w:highlight w:val="yellow"/>
          <w:lang w:eastAsia="zh-CN"/>
        </w:rPr>
        <w:t xml:space="preserve"> [</w:t>
      </w:r>
      <w:r w:rsidR="001B6AC7" w:rsidRPr="001B6AC7">
        <w:rPr>
          <w:rFonts w:ascii="Book Antiqua" w:eastAsia="Book Antiqua" w:hAnsi="Book Antiqua" w:cs="Book Antiqua"/>
          <w:color w:val="000000"/>
          <w:highlight w:val="yellow"/>
        </w:rPr>
        <w:t>DOI:</w:t>
      </w:r>
      <w:r w:rsidR="001B6AC7" w:rsidRPr="001B6AC7">
        <w:rPr>
          <w:rFonts w:ascii="Book Antiqua" w:hAnsi="Book Antiqua" w:cs="Book Antiqua" w:hint="eastAsia"/>
          <w:color w:val="000000"/>
          <w:highlight w:val="yellow"/>
          <w:lang w:eastAsia="zh-CN"/>
        </w:rPr>
        <w:t xml:space="preserve"> </w:t>
      </w:r>
      <w:r w:rsidR="001B6AC7" w:rsidRPr="001B6AC7">
        <w:rPr>
          <w:rFonts w:ascii="Book Antiqua" w:eastAsia="Book Antiqua" w:hAnsi="Book Antiqua" w:cs="Book Antiqua"/>
          <w:color w:val="000000"/>
          <w:highlight w:val="yellow"/>
        </w:rPr>
        <w:t>10.1093/</w:t>
      </w:r>
      <w:proofErr w:type="spellStart"/>
      <w:r w:rsidR="001B6AC7" w:rsidRPr="001B6AC7">
        <w:rPr>
          <w:rFonts w:ascii="Book Antiqua" w:eastAsia="Book Antiqua" w:hAnsi="Book Antiqua" w:cs="Book Antiqua"/>
          <w:color w:val="000000"/>
          <w:highlight w:val="yellow"/>
        </w:rPr>
        <w:t>acprof:oso</w:t>
      </w:r>
      <w:proofErr w:type="spellEnd"/>
      <w:r w:rsidR="001B6AC7" w:rsidRPr="001B6AC7">
        <w:rPr>
          <w:rFonts w:ascii="Book Antiqua" w:eastAsia="Book Antiqua" w:hAnsi="Book Antiqua" w:cs="Book Antiqua"/>
          <w:color w:val="000000"/>
          <w:highlight w:val="yellow"/>
        </w:rPr>
        <w:t>/9780199782161.001.0001</w:t>
      </w:r>
      <w:r w:rsidR="001B6AC7" w:rsidRPr="001B6AC7">
        <w:rPr>
          <w:rFonts w:ascii="Book Antiqua" w:hAnsi="Book Antiqua" w:cs="Book Antiqua" w:hint="eastAsia"/>
          <w:color w:val="000000"/>
          <w:highlight w:val="yellow"/>
          <w:lang w:eastAsia="zh-CN"/>
        </w:rPr>
        <w:t>]</w:t>
      </w:r>
    </w:p>
    <w:p w14:paraId="6B6AFE71" w14:textId="77777777" w:rsidR="00A77B3E" w:rsidRDefault="00622BF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McCaig CD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Rajnicek</w:t>
      </w:r>
      <w:proofErr w:type="spellEnd"/>
      <w:r>
        <w:rPr>
          <w:rFonts w:ascii="Book Antiqua" w:eastAsia="Book Antiqua" w:hAnsi="Book Antiqua" w:cs="Book Antiqua"/>
          <w:color w:val="000000"/>
        </w:rPr>
        <w:t xml:space="preserve"> AM, Song B, Zhao M. Controlling cell behavior electrically: current views and future potential.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2005; </w:t>
      </w:r>
      <w:r>
        <w:rPr>
          <w:rFonts w:ascii="Book Antiqua" w:eastAsia="Book Antiqua" w:hAnsi="Book Antiqua" w:cs="Book Antiqua"/>
          <w:b/>
          <w:bCs/>
          <w:color w:val="000000"/>
        </w:rPr>
        <w:t>85</w:t>
      </w:r>
      <w:r>
        <w:rPr>
          <w:rFonts w:ascii="Book Antiqua" w:eastAsia="Book Antiqua" w:hAnsi="Book Antiqua" w:cs="Book Antiqua"/>
          <w:color w:val="000000"/>
        </w:rPr>
        <w:t>: 943-978 [PMID: 15987799 DOI: 10.1152/physrev.00020.2004]</w:t>
      </w:r>
    </w:p>
    <w:p w14:paraId="02B0375B" w14:textId="77777777" w:rsidR="00A77B3E" w:rsidRDefault="00622BF5">
      <w:pPr>
        <w:spacing w:line="360" w:lineRule="auto"/>
        <w:jc w:val="both"/>
      </w:pPr>
      <w:r>
        <w:rPr>
          <w:rFonts w:ascii="Book Antiqua" w:eastAsia="Book Antiqua" w:hAnsi="Book Antiqua" w:cs="Book Antiqua"/>
          <w:color w:val="000000"/>
        </w:rPr>
        <w:t xml:space="preserve">48 </w:t>
      </w:r>
      <w:r w:rsidRPr="00AD407B">
        <w:rPr>
          <w:rFonts w:ascii="Book Antiqua" w:eastAsia="Book Antiqua" w:hAnsi="Book Antiqua" w:cs="Book Antiqua"/>
          <w:b/>
          <w:color w:val="000000"/>
        </w:rPr>
        <w:t xml:space="preserve">Du </w:t>
      </w:r>
      <w:proofErr w:type="spellStart"/>
      <w:r w:rsidRPr="00AD407B">
        <w:rPr>
          <w:rFonts w:ascii="Book Antiqua" w:eastAsia="Book Antiqua" w:hAnsi="Book Antiqua" w:cs="Book Antiqua"/>
          <w:b/>
          <w:color w:val="000000"/>
        </w:rPr>
        <w:t>Bois</w:t>
      </w:r>
      <w:proofErr w:type="spellEnd"/>
      <w:r w:rsidRPr="00AD407B">
        <w:rPr>
          <w:rFonts w:ascii="Book Antiqua" w:eastAsia="Book Antiqua" w:hAnsi="Book Antiqua" w:cs="Book Antiqua"/>
          <w:b/>
          <w:color w:val="000000"/>
        </w:rPr>
        <w:t>-Reymond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Untersuchungen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über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thierische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Elektricität</w:t>
      </w:r>
      <w:proofErr w:type="spellEnd"/>
      <w:r>
        <w:rPr>
          <w:rFonts w:ascii="Book Antiqua" w:eastAsia="Book Antiqua" w:hAnsi="Book Antiqua" w:cs="Book Antiqua"/>
          <w:color w:val="000000"/>
        </w:rPr>
        <w:t xml:space="preserve"> [Investigations on animal electricity]. </w:t>
      </w:r>
      <w:proofErr w:type="spellStart"/>
      <w:r w:rsidRPr="00AD407B">
        <w:rPr>
          <w:rFonts w:ascii="Book Antiqua" w:eastAsia="Book Antiqua" w:hAnsi="Book Antiqua" w:cs="Book Antiqua"/>
          <w:i/>
          <w:color w:val="000000"/>
        </w:rPr>
        <w:t>Annalen</w:t>
      </w:r>
      <w:proofErr w:type="spellEnd"/>
      <w:r w:rsidRPr="00AD407B">
        <w:rPr>
          <w:rFonts w:ascii="Book Antiqua" w:eastAsia="Book Antiqua" w:hAnsi="Book Antiqua" w:cs="Book Antiqua"/>
          <w:i/>
          <w:color w:val="000000"/>
        </w:rPr>
        <w:t xml:space="preserve"> der </w:t>
      </w:r>
      <w:proofErr w:type="spellStart"/>
      <w:r w:rsidRPr="00AD407B">
        <w:rPr>
          <w:rFonts w:ascii="Book Antiqua" w:eastAsia="Book Antiqua" w:hAnsi="Book Antiqua" w:cs="Book Antiqua"/>
          <w:i/>
          <w:color w:val="000000"/>
        </w:rPr>
        <w:t>Physik</w:t>
      </w:r>
      <w:proofErr w:type="spellEnd"/>
      <w:r w:rsidRPr="00AD407B">
        <w:rPr>
          <w:rFonts w:ascii="Book Antiqua" w:eastAsia="Book Antiqua" w:hAnsi="Book Antiqua" w:cs="Book Antiqua"/>
          <w:i/>
          <w:color w:val="000000"/>
        </w:rPr>
        <w:t xml:space="preserve"> und </w:t>
      </w:r>
      <w:proofErr w:type="spellStart"/>
      <w:r w:rsidRPr="00AD407B">
        <w:rPr>
          <w:rFonts w:ascii="Book Antiqua" w:eastAsia="Book Antiqua" w:hAnsi="Book Antiqua" w:cs="Book Antiqua"/>
          <w:i/>
          <w:color w:val="000000"/>
        </w:rPr>
        <w:t>Chemie</w:t>
      </w:r>
      <w:proofErr w:type="spellEnd"/>
      <w:r>
        <w:rPr>
          <w:rFonts w:ascii="Book Antiqua" w:eastAsia="Book Antiqua" w:hAnsi="Book Antiqua" w:cs="Book Antiqua"/>
          <w:color w:val="000000"/>
        </w:rPr>
        <w:t xml:space="preserve"> 1848; </w:t>
      </w:r>
      <w:r w:rsidRPr="00AD407B">
        <w:rPr>
          <w:rFonts w:ascii="Book Antiqua" w:eastAsia="Book Antiqua" w:hAnsi="Book Antiqua" w:cs="Book Antiqua"/>
          <w:b/>
          <w:color w:val="000000"/>
        </w:rPr>
        <w:t>151</w:t>
      </w:r>
      <w:r>
        <w:rPr>
          <w:rFonts w:ascii="Book Antiqua" w:eastAsia="Book Antiqua" w:hAnsi="Book Antiqua" w:cs="Book Antiqua"/>
          <w:color w:val="000000"/>
        </w:rPr>
        <w:t>: 463</w:t>
      </w:r>
      <w:r w:rsidR="00AD407B">
        <w:rPr>
          <w:rFonts w:ascii="Book Antiqua" w:hAnsi="Book Antiqua" w:cs="Book Antiqua" w:hint="eastAsia"/>
          <w:color w:val="000000"/>
          <w:lang w:eastAsia="zh-CN"/>
        </w:rPr>
        <w:t>-</w:t>
      </w:r>
      <w:r>
        <w:rPr>
          <w:rFonts w:ascii="Book Antiqua" w:eastAsia="Book Antiqua" w:hAnsi="Book Antiqua" w:cs="Book Antiqua"/>
          <w:color w:val="000000"/>
        </w:rPr>
        <w:t>464 [DOI: 10.1002/andp.18481511120]</w:t>
      </w:r>
    </w:p>
    <w:p w14:paraId="3D484CBD" w14:textId="77777777" w:rsidR="00A77B3E" w:rsidRDefault="00AD407B">
      <w:pPr>
        <w:spacing w:line="360" w:lineRule="auto"/>
        <w:jc w:val="both"/>
      </w:pPr>
      <w:r>
        <w:rPr>
          <w:rFonts w:ascii="Book Antiqua" w:eastAsia="Book Antiqua" w:hAnsi="Book Antiqua" w:cs="Book Antiqua"/>
          <w:color w:val="000000"/>
        </w:rPr>
        <w:t xml:space="preserve">49 </w:t>
      </w:r>
      <w:proofErr w:type="spellStart"/>
      <w:r w:rsidR="00622BF5" w:rsidRPr="00AD407B">
        <w:rPr>
          <w:rFonts w:ascii="Book Antiqua" w:eastAsia="Book Antiqua" w:hAnsi="Book Antiqua" w:cs="Book Antiqua"/>
          <w:b/>
          <w:color w:val="000000"/>
        </w:rPr>
        <w:t>Schuetze</w:t>
      </w:r>
      <w:proofErr w:type="spellEnd"/>
      <w:r w:rsidR="00622BF5" w:rsidRPr="00AD407B">
        <w:rPr>
          <w:rFonts w:ascii="Book Antiqua" w:eastAsia="Book Antiqua" w:hAnsi="Book Antiqua" w:cs="Book Antiqua"/>
          <w:b/>
          <w:color w:val="000000"/>
        </w:rPr>
        <w:t xml:space="preserve"> SM</w:t>
      </w:r>
      <w:r w:rsidR="00622BF5">
        <w:rPr>
          <w:rFonts w:ascii="Book Antiqua" w:eastAsia="Book Antiqua" w:hAnsi="Book Antiqua" w:cs="Book Antiqua"/>
          <w:color w:val="000000"/>
        </w:rPr>
        <w:t xml:space="preserve">. The discovery of the action potential. </w:t>
      </w:r>
      <w:r w:rsidR="00622BF5" w:rsidRPr="00AD407B">
        <w:rPr>
          <w:rFonts w:ascii="Book Antiqua" w:eastAsia="Book Antiqua" w:hAnsi="Book Antiqua" w:cs="Book Antiqua"/>
          <w:i/>
          <w:color w:val="000000"/>
        </w:rPr>
        <w:t xml:space="preserve">Trends </w:t>
      </w:r>
      <w:proofErr w:type="spellStart"/>
      <w:r w:rsidR="00622BF5" w:rsidRPr="00AD407B">
        <w:rPr>
          <w:rFonts w:ascii="Book Antiqua" w:eastAsia="Book Antiqua" w:hAnsi="Book Antiqua" w:cs="Book Antiqua"/>
          <w:i/>
          <w:color w:val="000000"/>
        </w:rPr>
        <w:t>Neurosci</w:t>
      </w:r>
      <w:proofErr w:type="spellEnd"/>
      <w:r w:rsidR="00622BF5">
        <w:rPr>
          <w:rFonts w:ascii="Book Antiqua" w:eastAsia="Book Antiqua" w:hAnsi="Book Antiqua" w:cs="Book Antiqua"/>
          <w:color w:val="000000"/>
        </w:rPr>
        <w:t xml:space="preserve"> 1983; </w:t>
      </w:r>
      <w:r w:rsidR="00622BF5" w:rsidRPr="00AD407B">
        <w:rPr>
          <w:rFonts w:ascii="Book Antiqua" w:eastAsia="Book Antiqua" w:hAnsi="Book Antiqua" w:cs="Book Antiqua"/>
          <w:b/>
          <w:color w:val="000000"/>
        </w:rPr>
        <w:t>6</w:t>
      </w:r>
      <w:r w:rsidR="00622BF5">
        <w:rPr>
          <w:rFonts w:ascii="Book Antiqua" w:eastAsia="Book Antiqua" w:hAnsi="Book Antiqua" w:cs="Book Antiqua"/>
          <w:color w:val="000000"/>
        </w:rPr>
        <w:t>: 164</w:t>
      </w:r>
      <w:r>
        <w:rPr>
          <w:rFonts w:ascii="Book Antiqua" w:hAnsi="Book Antiqua" w:cs="Book Antiqua" w:hint="eastAsia"/>
          <w:color w:val="000000"/>
          <w:lang w:eastAsia="zh-CN"/>
        </w:rPr>
        <w:t>-</w:t>
      </w:r>
      <w:r w:rsidR="00622BF5">
        <w:rPr>
          <w:rFonts w:ascii="Book Antiqua" w:eastAsia="Book Antiqua" w:hAnsi="Book Antiqua" w:cs="Book Antiqua"/>
          <w:color w:val="000000"/>
        </w:rPr>
        <w:t>168 [DOI: 10.1016/0166-2236(83)90078-4]</w:t>
      </w:r>
    </w:p>
    <w:p w14:paraId="19B4CEB9" w14:textId="77777777" w:rsidR="00A77B3E" w:rsidRDefault="00622BF5">
      <w:pPr>
        <w:spacing w:line="360" w:lineRule="auto"/>
        <w:jc w:val="both"/>
      </w:pPr>
      <w:r w:rsidRPr="00AD407B">
        <w:rPr>
          <w:rFonts w:ascii="Book Antiqua" w:eastAsia="Book Antiqua" w:hAnsi="Book Antiqua" w:cs="Book Antiqua"/>
          <w:color w:val="000000"/>
          <w:highlight w:val="yellow"/>
        </w:rPr>
        <w:t xml:space="preserve">50 </w:t>
      </w:r>
      <w:r w:rsidRPr="00AD407B">
        <w:rPr>
          <w:rFonts w:ascii="Book Antiqua" w:eastAsia="Book Antiqua" w:hAnsi="Book Antiqua" w:cs="Book Antiqua"/>
          <w:b/>
          <w:bCs/>
          <w:color w:val="000000"/>
          <w:highlight w:val="yellow"/>
        </w:rPr>
        <w:t>Finkelstein G</w:t>
      </w:r>
      <w:r w:rsidRPr="00AD407B">
        <w:rPr>
          <w:rFonts w:ascii="Book Antiqua" w:eastAsia="Book Antiqua" w:hAnsi="Book Antiqua" w:cs="Book Antiqua"/>
          <w:bCs/>
          <w:color w:val="000000"/>
          <w:highlight w:val="yellow"/>
        </w:rPr>
        <w:t xml:space="preserve">. Emil du </w:t>
      </w:r>
      <w:proofErr w:type="spellStart"/>
      <w:r w:rsidRPr="00AD407B">
        <w:rPr>
          <w:rFonts w:ascii="Book Antiqua" w:eastAsia="Book Antiqua" w:hAnsi="Book Antiqua" w:cs="Book Antiqua"/>
          <w:bCs/>
          <w:color w:val="000000"/>
          <w:highlight w:val="yellow"/>
        </w:rPr>
        <w:t>Bois</w:t>
      </w:r>
      <w:proofErr w:type="spellEnd"/>
      <w:r w:rsidRPr="00AD407B">
        <w:rPr>
          <w:rFonts w:ascii="Book Antiqua" w:eastAsia="Book Antiqua" w:hAnsi="Book Antiqua" w:cs="Book Antiqua"/>
          <w:bCs/>
          <w:color w:val="000000"/>
          <w:highlight w:val="yellow"/>
        </w:rPr>
        <w:t>-Reymond: neuroscience,</w:t>
      </w:r>
      <w:r w:rsidRPr="00AD407B">
        <w:rPr>
          <w:rFonts w:ascii="Book Antiqua" w:eastAsia="Book Antiqua" w:hAnsi="Book Antiqua" w:cs="Book Antiqua"/>
          <w:color w:val="000000"/>
          <w:highlight w:val="yellow"/>
        </w:rPr>
        <w:t xml:space="preserve"> self, and society in nineteenth-century Germany. Cambridge, Massachusetts; London, England: The MIT Press</w:t>
      </w:r>
      <w:r w:rsidR="00AD407B" w:rsidRPr="00AD407B">
        <w:rPr>
          <w:rFonts w:ascii="Book Antiqua" w:hAnsi="Book Antiqua" w:cs="Book Antiqua" w:hint="eastAsia"/>
          <w:color w:val="000000"/>
          <w:highlight w:val="yellow"/>
          <w:lang w:eastAsia="zh-CN"/>
        </w:rPr>
        <w:t>,</w:t>
      </w:r>
      <w:r w:rsidRPr="00AD407B">
        <w:rPr>
          <w:rFonts w:ascii="Book Antiqua" w:eastAsia="Book Antiqua" w:hAnsi="Book Antiqua" w:cs="Book Antiqua"/>
          <w:color w:val="000000"/>
          <w:highlight w:val="yellow"/>
        </w:rPr>
        <w:t xml:space="preserve"> 2013</w:t>
      </w:r>
    </w:p>
    <w:p w14:paraId="486B5471" w14:textId="77777777" w:rsidR="00A77B3E" w:rsidRDefault="00622BF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w:t>
      </w:r>
      <w:r w:rsidR="00AD407B">
        <w:rPr>
          <w:rFonts w:ascii="Book Antiqua" w:eastAsia="Book Antiqua" w:hAnsi="Book Antiqua" w:cs="Book Antiqua"/>
          <w:b/>
          <w:bCs/>
          <w:color w:val="000000"/>
        </w:rPr>
        <w:t>urr</w:t>
      </w:r>
      <w:r>
        <w:rPr>
          <w:rFonts w:ascii="Book Antiqua" w:eastAsia="Book Antiqua" w:hAnsi="Book Antiqua" w:cs="Book Antiqua"/>
          <w:b/>
          <w:bCs/>
          <w:color w:val="000000"/>
        </w:rPr>
        <w:t xml:space="preserve"> HS</w:t>
      </w:r>
      <w:r>
        <w:rPr>
          <w:rFonts w:ascii="Book Antiqua" w:eastAsia="Book Antiqua" w:hAnsi="Book Antiqua" w:cs="Book Antiqua"/>
          <w:color w:val="000000"/>
        </w:rPr>
        <w:t>, M</w:t>
      </w:r>
      <w:r w:rsidR="00AD407B">
        <w:rPr>
          <w:rFonts w:ascii="Book Antiqua" w:eastAsia="Book Antiqua" w:hAnsi="Book Antiqua" w:cs="Book Antiqua"/>
          <w:color w:val="000000"/>
        </w:rPr>
        <w:t>auro</w:t>
      </w:r>
      <w:r>
        <w:rPr>
          <w:rFonts w:ascii="Book Antiqua" w:eastAsia="Book Antiqua" w:hAnsi="Book Antiqua" w:cs="Book Antiqua"/>
          <w:color w:val="000000"/>
        </w:rPr>
        <w:t xml:space="preserve"> A. Millivoltmeters.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1949; </w:t>
      </w:r>
      <w:r>
        <w:rPr>
          <w:rFonts w:ascii="Book Antiqua" w:eastAsia="Book Antiqua" w:hAnsi="Book Antiqua" w:cs="Book Antiqua"/>
          <w:b/>
          <w:bCs/>
          <w:color w:val="000000"/>
        </w:rPr>
        <w:t>21</w:t>
      </w:r>
      <w:r>
        <w:rPr>
          <w:rFonts w:ascii="Book Antiqua" w:eastAsia="Book Antiqua" w:hAnsi="Book Antiqua" w:cs="Book Antiqua"/>
          <w:color w:val="000000"/>
        </w:rPr>
        <w:t>: 249-253 [PMID: 18109888]</w:t>
      </w:r>
    </w:p>
    <w:p w14:paraId="58934698" w14:textId="77777777" w:rsidR="00A77B3E" w:rsidRDefault="00622BF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Burr HS</w:t>
      </w:r>
      <w:r>
        <w:rPr>
          <w:rFonts w:ascii="Book Antiqua" w:eastAsia="Book Antiqua" w:hAnsi="Book Antiqua" w:cs="Book Antiqua"/>
          <w:color w:val="000000"/>
        </w:rPr>
        <w:t xml:space="preserve">. Field Properties of the Developing Frog's Egg.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1941; </w:t>
      </w:r>
      <w:r>
        <w:rPr>
          <w:rFonts w:ascii="Book Antiqua" w:eastAsia="Book Antiqua" w:hAnsi="Book Antiqua" w:cs="Book Antiqua"/>
          <w:b/>
          <w:bCs/>
          <w:color w:val="000000"/>
        </w:rPr>
        <w:t>27</w:t>
      </w:r>
      <w:r>
        <w:rPr>
          <w:rFonts w:ascii="Book Antiqua" w:eastAsia="Book Antiqua" w:hAnsi="Book Antiqua" w:cs="Book Antiqua"/>
          <w:color w:val="000000"/>
        </w:rPr>
        <w:t>: 276-281 [PMID: 16588458 DOI: 10.1073/pnas.27.6.276]</w:t>
      </w:r>
    </w:p>
    <w:p w14:paraId="2508235E" w14:textId="77777777" w:rsidR="00A77B3E" w:rsidRDefault="00622BF5">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L</w:t>
      </w:r>
      <w:r w:rsidR="00FB59AC">
        <w:rPr>
          <w:rFonts w:ascii="Book Antiqua" w:eastAsia="Book Antiqua" w:hAnsi="Book Antiqua" w:cs="Book Antiqua"/>
          <w:b/>
          <w:bCs/>
          <w:color w:val="000000"/>
        </w:rPr>
        <w:t>angman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B</w:t>
      </w:r>
      <w:r w:rsidR="00FB59AC">
        <w:rPr>
          <w:rFonts w:ascii="Book Antiqua" w:eastAsia="Book Antiqua" w:hAnsi="Book Antiqua" w:cs="Book Antiqua"/>
          <w:color w:val="000000"/>
        </w:rPr>
        <w:t>urr</w:t>
      </w:r>
      <w:r>
        <w:rPr>
          <w:rFonts w:ascii="Book Antiqua" w:eastAsia="Book Antiqua" w:hAnsi="Book Antiqua" w:cs="Book Antiqua"/>
          <w:color w:val="000000"/>
        </w:rPr>
        <w:t xml:space="preserve"> HS. A technique to aid in the detection of malignancy of the female genital tract.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1949; </w:t>
      </w:r>
      <w:r>
        <w:rPr>
          <w:rFonts w:ascii="Book Antiqua" w:eastAsia="Book Antiqua" w:hAnsi="Book Antiqua" w:cs="Book Antiqua"/>
          <w:b/>
          <w:bCs/>
          <w:color w:val="000000"/>
        </w:rPr>
        <w:t>57</w:t>
      </w:r>
      <w:r>
        <w:rPr>
          <w:rFonts w:ascii="Book Antiqua" w:eastAsia="Book Antiqua" w:hAnsi="Book Antiqua" w:cs="Book Antiqua"/>
          <w:color w:val="000000"/>
        </w:rPr>
        <w:t>: 274-281 [PMID: 18107631 DOI: 10.1016/0002-9378(49)90427-5]</w:t>
      </w:r>
    </w:p>
    <w:p w14:paraId="44418113" w14:textId="77777777" w:rsidR="00A77B3E" w:rsidRDefault="00622BF5">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Nelson OE</w:t>
      </w:r>
      <w:r>
        <w:rPr>
          <w:rFonts w:ascii="Book Antiqua" w:eastAsia="Book Antiqua" w:hAnsi="Book Antiqua" w:cs="Book Antiqua"/>
          <w:color w:val="000000"/>
        </w:rPr>
        <w:t xml:space="preserve">, Burr HS. Growth Correlates of Electromotive Forces in Maize Seeds.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1946; </w:t>
      </w:r>
      <w:r>
        <w:rPr>
          <w:rFonts w:ascii="Book Antiqua" w:eastAsia="Book Antiqua" w:hAnsi="Book Antiqua" w:cs="Book Antiqua"/>
          <w:b/>
          <w:bCs/>
          <w:color w:val="000000"/>
        </w:rPr>
        <w:t>32</w:t>
      </w:r>
      <w:r>
        <w:rPr>
          <w:rFonts w:ascii="Book Antiqua" w:eastAsia="Book Antiqua" w:hAnsi="Book Antiqua" w:cs="Book Antiqua"/>
          <w:color w:val="000000"/>
        </w:rPr>
        <w:t>: 73-84 [PMID: 16588718 DOI: 10.1073/pnas.32.4.73]</w:t>
      </w:r>
    </w:p>
    <w:p w14:paraId="20018B06" w14:textId="77777777" w:rsidR="00A77B3E" w:rsidRDefault="00622BF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Burr HS</w:t>
      </w:r>
      <w:r>
        <w:rPr>
          <w:rFonts w:ascii="Book Antiqua" w:eastAsia="Book Antiqua" w:hAnsi="Book Antiqua" w:cs="Book Antiqua"/>
          <w:color w:val="000000"/>
        </w:rPr>
        <w:t xml:space="preserve">. Effect of a Severe Storm on Electric Properties of a Tree and the Earth.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1956; </w:t>
      </w:r>
      <w:r>
        <w:rPr>
          <w:rFonts w:ascii="Book Antiqua" w:eastAsia="Book Antiqua" w:hAnsi="Book Antiqua" w:cs="Book Antiqua"/>
          <w:b/>
          <w:bCs/>
          <w:color w:val="000000"/>
        </w:rPr>
        <w:t>124</w:t>
      </w:r>
      <w:r>
        <w:rPr>
          <w:rFonts w:ascii="Book Antiqua" w:eastAsia="Book Antiqua" w:hAnsi="Book Antiqua" w:cs="Book Antiqua"/>
          <w:color w:val="000000"/>
        </w:rPr>
        <w:t>: 1204-1205 [PMID: 17748425 DOI: 10.1126/science.124.3233.1204-a]</w:t>
      </w:r>
    </w:p>
    <w:p w14:paraId="763F25D7" w14:textId="77777777" w:rsidR="00A77B3E" w:rsidRDefault="00622BF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Burr HS</w:t>
      </w:r>
      <w:r>
        <w:rPr>
          <w:rFonts w:ascii="Book Antiqua" w:eastAsia="Book Antiqua" w:hAnsi="Book Antiqua" w:cs="Book Antiqua"/>
          <w:color w:val="000000"/>
        </w:rPr>
        <w:t xml:space="preserve">, Northrop FS. Evidence for the Existence of an Electro-Dynamic Field in Living Organisms.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1939; </w:t>
      </w:r>
      <w:r>
        <w:rPr>
          <w:rFonts w:ascii="Book Antiqua" w:eastAsia="Book Antiqua" w:hAnsi="Book Antiqua" w:cs="Book Antiqua"/>
          <w:b/>
          <w:bCs/>
          <w:color w:val="000000"/>
        </w:rPr>
        <w:t>25</w:t>
      </w:r>
      <w:r>
        <w:rPr>
          <w:rFonts w:ascii="Book Antiqua" w:eastAsia="Book Antiqua" w:hAnsi="Book Antiqua" w:cs="Book Antiqua"/>
          <w:color w:val="000000"/>
        </w:rPr>
        <w:t>: 284-288 [PMID: 16577899 DOI: 10.1073/pnas.25.6.284]</w:t>
      </w:r>
    </w:p>
    <w:p w14:paraId="6F9B9FF0" w14:textId="77777777" w:rsidR="00A77B3E" w:rsidRDefault="00622BF5">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B</w:t>
      </w:r>
      <w:r w:rsidR="00AD407B">
        <w:rPr>
          <w:rFonts w:ascii="Book Antiqua" w:eastAsia="Book Antiqua" w:hAnsi="Book Antiqua" w:cs="Book Antiqua"/>
          <w:b/>
          <w:bCs/>
          <w:color w:val="000000"/>
        </w:rPr>
        <w:t>urr</w:t>
      </w:r>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t>
      </w:r>
      <w:r w:rsidR="00AD407B">
        <w:rPr>
          <w:rFonts w:ascii="Book Antiqua" w:eastAsia="Book Antiqua" w:hAnsi="Book Antiqua" w:cs="Book Antiqua"/>
          <w:color w:val="000000"/>
        </w:rPr>
        <w:t>eifriz</w:t>
      </w:r>
      <w:proofErr w:type="spellEnd"/>
      <w:r>
        <w:rPr>
          <w:rFonts w:ascii="Book Antiqua" w:eastAsia="Book Antiqua" w:hAnsi="Book Antiqua" w:cs="Book Antiqua"/>
          <w:color w:val="000000"/>
        </w:rPr>
        <w:t xml:space="preserve"> W. Response of the slime mold to electric stimulus.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1955; </w:t>
      </w:r>
      <w:r>
        <w:rPr>
          <w:rFonts w:ascii="Book Antiqua" w:eastAsia="Book Antiqua" w:hAnsi="Book Antiqua" w:cs="Book Antiqua"/>
          <w:b/>
          <w:bCs/>
          <w:color w:val="000000"/>
        </w:rPr>
        <w:t>122</w:t>
      </w:r>
      <w:r>
        <w:rPr>
          <w:rFonts w:ascii="Book Antiqua" w:eastAsia="Book Antiqua" w:hAnsi="Book Antiqua" w:cs="Book Antiqua"/>
          <w:color w:val="000000"/>
        </w:rPr>
        <w:t>: 1020-1021 [PMID: 13274066 DOI: 10.1126/science.122.3178.1020]</w:t>
      </w:r>
    </w:p>
    <w:p w14:paraId="4053BDB0" w14:textId="77777777" w:rsidR="00A77B3E" w:rsidRDefault="00622BF5">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Burr HS</w:t>
      </w:r>
      <w:r>
        <w:rPr>
          <w:rFonts w:ascii="Book Antiqua" w:eastAsia="Book Antiqua" w:hAnsi="Book Antiqua" w:cs="Book Antiqua"/>
          <w:color w:val="000000"/>
        </w:rPr>
        <w:t xml:space="preserve">, Musselman LK, Barton DS, Kelly NB. A </w:t>
      </w:r>
      <w:r w:rsidR="00AD407B">
        <w:rPr>
          <w:rFonts w:ascii="Book Antiqua" w:eastAsia="Book Antiqua" w:hAnsi="Book Antiqua" w:cs="Book Antiqua"/>
          <w:color w:val="000000"/>
        </w:rPr>
        <w:t>bio-electric record of human ovulation</w:t>
      </w:r>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1937; </w:t>
      </w:r>
      <w:r>
        <w:rPr>
          <w:rFonts w:ascii="Book Antiqua" w:eastAsia="Book Antiqua" w:hAnsi="Book Antiqua" w:cs="Book Antiqua"/>
          <w:b/>
          <w:bCs/>
          <w:color w:val="000000"/>
        </w:rPr>
        <w:t>86</w:t>
      </w:r>
      <w:r>
        <w:rPr>
          <w:rFonts w:ascii="Book Antiqua" w:eastAsia="Book Antiqua" w:hAnsi="Book Antiqua" w:cs="Book Antiqua"/>
          <w:color w:val="000000"/>
        </w:rPr>
        <w:t>: 312 [PMID: 17794456 DOI: 10.1126/science.86.2231.312]</w:t>
      </w:r>
    </w:p>
    <w:p w14:paraId="67A0DA62" w14:textId="77777777" w:rsidR="00A77B3E" w:rsidRDefault="00622BF5">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Grenell</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Burr HS. Electrical Correlates of Peripheral Nerve Injury: A Preliminary Note.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1946; </w:t>
      </w:r>
      <w:r>
        <w:rPr>
          <w:rFonts w:ascii="Book Antiqua" w:eastAsia="Book Antiqua" w:hAnsi="Book Antiqua" w:cs="Book Antiqua"/>
          <w:b/>
          <w:bCs/>
          <w:color w:val="000000"/>
        </w:rPr>
        <w:t>103</w:t>
      </w:r>
      <w:r>
        <w:rPr>
          <w:rFonts w:ascii="Book Antiqua" w:eastAsia="Book Antiqua" w:hAnsi="Book Antiqua" w:cs="Book Antiqua"/>
          <w:color w:val="000000"/>
        </w:rPr>
        <w:t>: 48-49 [PMID: 17835422 DOI: 10.1126/science.103.2663.48]</w:t>
      </w:r>
    </w:p>
    <w:p w14:paraId="20E6CC74" w14:textId="77777777" w:rsidR="00A77B3E" w:rsidRDefault="00622BF5">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Langman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Burr HS. Electrometric Studies in Women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Malignancy of Cervix Uteri.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1947; </w:t>
      </w:r>
      <w:r>
        <w:rPr>
          <w:rFonts w:ascii="Book Antiqua" w:eastAsia="Book Antiqua" w:hAnsi="Book Antiqua" w:cs="Book Antiqua"/>
          <w:b/>
          <w:bCs/>
          <w:color w:val="000000"/>
        </w:rPr>
        <w:t>105</w:t>
      </w:r>
      <w:r>
        <w:rPr>
          <w:rFonts w:ascii="Book Antiqua" w:eastAsia="Book Antiqua" w:hAnsi="Book Antiqua" w:cs="Book Antiqua"/>
          <w:color w:val="000000"/>
        </w:rPr>
        <w:t>: 209-210 [PMID: 17737877 DOI: 10.1126/science.105.2721.209-a]</w:t>
      </w:r>
    </w:p>
    <w:p w14:paraId="513E325D" w14:textId="77777777" w:rsidR="00A77B3E" w:rsidRDefault="00622BF5">
      <w:pPr>
        <w:spacing w:line="360" w:lineRule="auto"/>
        <w:jc w:val="both"/>
      </w:pPr>
      <w:r>
        <w:rPr>
          <w:rFonts w:ascii="Book Antiqua" w:eastAsia="Book Antiqua" w:hAnsi="Book Antiqua" w:cs="Book Antiqua"/>
          <w:color w:val="000000"/>
        </w:rPr>
        <w:t xml:space="preserve">61 </w:t>
      </w:r>
      <w:r w:rsidRPr="00AD407B">
        <w:rPr>
          <w:rFonts w:ascii="Book Antiqua" w:eastAsia="Book Antiqua" w:hAnsi="Book Antiqua" w:cs="Book Antiqua"/>
          <w:b/>
          <w:color w:val="000000"/>
        </w:rPr>
        <w:t>Levin M</w:t>
      </w:r>
      <w:r>
        <w:rPr>
          <w:rFonts w:ascii="Book Antiqua" w:eastAsia="Book Antiqua" w:hAnsi="Book Antiqua" w:cs="Book Antiqua"/>
          <w:color w:val="000000"/>
        </w:rPr>
        <w:t xml:space="preserve">. Revisiting Burr and Northrop’s “The Electro-Dynamic Theory of Life” (1935). </w:t>
      </w:r>
      <w:r w:rsidRPr="00AD407B">
        <w:rPr>
          <w:rFonts w:ascii="Book Antiqua" w:eastAsia="Book Antiqua" w:hAnsi="Book Antiqua" w:cs="Book Antiqua"/>
          <w:i/>
          <w:color w:val="000000"/>
        </w:rPr>
        <w:t>Biol Theory</w:t>
      </w:r>
      <w:r>
        <w:rPr>
          <w:rFonts w:ascii="Book Antiqua" w:eastAsia="Book Antiqua" w:hAnsi="Book Antiqua" w:cs="Book Antiqua"/>
          <w:color w:val="000000"/>
        </w:rPr>
        <w:t xml:space="preserve"> 2020; </w:t>
      </w:r>
      <w:r w:rsidRPr="00AD407B">
        <w:rPr>
          <w:rFonts w:ascii="Book Antiqua" w:eastAsia="Book Antiqua" w:hAnsi="Book Antiqua" w:cs="Book Antiqua"/>
          <w:b/>
          <w:color w:val="000000"/>
        </w:rPr>
        <w:t>15</w:t>
      </w:r>
      <w:r>
        <w:rPr>
          <w:rFonts w:ascii="Book Antiqua" w:eastAsia="Book Antiqua" w:hAnsi="Book Antiqua" w:cs="Book Antiqua"/>
          <w:color w:val="000000"/>
        </w:rPr>
        <w:t>: 83</w:t>
      </w:r>
      <w:r w:rsidR="00AD407B">
        <w:rPr>
          <w:rFonts w:ascii="Book Antiqua" w:hAnsi="Book Antiqua" w:cs="Book Antiqua" w:hint="eastAsia"/>
          <w:color w:val="000000"/>
          <w:lang w:eastAsia="zh-CN"/>
        </w:rPr>
        <w:t>-</w:t>
      </w:r>
      <w:r>
        <w:rPr>
          <w:rFonts w:ascii="Book Antiqua" w:eastAsia="Book Antiqua" w:hAnsi="Book Antiqua" w:cs="Book Antiqua"/>
          <w:color w:val="000000"/>
        </w:rPr>
        <w:t>90 [DOI: 10.1007/s13752-020-00341-y]</w:t>
      </w:r>
    </w:p>
    <w:p w14:paraId="5A1F0AC7" w14:textId="77777777" w:rsidR="00A77B3E" w:rsidRDefault="00622BF5">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Marsh G</w:t>
      </w:r>
      <w:r w:rsidRPr="00AD407B">
        <w:rPr>
          <w:rFonts w:ascii="Book Antiqua" w:eastAsia="Book Antiqua" w:hAnsi="Book Antiqua" w:cs="Book Antiqua"/>
          <w:bCs/>
          <w:color w:val="000000"/>
        </w:rPr>
        <w:t>,</w:t>
      </w:r>
      <w:r w:rsidRPr="00AD407B">
        <w:rPr>
          <w:rFonts w:ascii="Book Antiqua" w:eastAsia="Book Antiqua" w:hAnsi="Book Antiqua" w:cs="Book Antiqua"/>
          <w:color w:val="000000"/>
        </w:rPr>
        <w:t xml:space="preserve"> </w:t>
      </w:r>
      <w:r>
        <w:rPr>
          <w:rFonts w:ascii="Book Antiqua" w:eastAsia="Book Antiqua" w:hAnsi="Book Antiqua" w:cs="Book Antiqua"/>
          <w:color w:val="000000"/>
        </w:rPr>
        <w:t xml:space="preserve">Beams HW. Electrical control of growth polarity in regenerating </w:t>
      </w:r>
      <w:proofErr w:type="spellStart"/>
      <w:r>
        <w:rPr>
          <w:rFonts w:ascii="Book Antiqua" w:eastAsia="Book Antiqua" w:hAnsi="Book Antiqua" w:cs="Book Antiqua"/>
          <w:color w:val="000000"/>
        </w:rPr>
        <w:t>Dugesia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tigrina</w:t>
      </w:r>
      <w:proofErr w:type="spellEnd"/>
      <w:r>
        <w:rPr>
          <w:rFonts w:ascii="Book Antiqua" w:eastAsia="Book Antiqua" w:hAnsi="Book Antiqua" w:cs="Book Antiqua"/>
          <w:color w:val="000000"/>
        </w:rPr>
        <w:t xml:space="preserve">. </w:t>
      </w:r>
      <w:r w:rsidRPr="00AD407B">
        <w:rPr>
          <w:rFonts w:ascii="Book Antiqua" w:eastAsia="Book Antiqua" w:hAnsi="Book Antiqua" w:cs="Book Antiqua"/>
          <w:i/>
          <w:color w:val="000000"/>
        </w:rPr>
        <w:t>Fed Proc</w:t>
      </w:r>
      <w:r>
        <w:rPr>
          <w:rFonts w:ascii="Book Antiqua" w:eastAsia="Book Antiqua" w:hAnsi="Book Antiqua" w:cs="Book Antiqua"/>
          <w:color w:val="000000"/>
        </w:rPr>
        <w:t xml:space="preserve"> 1947; </w:t>
      </w:r>
      <w:r w:rsidRPr="00AD407B">
        <w:rPr>
          <w:rFonts w:ascii="Book Antiqua" w:eastAsia="Book Antiqua" w:hAnsi="Book Antiqua" w:cs="Book Antiqua"/>
          <w:b/>
          <w:color w:val="000000"/>
        </w:rPr>
        <w:t>6</w:t>
      </w:r>
      <w:r>
        <w:rPr>
          <w:rFonts w:ascii="Book Antiqua" w:eastAsia="Book Antiqua" w:hAnsi="Book Antiqua" w:cs="Book Antiqua"/>
          <w:color w:val="000000"/>
        </w:rPr>
        <w:t>: 163 [PMID</w:t>
      </w:r>
      <w:r w:rsidR="00AD407B">
        <w:rPr>
          <w:rFonts w:ascii="Book Antiqua" w:hAnsi="Book Antiqua" w:cs="Book Antiqua" w:hint="eastAsia"/>
          <w:color w:val="000000"/>
          <w:lang w:eastAsia="zh-CN"/>
        </w:rPr>
        <w:t>:</w:t>
      </w:r>
      <w:r>
        <w:rPr>
          <w:rFonts w:ascii="Book Antiqua" w:eastAsia="Book Antiqua" w:hAnsi="Book Antiqua" w:cs="Book Antiqua"/>
          <w:color w:val="000000"/>
        </w:rPr>
        <w:t xml:space="preserve"> 20342775]</w:t>
      </w:r>
    </w:p>
    <w:p w14:paraId="73ED4AD5" w14:textId="77777777" w:rsidR="00A77B3E" w:rsidRDefault="00622BF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Jaffe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Nuccitelli</w:t>
      </w:r>
      <w:proofErr w:type="spellEnd"/>
      <w:r>
        <w:rPr>
          <w:rFonts w:ascii="Book Antiqua" w:eastAsia="Book Antiqua" w:hAnsi="Book Antiqua" w:cs="Book Antiqua"/>
          <w:color w:val="000000"/>
        </w:rPr>
        <w:t xml:space="preserve"> R. An ultrasensitive vibrating probe for measuring steady extracellular currents.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1974; </w:t>
      </w:r>
      <w:r>
        <w:rPr>
          <w:rFonts w:ascii="Book Antiqua" w:eastAsia="Book Antiqua" w:hAnsi="Book Antiqua" w:cs="Book Antiqua"/>
          <w:b/>
          <w:bCs/>
          <w:color w:val="000000"/>
        </w:rPr>
        <w:t>63</w:t>
      </w:r>
      <w:r>
        <w:rPr>
          <w:rFonts w:ascii="Book Antiqua" w:eastAsia="Book Antiqua" w:hAnsi="Book Antiqua" w:cs="Book Antiqua"/>
          <w:color w:val="000000"/>
        </w:rPr>
        <w:t>: 614-628 [PMID: 4421919 DOI: 10.1083/jcb.63.2.614]</w:t>
      </w:r>
    </w:p>
    <w:p w14:paraId="715CC5B6" w14:textId="77777777" w:rsidR="00A77B3E" w:rsidRDefault="00622BF5">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Jaffe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Nuccitelli</w:t>
      </w:r>
      <w:proofErr w:type="spellEnd"/>
      <w:r>
        <w:rPr>
          <w:rFonts w:ascii="Book Antiqua" w:eastAsia="Book Antiqua" w:hAnsi="Book Antiqua" w:cs="Book Antiqua"/>
          <w:color w:val="000000"/>
        </w:rPr>
        <w:t xml:space="preserve"> R. Electrical controls of development.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1977; </w:t>
      </w:r>
      <w:r>
        <w:rPr>
          <w:rFonts w:ascii="Book Antiqua" w:eastAsia="Book Antiqua" w:hAnsi="Book Antiqua" w:cs="Book Antiqua"/>
          <w:b/>
          <w:bCs/>
          <w:color w:val="000000"/>
        </w:rPr>
        <w:t>6</w:t>
      </w:r>
      <w:r>
        <w:rPr>
          <w:rFonts w:ascii="Book Antiqua" w:eastAsia="Book Antiqua" w:hAnsi="Book Antiqua" w:cs="Book Antiqua"/>
          <w:color w:val="000000"/>
        </w:rPr>
        <w:t>: 445-476 [PMID: 326151 DOI: 10.1146/annurev.bb.06.060177.002305]</w:t>
      </w:r>
    </w:p>
    <w:p w14:paraId="0F19CC88" w14:textId="77777777" w:rsidR="00A77B3E" w:rsidRDefault="00622BF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Jaffe LF</w:t>
      </w:r>
      <w:r>
        <w:rPr>
          <w:rFonts w:ascii="Book Antiqua" w:eastAsia="Book Antiqua" w:hAnsi="Book Antiqua" w:cs="Book Antiqua"/>
          <w:color w:val="000000"/>
        </w:rPr>
        <w:t xml:space="preserve">. The role of ionic currents in establishing developmental pattern. </w:t>
      </w:r>
      <w:proofErr w:type="spellStart"/>
      <w:r>
        <w:rPr>
          <w:rFonts w:ascii="Book Antiqua" w:eastAsia="Book Antiqua" w:hAnsi="Book Antiqua" w:cs="Book Antiqua"/>
          <w:i/>
          <w:iCs/>
          <w:color w:val="000000"/>
        </w:rPr>
        <w:t>Philos</w:t>
      </w:r>
      <w:proofErr w:type="spellEnd"/>
      <w:r>
        <w:rPr>
          <w:rFonts w:ascii="Book Antiqua" w:eastAsia="Book Antiqua" w:hAnsi="Book Antiqua" w:cs="Book Antiqua"/>
          <w:i/>
          <w:iCs/>
          <w:color w:val="000000"/>
        </w:rPr>
        <w:t xml:space="preserve"> Trans R Soc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 xml:space="preserve"> B Biol Sci</w:t>
      </w:r>
      <w:r>
        <w:rPr>
          <w:rFonts w:ascii="Book Antiqua" w:eastAsia="Book Antiqua" w:hAnsi="Book Antiqua" w:cs="Book Antiqua"/>
          <w:color w:val="000000"/>
        </w:rPr>
        <w:t xml:space="preserve"> 1981; </w:t>
      </w:r>
      <w:r>
        <w:rPr>
          <w:rFonts w:ascii="Book Antiqua" w:eastAsia="Book Antiqua" w:hAnsi="Book Antiqua" w:cs="Book Antiqua"/>
          <w:b/>
          <w:bCs/>
          <w:color w:val="000000"/>
        </w:rPr>
        <w:t>295</w:t>
      </w:r>
      <w:r>
        <w:rPr>
          <w:rFonts w:ascii="Book Antiqua" w:eastAsia="Book Antiqua" w:hAnsi="Book Antiqua" w:cs="Book Antiqua"/>
          <w:color w:val="000000"/>
        </w:rPr>
        <w:t>: 553-566 [PMID: 6117911 DOI: 10.1098/rstb.1981.0160]</w:t>
      </w:r>
    </w:p>
    <w:p w14:paraId="6BC84928" w14:textId="77777777" w:rsidR="00A77B3E" w:rsidRDefault="00622BF5">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Nuccitelli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Endogenous ionic currents and DC electric fields in multicellular animal tissues. </w:t>
      </w:r>
      <w:proofErr w:type="spellStart"/>
      <w:r>
        <w:rPr>
          <w:rFonts w:ascii="Book Antiqua" w:eastAsia="Book Antiqua" w:hAnsi="Book Antiqua" w:cs="Book Antiqua"/>
          <w:i/>
          <w:iCs/>
          <w:color w:val="000000"/>
        </w:rPr>
        <w:t>Bioelectromagnetics</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Suppl 1</w:t>
      </w:r>
      <w:r>
        <w:rPr>
          <w:rFonts w:ascii="Book Antiqua" w:eastAsia="Book Antiqua" w:hAnsi="Book Antiqua" w:cs="Book Antiqua"/>
          <w:color w:val="000000"/>
        </w:rPr>
        <w:t>: 147-157 [PMID: 1285710 DOI: 10.1002/bem.2250130714]</w:t>
      </w:r>
    </w:p>
    <w:p w14:paraId="7DAB75DE" w14:textId="77777777" w:rsidR="00A77B3E" w:rsidRDefault="00622BF5">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Nuccitelli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Ionic currents in morphogenesis. </w:t>
      </w:r>
      <w:proofErr w:type="spellStart"/>
      <w:r>
        <w:rPr>
          <w:rFonts w:ascii="Book Antiqua" w:eastAsia="Book Antiqua" w:hAnsi="Book Antiqua" w:cs="Book Antiqua"/>
          <w:i/>
          <w:iCs/>
          <w:color w:val="000000"/>
        </w:rPr>
        <w:t>Experientia</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657-666 [PMID: 2457508 DOI: 10.1007/BF01941026]</w:t>
      </w:r>
    </w:p>
    <w:p w14:paraId="35D5CD0B" w14:textId="77777777" w:rsidR="00A77B3E" w:rsidRDefault="00622BF5">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Nuccitelli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Jaffe LF. Spontaneous current pulses through developing fucoid eggs.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1974; </w:t>
      </w:r>
      <w:r>
        <w:rPr>
          <w:rFonts w:ascii="Book Antiqua" w:eastAsia="Book Antiqua" w:hAnsi="Book Antiqua" w:cs="Book Antiqua"/>
          <w:b/>
          <w:bCs/>
          <w:color w:val="000000"/>
        </w:rPr>
        <w:t>71</w:t>
      </w:r>
      <w:r>
        <w:rPr>
          <w:rFonts w:ascii="Book Antiqua" w:eastAsia="Book Antiqua" w:hAnsi="Book Antiqua" w:cs="Book Antiqua"/>
          <w:color w:val="000000"/>
        </w:rPr>
        <w:t>: 4855-4859 [PMID: 4531025 DOI: 10.1073/pnas.71.12.4855]</w:t>
      </w:r>
    </w:p>
    <w:p w14:paraId="66280186" w14:textId="77777777" w:rsidR="00A77B3E" w:rsidRDefault="00622BF5">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Borgens</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Vanable</w:t>
      </w:r>
      <w:proofErr w:type="spellEnd"/>
      <w:r>
        <w:rPr>
          <w:rFonts w:ascii="Book Antiqua" w:eastAsia="Book Antiqua" w:hAnsi="Book Antiqua" w:cs="Book Antiqua"/>
          <w:color w:val="000000"/>
        </w:rPr>
        <w:t xml:space="preserve"> JW Jr, Jaffe LF. Bioelectricity and regeneration: large currents leave the stumps of regenerating newt limbs.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1977; </w:t>
      </w:r>
      <w:r>
        <w:rPr>
          <w:rFonts w:ascii="Book Antiqua" w:eastAsia="Book Antiqua" w:hAnsi="Book Antiqua" w:cs="Book Antiqua"/>
          <w:b/>
          <w:bCs/>
          <w:color w:val="000000"/>
        </w:rPr>
        <w:t>74</w:t>
      </w:r>
      <w:r>
        <w:rPr>
          <w:rFonts w:ascii="Book Antiqua" w:eastAsia="Book Antiqua" w:hAnsi="Book Antiqua" w:cs="Book Antiqua"/>
          <w:color w:val="000000"/>
        </w:rPr>
        <w:t>: 4528-4532 [PMID: 270701 DOI: 10.1073/pnas.74.10.4528]</w:t>
      </w:r>
    </w:p>
    <w:p w14:paraId="27CF6C6A" w14:textId="77777777" w:rsidR="00A77B3E" w:rsidRDefault="00622BF5">
      <w:pPr>
        <w:spacing w:line="360" w:lineRule="auto"/>
        <w:jc w:val="both"/>
      </w:pPr>
      <w:r>
        <w:rPr>
          <w:rFonts w:ascii="Book Antiqua" w:eastAsia="Book Antiqua" w:hAnsi="Book Antiqua" w:cs="Book Antiqua"/>
          <w:color w:val="000000"/>
        </w:rPr>
        <w:lastRenderedPageBreak/>
        <w:t xml:space="preserve">70 </w:t>
      </w:r>
      <w:proofErr w:type="spellStart"/>
      <w:r w:rsidR="00CD615C" w:rsidRPr="001B6AC7">
        <w:rPr>
          <w:rFonts w:ascii="Book Antiqua" w:eastAsia="Book Antiqua" w:hAnsi="Book Antiqua" w:cs="Book Antiqua"/>
          <w:b/>
          <w:color w:val="000000"/>
        </w:rPr>
        <w:t>Borgens</w:t>
      </w:r>
      <w:proofErr w:type="spellEnd"/>
      <w:r w:rsidR="00CD615C" w:rsidRPr="001B6AC7">
        <w:rPr>
          <w:rFonts w:ascii="Book Antiqua" w:eastAsia="Book Antiqua" w:hAnsi="Book Antiqua" w:cs="Book Antiqua"/>
          <w:b/>
          <w:color w:val="000000"/>
        </w:rPr>
        <w:t xml:space="preserve"> RB</w:t>
      </w:r>
      <w:r>
        <w:rPr>
          <w:rFonts w:ascii="Book Antiqua" w:eastAsia="Book Antiqua" w:hAnsi="Book Antiqua" w:cs="Book Antiqua"/>
          <w:color w:val="000000"/>
        </w:rPr>
        <w:t xml:space="preserve">. The role of natural and applied electric fields in neuronal regeneration and development. </w:t>
      </w:r>
      <w:r w:rsidRPr="00AD407B">
        <w:rPr>
          <w:rFonts w:ascii="Book Antiqua" w:eastAsia="Book Antiqua" w:hAnsi="Book Antiqua" w:cs="Book Antiqua"/>
          <w:i/>
          <w:color w:val="000000"/>
        </w:rPr>
        <w:t>Prog Clin Biol Res</w:t>
      </w:r>
      <w:r>
        <w:rPr>
          <w:rFonts w:ascii="Book Antiqua" w:eastAsia="Book Antiqua" w:hAnsi="Book Antiqua" w:cs="Book Antiqua"/>
          <w:color w:val="000000"/>
        </w:rPr>
        <w:t xml:space="preserve"> 1986; </w:t>
      </w:r>
      <w:r w:rsidRPr="00AD407B">
        <w:rPr>
          <w:rFonts w:ascii="Book Antiqua" w:eastAsia="Book Antiqua" w:hAnsi="Book Antiqua" w:cs="Book Antiqua"/>
          <w:b/>
          <w:color w:val="000000"/>
        </w:rPr>
        <w:t>210</w:t>
      </w:r>
      <w:r>
        <w:rPr>
          <w:rFonts w:ascii="Book Antiqua" w:eastAsia="Book Antiqua" w:hAnsi="Book Antiqua" w:cs="Book Antiqua"/>
          <w:color w:val="000000"/>
        </w:rPr>
        <w:t>: 239</w:t>
      </w:r>
      <w:r w:rsidR="00AD407B">
        <w:rPr>
          <w:rFonts w:ascii="Book Antiqua" w:hAnsi="Book Antiqua" w:cs="Book Antiqua" w:hint="eastAsia"/>
          <w:color w:val="000000"/>
          <w:lang w:eastAsia="zh-CN"/>
        </w:rPr>
        <w:t>-</w:t>
      </w:r>
      <w:r>
        <w:rPr>
          <w:rFonts w:ascii="Book Antiqua" w:eastAsia="Book Antiqua" w:hAnsi="Book Antiqua" w:cs="Book Antiqua"/>
          <w:color w:val="000000"/>
        </w:rPr>
        <w:t>250 [PMID</w:t>
      </w:r>
      <w:r w:rsidR="00AD407B">
        <w:rPr>
          <w:rFonts w:ascii="Book Antiqua" w:hAnsi="Book Antiqua" w:cs="Book Antiqua" w:hint="eastAsia"/>
          <w:color w:val="000000"/>
          <w:lang w:eastAsia="zh-CN"/>
        </w:rPr>
        <w:t>:</w:t>
      </w:r>
      <w:r>
        <w:rPr>
          <w:rFonts w:ascii="Book Antiqua" w:eastAsia="Book Antiqua" w:hAnsi="Book Antiqua" w:cs="Book Antiqua"/>
          <w:color w:val="000000"/>
        </w:rPr>
        <w:t xml:space="preserve"> 3960913]</w:t>
      </w:r>
    </w:p>
    <w:p w14:paraId="5B7EE636" w14:textId="77777777" w:rsidR="00A77B3E" w:rsidRDefault="00622BF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Cone CD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Tongier</w:t>
      </w:r>
      <w:proofErr w:type="spellEnd"/>
      <w:r>
        <w:rPr>
          <w:rFonts w:ascii="Book Antiqua" w:eastAsia="Book Antiqua" w:hAnsi="Book Antiqua" w:cs="Book Antiqua"/>
          <w:color w:val="000000"/>
        </w:rPr>
        <w:t xml:space="preserve"> M Jr. Contact inhibition of division: involvement of the electrical transmembrane potential.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82</w:t>
      </w:r>
      <w:r>
        <w:rPr>
          <w:rFonts w:ascii="Book Antiqua" w:eastAsia="Book Antiqua" w:hAnsi="Book Antiqua" w:cs="Book Antiqua"/>
          <w:color w:val="000000"/>
        </w:rPr>
        <w:t>: 373-386 [PMID: 4590237 DOI: 10.1002/jcp.1040820307]</w:t>
      </w:r>
    </w:p>
    <w:p w14:paraId="2E529F4D" w14:textId="77777777" w:rsidR="00A77B3E" w:rsidRDefault="00622BF5">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Cone CD Jr</w:t>
      </w:r>
      <w:r>
        <w:rPr>
          <w:rFonts w:ascii="Book Antiqua" w:eastAsia="Book Antiqua" w:hAnsi="Book Antiqua" w:cs="Book Antiqua"/>
          <w:color w:val="000000"/>
        </w:rPr>
        <w:t xml:space="preserve">, Cone CM. Induction of mitosis in mature neurons in central nervous system by sustained depolarization.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1976; </w:t>
      </w:r>
      <w:r>
        <w:rPr>
          <w:rFonts w:ascii="Book Antiqua" w:eastAsia="Book Antiqua" w:hAnsi="Book Antiqua" w:cs="Book Antiqua"/>
          <w:b/>
          <w:bCs/>
          <w:color w:val="000000"/>
        </w:rPr>
        <w:t>192</w:t>
      </w:r>
      <w:r>
        <w:rPr>
          <w:rFonts w:ascii="Book Antiqua" w:eastAsia="Book Antiqua" w:hAnsi="Book Antiqua" w:cs="Book Antiqua"/>
          <w:color w:val="000000"/>
        </w:rPr>
        <w:t>: 155-158 [PMID: 56781 DOI: 10.1126/science.56781]</w:t>
      </w:r>
    </w:p>
    <w:p w14:paraId="32B62637" w14:textId="77777777" w:rsidR="00A77B3E" w:rsidRDefault="00622BF5">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Stillwell EF</w:t>
      </w:r>
      <w:r>
        <w:rPr>
          <w:rFonts w:ascii="Book Antiqua" w:eastAsia="Book Antiqua" w:hAnsi="Book Antiqua" w:cs="Book Antiqua"/>
          <w:color w:val="000000"/>
        </w:rPr>
        <w:t xml:space="preserve">, Cone CM, Cone CD Jr. Stimulation of DNA synthesis in CNS </w:t>
      </w:r>
      <w:proofErr w:type="spellStart"/>
      <w:r>
        <w:rPr>
          <w:rFonts w:ascii="Book Antiqua" w:eastAsia="Book Antiqua" w:hAnsi="Book Antiqua" w:cs="Book Antiqua"/>
          <w:color w:val="000000"/>
        </w:rPr>
        <w:t>neurones</w:t>
      </w:r>
      <w:proofErr w:type="spellEnd"/>
      <w:r>
        <w:rPr>
          <w:rFonts w:ascii="Book Antiqua" w:eastAsia="Book Antiqua" w:hAnsi="Book Antiqua" w:cs="Book Antiqua"/>
          <w:color w:val="000000"/>
        </w:rPr>
        <w:t xml:space="preserve"> by sustained </w:t>
      </w:r>
      <w:proofErr w:type="spellStart"/>
      <w:r>
        <w:rPr>
          <w:rFonts w:ascii="Book Antiqua" w:eastAsia="Book Antiqua" w:hAnsi="Book Antiqua" w:cs="Book Antiqua"/>
          <w:color w:val="000000"/>
        </w:rPr>
        <w:t>depolarisation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New Biol</w:t>
      </w:r>
      <w:r>
        <w:rPr>
          <w:rFonts w:ascii="Book Antiqua" w:eastAsia="Book Antiqua" w:hAnsi="Book Antiqua" w:cs="Book Antiqua"/>
          <w:color w:val="000000"/>
        </w:rPr>
        <w:t xml:space="preserve"> 1973; </w:t>
      </w:r>
      <w:r>
        <w:rPr>
          <w:rFonts w:ascii="Book Antiqua" w:eastAsia="Book Antiqua" w:hAnsi="Book Antiqua" w:cs="Book Antiqua"/>
          <w:b/>
          <w:bCs/>
          <w:color w:val="000000"/>
        </w:rPr>
        <w:t>246</w:t>
      </w:r>
      <w:r>
        <w:rPr>
          <w:rFonts w:ascii="Book Antiqua" w:eastAsia="Book Antiqua" w:hAnsi="Book Antiqua" w:cs="Book Antiqua"/>
          <w:color w:val="000000"/>
        </w:rPr>
        <w:t>: 110-111 [PMID: 4518935 DOI: 10.1038/newbio246110a0]</w:t>
      </w:r>
    </w:p>
    <w:p w14:paraId="10E4CC46" w14:textId="77777777" w:rsidR="00A77B3E" w:rsidRDefault="00622BF5">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McCaig CD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Rajnicek</w:t>
      </w:r>
      <w:proofErr w:type="spellEnd"/>
      <w:r>
        <w:rPr>
          <w:rFonts w:ascii="Book Antiqua" w:eastAsia="Book Antiqua" w:hAnsi="Book Antiqua" w:cs="Book Antiqua"/>
          <w:color w:val="000000"/>
        </w:rPr>
        <w:t xml:space="preserve"> AM, Song B, Zhao M. Has electrical growth cone guidance found its potential?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354-359 [PMID: 12079763 DOI: 10.1016/S0166-2236(02)02174-4]</w:t>
      </w:r>
    </w:p>
    <w:p w14:paraId="347D4710" w14:textId="77777777" w:rsidR="00A77B3E" w:rsidRDefault="00622BF5">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Tyner KM</w:t>
      </w:r>
      <w:r>
        <w:rPr>
          <w:rFonts w:ascii="Book Antiqua" w:eastAsia="Book Antiqua" w:hAnsi="Book Antiqua" w:cs="Book Antiqua"/>
          <w:color w:val="000000"/>
        </w:rPr>
        <w:t xml:space="preserve">, Kopelman R, </w:t>
      </w:r>
      <w:proofErr w:type="spellStart"/>
      <w:r>
        <w:rPr>
          <w:rFonts w:ascii="Book Antiqua" w:eastAsia="Book Antiqua" w:hAnsi="Book Antiqua" w:cs="Book Antiqua"/>
          <w:color w:val="000000"/>
        </w:rPr>
        <w:t>Philbert</w:t>
      </w:r>
      <w:proofErr w:type="spellEnd"/>
      <w:r>
        <w:rPr>
          <w:rFonts w:ascii="Book Antiqua" w:eastAsia="Book Antiqua" w:hAnsi="Book Antiqua" w:cs="Book Antiqua"/>
          <w:color w:val="000000"/>
        </w:rPr>
        <w:t xml:space="preserve"> MA. "Nanosized voltmeter" enables cellular-wide electric field mapping.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2007; </w:t>
      </w:r>
      <w:r>
        <w:rPr>
          <w:rFonts w:ascii="Book Antiqua" w:eastAsia="Book Antiqua" w:hAnsi="Book Antiqua" w:cs="Book Antiqua"/>
          <w:b/>
          <w:bCs/>
          <w:color w:val="000000"/>
        </w:rPr>
        <w:t>93</w:t>
      </w:r>
      <w:r>
        <w:rPr>
          <w:rFonts w:ascii="Book Antiqua" w:eastAsia="Book Antiqua" w:hAnsi="Book Antiqua" w:cs="Book Antiqua"/>
          <w:color w:val="000000"/>
        </w:rPr>
        <w:t>: 1163-1174 [PMID: 17513359 DOI: 10.1529/biophysj.106.092452]</w:t>
      </w:r>
    </w:p>
    <w:p w14:paraId="451BFC0A" w14:textId="77777777" w:rsidR="00A77B3E" w:rsidRDefault="00622BF5">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Lee YE</w:t>
      </w:r>
      <w:r>
        <w:rPr>
          <w:rFonts w:ascii="Book Antiqua" w:eastAsia="Book Antiqua" w:hAnsi="Book Antiqua" w:cs="Book Antiqua"/>
          <w:color w:val="000000"/>
        </w:rPr>
        <w:t xml:space="preserve">, Smith R, Kopelman R. Nanoparticle PEBBLE sensors in live cells and in vivo.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Anal Chem (Palo Alto Calif)</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57-76 [PMID: 20098636 DOI: 10.1146/annurev.anchem.1.031207.112823]</w:t>
      </w:r>
    </w:p>
    <w:p w14:paraId="5DA0F38F" w14:textId="77777777" w:rsidR="00A77B3E" w:rsidRDefault="00622BF5">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Adams DS</w:t>
      </w:r>
      <w:r>
        <w:rPr>
          <w:rFonts w:ascii="Book Antiqua" w:eastAsia="Book Antiqua" w:hAnsi="Book Antiqua" w:cs="Book Antiqua"/>
          <w:color w:val="000000"/>
        </w:rPr>
        <w:t xml:space="preserve">, Levin M. General principles for measuring resting membrane potential and ion concentration using fluorescent bioelectricity reporters.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385-397 [PMID: 22474653 DOI: 10.1101/pdb.top067710]</w:t>
      </w:r>
    </w:p>
    <w:p w14:paraId="02AC8C52" w14:textId="77777777" w:rsidR="00A77B3E" w:rsidRDefault="00622BF5">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Adams DS</w:t>
      </w:r>
      <w:r>
        <w:rPr>
          <w:rFonts w:ascii="Book Antiqua" w:eastAsia="Book Antiqua" w:hAnsi="Book Antiqua" w:cs="Book Antiqua"/>
          <w:color w:val="000000"/>
        </w:rPr>
        <w:t xml:space="preserve">, Levin M. Measuring resting membrane potential using the fluorescent voltage reporters DiBAC4(3) and CC2-DMPE.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459-464 [PMID: 22474652 DOI: 10.1101/pdb.prot067702]</w:t>
      </w:r>
    </w:p>
    <w:p w14:paraId="308FD153" w14:textId="77777777" w:rsidR="00A77B3E" w:rsidRDefault="00622BF5">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Sundelacruz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Levin M, Kaplan DL. Membrane potential controls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differentiation of mesenchymal stem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e3737 [PMID: 19011685 DOI: 10.1371/journal.pone.0003737]</w:t>
      </w:r>
    </w:p>
    <w:p w14:paraId="185E2517" w14:textId="77777777" w:rsidR="00A77B3E" w:rsidRDefault="00622BF5">
      <w:pPr>
        <w:spacing w:line="360" w:lineRule="auto"/>
        <w:jc w:val="both"/>
      </w:pPr>
      <w:r>
        <w:rPr>
          <w:rFonts w:ascii="Book Antiqua" w:eastAsia="Book Antiqua" w:hAnsi="Book Antiqua" w:cs="Book Antiqua"/>
          <w:color w:val="000000"/>
        </w:rPr>
        <w:lastRenderedPageBreak/>
        <w:t xml:space="preserve">80 </w:t>
      </w:r>
      <w:proofErr w:type="spellStart"/>
      <w:r>
        <w:rPr>
          <w:rFonts w:ascii="Book Antiqua" w:eastAsia="Book Antiqua" w:hAnsi="Book Antiqua" w:cs="Book Antiqua"/>
          <w:b/>
          <w:bCs/>
          <w:color w:val="000000"/>
        </w:rPr>
        <w:t>Sundelacruz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Moody AT, Levin M, Kaplan DL. Membrane Potential Depolarization Alters Calcium Flux and Phosphate Signaling During Osteogenic Differentiation of Human Mesenchymal Stem Cells. </w:t>
      </w:r>
      <w:r>
        <w:rPr>
          <w:rFonts w:ascii="Book Antiqua" w:eastAsia="Book Antiqua" w:hAnsi="Book Antiqua" w:cs="Book Antiqua"/>
          <w:i/>
          <w:iCs/>
          <w:color w:val="000000"/>
        </w:rPr>
        <w:t>Bioelectricity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1</w:t>
      </w:r>
      <w:r>
        <w:rPr>
          <w:rFonts w:ascii="Book Antiqua" w:eastAsia="Book Antiqua" w:hAnsi="Book Antiqua" w:cs="Book Antiqua"/>
          <w:color w:val="000000"/>
        </w:rPr>
        <w:t>: 56-66 [PMID: 32292891 DOI: 10.1089/bioe.2018.0005]</w:t>
      </w:r>
    </w:p>
    <w:p w14:paraId="6EC195DB" w14:textId="77777777" w:rsidR="00A77B3E" w:rsidRDefault="00622BF5">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Sundelacruz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Levin M, Kaplan DL. Depolarization alters phenotype, maintains plasticity of </w:t>
      </w:r>
      <w:proofErr w:type="spellStart"/>
      <w:r>
        <w:rPr>
          <w:rFonts w:ascii="Book Antiqua" w:eastAsia="Book Antiqua" w:hAnsi="Book Antiqua" w:cs="Book Antiqua"/>
          <w:color w:val="000000"/>
        </w:rPr>
        <w:t>predifferentiated</w:t>
      </w:r>
      <w:proofErr w:type="spellEnd"/>
      <w:r>
        <w:rPr>
          <w:rFonts w:ascii="Book Antiqua" w:eastAsia="Book Antiqua" w:hAnsi="Book Antiqua" w:cs="Book Antiqua"/>
          <w:color w:val="000000"/>
        </w:rPr>
        <w:t xml:space="preserve"> mesenchymal stem cells. </w:t>
      </w:r>
      <w:r>
        <w:rPr>
          <w:rFonts w:ascii="Book Antiqua" w:eastAsia="Book Antiqua" w:hAnsi="Book Antiqua" w:cs="Book Antiqua"/>
          <w:i/>
          <w:iCs/>
          <w:color w:val="000000"/>
        </w:rPr>
        <w:t>Tissue Eng Part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1889-1908 [PMID: 23738690 DOI: 10.1089/ten.tea.2012.0425.rev]</w:t>
      </w:r>
    </w:p>
    <w:p w14:paraId="139EDCBC" w14:textId="77777777" w:rsidR="00A77B3E" w:rsidRDefault="00622BF5">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Kamaldinov</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Erndt</w:t>
      </w:r>
      <w:proofErr w:type="spellEnd"/>
      <w:r>
        <w:rPr>
          <w:rFonts w:ascii="Book Antiqua" w:eastAsia="Book Antiqua" w:hAnsi="Book Antiqua" w:cs="Book Antiqua"/>
          <w:color w:val="000000"/>
        </w:rPr>
        <w:t xml:space="preserve">-Marino J, Levin M, Kaplan DL, Hahn MS. Assessment of Enrichment of Human Mesenchymal Stem Cells Based on Plasma and Mitochondrial Membrane Potentials. </w:t>
      </w:r>
      <w:r>
        <w:rPr>
          <w:rFonts w:ascii="Book Antiqua" w:eastAsia="Book Antiqua" w:hAnsi="Book Antiqua" w:cs="Book Antiqua"/>
          <w:i/>
          <w:iCs/>
          <w:color w:val="000000"/>
        </w:rPr>
        <w:t>Bioelectricity</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21-32 [PMID: 32292894 DOI: 10.1089/bioe.2019.0024]</w:t>
      </w:r>
    </w:p>
    <w:p w14:paraId="5086DA9C" w14:textId="77777777" w:rsidR="00A77B3E" w:rsidRDefault="00622BF5">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Yasuda T</w:t>
      </w:r>
      <w:r>
        <w:rPr>
          <w:rFonts w:ascii="Book Antiqua" w:eastAsia="Book Antiqua" w:hAnsi="Book Antiqua" w:cs="Book Antiqua"/>
          <w:color w:val="000000"/>
        </w:rPr>
        <w:t>, Bartlett PF, Adams DJ. K(</w:t>
      </w:r>
      <w:proofErr w:type="spellStart"/>
      <w:r>
        <w:rPr>
          <w:rFonts w:ascii="Book Antiqua" w:eastAsia="Book Antiqua" w:hAnsi="Book Antiqua" w:cs="Book Antiqua"/>
          <w:color w:val="000000"/>
        </w:rPr>
        <w:t>ir</w:t>
      </w:r>
      <w:proofErr w:type="spellEnd"/>
      <w:r>
        <w:rPr>
          <w:rFonts w:ascii="Book Antiqua" w:eastAsia="Book Antiqua" w:hAnsi="Book Antiqua" w:cs="Book Antiqua"/>
          <w:color w:val="000000"/>
        </w:rPr>
        <w:t xml:space="preserve">) and K(v) channels regulate electrical properties and proliferation of adult neural precursor cells. </w:t>
      </w:r>
      <w:r>
        <w:rPr>
          <w:rFonts w:ascii="Book Antiqua" w:eastAsia="Book Antiqua" w:hAnsi="Book Antiqua" w:cs="Book Antiqua"/>
          <w:i/>
          <w:iCs/>
          <w:color w:val="000000"/>
        </w:rPr>
        <w:t xml:space="preserve">Mol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284-297 [PMID: 18023363 DOI: 10.1016/j.mcn.2007.10.003]</w:t>
      </w:r>
    </w:p>
    <w:p w14:paraId="607D62FE" w14:textId="77777777" w:rsidR="00A77B3E" w:rsidRDefault="00622BF5">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Wang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T, Tsang SY, Van </w:t>
      </w:r>
      <w:proofErr w:type="spellStart"/>
      <w:r>
        <w:rPr>
          <w:rFonts w:ascii="Book Antiqua" w:eastAsia="Book Antiqua" w:hAnsi="Book Antiqua" w:cs="Book Antiqua"/>
          <w:color w:val="000000"/>
        </w:rPr>
        <w:t>Huizen</w:t>
      </w:r>
      <w:proofErr w:type="spellEnd"/>
      <w:r>
        <w:rPr>
          <w:rFonts w:ascii="Book Antiqua" w:eastAsia="Book Antiqua" w:hAnsi="Book Antiqua" w:cs="Book Antiqua"/>
          <w:color w:val="000000"/>
        </w:rPr>
        <w:t xml:space="preserve"> R, Wong CW, Lai KW, Ye Z, Cheng L, Au KW, Zhang J, Li GR, Lau CP,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HF, Li RA. Electrophysiological properties of pluripotent human and mouse embryonic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1526-1534 [PMID: 16091557 DOI: 10.1634/stemcells.2004-0299]</w:t>
      </w:r>
    </w:p>
    <w:p w14:paraId="454B9FB0" w14:textId="77777777" w:rsidR="00A77B3E" w:rsidRDefault="00622BF5">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Bukoreshtliev</w:t>
      </w:r>
      <w:proofErr w:type="spellEnd"/>
      <w:r>
        <w:rPr>
          <w:rFonts w:ascii="Book Antiqua" w:eastAsia="Book Antiqua" w:hAnsi="Book Antiqua" w:cs="Book Antiqua"/>
          <w:color w:val="000000"/>
        </w:rPr>
        <w:t xml:space="preserve"> NV, Gerdes HH. Developing neurons form transient nanotubes facilitating electrical coupling and calcium signaling with distant astrocytes.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e47429 [PMID: 23071805 DOI: 10.1371/journal.pone.0047429]</w:t>
      </w:r>
    </w:p>
    <w:p w14:paraId="0139EE9F" w14:textId="77777777" w:rsidR="00A77B3E" w:rsidRDefault="00622BF5">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Wang X</w:t>
      </w:r>
      <w:r>
        <w:rPr>
          <w:rFonts w:ascii="Book Antiqua" w:eastAsia="Book Antiqua" w:hAnsi="Book Antiqua" w:cs="Book Antiqua"/>
          <w:color w:val="000000"/>
        </w:rPr>
        <w:t xml:space="preserve">, Gerdes HH. Long-distance electrical coupling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tunneling nanotubes.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2012; </w:t>
      </w:r>
      <w:r>
        <w:rPr>
          <w:rFonts w:ascii="Book Antiqua" w:eastAsia="Book Antiqua" w:hAnsi="Book Antiqua" w:cs="Book Antiqua"/>
          <w:b/>
          <w:bCs/>
          <w:color w:val="000000"/>
        </w:rPr>
        <w:t>1818</w:t>
      </w:r>
      <w:r>
        <w:rPr>
          <w:rFonts w:ascii="Book Antiqua" w:eastAsia="Book Antiqua" w:hAnsi="Book Antiqua" w:cs="Book Antiqua"/>
          <w:color w:val="000000"/>
        </w:rPr>
        <w:t>: 2082-2086 [PMID: 21930113 DOI: 10.1016/j.bbamem.2011.09.002]</w:t>
      </w:r>
    </w:p>
    <w:p w14:paraId="2683E869" w14:textId="77777777" w:rsidR="00A77B3E" w:rsidRDefault="00622BF5">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Morokuma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Blackiston</w:t>
      </w:r>
      <w:proofErr w:type="spellEnd"/>
      <w:r>
        <w:rPr>
          <w:rFonts w:ascii="Book Antiqua" w:eastAsia="Book Antiqua" w:hAnsi="Book Antiqua" w:cs="Book Antiqua"/>
          <w:color w:val="000000"/>
        </w:rPr>
        <w:t xml:space="preserve"> D, Adams DS, Seebohm G, Trimmer B, Levin M. Modulation of potassium channel function confers a hyperproliferative invasive phenotype on embryonic stem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16608-16613 [PMID: 18931301 DOI: 10.1073/pnas.0808328105]</w:t>
      </w:r>
    </w:p>
    <w:p w14:paraId="2D77C2CA" w14:textId="77777777" w:rsidR="00A77B3E" w:rsidRDefault="00622BF5">
      <w:pPr>
        <w:spacing w:line="360" w:lineRule="auto"/>
        <w:jc w:val="both"/>
      </w:pPr>
      <w:r>
        <w:rPr>
          <w:rFonts w:ascii="Book Antiqua" w:eastAsia="Book Antiqua" w:hAnsi="Book Antiqua" w:cs="Book Antiqua"/>
          <w:color w:val="000000"/>
        </w:rPr>
        <w:lastRenderedPageBreak/>
        <w:t xml:space="preserve">88 </w:t>
      </w:r>
      <w:r>
        <w:rPr>
          <w:rFonts w:ascii="Book Antiqua" w:eastAsia="Book Antiqua" w:hAnsi="Book Antiqua" w:cs="Book Antiqua"/>
          <w:b/>
          <w:bCs/>
          <w:color w:val="000000"/>
        </w:rPr>
        <w:t>Adams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Uzel</w:t>
      </w:r>
      <w:proofErr w:type="spellEnd"/>
      <w:r>
        <w:rPr>
          <w:rFonts w:ascii="Book Antiqua" w:eastAsia="Book Antiqua" w:hAnsi="Book Antiqua" w:cs="Book Antiqua"/>
          <w:color w:val="000000"/>
        </w:rPr>
        <w:t xml:space="preserve"> SG, Akagi J, </w:t>
      </w:r>
      <w:proofErr w:type="spellStart"/>
      <w:r>
        <w:rPr>
          <w:rFonts w:ascii="Book Antiqua" w:eastAsia="Book Antiqua" w:hAnsi="Book Antiqua" w:cs="Book Antiqua"/>
          <w:color w:val="000000"/>
        </w:rPr>
        <w:t>Wlodkowic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Andreeva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Yelick</w:t>
      </w:r>
      <w:proofErr w:type="spellEnd"/>
      <w:r>
        <w:rPr>
          <w:rFonts w:ascii="Book Antiqua" w:eastAsia="Book Antiqua" w:hAnsi="Book Antiqua" w:cs="Book Antiqua"/>
          <w:color w:val="000000"/>
        </w:rPr>
        <w:t xml:space="preserve"> PC, Devitt-Lee A, Pare JF, Levin M. Bioelectric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potassium channels: a mechanism for craniofacial </w:t>
      </w:r>
      <w:proofErr w:type="spellStart"/>
      <w:r>
        <w:rPr>
          <w:rFonts w:ascii="Book Antiqua" w:eastAsia="Book Antiqua" w:hAnsi="Book Antiqua" w:cs="Book Antiqua"/>
          <w:color w:val="000000"/>
        </w:rPr>
        <w:t>dysmorphogenesis</w:t>
      </w:r>
      <w:proofErr w:type="spellEnd"/>
      <w:r>
        <w:rPr>
          <w:rFonts w:ascii="Book Antiqua" w:eastAsia="Book Antiqua" w:hAnsi="Book Antiqua" w:cs="Book Antiqua"/>
          <w:color w:val="000000"/>
        </w:rPr>
        <w:t xml:space="preserve"> in KCNJ2-associated Andersen-Tawil Syndrome.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594</w:t>
      </w:r>
      <w:r>
        <w:rPr>
          <w:rFonts w:ascii="Book Antiqua" w:eastAsia="Book Antiqua" w:hAnsi="Book Antiqua" w:cs="Book Antiqua"/>
          <w:color w:val="000000"/>
        </w:rPr>
        <w:t>: 3245-3270 [PMID: 26864374 DOI: 10.1113/JP271930]</w:t>
      </w:r>
    </w:p>
    <w:p w14:paraId="667878AA" w14:textId="77777777" w:rsidR="00A77B3E" w:rsidRDefault="00622BF5">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Leddy HA</w:t>
      </w:r>
      <w:r>
        <w:rPr>
          <w:rFonts w:ascii="Book Antiqua" w:eastAsia="Book Antiqua" w:hAnsi="Book Antiqua" w:cs="Book Antiqua"/>
          <w:color w:val="000000"/>
        </w:rPr>
        <w:t xml:space="preserve">, McNulty AL, Lee SH, </w:t>
      </w:r>
      <w:proofErr w:type="spellStart"/>
      <w:r>
        <w:rPr>
          <w:rFonts w:ascii="Book Antiqua" w:eastAsia="Book Antiqua" w:hAnsi="Book Antiqua" w:cs="Book Antiqua"/>
          <w:color w:val="000000"/>
        </w:rPr>
        <w:t>Rothfusz</w:t>
      </w:r>
      <w:proofErr w:type="spellEnd"/>
      <w:r>
        <w:rPr>
          <w:rFonts w:ascii="Book Antiqua" w:eastAsia="Book Antiqua" w:hAnsi="Book Antiqua" w:cs="Book Antiqua"/>
          <w:color w:val="000000"/>
        </w:rPr>
        <w:t xml:space="preserve"> NE, Gloss B, Kirby ML, Hutson MR, Cohn DH,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Liedtke W. </w:t>
      </w:r>
      <w:proofErr w:type="spellStart"/>
      <w:r>
        <w:rPr>
          <w:rFonts w:ascii="Book Antiqua" w:eastAsia="Book Antiqua" w:hAnsi="Book Antiqua" w:cs="Book Antiqua"/>
          <w:color w:val="000000"/>
        </w:rPr>
        <w:t>Follistatin</w:t>
      </w:r>
      <w:proofErr w:type="spellEnd"/>
      <w:r>
        <w:rPr>
          <w:rFonts w:ascii="Book Antiqua" w:eastAsia="Book Antiqua" w:hAnsi="Book Antiqua" w:cs="Book Antiqua"/>
          <w:color w:val="000000"/>
        </w:rPr>
        <w:t xml:space="preserve"> in chondrocytes: the link between TRPV4 channelopathies and skeletal malformations.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2525-2537 [PMID: 24577120 DOI: 10.1096/fj.13-245936]</w:t>
      </w:r>
    </w:p>
    <w:p w14:paraId="36B9F992" w14:textId="77777777" w:rsidR="00A77B3E" w:rsidRDefault="00622BF5">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The Biophysics of Regenerative Repair Suggests New Perspectives on Biological Causation. </w:t>
      </w:r>
      <w:proofErr w:type="spellStart"/>
      <w:r>
        <w:rPr>
          <w:rFonts w:ascii="Book Antiqua" w:eastAsia="Book Antiqua" w:hAnsi="Book Antiqua" w:cs="Book Antiqua"/>
          <w:i/>
          <w:iCs/>
          <w:color w:val="000000"/>
        </w:rPr>
        <w:t>Bioessays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e1900146 [PMID: 31994772 DOI: 10.1002/bies.201900146]</w:t>
      </w:r>
    </w:p>
    <w:p w14:paraId="17A8361A" w14:textId="77777777" w:rsidR="00A77B3E" w:rsidRDefault="00622BF5">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McDowell GS</w:t>
      </w:r>
      <w:r>
        <w:rPr>
          <w:rFonts w:ascii="Book Antiqua" w:eastAsia="Book Antiqua" w:hAnsi="Book Antiqua" w:cs="Book Antiqua"/>
          <w:color w:val="000000"/>
        </w:rPr>
        <w:t xml:space="preserve">, Lemire JM,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Cammarata</w:t>
      </w:r>
      <w:proofErr w:type="spellEnd"/>
      <w:r>
        <w:rPr>
          <w:rFonts w:ascii="Book Antiqua" w:eastAsia="Book Antiqua" w:hAnsi="Book Antiqua" w:cs="Book Antiqua"/>
          <w:color w:val="000000"/>
        </w:rPr>
        <w:t xml:space="preserve"> G, Lowery LA, Levin M. Conserved roles for cytoskeletal components in determining laterality.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Camb</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267-286 [PMID: 26928161 DOI: 10.1039/c5ib00281h]</w:t>
      </w:r>
    </w:p>
    <w:p w14:paraId="2B3031AD" w14:textId="77777777" w:rsidR="00A77B3E" w:rsidRDefault="00622BF5">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Law R</w:t>
      </w:r>
      <w:r>
        <w:rPr>
          <w:rFonts w:ascii="Book Antiqua" w:eastAsia="Book Antiqua" w:hAnsi="Book Antiqua" w:cs="Book Antiqua"/>
          <w:color w:val="000000"/>
        </w:rPr>
        <w:t xml:space="preserve">, Levin M. Bioelectric memory: modeling resting potential </w:t>
      </w:r>
      <w:proofErr w:type="spellStart"/>
      <w:r>
        <w:rPr>
          <w:rFonts w:ascii="Book Antiqua" w:eastAsia="Book Antiqua" w:hAnsi="Book Antiqua" w:cs="Book Antiqua"/>
          <w:color w:val="000000"/>
        </w:rPr>
        <w:t>bistability</w:t>
      </w:r>
      <w:proofErr w:type="spellEnd"/>
      <w:r>
        <w:rPr>
          <w:rFonts w:ascii="Book Antiqua" w:eastAsia="Book Antiqua" w:hAnsi="Book Antiqua" w:cs="Book Antiqua"/>
          <w:color w:val="000000"/>
        </w:rPr>
        <w:t xml:space="preserve"> in amphibian embryos and mammalian cells.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Biol Med Model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22 [PMID: 26472354 DOI: 10.1186/s12976-015-0019-9]</w:t>
      </w:r>
    </w:p>
    <w:p w14:paraId="72EE9675" w14:textId="77777777" w:rsidR="00A77B3E" w:rsidRDefault="00622BF5">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Tseng A</w:t>
      </w:r>
      <w:r>
        <w:rPr>
          <w:rFonts w:ascii="Book Antiqua" w:eastAsia="Book Antiqua" w:hAnsi="Book Antiqua" w:cs="Book Antiqua"/>
          <w:color w:val="000000"/>
        </w:rPr>
        <w:t xml:space="preserve">, Levin M. Cracking the bioelectric code: Probing endogenous ionic controls of pattern formation.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e22595 [PMID: 23802040 DOI: 10.4161/cib.22595]</w:t>
      </w:r>
    </w:p>
    <w:p w14:paraId="460EF3D3" w14:textId="77777777" w:rsidR="00A77B3E" w:rsidRDefault="00622BF5">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Endogenous bioelectrical networks store non-genetic patterning information during development and regeneration.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592</w:t>
      </w:r>
      <w:r>
        <w:rPr>
          <w:rFonts w:ascii="Book Antiqua" w:eastAsia="Book Antiqua" w:hAnsi="Book Antiqua" w:cs="Book Antiqua"/>
          <w:color w:val="000000"/>
        </w:rPr>
        <w:t>: 2295-2305 [PMID: 24882814 DOI: 10.1113/jphysiol.2014.271940]</w:t>
      </w:r>
    </w:p>
    <w:p w14:paraId="46ACC017" w14:textId="77777777" w:rsidR="00A77B3E" w:rsidRDefault="00622BF5">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Lobikin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Wang G, Xu J, Hsieh YW, Chuang CF, Lemire JM, Levin M. Early, </w:t>
      </w:r>
      <w:proofErr w:type="spellStart"/>
      <w:r>
        <w:rPr>
          <w:rFonts w:ascii="Book Antiqua" w:eastAsia="Book Antiqua" w:hAnsi="Book Antiqua" w:cs="Book Antiqua"/>
          <w:color w:val="000000"/>
        </w:rPr>
        <w:t>nonciliary</w:t>
      </w:r>
      <w:proofErr w:type="spellEnd"/>
      <w:r>
        <w:rPr>
          <w:rFonts w:ascii="Book Antiqua" w:eastAsia="Book Antiqua" w:hAnsi="Book Antiqua" w:cs="Book Antiqua"/>
          <w:color w:val="000000"/>
        </w:rPr>
        <w:t xml:space="preserve"> role for microtubule proteins in left-right patterning is conserved across kingdoms.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12586-12591 [PMID: 22802643 DOI: 10.1073/pnas.1202659109]</w:t>
      </w:r>
    </w:p>
    <w:p w14:paraId="6C521569" w14:textId="77777777" w:rsidR="00A77B3E" w:rsidRDefault="00622BF5">
      <w:pPr>
        <w:spacing w:line="360" w:lineRule="auto"/>
        <w:jc w:val="both"/>
      </w:pPr>
      <w:r>
        <w:rPr>
          <w:rFonts w:ascii="Book Antiqua" w:eastAsia="Book Antiqua" w:hAnsi="Book Antiqua" w:cs="Book Antiqua"/>
          <w:color w:val="000000"/>
        </w:rPr>
        <w:lastRenderedPageBreak/>
        <w:t xml:space="preserve">96 </w:t>
      </w:r>
      <w:proofErr w:type="spellStart"/>
      <w:r>
        <w:rPr>
          <w:rFonts w:ascii="Book Antiqua" w:eastAsia="Book Antiqua" w:hAnsi="Book Antiqua" w:cs="Book Antiqua"/>
          <w:b/>
          <w:bCs/>
          <w:color w:val="000000"/>
        </w:rPr>
        <w:t>Chernet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Levin M. Endogenous Voltage Potentials and the Microenvironment: Bioelectric Signals that Reveal, Induce and Normalize Cancer. </w:t>
      </w:r>
      <w:r>
        <w:rPr>
          <w:rFonts w:ascii="Book Antiqua" w:eastAsia="Book Antiqua" w:hAnsi="Book Antiqua" w:cs="Book Antiqua"/>
          <w:i/>
          <w:iCs/>
          <w:color w:val="000000"/>
        </w:rPr>
        <w:t>J Clin Exp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Suppl 1</w:t>
      </w:r>
      <w:r>
        <w:rPr>
          <w:rFonts w:ascii="Book Antiqua" w:eastAsia="Book Antiqua" w:hAnsi="Book Antiqua" w:cs="Book Antiqua"/>
          <w:color w:val="000000"/>
        </w:rPr>
        <w:t xml:space="preserve"> [PMID: 25525610 DOI: 10.4172/2324-9110.S1-002]</w:t>
      </w:r>
    </w:p>
    <w:p w14:paraId="240C3BEE" w14:textId="77777777" w:rsidR="00A77B3E" w:rsidRDefault="00622BF5">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Morphogenetic fields in embryogenesis, regeneration, and cancer: non-local control of complex patterning. </w:t>
      </w:r>
      <w:r>
        <w:rPr>
          <w:rFonts w:ascii="Book Antiqua" w:eastAsia="Book Antiqua" w:hAnsi="Book Antiqua" w:cs="Book Antiqua"/>
          <w:i/>
          <w:iCs/>
          <w:color w:val="000000"/>
        </w:rPr>
        <w:t>Biosystems</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243-261 [PMID: 22542702 DOI: 10.1016/j.biosystems.2012.04.005]</w:t>
      </w:r>
    </w:p>
    <w:p w14:paraId="0463EAC3" w14:textId="77777777" w:rsidR="00A77B3E" w:rsidRDefault="00622BF5">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Chernet</w:t>
      </w:r>
      <w:proofErr w:type="spellEnd"/>
      <w:r>
        <w:rPr>
          <w:rFonts w:ascii="Book Antiqua" w:eastAsia="Book Antiqua" w:hAnsi="Book Antiqua" w:cs="Book Antiqua"/>
          <w:b/>
          <w:bCs/>
          <w:color w:val="000000"/>
        </w:rPr>
        <w:t xml:space="preserve"> BT</w:t>
      </w:r>
      <w:r>
        <w:rPr>
          <w:rFonts w:ascii="Book Antiqua" w:eastAsia="Book Antiqua" w:hAnsi="Book Antiqua" w:cs="Book Antiqua"/>
          <w:color w:val="000000"/>
        </w:rPr>
        <w:t xml:space="preserve">, Fields C, Levin M. Long-range gap junctional signaling controls oncogene-mediated tumorigenesis in Xenopus </w:t>
      </w:r>
      <w:proofErr w:type="spellStart"/>
      <w:r>
        <w:rPr>
          <w:rFonts w:ascii="Book Antiqua" w:eastAsia="Book Antiqua" w:hAnsi="Book Antiqua" w:cs="Book Antiqua"/>
          <w:color w:val="000000"/>
        </w:rPr>
        <w:t>laevis</w:t>
      </w:r>
      <w:proofErr w:type="spellEnd"/>
      <w:r>
        <w:rPr>
          <w:rFonts w:ascii="Book Antiqua" w:eastAsia="Book Antiqua" w:hAnsi="Book Antiqua" w:cs="Book Antiqua"/>
          <w:color w:val="000000"/>
        </w:rPr>
        <w:t xml:space="preserve"> embryos.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519 [PMID: 25646081 DOI: 10.3389/fphys.2014.00519]</w:t>
      </w:r>
    </w:p>
    <w:p w14:paraId="0831F164" w14:textId="77777777" w:rsidR="00A77B3E" w:rsidRDefault="00622BF5">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Tuszynski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Tilli</w:t>
      </w:r>
      <w:proofErr w:type="spellEnd"/>
      <w:r>
        <w:rPr>
          <w:rFonts w:ascii="Book Antiqua" w:eastAsia="Book Antiqua" w:hAnsi="Book Antiqua" w:cs="Book Antiqua"/>
          <w:color w:val="000000"/>
        </w:rPr>
        <w:t xml:space="preserve"> TM, Levin M. Ion Channel and Neurotransmitter Modulators as Electroceutical Approaches to the Control of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Des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4827-4841 [PMID: 28554310 DOI: 10.2174/1381612823666170530105837]</w:t>
      </w:r>
    </w:p>
    <w:p w14:paraId="7F0645CB" w14:textId="77777777" w:rsidR="00A77B3E" w:rsidRDefault="00622BF5">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Lobikin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Chernet</w:t>
      </w:r>
      <w:proofErr w:type="spellEnd"/>
      <w:r>
        <w:rPr>
          <w:rFonts w:ascii="Book Antiqua" w:eastAsia="Book Antiqua" w:hAnsi="Book Antiqua" w:cs="Book Antiqua"/>
          <w:color w:val="000000"/>
        </w:rPr>
        <w:t xml:space="preserve"> B, Lobo D, Levin M. Resting potential, oncogene-induced tumorigenesis, and metastasis: the bioelectric basis of cancer in vivo. </w:t>
      </w:r>
      <w:r>
        <w:rPr>
          <w:rFonts w:ascii="Book Antiqua" w:eastAsia="Book Antiqua" w:hAnsi="Book Antiqua" w:cs="Book Antiqua"/>
          <w:i/>
          <w:iCs/>
          <w:color w:val="000000"/>
        </w:rPr>
        <w:t>Phys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065002 [PMID: 23196890 DOI: 10.1088/1478-3975/9/6/065002]</w:t>
      </w:r>
    </w:p>
    <w:p w14:paraId="2EB06CFD" w14:textId="77777777" w:rsidR="00A77B3E" w:rsidRDefault="00622BF5">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Spencer Adams D</w:t>
      </w:r>
      <w:r>
        <w:rPr>
          <w:rFonts w:ascii="Book Antiqua" w:eastAsia="Book Antiqua" w:hAnsi="Book Antiqua" w:cs="Book Antiqua"/>
          <w:color w:val="000000"/>
        </w:rPr>
        <w:t xml:space="preserve">, Lemire JM, Kramer RH, Levin M. Optogenetics in Developmental Biology: using light to control ion flux-dependent signals in Xenopus embryos. </w:t>
      </w:r>
      <w:r>
        <w:rPr>
          <w:rFonts w:ascii="Book Antiqua" w:eastAsia="Book Antiqua" w:hAnsi="Book Antiqua" w:cs="Book Antiqua"/>
          <w:i/>
          <w:iCs/>
          <w:color w:val="000000"/>
        </w:rPr>
        <w:t>Int J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58</w:t>
      </w:r>
      <w:r>
        <w:rPr>
          <w:rFonts w:ascii="Book Antiqua" w:eastAsia="Book Antiqua" w:hAnsi="Book Antiqua" w:cs="Book Antiqua"/>
          <w:color w:val="000000"/>
        </w:rPr>
        <w:t>: 851-861 [PMID: 25</w:t>
      </w:r>
      <w:r w:rsidR="005853A1">
        <w:rPr>
          <w:rFonts w:ascii="Book Antiqua" w:eastAsia="Book Antiqua" w:hAnsi="Book Antiqua" w:cs="Book Antiqua"/>
          <w:color w:val="000000"/>
        </w:rPr>
        <w:t>896279 DOI: 10.1387/ijdb.140207</w:t>
      </w:r>
      <w:r>
        <w:rPr>
          <w:rFonts w:ascii="Book Antiqua" w:eastAsia="Book Antiqua" w:hAnsi="Book Antiqua" w:cs="Book Antiqua"/>
          <w:color w:val="000000"/>
        </w:rPr>
        <w:t>m</w:t>
      </w:r>
      <w:r w:rsidR="00511034">
        <w:rPr>
          <w:rFonts w:ascii="Book Antiqua" w:hAnsi="Book Antiqua" w:cs="Book Antiqua" w:hint="eastAsia"/>
          <w:color w:val="000000"/>
          <w:lang w:eastAsia="zh-CN"/>
        </w:rPr>
        <w:t>l</w:t>
      </w:r>
      <w:r>
        <w:rPr>
          <w:rFonts w:ascii="Book Antiqua" w:eastAsia="Book Antiqua" w:hAnsi="Book Antiqua" w:cs="Book Antiqua"/>
          <w:color w:val="000000"/>
        </w:rPr>
        <w:t>]</w:t>
      </w:r>
    </w:p>
    <w:p w14:paraId="415203A5" w14:textId="77777777" w:rsidR="00A77B3E" w:rsidRDefault="00622BF5">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Pai VP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Willocq</w:t>
      </w:r>
      <w:proofErr w:type="spellEnd"/>
      <w:r>
        <w:rPr>
          <w:rFonts w:ascii="Book Antiqua" w:eastAsia="Book Antiqua" w:hAnsi="Book Antiqua" w:cs="Book Antiqua"/>
          <w:color w:val="000000"/>
        </w:rPr>
        <w:t xml:space="preserve"> V, Pitcairn EJ, Lemire JM,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JF, Shi NQ, McLaughlin KA, Levin M. HCN4 ion channel function is required for early events that regulate anatomical left-right patterning in a nodal and lefty asymmetric gene expression-independent manner. </w:t>
      </w:r>
      <w:r>
        <w:rPr>
          <w:rFonts w:ascii="Book Antiqua" w:eastAsia="Book Antiqua" w:hAnsi="Book Antiqua" w:cs="Book Antiqua"/>
          <w:i/>
          <w:iCs/>
          <w:color w:val="000000"/>
        </w:rPr>
        <w:t>Biol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1445-1457 [PMID: 28818840 DOI: 10.1242/bio.025957]</w:t>
      </w:r>
    </w:p>
    <w:p w14:paraId="0262B3B3" w14:textId="77777777" w:rsidR="00A77B3E" w:rsidRDefault="00622BF5">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McMillen P</w:t>
      </w:r>
      <w:r>
        <w:rPr>
          <w:rFonts w:ascii="Book Antiqua" w:eastAsia="Book Antiqua" w:hAnsi="Book Antiqua" w:cs="Book Antiqua"/>
          <w:color w:val="000000"/>
        </w:rPr>
        <w:t xml:space="preserve">, Novak R, Levin M. Toward Decoding Bioelectric Events in Xenopus Embryogenesis: New Methodology for Tracking Interplay Between Calcium and Resting Potentials In Vivo.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432</w:t>
      </w:r>
      <w:r>
        <w:rPr>
          <w:rFonts w:ascii="Book Antiqua" w:eastAsia="Book Antiqua" w:hAnsi="Book Antiqua" w:cs="Book Antiqua"/>
          <w:color w:val="000000"/>
        </w:rPr>
        <w:t>: 605-620 [PMID: 31711960 DOI: 10.1016/j.jmb.2019.10.029]</w:t>
      </w:r>
    </w:p>
    <w:p w14:paraId="1F949CF1" w14:textId="77777777" w:rsidR="00A77B3E" w:rsidRDefault="00622BF5">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Nanos V</w:t>
      </w:r>
      <w:r>
        <w:rPr>
          <w:rFonts w:ascii="Book Antiqua" w:eastAsia="Book Antiqua" w:hAnsi="Book Antiqua" w:cs="Book Antiqua"/>
          <w:color w:val="000000"/>
        </w:rPr>
        <w:t xml:space="preserve">, Levin M. Rewiring Endogenous Bioelectric Circuits in the Xenopus </w:t>
      </w:r>
      <w:proofErr w:type="spellStart"/>
      <w:r>
        <w:rPr>
          <w:rFonts w:ascii="Book Antiqua" w:eastAsia="Book Antiqua" w:hAnsi="Book Antiqua" w:cs="Book Antiqua"/>
          <w:color w:val="000000"/>
        </w:rPr>
        <w:t>laevis</w:t>
      </w:r>
      <w:proofErr w:type="spellEnd"/>
      <w:r>
        <w:rPr>
          <w:rFonts w:ascii="Book Antiqua" w:eastAsia="Book Antiqua" w:hAnsi="Book Antiqua" w:cs="Book Antiqua"/>
          <w:color w:val="000000"/>
        </w:rPr>
        <w:t xml:space="preserve"> Embryo Model.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2258</w:t>
      </w:r>
      <w:r>
        <w:rPr>
          <w:rFonts w:ascii="Book Antiqua" w:eastAsia="Book Antiqua" w:hAnsi="Book Antiqua" w:cs="Book Antiqua"/>
          <w:color w:val="000000"/>
        </w:rPr>
        <w:t>: 93-103 [PMID: 33340356 DOI: 10.1007/978-1-0716-1174-6_7]</w:t>
      </w:r>
    </w:p>
    <w:p w14:paraId="235584E6" w14:textId="77777777" w:rsidR="00A77B3E" w:rsidRDefault="00622BF5">
      <w:pPr>
        <w:spacing w:line="360" w:lineRule="auto"/>
        <w:jc w:val="both"/>
      </w:pPr>
      <w:r>
        <w:rPr>
          <w:rFonts w:ascii="Book Antiqua" w:eastAsia="Book Antiqua" w:hAnsi="Book Antiqua" w:cs="Book Antiqua"/>
          <w:color w:val="000000"/>
        </w:rPr>
        <w:lastRenderedPageBreak/>
        <w:t xml:space="preserve">105 </w:t>
      </w:r>
      <w:r>
        <w:rPr>
          <w:rFonts w:ascii="Book Antiqua" w:eastAsia="Book Antiqua" w:hAnsi="Book Antiqua" w:cs="Book Antiqua"/>
          <w:b/>
          <w:bCs/>
          <w:color w:val="000000"/>
        </w:rPr>
        <w:t>Pai VP</w:t>
      </w:r>
      <w:r>
        <w:rPr>
          <w:rFonts w:ascii="Book Antiqua" w:eastAsia="Book Antiqua" w:hAnsi="Book Antiqua" w:cs="Book Antiqua"/>
          <w:color w:val="000000"/>
        </w:rPr>
        <w:t xml:space="preserve">, Aw S, </w:t>
      </w:r>
      <w:proofErr w:type="spellStart"/>
      <w:r>
        <w:rPr>
          <w:rFonts w:ascii="Book Antiqua" w:eastAsia="Book Antiqua" w:hAnsi="Book Antiqua" w:cs="Book Antiqua"/>
          <w:color w:val="000000"/>
        </w:rPr>
        <w:t>Shomrat</w:t>
      </w:r>
      <w:proofErr w:type="spellEnd"/>
      <w:r>
        <w:rPr>
          <w:rFonts w:ascii="Book Antiqua" w:eastAsia="Book Antiqua" w:hAnsi="Book Antiqua" w:cs="Book Antiqua"/>
          <w:color w:val="000000"/>
        </w:rPr>
        <w:t xml:space="preserve"> T, Lemire JM, Levin M. Transmembrane voltage potential controls embryonic eye patterning in Xenopus </w:t>
      </w:r>
      <w:proofErr w:type="spellStart"/>
      <w:r>
        <w:rPr>
          <w:rFonts w:ascii="Book Antiqua" w:eastAsia="Book Antiqua" w:hAnsi="Book Antiqua" w:cs="Book Antiqua"/>
          <w:color w:val="000000"/>
        </w:rPr>
        <w:t>laevis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139</w:t>
      </w:r>
      <w:r>
        <w:rPr>
          <w:rFonts w:ascii="Book Antiqua" w:eastAsia="Book Antiqua" w:hAnsi="Book Antiqua" w:cs="Book Antiqua"/>
          <w:color w:val="000000"/>
        </w:rPr>
        <w:t>: 313-323 [PMID: 22159581 DOI: 10.1242/dev.073759]</w:t>
      </w:r>
    </w:p>
    <w:p w14:paraId="22D830A4" w14:textId="77777777" w:rsidR="00A77B3E" w:rsidRDefault="00622BF5">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Pietak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Levin M. Exploring Instructive Physiological Signaling with the Bioelectric Tissue Simulation Engine.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55 [PMID: 27458581 DOI: 10.3389/fbioe.2016.00055]</w:t>
      </w:r>
    </w:p>
    <w:p w14:paraId="5ACEC92F" w14:textId="77777777" w:rsidR="00A77B3E" w:rsidRDefault="00622BF5">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Atsuta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RR, Levin M, </w:t>
      </w:r>
      <w:proofErr w:type="spellStart"/>
      <w:r>
        <w:rPr>
          <w:rFonts w:ascii="Book Antiqua" w:eastAsia="Book Antiqua" w:hAnsi="Book Antiqua" w:cs="Book Antiqua"/>
          <w:color w:val="000000"/>
        </w:rPr>
        <w:t>Tabin</w:t>
      </w:r>
      <w:proofErr w:type="spellEnd"/>
      <w:r>
        <w:rPr>
          <w:rFonts w:ascii="Book Antiqua" w:eastAsia="Book Antiqua" w:hAnsi="Book Antiqua" w:cs="Book Antiqua"/>
          <w:color w:val="000000"/>
        </w:rPr>
        <w:t xml:space="preserve"> CJ. L-type voltage-gated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 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 xml:space="preserve">1.2 regulates chondrogenesis during limb development.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21592-21601 [PMID: 31591237 DOI: 10.1073/pnas.1908981116]</w:t>
      </w:r>
    </w:p>
    <w:p w14:paraId="4A090676" w14:textId="77777777" w:rsidR="00A77B3E" w:rsidRDefault="00622BF5">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Pai VP</w:t>
      </w:r>
      <w:r>
        <w:rPr>
          <w:rFonts w:ascii="Book Antiqua" w:eastAsia="Book Antiqua" w:hAnsi="Book Antiqua" w:cs="Book Antiqua"/>
          <w:color w:val="000000"/>
        </w:rPr>
        <w:t xml:space="preserve">, Lemire JM,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JF, Lin G, Chen Y, Levin M. Endogenous gradients of resting potential instructively pattern embryonic neural tissue </w:t>
      </w:r>
      <w:r>
        <w:rPr>
          <w:rFonts w:ascii="Book Antiqua" w:eastAsia="Book Antiqua" w:hAnsi="Book Antiqua" w:cs="Book Antiqua"/>
          <w:i/>
          <w:iCs/>
          <w:color w:val="000000"/>
        </w:rPr>
        <w:t>via</w:t>
      </w:r>
      <w:r>
        <w:rPr>
          <w:rFonts w:ascii="Book Antiqua" w:eastAsia="Book Antiqua" w:hAnsi="Book Antiqua" w:cs="Book Antiqua"/>
          <w:color w:val="000000"/>
        </w:rPr>
        <w:t xml:space="preserve"> Notch signaling and regulation of proliferation.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4366-4385 [PMID: 25762681 DOI: 10.1523/JNEUROSCI.1877-14.2015]</w:t>
      </w:r>
    </w:p>
    <w:p w14:paraId="5749B668" w14:textId="77777777" w:rsidR="00A77B3E" w:rsidRDefault="00622BF5">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Pai VP</w:t>
      </w:r>
      <w:r>
        <w:rPr>
          <w:rFonts w:ascii="Book Antiqua" w:eastAsia="Book Antiqua" w:hAnsi="Book Antiqua" w:cs="Book Antiqua"/>
          <w:color w:val="000000"/>
        </w:rPr>
        <w:t xml:space="preserve">, Lemire JM, Chen Y, Lin G, Levin M. Local and long-range endogenous resting potential gradients antagonistically regulate apoptosis and proliferation in the embryonic CNS. </w:t>
      </w:r>
      <w:r>
        <w:rPr>
          <w:rFonts w:ascii="Book Antiqua" w:eastAsia="Book Antiqua" w:hAnsi="Book Antiqua" w:cs="Book Antiqua"/>
          <w:i/>
          <w:iCs/>
          <w:color w:val="000000"/>
        </w:rPr>
        <w:t>Int J Dev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59</w:t>
      </w:r>
      <w:r>
        <w:rPr>
          <w:rFonts w:ascii="Book Antiqua" w:eastAsia="Book Antiqua" w:hAnsi="Book Antiqua" w:cs="Book Antiqua"/>
          <w:color w:val="000000"/>
        </w:rPr>
        <w:t>: 327-340 [PMID: 26</w:t>
      </w:r>
      <w:r w:rsidR="00511034">
        <w:rPr>
          <w:rFonts w:ascii="Book Antiqua" w:eastAsia="Book Antiqua" w:hAnsi="Book Antiqua" w:cs="Book Antiqua"/>
          <w:color w:val="000000"/>
        </w:rPr>
        <w:t>198142 DOI: 10.1387/ijdb.150197</w:t>
      </w:r>
      <w:r>
        <w:rPr>
          <w:rFonts w:ascii="Book Antiqua" w:eastAsia="Book Antiqua" w:hAnsi="Book Antiqua" w:cs="Book Antiqua"/>
          <w:color w:val="000000"/>
        </w:rPr>
        <w:t>m</w:t>
      </w:r>
      <w:r w:rsidR="00511034">
        <w:rPr>
          <w:rFonts w:ascii="Book Antiqua" w:hAnsi="Book Antiqua" w:cs="Book Antiqua" w:hint="eastAsia"/>
          <w:color w:val="000000"/>
          <w:lang w:eastAsia="zh-CN"/>
        </w:rPr>
        <w:t>l</w:t>
      </w:r>
      <w:r>
        <w:rPr>
          <w:rFonts w:ascii="Book Antiqua" w:eastAsia="Book Antiqua" w:hAnsi="Book Antiqua" w:cs="Book Antiqua"/>
          <w:color w:val="000000"/>
        </w:rPr>
        <w:t>]</w:t>
      </w:r>
    </w:p>
    <w:p w14:paraId="41E78FF1" w14:textId="77777777" w:rsidR="00A77B3E" w:rsidRDefault="00622BF5">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Levin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Thorlin</w:t>
      </w:r>
      <w:proofErr w:type="spellEnd"/>
      <w:r>
        <w:rPr>
          <w:rFonts w:ascii="Book Antiqua" w:eastAsia="Book Antiqua" w:hAnsi="Book Antiqua" w:cs="Book Antiqua"/>
          <w:color w:val="000000"/>
        </w:rPr>
        <w:t xml:space="preserve"> T, Robinson KR, </w:t>
      </w:r>
      <w:proofErr w:type="spellStart"/>
      <w:r>
        <w:rPr>
          <w:rFonts w:ascii="Book Antiqua" w:eastAsia="Book Antiqua" w:hAnsi="Book Antiqua" w:cs="Book Antiqua"/>
          <w:color w:val="000000"/>
        </w:rPr>
        <w:t>Nogi</w:t>
      </w:r>
      <w:proofErr w:type="spellEnd"/>
      <w:r>
        <w:rPr>
          <w:rFonts w:ascii="Book Antiqua" w:eastAsia="Book Antiqua" w:hAnsi="Book Antiqua" w:cs="Book Antiqua"/>
          <w:color w:val="000000"/>
        </w:rPr>
        <w:t xml:space="preserve"> T, Mercola M. Asymmetries in H+/K+-ATPase and cell membrane potentials comprise a very early step in left-right patterning.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2002; </w:t>
      </w:r>
      <w:r>
        <w:rPr>
          <w:rFonts w:ascii="Book Antiqua" w:eastAsia="Book Antiqua" w:hAnsi="Book Antiqua" w:cs="Book Antiqua"/>
          <w:b/>
          <w:bCs/>
          <w:color w:val="000000"/>
        </w:rPr>
        <w:t>111</w:t>
      </w:r>
      <w:r>
        <w:rPr>
          <w:rFonts w:ascii="Book Antiqua" w:eastAsia="Book Antiqua" w:hAnsi="Book Antiqua" w:cs="Book Antiqua"/>
          <w:color w:val="000000"/>
        </w:rPr>
        <w:t>: 77-89 [PMID: 12372302 DOI: 10.1016/s0092-8674(02)00939-x]</w:t>
      </w:r>
    </w:p>
    <w:p w14:paraId="6B89FA6C" w14:textId="77777777" w:rsidR="00A77B3E" w:rsidRDefault="00622BF5">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McLaughlin KA</w:t>
      </w:r>
      <w:r>
        <w:rPr>
          <w:rFonts w:ascii="Book Antiqua" w:eastAsia="Book Antiqua" w:hAnsi="Book Antiqua" w:cs="Book Antiqua"/>
          <w:color w:val="000000"/>
        </w:rPr>
        <w:t xml:space="preserve">, Levin M. Bioelectric signaling in regeneration: Mechanisms of ionic controls of growth and form. </w:t>
      </w:r>
      <w:r>
        <w:rPr>
          <w:rFonts w:ascii="Book Antiqua" w:eastAsia="Book Antiqua" w:hAnsi="Book Antiqua" w:cs="Book Antiqua"/>
          <w:i/>
          <w:iCs/>
          <w:color w:val="000000"/>
        </w:rPr>
        <w:t>Dev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433</w:t>
      </w:r>
      <w:r>
        <w:rPr>
          <w:rFonts w:ascii="Book Antiqua" w:eastAsia="Book Antiqua" w:hAnsi="Book Antiqua" w:cs="Book Antiqua"/>
          <w:color w:val="000000"/>
        </w:rPr>
        <w:t>: 177-189 [PMID: 29291972 DOI: 10.1016/j.ydbio.2017.08.032]</w:t>
      </w:r>
    </w:p>
    <w:p w14:paraId="2758F453" w14:textId="77777777" w:rsidR="00A77B3E" w:rsidRDefault="00622BF5">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Pai VP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Willocq</w:t>
      </w:r>
      <w:proofErr w:type="spellEnd"/>
      <w:r>
        <w:rPr>
          <w:rFonts w:ascii="Book Antiqua" w:eastAsia="Book Antiqua" w:hAnsi="Book Antiqua" w:cs="Book Antiqua"/>
          <w:color w:val="000000"/>
        </w:rPr>
        <w:t xml:space="preserve"> V, Ye B, Shi NQ, Levin M. HCN2 Rescues brain defects by enforcing endogenous voltage pre-patterns.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998 [PMID: 29519998 DOI: 10.1038/s41467-018-03334-5]</w:t>
      </w:r>
    </w:p>
    <w:p w14:paraId="1AA1EDFE" w14:textId="77777777" w:rsidR="00A77B3E" w:rsidRDefault="00622BF5">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Pai VP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Mafe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Willocq</w:t>
      </w:r>
      <w:proofErr w:type="spellEnd"/>
      <w:r>
        <w:rPr>
          <w:rFonts w:ascii="Book Antiqua" w:eastAsia="Book Antiqua" w:hAnsi="Book Antiqua" w:cs="Book Antiqua"/>
          <w:color w:val="000000"/>
        </w:rPr>
        <w:t xml:space="preserve"> V, Lederer EK, Levin M. HCN2 Channel-Induced Rescue of Brain Teratogenesis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Local and Long-Range Bioelectric Repair.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136 [PMID: 32528251 DOI: 10.3389/fncel.2020.00136]</w:t>
      </w:r>
    </w:p>
    <w:p w14:paraId="5133FAF2" w14:textId="77777777" w:rsidR="00A77B3E" w:rsidRDefault="00622BF5">
      <w:pPr>
        <w:spacing w:line="360" w:lineRule="auto"/>
        <w:jc w:val="both"/>
      </w:pPr>
      <w:r>
        <w:rPr>
          <w:rFonts w:ascii="Book Antiqua" w:eastAsia="Book Antiqua" w:hAnsi="Book Antiqua" w:cs="Book Antiqua"/>
          <w:color w:val="000000"/>
        </w:rPr>
        <w:lastRenderedPageBreak/>
        <w:t xml:space="preserve">114 </w:t>
      </w:r>
      <w:proofErr w:type="spellStart"/>
      <w:r>
        <w:rPr>
          <w:rFonts w:ascii="Book Antiqua" w:eastAsia="Book Antiqua" w:hAnsi="Book Antiqua" w:cs="Book Antiqua"/>
          <w:b/>
          <w:bCs/>
          <w:color w:val="000000"/>
        </w:rPr>
        <w:t>Chernet</w:t>
      </w:r>
      <w:proofErr w:type="spellEnd"/>
      <w:r>
        <w:rPr>
          <w:rFonts w:ascii="Book Antiqua" w:eastAsia="Book Antiqua" w:hAnsi="Book Antiqua" w:cs="Book Antiqua"/>
          <w:b/>
          <w:bCs/>
          <w:color w:val="000000"/>
        </w:rPr>
        <w:t xml:space="preserve"> BT</w:t>
      </w:r>
      <w:r>
        <w:rPr>
          <w:rFonts w:ascii="Book Antiqua" w:eastAsia="Book Antiqua" w:hAnsi="Book Antiqua" w:cs="Book Antiqua"/>
          <w:color w:val="000000"/>
        </w:rPr>
        <w:t xml:space="preserve">, Levin M. Transmembrane voltage potential of somatic cells controls oncogene-mediated tumorigenesis at long-range.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3287-3306 [PMID: 24830454 DOI: 10.18632/oncotarget.1935]</w:t>
      </w:r>
    </w:p>
    <w:p w14:paraId="522EEF4D" w14:textId="77777777" w:rsidR="00A77B3E" w:rsidRDefault="00622BF5">
      <w:pPr>
        <w:spacing w:line="360" w:lineRule="auto"/>
        <w:jc w:val="both"/>
      </w:pPr>
      <w:r>
        <w:rPr>
          <w:rFonts w:ascii="Book Antiqua" w:eastAsia="Book Antiqua" w:hAnsi="Book Antiqua" w:cs="Book Antiqua"/>
          <w:color w:val="000000"/>
        </w:rPr>
        <w:t xml:space="preserve">115 </w:t>
      </w:r>
      <w:proofErr w:type="spellStart"/>
      <w:r>
        <w:rPr>
          <w:rFonts w:ascii="Book Antiqua" w:eastAsia="Book Antiqua" w:hAnsi="Book Antiqua" w:cs="Book Antiqua"/>
          <w:b/>
          <w:bCs/>
          <w:color w:val="000000"/>
        </w:rPr>
        <w:t>Crisan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Yap S, </w:t>
      </w:r>
      <w:proofErr w:type="spellStart"/>
      <w:r>
        <w:rPr>
          <w:rFonts w:ascii="Book Antiqua" w:eastAsia="Book Antiqua" w:hAnsi="Book Antiqua" w:cs="Book Antiqua"/>
          <w:color w:val="000000"/>
        </w:rPr>
        <w:t>Casteilla</w:t>
      </w:r>
      <w:proofErr w:type="spellEnd"/>
      <w:r>
        <w:rPr>
          <w:rFonts w:ascii="Book Antiqua" w:eastAsia="Book Antiqua" w:hAnsi="Book Antiqua" w:cs="Book Antiqua"/>
          <w:color w:val="000000"/>
        </w:rPr>
        <w:t xml:space="preserve"> L, Chen CW, </w:t>
      </w:r>
      <w:proofErr w:type="spellStart"/>
      <w:r>
        <w:rPr>
          <w:rFonts w:ascii="Book Antiqua" w:eastAsia="Book Antiqua" w:hAnsi="Book Antiqua" w:cs="Book Antiqua"/>
          <w:color w:val="000000"/>
        </w:rPr>
        <w:t>Corselli</w:t>
      </w:r>
      <w:proofErr w:type="spellEnd"/>
      <w:r>
        <w:rPr>
          <w:rFonts w:ascii="Book Antiqua" w:eastAsia="Book Antiqua" w:hAnsi="Book Antiqua" w:cs="Book Antiqua"/>
          <w:color w:val="000000"/>
        </w:rPr>
        <w:t xml:space="preserve"> M, Park TS, </w:t>
      </w:r>
      <w:proofErr w:type="spellStart"/>
      <w:r>
        <w:rPr>
          <w:rFonts w:ascii="Book Antiqua" w:eastAsia="Book Antiqua" w:hAnsi="Book Antiqua" w:cs="Book Antiqua"/>
          <w:color w:val="000000"/>
        </w:rPr>
        <w:t>Andriolo</w:t>
      </w:r>
      <w:proofErr w:type="spellEnd"/>
      <w:r>
        <w:rPr>
          <w:rFonts w:ascii="Book Antiqua" w:eastAsia="Book Antiqua" w:hAnsi="Book Antiqua" w:cs="Book Antiqua"/>
          <w:color w:val="000000"/>
        </w:rPr>
        <w:t xml:space="preserve"> G, Sun B, Zheng B, Zhang L, </w:t>
      </w:r>
      <w:proofErr w:type="spellStart"/>
      <w:r>
        <w:rPr>
          <w:rFonts w:ascii="Book Antiqua" w:eastAsia="Book Antiqua" w:hAnsi="Book Antiqua" w:cs="Book Antiqua"/>
          <w:color w:val="000000"/>
        </w:rPr>
        <w:t>Norotte</w:t>
      </w:r>
      <w:proofErr w:type="spellEnd"/>
      <w:r>
        <w:rPr>
          <w:rFonts w:ascii="Book Antiqua" w:eastAsia="Book Antiqua" w:hAnsi="Book Antiqua" w:cs="Book Antiqua"/>
          <w:color w:val="000000"/>
        </w:rPr>
        <w:t xml:space="preserve"> C, Teng PN, </w:t>
      </w:r>
      <w:proofErr w:type="spellStart"/>
      <w:r>
        <w:rPr>
          <w:rFonts w:ascii="Book Antiqua" w:eastAsia="Book Antiqua" w:hAnsi="Book Antiqua" w:cs="Book Antiqua"/>
          <w:color w:val="000000"/>
        </w:rPr>
        <w:t>Traas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Schugar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Badylak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Buhring</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Giacobino</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Lazzari</w:t>
      </w:r>
      <w:proofErr w:type="spellEnd"/>
      <w:r>
        <w:rPr>
          <w:rFonts w:ascii="Book Antiqua" w:eastAsia="Book Antiqua" w:hAnsi="Book Antiqua" w:cs="Book Antiqua"/>
          <w:color w:val="000000"/>
        </w:rPr>
        <w:t xml:space="preserve"> L, Huard J, </w:t>
      </w:r>
      <w:proofErr w:type="spellStart"/>
      <w:r>
        <w:rPr>
          <w:rFonts w:ascii="Book Antiqua" w:eastAsia="Book Antiqua" w:hAnsi="Book Antiqua" w:cs="Book Antiqua"/>
          <w:color w:val="000000"/>
        </w:rPr>
        <w:t>Péault</w:t>
      </w:r>
      <w:proofErr w:type="spellEnd"/>
      <w:r>
        <w:rPr>
          <w:rFonts w:ascii="Book Antiqua" w:eastAsia="Book Antiqua" w:hAnsi="Book Antiqua" w:cs="Book Antiqua"/>
          <w:color w:val="000000"/>
        </w:rPr>
        <w:t xml:space="preserve"> B. A perivascular origin for mesenchymal stem cells in multiple human organs.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301-313 [PMID: 18786417 DOI: 10.1016/j.stem.2008.07.003]</w:t>
      </w:r>
    </w:p>
    <w:p w14:paraId="6D9F518F" w14:textId="77777777" w:rsidR="00A77B3E" w:rsidRDefault="00622BF5">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Hardy WR</w:t>
      </w:r>
      <w:r>
        <w:rPr>
          <w:rFonts w:ascii="Book Antiqua" w:eastAsia="Book Antiqua" w:hAnsi="Book Antiqua" w:cs="Book Antiqua"/>
          <w:color w:val="000000"/>
        </w:rPr>
        <w:t xml:space="preserve">, Moldovan NI, Moldovan L, </w:t>
      </w:r>
      <w:proofErr w:type="spellStart"/>
      <w:r>
        <w:rPr>
          <w:rFonts w:ascii="Book Antiqua" w:eastAsia="Book Antiqua" w:hAnsi="Book Antiqua" w:cs="Book Antiqua"/>
          <w:color w:val="000000"/>
        </w:rPr>
        <w:t>Livak</w:t>
      </w:r>
      <w:proofErr w:type="spellEnd"/>
      <w:r>
        <w:rPr>
          <w:rFonts w:ascii="Book Antiqua" w:eastAsia="Book Antiqua" w:hAnsi="Book Antiqua" w:cs="Book Antiqua"/>
          <w:color w:val="000000"/>
        </w:rPr>
        <w:t xml:space="preserve"> KJ, Datta K, Goswami C, </w:t>
      </w:r>
      <w:proofErr w:type="spellStart"/>
      <w:r>
        <w:rPr>
          <w:rFonts w:ascii="Book Antiqua" w:eastAsia="Book Antiqua" w:hAnsi="Book Antiqua" w:cs="Book Antiqua"/>
          <w:color w:val="000000"/>
        </w:rPr>
        <w:t>Corselli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Traktuev</w:t>
      </w:r>
      <w:proofErr w:type="spellEnd"/>
      <w:r>
        <w:rPr>
          <w:rFonts w:ascii="Book Antiqua" w:eastAsia="Book Antiqua" w:hAnsi="Book Antiqua" w:cs="Book Antiqua"/>
          <w:color w:val="000000"/>
        </w:rPr>
        <w:t xml:space="preserve"> DO, Murray IR, </w:t>
      </w:r>
      <w:proofErr w:type="spellStart"/>
      <w:r>
        <w:rPr>
          <w:rFonts w:ascii="Book Antiqua" w:eastAsia="Book Antiqua" w:hAnsi="Book Antiqua" w:cs="Book Antiqua"/>
          <w:color w:val="000000"/>
        </w:rPr>
        <w:t>Péault</w:t>
      </w:r>
      <w:proofErr w:type="spellEnd"/>
      <w:r>
        <w:rPr>
          <w:rFonts w:ascii="Book Antiqua" w:eastAsia="Book Antiqua" w:hAnsi="Book Antiqua" w:cs="Book Antiqua"/>
          <w:color w:val="000000"/>
        </w:rPr>
        <w:t xml:space="preserve"> B, March K. Transcriptional Networks in Single Perivascular Cells Sorted from Human Adipose Tissue Reveal a Hierarchy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1273-1289 [PMID: 28233376 DOI: 10.1002/stem.2599]</w:t>
      </w:r>
    </w:p>
    <w:p w14:paraId="1408CD11" w14:textId="77777777" w:rsidR="00A77B3E" w:rsidRDefault="00622BF5">
      <w:pPr>
        <w:spacing w:line="360" w:lineRule="auto"/>
        <w:jc w:val="both"/>
      </w:pPr>
      <w:r>
        <w:rPr>
          <w:rFonts w:ascii="Book Antiqua" w:eastAsia="Book Antiqua" w:hAnsi="Book Antiqua" w:cs="Book Antiqua"/>
          <w:color w:val="000000"/>
        </w:rPr>
        <w:t xml:space="preserve">117 </w:t>
      </w:r>
      <w:proofErr w:type="spellStart"/>
      <w:r>
        <w:rPr>
          <w:rFonts w:ascii="Book Antiqua" w:eastAsia="Book Antiqua" w:hAnsi="Book Antiqua" w:cs="Book Antiqua"/>
          <w:b/>
          <w:bCs/>
          <w:color w:val="000000"/>
        </w:rPr>
        <w:t>Wakao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Kitada</w:t>
      </w:r>
      <w:proofErr w:type="spellEnd"/>
      <w:r>
        <w:rPr>
          <w:rFonts w:ascii="Book Antiqua" w:eastAsia="Book Antiqua" w:hAnsi="Book Antiqua" w:cs="Book Antiqua"/>
          <w:color w:val="000000"/>
        </w:rPr>
        <w:t xml:space="preserve"> M, Kuroda Y, </w:t>
      </w:r>
      <w:proofErr w:type="spellStart"/>
      <w:r>
        <w:rPr>
          <w:rFonts w:ascii="Book Antiqua" w:eastAsia="Book Antiqua" w:hAnsi="Book Antiqua" w:cs="Book Antiqua"/>
          <w:color w:val="000000"/>
        </w:rPr>
        <w:t>Shigemoto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Matsuse</w:t>
      </w:r>
      <w:proofErr w:type="spellEnd"/>
      <w:r>
        <w:rPr>
          <w:rFonts w:ascii="Book Antiqua" w:eastAsia="Book Antiqua" w:hAnsi="Book Antiqua" w:cs="Book Antiqua"/>
          <w:color w:val="000000"/>
        </w:rPr>
        <w:t xml:space="preserve"> D, Akashi H, </w:t>
      </w:r>
      <w:proofErr w:type="spellStart"/>
      <w:r>
        <w:rPr>
          <w:rFonts w:ascii="Book Antiqua" w:eastAsia="Book Antiqua" w:hAnsi="Book Antiqua" w:cs="Book Antiqua"/>
          <w:color w:val="000000"/>
        </w:rPr>
        <w:t>Tanimura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Tsuchiyama</w:t>
      </w:r>
      <w:proofErr w:type="spellEnd"/>
      <w:r>
        <w:rPr>
          <w:rFonts w:ascii="Book Antiqua" w:eastAsia="Book Antiqua" w:hAnsi="Book Antiqua" w:cs="Book Antiqua"/>
          <w:color w:val="000000"/>
        </w:rPr>
        <w:t xml:space="preserve"> K, Kikuchi T,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Nakahata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Fujiyoshi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Dezawa</w:t>
      </w:r>
      <w:proofErr w:type="spellEnd"/>
      <w:r>
        <w:rPr>
          <w:rFonts w:ascii="Book Antiqua" w:eastAsia="Book Antiqua" w:hAnsi="Book Antiqua" w:cs="Book Antiqua"/>
          <w:color w:val="000000"/>
        </w:rPr>
        <w:t xml:space="preserve"> M. Multilineage-differentiating stress-enduring (Muse) cells are a primary source of induced pluripotent stem cells in human fibroblasts.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9875-9880 [PMID: 21628574 DOI: 10.1073/pnas.1100816108]</w:t>
      </w:r>
    </w:p>
    <w:p w14:paraId="30AFD13B" w14:textId="77777777" w:rsidR="00A77B3E" w:rsidRDefault="00622BF5">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Kuroda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Wakao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Kitada</w:t>
      </w:r>
      <w:proofErr w:type="spellEnd"/>
      <w:r>
        <w:rPr>
          <w:rFonts w:ascii="Book Antiqua" w:eastAsia="Book Antiqua" w:hAnsi="Book Antiqua" w:cs="Book Antiqua"/>
          <w:color w:val="000000"/>
        </w:rPr>
        <w:t xml:space="preserve"> M, Murakami T,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Dezawa</w:t>
      </w:r>
      <w:proofErr w:type="spellEnd"/>
      <w:r>
        <w:rPr>
          <w:rFonts w:ascii="Book Antiqua" w:eastAsia="Book Antiqua" w:hAnsi="Book Antiqua" w:cs="Book Antiqua"/>
          <w:color w:val="000000"/>
        </w:rPr>
        <w:t xml:space="preserve"> M. Isolation, culture and evaluation of multilineage-differentiating stress-enduring (Muse) cells.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1391-1415 [PMID: 23787896 DOI: 10.1038/nprot.2013.076]</w:t>
      </w:r>
    </w:p>
    <w:p w14:paraId="63FA85EB" w14:textId="77777777" w:rsidR="00A77B3E" w:rsidRDefault="00622BF5">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Dezawa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Muse Cells Provide the Pluripotency of Mesenchymal Stem Cells: Direct Contribution of Muse Cells to Tissue Regeneration.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849-861 [PMID: 26884346 DOI: 10.3727/096368916X690881]</w:t>
      </w:r>
    </w:p>
    <w:p w14:paraId="1CF07F2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4A115E" w14:textId="77777777" w:rsidR="00A77B3E" w:rsidRDefault="00622BF5">
      <w:pPr>
        <w:spacing w:line="360" w:lineRule="auto"/>
        <w:jc w:val="both"/>
      </w:pPr>
      <w:r>
        <w:rPr>
          <w:rFonts w:ascii="Book Antiqua" w:eastAsia="Book Antiqua" w:hAnsi="Book Antiqua" w:cs="Book Antiqua"/>
          <w:b/>
          <w:color w:val="000000"/>
        </w:rPr>
        <w:lastRenderedPageBreak/>
        <w:t>Footnotes</w:t>
      </w:r>
    </w:p>
    <w:p w14:paraId="21893112" w14:textId="77777777" w:rsidR="00A77B3E" w:rsidRDefault="00622BF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potential conflicts of interest.</w:t>
      </w:r>
    </w:p>
    <w:p w14:paraId="272C44ED" w14:textId="77777777" w:rsidR="00A77B3E" w:rsidRDefault="00A77B3E">
      <w:pPr>
        <w:spacing w:line="360" w:lineRule="auto"/>
        <w:jc w:val="both"/>
      </w:pPr>
    </w:p>
    <w:p w14:paraId="685CF337" w14:textId="77777777" w:rsidR="00A77B3E" w:rsidRDefault="00622B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EB6AE2" w14:textId="77777777" w:rsidR="00A77B3E" w:rsidRDefault="00A77B3E">
      <w:pPr>
        <w:spacing w:line="360" w:lineRule="auto"/>
        <w:jc w:val="both"/>
      </w:pPr>
    </w:p>
    <w:p w14:paraId="72703B23" w14:textId="77777777" w:rsidR="00A77B3E" w:rsidRDefault="00622BF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D407B">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699A227" w14:textId="77777777" w:rsidR="00A77B3E" w:rsidRDefault="00A77B3E">
      <w:pPr>
        <w:spacing w:line="360" w:lineRule="auto"/>
        <w:jc w:val="both"/>
      </w:pPr>
    </w:p>
    <w:p w14:paraId="5EEE967F" w14:textId="77777777" w:rsidR="00A77B3E" w:rsidRDefault="00622B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15, 2021</w:t>
      </w:r>
    </w:p>
    <w:p w14:paraId="0210684C" w14:textId="77777777" w:rsidR="00A77B3E" w:rsidRDefault="00622B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6, 2021</w:t>
      </w:r>
    </w:p>
    <w:p w14:paraId="4A7DDD23" w14:textId="77777777" w:rsidR="00A77B3E" w:rsidRDefault="00622BF5">
      <w:pPr>
        <w:spacing w:line="360" w:lineRule="auto"/>
        <w:jc w:val="both"/>
      </w:pPr>
      <w:r>
        <w:rPr>
          <w:rFonts w:ascii="Book Antiqua" w:eastAsia="Book Antiqua" w:hAnsi="Book Antiqua" w:cs="Book Antiqua"/>
          <w:b/>
          <w:color w:val="000000"/>
        </w:rPr>
        <w:t xml:space="preserve">Article in press: </w:t>
      </w:r>
    </w:p>
    <w:p w14:paraId="59996407" w14:textId="77777777" w:rsidR="00A77B3E" w:rsidRDefault="00A77B3E">
      <w:pPr>
        <w:spacing w:line="360" w:lineRule="auto"/>
        <w:jc w:val="both"/>
      </w:pPr>
    </w:p>
    <w:p w14:paraId="6C9F48FE" w14:textId="77777777" w:rsidR="00A77B3E" w:rsidRDefault="00622BF5">
      <w:pPr>
        <w:spacing w:line="360" w:lineRule="auto"/>
        <w:jc w:val="both"/>
      </w:pPr>
      <w:r>
        <w:rPr>
          <w:rFonts w:ascii="Book Antiqua" w:eastAsia="Book Antiqua" w:hAnsi="Book Antiqua" w:cs="Book Antiqua"/>
          <w:b/>
          <w:color w:val="000000"/>
        </w:rPr>
        <w:t xml:space="preserve">Specialty type: </w:t>
      </w:r>
      <w:r w:rsidR="00AD407B" w:rsidRPr="00E700C2">
        <w:rPr>
          <w:rFonts w:ascii="Book Antiqua" w:eastAsia="微软雅黑" w:hAnsi="Book Antiqua" w:cs="宋体"/>
        </w:rPr>
        <w:t>Cell and tissue engineering</w:t>
      </w:r>
    </w:p>
    <w:p w14:paraId="35C01A0E" w14:textId="77777777" w:rsidR="00A77B3E" w:rsidRDefault="00622B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25B46693" w14:textId="77777777" w:rsidR="00A77B3E" w:rsidRDefault="00622BF5">
      <w:pPr>
        <w:spacing w:line="360" w:lineRule="auto"/>
        <w:jc w:val="both"/>
      </w:pPr>
      <w:r>
        <w:rPr>
          <w:rFonts w:ascii="Book Antiqua" w:eastAsia="Book Antiqua" w:hAnsi="Book Antiqua" w:cs="Book Antiqua"/>
          <w:b/>
          <w:color w:val="000000"/>
        </w:rPr>
        <w:t>Peer-review report’s scientific quality classification</w:t>
      </w:r>
    </w:p>
    <w:p w14:paraId="14CFE6ED" w14:textId="77777777" w:rsidR="00A77B3E" w:rsidRDefault="00622BF5">
      <w:pPr>
        <w:spacing w:line="360" w:lineRule="auto"/>
        <w:jc w:val="both"/>
      </w:pPr>
      <w:r>
        <w:rPr>
          <w:rFonts w:ascii="Book Antiqua" w:eastAsia="Book Antiqua" w:hAnsi="Book Antiqua" w:cs="Book Antiqua"/>
          <w:color w:val="000000"/>
        </w:rPr>
        <w:t>Grade A (Excellent): 0</w:t>
      </w:r>
    </w:p>
    <w:p w14:paraId="06DADD8E" w14:textId="77777777" w:rsidR="00A77B3E" w:rsidRDefault="00622BF5">
      <w:pPr>
        <w:spacing w:line="360" w:lineRule="auto"/>
        <w:jc w:val="both"/>
      </w:pPr>
      <w:r>
        <w:rPr>
          <w:rFonts w:ascii="Book Antiqua" w:eastAsia="Book Antiqua" w:hAnsi="Book Antiqua" w:cs="Book Antiqua"/>
          <w:color w:val="000000"/>
        </w:rPr>
        <w:t>Grade B (Very good): B</w:t>
      </w:r>
    </w:p>
    <w:p w14:paraId="157240B1" w14:textId="77777777" w:rsidR="00A77B3E" w:rsidRDefault="00622BF5">
      <w:pPr>
        <w:spacing w:line="360" w:lineRule="auto"/>
        <w:jc w:val="both"/>
      </w:pPr>
      <w:r>
        <w:rPr>
          <w:rFonts w:ascii="Book Antiqua" w:eastAsia="Book Antiqua" w:hAnsi="Book Antiqua" w:cs="Book Antiqua"/>
          <w:color w:val="000000"/>
        </w:rPr>
        <w:t>Grade C (Good): C</w:t>
      </w:r>
    </w:p>
    <w:p w14:paraId="5B28914D" w14:textId="77777777" w:rsidR="00A77B3E" w:rsidRDefault="00622BF5">
      <w:pPr>
        <w:spacing w:line="360" w:lineRule="auto"/>
        <w:jc w:val="both"/>
      </w:pPr>
      <w:r>
        <w:rPr>
          <w:rFonts w:ascii="Book Antiqua" w:eastAsia="Book Antiqua" w:hAnsi="Book Antiqua" w:cs="Book Antiqua"/>
          <w:color w:val="000000"/>
        </w:rPr>
        <w:t>Grade D (Fair): 0</w:t>
      </w:r>
    </w:p>
    <w:p w14:paraId="3E5B305B" w14:textId="77777777" w:rsidR="00A77B3E" w:rsidRDefault="00622BF5">
      <w:pPr>
        <w:spacing w:line="360" w:lineRule="auto"/>
        <w:jc w:val="both"/>
      </w:pPr>
      <w:r>
        <w:rPr>
          <w:rFonts w:ascii="Book Antiqua" w:eastAsia="Book Antiqua" w:hAnsi="Book Antiqua" w:cs="Book Antiqua"/>
          <w:color w:val="000000"/>
        </w:rPr>
        <w:t>Grade E (Poor): 0</w:t>
      </w:r>
    </w:p>
    <w:p w14:paraId="4B5AF6CA" w14:textId="77777777" w:rsidR="00A77B3E" w:rsidRDefault="00A77B3E">
      <w:pPr>
        <w:spacing w:line="360" w:lineRule="auto"/>
        <w:jc w:val="both"/>
      </w:pPr>
    </w:p>
    <w:p w14:paraId="7BBA7427" w14:textId="77777777" w:rsidR="00A77B3E" w:rsidRDefault="00622BF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Gasparoni</w:t>
      </w:r>
      <w:proofErr w:type="spellEnd"/>
      <w:r>
        <w:rPr>
          <w:rFonts w:ascii="Book Antiqua" w:eastAsia="Book Antiqua" w:hAnsi="Book Antiqua" w:cs="Book Antiqua"/>
          <w:color w:val="000000"/>
        </w:rPr>
        <w:t xml:space="preserve"> LM, Song BW</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B06F507" w14:textId="77777777" w:rsidR="00A77B3E" w:rsidRDefault="00622B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4F2E6EF" w14:textId="77777777" w:rsidR="002D3859" w:rsidRPr="002D3859" w:rsidRDefault="002D3859">
      <w:pPr>
        <w:spacing w:line="360" w:lineRule="auto"/>
        <w:jc w:val="both"/>
        <w:rPr>
          <w:lang w:eastAsia="zh-CN"/>
        </w:rPr>
      </w:pPr>
      <w:r>
        <w:rPr>
          <w:noProof/>
          <w:lang w:eastAsia="zh-CN"/>
        </w:rPr>
        <w:drawing>
          <wp:inline distT="0" distB="0" distL="0" distR="0" wp14:anchorId="13D7177A" wp14:editId="3DAC6F4C">
            <wp:extent cx="5943865" cy="3303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268" cy="3306261"/>
                    </a:xfrm>
                    <a:prstGeom prst="rect">
                      <a:avLst/>
                    </a:prstGeom>
                    <a:noFill/>
                  </pic:spPr>
                </pic:pic>
              </a:graphicData>
            </a:graphic>
          </wp:inline>
        </w:drawing>
      </w:r>
    </w:p>
    <w:p w14:paraId="45922D0D" w14:textId="77777777" w:rsidR="00A77B3E" w:rsidRPr="001B6AC7" w:rsidRDefault="002D3859">
      <w:pPr>
        <w:spacing w:line="360" w:lineRule="auto"/>
        <w:jc w:val="both"/>
        <w:rPr>
          <w:b/>
          <w:lang w:eastAsia="zh-CN"/>
        </w:rPr>
      </w:pPr>
      <w:r w:rsidRPr="001B6AC7">
        <w:rPr>
          <w:rFonts w:ascii="Book Antiqua" w:hAnsi="Book Antiqua" w:cs="Book Antiqua" w:hint="eastAsia"/>
          <w:b/>
          <w:color w:val="000000"/>
          <w:lang w:eastAsia="zh-CN"/>
        </w:rPr>
        <w:t xml:space="preserve">Figure 1 </w:t>
      </w:r>
      <w:r w:rsidR="00622BF5" w:rsidRPr="001B6AC7">
        <w:rPr>
          <w:rFonts w:ascii="Book Antiqua" w:eastAsia="Book Antiqua" w:hAnsi="Book Antiqua" w:cs="Book Antiqua"/>
          <w:b/>
          <w:color w:val="000000"/>
        </w:rPr>
        <w:t>Graphical abstract</w:t>
      </w:r>
      <w:r w:rsidR="009135BF" w:rsidRPr="001B6AC7">
        <w:rPr>
          <w:rFonts w:ascii="Book Antiqua" w:eastAsia="Book Antiqua" w:hAnsi="Book Antiqua" w:cs="Book Antiqua"/>
          <w:b/>
          <w:color w:val="000000"/>
        </w:rPr>
        <w:t>: Symbolic representation of cellular bioelectronic circuitries in morphogenetic patterning</w:t>
      </w:r>
      <w:r w:rsidR="008464A4" w:rsidRPr="001B6AC7">
        <w:rPr>
          <w:rFonts w:ascii="Book Antiqua" w:eastAsia="Book Antiqua" w:hAnsi="Book Antiqua" w:cs="Book Antiqua"/>
          <w:b/>
          <w:color w:val="000000"/>
        </w:rPr>
        <w:t>.</w:t>
      </w:r>
      <w:r w:rsidR="001B6AC7" w:rsidRPr="001B6AC7">
        <w:rPr>
          <w:rFonts w:ascii="Book Antiqua" w:hAnsi="Book Antiqua" w:cs="Book Antiqua" w:hint="eastAsia"/>
          <w:color w:val="000000"/>
          <w:lang w:eastAsia="zh-CN"/>
        </w:rPr>
        <w:t xml:space="preserve"> </w:t>
      </w:r>
      <w:proofErr w:type="spellStart"/>
      <w:r w:rsidR="001B6AC7" w:rsidRPr="001B6AC7">
        <w:rPr>
          <w:rFonts w:ascii="Book Antiqua" w:hAnsi="Book Antiqua" w:cs="Book Antiqua" w:hint="eastAsia"/>
          <w:color w:val="000000"/>
          <w:lang w:eastAsia="zh-CN"/>
        </w:rPr>
        <w:t>hMSC</w:t>
      </w:r>
      <w:proofErr w:type="spellEnd"/>
      <w:r w:rsidR="001B6AC7" w:rsidRPr="001B6AC7">
        <w:rPr>
          <w:rFonts w:ascii="Book Antiqua" w:hAnsi="Book Antiqua" w:cs="Book Antiqua" w:hint="eastAsia"/>
          <w:color w:val="000000"/>
          <w:lang w:eastAsia="zh-CN"/>
        </w:rPr>
        <w:t>:</w:t>
      </w:r>
      <w:r w:rsidR="001B6AC7" w:rsidRPr="001B6AC7">
        <w:rPr>
          <w:rFonts w:ascii="Book Antiqua" w:eastAsia="Book Antiqua" w:hAnsi="Book Antiqua" w:cs="Book Antiqua"/>
          <w:color w:val="000000"/>
        </w:rPr>
        <w:t xml:space="preserve"> </w:t>
      </w:r>
      <w:r w:rsidR="001B6AC7">
        <w:rPr>
          <w:rFonts w:ascii="Book Antiqua" w:hAnsi="Book Antiqua" w:cs="Book Antiqua" w:hint="eastAsia"/>
          <w:color w:val="000000"/>
          <w:lang w:eastAsia="zh-CN"/>
        </w:rPr>
        <w:t>H</w:t>
      </w:r>
      <w:r w:rsidR="001B6AC7">
        <w:rPr>
          <w:rFonts w:ascii="Book Antiqua" w:eastAsia="Book Antiqua" w:hAnsi="Book Antiqua" w:cs="Book Antiqua"/>
          <w:color w:val="000000"/>
        </w:rPr>
        <w:t>uman mesenchymal stem cell</w:t>
      </w:r>
      <w:r w:rsidR="001B6AC7">
        <w:rPr>
          <w:rFonts w:ascii="Book Antiqua" w:hAnsi="Book Antiqua" w:cs="Book Antiqua" w:hint="eastAsia"/>
          <w:color w:val="000000"/>
          <w:lang w:eastAsia="zh-CN"/>
        </w:rPr>
        <w:t>.</w:t>
      </w:r>
    </w:p>
    <w:sectPr w:rsidR="00A77B3E" w:rsidRPr="001B6AC7" w:rsidSect="00CD61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C8676" w14:textId="77777777" w:rsidR="009D5F89" w:rsidRDefault="009D5F89" w:rsidP="009E2A1B">
      <w:r>
        <w:separator/>
      </w:r>
    </w:p>
  </w:endnote>
  <w:endnote w:type="continuationSeparator" w:id="0">
    <w:p w14:paraId="77539295" w14:textId="77777777" w:rsidR="009D5F89" w:rsidRDefault="009D5F89" w:rsidP="009E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01933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995B47C" w14:textId="77777777" w:rsidR="009E2A1B" w:rsidRPr="009E2A1B" w:rsidRDefault="009E2A1B" w:rsidP="009E2A1B">
            <w:pPr>
              <w:pStyle w:val="ac"/>
              <w:jc w:val="right"/>
              <w:rPr>
                <w:rFonts w:ascii="Book Antiqua" w:hAnsi="Book Antiqua"/>
                <w:sz w:val="24"/>
                <w:szCs w:val="24"/>
              </w:rPr>
            </w:pPr>
            <w:r w:rsidRPr="009E2A1B">
              <w:rPr>
                <w:rFonts w:ascii="Book Antiqua" w:hAnsi="Book Antiqua"/>
                <w:sz w:val="24"/>
                <w:szCs w:val="24"/>
                <w:lang w:val="zh-CN" w:eastAsia="zh-CN"/>
              </w:rPr>
              <w:t xml:space="preserve"> </w:t>
            </w:r>
            <w:r w:rsidR="00CD615C" w:rsidRPr="009E2A1B">
              <w:rPr>
                <w:rFonts w:ascii="Book Antiqua" w:hAnsi="Book Antiqua"/>
                <w:bCs/>
                <w:sz w:val="24"/>
                <w:szCs w:val="24"/>
              </w:rPr>
              <w:fldChar w:fldCharType="begin"/>
            </w:r>
            <w:r w:rsidRPr="009E2A1B">
              <w:rPr>
                <w:rFonts w:ascii="Book Antiqua" w:hAnsi="Book Antiqua"/>
                <w:bCs/>
                <w:sz w:val="24"/>
                <w:szCs w:val="24"/>
              </w:rPr>
              <w:instrText>PAGE</w:instrText>
            </w:r>
            <w:r w:rsidR="00CD615C" w:rsidRPr="009E2A1B">
              <w:rPr>
                <w:rFonts w:ascii="Book Antiqua" w:hAnsi="Book Antiqua"/>
                <w:bCs/>
                <w:sz w:val="24"/>
                <w:szCs w:val="24"/>
              </w:rPr>
              <w:fldChar w:fldCharType="separate"/>
            </w:r>
            <w:r w:rsidR="005853A1">
              <w:rPr>
                <w:rFonts w:ascii="Book Antiqua" w:hAnsi="Book Antiqua"/>
                <w:bCs/>
                <w:noProof/>
                <w:sz w:val="24"/>
                <w:szCs w:val="24"/>
              </w:rPr>
              <w:t>28</w:t>
            </w:r>
            <w:r w:rsidR="00CD615C" w:rsidRPr="009E2A1B">
              <w:rPr>
                <w:rFonts w:ascii="Book Antiqua" w:hAnsi="Book Antiqua"/>
                <w:bCs/>
                <w:sz w:val="24"/>
                <w:szCs w:val="24"/>
              </w:rPr>
              <w:fldChar w:fldCharType="end"/>
            </w:r>
            <w:r w:rsidRPr="009E2A1B">
              <w:rPr>
                <w:rFonts w:ascii="Book Antiqua" w:hAnsi="Book Antiqua"/>
                <w:sz w:val="24"/>
                <w:szCs w:val="24"/>
                <w:lang w:val="zh-CN" w:eastAsia="zh-CN"/>
              </w:rPr>
              <w:t xml:space="preserve"> / </w:t>
            </w:r>
            <w:r w:rsidR="00CD615C" w:rsidRPr="009E2A1B">
              <w:rPr>
                <w:rFonts w:ascii="Book Antiqua" w:hAnsi="Book Antiqua"/>
                <w:bCs/>
                <w:sz w:val="24"/>
                <w:szCs w:val="24"/>
              </w:rPr>
              <w:fldChar w:fldCharType="begin"/>
            </w:r>
            <w:r w:rsidRPr="009E2A1B">
              <w:rPr>
                <w:rFonts w:ascii="Book Antiqua" w:hAnsi="Book Antiqua"/>
                <w:bCs/>
                <w:sz w:val="24"/>
                <w:szCs w:val="24"/>
              </w:rPr>
              <w:instrText>NUMPAGES</w:instrText>
            </w:r>
            <w:r w:rsidR="00CD615C" w:rsidRPr="009E2A1B">
              <w:rPr>
                <w:rFonts w:ascii="Book Antiqua" w:hAnsi="Book Antiqua"/>
                <w:bCs/>
                <w:sz w:val="24"/>
                <w:szCs w:val="24"/>
              </w:rPr>
              <w:fldChar w:fldCharType="separate"/>
            </w:r>
            <w:r w:rsidR="005853A1">
              <w:rPr>
                <w:rFonts w:ascii="Book Antiqua" w:hAnsi="Book Antiqua"/>
                <w:bCs/>
                <w:noProof/>
                <w:sz w:val="24"/>
                <w:szCs w:val="24"/>
              </w:rPr>
              <w:t>29</w:t>
            </w:r>
            <w:r w:rsidR="00CD615C" w:rsidRPr="009E2A1B">
              <w:rPr>
                <w:rFonts w:ascii="Book Antiqua" w:hAnsi="Book Antiqua"/>
                <w:bCs/>
                <w:sz w:val="24"/>
                <w:szCs w:val="24"/>
              </w:rPr>
              <w:fldChar w:fldCharType="end"/>
            </w:r>
          </w:p>
        </w:sdtContent>
      </w:sdt>
    </w:sdtContent>
  </w:sdt>
  <w:p w14:paraId="3F39BF54" w14:textId="77777777" w:rsidR="009E2A1B" w:rsidRPr="009E2A1B" w:rsidRDefault="009E2A1B" w:rsidP="009E2A1B">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F0405" w14:textId="77777777" w:rsidR="009D5F89" w:rsidRDefault="009D5F89" w:rsidP="009E2A1B">
      <w:r>
        <w:separator/>
      </w:r>
    </w:p>
  </w:footnote>
  <w:footnote w:type="continuationSeparator" w:id="0">
    <w:p w14:paraId="3766207B" w14:textId="77777777" w:rsidR="009D5F89" w:rsidRDefault="009D5F89" w:rsidP="009E2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15D67"/>
    <w:multiLevelType w:val="multilevel"/>
    <w:tmpl w:val="25D8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830"/>
    <w:rsid w:val="001B6AC7"/>
    <w:rsid w:val="002307E9"/>
    <w:rsid w:val="00234377"/>
    <w:rsid w:val="00243B26"/>
    <w:rsid w:val="002D3859"/>
    <w:rsid w:val="0038793E"/>
    <w:rsid w:val="003918A7"/>
    <w:rsid w:val="004738E3"/>
    <w:rsid w:val="00511034"/>
    <w:rsid w:val="005504BD"/>
    <w:rsid w:val="005853A1"/>
    <w:rsid w:val="00590870"/>
    <w:rsid w:val="005A686D"/>
    <w:rsid w:val="00622BF5"/>
    <w:rsid w:val="00794196"/>
    <w:rsid w:val="008464A4"/>
    <w:rsid w:val="00897947"/>
    <w:rsid w:val="009135BF"/>
    <w:rsid w:val="009D5F89"/>
    <w:rsid w:val="009E2A1B"/>
    <w:rsid w:val="009F164F"/>
    <w:rsid w:val="00A77B3E"/>
    <w:rsid w:val="00A829EC"/>
    <w:rsid w:val="00AD407B"/>
    <w:rsid w:val="00BC48EE"/>
    <w:rsid w:val="00BE0093"/>
    <w:rsid w:val="00CA2A55"/>
    <w:rsid w:val="00CC193C"/>
    <w:rsid w:val="00CD615C"/>
    <w:rsid w:val="00D07BC2"/>
    <w:rsid w:val="00DA5B24"/>
    <w:rsid w:val="00F67041"/>
    <w:rsid w:val="00F80657"/>
    <w:rsid w:val="00F929C9"/>
    <w:rsid w:val="00FB59AC"/>
    <w:rsid w:val="00FF10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3BB7"/>
  <w15:docId w15:val="{ECDD5BD4-C2A3-4A64-90F9-0CDECDAD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D3859"/>
    <w:rPr>
      <w:sz w:val="18"/>
      <w:szCs w:val="18"/>
    </w:rPr>
  </w:style>
  <w:style w:type="character" w:customStyle="1" w:styleId="a4">
    <w:name w:val="批注框文本 字符"/>
    <w:basedOn w:val="a0"/>
    <w:link w:val="a3"/>
    <w:rsid w:val="002D3859"/>
    <w:rPr>
      <w:sz w:val="18"/>
      <w:szCs w:val="18"/>
    </w:rPr>
  </w:style>
  <w:style w:type="character" w:styleId="a5">
    <w:name w:val="annotation reference"/>
    <w:basedOn w:val="a0"/>
    <w:rsid w:val="002D3859"/>
    <w:rPr>
      <w:sz w:val="21"/>
      <w:szCs w:val="21"/>
    </w:rPr>
  </w:style>
  <w:style w:type="paragraph" w:styleId="a6">
    <w:name w:val="annotation text"/>
    <w:basedOn w:val="a"/>
    <w:link w:val="a7"/>
    <w:rsid w:val="002D3859"/>
  </w:style>
  <w:style w:type="character" w:customStyle="1" w:styleId="a7">
    <w:name w:val="批注文字 字符"/>
    <w:basedOn w:val="a0"/>
    <w:link w:val="a6"/>
    <w:rsid w:val="002D3859"/>
    <w:rPr>
      <w:sz w:val="24"/>
      <w:szCs w:val="24"/>
    </w:rPr>
  </w:style>
  <w:style w:type="paragraph" w:styleId="a8">
    <w:name w:val="annotation subject"/>
    <w:basedOn w:val="a6"/>
    <w:next w:val="a6"/>
    <w:link w:val="a9"/>
    <w:rsid w:val="002D3859"/>
    <w:rPr>
      <w:b/>
      <w:bCs/>
    </w:rPr>
  </w:style>
  <w:style w:type="character" w:customStyle="1" w:styleId="a9">
    <w:name w:val="批注主题 字符"/>
    <w:basedOn w:val="a7"/>
    <w:link w:val="a8"/>
    <w:rsid w:val="002D3859"/>
    <w:rPr>
      <w:b/>
      <w:bCs/>
      <w:sz w:val="24"/>
      <w:szCs w:val="24"/>
    </w:rPr>
  </w:style>
  <w:style w:type="paragraph" w:styleId="aa">
    <w:name w:val="header"/>
    <w:basedOn w:val="a"/>
    <w:link w:val="ab"/>
    <w:rsid w:val="009E2A1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E2A1B"/>
    <w:rPr>
      <w:sz w:val="18"/>
      <w:szCs w:val="18"/>
    </w:rPr>
  </w:style>
  <w:style w:type="paragraph" w:styleId="ac">
    <w:name w:val="footer"/>
    <w:basedOn w:val="a"/>
    <w:link w:val="ad"/>
    <w:uiPriority w:val="99"/>
    <w:rsid w:val="009E2A1B"/>
    <w:pPr>
      <w:tabs>
        <w:tab w:val="center" w:pos="4153"/>
        <w:tab w:val="right" w:pos="8306"/>
      </w:tabs>
      <w:snapToGrid w:val="0"/>
    </w:pPr>
    <w:rPr>
      <w:sz w:val="18"/>
      <w:szCs w:val="18"/>
    </w:rPr>
  </w:style>
  <w:style w:type="character" w:customStyle="1" w:styleId="ad">
    <w:name w:val="页脚 字符"/>
    <w:basedOn w:val="a0"/>
    <w:link w:val="ac"/>
    <w:uiPriority w:val="99"/>
    <w:rsid w:val="009E2A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11155">
      <w:bodyDiv w:val="1"/>
      <w:marLeft w:val="0"/>
      <w:marRight w:val="0"/>
      <w:marTop w:val="0"/>
      <w:marBottom w:val="0"/>
      <w:divBdr>
        <w:top w:val="none" w:sz="0" w:space="0" w:color="auto"/>
        <w:left w:val="none" w:sz="0" w:space="0" w:color="auto"/>
        <w:bottom w:val="none" w:sz="0" w:space="0" w:color="auto"/>
        <w:right w:val="none" w:sz="0" w:space="0" w:color="auto"/>
      </w:divBdr>
    </w:div>
    <w:div w:id="210895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8355</Words>
  <Characters>47626</Characters>
  <Application>Microsoft Office Word</Application>
  <DocSecurity>0</DocSecurity>
  <Lines>396</Lines>
  <Paragraphs>111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55870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cp:lastPrinted>2021-09-08T06:26:00Z</cp:lastPrinted>
  <dcterms:created xsi:type="dcterms:W3CDTF">2021-09-10T06:53:00Z</dcterms:created>
  <dcterms:modified xsi:type="dcterms:W3CDTF">2021-09-10T06:53:00Z</dcterms:modified>
</cp:coreProperties>
</file>