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12C20" w14:textId="77777777" w:rsidR="00A77B3E" w:rsidRDefault="00C451A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26B819" w14:textId="77777777" w:rsidR="00A77B3E" w:rsidRDefault="00C451A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65773</w:t>
      </w:r>
    </w:p>
    <w:p w14:paraId="2D713CEC" w14:textId="77777777" w:rsidR="00A77B3E" w:rsidRDefault="00C451A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3AF928" w14:textId="77777777" w:rsidR="00A77B3E" w:rsidRDefault="00A77B3E">
      <w:pPr>
        <w:spacing w:line="360" w:lineRule="auto"/>
        <w:jc w:val="both"/>
      </w:pPr>
    </w:p>
    <w:p w14:paraId="2D75620D" w14:textId="77777777" w:rsidR="00A77B3E" w:rsidRDefault="00C451A4">
      <w:pPr>
        <w:spacing w:line="360" w:lineRule="auto"/>
        <w:jc w:val="both"/>
      </w:pPr>
      <w:r>
        <w:rPr>
          <w:rFonts w:ascii="Book Antiqua" w:eastAsia="Book Antiqua" w:hAnsi="Book Antiqua" w:cs="Book Antiqua"/>
          <w:b/>
          <w:color w:val="000000"/>
        </w:rPr>
        <w:t>Diagnosis and laparoscopic excision of accessory cavitated uterine mass in a young woman: A case report</w:t>
      </w:r>
    </w:p>
    <w:p w14:paraId="0B3F6391" w14:textId="77777777" w:rsidR="00A77B3E" w:rsidRDefault="00A77B3E">
      <w:pPr>
        <w:spacing w:line="360" w:lineRule="auto"/>
        <w:jc w:val="both"/>
      </w:pPr>
    </w:p>
    <w:p w14:paraId="19DB7929" w14:textId="1BAEA570" w:rsidR="00A77B3E" w:rsidRDefault="00990829">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YL </w:t>
      </w:r>
      <w:r w:rsidRPr="0099082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0" w:name="OLE_LINK390"/>
      <w:bookmarkStart w:id="1" w:name="OLE_LINK391"/>
      <w:r w:rsidR="00C451A4">
        <w:rPr>
          <w:rFonts w:ascii="Book Antiqua" w:eastAsia="Book Antiqua" w:hAnsi="Book Antiqua" w:cs="Book Antiqua"/>
          <w:color w:val="000000"/>
        </w:rPr>
        <w:t>ACUM:</w:t>
      </w:r>
      <w:r>
        <w:rPr>
          <w:rFonts w:ascii="Book Antiqua" w:hAnsi="Book Antiqua" w:cs="Book Antiqua" w:hint="eastAsia"/>
          <w:color w:val="000000"/>
          <w:lang w:eastAsia="zh-CN"/>
        </w:rPr>
        <w:t xml:space="preserve"> </w:t>
      </w:r>
      <w:r w:rsidR="00C451A4">
        <w:rPr>
          <w:rFonts w:ascii="Book Antiqua" w:eastAsia="Book Antiqua" w:hAnsi="Book Antiqua" w:cs="Book Antiqua"/>
          <w:color w:val="000000"/>
        </w:rPr>
        <w:t>A case report</w:t>
      </w:r>
      <w:bookmarkEnd w:id="0"/>
      <w:bookmarkEnd w:id="1"/>
    </w:p>
    <w:p w14:paraId="13C3D850" w14:textId="77777777" w:rsidR="00A77B3E" w:rsidRDefault="00A77B3E">
      <w:pPr>
        <w:spacing w:line="360" w:lineRule="auto"/>
        <w:jc w:val="both"/>
      </w:pPr>
    </w:p>
    <w:p w14:paraId="5B4E344D" w14:textId="77777777" w:rsidR="00A77B3E" w:rsidRDefault="00C451A4">
      <w:pPr>
        <w:spacing w:line="360" w:lineRule="auto"/>
        <w:jc w:val="both"/>
      </w:pPr>
      <w:bookmarkStart w:id="2" w:name="OLE_LINK386"/>
      <w:bookmarkStart w:id="3" w:name="OLE_LINK387"/>
      <w:r>
        <w:rPr>
          <w:rFonts w:ascii="Book Antiqua" w:eastAsia="Book Antiqua" w:hAnsi="Book Antiqua" w:cs="Book Antiqua"/>
          <w:color w:val="000000"/>
        </w:rPr>
        <w:t xml:space="preserve">Yu-Lu Hu,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Wang,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Chen</w:t>
      </w:r>
    </w:p>
    <w:bookmarkEnd w:id="2"/>
    <w:bookmarkEnd w:id="3"/>
    <w:p w14:paraId="62395380" w14:textId="77777777" w:rsidR="00A77B3E" w:rsidRDefault="00A77B3E">
      <w:pPr>
        <w:spacing w:line="360" w:lineRule="auto"/>
        <w:jc w:val="both"/>
      </w:pPr>
    </w:p>
    <w:p w14:paraId="4C45340F" w14:textId="0A63F85D" w:rsidR="00A77B3E" w:rsidRDefault="00C451A4">
      <w:pPr>
        <w:spacing w:line="360" w:lineRule="auto"/>
        <w:jc w:val="both"/>
      </w:pPr>
      <w:bookmarkStart w:id="4" w:name="OLE_LINK388"/>
      <w:bookmarkStart w:id="5" w:name="OLE_LINK389"/>
      <w:r>
        <w:rPr>
          <w:rFonts w:ascii="Book Antiqua" w:eastAsia="Book Antiqua" w:hAnsi="Book Antiqua" w:cs="Book Antiqua"/>
          <w:b/>
          <w:bCs/>
          <w:color w:val="000000"/>
        </w:rPr>
        <w:t xml:space="preserve">Yu-Lu Hu, </w:t>
      </w:r>
      <w:proofErr w:type="spellStart"/>
      <w:r>
        <w:rPr>
          <w:rFonts w:ascii="Book Antiqua" w:eastAsia="Book Antiqua" w:hAnsi="Book Antiqua" w:cs="Book Antiqua"/>
          <w:b/>
          <w:bCs/>
          <w:color w:val="000000"/>
        </w:rPr>
        <w:t>Ao</w:t>
      </w:r>
      <w:proofErr w:type="spellEnd"/>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Obstetrics and Gynecology, West China Second University Hospital, Sichuan University,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bookmarkEnd w:id="4"/>
    <w:bookmarkEnd w:id="5"/>
    <w:p w14:paraId="15EB0622" w14:textId="77777777" w:rsidR="00A77B3E" w:rsidRDefault="00A77B3E">
      <w:pPr>
        <w:spacing w:line="360" w:lineRule="auto"/>
        <w:jc w:val="both"/>
      </w:pPr>
    </w:p>
    <w:p w14:paraId="7457024B" w14:textId="38C06A4F" w:rsidR="00A77B3E" w:rsidRDefault="00C451A4">
      <w:pPr>
        <w:spacing w:line="360" w:lineRule="auto"/>
        <w:jc w:val="both"/>
      </w:pPr>
      <w:r>
        <w:rPr>
          <w:rFonts w:ascii="Book Antiqua" w:eastAsia="Book Antiqua" w:hAnsi="Book Antiqua" w:cs="Book Antiqua"/>
          <w:b/>
          <w:bCs/>
          <w:color w:val="000000"/>
        </w:rPr>
        <w:t xml:space="preserve">Yu-Lu Hu, </w:t>
      </w:r>
      <w:proofErr w:type="spellStart"/>
      <w:r>
        <w:rPr>
          <w:rFonts w:ascii="Book Antiqua" w:eastAsia="Book Antiqua" w:hAnsi="Book Antiqua" w:cs="Book Antiqua"/>
          <w:b/>
          <w:bCs/>
          <w:color w:val="000000"/>
        </w:rPr>
        <w:t>Ao</w:t>
      </w:r>
      <w:proofErr w:type="spellEnd"/>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Key Laboratory of Birth Defects and Related Diseases of Women and Children, Sichuan University,</w:t>
      </w:r>
      <w:r w:rsidR="00990829">
        <w:rPr>
          <w:rFonts w:ascii="Book Antiqua" w:hAnsi="Book Antiqua" w:cs="Book Antiqua" w:hint="eastAsia"/>
          <w:color w:val="000000"/>
          <w:lang w:eastAsia="zh-CN"/>
        </w:rPr>
        <w:t xml:space="preserve"> </w:t>
      </w:r>
      <w:r>
        <w:rPr>
          <w:rFonts w:ascii="Book Antiqua" w:eastAsia="Book Antiqua" w:hAnsi="Book Antiqua" w:cs="Book Antiqua"/>
          <w:color w:val="000000"/>
        </w:rPr>
        <w:t>Ministry of Education,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8FFDD13" w14:textId="77777777" w:rsidR="00A77B3E" w:rsidRDefault="00A77B3E">
      <w:pPr>
        <w:spacing w:line="360" w:lineRule="auto"/>
        <w:jc w:val="both"/>
      </w:pPr>
    </w:p>
    <w:p w14:paraId="1AD0F60D" w14:textId="3B4EF926" w:rsidR="00A77B3E" w:rsidRDefault="00C451A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YL performed the data collection and manuscript writing; Wang A performed the data col</w:t>
      </w:r>
      <w:r w:rsidR="00990829">
        <w:rPr>
          <w:rFonts w:ascii="Book Antiqua" w:eastAsia="Book Antiqua" w:hAnsi="Book Antiqua" w:cs="Book Antiqua"/>
          <w:color w:val="000000"/>
        </w:rPr>
        <w:t>lection and figure preparation;</w:t>
      </w:r>
      <w:r w:rsidR="0099082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Chen J reviewed and edited the manuscript; </w:t>
      </w:r>
      <w:r w:rsidRPr="00990829">
        <w:rPr>
          <w:rFonts w:ascii="Book Antiqua" w:eastAsia="Book Antiqua" w:hAnsi="Book Antiqua" w:cs="Book Antiqua"/>
          <w:caps/>
          <w:color w:val="000000"/>
        </w:rPr>
        <w:t>a</w:t>
      </w:r>
      <w:r>
        <w:rPr>
          <w:rFonts w:ascii="Book Antiqua" w:eastAsia="Book Antiqua" w:hAnsi="Book Antiqua" w:cs="Book Antiqua"/>
          <w:color w:val="000000"/>
        </w:rPr>
        <w:t>ll authors have read and approved the final manuscript. </w:t>
      </w:r>
    </w:p>
    <w:p w14:paraId="5D7C0386" w14:textId="77777777" w:rsidR="00A77B3E" w:rsidRDefault="00A77B3E">
      <w:pPr>
        <w:spacing w:line="360" w:lineRule="auto"/>
        <w:jc w:val="both"/>
      </w:pPr>
    </w:p>
    <w:p w14:paraId="79A00B5C" w14:textId="0C594619" w:rsidR="00A77B3E" w:rsidRDefault="00C451A4">
      <w:pPr>
        <w:spacing w:line="360" w:lineRule="auto"/>
        <w:jc w:val="both"/>
      </w:pPr>
      <w:r>
        <w:rPr>
          <w:rFonts w:ascii="Book Antiqua" w:eastAsia="Book Antiqua" w:hAnsi="Book Antiqua" w:cs="Book Antiqua"/>
          <w:b/>
          <w:bCs/>
          <w:color w:val="000000"/>
        </w:rPr>
        <w:t xml:space="preserve">Corresponding author: Jie Chen, MD, PhD, Chief Doctor, Professor, </w:t>
      </w:r>
      <w:r>
        <w:rPr>
          <w:rFonts w:ascii="Book Antiqua" w:eastAsia="Book Antiqua" w:hAnsi="Book Antiqua" w:cs="Book Antiqua"/>
          <w:color w:val="000000"/>
        </w:rPr>
        <w:t>Department of Obstetrics and Gynecology, West China Second University Hospi</w:t>
      </w:r>
      <w:r w:rsidR="00990829">
        <w:rPr>
          <w:rFonts w:ascii="Book Antiqua" w:eastAsia="Book Antiqua" w:hAnsi="Book Antiqua" w:cs="Book Antiqua"/>
          <w:color w:val="000000"/>
        </w:rPr>
        <w:t>tal, Sichuan University, No. 20</w:t>
      </w:r>
      <w:r w:rsidR="00990829">
        <w:rPr>
          <w:rFonts w:ascii="Book Antiqua" w:hAnsi="Book Antiqua" w:cs="Book Antiqua" w:hint="eastAsia"/>
          <w:color w:val="000000"/>
          <w:lang w:eastAsia="zh-CN"/>
        </w:rPr>
        <w:t>,</w:t>
      </w:r>
      <w:r>
        <w:rPr>
          <w:rFonts w:ascii="Book Antiqua" w:eastAsia="Book Antiqua" w:hAnsi="Book Antiqua" w:cs="Book Antiqua"/>
          <w:color w:val="000000"/>
        </w:rPr>
        <w:t xml:space="preserve"> 3rd Section, South Renmin Road,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cjzb@sina.com</w:t>
      </w:r>
    </w:p>
    <w:p w14:paraId="0BE0C6E8" w14:textId="77777777" w:rsidR="00A77B3E" w:rsidRDefault="00A77B3E">
      <w:pPr>
        <w:spacing w:line="360" w:lineRule="auto"/>
        <w:jc w:val="both"/>
      </w:pPr>
    </w:p>
    <w:p w14:paraId="493B56C5" w14:textId="77777777" w:rsidR="00A77B3E" w:rsidRDefault="00C451A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19, 2021</w:t>
      </w:r>
    </w:p>
    <w:p w14:paraId="047CAF04" w14:textId="6CF0F053" w:rsidR="00A77B3E" w:rsidRPr="000F1EC7" w:rsidRDefault="00C451A4">
      <w:pPr>
        <w:spacing w:line="360" w:lineRule="auto"/>
        <w:jc w:val="both"/>
        <w:rPr>
          <w:lang w:eastAsia="zh-CN"/>
        </w:rPr>
      </w:pPr>
      <w:r>
        <w:rPr>
          <w:rFonts w:ascii="Book Antiqua" w:eastAsia="Book Antiqua" w:hAnsi="Book Antiqua" w:cs="Book Antiqua"/>
          <w:b/>
          <w:bCs/>
          <w:color w:val="000000"/>
        </w:rPr>
        <w:lastRenderedPageBreak/>
        <w:t>Revised:</w:t>
      </w:r>
      <w:r w:rsidRPr="000F1EC7">
        <w:rPr>
          <w:rFonts w:ascii="Book Antiqua" w:eastAsia="Book Antiqua" w:hAnsi="Book Antiqua" w:cs="Book Antiqua"/>
          <w:bCs/>
          <w:color w:val="000000"/>
        </w:rPr>
        <w:t xml:space="preserve"> </w:t>
      </w:r>
      <w:r w:rsidR="000F1EC7" w:rsidRPr="000F1EC7">
        <w:rPr>
          <w:rFonts w:ascii="Book Antiqua" w:hAnsi="Book Antiqua" w:cs="Book Antiqua" w:hint="eastAsia"/>
          <w:bCs/>
          <w:color w:val="000000"/>
          <w:lang w:eastAsia="zh-CN"/>
        </w:rPr>
        <w:t>July 30, 2021</w:t>
      </w:r>
    </w:p>
    <w:p w14:paraId="3E52F210" w14:textId="757C6F04" w:rsidR="00A77B3E" w:rsidRDefault="00C451A4">
      <w:pPr>
        <w:spacing w:line="360" w:lineRule="auto"/>
        <w:jc w:val="both"/>
      </w:pPr>
      <w:r>
        <w:rPr>
          <w:rFonts w:ascii="Book Antiqua" w:eastAsia="Book Antiqua" w:hAnsi="Book Antiqua" w:cs="Book Antiqua"/>
          <w:b/>
          <w:bCs/>
          <w:color w:val="000000"/>
        </w:rPr>
        <w:t xml:space="preserve">Accepted: </w:t>
      </w:r>
      <w:r w:rsidR="00DA25A7" w:rsidRPr="00DA25A7">
        <w:rPr>
          <w:rFonts w:ascii="Book Antiqua" w:eastAsia="Book Antiqua" w:hAnsi="Book Antiqua" w:cs="Book Antiqua"/>
          <w:color w:val="000000"/>
        </w:rPr>
        <w:t>September 16, 2021</w:t>
      </w:r>
    </w:p>
    <w:p w14:paraId="0F1D1FD7" w14:textId="77777777" w:rsidR="00A77B3E" w:rsidRDefault="00C451A4">
      <w:pPr>
        <w:spacing w:line="360" w:lineRule="auto"/>
        <w:jc w:val="both"/>
      </w:pPr>
      <w:r>
        <w:rPr>
          <w:rFonts w:ascii="Book Antiqua" w:eastAsia="Book Antiqua" w:hAnsi="Book Antiqua" w:cs="Book Antiqua"/>
          <w:b/>
          <w:bCs/>
          <w:color w:val="000000"/>
        </w:rPr>
        <w:t xml:space="preserve">Published online: </w:t>
      </w:r>
    </w:p>
    <w:p w14:paraId="6B5B2E4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0B5C52" w14:textId="77777777" w:rsidR="00A77B3E" w:rsidRDefault="00C451A4">
      <w:pPr>
        <w:spacing w:line="360" w:lineRule="auto"/>
        <w:jc w:val="both"/>
      </w:pPr>
      <w:r>
        <w:rPr>
          <w:rFonts w:ascii="Book Antiqua" w:eastAsia="Book Antiqua" w:hAnsi="Book Antiqua" w:cs="Book Antiqua"/>
          <w:b/>
          <w:color w:val="000000"/>
        </w:rPr>
        <w:lastRenderedPageBreak/>
        <w:t>Abstract</w:t>
      </w:r>
    </w:p>
    <w:p w14:paraId="62E17973" w14:textId="77777777" w:rsidR="00A77B3E" w:rsidRDefault="00C451A4">
      <w:pPr>
        <w:spacing w:line="360" w:lineRule="auto"/>
        <w:jc w:val="both"/>
      </w:pPr>
      <w:r>
        <w:rPr>
          <w:rFonts w:ascii="Book Antiqua" w:eastAsia="Book Antiqua" w:hAnsi="Book Antiqua" w:cs="Book Antiqua"/>
          <w:color w:val="000000"/>
        </w:rPr>
        <w:t>BACKGROUND</w:t>
      </w:r>
    </w:p>
    <w:p w14:paraId="7EFD0B70" w14:textId="054A9EE4" w:rsidR="00A77B3E" w:rsidRPr="000F1EC7" w:rsidRDefault="00C451A4">
      <w:pPr>
        <w:spacing w:line="360" w:lineRule="auto"/>
        <w:jc w:val="both"/>
        <w:rPr>
          <w:lang w:eastAsia="zh-CN"/>
        </w:rPr>
      </w:pPr>
      <w:r>
        <w:rPr>
          <w:rFonts w:ascii="Book Antiqua" w:eastAsia="Book Antiqua" w:hAnsi="Book Antiqua" w:cs="Book Antiqua"/>
          <w:color w:val="000000"/>
        </w:rPr>
        <w:t xml:space="preserve">Accessory and </w:t>
      </w:r>
      <w:r w:rsidR="000F1EC7">
        <w:rPr>
          <w:rFonts w:ascii="Book Antiqua" w:eastAsia="Book Antiqua" w:hAnsi="Book Antiqua" w:cs="Book Antiqua"/>
          <w:color w:val="000000"/>
        </w:rPr>
        <w:t>cavitated uterine ma</w:t>
      </w:r>
      <w:r>
        <w:rPr>
          <w:rFonts w:ascii="Book Antiqua" w:eastAsia="Book Antiqua" w:hAnsi="Book Antiqua" w:cs="Book Antiqua"/>
          <w:color w:val="000000"/>
        </w:rPr>
        <w:t>ss (ACUM) is an uncommon form of connate Müllerian anomaly seen in young and nulliparous women, which presents as chronic periodic pelvic pain and severe dysmenorrhea. The entity is often underdiagnosed due to a broad differential diagnosis, including rudimentary uterine horn, true cavitated adenomyosis and degenerating fibroids.</w:t>
      </w:r>
    </w:p>
    <w:p w14:paraId="4CACBFA6" w14:textId="77777777" w:rsidR="00A77B3E" w:rsidRDefault="00A77B3E">
      <w:pPr>
        <w:spacing w:line="360" w:lineRule="auto"/>
        <w:jc w:val="both"/>
      </w:pPr>
    </w:p>
    <w:p w14:paraId="1A4115CE" w14:textId="77777777" w:rsidR="00A77B3E" w:rsidRDefault="00C451A4">
      <w:pPr>
        <w:spacing w:line="360" w:lineRule="auto"/>
        <w:jc w:val="both"/>
      </w:pPr>
      <w:r>
        <w:rPr>
          <w:rFonts w:ascii="Book Antiqua" w:eastAsia="Book Antiqua" w:hAnsi="Book Antiqua" w:cs="Book Antiqua"/>
          <w:color w:val="000000"/>
        </w:rPr>
        <w:t>CASE SUMMARY</w:t>
      </w:r>
    </w:p>
    <w:p w14:paraId="4DEE32C9" w14:textId="77777777" w:rsidR="00A77B3E" w:rsidRDefault="00C451A4">
      <w:pPr>
        <w:spacing w:line="360" w:lineRule="auto"/>
        <w:jc w:val="both"/>
      </w:pPr>
      <w:r>
        <w:rPr>
          <w:rFonts w:ascii="Book Antiqua" w:eastAsia="Book Antiqua" w:hAnsi="Book Antiqua" w:cs="Book Antiqua"/>
          <w:color w:val="000000"/>
        </w:rPr>
        <w:t>A 22-year-old woman who presented with severe dysmenorrhea and was initially misdiagnosed with cystic adenomyosis. Gynecological examination and ultrasonography were performed. The patient underwent laparoscopic excision of the mass and histopathological examination confirmed the diagnosis. Postoperatively, the patient did well, with no further dysmenorrhea.</w:t>
      </w:r>
    </w:p>
    <w:p w14:paraId="461F36A4" w14:textId="77777777" w:rsidR="00A77B3E" w:rsidRDefault="00A77B3E">
      <w:pPr>
        <w:spacing w:line="360" w:lineRule="auto"/>
        <w:jc w:val="both"/>
      </w:pPr>
    </w:p>
    <w:p w14:paraId="36800174" w14:textId="77777777" w:rsidR="00A77B3E" w:rsidRDefault="00C451A4">
      <w:pPr>
        <w:spacing w:line="360" w:lineRule="auto"/>
        <w:jc w:val="both"/>
      </w:pPr>
      <w:r>
        <w:rPr>
          <w:rFonts w:ascii="Book Antiqua" w:eastAsia="Book Antiqua" w:hAnsi="Book Antiqua" w:cs="Book Antiqua"/>
          <w:color w:val="000000"/>
        </w:rPr>
        <w:t>CONCLUSION</w:t>
      </w:r>
    </w:p>
    <w:p w14:paraId="67C48ABE" w14:textId="77777777" w:rsidR="00A77B3E" w:rsidRDefault="00C451A4">
      <w:pPr>
        <w:spacing w:line="360" w:lineRule="auto"/>
        <w:jc w:val="both"/>
      </w:pPr>
      <w:r>
        <w:rPr>
          <w:rFonts w:ascii="Book Antiqua" w:eastAsia="Book Antiqua" w:hAnsi="Book Antiqua" w:cs="Book Antiqua"/>
          <w:color w:val="000000"/>
        </w:rPr>
        <w:t>ACUM is difficult to diagnose. A correct diagnosis can be made only after excision and histopathological evaluation. Surgical excision is necessary and can be carried out by laparoscopy.</w:t>
      </w:r>
    </w:p>
    <w:p w14:paraId="7A0B7F6D" w14:textId="77777777" w:rsidR="00A77B3E" w:rsidRDefault="00A77B3E">
      <w:pPr>
        <w:spacing w:line="360" w:lineRule="auto"/>
        <w:jc w:val="both"/>
      </w:pPr>
    </w:p>
    <w:p w14:paraId="262461B9" w14:textId="77777777" w:rsidR="00A77B3E" w:rsidRDefault="00C451A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Accessory and cavitated uterine mass; Müllerian anomaly; Diagnosis; Imaging; Laparoscopic excision; Case report</w:t>
      </w:r>
    </w:p>
    <w:p w14:paraId="5CC5CA0D" w14:textId="77777777" w:rsidR="00A77B3E" w:rsidRDefault="00A77B3E">
      <w:pPr>
        <w:spacing w:line="360" w:lineRule="auto"/>
        <w:jc w:val="both"/>
      </w:pPr>
    </w:p>
    <w:p w14:paraId="2AE53861" w14:textId="77777777" w:rsidR="00A77B3E" w:rsidRDefault="00C451A4">
      <w:pPr>
        <w:spacing w:line="360" w:lineRule="auto"/>
        <w:jc w:val="both"/>
      </w:pPr>
      <w:r>
        <w:rPr>
          <w:rFonts w:ascii="Book Antiqua" w:eastAsia="Book Antiqua" w:hAnsi="Book Antiqua" w:cs="Book Antiqua"/>
          <w:color w:val="000000"/>
        </w:rPr>
        <w:t xml:space="preserve">Hu YL, Wang A, Chen J. Diagnosis and laparoscopic excision of accessory cavitated uterine mass in a young woman: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6B0AB0B" w14:textId="77777777" w:rsidR="00A77B3E" w:rsidRDefault="00A77B3E">
      <w:pPr>
        <w:spacing w:line="360" w:lineRule="auto"/>
        <w:jc w:val="both"/>
      </w:pPr>
    </w:p>
    <w:p w14:paraId="329E9B9D" w14:textId="489E4209" w:rsidR="00A77B3E" w:rsidRDefault="00C451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bookmarkStart w:id="6" w:name="OLE_LINK392"/>
      <w:bookmarkStart w:id="7" w:name="OLE_LINK393"/>
      <w:r>
        <w:rPr>
          <w:rFonts w:ascii="Book Antiqua" w:eastAsia="Book Antiqua" w:hAnsi="Book Antiqua" w:cs="Book Antiqua"/>
          <w:color w:val="000000"/>
        </w:rPr>
        <w:t xml:space="preserve">We present a case of accessory cavitated uterine mass (ACUM) treated </w:t>
      </w:r>
      <w:r w:rsidR="0013702E">
        <w:rPr>
          <w:rFonts w:ascii="Book Antiqua" w:eastAsia="Book Antiqua" w:hAnsi="Book Antiqua" w:cs="Book Antiqua"/>
          <w:color w:val="000000"/>
        </w:rPr>
        <w:t xml:space="preserve">with </w:t>
      </w:r>
      <w:r>
        <w:rPr>
          <w:rFonts w:ascii="Book Antiqua" w:eastAsia="Book Antiqua" w:hAnsi="Book Antiqua" w:cs="Book Antiqua"/>
          <w:color w:val="000000"/>
        </w:rPr>
        <w:t xml:space="preserve">laparoscopic </w:t>
      </w:r>
      <w:r w:rsidR="0013702E">
        <w:rPr>
          <w:rFonts w:ascii="Book Antiqua" w:eastAsia="Book Antiqua" w:hAnsi="Book Antiqua" w:cs="Book Antiqua"/>
          <w:color w:val="000000"/>
        </w:rPr>
        <w:t>excis</w:t>
      </w:r>
      <w:r>
        <w:rPr>
          <w:rFonts w:ascii="Book Antiqua" w:eastAsia="Book Antiqua" w:hAnsi="Book Antiqua" w:cs="Book Antiqua"/>
          <w:color w:val="000000"/>
        </w:rPr>
        <w:t xml:space="preserve">ion. The patient had no further dysmenorrhea after operation. ACUMs are generally underdiagnosed and often reported as juvenile cystic </w:t>
      </w:r>
      <w:r>
        <w:rPr>
          <w:rFonts w:ascii="Book Antiqua" w:eastAsia="Book Antiqua" w:hAnsi="Book Antiqua" w:cs="Book Antiqua"/>
          <w:color w:val="000000"/>
        </w:rPr>
        <w:lastRenderedPageBreak/>
        <w:t>adenomyomas.</w:t>
      </w:r>
      <w:r w:rsidR="000F1EC7">
        <w:rPr>
          <w:rFonts w:ascii="Book Antiqua" w:eastAsia="Book Antiqua" w:hAnsi="Book Antiqua" w:cs="Book Antiqua"/>
          <w:color w:val="000000"/>
        </w:rPr>
        <w:t xml:space="preserve"> </w:t>
      </w:r>
      <w:r>
        <w:rPr>
          <w:rFonts w:ascii="Book Antiqua" w:eastAsia="Book Antiqua" w:hAnsi="Book Antiqua" w:cs="Book Antiqua"/>
          <w:color w:val="000000"/>
        </w:rPr>
        <w:t>Early surgical treatment i</w:t>
      </w:r>
      <w:r w:rsidR="00725912">
        <w:rPr>
          <w:rFonts w:ascii="Book Antiqua" w:eastAsia="Book Antiqua" w:hAnsi="Book Antiqua" w:cs="Book Antiqua"/>
          <w:color w:val="000000"/>
        </w:rPr>
        <w:t>nclud</w:t>
      </w:r>
      <w:r>
        <w:rPr>
          <w:rFonts w:ascii="Book Antiqua" w:eastAsia="Book Antiqua" w:hAnsi="Book Antiqua" w:cs="Book Antiqua"/>
          <w:color w:val="000000"/>
        </w:rPr>
        <w:t xml:space="preserve">ing laparoscopic or </w:t>
      </w:r>
      <w:r w:rsidR="00725912">
        <w:rPr>
          <w:rFonts w:ascii="Book Antiqua" w:eastAsia="Book Antiqua" w:hAnsi="Book Antiqua" w:cs="Book Antiqua"/>
          <w:color w:val="000000"/>
        </w:rPr>
        <w:t>open lump</w:t>
      </w:r>
      <w:r>
        <w:rPr>
          <w:rFonts w:ascii="Book Antiqua" w:eastAsia="Book Antiqua" w:hAnsi="Book Antiqua" w:cs="Book Antiqua"/>
          <w:color w:val="000000"/>
        </w:rPr>
        <w:t xml:space="preserve"> removal </w:t>
      </w:r>
      <w:r w:rsidR="00725912">
        <w:rPr>
          <w:rFonts w:ascii="Book Antiqua" w:eastAsia="Book Antiqua" w:hAnsi="Book Antiqua" w:cs="Book Antiqua"/>
          <w:color w:val="000000"/>
        </w:rPr>
        <w:t>c</w:t>
      </w:r>
      <w:r w:rsidR="004D3E48">
        <w:rPr>
          <w:rFonts w:ascii="Book Antiqua" w:eastAsia="Book Antiqua" w:hAnsi="Book Antiqua" w:cs="Book Antiqua"/>
          <w:color w:val="000000"/>
        </w:rPr>
        <w:t>ould</w:t>
      </w:r>
      <w:r>
        <w:rPr>
          <w:rFonts w:ascii="Book Antiqua" w:eastAsia="Book Antiqua" w:hAnsi="Book Antiqua" w:cs="Book Antiqua"/>
          <w:color w:val="000000"/>
        </w:rPr>
        <w:t xml:space="preserve"> prevent prolonged suffering in these young women. ACUM is considered a new variety of Müllerian anomaly.</w:t>
      </w:r>
    </w:p>
    <w:bookmarkEnd w:id="6"/>
    <w:bookmarkEnd w:id="7"/>
    <w:p w14:paraId="75604875" w14:textId="77777777" w:rsidR="000F1EC7" w:rsidRPr="000F1EC7" w:rsidRDefault="000F1EC7">
      <w:pPr>
        <w:spacing w:line="360" w:lineRule="auto"/>
        <w:jc w:val="both"/>
        <w:rPr>
          <w:lang w:eastAsia="zh-CN"/>
        </w:rPr>
      </w:pPr>
    </w:p>
    <w:p w14:paraId="09C4AEFB" w14:textId="127CDCEC" w:rsidR="000F1EC7" w:rsidRDefault="000F1EC7">
      <w:pPr>
        <w:spacing w:line="360" w:lineRule="auto"/>
        <w:jc w:val="both"/>
      </w:pPr>
      <w:r>
        <w:br w:type="page"/>
      </w:r>
    </w:p>
    <w:p w14:paraId="59797799" w14:textId="77777777" w:rsidR="00A77B3E" w:rsidRDefault="00C451A4">
      <w:pPr>
        <w:spacing w:line="360" w:lineRule="auto"/>
        <w:jc w:val="both"/>
      </w:pPr>
      <w:r>
        <w:rPr>
          <w:rFonts w:ascii="Book Antiqua" w:eastAsia="Book Antiqua" w:hAnsi="Book Antiqua" w:cs="Book Antiqua"/>
          <w:b/>
          <w:caps/>
          <w:color w:val="000000"/>
          <w:u w:val="single"/>
        </w:rPr>
        <w:lastRenderedPageBreak/>
        <w:t>INTRODUCTION</w:t>
      </w:r>
    </w:p>
    <w:p w14:paraId="23EE0D10" w14:textId="2362C15F" w:rsidR="00A77B3E" w:rsidRPr="000F1EC7" w:rsidRDefault="00C451A4">
      <w:pPr>
        <w:spacing w:line="360" w:lineRule="auto"/>
        <w:jc w:val="both"/>
        <w:rPr>
          <w:lang w:eastAsia="zh-CN"/>
        </w:rPr>
      </w:pPr>
      <w:r>
        <w:rPr>
          <w:rFonts w:ascii="Book Antiqua" w:eastAsia="Book Antiqua" w:hAnsi="Book Antiqua" w:cs="Book Antiqua"/>
          <w:color w:val="000000"/>
        </w:rPr>
        <w:t xml:space="preserve">An accessory cavitated uterine mass (ACUM) was first reported in 1998 by </w:t>
      </w:r>
      <w:r>
        <w:rPr>
          <w:rFonts w:ascii="Book Antiqua" w:eastAsia="Book Antiqua" w:hAnsi="Book Antiqua" w:cs="Book Antiqua"/>
          <w:color w:val="000000"/>
          <w:shd w:val="clear" w:color="auto" w:fill="FFFFFF"/>
        </w:rPr>
        <w:t xml:space="preserve">Potter and </w:t>
      </w:r>
      <w:proofErr w:type="spellStart"/>
      <w:r>
        <w:rPr>
          <w:rFonts w:ascii="Book Antiqua" w:eastAsia="Book Antiqua" w:hAnsi="Book Antiqua" w:cs="Book Antiqua"/>
          <w:color w:val="000000"/>
          <w:shd w:val="clear" w:color="auto" w:fill="FFFFFF"/>
        </w:rPr>
        <w:t>Schenken</w:t>
      </w:r>
      <w:proofErr w:type="spellEnd"/>
      <w:r w:rsidR="000F1EC7">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w:t>
      </w:r>
      <w:r w:rsidR="00D169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FE1CA9">
        <w:rPr>
          <w:rFonts w:ascii="Book Antiqua" w:eastAsia="Book Antiqua" w:hAnsi="Book Antiqua" w:cs="Book Antiqua"/>
          <w:color w:val="000000"/>
          <w:shd w:val="clear" w:color="auto" w:fill="FFFFFF"/>
        </w:rPr>
        <w:t xml:space="preserve"> </w:t>
      </w:r>
      <w:r w:rsidR="00FE1CA9" w:rsidRPr="00FE1CA9">
        <w:rPr>
          <w:rFonts w:ascii="Book Antiqua" w:eastAsia="Book Antiqua" w:hAnsi="Book Antiqua" w:cs="Book Antiqua"/>
          <w:color w:val="000000"/>
        </w:rPr>
        <w:t xml:space="preserve">is </w:t>
      </w:r>
      <w:r w:rsidR="00FE1CA9">
        <w:rPr>
          <w:rFonts w:ascii="Book Antiqua" w:eastAsia="Book Antiqua" w:hAnsi="Book Antiqua" w:cs="Book Antiqua"/>
          <w:color w:val="000000"/>
        </w:rPr>
        <w:t>a</w:t>
      </w:r>
      <w:r w:rsidR="00FE1CA9" w:rsidRPr="00FE1CA9">
        <w:rPr>
          <w:rFonts w:ascii="Book Antiqua" w:eastAsia="Book Antiqua" w:hAnsi="Book Antiqua" w:cs="Book Antiqua"/>
          <w:color w:val="000000"/>
        </w:rPr>
        <w:t xml:space="preserve"> uncommon variety of </w:t>
      </w:r>
      <w:r w:rsidR="0036079C">
        <w:rPr>
          <w:rFonts w:ascii="Book Antiqua" w:eastAsia="Book Antiqua" w:hAnsi="Book Antiqua" w:cs="Book Antiqua"/>
          <w:color w:val="000000"/>
        </w:rPr>
        <w:t>uterine lesions</w:t>
      </w:r>
      <w:r w:rsidR="00FE1CA9" w:rsidRPr="00FE1CA9">
        <w:rPr>
          <w:rFonts w:ascii="Book Antiqua" w:eastAsia="Book Antiqua" w:hAnsi="Book Antiqua" w:cs="Book Antiqua"/>
          <w:color w:val="000000"/>
        </w:rPr>
        <w:t>, found in young women, which is a non-communicating, accessory cavity with normal endometrium located in the uterus of normal shape and function</w:t>
      </w:r>
      <w:r>
        <w:rPr>
          <w:rFonts w:ascii="Book Antiqua" w:eastAsia="Book Antiqua" w:hAnsi="Book Antiqua" w:cs="Book Antiqua"/>
          <w:color w:val="000000"/>
        </w:rPr>
        <w:t xml:space="preserve">. </w:t>
      </w:r>
      <w:r w:rsidR="004C617B" w:rsidRPr="004C617B">
        <w:rPr>
          <w:rFonts w:ascii="Book Antiqua" w:eastAsia="Book Antiqua" w:hAnsi="Book Antiqua" w:cs="Book Antiqua"/>
          <w:color w:val="000000"/>
        </w:rPr>
        <w:t xml:space="preserve">This uterine </w:t>
      </w:r>
      <w:r w:rsidR="0036079C">
        <w:rPr>
          <w:rFonts w:ascii="Book Antiqua" w:eastAsia="Book Antiqua" w:hAnsi="Book Antiqua" w:cs="Book Antiqua"/>
          <w:color w:val="000000"/>
        </w:rPr>
        <w:t xml:space="preserve">anomaly is categorized as U6 (“still unclassified”) </w:t>
      </w:r>
      <w:r w:rsidR="004C617B" w:rsidRPr="004C617B">
        <w:rPr>
          <w:rFonts w:ascii="Book Antiqua" w:eastAsia="Book Antiqua" w:hAnsi="Book Antiqua" w:cs="Book Antiqua"/>
          <w:color w:val="000000"/>
        </w:rPr>
        <w:t>in the ESHRE/ESGE</w:t>
      </w:r>
      <w:r w:rsidR="0036079C">
        <w:rPr>
          <w:rFonts w:ascii="Book Antiqua" w:eastAsia="Book Antiqua" w:hAnsi="Book Antiqua" w:cs="Book Antiqua"/>
          <w:color w:val="000000"/>
        </w:rPr>
        <w:t xml:space="preserve"> classification</w:t>
      </w:r>
      <w:r>
        <w:rPr>
          <w:rFonts w:ascii="Book Antiqua" w:eastAsia="Book Antiqua" w:hAnsi="Book Antiqua" w:cs="Book Antiqua"/>
          <w:color w:val="000000"/>
        </w:rPr>
        <w:t xml:space="preserve">, which is related to female gubernaculums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000F1EC7">
        <w:rPr>
          <w:rFonts w:ascii="Book Antiqua" w:eastAsia="Book Antiqua" w:hAnsi="Book Antiqua" w:cs="Book Antiqua"/>
          <w:color w:val="000000"/>
        </w:rPr>
        <w:t>.</w:t>
      </w:r>
      <w:r>
        <w:rPr>
          <w:rFonts w:ascii="Book Antiqua" w:eastAsia="Book Antiqua" w:hAnsi="Book Antiqua" w:cs="Book Antiqua"/>
          <w:color w:val="000000"/>
        </w:rPr>
        <w:t xml:space="preserve"> A recent study </w:t>
      </w:r>
      <w:r w:rsidR="005121B0">
        <w:rPr>
          <w:rFonts w:ascii="Book Antiqua" w:eastAsia="Book Antiqua" w:hAnsi="Book Antiqua" w:cs="Book Antiqua"/>
          <w:color w:val="000000"/>
        </w:rPr>
        <w:t>reveal</w:t>
      </w:r>
      <w:r>
        <w:rPr>
          <w:rFonts w:ascii="Book Antiqua" w:eastAsia="Book Antiqua" w:hAnsi="Book Antiqua" w:cs="Book Antiqua"/>
          <w:color w:val="000000"/>
        </w:rPr>
        <w:t xml:space="preserve">ed that most cases of non-communicating accessory uterine cavities and juvenile, or isolated, cystic adenomyomas, practically respond to the same pathology: an ACUM with functional endometrial </w:t>
      </w:r>
      <w:proofErr w:type="gramStart"/>
      <w:r>
        <w:rPr>
          <w:rFonts w:ascii="Book Antiqua" w:eastAsia="Book Antiqua" w:hAnsi="Book Antiqua" w:cs="Book Antiqua"/>
          <w:color w:val="000000"/>
        </w:rPr>
        <w:t>lining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ACUM is a rare entity, more frequently observed in young, nulliparous women, and is characterized by severe dysmenorrhea and recurrent pelvic pain. Some</w:t>
      </w:r>
      <w:r w:rsidR="000F1EC7">
        <w:rPr>
          <w:rFonts w:ascii="Book Antiqua" w:eastAsia="Book Antiqua" w:hAnsi="Book Antiqua" w:cs="Book Antiqua"/>
          <w:color w:val="000000"/>
        </w:rPr>
        <w:t xml:space="preserve"> </w:t>
      </w:r>
      <w:r>
        <w:rPr>
          <w:rFonts w:ascii="Book Antiqua" w:eastAsia="Book Antiqua" w:hAnsi="Book Antiqua" w:cs="Book Antiqua"/>
          <w:color w:val="000000"/>
        </w:rPr>
        <w:t xml:space="preserve">women are infertile. </w:t>
      </w:r>
      <w:r w:rsidR="007F54B2" w:rsidRPr="007F54B2">
        <w:rPr>
          <w:rFonts w:ascii="Book Antiqua" w:eastAsia="Book Antiqua" w:hAnsi="Book Antiqua" w:cs="Book Antiqua"/>
          <w:color w:val="000000"/>
        </w:rPr>
        <w:t xml:space="preserve">Pain usually occurs on the </w:t>
      </w:r>
      <w:r w:rsidR="004C617B">
        <w:rPr>
          <w:rFonts w:ascii="Book Antiqua" w:eastAsia="Book Antiqua" w:hAnsi="Book Antiqua" w:cs="Book Antiqua"/>
          <w:color w:val="000000"/>
        </w:rPr>
        <w:t>ipsilateral</w:t>
      </w:r>
      <w:r w:rsidR="007F54B2" w:rsidRPr="007F54B2">
        <w:rPr>
          <w:rFonts w:ascii="Book Antiqua" w:eastAsia="Book Antiqua" w:hAnsi="Book Antiqua" w:cs="Book Antiqua"/>
          <w:color w:val="000000"/>
        </w:rPr>
        <w:t xml:space="preserve"> side of the mass and persists or even aggravates after </w:t>
      </w:r>
      <w:proofErr w:type="gramStart"/>
      <w:r w:rsidR="007F54B2" w:rsidRPr="007F54B2">
        <w:rPr>
          <w:rFonts w:ascii="Book Antiqua" w:eastAsia="Book Antiqua" w:hAnsi="Book Antiqua" w:cs="Book Antiqua"/>
          <w:color w:val="000000"/>
        </w:rPr>
        <w:t>menstruation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E77E88A" w14:textId="6F8D1C88" w:rsidR="00A77B3E" w:rsidRDefault="008E4C81" w:rsidP="000F1EC7">
      <w:pPr>
        <w:spacing w:line="360" w:lineRule="auto"/>
        <w:ind w:firstLineChars="200" w:firstLine="480"/>
        <w:jc w:val="both"/>
      </w:pPr>
      <w:r w:rsidRPr="008E4C81">
        <w:rPr>
          <w:rFonts w:ascii="Book Antiqua" w:eastAsia="Book Antiqua" w:hAnsi="Book Antiqua" w:cs="Book Antiqua"/>
          <w:color w:val="000000"/>
        </w:rPr>
        <w:t xml:space="preserve">The criteria used to diagnose an ACUM are as follow: </w:t>
      </w:r>
      <w:r w:rsidR="00BA319B" w:rsidRPr="00BA319B">
        <w:rPr>
          <w:rFonts w:ascii="Book Antiqua" w:eastAsia="Book Antiqua" w:hAnsi="Book Antiqua" w:cs="Book Antiqua"/>
          <w:color w:val="000000"/>
        </w:rPr>
        <w:t xml:space="preserve">isolated cyst-like mass; normal uterine cavity, tubes and ovaries; </w:t>
      </w:r>
      <w:proofErr w:type="spellStart"/>
      <w:r w:rsidR="00BA319B" w:rsidRPr="00BA319B">
        <w:rPr>
          <w:rFonts w:ascii="Book Antiqua" w:eastAsia="Book Antiqua" w:hAnsi="Book Antiqua" w:cs="Book Antiqua"/>
          <w:color w:val="000000"/>
        </w:rPr>
        <w:t>exeresis</w:t>
      </w:r>
      <w:proofErr w:type="spellEnd"/>
      <w:r w:rsidR="00BA319B" w:rsidRPr="00BA319B">
        <w:rPr>
          <w:rFonts w:ascii="Book Antiqua" w:eastAsia="Book Antiqua" w:hAnsi="Book Antiqua" w:cs="Book Antiqua"/>
          <w:color w:val="000000"/>
        </w:rPr>
        <w:t xml:space="preserve"> of the mass with a pathology assessment; accessory cavity bordered by endometrial epithelium with glands and stroma; chocolate-brown-colored liquid content; and no adenomyosis (if hysterectomy has been performed), but there may be small foci in myometrium near the </w:t>
      </w:r>
      <w:proofErr w:type="gramStart"/>
      <w:r w:rsidR="00BA319B" w:rsidRPr="00BA319B">
        <w:rPr>
          <w:rFonts w:ascii="Book Antiqua" w:eastAsia="Book Antiqua" w:hAnsi="Book Antiqua" w:cs="Book Antiqua"/>
          <w:color w:val="000000"/>
        </w:rPr>
        <w:t>mass</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4]</w:t>
      </w:r>
      <w:r w:rsidR="00C451A4">
        <w:rPr>
          <w:rFonts w:ascii="Book Antiqua" w:eastAsia="Book Antiqua" w:hAnsi="Book Antiqua" w:cs="Book Antiqua"/>
          <w:color w:val="000000"/>
        </w:rPr>
        <w:t xml:space="preserve">. </w:t>
      </w:r>
    </w:p>
    <w:p w14:paraId="5920EC25" w14:textId="077D6424" w:rsidR="00A77B3E" w:rsidRDefault="007263C0" w:rsidP="000F1EC7">
      <w:pPr>
        <w:spacing w:line="360" w:lineRule="auto"/>
        <w:ind w:firstLineChars="200" w:firstLine="480"/>
        <w:jc w:val="both"/>
      </w:pPr>
      <w:r w:rsidRPr="007263C0">
        <w:rPr>
          <w:rFonts w:ascii="Book Antiqua" w:eastAsia="Book Antiqua" w:hAnsi="Book Antiqua" w:cs="Book Antiqua"/>
          <w:color w:val="000000"/>
        </w:rPr>
        <w:t>ACUMs are commonly underdiagnosed because of the extensive differential diagnosis, including other uterine malformations, cavitated adenomyosis, cystic adenomyosis and primary dysmenorrhea.</w:t>
      </w:r>
      <w:r w:rsidR="00C451A4">
        <w:rPr>
          <w:rFonts w:ascii="Book Antiqua" w:eastAsia="Book Antiqua" w:hAnsi="Book Antiqua" w:cs="Book Antiqua"/>
          <w:color w:val="000000"/>
        </w:rPr>
        <w:t xml:space="preserve"> </w:t>
      </w:r>
      <w:r w:rsidR="00B11F42" w:rsidRPr="00B11F42">
        <w:rPr>
          <w:rFonts w:ascii="Book Antiqua" w:eastAsia="Book Antiqua" w:hAnsi="Book Antiqua" w:cs="Book Antiqua"/>
          <w:color w:val="000000"/>
        </w:rPr>
        <w:t xml:space="preserve">Ultrasonography, magnetic resonance imaging (MRI) and hysterosalpingography are conducive to the diagnosis so as to quickly choose the best management </w:t>
      </w:r>
      <w:proofErr w:type="gramStart"/>
      <w:r w:rsidR="00B11F42" w:rsidRPr="00B11F42">
        <w:rPr>
          <w:rFonts w:ascii="Book Antiqua" w:eastAsia="Book Antiqua" w:hAnsi="Book Antiqua" w:cs="Book Antiqua"/>
          <w:color w:val="000000"/>
        </w:rPr>
        <w:t>strategy</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6</w:t>
      </w:r>
      <w:r w:rsidR="000F1EC7">
        <w:rPr>
          <w:rFonts w:ascii="Book Antiqua" w:hAnsi="Book Antiqua" w:cs="Book Antiqua" w:hint="eastAsia"/>
          <w:color w:val="000000"/>
          <w:vertAlign w:val="superscript"/>
          <w:lang w:eastAsia="zh-CN"/>
        </w:rPr>
        <w:t>-</w:t>
      </w:r>
      <w:r w:rsidR="00C451A4">
        <w:rPr>
          <w:rFonts w:ascii="Book Antiqua" w:eastAsia="Book Antiqua" w:hAnsi="Book Antiqua" w:cs="Book Antiqua"/>
          <w:color w:val="000000"/>
          <w:vertAlign w:val="superscript"/>
        </w:rPr>
        <w:t>8]</w:t>
      </w:r>
      <w:r w:rsidR="00C451A4">
        <w:rPr>
          <w:rFonts w:ascii="Book Antiqua" w:eastAsia="Book Antiqua" w:hAnsi="Book Antiqua" w:cs="Book Antiqua"/>
          <w:color w:val="000000"/>
        </w:rPr>
        <w:t>.</w:t>
      </w:r>
    </w:p>
    <w:p w14:paraId="5F102493" w14:textId="7077788A" w:rsidR="00A77B3E" w:rsidRDefault="00B11F42" w:rsidP="000F1EC7">
      <w:pPr>
        <w:spacing w:line="360" w:lineRule="auto"/>
        <w:ind w:firstLineChars="200" w:firstLine="480"/>
        <w:jc w:val="both"/>
      </w:pPr>
      <w:r w:rsidRPr="00B11F42">
        <w:rPr>
          <w:rFonts w:ascii="Book Antiqua" w:eastAsia="Book Antiqua" w:hAnsi="Book Antiqua" w:cs="Book Antiqua"/>
          <w:color w:val="000000"/>
        </w:rPr>
        <w:t xml:space="preserve">Here, we present a patient with ACUM diagnosed using the recommended ACUM </w:t>
      </w:r>
      <w:proofErr w:type="gramStart"/>
      <w:r w:rsidRPr="00B11F42">
        <w:rPr>
          <w:rFonts w:ascii="Book Antiqua" w:eastAsia="Book Antiqua" w:hAnsi="Book Antiqua" w:cs="Book Antiqua"/>
          <w:color w:val="000000"/>
        </w:rPr>
        <w:t>criteria</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4,5]</w:t>
      </w:r>
      <w:r w:rsidR="00C451A4">
        <w:rPr>
          <w:rFonts w:ascii="Book Antiqua" w:eastAsia="Book Antiqua" w:hAnsi="Book Antiqua" w:cs="Book Antiqua"/>
          <w:color w:val="000000"/>
        </w:rPr>
        <w:t>. Th</w:t>
      </w:r>
      <w:r w:rsidR="00794C3F">
        <w:rPr>
          <w:rFonts w:ascii="Book Antiqua" w:eastAsia="Book Antiqua" w:hAnsi="Book Antiqua" w:cs="Book Antiqua"/>
          <w:color w:val="000000"/>
        </w:rPr>
        <w:t>is</w:t>
      </w:r>
      <w:r w:rsidR="00C451A4">
        <w:rPr>
          <w:rFonts w:ascii="Book Antiqua" w:eastAsia="Book Antiqua" w:hAnsi="Book Antiqua" w:cs="Book Antiqua"/>
          <w:color w:val="000000"/>
        </w:rPr>
        <w:t xml:space="preserve"> patient was a 22</w:t>
      </w:r>
      <w:r w:rsidR="00B47A76">
        <w:rPr>
          <w:rFonts w:ascii="Book Antiqua" w:eastAsia="Book Antiqua" w:hAnsi="Book Antiqua" w:cs="Book Antiqua"/>
          <w:color w:val="000000"/>
        </w:rPr>
        <w:t xml:space="preserve"> </w:t>
      </w:r>
      <w:r w:rsidR="00C451A4">
        <w:rPr>
          <w:rFonts w:ascii="Book Antiqua" w:eastAsia="Book Antiqua" w:hAnsi="Book Antiqua" w:cs="Book Antiqua"/>
          <w:color w:val="000000"/>
        </w:rPr>
        <w:t>yea</w:t>
      </w:r>
      <w:r w:rsidR="001D3EA5">
        <w:rPr>
          <w:rFonts w:ascii="Book Antiqua" w:eastAsia="Book Antiqua" w:hAnsi="Book Antiqua" w:cs="Book Antiqua"/>
          <w:color w:val="000000"/>
        </w:rPr>
        <w:t>rs</w:t>
      </w:r>
      <w:r w:rsidR="00B47A76">
        <w:rPr>
          <w:rFonts w:ascii="Book Antiqua" w:eastAsia="Book Antiqua" w:hAnsi="Book Antiqua" w:cs="Book Antiqua"/>
          <w:color w:val="000000"/>
        </w:rPr>
        <w:t xml:space="preserve"> </w:t>
      </w:r>
      <w:r w:rsidR="00C451A4">
        <w:rPr>
          <w:rFonts w:ascii="Book Antiqua" w:eastAsia="Book Antiqua" w:hAnsi="Book Antiqua" w:cs="Book Antiqua"/>
          <w:color w:val="000000"/>
        </w:rPr>
        <w:t xml:space="preserve">old woman who suffered from </w:t>
      </w:r>
      <w:r w:rsidR="00794C3F">
        <w:rPr>
          <w:rFonts w:ascii="Book Antiqua" w:eastAsia="Book Antiqua" w:hAnsi="Book Antiqua" w:cs="Book Antiqua"/>
          <w:color w:val="000000"/>
        </w:rPr>
        <w:t>recurrent pelvic pain after menses</w:t>
      </w:r>
      <w:r w:rsidR="00C451A4">
        <w:rPr>
          <w:rFonts w:ascii="Book Antiqua" w:eastAsia="Book Antiqua" w:hAnsi="Book Antiqua" w:cs="Book Antiqua"/>
          <w:color w:val="000000"/>
        </w:rPr>
        <w:t xml:space="preserve"> and was initially misdiagnosed </w:t>
      </w:r>
      <w:r w:rsidR="001D3EA5">
        <w:rPr>
          <w:rFonts w:ascii="Book Antiqua" w:eastAsia="Book Antiqua" w:hAnsi="Book Antiqua" w:cs="Book Antiqua"/>
          <w:color w:val="000000"/>
        </w:rPr>
        <w:t xml:space="preserve">as </w:t>
      </w:r>
      <w:r w:rsidR="00C451A4">
        <w:rPr>
          <w:rFonts w:ascii="Book Antiqua" w:eastAsia="Book Antiqua" w:hAnsi="Book Antiqua" w:cs="Book Antiqua"/>
          <w:color w:val="000000"/>
        </w:rPr>
        <w:t>a left adnexa mass. Laparoscopic excision of the ACUM was performed in the patient.</w:t>
      </w:r>
    </w:p>
    <w:p w14:paraId="09581324" w14:textId="77777777" w:rsidR="00A77B3E" w:rsidRDefault="00A77B3E">
      <w:pPr>
        <w:spacing w:line="360" w:lineRule="auto"/>
        <w:jc w:val="both"/>
      </w:pPr>
    </w:p>
    <w:p w14:paraId="12E30999" w14:textId="77777777" w:rsidR="00A77B3E" w:rsidRDefault="00C451A4">
      <w:pPr>
        <w:spacing w:line="360" w:lineRule="auto"/>
        <w:jc w:val="both"/>
      </w:pPr>
      <w:r>
        <w:rPr>
          <w:rFonts w:ascii="Book Antiqua" w:eastAsia="Book Antiqua" w:hAnsi="Book Antiqua" w:cs="Book Antiqua"/>
          <w:b/>
          <w:caps/>
          <w:color w:val="000000"/>
          <w:u w:val="single"/>
        </w:rPr>
        <w:t>CASE PRESENTATION</w:t>
      </w:r>
    </w:p>
    <w:p w14:paraId="2AF3EAEE" w14:textId="77777777" w:rsidR="00A77B3E" w:rsidRDefault="00C451A4">
      <w:pPr>
        <w:spacing w:line="360" w:lineRule="auto"/>
        <w:jc w:val="both"/>
      </w:pPr>
      <w:r>
        <w:rPr>
          <w:rFonts w:ascii="Book Antiqua" w:eastAsia="Book Antiqua" w:hAnsi="Book Antiqua" w:cs="Book Antiqua"/>
          <w:b/>
          <w:i/>
          <w:color w:val="000000"/>
        </w:rPr>
        <w:lastRenderedPageBreak/>
        <w:t>Chief complaints</w:t>
      </w:r>
    </w:p>
    <w:p w14:paraId="6A8876B6" w14:textId="00A0FA20" w:rsidR="00A77B3E" w:rsidRDefault="00C451A4">
      <w:pPr>
        <w:spacing w:line="360" w:lineRule="auto"/>
        <w:jc w:val="both"/>
      </w:pPr>
      <w:r>
        <w:rPr>
          <w:rFonts w:ascii="Book Antiqua" w:eastAsia="Book Antiqua" w:hAnsi="Book Antiqua" w:cs="Book Antiqua"/>
          <w:color w:val="000000"/>
        </w:rPr>
        <w:t>A 22</w:t>
      </w:r>
      <w:r w:rsidR="008E4C81">
        <w:rPr>
          <w:rFonts w:ascii="Book Antiqua" w:eastAsia="Book Antiqua" w:hAnsi="Book Antiqua" w:cs="Book Antiqua"/>
          <w:color w:val="000000"/>
        </w:rPr>
        <w:t>-</w:t>
      </w:r>
      <w:r>
        <w:rPr>
          <w:rFonts w:ascii="Book Antiqua" w:eastAsia="Book Antiqua" w:hAnsi="Book Antiqua" w:cs="Book Antiqua"/>
          <w:color w:val="000000"/>
        </w:rPr>
        <w:t>year</w:t>
      </w:r>
      <w:r w:rsidR="008E4C81">
        <w:rPr>
          <w:rFonts w:ascii="Book Antiqua" w:eastAsia="Book Antiqua" w:hAnsi="Book Antiqua" w:cs="Book Antiqua"/>
          <w:color w:val="000000"/>
        </w:rPr>
        <w:t>-</w:t>
      </w:r>
      <w:r>
        <w:rPr>
          <w:rFonts w:ascii="Book Antiqua" w:eastAsia="Book Antiqua" w:hAnsi="Book Antiqua" w:cs="Book Antiqua"/>
          <w:color w:val="000000"/>
        </w:rPr>
        <w:t>old single woman had a history of periodic pain in the left lower abdomen after menses for more than a year, accompanied by a small amount of irregular vaginal bleeding lasting for approximately one week.</w:t>
      </w:r>
    </w:p>
    <w:p w14:paraId="103F248C" w14:textId="77777777" w:rsidR="00A77B3E" w:rsidRDefault="00A77B3E">
      <w:pPr>
        <w:spacing w:line="360" w:lineRule="auto"/>
        <w:jc w:val="both"/>
      </w:pPr>
    </w:p>
    <w:p w14:paraId="6169CF12" w14:textId="77777777" w:rsidR="00A77B3E" w:rsidRDefault="00C451A4">
      <w:pPr>
        <w:spacing w:line="360" w:lineRule="auto"/>
        <w:jc w:val="both"/>
      </w:pPr>
      <w:r>
        <w:rPr>
          <w:rFonts w:ascii="Book Antiqua" w:eastAsia="Book Antiqua" w:hAnsi="Book Antiqua" w:cs="Book Antiqua"/>
          <w:b/>
          <w:i/>
          <w:color w:val="000000"/>
        </w:rPr>
        <w:t>History of present illness</w:t>
      </w:r>
    </w:p>
    <w:p w14:paraId="3339D8EE" w14:textId="791955C1" w:rsidR="00A77B3E" w:rsidRDefault="00C451A4">
      <w:pPr>
        <w:spacing w:line="360" w:lineRule="auto"/>
        <w:jc w:val="both"/>
      </w:pPr>
      <w:r>
        <w:rPr>
          <w:rFonts w:ascii="Book Antiqua" w:eastAsia="Book Antiqua" w:hAnsi="Book Antiqua" w:cs="Book Antiqua"/>
          <w:color w:val="000000"/>
        </w:rPr>
        <w:t xml:space="preserve">During the preceding months, the pain (in the left lower abdomen) had worsened and sometimes necessitated the use of non-steroidal anti-inflammatory drugs (NSAIDs). Transvaginal ultrasonography (TVU) showed a left adnexal cystic-solid mass, which was considered to be an inflammatory lesion. Following anti-inflammatory therapy and symptomatic treatment, the mass did not decrease. Thus, the patient was transferred to our hospital for further </w:t>
      </w:r>
      <w:r w:rsidR="008D5AAD" w:rsidRPr="008D5AAD">
        <w:rPr>
          <w:rFonts w:ascii="Book Antiqua" w:eastAsia="Book Antiqua" w:hAnsi="Book Antiqua" w:cs="Book Antiqua"/>
          <w:color w:val="000000"/>
        </w:rPr>
        <w:t>manageme</w:t>
      </w:r>
      <w:r>
        <w:rPr>
          <w:rFonts w:ascii="Book Antiqua" w:eastAsia="Book Antiqua" w:hAnsi="Book Antiqua" w:cs="Book Antiqua"/>
          <w:color w:val="000000"/>
        </w:rPr>
        <w:t>nt.</w:t>
      </w:r>
    </w:p>
    <w:p w14:paraId="4D43F1CF" w14:textId="77777777" w:rsidR="00A77B3E" w:rsidRDefault="00A77B3E">
      <w:pPr>
        <w:spacing w:line="360" w:lineRule="auto"/>
        <w:jc w:val="both"/>
      </w:pPr>
    </w:p>
    <w:p w14:paraId="42A079C0" w14:textId="77777777" w:rsidR="00A77B3E" w:rsidRDefault="00C451A4">
      <w:pPr>
        <w:spacing w:line="360" w:lineRule="auto"/>
        <w:jc w:val="both"/>
      </w:pPr>
      <w:r>
        <w:rPr>
          <w:rFonts w:ascii="Book Antiqua" w:eastAsia="Book Antiqua" w:hAnsi="Book Antiqua" w:cs="Book Antiqua"/>
          <w:b/>
          <w:i/>
          <w:color w:val="000000"/>
        </w:rPr>
        <w:t>History of past illness</w:t>
      </w:r>
    </w:p>
    <w:p w14:paraId="216B95A4" w14:textId="32584091" w:rsidR="00A77B3E" w:rsidRDefault="00C451A4">
      <w:pPr>
        <w:spacing w:line="360" w:lineRule="auto"/>
        <w:jc w:val="both"/>
      </w:pPr>
      <w:r>
        <w:rPr>
          <w:rFonts w:ascii="Book Antiqua" w:eastAsia="Book Antiqua" w:hAnsi="Book Antiqua" w:cs="Book Antiqua"/>
          <w:color w:val="000000"/>
        </w:rPr>
        <w:t>The</w:t>
      </w:r>
      <w:r w:rsidR="008D5AAD">
        <w:rPr>
          <w:rFonts w:ascii="Book Antiqua" w:eastAsia="Book Antiqua" w:hAnsi="Book Antiqua" w:cs="Book Antiqua"/>
          <w:color w:val="000000"/>
        </w:rPr>
        <w:t xml:space="preserve"> </w:t>
      </w:r>
      <w:r w:rsidR="008D5AAD" w:rsidRPr="008D5AAD">
        <w:rPr>
          <w:rFonts w:ascii="Book Antiqua" w:eastAsia="Book Antiqua" w:hAnsi="Book Antiqua" w:cs="Book Antiqua"/>
          <w:color w:val="000000"/>
        </w:rPr>
        <w:t>patient denied the history of gynecologic disease and operatio</w:t>
      </w:r>
      <w:r w:rsidR="008D5AAD">
        <w:rPr>
          <w:rFonts w:ascii="Book Antiqua" w:eastAsia="Book Antiqua" w:hAnsi="Book Antiqua" w:cs="Book Antiqua"/>
          <w:color w:val="000000"/>
        </w:rPr>
        <w:t>n</w:t>
      </w:r>
      <w:r>
        <w:rPr>
          <w:rFonts w:ascii="Book Antiqua" w:eastAsia="Book Antiqua" w:hAnsi="Book Antiqua" w:cs="Book Antiqua"/>
          <w:color w:val="000000"/>
        </w:rPr>
        <w:t xml:space="preserve">. </w:t>
      </w:r>
      <w:r w:rsidR="00166B6A" w:rsidRPr="00166B6A">
        <w:rPr>
          <w:rFonts w:ascii="Book Antiqua" w:eastAsia="Book Antiqua" w:hAnsi="Book Antiqua" w:cs="Book Antiqua"/>
          <w:color w:val="000000"/>
        </w:rPr>
        <w:t>She had attained menarche at 12 years of age and had not experienced dysmenorrhea. Her menstrual pattern was normal</w:t>
      </w:r>
      <w:r>
        <w:rPr>
          <w:rFonts w:ascii="Book Antiqua" w:eastAsia="Book Antiqua" w:hAnsi="Book Antiqua" w:cs="Book Antiqua"/>
          <w:color w:val="000000"/>
        </w:rPr>
        <w:t>.</w:t>
      </w:r>
    </w:p>
    <w:p w14:paraId="375874B8" w14:textId="77777777" w:rsidR="00A77B3E" w:rsidRDefault="00A77B3E">
      <w:pPr>
        <w:spacing w:line="360" w:lineRule="auto"/>
        <w:jc w:val="both"/>
      </w:pPr>
    </w:p>
    <w:p w14:paraId="57827CE7" w14:textId="77777777" w:rsidR="00A77B3E" w:rsidRDefault="00C451A4">
      <w:pPr>
        <w:spacing w:line="360" w:lineRule="auto"/>
        <w:jc w:val="both"/>
      </w:pPr>
      <w:r>
        <w:rPr>
          <w:rFonts w:ascii="Book Antiqua" w:eastAsia="Book Antiqua" w:hAnsi="Book Antiqua" w:cs="Book Antiqua"/>
          <w:b/>
          <w:i/>
          <w:color w:val="000000"/>
        </w:rPr>
        <w:t>Personal and family history</w:t>
      </w:r>
    </w:p>
    <w:p w14:paraId="43FE7D63" w14:textId="118053A0" w:rsidR="00A77B3E" w:rsidRDefault="00C451A4">
      <w:pPr>
        <w:spacing w:line="360" w:lineRule="auto"/>
        <w:jc w:val="both"/>
      </w:pPr>
      <w:r>
        <w:rPr>
          <w:rFonts w:ascii="Book Antiqua" w:eastAsia="Book Antiqua" w:hAnsi="Book Antiqua" w:cs="Book Antiqua"/>
          <w:color w:val="000000"/>
        </w:rPr>
        <w:t xml:space="preserve">The </w:t>
      </w:r>
      <w:r w:rsidR="001F418B" w:rsidRPr="001F418B">
        <w:rPr>
          <w:rFonts w:ascii="Book Antiqua" w:eastAsia="Book Antiqua" w:hAnsi="Book Antiqua" w:cs="Book Antiqua"/>
          <w:color w:val="000000"/>
        </w:rPr>
        <w:t>patient and her family had no history of gynecologic and other diseases</w:t>
      </w:r>
      <w:r>
        <w:rPr>
          <w:rFonts w:ascii="Book Antiqua" w:eastAsia="Book Antiqua" w:hAnsi="Book Antiqua" w:cs="Book Antiqua"/>
          <w:color w:val="000000"/>
        </w:rPr>
        <w:t>.</w:t>
      </w:r>
    </w:p>
    <w:p w14:paraId="151D2625" w14:textId="77777777" w:rsidR="00A77B3E" w:rsidRDefault="00A77B3E">
      <w:pPr>
        <w:spacing w:line="360" w:lineRule="auto"/>
        <w:jc w:val="both"/>
      </w:pPr>
    </w:p>
    <w:p w14:paraId="1A4D117E" w14:textId="77777777" w:rsidR="00A77B3E" w:rsidRDefault="00C451A4">
      <w:pPr>
        <w:spacing w:line="360" w:lineRule="auto"/>
        <w:jc w:val="both"/>
      </w:pPr>
      <w:r>
        <w:rPr>
          <w:rFonts w:ascii="Book Antiqua" w:eastAsia="Book Antiqua" w:hAnsi="Book Antiqua" w:cs="Book Antiqua"/>
          <w:b/>
          <w:i/>
          <w:color w:val="000000"/>
        </w:rPr>
        <w:t>Physical examination</w:t>
      </w:r>
    </w:p>
    <w:p w14:paraId="19A4BD28" w14:textId="77777777" w:rsidR="00A77B3E" w:rsidRDefault="00C451A4">
      <w:pPr>
        <w:spacing w:line="360" w:lineRule="auto"/>
        <w:jc w:val="both"/>
      </w:pPr>
      <w:r>
        <w:rPr>
          <w:rFonts w:ascii="Book Antiqua" w:eastAsia="Book Antiqua" w:hAnsi="Book Antiqua" w:cs="Book Antiqua"/>
          <w:color w:val="000000"/>
        </w:rPr>
        <w:t xml:space="preserve">Gynecological examination showed that the uterus was enlarged, and a mass of approximately 4cm in diameter was palpable on the left side of the uterus. </w:t>
      </w:r>
    </w:p>
    <w:p w14:paraId="5FF96BB7" w14:textId="77777777" w:rsidR="00A77B3E" w:rsidRDefault="00A77B3E">
      <w:pPr>
        <w:spacing w:line="360" w:lineRule="auto"/>
        <w:jc w:val="both"/>
      </w:pPr>
    </w:p>
    <w:p w14:paraId="7EA6308E" w14:textId="77777777" w:rsidR="00A77B3E" w:rsidRDefault="00C451A4">
      <w:pPr>
        <w:spacing w:line="360" w:lineRule="auto"/>
        <w:jc w:val="both"/>
      </w:pPr>
      <w:r>
        <w:rPr>
          <w:rFonts w:ascii="Book Antiqua" w:eastAsia="Book Antiqua" w:hAnsi="Book Antiqua" w:cs="Book Antiqua"/>
          <w:b/>
          <w:i/>
          <w:color w:val="000000"/>
        </w:rPr>
        <w:t>Laboratory examinations</w:t>
      </w:r>
    </w:p>
    <w:p w14:paraId="48A1B910" w14:textId="562C9C50" w:rsidR="00A77B3E" w:rsidRDefault="00C451A4">
      <w:pPr>
        <w:spacing w:line="360" w:lineRule="auto"/>
        <w:jc w:val="both"/>
      </w:pPr>
      <w:r>
        <w:rPr>
          <w:rFonts w:ascii="Book Antiqua" w:eastAsia="Book Antiqua" w:hAnsi="Book Antiqua" w:cs="Book Antiqua"/>
          <w:color w:val="000000"/>
        </w:rPr>
        <w:t>Laboratory examinations</w:t>
      </w:r>
      <w:r w:rsidR="00C03341">
        <w:rPr>
          <w:rFonts w:ascii="Book Antiqua" w:eastAsia="Book Antiqua" w:hAnsi="Book Antiqua" w:cs="Book Antiqua"/>
          <w:color w:val="000000"/>
        </w:rPr>
        <w:t xml:space="preserve">, </w:t>
      </w:r>
      <w:r>
        <w:rPr>
          <w:rFonts w:ascii="Book Antiqua" w:eastAsia="Book Antiqua" w:hAnsi="Book Antiqua" w:cs="Book Antiqua"/>
          <w:color w:val="000000"/>
        </w:rPr>
        <w:t>including the serum tumor markers</w:t>
      </w:r>
      <w:r w:rsidR="00C03341">
        <w:rPr>
          <w:rFonts w:ascii="Book Antiqua" w:eastAsia="Book Antiqua" w:hAnsi="Book Antiqua" w:cs="Book Antiqua"/>
          <w:color w:val="000000"/>
        </w:rPr>
        <w:t>,</w:t>
      </w:r>
      <w:r>
        <w:rPr>
          <w:rFonts w:ascii="Book Antiqua" w:eastAsia="Book Antiqua" w:hAnsi="Book Antiqua" w:cs="Book Antiqua"/>
          <w:color w:val="000000"/>
        </w:rPr>
        <w:t xml:space="preserve"> were all within</w:t>
      </w:r>
      <w:r w:rsidR="00C03341">
        <w:rPr>
          <w:rFonts w:ascii="Book Antiqua" w:eastAsia="Book Antiqua" w:hAnsi="Book Antiqua" w:cs="Book Antiqua"/>
          <w:color w:val="000000"/>
        </w:rPr>
        <w:t xml:space="preserve"> </w:t>
      </w:r>
      <w:r w:rsidR="00C03341" w:rsidRPr="00C03341">
        <w:rPr>
          <w:rFonts w:ascii="Book Antiqua" w:eastAsia="Book Antiqua" w:hAnsi="Book Antiqua" w:cs="Book Antiqua"/>
          <w:color w:val="000000"/>
        </w:rPr>
        <w:t>normal limits.</w:t>
      </w:r>
    </w:p>
    <w:p w14:paraId="7F456FDA" w14:textId="77777777" w:rsidR="00A77B3E" w:rsidRDefault="00A77B3E">
      <w:pPr>
        <w:spacing w:line="360" w:lineRule="auto"/>
        <w:jc w:val="both"/>
      </w:pPr>
    </w:p>
    <w:p w14:paraId="25E1049E" w14:textId="77777777" w:rsidR="00A77B3E" w:rsidRDefault="00C451A4">
      <w:pPr>
        <w:spacing w:line="360" w:lineRule="auto"/>
        <w:jc w:val="both"/>
      </w:pPr>
      <w:r>
        <w:rPr>
          <w:rFonts w:ascii="Book Antiqua" w:eastAsia="Book Antiqua" w:hAnsi="Book Antiqua" w:cs="Book Antiqua"/>
          <w:b/>
          <w:i/>
          <w:color w:val="000000"/>
        </w:rPr>
        <w:lastRenderedPageBreak/>
        <w:t>Imaging examinations</w:t>
      </w:r>
    </w:p>
    <w:p w14:paraId="447AF624" w14:textId="162B7962" w:rsidR="00A77B3E" w:rsidRDefault="00C451A4">
      <w:pPr>
        <w:spacing w:line="360" w:lineRule="auto"/>
        <w:jc w:val="both"/>
      </w:pPr>
      <w:r>
        <w:rPr>
          <w:rFonts w:ascii="Book Antiqua" w:eastAsia="Book Antiqua" w:hAnsi="Book Antiqua" w:cs="Book Antiqua"/>
          <w:color w:val="000000"/>
        </w:rPr>
        <w:t xml:space="preserve">TVU showed a normal endometrial cavity and normal uterus size. A cystic dark area 3.0 </w:t>
      </w:r>
      <w:r w:rsidR="000F1EC7">
        <w:rPr>
          <w:rFonts w:ascii="Book Antiqua" w:eastAsia="Book Antiqua" w:hAnsi="Book Antiqua" w:cs="Book Antiqua"/>
          <w:color w:val="000000"/>
        </w:rPr>
        <w:t>cm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2.9 </w:t>
      </w:r>
      <w:r w:rsidR="000F1EC7">
        <w:rPr>
          <w:rFonts w:ascii="Book Antiqua" w:eastAsia="Book Antiqua" w:hAnsi="Book Antiqua" w:cs="Book Antiqua"/>
          <w:color w:val="000000"/>
        </w:rPr>
        <w:t>cm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3.9</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was observed on the left muscle wall, which was thought to be a uterine myoma with liquefaction or an endometriosis lesion. There was no obvious mass echo in bilateral adnexa area (Figure 1). </w:t>
      </w:r>
    </w:p>
    <w:p w14:paraId="3C41ADA0" w14:textId="27CBE5EC" w:rsidR="00A77B3E" w:rsidRDefault="00C451A4" w:rsidP="000F1EC7">
      <w:pPr>
        <w:spacing w:line="360" w:lineRule="auto"/>
        <w:ind w:firstLineChars="200" w:firstLine="480"/>
        <w:jc w:val="both"/>
      </w:pPr>
      <w:r>
        <w:rPr>
          <w:rFonts w:ascii="Book Antiqua" w:eastAsia="Book Antiqua" w:hAnsi="Book Antiqua" w:cs="Book Antiqua"/>
          <w:color w:val="000000"/>
        </w:rPr>
        <w:t xml:space="preserve">Pelvic contrast-enhanced computed tomography (CT) was then performed, which revealed a cystic lesion on the left posterior wall of the uterus, which protruded to the left horn and serosa of the uterus (Figure 2). Cystic adenomyosis or uterine malformation was suspected, </w:t>
      </w:r>
      <w:r w:rsidR="00C03341" w:rsidRPr="00C03341">
        <w:rPr>
          <w:rFonts w:ascii="Book Antiqua" w:eastAsia="Book Antiqua" w:hAnsi="Book Antiqua" w:cs="Book Antiqua"/>
          <w:color w:val="000000"/>
        </w:rPr>
        <w:t xml:space="preserve">considering the age of the patient and no other findings, the former diagnosis is </w:t>
      </w:r>
      <w:r w:rsidR="009177F3">
        <w:rPr>
          <w:rFonts w:ascii="Book Antiqua" w:eastAsia="Book Antiqua" w:hAnsi="Book Antiqua" w:cs="Book Antiqua"/>
          <w:color w:val="000000"/>
        </w:rPr>
        <w:t>un</w:t>
      </w:r>
      <w:r w:rsidR="00C03341" w:rsidRPr="00C03341">
        <w:rPr>
          <w:rFonts w:ascii="Book Antiqua" w:eastAsia="Book Antiqua" w:hAnsi="Book Antiqua" w:cs="Book Antiqua"/>
          <w:color w:val="000000"/>
        </w:rPr>
        <w:t>likely</w:t>
      </w:r>
      <w:r>
        <w:rPr>
          <w:rFonts w:ascii="Book Antiqua" w:eastAsia="Book Antiqua" w:hAnsi="Book Antiqua" w:cs="Book Antiqua"/>
          <w:color w:val="000000"/>
        </w:rPr>
        <w:t>.</w:t>
      </w:r>
      <w:r w:rsidR="000F1EC7">
        <w:rPr>
          <w:rFonts w:ascii="Book Antiqua" w:eastAsia="Book Antiqua" w:hAnsi="Book Antiqua" w:cs="Book Antiqua"/>
          <w:color w:val="000000"/>
        </w:rPr>
        <w:t xml:space="preserve"> </w:t>
      </w:r>
      <w:r>
        <w:rPr>
          <w:rFonts w:ascii="Book Antiqua" w:eastAsia="Book Antiqua" w:hAnsi="Book Antiqua" w:cs="Book Antiqua"/>
          <w:color w:val="000000"/>
        </w:rPr>
        <w:t xml:space="preserve">A radiologist, who had been researching on genital tract malformations, considered that the patient had an ACUM. </w:t>
      </w:r>
    </w:p>
    <w:p w14:paraId="2F53BEFB" w14:textId="44777267" w:rsidR="00802809" w:rsidRDefault="004907D2" w:rsidP="000F1EC7">
      <w:pPr>
        <w:spacing w:line="360" w:lineRule="auto"/>
        <w:ind w:firstLineChars="200" w:firstLine="480"/>
        <w:jc w:val="both"/>
        <w:rPr>
          <w:rFonts w:ascii="Book Antiqua" w:eastAsia="Book Antiqua" w:hAnsi="Book Antiqua" w:cs="Book Antiqua"/>
          <w:color w:val="000000"/>
        </w:rPr>
      </w:pPr>
      <w:r w:rsidRPr="004907D2">
        <w:rPr>
          <w:rFonts w:ascii="Book Antiqua" w:eastAsia="Book Antiqua" w:hAnsi="Book Antiqua" w:cs="Book Antiqua"/>
          <w:color w:val="000000"/>
        </w:rPr>
        <w:t xml:space="preserve">Thus, the patient underwent a preoperative pelvic MRI, which showed a round, cystic lump on the left side of the myometrial wall </w:t>
      </w:r>
      <w:r w:rsidR="00CA61B8">
        <w:rPr>
          <w:rFonts w:ascii="Book Antiqua" w:eastAsia="Book Antiqua" w:hAnsi="Book Antiqua" w:cs="Book Antiqua"/>
          <w:color w:val="000000"/>
        </w:rPr>
        <w:t>adjacent to</w:t>
      </w:r>
      <w:r w:rsidRPr="004907D2">
        <w:rPr>
          <w:rFonts w:ascii="Book Antiqua" w:eastAsia="Book Antiqua" w:hAnsi="Book Antiqua" w:cs="Book Antiqua"/>
          <w:color w:val="000000"/>
        </w:rPr>
        <w:t xml:space="preserve"> the left uterine horn, that was not contiguous with the endometrial cavity</w:t>
      </w:r>
      <w:r w:rsidR="00C451A4">
        <w:rPr>
          <w:rFonts w:ascii="Book Antiqua" w:eastAsia="Book Antiqua" w:hAnsi="Book Antiqua" w:cs="Book Antiqua"/>
          <w:color w:val="000000"/>
        </w:rPr>
        <w:t xml:space="preserve"> (Figure 3A). </w:t>
      </w:r>
      <w:r w:rsidR="00887DF4" w:rsidRPr="00887DF4">
        <w:rPr>
          <w:rFonts w:ascii="Book Antiqua" w:eastAsia="Book Antiqua" w:hAnsi="Book Antiqua" w:cs="Book Antiqua"/>
          <w:color w:val="000000"/>
        </w:rPr>
        <w:t>MRI showed T1 hyperintensity, T2</w:t>
      </w:r>
      <w:r w:rsidR="000F1EC7">
        <w:rPr>
          <w:rFonts w:ascii="Book Antiqua" w:eastAsia="Book Antiqua" w:hAnsi="Book Antiqua" w:cs="Book Antiqua"/>
          <w:color w:val="000000"/>
        </w:rPr>
        <w:t xml:space="preserve"> </w:t>
      </w:r>
      <w:r w:rsidR="00887DF4" w:rsidRPr="00887DF4">
        <w:rPr>
          <w:rFonts w:ascii="Book Antiqua" w:eastAsia="Book Antiqua" w:hAnsi="Book Antiqua" w:cs="Book Antiqua"/>
          <w:color w:val="000000"/>
        </w:rPr>
        <w:t xml:space="preserve">heterogeneous hyperintensity components in the ACUM cavity, suggesting hemorrhage. </w:t>
      </w:r>
      <w:r w:rsidR="00C451A4">
        <w:rPr>
          <w:rFonts w:ascii="Book Antiqua" w:eastAsia="Book Antiqua" w:hAnsi="Book Antiqua" w:cs="Book Antiqua"/>
          <w:color w:val="000000"/>
        </w:rPr>
        <w:t>(Figure 3B).</w:t>
      </w:r>
      <w:r w:rsidR="00887DF4" w:rsidRPr="00887DF4">
        <w:rPr>
          <w:rFonts w:ascii="Book Antiqua" w:eastAsia="Book Antiqua" w:hAnsi="Book Antiqua" w:cs="Book Antiqua"/>
          <w:color w:val="000000"/>
        </w:rPr>
        <w:t xml:space="preserve"> Furthermore, the endometrium and myometrium are normal. And the adnexa were otherwise normal</w:t>
      </w:r>
      <w:r w:rsidR="00887DF4">
        <w:rPr>
          <w:rFonts w:ascii="Book Antiqua" w:eastAsia="Book Antiqua" w:hAnsi="Book Antiqua" w:cs="Book Antiqua"/>
          <w:color w:val="000000"/>
        </w:rPr>
        <w:t>.</w:t>
      </w:r>
    </w:p>
    <w:p w14:paraId="5E486B7A" w14:textId="77777777" w:rsidR="00887DF4" w:rsidRDefault="00887DF4">
      <w:pPr>
        <w:spacing w:line="360" w:lineRule="auto"/>
        <w:jc w:val="both"/>
      </w:pPr>
    </w:p>
    <w:p w14:paraId="7F37C167" w14:textId="77777777" w:rsidR="00A77B3E" w:rsidRDefault="00C451A4">
      <w:pPr>
        <w:spacing w:line="360" w:lineRule="auto"/>
        <w:jc w:val="both"/>
      </w:pPr>
      <w:r>
        <w:rPr>
          <w:rFonts w:ascii="Book Antiqua" w:eastAsia="Book Antiqua" w:hAnsi="Book Antiqua" w:cs="Book Antiqua"/>
          <w:b/>
          <w:caps/>
          <w:color w:val="000000"/>
          <w:u w:val="single"/>
        </w:rPr>
        <w:t>FINAL DIAGNOSIS</w:t>
      </w:r>
    </w:p>
    <w:p w14:paraId="190392D8" w14:textId="554BCF06" w:rsidR="00A77B3E" w:rsidRDefault="00C451A4">
      <w:pPr>
        <w:spacing w:line="360" w:lineRule="auto"/>
        <w:jc w:val="both"/>
      </w:pPr>
      <w:r>
        <w:rPr>
          <w:rFonts w:ascii="Book Antiqua" w:eastAsia="Book Antiqua" w:hAnsi="Book Antiqua" w:cs="Book Antiqua"/>
          <w:color w:val="000000"/>
        </w:rPr>
        <w:t xml:space="preserve">Examination of the histopathological specimen confirmed an accessory uterine mass with a cystic hemorrhagic cavity lined endometrium, surrounded by a layer of myometrium-like smooth muscle around the ACUM (Figure 4). </w:t>
      </w:r>
    </w:p>
    <w:p w14:paraId="392516DA" w14:textId="77777777" w:rsidR="00A77B3E" w:rsidRDefault="00A77B3E">
      <w:pPr>
        <w:spacing w:line="360" w:lineRule="auto"/>
        <w:jc w:val="both"/>
      </w:pPr>
    </w:p>
    <w:p w14:paraId="5EEA6D61" w14:textId="77777777" w:rsidR="00A77B3E" w:rsidRDefault="00C451A4">
      <w:pPr>
        <w:spacing w:line="360" w:lineRule="auto"/>
        <w:jc w:val="both"/>
      </w:pPr>
      <w:r>
        <w:rPr>
          <w:rFonts w:ascii="Book Antiqua" w:eastAsia="Book Antiqua" w:hAnsi="Book Antiqua" w:cs="Book Antiqua"/>
          <w:b/>
          <w:caps/>
          <w:color w:val="000000"/>
          <w:u w:val="single"/>
        </w:rPr>
        <w:t>TREATMENT</w:t>
      </w:r>
    </w:p>
    <w:p w14:paraId="62730751" w14:textId="44B4E8B7" w:rsidR="00A77B3E" w:rsidRDefault="00C451A4">
      <w:pPr>
        <w:spacing w:line="360" w:lineRule="auto"/>
        <w:jc w:val="both"/>
      </w:pPr>
      <w:r>
        <w:rPr>
          <w:rFonts w:ascii="Book Antiqua" w:eastAsia="Book Antiqua" w:hAnsi="Book Antiqua" w:cs="Book Antiqua"/>
          <w:color w:val="000000"/>
        </w:rPr>
        <w:t xml:space="preserve">With a diagnosis of intramural mass, hysteroscopy combined with laparoscopic exploration was performed. Hysteroscopy showed a normal uterine cavity, no abnormalities in bilateral </w:t>
      </w:r>
      <w:proofErr w:type="spellStart"/>
      <w:r>
        <w:rPr>
          <w:rFonts w:ascii="Book Antiqua" w:eastAsia="Book Antiqua" w:hAnsi="Book Antiqua" w:cs="Book Antiqua"/>
          <w:color w:val="000000"/>
        </w:rPr>
        <w:t>cornua</w:t>
      </w:r>
      <w:proofErr w:type="spellEnd"/>
      <w:r>
        <w:rPr>
          <w:rFonts w:ascii="Book Antiqua" w:eastAsia="Book Antiqua" w:hAnsi="Book Antiqua" w:cs="Book Antiqua"/>
          <w:color w:val="000000"/>
        </w:rPr>
        <w:t xml:space="preserve"> uteri and both ostia were visible</w:t>
      </w:r>
      <w:r w:rsidR="00B34A7D">
        <w:rPr>
          <w:rFonts w:ascii="Book Antiqua" w:eastAsia="Book Antiqua" w:hAnsi="Book Antiqua" w:cs="Book Antiqua"/>
          <w:color w:val="000000"/>
        </w:rPr>
        <w:t>, and th</w:t>
      </w:r>
      <w:r w:rsidR="00B34A7D" w:rsidRPr="00B34A7D">
        <w:rPr>
          <w:rFonts w:ascii="Book Antiqua" w:eastAsia="Book Antiqua" w:hAnsi="Book Antiqua" w:cs="Book Antiqua"/>
          <w:color w:val="000000"/>
        </w:rPr>
        <w:t xml:space="preserve">ere </w:t>
      </w:r>
      <w:r w:rsidR="00B34A7D">
        <w:rPr>
          <w:rFonts w:ascii="Book Antiqua" w:eastAsia="Book Antiqua" w:hAnsi="Book Antiqua" w:cs="Book Antiqua"/>
          <w:color w:val="000000"/>
        </w:rPr>
        <w:t>wa</w:t>
      </w:r>
      <w:r w:rsidR="000F1EC7">
        <w:rPr>
          <w:rFonts w:ascii="Book Antiqua" w:eastAsia="Book Antiqua" w:hAnsi="Book Antiqua" w:cs="Book Antiqua"/>
          <w:color w:val="000000"/>
        </w:rPr>
        <w:t>s no sign</w:t>
      </w:r>
      <w:r w:rsidR="00B34A7D" w:rsidRPr="00B34A7D">
        <w:rPr>
          <w:rFonts w:ascii="Book Antiqua" w:eastAsia="Book Antiqua" w:hAnsi="Book Antiqua" w:cs="Book Antiqua"/>
          <w:color w:val="000000"/>
        </w:rPr>
        <w:t xml:space="preserve"> of endometriosis pelvic pe</w:t>
      </w:r>
      <w:r w:rsidR="00FF3408">
        <w:rPr>
          <w:rFonts w:ascii="Book Antiqua" w:eastAsia="Book Antiqua" w:hAnsi="Book Antiqua" w:cs="Book Antiqua"/>
          <w:color w:val="000000"/>
        </w:rPr>
        <w:t>ritoneum</w:t>
      </w:r>
      <w:r w:rsidR="00B34A7D" w:rsidRPr="00B34A7D">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5). </w:t>
      </w:r>
      <w:r w:rsidR="00FB4382" w:rsidRPr="00FB4382">
        <w:rPr>
          <w:rFonts w:ascii="Book Antiqua" w:eastAsia="Book Antiqua" w:hAnsi="Book Antiqua" w:cs="Book Antiqua"/>
          <w:color w:val="000000"/>
        </w:rPr>
        <w:t xml:space="preserve">A laparoscopy was performed, </w:t>
      </w:r>
      <w:r w:rsidR="00B34A7D" w:rsidRPr="00B34A7D">
        <w:rPr>
          <w:rFonts w:ascii="Book Antiqua" w:eastAsia="Book Antiqua" w:hAnsi="Book Antiqua" w:cs="Book Antiqua"/>
          <w:color w:val="000000"/>
        </w:rPr>
        <w:t>the uterine contour was irregular</w:t>
      </w:r>
      <w:r w:rsidR="00B34A7D">
        <w:rPr>
          <w:rFonts w:ascii="Book Antiqua" w:eastAsia="Book Antiqua" w:hAnsi="Book Antiqua" w:cs="Book Antiqua"/>
          <w:color w:val="000000"/>
        </w:rPr>
        <w:t xml:space="preserve">, </w:t>
      </w:r>
      <w:r w:rsidR="00FB4382" w:rsidRPr="00FB4382">
        <w:rPr>
          <w:rFonts w:ascii="Book Antiqua" w:eastAsia="Book Antiqua" w:hAnsi="Book Antiqua" w:cs="Book Antiqua"/>
          <w:color w:val="000000"/>
        </w:rPr>
        <w:t xml:space="preserve">a mass </w:t>
      </w:r>
      <w:r w:rsidR="00240032">
        <w:rPr>
          <w:rFonts w:ascii="Book Antiqua" w:eastAsia="Book Antiqua" w:hAnsi="Book Antiqua" w:cs="Book Antiqua"/>
          <w:color w:val="000000"/>
        </w:rPr>
        <w:t>in</w:t>
      </w:r>
      <w:r w:rsidR="00FB4382" w:rsidRPr="00FB4382">
        <w:rPr>
          <w:rFonts w:ascii="Book Antiqua" w:eastAsia="Book Antiqua" w:hAnsi="Book Antiqua" w:cs="Book Antiqua"/>
          <w:color w:val="000000"/>
        </w:rPr>
        <w:t xml:space="preserve"> the left </w:t>
      </w:r>
      <w:r w:rsidR="00240032" w:rsidRPr="00240032">
        <w:rPr>
          <w:rFonts w:ascii="Book Antiqua" w:eastAsia="Book Antiqua" w:hAnsi="Book Antiqua" w:cs="Book Antiqua"/>
          <w:color w:val="000000"/>
        </w:rPr>
        <w:t>myometria</w:t>
      </w:r>
      <w:r w:rsidR="00240032">
        <w:rPr>
          <w:rFonts w:ascii="Book Antiqua" w:eastAsia="Book Antiqua" w:hAnsi="Book Antiqua" w:cs="Book Antiqua"/>
          <w:color w:val="000000"/>
        </w:rPr>
        <w:t>l</w:t>
      </w:r>
      <w:r w:rsidR="00FB4382" w:rsidRPr="00FB4382">
        <w:rPr>
          <w:rFonts w:ascii="Book Antiqua" w:eastAsia="Book Antiqua" w:hAnsi="Book Antiqua" w:cs="Book Antiqua"/>
          <w:color w:val="000000"/>
        </w:rPr>
        <w:t xml:space="preserve"> wall near the insertion </w:t>
      </w:r>
      <w:r w:rsidR="00FB4382" w:rsidRPr="00FB4382">
        <w:rPr>
          <w:rFonts w:ascii="Book Antiqua" w:eastAsia="Book Antiqua" w:hAnsi="Book Antiqua" w:cs="Book Antiqua"/>
          <w:color w:val="000000"/>
        </w:rPr>
        <w:lastRenderedPageBreak/>
        <w:t xml:space="preserve">point of the ligament was visualized. </w:t>
      </w:r>
      <w:r>
        <w:rPr>
          <w:rFonts w:ascii="Book Antiqua" w:eastAsia="Book Antiqua" w:hAnsi="Book Antiqua" w:cs="Book Antiqua"/>
          <w:color w:val="000000"/>
        </w:rPr>
        <w:t xml:space="preserve">Dissection of the mass was carried out using an </w:t>
      </w:r>
      <w:proofErr w:type="spellStart"/>
      <w:r>
        <w:rPr>
          <w:rFonts w:ascii="Book Antiqua" w:eastAsia="Book Antiqua" w:hAnsi="Book Antiqua" w:cs="Book Antiqua"/>
          <w:color w:val="000000"/>
        </w:rPr>
        <w:t>ultracision</w:t>
      </w:r>
      <w:proofErr w:type="spellEnd"/>
      <w:r>
        <w:rPr>
          <w:rFonts w:ascii="Book Antiqua" w:eastAsia="Book Antiqua" w:hAnsi="Book Antiqua" w:cs="Book Antiqua"/>
          <w:color w:val="000000"/>
        </w:rPr>
        <w:t xml:space="preserve">-harmonic scalpel. </w:t>
      </w:r>
      <w:r w:rsidR="00240032" w:rsidRPr="00240032">
        <w:rPr>
          <w:rFonts w:ascii="Book Antiqua" w:eastAsia="Book Antiqua" w:hAnsi="Book Antiqua" w:cs="Book Antiqua"/>
          <w:color w:val="000000"/>
        </w:rPr>
        <w:t>A small incision was made at the top of the lesion, through the left broad ligament, and then a series of blunt and sharp dissections were performed. After the mass was thoroughly dissected, it was completely resected without entering the true cavity</w:t>
      </w:r>
      <w:r>
        <w:rPr>
          <w:rFonts w:ascii="Book Antiqua" w:eastAsia="Book Antiqua" w:hAnsi="Book Antiqua" w:cs="Book Antiqua"/>
          <w:color w:val="000000"/>
        </w:rPr>
        <w:t xml:space="preserve">. </w:t>
      </w:r>
      <w:r w:rsidR="00240032" w:rsidRPr="00240032">
        <w:rPr>
          <w:rFonts w:ascii="Book Antiqua" w:eastAsia="Book Antiqua" w:hAnsi="Book Antiqua" w:cs="Book Antiqua"/>
          <w:color w:val="000000"/>
        </w:rPr>
        <w:t xml:space="preserve">Put the mass into a specimen bag and </w:t>
      </w:r>
      <w:proofErr w:type="spellStart"/>
      <w:r w:rsidR="00240032" w:rsidRPr="00240032">
        <w:rPr>
          <w:rFonts w:ascii="Book Antiqua" w:eastAsia="Book Antiqua" w:hAnsi="Book Antiqua" w:cs="Book Antiqua"/>
          <w:color w:val="000000"/>
        </w:rPr>
        <w:t>extraced</w:t>
      </w:r>
      <w:proofErr w:type="spellEnd"/>
      <w:r w:rsidR="00240032" w:rsidRPr="00240032">
        <w:rPr>
          <w:rFonts w:ascii="Book Antiqua" w:eastAsia="Book Antiqua" w:hAnsi="Book Antiqua" w:cs="Book Antiqua"/>
          <w:color w:val="000000"/>
        </w:rPr>
        <w:t xml:space="preserve"> it from the peritoneal cavity through a trocar</w:t>
      </w:r>
      <w:r w:rsidR="00240032">
        <w:rPr>
          <w:rFonts w:ascii="Book Antiqua" w:eastAsia="Book Antiqua" w:hAnsi="Book Antiqua" w:cs="Book Antiqua"/>
          <w:color w:val="000000"/>
        </w:rPr>
        <w:t>.</w:t>
      </w:r>
      <w:r>
        <w:rPr>
          <w:rFonts w:ascii="Book Antiqua" w:eastAsia="Book Antiqua" w:hAnsi="Book Antiqua" w:cs="Book Antiqua"/>
          <w:color w:val="000000"/>
        </w:rPr>
        <w:t xml:space="preserve"> The defect was then sutured using absorbable sutures, and the left round ligament repaired with silk suture</w:t>
      </w:r>
      <w:r w:rsidR="00240032">
        <w:rPr>
          <w:rFonts w:ascii="Book Antiqua" w:eastAsia="Book Antiqua" w:hAnsi="Book Antiqua" w:cs="Book Antiqua"/>
          <w:color w:val="000000"/>
        </w:rPr>
        <w:t>. A</w:t>
      </w:r>
      <w:r w:rsidR="00240032" w:rsidRPr="00240032">
        <w:rPr>
          <w:rFonts w:ascii="Book Antiqua" w:eastAsia="Book Antiqua" w:hAnsi="Book Antiqua" w:cs="Book Antiqua"/>
          <w:color w:val="000000"/>
        </w:rPr>
        <w:t>nd washed the pelvic cavity thoroughly</w:t>
      </w:r>
      <w:r w:rsidR="000F1EC7">
        <w:rPr>
          <w:rFonts w:ascii="Book Antiqua" w:eastAsia="Book Antiqua" w:hAnsi="Book Antiqua" w:cs="Book Antiqua"/>
          <w:color w:val="000000"/>
        </w:rPr>
        <w:t xml:space="preserve"> </w:t>
      </w:r>
      <w:r>
        <w:rPr>
          <w:rFonts w:ascii="Book Antiqua" w:eastAsia="Book Antiqua" w:hAnsi="Book Antiqua" w:cs="Book Antiqua"/>
          <w:color w:val="000000"/>
        </w:rPr>
        <w:t>(Figure 6).</w:t>
      </w:r>
    </w:p>
    <w:p w14:paraId="71EC8989" w14:textId="77777777" w:rsidR="00A77B3E" w:rsidRDefault="00A77B3E">
      <w:pPr>
        <w:spacing w:line="360" w:lineRule="auto"/>
        <w:jc w:val="both"/>
      </w:pPr>
    </w:p>
    <w:p w14:paraId="1A65482E" w14:textId="77777777" w:rsidR="00A77B3E" w:rsidRDefault="00C451A4">
      <w:pPr>
        <w:spacing w:line="360" w:lineRule="auto"/>
        <w:jc w:val="both"/>
      </w:pPr>
      <w:r>
        <w:rPr>
          <w:rFonts w:ascii="Book Antiqua" w:eastAsia="Book Antiqua" w:hAnsi="Book Antiqua" w:cs="Book Antiqua"/>
          <w:b/>
          <w:caps/>
          <w:color w:val="000000"/>
          <w:u w:val="single"/>
        </w:rPr>
        <w:t>OUTCOME AND FOLLOW-UP</w:t>
      </w:r>
    </w:p>
    <w:p w14:paraId="3A8EC67B" w14:textId="77777777" w:rsidR="00A77B3E" w:rsidRDefault="00C451A4">
      <w:pPr>
        <w:spacing w:line="360" w:lineRule="auto"/>
        <w:jc w:val="both"/>
      </w:pPr>
      <w:r>
        <w:rPr>
          <w:rFonts w:ascii="Book Antiqua" w:eastAsia="Book Antiqua" w:hAnsi="Book Antiqua" w:cs="Book Antiqua"/>
          <w:color w:val="000000"/>
        </w:rPr>
        <w:t>The post-operative course was normal and the patient was discharged from hospital on the third post-operative day. The patient is currently asymptomatic.</w:t>
      </w:r>
    </w:p>
    <w:p w14:paraId="12613840" w14:textId="77777777" w:rsidR="00A77B3E" w:rsidRDefault="00A77B3E">
      <w:pPr>
        <w:spacing w:line="360" w:lineRule="auto"/>
        <w:jc w:val="both"/>
      </w:pPr>
    </w:p>
    <w:p w14:paraId="36B7A161" w14:textId="77777777" w:rsidR="00A77B3E" w:rsidRDefault="00C451A4">
      <w:pPr>
        <w:spacing w:line="360" w:lineRule="auto"/>
        <w:jc w:val="both"/>
      </w:pPr>
      <w:r>
        <w:rPr>
          <w:rFonts w:ascii="Book Antiqua" w:eastAsia="Book Antiqua" w:hAnsi="Book Antiqua" w:cs="Book Antiqua"/>
          <w:b/>
          <w:caps/>
          <w:color w:val="000000"/>
          <w:u w:val="single"/>
        </w:rPr>
        <w:t>DISCUSSION</w:t>
      </w:r>
    </w:p>
    <w:p w14:paraId="3DB6CD92" w14:textId="2DC99AC5" w:rsidR="00A77B3E" w:rsidRDefault="00C451A4">
      <w:pPr>
        <w:spacing w:line="360" w:lineRule="auto"/>
        <w:jc w:val="both"/>
      </w:pPr>
      <w:r>
        <w:rPr>
          <w:rFonts w:ascii="Book Antiqua" w:eastAsia="Book Antiqua" w:hAnsi="Book Antiqua" w:cs="Book Antiqua"/>
          <w:color w:val="000000"/>
        </w:rPr>
        <w:t xml:space="preserve">A review of the existing literature revealed other more than 40 cases of ACUM recorded by different authors. Seemingly, ACUM is less rare than previously believed. If ACUMs were more correctly diagnosed, they could be more appropriately treated, which would prevent these young women suffering persistent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Thus, prompt diagnosis of the atypical uterine malformation is the key to adequate treatment.</w:t>
      </w:r>
    </w:p>
    <w:p w14:paraId="28F930E2" w14:textId="1A3F9929" w:rsidR="00A77B3E" w:rsidRPr="000F1EC7" w:rsidRDefault="00EE6DE6" w:rsidP="000F1EC7">
      <w:pPr>
        <w:spacing w:line="360" w:lineRule="auto"/>
        <w:ind w:firstLineChars="200" w:firstLine="480"/>
        <w:jc w:val="both"/>
        <w:rPr>
          <w:lang w:eastAsia="zh-CN"/>
        </w:rPr>
      </w:pPr>
      <w:r w:rsidRPr="00EE6DE6">
        <w:rPr>
          <w:rFonts w:ascii="Book Antiqua" w:eastAsia="Book Antiqua" w:hAnsi="Book Antiqua" w:cs="Book Antiqua"/>
          <w:color w:val="000000"/>
        </w:rPr>
        <w:t>With regard to the diagnostic methods for ACUM, as mentioned above, the crux is clinical suspicion based on recurrent symptoms,</w:t>
      </w:r>
      <w:r>
        <w:rPr>
          <w:rFonts w:ascii="Book Antiqua" w:eastAsia="Book Antiqua" w:hAnsi="Book Antiqua" w:cs="Book Antiqua"/>
          <w:color w:val="000000"/>
        </w:rPr>
        <w:t xml:space="preserve"> </w:t>
      </w:r>
      <w:r w:rsidRPr="00EE6DE6">
        <w:rPr>
          <w:rFonts w:ascii="Book Antiqua" w:eastAsia="Book Antiqua" w:hAnsi="Book Antiqua" w:cs="Book Antiqua"/>
          <w:color w:val="000000"/>
        </w:rPr>
        <w:t>knowledge of this disease, patient age</w:t>
      </w:r>
      <w:r>
        <w:rPr>
          <w:rFonts w:ascii="Book Antiqua" w:eastAsia="Book Antiqua" w:hAnsi="Book Antiqua" w:cs="Book Antiqua"/>
          <w:color w:val="000000"/>
        </w:rPr>
        <w:t xml:space="preserve">, </w:t>
      </w:r>
      <w:r w:rsidRPr="00EE6DE6">
        <w:rPr>
          <w:rFonts w:ascii="Book Antiqua" w:eastAsia="Book Antiqua" w:hAnsi="Book Antiqua" w:cs="Book Antiqua"/>
          <w:color w:val="000000"/>
        </w:rPr>
        <w:t>and the search for a mass using transabdominal ultrasonography or TVU and the clinical data on the common location of ACUMs</w:t>
      </w:r>
      <w:r w:rsidR="00C451A4">
        <w:rPr>
          <w:rFonts w:ascii="Book Antiqua" w:eastAsia="Book Antiqua" w:hAnsi="Book Antiqua" w:cs="Book Antiqua"/>
          <w:color w:val="000000"/>
        </w:rPr>
        <w:t xml:space="preserve">. The mass is generally single and </w:t>
      </w:r>
      <w:proofErr w:type="gramStart"/>
      <w:r w:rsidR="00C451A4">
        <w:rPr>
          <w:rFonts w:ascii="Book Antiqua" w:eastAsia="Book Antiqua" w:hAnsi="Book Antiqua" w:cs="Book Antiqua"/>
          <w:color w:val="000000"/>
        </w:rPr>
        <w:t>isolated</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4]</w:t>
      </w:r>
      <w:r w:rsidR="00C451A4">
        <w:rPr>
          <w:rFonts w:ascii="Book Antiqua" w:eastAsia="Book Antiqua" w:hAnsi="Book Antiqua" w:cs="Book Antiqua"/>
          <w:color w:val="000000"/>
        </w:rPr>
        <w:t xml:space="preserve">, usually located on the anterior left or right side of the uterus, below the insertion of the round ligament on the uterine horn. However it may not be accurate, as two ACUMs were identified in one </w:t>
      </w:r>
      <w:proofErr w:type="gramStart"/>
      <w:r w:rsidR="00C451A4">
        <w:rPr>
          <w:rFonts w:ascii="Book Antiqua" w:eastAsia="Book Antiqua" w:hAnsi="Book Antiqua" w:cs="Book Antiqua"/>
          <w:color w:val="000000"/>
        </w:rPr>
        <w:t>patient</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5]</w:t>
      </w:r>
      <w:r w:rsidR="00C451A4">
        <w:rPr>
          <w:rFonts w:ascii="Book Antiqua" w:eastAsia="Book Antiqua" w:hAnsi="Book Antiqua" w:cs="Book Antiqua"/>
          <w:color w:val="000000"/>
        </w:rPr>
        <w:t>, and in another patient the mass was located in the anterior myometrium</w:t>
      </w:r>
      <w:r w:rsidR="00C451A4">
        <w:rPr>
          <w:rFonts w:ascii="Book Antiqua" w:eastAsia="Book Antiqua" w:hAnsi="Book Antiqua" w:cs="Book Antiqua"/>
          <w:color w:val="000000"/>
          <w:vertAlign w:val="superscript"/>
        </w:rPr>
        <w:t>[7]</w:t>
      </w:r>
      <w:r w:rsidR="00C451A4">
        <w:rPr>
          <w:rFonts w:ascii="Book Antiqua" w:eastAsia="Book Antiqua" w:hAnsi="Book Antiqua" w:cs="Book Antiqua"/>
          <w:color w:val="000000"/>
        </w:rPr>
        <w:t>.</w:t>
      </w:r>
    </w:p>
    <w:p w14:paraId="7AD51594" w14:textId="53B0F0B5" w:rsidR="00A77B3E" w:rsidRPr="000F1EC7" w:rsidRDefault="00C451A4" w:rsidP="000F1EC7">
      <w:pPr>
        <w:spacing w:line="360" w:lineRule="auto"/>
        <w:ind w:firstLineChars="200" w:firstLine="480"/>
        <w:jc w:val="both"/>
        <w:rPr>
          <w:lang w:eastAsia="zh-CN"/>
        </w:rPr>
      </w:pPr>
      <w:r>
        <w:rPr>
          <w:rFonts w:ascii="Book Antiqua" w:eastAsia="Book Antiqua" w:hAnsi="Book Antiqua" w:cs="Book Antiqua"/>
          <w:color w:val="000000"/>
        </w:rPr>
        <w:t xml:space="preserve">Reports have illustrated the symptoms, </w:t>
      </w:r>
      <w:r w:rsidR="009D2A63" w:rsidRPr="009D2A63">
        <w:rPr>
          <w:rFonts w:ascii="Book Antiqua" w:eastAsia="Book Antiqua" w:hAnsi="Book Antiqua" w:cs="Book Antiqua"/>
          <w:color w:val="000000"/>
        </w:rPr>
        <w:t>imaging techniques</w:t>
      </w:r>
      <w:r>
        <w:rPr>
          <w:rFonts w:ascii="Book Antiqua" w:eastAsia="Book Antiqua" w:hAnsi="Book Antiqua" w:cs="Book Antiqua"/>
          <w:color w:val="000000"/>
        </w:rPr>
        <w:t>, and</w:t>
      </w:r>
      <w:r w:rsidR="00EE6DE6">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management of ACUM. </w:t>
      </w:r>
      <w:r w:rsidR="009D2A63">
        <w:rPr>
          <w:rFonts w:ascii="Book Antiqua" w:eastAsia="Book Antiqua" w:hAnsi="Book Antiqua" w:cs="Book Antiqua"/>
          <w:color w:val="000000"/>
        </w:rPr>
        <w:t>For</w:t>
      </w:r>
      <w:r>
        <w:rPr>
          <w:rFonts w:ascii="Book Antiqua" w:eastAsia="Book Antiqua" w:hAnsi="Book Antiqua" w:cs="Book Antiqua"/>
          <w:color w:val="000000"/>
        </w:rPr>
        <w:t xml:space="preserve"> women with an ACUM,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clinical manifestation and imaging </w:t>
      </w:r>
      <w:r>
        <w:rPr>
          <w:rFonts w:ascii="Book Antiqua" w:eastAsia="Book Antiqua" w:hAnsi="Book Antiqua" w:cs="Book Antiqua"/>
          <w:color w:val="000000"/>
        </w:rPr>
        <w:lastRenderedPageBreak/>
        <w:t>might be misleading and may incorrectly suggest other Müllerian abnormalities. In our case, as reported by others in the literature, the main symptoms were recurrent pelvic pain, despite the use of</w:t>
      </w:r>
      <w:r w:rsidR="000F1EC7">
        <w:rPr>
          <w:rFonts w:ascii="Book Antiqua" w:eastAsia="Book Antiqua" w:hAnsi="Book Antiqua" w:cs="Book Antiqua"/>
          <w:color w:val="000000"/>
        </w:rPr>
        <w:t xml:space="preserve"> </w:t>
      </w:r>
      <w:r>
        <w:rPr>
          <w:rFonts w:ascii="Book Antiqua" w:eastAsia="Book Antiqua" w:hAnsi="Book Antiqua" w:cs="Book Antiqua"/>
          <w:color w:val="000000"/>
        </w:rPr>
        <w:t>NSAIDs.</w:t>
      </w:r>
    </w:p>
    <w:p w14:paraId="1E197EF6" w14:textId="76182DF6" w:rsidR="00A77B3E" w:rsidRDefault="007B6B69" w:rsidP="000F1EC7">
      <w:pPr>
        <w:spacing w:line="360" w:lineRule="auto"/>
        <w:ind w:firstLineChars="200" w:firstLine="480"/>
        <w:jc w:val="both"/>
        <w:rPr>
          <w:rFonts w:ascii="Book Antiqua" w:hAnsi="Book Antiqua" w:cs="Book Antiqua"/>
          <w:color w:val="000000"/>
          <w:lang w:eastAsia="zh-CN"/>
        </w:rPr>
      </w:pPr>
      <w:r w:rsidRPr="007B6B69">
        <w:rPr>
          <w:rFonts w:ascii="Book Antiqua" w:eastAsia="Book Antiqua" w:hAnsi="Book Antiqua" w:cs="Book Antiqua"/>
          <w:color w:val="000000"/>
        </w:rPr>
        <w:t xml:space="preserve">Ultrasonography is a useful imaging method to rule out other causes of pelvic pain, such as </w:t>
      </w:r>
      <w:r w:rsidR="00240032">
        <w:rPr>
          <w:rFonts w:ascii="Book Antiqua" w:eastAsia="Book Antiqua" w:hAnsi="Book Antiqua" w:cs="Book Antiqua"/>
          <w:color w:val="000000"/>
        </w:rPr>
        <w:t xml:space="preserve">adenomyosis, </w:t>
      </w:r>
      <w:r w:rsidR="009B338E">
        <w:rPr>
          <w:rFonts w:ascii="Book Antiqua" w:eastAsia="Book Antiqua" w:hAnsi="Book Antiqua" w:cs="Book Antiqua"/>
          <w:color w:val="000000"/>
        </w:rPr>
        <w:t>p</w:t>
      </w:r>
      <w:r w:rsidRPr="007B6B69">
        <w:rPr>
          <w:rFonts w:ascii="Book Antiqua" w:eastAsia="Book Antiqua" w:hAnsi="Book Antiqua" w:cs="Book Antiqua"/>
          <w:color w:val="000000"/>
        </w:rPr>
        <w:t>elvic inflammatory diseases, genital tract malformations. Conventional ultrasound</w:t>
      </w:r>
      <w:r w:rsidR="009B338E">
        <w:rPr>
          <w:rFonts w:ascii="Book Antiqua" w:eastAsia="Book Antiqua" w:hAnsi="Book Antiqua" w:cs="Book Antiqua"/>
          <w:color w:val="000000"/>
        </w:rPr>
        <w:t xml:space="preserve"> </w:t>
      </w:r>
      <w:r w:rsidRPr="007B6B69">
        <w:rPr>
          <w:rFonts w:ascii="Book Antiqua" w:eastAsia="Book Antiqua" w:hAnsi="Book Antiqua" w:cs="Book Antiqua"/>
          <w:color w:val="000000"/>
        </w:rPr>
        <w:t>m</w:t>
      </w:r>
      <w:r w:rsidR="009B338E">
        <w:rPr>
          <w:rFonts w:ascii="Book Antiqua" w:eastAsia="Book Antiqua" w:hAnsi="Book Antiqua" w:cs="Book Antiqua"/>
          <w:color w:val="000000"/>
        </w:rPr>
        <w:t>ight</w:t>
      </w:r>
      <w:r w:rsidRPr="007B6B69">
        <w:rPr>
          <w:rFonts w:ascii="Book Antiqua" w:eastAsia="Book Antiqua" w:hAnsi="Book Antiqua" w:cs="Book Antiqua"/>
          <w:color w:val="000000"/>
        </w:rPr>
        <w:t xml:space="preserve"> not identify specific </w:t>
      </w:r>
      <w:r w:rsidR="009B338E">
        <w:rPr>
          <w:rFonts w:ascii="Book Antiqua" w:eastAsia="Book Antiqua" w:hAnsi="Book Antiqua" w:cs="Book Antiqua"/>
          <w:color w:val="000000"/>
        </w:rPr>
        <w:t>sort</w:t>
      </w:r>
      <w:r w:rsidRPr="007B6B69">
        <w:rPr>
          <w:rFonts w:ascii="Book Antiqua" w:eastAsia="Book Antiqua" w:hAnsi="Book Antiqua" w:cs="Book Antiqua"/>
          <w:color w:val="000000"/>
        </w:rPr>
        <w:t xml:space="preserve">s of Müllerian </w:t>
      </w:r>
      <w:r w:rsidR="00240032">
        <w:rPr>
          <w:rFonts w:ascii="Book Antiqua" w:eastAsia="Book Antiqua" w:hAnsi="Book Antiqua" w:cs="Book Antiqua"/>
          <w:color w:val="000000"/>
        </w:rPr>
        <w:t xml:space="preserve">duct </w:t>
      </w:r>
      <w:r w:rsidRPr="007B6B69">
        <w:rPr>
          <w:rFonts w:ascii="Book Antiqua" w:eastAsia="Book Antiqua" w:hAnsi="Book Antiqua" w:cs="Book Antiqua"/>
          <w:color w:val="000000"/>
        </w:rPr>
        <w:t xml:space="preserve">anomalies. MRI has been considered to be the </w:t>
      </w:r>
      <w:r w:rsidR="00903C39" w:rsidRPr="00903C39">
        <w:rPr>
          <w:rFonts w:ascii="Book Antiqua" w:eastAsia="Book Antiqua" w:hAnsi="Book Antiqua" w:cs="Book Antiqua"/>
          <w:color w:val="000000"/>
        </w:rPr>
        <w:t>optimal</w:t>
      </w:r>
      <w:r w:rsidRPr="007B6B69">
        <w:rPr>
          <w:rFonts w:ascii="Book Antiqua" w:eastAsia="Book Antiqua" w:hAnsi="Book Antiqua" w:cs="Book Antiqua"/>
          <w:color w:val="000000"/>
        </w:rPr>
        <w:t xml:space="preserve"> imaging </w:t>
      </w:r>
      <w:r w:rsidR="00903C39">
        <w:rPr>
          <w:rFonts w:ascii="Book Antiqua" w:eastAsia="Book Antiqua" w:hAnsi="Book Antiqua" w:cs="Book Antiqua"/>
          <w:color w:val="000000"/>
        </w:rPr>
        <w:t>method</w:t>
      </w:r>
      <w:r w:rsidRPr="007B6B69">
        <w:rPr>
          <w:rFonts w:ascii="Book Antiqua" w:eastAsia="Book Antiqua" w:hAnsi="Book Antiqua" w:cs="Book Antiqua"/>
          <w:color w:val="000000"/>
        </w:rPr>
        <w:t xml:space="preserve"> to identify endometriosis and Müllerian </w:t>
      </w:r>
      <w:proofErr w:type="gramStart"/>
      <w:r w:rsidRPr="007B6B69">
        <w:rPr>
          <w:rFonts w:ascii="Book Antiqua" w:eastAsia="Book Antiqua" w:hAnsi="Book Antiqua" w:cs="Book Antiqua"/>
          <w:color w:val="000000"/>
        </w:rPr>
        <w:t>malformations</w:t>
      </w:r>
      <w:r w:rsidR="00C451A4">
        <w:rPr>
          <w:rFonts w:ascii="Book Antiqua" w:eastAsia="Book Antiqua" w:hAnsi="Book Antiqua" w:cs="Book Antiqua"/>
          <w:color w:val="000000"/>
          <w:vertAlign w:val="superscript"/>
        </w:rPr>
        <w:t>[</w:t>
      </w:r>
      <w:proofErr w:type="gramEnd"/>
      <w:r w:rsidR="00C451A4">
        <w:rPr>
          <w:rFonts w:ascii="Book Antiqua" w:eastAsia="Book Antiqua" w:hAnsi="Book Antiqua" w:cs="Book Antiqua"/>
          <w:color w:val="000000"/>
          <w:vertAlign w:val="superscript"/>
        </w:rPr>
        <w:t>8]</w:t>
      </w:r>
      <w:r w:rsidR="00C451A4">
        <w:rPr>
          <w:rFonts w:ascii="Book Antiqua" w:eastAsia="Book Antiqua" w:hAnsi="Book Antiqua" w:cs="Book Antiqua"/>
          <w:color w:val="000000"/>
        </w:rPr>
        <w:t xml:space="preserve">. </w:t>
      </w:r>
      <w:r w:rsidR="00EA2D65" w:rsidRPr="00EA2D65">
        <w:rPr>
          <w:rFonts w:ascii="Book Antiqua" w:eastAsia="Book Antiqua" w:hAnsi="Book Antiqua" w:cs="Book Antiqua" w:hint="eastAsia"/>
          <w:color w:val="000000"/>
        </w:rPr>
        <w:t>In our patient, U</w:t>
      </w:r>
      <w:r w:rsidR="00903C39">
        <w:rPr>
          <w:rFonts w:ascii="Book Antiqua" w:eastAsia="Book Antiqua" w:hAnsi="Book Antiqua" w:cs="Book Antiqua"/>
          <w:color w:val="000000"/>
        </w:rPr>
        <w:t>ltrasound</w:t>
      </w:r>
      <w:r w:rsidR="00EA2D65" w:rsidRPr="00EA2D65">
        <w:rPr>
          <w:rFonts w:ascii="Book Antiqua" w:eastAsia="Book Antiqua" w:hAnsi="Book Antiqua" w:cs="Book Antiqua" w:hint="eastAsia"/>
          <w:color w:val="000000"/>
        </w:rPr>
        <w:t xml:space="preserve"> thought the mass was a uterine myoma with liquefaction or an endometriosis lesion. Fortunately</w:t>
      </w:r>
      <w:r w:rsidR="00EA2D65">
        <w:rPr>
          <w:rFonts w:ascii="Book Antiqua" w:eastAsia="Book Antiqua" w:hAnsi="Book Antiqua" w:cs="Book Antiqua"/>
          <w:color w:val="000000"/>
        </w:rPr>
        <w:t xml:space="preserve">, </w:t>
      </w:r>
      <w:r w:rsidR="00EA2D65" w:rsidRPr="00EA2D65">
        <w:rPr>
          <w:rFonts w:ascii="Book Antiqua" w:eastAsia="Book Antiqua" w:hAnsi="Book Antiqua" w:cs="Book Antiqua" w:hint="eastAsia"/>
          <w:color w:val="000000"/>
        </w:rPr>
        <w:t>MRI showed the anatomical nature of ACUM, an accessory uterine mass which did not communicate with the normal uterine cavity</w:t>
      </w:r>
      <w:r w:rsidR="00C451A4">
        <w:rPr>
          <w:rFonts w:ascii="Book Antiqua" w:eastAsia="Book Antiqua" w:hAnsi="Book Antiqua" w:cs="Book Antiqua"/>
          <w:color w:val="000000"/>
        </w:rPr>
        <w:t xml:space="preserve">. </w:t>
      </w:r>
      <w:r w:rsidR="00BC3A86" w:rsidRPr="00BC3A86">
        <w:rPr>
          <w:rFonts w:ascii="Book Antiqua" w:eastAsia="Book Antiqua" w:hAnsi="Book Antiqua" w:cs="Book Antiqua"/>
          <w:color w:val="000000"/>
        </w:rPr>
        <w:t xml:space="preserve">For the management of ACUM, we recommend that surgical excision is necessary and is the only way to definitely diagnose ACUM. </w:t>
      </w:r>
      <w:r w:rsidR="0006346E">
        <w:rPr>
          <w:rFonts w:ascii="Book Antiqua" w:eastAsia="Book Antiqua" w:hAnsi="Book Antiqua" w:cs="Book Antiqua"/>
          <w:color w:val="000000"/>
        </w:rPr>
        <w:t>L</w:t>
      </w:r>
      <w:r w:rsidR="00BC3A86" w:rsidRPr="00BC3A86">
        <w:rPr>
          <w:rFonts w:ascii="Book Antiqua" w:eastAsia="Book Antiqua" w:hAnsi="Book Antiqua" w:cs="Book Antiqua"/>
          <w:color w:val="000000"/>
        </w:rPr>
        <w:t>aparoscopic</w:t>
      </w:r>
      <w:r w:rsidR="00903C39">
        <w:rPr>
          <w:rFonts w:ascii="Book Antiqua" w:eastAsia="Book Antiqua" w:hAnsi="Book Antiqua" w:cs="Book Antiqua"/>
          <w:color w:val="000000"/>
        </w:rPr>
        <w:t xml:space="preserve"> excision</w:t>
      </w:r>
      <w:r w:rsidR="0006346E">
        <w:rPr>
          <w:rFonts w:ascii="Book Antiqua" w:eastAsia="Book Antiqua" w:hAnsi="Book Antiqua" w:cs="Book Antiqua"/>
          <w:color w:val="000000"/>
        </w:rPr>
        <w:t xml:space="preserve"> is effective, safe and minimally invasive, which </w:t>
      </w:r>
      <w:r w:rsidR="00BC3A86" w:rsidRPr="00BC3A86">
        <w:rPr>
          <w:rFonts w:ascii="Book Antiqua" w:eastAsia="Book Antiqua" w:hAnsi="Book Antiqua" w:cs="Book Antiqua"/>
          <w:color w:val="000000"/>
        </w:rPr>
        <w:t>is the preferable choice.</w:t>
      </w:r>
    </w:p>
    <w:p w14:paraId="18A83825" w14:textId="77777777" w:rsidR="000F1EC7" w:rsidRPr="000F1EC7" w:rsidRDefault="000F1EC7" w:rsidP="000F1EC7">
      <w:pPr>
        <w:spacing w:line="360" w:lineRule="auto"/>
        <w:ind w:firstLineChars="200" w:firstLine="480"/>
        <w:jc w:val="both"/>
        <w:rPr>
          <w:lang w:eastAsia="zh-CN"/>
        </w:rPr>
      </w:pPr>
    </w:p>
    <w:p w14:paraId="53286980" w14:textId="77777777" w:rsidR="00A77B3E" w:rsidRDefault="00C451A4">
      <w:pPr>
        <w:spacing w:line="360" w:lineRule="auto"/>
        <w:jc w:val="both"/>
      </w:pPr>
      <w:r>
        <w:rPr>
          <w:rFonts w:ascii="Book Antiqua" w:eastAsia="Book Antiqua" w:hAnsi="Book Antiqua" w:cs="Book Antiqua"/>
          <w:b/>
          <w:caps/>
          <w:color w:val="000000"/>
          <w:u w:val="single"/>
        </w:rPr>
        <w:t>CONCLUSION</w:t>
      </w:r>
    </w:p>
    <w:p w14:paraId="2D0D2A94" w14:textId="77777777" w:rsidR="00595A29" w:rsidRDefault="00595A29">
      <w:pPr>
        <w:spacing w:line="360" w:lineRule="auto"/>
        <w:jc w:val="both"/>
        <w:rPr>
          <w:rFonts w:ascii="Book Antiqua" w:hAnsi="Book Antiqua" w:cs="Book Antiqua"/>
          <w:color w:val="000000"/>
          <w:lang w:eastAsia="zh-CN"/>
        </w:rPr>
      </w:pPr>
      <w:r w:rsidRPr="00595A29">
        <w:rPr>
          <w:rFonts w:ascii="Book Antiqua" w:eastAsia="Book Antiqua" w:hAnsi="Book Antiqua" w:cs="Book Antiqua"/>
          <w:color w:val="000000"/>
        </w:rPr>
        <w:t xml:space="preserve">ACUM is a rare, underdiagnosed pathology. For </w:t>
      </w:r>
      <w:proofErr w:type="gramStart"/>
      <w:r w:rsidRPr="00595A29">
        <w:rPr>
          <w:rFonts w:ascii="Book Antiqua" w:eastAsia="Book Antiqua" w:hAnsi="Book Antiqua" w:cs="Book Antiqua"/>
          <w:color w:val="000000"/>
        </w:rPr>
        <w:t>a</w:t>
      </w:r>
      <w:proofErr w:type="gramEnd"/>
      <w:r w:rsidRPr="00595A29">
        <w:rPr>
          <w:rFonts w:ascii="Book Antiqua" w:eastAsia="Book Antiqua" w:hAnsi="Book Antiqua" w:cs="Book Antiqua"/>
          <w:color w:val="000000"/>
        </w:rPr>
        <w:t xml:space="preserve"> asymptomatic ACUM, it is difficult to distinguish the mass from other disorders, and most women with this disease suffer relentless pelvic pain. Therefore, timely surgical management for suspected case is necessary and can be carried out via laparotomy or laparoscopy. The correct diagnosis can be made only after resection of the lesion and histopathological evaluation.</w:t>
      </w:r>
    </w:p>
    <w:p w14:paraId="460F44B8" w14:textId="77777777" w:rsidR="000F1EC7" w:rsidRPr="000F1EC7" w:rsidRDefault="000F1EC7">
      <w:pPr>
        <w:spacing w:line="360" w:lineRule="auto"/>
        <w:jc w:val="both"/>
        <w:rPr>
          <w:rFonts w:ascii="Book Antiqua" w:hAnsi="Book Antiqua" w:cs="Book Antiqua"/>
          <w:color w:val="000000"/>
          <w:lang w:eastAsia="zh-CN"/>
        </w:rPr>
      </w:pPr>
    </w:p>
    <w:p w14:paraId="6311B04E" w14:textId="632C1421" w:rsidR="00A77B3E" w:rsidRDefault="00C451A4">
      <w:pPr>
        <w:spacing w:line="360" w:lineRule="auto"/>
        <w:jc w:val="both"/>
      </w:pPr>
      <w:r>
        <w:rPr>
          <w:rFonts w:ascii="Book Antiqua" w:eastAsia="Book Antiqua" w:hAnsi="Book Antiqua" w:cs="Book Antiqua"/>
          <w:b/>
          <w:caps/>
          <w:color w:val="000000"/>
          <w:u w:val="single"/>
        </w:rPr>
        <w:t>ACKNOWLEDGEMENTS</w:t>
      </w:r>
    </w:p>
    <w:p w14:paraId="38A597EC" w14:textId="3322AC4A" w:rsidR="00A77B3E" w:rsidRPr="00D73E4C" w:rsidRDefault="00C451A4">
      <w:pPr>
        <w:spacing w:line="360" w:lineRule="auto"/>
        <w:jc w:val="both"/>
        <w:rPr>
          <w:lang w:eastAsia="zh-CN"/>
        </w:rPr>
      </w:pPr>
      <w:r>
        <w:rPr>
          <w:rFonts w:ascii="Book Antiqua" w:eastAsia="Book Antiqua" w:hAnsi="Book Antiqua" w:cs="Book Antiqua"/>
          <w:color w:val="000000"/>
        </w:rPr>
        <w:t>The authors thank the patient who kindly allowed her disease data to be used for this report</w:t>
      </w:r>
      <w:r w:rsidR="00D73E4C">
        <w:rPr>
          <w:rFonts w:ascii="Book Antiqua" w:hAnsi="Book Antiqua" w:cs="Book Antiqua" w:hint="eastAsia"/>
          <w:color w:val="000000"/>
          <w:lang w:eastAsia="zh-CN"/>
        </w:rPr>
        <w:t>.</w:t>
      </w:r>
    </w:p>
    <w:p w14:paraId="43C20EAD" w14:textId="77777777" w:rsidR="00A77B3E" w:rsidRDefault="00A77B3E">
      <w:pPr>
        <w:spacing w:line="360" w:lineRule="auto"/>
        <w:jc w:val="both"/>
      </w:pPr>
    </w:p>
    <w:p w14:paraId="06B9E9CE" w14:textId="77777777" w:rsidR="00A77B3E" w:rsidRDefault="00C451A4">
      <w:pPr>
        <w:spacing w:line="360" w:lineRule="auto"/>
        <w:jc w:val="both"/>
      </w:pPr>
      <w:r>
        <w:rPr>
          <w:rFonts w:ascii="Book Antiqua" w:eastAsia="Book Antiqua" w:hAnsi="Book Antiqua" w:cs="Book Antiqua"/>
          <w:b/>
          <w:color w:val="000000"/>
        </w:rPr>
        <w:t>REFERENCES</w:t>
      </w:r>
    </w:p>
    <w:p w14:paraId="6D1C7932" w14:textId="77777777" w:rsidR="000F1EC7" w:rsidRPr="00B50D0E" w:rsidRDefault="000F1EC7" w:rsidP="000F1EC7">
      <w:pPr>
        <w:spacing w:line="360" w:lineRule="auto"/>
        <w:jc w:val="both"/>
        <w:rPr>
          <w:rFonts w:ascii="Book Antiqua" w:hAnsi="Book Antiqua"/>
        </w:rPr>
      </w:pPr>
      <w:bookmarkStart w:id="8" w:name="OLE_LINK394"/>
      <w:bookmarkStart w:id="9" w:name="OLE_LINK395"/>
      <w:r w:rsidRPr="00B50D0E">
        <w:rPr>
          <w:rFonts w:ascii="Book Antiqua" w:hAnsi="Book Antiqua"/>
        </w:rPr>
        <w:t xml:space="preserve">1 </w:t>
      </w:r>
      <w:r w:rsidRPr="00B50D0E">
        <w:rPr>
          <w:rFonts w:ascii="Book Antiqua" w:hAnsi="Book Antiqua"/>
          <w:b/>
          <w:bCs/>
        </w:rPr>
        <w:t>Potter DA</w:t>
      </w:r>
      <w:r w:rsidRPr="00B50D0E">
        <w:rPr>
          <w:rFonts w:ascii="Book Antiqua" w:hAnsi="Book Antiqua"/>
        </w:rPr>
        <w:t xml:space="preserve">, </w:t>
      </w:r>
      <w:proofErr w:type="spellStart"/>
      <w:r w:rsidRPr="00B50D0E">
        <w:rPr>
          <w:rFonts w:ascii="Book Antiqua" w:hAnsi="Book Antiqua"/>
        </w:rPr>
        <w:t>Schenken</w:t>
      </w:r>
      <w:proofErr w:type="spellEnd"/>
      <w:r w:rsidRPr="00B50D0E">
        <w:rPr>
          <w:rFonts w:ascii="Book Antiqua" w:hAnsi="Book Antiqua"/>
        </w:rPr>
        <w:t xml:space="preserve"> RS. Noncommunicating accessory uterine cavity. </w:t>
      </w:r>
      <w:proofErr w:type="spellStart"/>
      <w:r w:rsidRPr="00B50D0E">
        <w:rPr>
          <w:rFonts w:ascii="Book Antiqua" w:hAnsi="Book Antiqua"/>
          <w:i/>
          <w:iCs/>
        </w:rPr>
        <w:t>Fertil</w:t>
      </w:r>
      <w:proofErr w:type="spellEnd"/>
      <w:r w:rsidRPr="00B50D0E">
        <w:rPr>
          <w:rFonts w:ascii="Book Antiqua" w:hAnsi="Book Antiqua"/>
          <w:i/>
          <w:iCs/>
        </w:rPr>
        <w:t xml:space="preserve"> </w:t>
      </w:r>
      <w:proofErr w:type="spellStart"/>
      <w:r w:rsidRPr="00B50D0E">
        <w:rPr>
          <w:rFonts w:ascii="Book Antiqua" w:hAnsi="Book Antiqua"/>
          <w:i/>
          <w:iCs/>
        </w:rPr>
        <w:t>Steril</w:t>
      </w:r>
      <w:proofErr w:type="spellEnd"/>
      <w:r w:rsidRPr="00B50D0E">
        <w:rPr>
          <w:rFonts w:ascii="Book Antiqua" w:hAnsi="Book Antiqua"/>
        </w:rPr>
        <w:t xml:space="preserve"> 1998; </w:t>
      </w:r>
      <w:r w:rsidRPr="00B50D0E">
        <w:rPr>
          <w:rFonts w:ascii="Book Antiqua" w:hAnsi="Book Antiqua"/>
          <w:b/>
          <w:bCs/>
        </w:rPr>
        <w:t>70</w:t>
      </w:r>
      <w:r w:rsidRPr="00B50D0E">
        <w:rPr>
          <w:rFonts w:ascii="Book Antiqua" w:hAnsi="Book Antiqua"/>
        </w:rPr>
        <w:t>: 1165-1166 [PMID: 9848312 DOI: 10.1016/s0015-0282(98)00380-x]</w:t>
      </w:r>
    </w:p>
    <w:p w14:paraId="786264C1" w14:textId="77777777" w:rsidR="000F1EC7" w:rsidRPr="00B50D0E" w:rsidRDefault="000F1EC7" w:rsidP="000F1EC7">
      <w:pPr>
        <w:spacing w:line="360" w:lineRule="auto"/>
        <w:jc w:val="both"/>
        <w:rPr>
          <w:rFonts w:ascii="Book Antiqua" w:hAnsi="Book Antiqua"/>
        </w:rPr>
      </w:pPr>
      <w:r w:rsidRPr="00B50D0E">
        <w:rPr>
          <w:rFonts w:ascii="Book Antiqua" w:hAnsi="Book Antiqua"/>
        </w:rPr>
        <w:lastRenderedPageBreak/>
        <w:t xml:space="preserve">2 </w:t>
      </w:r>
      <w:proofErr w:type="spellStart"/>
      <w:r w:rsidRPr="00B50D0E">
        <w:rPr>
          <w:rFonts w:ascii="Book Antiqua" w:hAnsi="Book Antiqua"/>
          <w:b/>
          <w:bCs/>
        </w:rPr>
        <w:t>Grimbizis</w:t>
      </w:r>
      <w:proofErr w:type="spellEnd"/>
      <w:r w:rsidRPr="00B50D0E">
        <w:rPr>
          <w:rFonts w:ascii="Book Antiqua" w:hAnsi="Book Antiqua"/>
          <w:b/>
          <w:bCs/>
        </w:rPr>
        <w:t xml:space="preserve"> GF</w:t>
      </w:r>
      <w:r w:rsidRPr="00B50D0E">
        <w:rPr>
          <w:rFonts w:ascii="Book Antiqua" w:hAnsi="Book Antiqua"/>
        </w:rPr>
        <w:t xml:space="preserve">, </w:t>
      </w:r>
      <w:proofErr w:type="spellStart"/>
      <w:r w:rsidRPr="00B50D0E">
        <w:rPr>
          <w:rFonts w:ascii="Book Antiqua" w:hAnsi="Book Antiqua"/>
        </w:rPr>
        <w:t>Gordts</w:t>
      </w:r>
      <w:proofErr w:type="spellEnd"/>
      <w:r w:rsidRPr="00B50D0E">
        <w:rPr>
          <w:rFonts w:ascii="Book Antiqua" w:hAnsi="Book Antiqua"/>
        </w:rPr>
        <w:t xml:space="preserve"> S, Di </w:t>
      </w:r>
      <w:proofErr w:type="spellStart"/>
      <w:r w:rsidRPr="00B50D0E">
        <w:rPr>
          <w:rFonts w:ascii="Book Antiqua" w:hAnsi="Book Antiqua"/>
        </w:rPr>
        <w:t>Spiezio</w:t>
      </w:r>
      <w:proofErr w:type="spellEnd"/>
      <w:r w:rsidRPr="00B50D0E">
        <w:rPr>
          <w:rFonts w:ascii="Book Antiqua" w:hAnsi="Book Antiqua"/>
        </w:rPr>
        <w:t xml:space="preserve"> </w:t>
      </w:r>
      <w:proofErr w:type="spellStart"/>
      <w:r w:rsidRPr="00B50D0E">
        <w:rPr>
          <w:rFonts w:ascii="Book Antiqua" w:hAnsi="Book Antiqua"/>
        </w:rPr>
        <w:t>Sardo</w:t>
      </w:r>
      <w:proofErr w:type="spellEnd"/>
      <w:r w:rsidRPr="00B50D0E">
        <w:rPr>
          <w:rFonts w:ascii="Book Antiqua" w:hAnsi="Book Antiqua"/>
        </w:rPr>
        <w:t xml:space="preserve"> A, Brucker S, De Angelis C, </w:t>
      </w:r>
      <w:proofErr w:type="spellStart"/>
      <w:r w:rsidRPr="00B50D0E">
        <w:rPr>
          <w:rFonts w:ascii="Book Antiqua" w:hAnsi="Book Antiqua"/>
        </w:rPr>
        <w:t>Gergolet</w:t>
      </w:r>
      <w:proofErr w:type="spellEnd"/>
      <w:r w:rsidRPr="00B50D0E">
        <w:rPr>
          <w:rFonts w:ascii="Book Antiqua" w:hAnsi="Book Antiqua"/>
        </w:rPr>
        <w:t xml:space="preserve"> M, Li TC, </w:t>
      </w:r>
      <w:proofErr w:type="spellStart"/>
      <w:r w:rsidRPr="00B50D0E">
        <w:rPr>
          <w:rFonts w:ascii="Book Antiqua" w:hAnsi="Book Antiqua"/>
        </w:rPr>
        <w:t>Tanos</w:t>
      </w:r>
      <w:proofErr w:type="spellEnd"/>
      <w:r w:rsidRPr="00B50D0E">
        <w:rPr>
          <w:rFonts w:ascii="Book Antiqua" w:hAnsi="Book Antiqua"/>
        </w:rPr>
        <w:t xml:space="preserve"> V, </w:t>
      </w:r>
      <w:proofErr w:type="spellStart"/>
      <w:r w:rsidRPr="00B50D0E">
        <w:rPr>
          <w:rFonts w:ascii="Book Antiqua" w:hAnsi="Book Antiqua"/>
        </w:rPr>
        <w:t>Brölmann</w:t>
      </w:r>
      <w:proofErr w:type="spellEnd"/>
      <w:r w:rsidRPr="00B50D0E">
        <w:rPr>
          <w:rFonts w:ascii="Book Antiqua" w:hAnsi="Book Antiqua"/>
        </w:rPr>
        <w:t xml:space="preserve"> H, </w:t>
      </w:r>
      <w:proofErr w:type="spellStart"/>
      <w:r w:rsidRPr="00B50D0E">
        <w:rPr>
          <w:rFonts w:ascii="Book Antiqua" w:hAnsi="Book Antiqua"/>
        </w:rPr>
        <w:t>Gianaroli</w:t>
      </w:r>
      <w:proofErr w:type="spellEnd"/>
      <w:r w:rsidRPr="00B50D0E">
        <w:rPr>
          <w:rFonts w:ascii="Book Antiqua" w:hAnsi="Book Antiqua"/>
        </w:rPr>
        <w:t xml:space="preserve"> L, Campo R. The ESHRE/ESGE consensus on the classification of female genital tract congenital anomalies. </w:t>
      </w:r>
      <w:r w:rsidRPr="00B50D0E">
        <w:rPr>
          <w:rFonts w:ascii="Book Antiqua" w:hAnsi="Book Antiqua"/>
          <w:i/>
          <w:iCs/>
        </w:rPr>
        <w:t xml:space="preserve">Hum </w:t>
      </w:r>
      <w:proofErr w:type="spellStart"/>
      <w:r w:rsidRPr="00B50D0E">
        <w:rPr>
          <w:rFonts w:ascii="Book Antiqua" w:hAnsi="Book Antiqua"/>
          <w:i/>
          <w:iCs/>
        </w:rPr>
        <w:t>Reprod</w:t>
      </w:r>
      <w:proofErr w:type="spellEnd"/>
      <w:r w:rsidRPr="00B50D0E">
        <w:rPr>
          <w:rFonts w:ascii="Book Antiqua" w:hAnsi="Book Antiqua"/>
        </w:rPr>
        <w:t xml:space="preserve"> 2013; </w:t>
      </w:r>
      <w:r w:rsidRPr="00B50D0E">
        <w:rPr>
          <w:rFonts w:ascii="Book Antiqua" w:hAnsi="Book Antiqua"/>
          <w:b/>
          <w:bCs/>
        </w:rPr>
        <w:t>28</w:t>
      </w:r>
      <w:r w:rsidRPr="00B50D0E">
        <w:rPr>
          <w:rFonts w:ascii="Book Antiqua" w:hAnsi="Book Antiqua"/>
        </w:rPr>
        <w:t>: 2032-2044 [PMID: 23771171 DOI: 10.1093/</w:t>
      </w:r>
      <w:proofErr w:type="spellStart"/>
      <w:r w:rsidRPr="00B50D0E">
        <w:rPr>
          <w:rFonts w:ascii="Book Antiqua" w:hAnsi="Book Antiqua"/>
        </w:rPr>
        <w:t>humrep</w:t>
      </w:r>
      <w:proofErr w:type="spellEnd"/>
      <w:r w:rsidRPr="00B50D0E">
        <w:rPr>
          <w:rFonts w:ascii="Book Antiqua" w:hAnsi="Book Antiqua"/>
        </w:rPr>
        <w:t>/det098]</w:t>
      </w:r>
    </w:p>
    <w:p w14:paraId="71C02809"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3 </w:t>
      </w:r>
      <w:proofErr w:type="spellStart"/>
      <w:r w:rsidRPr="00B50D0E">
        <w:rPr>
          <w:rFonts w:ascii="Book Antiqua" w:hAnsi="Book Antiqua"/>
          <w:b/>
          <w:bCs/>
        </w:rPr>
        <w:t>Acién</w:t>
      </w:r>
      <w:proofErr w:type="spellEnd"/>
      <w:r w:rsidRPr="00B50D0E">
        <w:rPr>
          <w:rFonts w:ascii="Book Antiqua" w:hAnsi="Book Antiqua"/>
          <w:b/>
          <w:bCs/>
        </w:rPr>
        <w:t xml:space="preserve"> P</w:t>
      </w:r>
      <w:r w:rsidRPr="00B50D0E">
        <w:rPr>
          <w:rFonts w:ascii="Book Antiqua" w:hAnsi="Book Antiqua"/>
        </w:rPr>
        <w:t xml:space="preserve">, Sánchez del Campo F, </w:t>
      </w:r>
      <w:proofErr w:type="spellStart"/>
      <w:r w:rsidRPr="00B50D0E">
        <w:rPr>
          <w:rFonts w:ascii="Book Antiqua" w:hAnsi="Book Antiqua"/>
        </w:rPr>
        <w:t>Mayol</w:t>
      </w:r>
      <w:proofErr w:type="spellEnd"/>
      <w:r w:rsidRPr="00B50D0E">
        <w:rPr>
          <w:rFonts w:ascii="Book Antiqua" w:hAnsi="Book Antiqua"/>
        </w:rPr>
        <w:t xml:space="preserve"> MJ, </w:t>
      </w:r>
      <w:proofErr w:type="spellStart"/>
      <w:r w:rsidRPr="00B50D0E">
        <w:rPr>
          <w:rFonts w:ascii="Book Antiqua" w:hAnsi="Book Antiqua"/>
        </w:rPr>
        <w:t>Acién</w:t>
      </w:r>
      <w:proofErr w:type="spellEnd"/>
      <w:r w:rsidRPr="00B50D0E">
        <w:rPr>
          <w:rFonts w:ascii="Book Antiqua" w:hAnsi="Book Antiqua"/>
        </w:rPr>
        <w:t xml:space="preserve"> M. The female gubernaculum: role in the embryology and development of the genital tract and in the possible genesis of malformations. </w:t>
      </w:r>
      <w:r w:rsidRPr="00B50D0E">
        <w:rPr>
          <w:rFonts w:ascii="Book Antiqua" w:hAnsi="Book Antiqua"/>
          <w:i/>
          <w:iCs/>
        </w:rPr>
        <w:t xml:space="preserve">Eur J </w:t>
      </w:r>
      <w:proofErr w:type="spellStart"/>
      <w:r w:rsidRPr="00B50D0E">
        <w:rPr>
          <w:rFonts w:ascii="Book Antiqua" w:hAnsi="Book Antiqua"/>
          <w:i/>
          <w:iCs/>
        </w:rPr>
        <w:t>Obstet</w:t>
      </w:r>
      <w:proofErr w:type="spellEnd"/>
      <w:r w:rsidRPr="00B50D0E">
        <w:rPr>
          <w:rFonts w:ascii="Book Antiqua" w:hAnsi="Book Antiqua"/>
          <w:i/>
          <w:iCs/>
        </w:rPr>
        <w:t xml:space="preserve"> </w:t>
      </w:r>
      <w:proofErr w:type="spellStart"/>
      <w:r w:rsidRPr="00B50D0E">
        <w:rPr>
          <w:rFonts w:ascii="Book Antiqua" w:hAnsi="Book Antiqua"/>
          <w:i/>
          <w:iCs/>
        </w:rPr>
        <w:t>Gynecol</w:t>
      </w:r>
      <w:proofErr w:type="spellEnd"/>
      <w:r w:rsidRPr="00B50D0E">
        <w:rPr>
          <w:rFonts w:ascii="Book Antiqua" w:hAnsi="Book Antiqua"/>
          <w:i/>
          <w:iCs/>
        </w:rPr>
        <w:t xml:space="preserve"> </w:t>
      </w:r>
      <w:proofErr w:type="spellStart"/>
      <w:r w:rsidRPr="00B50D0E">
        <w:rPr>
          <w:rFonts w:ascii="Book Antiqua" w:hAnsi="Book Antiqua"/>
          <w:i/>
          <w:iCs/>
        </w:rPr>
        <w:t>Reprod</w:t>
      </w:r>
      <w:proofErr w:type="spellEnd"/>
      <w:r w:rsidRPr="00B50D0E">
        <w:rPr>
          <w:rFonts w:ascii="Book Antiqua" w:hAnsi="Book Antiqua"/>
          <w:i/>
          <w:iCs/>
        </w:rPr>
        <w:t xml:space="preserve"> Biol</w:t>
      </w:r>
      <w:r w:rsidRPr="00B50D0E">
        <w:rPr>
          <w:rFonts w:ascii="Book Antiqua" w:hAnsi="Book Antiqua"/>
        </w:rPr>
        <w:t xml:space="preserve"> 2011; </w:t>
      </w:r>
      <w:r w:rsidRPr="00B50D0E">
        <w:rPr>
          <w:rFonts w:ascii="Book Antiqua" w:hAnsi="Book Antiqua"/>
          <w:b/>
          <w:bCs/>
        </w:rPr>
        <w:t>159</w:t>
      </w:r>
      <w:r w:rsidRPr="00B50D0E">
        <w:rPr>
          <w:rFonts w:ascii="Book Antiqua" w:hAnsi="Book Antiqua"/>
        </w:rPr>
        <w:t>: 426-432 [PMID: 21831509 DOI: 10.1016/j.ejogrb.2011.07.040]</w:t>
      </w:r>
    </w:p>
    <w:p w14:paraId="73CCDF12"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4 </w:t>
      </w:r>
      <w:proofErr w:type="spellStart"/>
      <w:r w:rsidRPr="00B50D0E">
        <w:rPr>
          <w:rFonts w:ascii="Book Antiqua" w:hAnsi="Book Antiqua"/>
          <w:b/>
          <w:bCs/>
        </w:rPr>
        <w:t>Acién</w:t>
      </w:r>
      <w:proofErr w:type="spellEnd"/>
      <w:r w:rsidRPr="00B50D0E">
        <w:rPr>
          <w:rFonts w:ascii="Book Antiqua" w:hAnsi="Book Antiqua"/>
          <w:b/>
          <w:bCs/>
        </w:rPr>
        <w:t xml:space="preserve"> P</w:t>
      </w:r>
      <w:r w:rsidRPr="00B50D0E">
        <w:rPr>
          <w:rFonts w:ascii="Book Antiqua" w:hAnsi="Book Antiqua"/>
        </w:rPr>
        <w:t xml:space="preserve">, </w:t>
      </w:r>
      <w:proofErr w:type="spellStart"/>
      <w:r w:rsidRPr="00B50D0E">
        <w:rPr>
          <w:rFonts w:ascii="Book Antiqua" w:hAnsi="Book Antiqua"/>
        </w:rPr>
        <w:t>Acién</w:t>
      </w:r>
      <w:proofErr w:type="spellEnd"/>
      <w:r w:rsidRPr="00B50D0E">
        <w:rPr>
          <w:rFonts w:ascii="Book Antiqua" w:hAnsi="Book Antiqua"/>
        </w:rPr>
        <w:t xml:space="preserve"> M, Fernández F, José </w:t>
      </w:r>
      <w:proofErr w:type="spellStart"/>
      <w:r w:rsidRPr="00B50D0E">
        <w:rPr>
          <w:rFonts w:ascii="Book Antiqua" w:hAnsi="Book Antiqua"/>
        </w:rPr>
        <w:t>Mayol</w:t>
      </w:r>
      <w:proofErr w:type="spellEnd"/>
      <w:r w:rsidRPr="00B50D0E">
        <w:rPr>
          <w:rFonts w:ascii="Book Antiqua" w:hAnsi="Book Antiqua"/>
        </w:rPr>
        <w:t xml:space="preserve"> M, Aranda I. The cavitated accessory uterine mass: a Müllerian anomaly in women with an otherwise normal uterus. </w:t>
      </w:r>
      <w:proofErr w:type="spellStart"/>
      <w:r w:rsidRPr="00B50D0E">
        <w:rPr>
          <w:rFonts w:ascii="Book Antiqua" w:hAnsi="Book Antiqua"/>
          <w:i/>
          <w:iCs/>
        </w:rPr>
        <w:t>Obstet</w:t>
      </w:r>
      <w:proofErr w:type="spellEnd"/>
      <w:r w:rsidRPr="00B50D0E">
        <w:rPr>
          <w:rFonts w:ascii="Book Antiqua" w:hAnsi="Book Antiqua"/>
          <w:i/>
          <w:iCs/>
        </w:rPr>
        <w:t xml:space="preserve"> </w:t>
      </w:r>
      <w:proofErr w:type="spellStart"/>
      <w:r w:rsidRPr="00B50D0E">
        <w:rPr>
          <w:rFonts w:ascii="Book Antiqua" w:hAnsi="Book Antiqua"/>
          <w:i/>
          <w:iCs/>
        </w:rPr>
        <w:t>Gynecol</w:t>
      </w:r>
      <w:proofErr w:type="spellEnd"/>
      <w:r w:rsidRPr="00B50D0E">
        <w:rPr>
          <w:rFonts w:ascii="Book Antiqua" w:hAnsi="Book Antiqua"/>
        </w:rPr>
        <w:t xml:space="preserve"> 2010; </w:t>
      </w:r>
      <w:r w:rsidRPr="00B50D0E">
        <w:rPr>
          <w:rFonts w:ascii="Book Antiqua" w:hAnsi="Book Antiqua"/>
          <w:b/>
          <w:bCs/>
        </w:rPr>
        <w:t>116</w:t>
      </w:r>
      <w:r w:rsidRPr="00B50D0E">
        <w:rPr>
          <w:rFonts w:ascii="Book Antiqua" w:hAnsi="Book Antiqua"/>
        </w:rPr>
        <w:t>: 1101-1109 [PMID: 20966695 DOI: 10.1097/AOG.0b013e3181f7e735]</w:t>
      </w:r>
    </w:p>
    <w:p w14:paraId="1596B4D8"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5 </w:t>
      </w:r>
      <w:proofErr w:type="spellStart"/>
      <w:r w:rsidRPr="00B50D0E">
        <w:rPr>
          <w:rFonts w:ascii="Book Antiqua" w:hAnsi="Book Antiqua"/>
          <w:b/>
          <w:bCs/>
        </w:rPr>
        <w:t>Acién</w:t>
      </w:r>
      <w:proofErr w:type="spellEnd"/>
      <w:r w:rsidRPr="00B50D0E">
        <w:rPr>
          <w:rFonts w:ascii="Book Antiqua" w:hAnsi="Book Antiqua"/>
          <w:b/>
          <w:bCs/>
        </w:rPr>
        <w:t xml:space="preserve"> P</w:t>
      </w:r>
      <w:r w:rsidRPr="00B50D0E">
        <w:rPr>
          <w:rFonts w:ascii="Book Antiqua" w:hAnsi="Book Antiqua"/>
        </w:rPr>
        <w:t xml:space="preserve">, Bataller A, Fernández F, </w:t>
      </w:r>
      <w:proofErr w:type="spellStart"/>
      <w:r w:rsidRPr="00B50D0E">
        <w:rPr>
          <w:rFonts w:ascii="Book Antiqua" w:hAnsi="Book Antiqua"/>
        </w:rPr>
        <w:t>Acién</w:t>
      </w:r>
      <w:proofErr w:type="spellEnd"/>
      <w:r w:rsidRPr="00B50D0E">
        <w:rPr>
          <w:rFonts w:ascii="Book Antiqua" w:hAnsi="Book Antiqua"/>
        </w:rPr>
        <w:t xml:space="preserve"> MI, Rodríguez JM, </w:t>
      </w:r>
      <w:proofErr w:type="spellStart"/>
      <w:r w:rsidRPr="00B50D0E">
        <w:rPr>
          <w:rFonts w:ascii="Book Antiqua" w:hAnsi="Book Antiqua"/>
        </w:rPr>
        <w:t>Mayol</w:t>
      </w:r>
      <w:proofErr w:type="spellEnd"/>
      <w:r w:rsidRPr="00B50D0E">
        <w:rPr>
          <w:rFonts w:ascii="Book Antiqua" w:hAnsi="Book Antiqua"/>
        </w:rPr>
        <w:t xml:space="preserve"> MJ. New cases of accessory and cavitated uterine masses (ACUM): a significant cause of severe dysmenorrhea and recurrent pelvic pain in young women. </w:t>
      </w:r>
      <w:r w:rsidRPr="00B50D0E">
        <w:rPr>
          <w:rFonts w:ascii="Book Antiqua" w:hAnsi="Book Antiqua"/>
          <w:i/>
          <w:iCs/>
        </w:rPr>
        <w:t xml:space="preserve">Hum </w:t>
      </w:r>
      <w:proofErr w:type="spellStart"/>
      <w:r w:rsidRPr="00B50D0E">
        <w:rPr>
          <w:rFonts w:ascii="Book Antiqua" w:hAnsi="Book Antiqua"/>
          <w:i/>
          <w:iCs/>
        </w:rPr>
        <w:t>Reprod</w:t>
      </w:r>
      <w:proofErr w:type="spellEnd"/>
      <w:r w:rsidRPr="00B50D0E">
        <w:rPr>
          <w:rFonts w:ascii="Book Antiqua" w:hAnsi="Book Antiqua"/>
        </w:rPr>
        <w:t xml:space="preserve"> 2012; </w:t>
      </w:r>
      <w:r w:rsidRPr="00B50D0E">
        <w:rPr>
          <w:rFonts w:ascii="Book Antiqua" w:hAnsi="Book Antiqua"/>
          <w:b/>
          <w:bCs/>
        </w:rPr>
        <w:t>27</w:t>
      </w:r>
      <w:r w:rsidRPr="00B50D0E">
        <w:rPr>
          <w:rFonts w:ascii="Book Antiqua" w:hAnsi="Book Antiqua"/>
        </w:rPr>
        <w:t>: 683-694 [PMID: 22252088 DOI: 10.1093/</w:t>
      </w:r>
      <w:proofErr w:type="spellStart"/>
      <w:r w:rsidRPr="00B50D0E">
        <w:rPr>
          <w:rFonts w:ascii="Book Antiqua" w:hAnsi="Book Antiqua"/>
        </w:rPr>
        <w:t>humrep</w:t>
      </w:r>
      <w:proofErr w:type="spellEnd"/>
      <w:r w:rsidRPr="00B50D0E">
        <w:rPr>
          <w:rFonts w:ascii="Book Antiqua" w:hAnsi="Book Antiqua"/>
        </w:rPr>
        <w:t>/der471]</w:t>
      </w:r>
    </w:p>
    <w:p w14:paraId="51A48D52"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6 </w:t>
      </w:r>
      <w:proofErr w:type="spellStart"/>
      <w:r w:rsidRPr="00B50D0E">
        <w:rPr>
          <w:rFonts w:ascii="Book Antiqua" w:hAnsi="Book Antiqua"/>
          <w:b/>
          <w:bCs/>
        </w:rPr>
        <w:t>Peyron</w:t>
      </w:r>
      <w:proofErr w:type="spellEnd"/>
      <w:r w:rsidRPr="00B50D0E">
        <w:rPr>
          <w:rFonts w:ascii="Book Antiqua" w:hAnsi="Book Antiqua"/>
          <w:b/>
          <w:bCs/>
        </w:rPr>
        <w:t xml:space="preserve"> N</w:t>
      </w:r>
      <w:r w:rsidRPr="00B50D0E">
        <w:rPr>
          <w:rFonts w:ascii="Book Antiqua" w:hAnsi="Book Antiqua"/>
        </w:rPr>
        <w:t xml:space="preserve">, </w:t>
      </w:r>
      <w:proofErr w:type="spellStart"/>
      <w:r w:rsidRPr="00B50D0E">
        <w:rPr>
          <w:rFonts w:ascii="Book Antiqua" w:hAnsi="Book Antiqua"/>
        </w:rPr>
        <w:t>Jacquemier</w:t>
      </w:r>
      <w:proofErr w:type="spellEnd"/>
      <w:r w:rsidRPr="00B50D0E">
        <w:rPr>
          <w:rFonts w:ascii="Book Antiqua" w:hAnsi="Book Antiqua"/>
        </w:rPr>
        <w:t xml:space="preserve"> E, </w:t>
      </w:r>
      <w:proofErr w:type="spellStart"/>
      <w:r w:rsidRPr="00B50D0E">
        <w:rPr>
          <w:rFonts w:ascii="Book Antiqua" w:hAnsi="Book Antiqua"/>
        </w:rPr>
        <w:t>Charlot</w:t>
      </w:r>
      <w:proofErr w:type="spellEnd"/>
      <w:r w:rsidRPr="00B50D0E">
        <w:rPr>
          <w:rFonts w:ascii="Book Antiqua" w:hAnsi="Book Antiqua"/>
        </w:rPr>
        <w:t xml:space="preserve"> M, </w:t>
      </w:r>
      <w:proofErr w:type="spellStart"/>
      <w:r w:rsidRPr="00B50D0E">
        <w:rPr>
          <w:rFonts w:ascii="Book Antiqua" w:hAnsi="Book Antiqua"/>
        </w:rPr>
        <w:t>Devouassoux</w:t>
      </w:r>
      <w:proofErr w:type="spellEnd"/>
      <w:r w:rsidRPr="00B50D0E">
        <w:rPr>
          <w:rFonts w:ascii="Book Antiqua" w:hAnsi="Book Antiqua"/>
        </w:rPr>
        <w:t xml:space="preserve"> M, </w:t>
      </w:r>
      <w:proofErr w:type="spellStart"/>
      <w:r w:rsidRPr="00B50D0E">
        <w:rPr>
          <w:rFonts w:ascii="Book Antiqua" w:hAnsi="Book Antiqua"/>
        </w:rPr>
        <w:t>Raudrant</w:t>
      </w:r>
      <w:proofErr w:type="spellEnd"/>
      <w:r w:rsidRPr="00B50D0E">
        <w:rPr>
          <w:rFonts w:ascii="Book Antiqua" w:hAnsi="Book Antiqua"/>
        </w:rPr>
        <w:t xml:space="preserve"> D, </w:t>
      </w:r>
      <w:proofErr w:type="spellStart"/>
      <w:r w:rsidRPr="00B50D0E">
        <w:rPr>
          <w:rFonts w:ascii="Book Antiqua" w:hAnsi="Book Antiqua"/>
        </w:rPr>
        <w:t>Golfier</w:t>
      </w:r>
      <w:proofErr w:type="spellEnd"/>
      <w:r w:rsidRPr="00B50D0E">
        <w:rPr>
          <w:rFonts w:ascii="Book Antiqua" w:hAnsi="Book Antiqua"/>
        </w:rPr>
        <w:t xml:space="preserve"> F, </w:t>
      </w:r>
      <w:proofErr w:type="spellStart"/>
      <w:r w:rsidRPr="00B50D0E">
        <w:rPr>
          <w:rFonts w:ascii="Book Antiqua" w:hAnsi="Book Antiqua"/>
        </w:rPr>
        <w:t>Rousset</w:t>
      </w:r>
      <w:proofErr w:type="spellEnd"/>
      <w:r w:rsidRPr="00B50D0E">
        <w:rPr>
          <w:rFonts w:ascii="Book Antiqua" w:hAnsi="Book Antiqua"/>
        </w:rPr>
        <w:t xml:space="preserve"> P. Accessory cavitated uterine mass: MRI features and surgical correlations of a rare but under-</w:t>
      </w:r>
      <w:proofErr w:type="spellStart"/>
      <w:r w:rsidRPr="00B50D0E">
        <w:rPr>
          <w:rFonts w:ascii="Book Antiqua" w:hAnsi="Book Antiqua"/>
        </w:rPr>
        <w:t>recognised</w:t>
      </w:r>
      <w:proofErr w:type="spellEnd"/>
      <w:r w:rsidRPr="00B50D0E">
        <w:rPr>
          <w:rFonts w:ascii="Book Antiqua" w:hAnsi="Book Antiqua"/>
        </w:rPr>
        <w:t xml:space="preserve"> entity. </w:t>
      </w:r>
      <w:r w:rsidRPr="00B50D0E">
        <w:rPr>
          <w:rFonts w:ascii="Book Antiqua" w:hAnsi="Book Antiqua"/>
          <w:i/>
          <w:iCs/>
        </w:rPr>
        <w:t xml:space="preserve">Eur </w:t>
      </w:r>
      <w:proofErr w:type="spellStart"/>
      <w:r w:rsidRPr="00B50D0E">
        <w:rPr>
          <w:rFonts w:ascii="Book Antiqua" w:hAnsi="Book Antiqua"/>
          <w:i/>
          <w:iCs/>
        </w:rPr>
        <w:t>Radiol</w:t>
      </w:r>
      <w:proofErr w:type="spellEnd"/>
      <w:r w:rsidRPr="00B50D0E">
        <w:rPr>
          <w:rFonts w:ascii="Book Antiqua" w:hAnsi="Book Antiqua"/>
        </w:rPr>
        <w:t xml:space="preserve"> 2019; </w:t>
      </w:r>
      <w:r w:rsidRPr="00B50D0E">
        <w:rPr>
          <w:rFonts w:ascii="Book Antiqua" w:hAnsi="Book Antiqua"/>
          <w:b/>
          <w:bCs/>
        </w:rPr>
        <w:t>29</w:t>
      </w:r>
      <w:r w:rsidRPr="00B50D0E">
        <w:rPr>
          <w:rFonts w:ascii="Book Antiqua" w:hAnsi="Book Antiqua"/>
        </w:rPr>
        <w:t>: 1144-1152 [PMID: 30159623 DOI: 10.1007/s00330-018-5686-6]</w:t>
      </w:r>
    </w:p>
    <w:p w14:paraId="30CE6E3D"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7 </w:t>
      </w:r>
      <w:r w:rsidRPr="00B50D0E">
        <w:rPr>
          <w:rFonts w:ascii="Book Antiqua" w:hAnsi="Book Antiqua"/>
          <w:b/>
          <w:bCs/>
        </w:rPr>
        <w:t>Kriplani A</w:t>
      </w:r>
      <w:r w:rsidRPr="00B50D0E">
        <w:rPr>
          <w:rFonts w:ascii="Book Antiqua" w:hAnsi="Book Antiqua"/>
        </w:rPr>
        <w:t xml:space="preserve">, </w:t>
      </w:r>
      <w:proofErr w:type="spellStart"/>
      <w:r w:rsidRPr="00B50D0E">
        <w:rPr>
          <w:rFonts w:ascii="Book Antiqua" w:hAnsi="Book Antiqua"/>
        </w:rPr>
        <w:t>Mahey</w:t>
      </w:r>
      <w:proofErr w:type="spellEnd"/>
      <w:r w:rsidRPr="00B50D0E">
        <w:rPr>
          <w:rFonts w:ascii="Book Antiqua" w:hAnsi="Book Antiqua"/>
        </w:rPr>
        <w:t xml:space="preserve"> R, Agarwal N, </w:t>
      </w:r>
      <w:proofErr w:type="spellStart"/>
      <w:r w:rsidRPr="00B50D0E">
        <w:rPr>
          <w:rFonts w:ascii="Book Antiqua" w:hAnsi="Book Antiqua"/>
        </w:rPr>
        <w:t>Bhatla</w:t>
      </w:r>
      <w:proofErr w:type="spellEnd"/>
      <w:r w:rsidRPr="00B50D0E">
        <w:rPr>
          <w:rFonts w:ascii="Book Antiqua" w:hAnsi="Book Antiqua"/>
        </w:rPr>
        <w:t xml:space="preserve"> N, Yadav R, Singh MK. Laparoscopic management of juvenile cystic adenomyoma: four cases. </w:t>
      </w:r>
      <w:r w:rsidRPr="00B50D0E">
        <w:rPr>
          <w:rFonts w:ascii="Book Antiqua" w:hAnsi="Book Antiqua"/>
          <w:i/>
          <w:iCs/>
        </w:rPr>
        <w:t xml:space="preserve">J Minim Invasive </w:t>
      </w:r>
      <w:proofErr w:type="spellStart"/>
      <w:r w:rsidRPr="00B50D0E">
        <w:rPr>
          <w:rFonts w:ascii="Book Antiqua" w:hAnsi="Book Antiqua"/>
          <w:i/>
          <w:iCs/>
        </w:rPr>
        <w:t>Gynecol</w:t>
      </w:r>
      <w:proofErr w:type="spellEnd"/>
      <w:r w:rsidRPr="00B50D0E">
        <w:rPr>
          <w:rFonts w:ascii="Book Antiqua" w:hAnsi="Book Antiqua"/>
        </w:rPr>
        <w:t xml:space="preserve"> 2011; </w:t>
      </w:r>
      <w:r w:rsidRPr="00B50D0E">
        <w:rPr>
          <w:rFonts w:ascii="Book Antiqua" w:hAnsi="Book Antiqua"/>
          <w:b/>
          <w:bCs/>
        </w:rPr>
        <w:t>18</w:t>
      </w:r>
      <w:r w:rsidRPr="00B50D0E">
        <w:rPr>
          <w:rFonts w:ascii="Book Antiqua" w:hAnsi="Book Antiqua"/>
        </w:rPr>
        <w:t>: 343-348 [PMID: 21545959 DOI: 10.1016/j.jmig.2011.02.001]</w:t>
      </w:r>
    </w:p>
    <w:p w14:paraId="04B85DD0" w14:textId="7E005896" w:rsidR="00A77B3E" w:rsidRPr="000F1EC7" w:rsidRDefault="000F1EC7">
      <w:pPr>
        <w:spacing w:line="360" w:lineRule="auto"/>
        <w:jc w:val="both"/>
        <w:rPr>
          <w:rFonts w:ascii="Book Antiqua" w:hAnsi="Book Antiqua"/>
          <w:lang w:eastAsia="zh-CN"/>
        </w:rPr>
      </w:pPr>
      <w:r w:rsidRPr="00B50D0E">
        <w:rPr>
          <w:rFonts w:ascii="Book Antiqua" w:hAnsi="Book Antiqua"/>
        </w:rPr>
        <w:t xml:space="preserve">8 </w:t>
      </w:r>
      <w:r w:rsidRPr="00B50D0E">
        <w:rPr>
          <w:rFonts w:ascii="Book Antiqua" w:hAnsi="Book Antiqua"/>
          <w:b/>
          <w:bCs/>
        </w:rPr>
        <w:t>Jain N</w:t>
      </w:r>
      <w:r w:rsidRPr="00B50D0E">
        <w:rPr>
          <w:rFonts w:ascii="Book Antiqua" w:hAnsi="Book Antiqua"/>
        </w:rPr>
        <w:t xml:space="preserve">, Verma R. Imaging diagnosis of accessory and cavitated uterine mass, a rare </w:t>
      </w:r>
      <w:proofErr w:type="spellStart"/>
      <w:r w:rsidRPr="00B50D0E">
        <w:rPr>
          <w:rFonts w:ascii="Book Antiqua" w:hAnsi="Book Antiqua"/>
        </w:rPr>
        <w:t>mullerian</w:t>
      </w:r>
      <w:proofErr w:type="spellEnd"/>
      <w:r w:rsidRPr="00B50D0E">
        <w:rPr>
          <w:rFonts w:ascii="Book Antiqua" w:hAnsi="Book Antiqua"/>
        </w:rPr>
        <w:t xml:space="preserve"> anomaly. </w:t>
      </w:r>
      <w:r w:rsidRPr="00B50D0E">
        <w:rPr>
          <w:rFonts w:ascii="Book Antiqua" w:hAnsi="Book Antiqua"/>
          <w:i/>
          <w:iCs/>
        </w:rPr>
        <w:t xml:space="preserve">Indian J </w:t>
      </w:r>
      <w:proofErr w:type="spellStart"/>
      <w:r w:rsidRPr="00B50D0E">
        <w:rPr>
          <w:rFonts w:ascii="Book Antiqua" w:hAnsi="Book Antiqua"/>
          <w:i/>
          <w:iCs/>
        </w:rPr>
        <w:t>Radiol</w:t>
      </w:r>
      <w:proofErr w:type="spellEnd"/>
      <w:r w:rsidRPr="00B50D0E">
        <w:rPr>
          <w:rFonts w:ascii="Book Antiqua" w:hAnsi="Book Antiqua"/>
          <w:i/>
          <w:iCs/>
        </w:rPr>
        <w:t xml:space="preserve"> Imaging</w:t>
      </w:r>
      <w:r w:rsidRPr="00B50D0E">
        <w:rPr>
          <w:rFonts w:ascii="Book Antiqua" w:hAnsi="Book Antiqua"/>
        </w:rPr>
        <w:t xml:space="preserve"> 2014; </w:t>
      </w:r>
      <w:r w:rsidRPr="00B50D0E">
        <w:rPr>
          <w:rFonts w:ascii="Book Antiqua" w:hAnsi="Book Antiqua"/>
          <w:b/>
          <w:bCs/>
        </w:rPr>
        <w:t>24</w:t>
      </w:r>
      <w:r w:rsidRPr="00B50D0E">
        <w:rPr>
          <w:rFonts w:ascii="Book Antiqua" w:hAnsi="Book Antiqua"/>
        </w:rPr>
        <w:t>: 178-181 [PMID: 25024530 DOI: 10.4103/0971-3026.134411]</w:t>
      </w:r>
    </w:p>
    <w:bookmarkEnd w:id="8"/>
    <w:bookmarkEnd w:id="9"/>
    <w:p w14:paraId="04BB1CC2" w14:textId="77777777" w:rsidR="000F1EC7" w:rsidRDefault="000F1EC7">
      <w:pPr>
        <w:spacing w:line="360" w:lineRule="auto"/>
        <w:jc w:val="both"/>
        <w:rPr>
          <w:rFonts w:ascii="Book Antiqua" w:hAnsi="Book Antiqua" w:cs="Book Antiqua"/>
          <w:color w:val="000000"/>
          <w:lang w:eastAsia="zh-CN"/>
        </w:rPr>
      </w:pPr>
    </w:p>
    <w:p w14:paraId="194AFEC5" w14:textId="77777777" w:rsidR="000F1EC7" w:rsidRPr="000F1EC7" w:rsidRDefault="000F1EC7">
      <w:pPr>
        <w:spacing w:line="360" w:lineRule="auto"/>
        <w:jc w:val="both"/>
        <w:rPr>
          <w:lang w:eastAsia="zh-CN"/>
        </w:rPr>
        <w:sectPr w:rsidR="000F1EC7" w:rsidRPr="000F1EC7">
          <w:pgSz w:w="12240" w:h="15840"/>
          <w:pgMar w:top="1440" w:right="1440" w:bottom="1440" w:left="1440" w:header="720" w:footer="720" w:gutter="0"/>
          <w:cols w:space="720"/>
          <w:docGrid w:linePitch="360"/>
        </w:sectPr>
      </w:pPr>
    </w:p>
    <w:p w14:paraId="2FF3B71A" w14:textId="77777777" w:rsidR="00A77B3E" w:rsidRDefault="00C451A4">
      <w:pPr>
        <w:spacing w:line="360" w:lineRule="auto"/>
        <w:jc w:val="both"/>
      </w:pPr>
      <w:r>
        <w:rPr>
          <w:rFonts w:ascii="Book Antiqua" w:eastAsia="Book Antiqua" w:hAnsi="Book Antiqua" w:cs="Book Antiqua"/>
          <w:b/>
          <w:color w:val="000000"/>
        </w:rPr>
        <w:lastRenderedPageBreak/>
        <w:t>Footnotes</w:t>
      </w:r>
    </w:p>
    <w:p w14:paraId="33C41F50" w14:textId="6E537264" w:rsidR="00A77B3E" w:rsidRDefault="00C451A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for publication of this case study has been obtained from the legally authorized representative of this patient.</w:t>
      </w:r>
    </w:p>
    <w:p w14:paraId="05F202C1" w14:textId="77777777" w:rsidR="00A77B3E" w:rsidRDefault="00A77B3E">
      <w:pPr>
        <w:spacing w:line="360" w:lineRule="auto"/>
        <w:jc w:val="both"/>
      </w:pPr>
    </w:p>
    <w:p w14:paraId="30604C8E" w14:textId="578C5A8A" w:rsidR="00A77B3E" w:rsidRPr="00D73E4C" w:rsidRDefault="00C451A4">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D73E4C">
        <w:rPr>
          <w:rFonts w:ascii="Book Antiqua" w:hAnsi="Book Antiqua" w:cs="Book Antiqua" w:hint="eastAsia"/>
          <w:color w:val="000000"/>
          <w:lang w:eastAsia="zh-CN"/>
        </w:rPr>
        <w:t>.</w:t>
      </w:r>
    </w:p>
    <w:p w14:paraId="79659E07" w14:textId="77777777" w:rsidR="00A77B3E" w:rsidRDefault="00A77B3E">
      <w:pPr>
        <w:spacing w:line="360" w:lineRule="auto"/>
        <w:jc w:val="both"/>
      </w:pPr>
    </w:p>
    <w:p w14:paraId="4A6C6675" w14:textId="77777777" w:rsidR="00A77B3E" w:rsidRDefault="00C451A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A37058" w14:textId="77777777" w:rsidR="00A77B3E" w:rsidRDefault="00A77B3E">
      <w:pPr>
        <w:spacing w:line="360" w:lineRule="auto"/>
        <w:jc w:val="both"/>
      </w:pPr>
    </w:p>
    <w:p w14:paraId="0819B1A5" w14:textId="77777777" w:rsidR="00A77B3E" w:rsidRDefault="00C451A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C0B9F7" w14:textId="77777777" w:rsidR="00A77B3E" w:rsidRDefault="00A77B3E">
      <w:pPr>
        <w:spacing w:line="360" w:lineRule="auto"/>
        <w:jc w:val="both"/>
      </w:pPr>
    </w:p>
    <w:p w14:paraId="68AB2D51" w14:textId="64BE3D03" w:rsidR="00A77B3E" w:rsidRDefault="00C451A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F1EC7">
        <w:rPr>
          <w:rFonts w:ascii="Book Antiqua" w:eastAsia="Book Antiqua" w:hAnsi="Book Antiqua" w:cs="Book Antiqua"/>
          <w:color w:val="000000"/>
        </w:rPr>
        <w:t>m</w:t>
      </w:r>
      <w:r>
        <w:rPr>
          <w:rFonts w:ascii="Book Antiqua" w:eastAsia="Book Antiqua" w:hAnsi="Book Antiqua" w:cs="Book Antiqua"/>
          <w:color w:val="000000"/>
        </w:rPr>
        <w:t>anuscript</w:t>
      </w:r>
    </w:p>
    <w:p w14:paraId="09F66E8C" w14:textId="77777777" w:rsidR="00A77B3E" w:rsidRDefault="00A77B3E">
      <w:pPr>
        <w:spacing w:line="360" w:lineRule="auto"/>
        <w:jc w:val="both"/>
      </w:pPr>
    </w:p>
    <w:p w14:paraId="4DFB9679" w14:textId="77777777" w:rsidR="00A77B3E" w:rsidRDefault="00C451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19, 2021</w:t>
      </w:r>
    </w:p>
    <w:p w14:paraId="47C880D7" w14:textId="77777777" w:rsidR="00A77B3E" w:rsidRDefault="00C451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72038C9F" w14:textId="77777777" w:rsidR="00A77B3E" w:rsidRDefault="00C451A4">
      <w:pPr>
        <w:spacing w:line="360" w:lineRule="auto"/>
        <w:jc w:val="both"/>
      </w:pPr>
      <w:r>
        <w:rPr>
          <w:rFonts w:ascii="Book Antiqua" w:eastAsia="Book Antiqua" w:hAnsi="Book Antiqua" w:cs="Book Antiqua"/>
          <w:b/>
          <w:color w:val="000000"/>
        </w:rPr>
        <w:t xml:space="preserve">Article in press: </w:t>
      </w:r>
    </w:p>
    <w:p w14:paraId="0D36ABC5" w14:textId="77777777" w:rsidR="00A77B3E" w:rsidRDefault="00A77B3E">
      <w:pPr>
        <w:spacing w:line="360" w:lineRule="auto"/>
        <w:jc w:val="both"/>
      </w:pPr>
    </w:p>
    <w:p w14:paraId="05686FB9" w14:textId="7BE9ECA2" w:rsidR="00A77B3E" w:rsidRDefault="00C451A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0F1EC7">
        <w:rPr>
          <w:rFonts w:ascii="Book Antiqua" w:eastAsia="Book Antiqua" w:hAnsi="Book Antiqua" w:cs="Book Antiqua"/>
          <w:color w:val="000000"/>
        </w:rPr>
        <w:t>g</w:t>
      </w:r>
      <w:r>
        <w:rPr>
          <w:rFonts w:ascii="Book Antiqua" w:eastAsia="Book Antiqua" w:hAnsi="Book Antiqua" w:cs="Book Antiqua"/>
          <w:color w:val="000000"/>
        </w:rPr>
        <w:t>ynecology</w:t>
      </w:r>
    </w:p>
    <w:p w14:paraId="1292C6CE" w14:textId="77777777" w:rsidR="00A77B3E" w:rsidRDefault="00C451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3E181F6" w14:textId="77777777" w:rsidR="00A77B3E" w:rsidRDefault="00C451A4">
      <w:pPr>
        <w:spacing w:line="360" w:lineRule="auto"/>
        <w:jc w:val="both"/>
      </w:pPr>
      <w:r>
        <w:rPr>
          <w:rFonts w:ascii="Book Antiqua" w:eastAsia="Book Antiqua" w:hAnsi="Book Antiqua" w:cs="Book Antiqua"/>
          <w:b/>
          <w:color w:val="000000"/>
        </w:rPr>
        <w:t>Peer-review report’s scientific quality classification</w:t>
      </w:r>
    </w:p>
    <w:p w14:paraId="1D438BE4" w14:textId="77777777" w:rsidR="00A77B3E" w:rsidRDefault="00C451A4">
      <w:pPr>
        <w:spacing w:line="360" w:lineRule="auto"/>
        <w:jc w:val="both"/>
      </w:pPr>
      <w:r>
        <w:rPr>
          <w:rFonts w:ascii="Book Antiqua" w:eastAsia="Book Antiqua" w:hAnsi="Book Antiqua" w:cs="Book Antiqua"/>
          <w:color w:val="000000"/>
        </w:rPr>
        <w:t>Grade A (Excellent): 0</w:t>
      </w:r>
    </w:p>
    <w:p w14:paraId="435A7548" w14:textId="77777777" w:rsidR="00A77B3E" w:rsidRDefault="00C451A4">
      <w:pPr>
        <w:spacing w:line="360" w:lineRule="auto"/>
        <w:jc w:val="both"/>
      </w:pPr>
      <w:r>
        <w:rPr>
          <w:rFonts w:ascii="Book Antiqua" w:eastAsia="Book Antiqua" w:hAnsi="Book Antiqua" w:cs="Book Antiqua"/>
          <w:color w:val="000000"/>
        </w:rPr>
        <w:t>Grade B (Very good): B</w:t>
      </w:r>
    </w:p>
    <w:p w14:paraId="005221A1" w14:textId="77777777" w:rsidR="00A77B3E" w:rsidRDefault="00C451A4">
      <w:pPr>
        <w:spacing w:line="360" w:lineRule="auto"/>
        <w:jc w:val="both"/>
      </w:pPr>
      <w:r>
        <w:rPr>
          <w:rFonts w:ascii="Book Antiqua" w:eastAsia="Book Antiqua" w:hAnsi="Book Antiqua" w:cs="Book Antiqua"/>
          <w:color w:val="000000"/>
        </w:rPr>
        <w:lastRenderedPageBreak/>
        <w:t>Grade C (Good): 0</w:t>
      </w:r>
    </w:p>
    <w:p w14:paraId="69E0C220" w14:textId="77777777" w:rsidR="00A77B3E" w:rsidRDefault="00C451A4">
      <w:pPr>
        <w:spacing w:line="360" w:lineRule="auto"/>
        <w:jc w:val="both"/>
      </w:pPr>
      <w:r>
        <w:rPr>
          <w:rFonts w:ascii="Book Antiqua" w:eastAsia="Book Antiqua" w:hAnsi="Book Antiqua" w:cs="Book Antiqua"/>
          <w:color w:val="000000"/>
        </w:rPr>
        <w:t>Grade D (Fair): D</w:t>
      </w:r>
    </w:p>
    <w:p w14:paraId="6E843F02" w14:textId="77777777" w:rsidR="00A77B3E" w:rsidRDefault="00C451A4">
      <w:pPr>
        <w:spacing w:line="360" w:lineRule="auto"/>
        <w:jc w:val="both"/>
      </w:pPr>
      <w:r>
        <w:rPr>
          <w:rFonts w:ascii="Book Antiqua" w:eastAsia="Book Antiqua" w:hAnsi="Book Antiqua" w:cs="Book Antiqua"/>
          <w:color w:val="000000"/>
        </w:rPr>
        <w:t>Grade E (Poor): 0</w:t>
      </w:r>
    </w:p>
    <w:p w14:paraId="627221D7" w14:textId="77777777" w:rsidR="00A77B3E" w:rsidRDefault="00A77B3E">
      <w:pPr>
        <w:spacing w:line="360" w:lineRule="auto"/>
        <w:jc w:val="both"/>
      </w:pPr>
    </w:p>
    <w:p w14:paraId="4F892785" w14:textId="07B31D24" w:rsidR="00A77B3E" w:rsidRDefault="00C451A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Attia G, Dev B</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Ma </w:t>
      </w:r>
      <w:r w:rsidR="000F1EC7">
        <w:rPr>
          <w:rFonts w:ascii="Book Antiqua" w:hAnsi="Book Antiqua" w:cs="Book Antiqua" w:hint="eastAsia"/>
          <w:color w:val="000000"/>
          <w:lang w:eastAsia="zh-CN"/>
        </w:rPr>
        <w:t>YJ</w:t>
      </w:r>
      <w:r>
        <w:rPr>
          <w:rFonts w:ascii="Book Antiqua" w:eastAsia="Book Antiqua" w:hAnsi="Book Antiqua" w:cs="Book Antiqua"/>
          <w:b/>
          <w:color w:val="000000"/>
        </w:rPr>
        <w:t xml:space="preserve"> L-Editor:</w:t>
      </w:r>
      <w:r w:rsidR="000F1EC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BBE012A" w14:textId="77777777" w:rsidR="00A77B3E" w:rsidRDefault="00C451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D71A659" w14:textId="4E76B134" w:rsidR="000F1EC7" w:rsidRPr="000F1EC7" w:rsidRDefault="000257C1">
      <w:pPr>
        <w:spacing w:line="360" w:lineRule="auto"/>
        <w:jc w:val="both"/>
        <w:rPr>
          <w:lang w:eastAsia="zh-CN"/>
        </w:rPr>
      </w:pPr>
      <w:r>
        <w:rPr>
          <w:noProof/>
          <w:lang w:eastAsia="zh-CN"/>
        </w:rPr>
        <w:drawing>
          <wp:inline distT="0" distB="0" distL="0" distR="0" wp14:anchorId="3A78E9F0" wp14:editId="4BB3720E">
            <wp:extent cx="5004057" cy="353078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04057" cy="3530781"/>
                    </a:xfrm>
                    <a:prstGeom prst="rect">
                      <a:avLst/>
                    </a:prstGeom>
                  </pic:spPr>
                </pic:pic>
              </a:graphicData>
            </a:graphic>
          </wp:inline>
        </w:drawing>
      </w:r>
    </w:p>
    <w:p w14:paraId="72A5F788" w14:textId="6416017C" w:rsidR="000257C1" w:rsidRDefault="00C451A4">
      <w:pPr>
        <w:spacing w:line="360" w:lineRule="auto"/>
        <w:jc w:val="both"/>
        <w:rPr>
          <w:rFonts w:ascii="Book Antiqua" w:hAnsi="Book Antiqua" w:cs="Book Antiqua"/>
          <w:color w:val="000000"/>
          <w:shd w:val="clear" w:color="auto" w:fill="FFFFFF"/>
          <w:lang w:eastAsia="zh-CN"/>
        </w:rPr>
      </w:pPr>
      <w:r w:rsidRPr="00BA5A83">
        <w:rPr>
          <w:rFonts w:ascii="Book Antiqua" w:eastAsia="Book Antiqua" w:hAnsi="Book Antiqua" w:cs="Book Antiqua"/>
          <w:b/>
          <w:color w:val="000000"/>
          <w:shd w:val="clear" w:color="auto" w:fill="FFFFFF"/>
        </w:rPr>
        <w:t xml:space="preserve">Figure 1 Pelvis </w:t>
      </w:r>
      <w:r w:rsidR="000F1EC7" w:rsidRPr="00BA5A83">
        <w:rPr>
          <w:rFonts w:ascii="Book Antiqua" w:eastAsia="Book Antiqua" w:hAnsi="Book Antiqua" w:cs="Book Antiqua"/>
          <w:b/>
          <w:color w:val="000000"/>
          <w:shd w:val="clear" w:color="auto" w:fill="FFFFFF"/>
        </w:rPr>
        <w:t>transvaginal ultrasonography</w:t>
      </w:r>
      <w:r w:rsidRPr="00BA5A83">
        <w:rPr>
          <w:rFonts w:ascii="Book Antiqua" w:eastAsia="Book Antiqua" w:hAnsi="Book Antiqua" w:cs="Book Antiqua"/>
          <w:b/>
          <w:color w:val="000000"/>
          <w:shd w:val="clear" w:color="auto" w:fill="FFFFFF"/>
        </w:rPr>
        <w:t xml:space="preserve"> transverse images showing well-defined isoechoic uterus-like mass.</w:t>
      </w:r>
      <w:r>
        <w:rPr>
          <w:rFonts w:ascii="Book Antiqua" w:eastAsia="Book Antiqua" w:hAnsi="Book Antiqua" w:cs="Book Antiqua"/>
          <w:color w:val="000000"/>
          <w:shd w:val="clear" w:color="auto" w:fill="FFFFFF"/>
        </w:rPr>
        <w:t xml:space="preserve"> </w:t>
      </w:r>
      <w:r w:rsidR="000257C1" w:rsidRPr="000257C1">
        <w:rPr>
          <w:rFonts w:ascii="Book Antiqua" w:hAnsi="Book Antiqua" w:cs="Book Antiqua"/>
          <w:color w:val="000000"/>
          <w:shd w:val="clear" w:color="auto" w:fill="FFFFFF"/>
          <w:lang w:eastAsia="zh-CN"/>
        </w:rPr>
        <w:t>M:</w:t>
      </w:r>
      <w:r w:rsidR="000257C1">
        <w:rPr>
          <w:rFonts w:ascii="Book Antiqua" w:hAnsi="Book Antiqua" w:cs="Book Antiqua" w:hint="eastAsia"/>
          <w:color w:val="000000"/>
          <w:shd w:val="clear" w:color="auto" w:fill="FFFFFF"/>
          <w:lang w:eastAsia="zh-CN"/>
        </w:rPr>
        <w:t xml:space="preserve"> </w:t>
      </w:r>
      <w:r w:rsidR="000257C1" w:rsidRPr="000257C1">
        <w:rPr>
          <w:rFonts w:ascii="Book Antiqua" w:hAnsi="Book Antiqua" w:cs="Book Antiqua"/>
          <w:caps/>
          <w:color w:val="000000"/>
          <w:shd w:val="clear" w:color="auto" w:fill="FFFFFF"/>
          <w:lang w:eastAsia="zh-CN"/>
        </w:rPr>
        <w:t>m</w:t>
      </w:r>
      <w:r w:rsidR="000257C1" w:rsidRPr="000257C1">
        <w:rPr>
          <w:rFonts w:ascii="Book Antiqua" w:hAnsi="Book Antiqua" w:cs="Book Antiqua"/>
          <w:color w:val="000000"/>
          <w:shd w:val="clear" w:color="auto" w:fill="FFFFFF"/>
          <w:lang w:eastAsia="zh-CN"/>
        </w:rPr>
        <w:t>ass</w:t>
      </w:r>
      <w:r w:rsidR="000257C1">
        <w:rPr>
          <w:rFonts w:ascii="Book Antiqua" w:hAnsi="Book Antiqua" w:cs="Book Antiqua" w:hint="eastAsia"/>
          <w:color w:val="000000"/>
          <w:shd w:val="clear" w:color="auto" w:fill="FFFFFF"/>
          <w:lang w:eastAsia="zh-CN"/>
        </w:rPr>
        <w:t>.</w:t>
      </w:r>
    </w:p>
    <w:p w14:paraId="3E2B6312" w14:textId="71DC66FD" w:rsidR="000257C1" w:rsidRDefault="000257C1">
      <w:pPr>
        <w:spacing w:line="360" w:lineRule="auto"/>
        <w:jc w:val="both"/>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2F67E4DB" w14:textId="2BCBE18C" w:rsidR="000257C1" w:rsidRPr="00BA5A83" w:rsidRDefault="000257C1">
      <w:pPr>
        <w:spacing w:line="360" w:lineRule="auto"/>
        <w:jc w:val="both"/>
        <w:rPr>
          <w:lang w:eastAsia="zh-CN"/>
        </w:rPr>
      </w:pPr>
      <w:r>
        <w:rPr>
          <w:noProof/>
          <w:lang w:eastAsia="zh-CN"/>
        </w:rPr>
        <w:lastRenderedPageBreak/>
        <w:drawing>
          <wp:inline distT="0" distB="0" distL="0" distR="0" wp14:anchorId="4798949F" wp14:editId="438A6CA8">
            <wp:extent cx="4603987" cy="308625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3987" cy="3086259"/>
                    </a:xfrm>
                    <a:prstGeom prst="rect">
                      <a:avLst/>
                    </a:prstGeom>
                  </pic:spPr>
                </pic:pic>
              </a:graphicData>
            </a:graphic>
          </wp:inline>
        </w:drawing>
      </w:r>
    </w:p>
    <w:p w14:paraId="5AC458D5" w14:textId="39E6AB23" w:rsidR="00A77B3E" w:rsidRPr="000257C1" w:rsidRDefault="00C451A4">
      <w:pPr>
        <w:spacing w:line="360" w:lineRule="auto"/>
        <w:jc w:val="both"/>
        <w:rPr>
          <w:rFonts w:ascii="Book Antiqua" w:hAnsi="Book Antiqua" w:cs="Book Antiqua"/>
          <w:color w:val="000000"/>
          <w:shd w:val="clear" w:color="auto" w:fill="FFFFFF"/>
          <w:lang w:eastAsia="zh-CN"/>
        </w:rPr>
      </w:pPr>
      <w:r w:rsidRPr="00BA5A83">
        <w:rPr>
          <w:rFonts w:ascii="Book Antiqua" w:eastAsia="Book Antiqua" w:hAnsi="Book Antiqua" w:cs="Book Antiqua"/>
          <w:b/>
          <w:color w:val="000000"/>
          <w:shd w:val="clear" w:color="auto" w:fill="FFFFFF"/>
        </w:rPr>
        <w:t xml:space="preserve">Figure 2 </w:t>
      </w:r>
      <w:r w:rsidR="00BA5A83" w:rsidRPr="00BA5A83">
        <w:rPr>
          <w:rFonts w:ascii="Book Antiqua" w:eastAsia="Book Antiqua" w:hAnsi="Book Antiqua" w:cs="Book Antiqua"/>
          <w:b/>
          <w:caps/>
          <w:color w:val="000000"/>
          <w:shd w:val="clear" w:color="auto" w:fill="FFFFFF"/>
        </w:rPr>
        <w:t>c</w:t>
      </w:r>
      <w:r w:rsidR="00BA5A83" w:rsidRPr="00BA5A83">
        <w:rPr>
          <w:rFonts w:ascii="Book Antiqua" w:eastAsia="Book Antiqua" w:hAnsi="Book Antiqua" w:cs="Book Antiqua"/>
          <w:b/>
          <w:color w:val="000000"/>
          <w:shd w:val="clear" w:color="auto" w:fill="FFFFFF"/>
        </w:rPr>
        <w:t>omputed tomography</w:t>
      </w:r>
      <w:r w:rsidRPr="00BA5A83">
        <w:rPr>
          <w:rFonts w:ascii="Book Antiqua" w:eastAsia="Book Antiqua" w:hAnsi="Book Antiqua" w:cs="Book Antiqua"/>
          <w:b/>
          <w:color w:val="000000"/>
          <w:shd w:val="clear" w:color="auto" w:fill="FFFFFF"/>
        </w:rPr>
        <w:t xml:space="preserve"> showing a cystic lesion with a size of about 4.9</w:t>
      </w:r>
      <w:r w:rsidR="00BA5A83" w:rsidRPr="00BA5A83">
        <w:rPr>
          <w:rFonts w:ascii="Book Antiqua" w:hAnsi="Book Antiqua" w:cs="Book Antiqua" w:hint="eastAsia"/>
          <w:b/>
          <w:color w:val="000000"/>
          <w:shd w:val="clear" w:color="auto" w:fill="FFFFFF"/>
          <w:lang w:eastAsia="zh-CN"/>
        </w:rPr>
        <w:t xml:space="preserve"> </w:t>
      </w:r>
      <w:r w:rsidR="00BA5A83" w:rsidRPr="00BA5A83">
        <w:rPr>
          <w:rFonts w:ascii="Book Antiqua" w:eastAsia="Book Antiqua" w:hAnsi="Book Antiqua" w:cs="Book Antiqua"/>
          <w:b/>
          <w:color w:val="000000"/>
          <w:shd w:val="clear" w:color="auto" w:fill="FFFFFF"/>
        </w:rPr>
        <w:t>cm</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2.0</w:t>
      </w:r>
      <w:r w:rsidR="00BA5A83" w:rsidRPr="00BA5A83">
        <w:rPr>
          <w:rFonts w:ascii="Book Antiqua" w:hAnsi="Book Antiqua" w:cs="Book Antiqua" w:hint="eastAsia"/>
          <w:b/>
          <w:color w:val="000000"/>
          <w:shd w:val="clear" w:color="auto" w:fill="FFFFFF"/>
          <w:lang w:eastAsia="zh-CN"/>
        </w:rPr>
        <w:t xml:space="preserve"> </w:t>
      </w:r>
      <w:r w:rsidR="00BA5A83" w:rsidRPr="00BA5A83">
        <w:rPr>
          <w:rFonts w:ascii="Book Antiqua" w:eastAsia="Book Antiqua" w:hAnsi="Book Antiqua" w:cs="Book Antiqua"/>
          <w:b/>
          <w:color w:val="000000"/>
          <w:shd w:val="clear" w:color="auto" w:fill="FFFFFF"/>
        </w:rPr>
        <w:t>cm</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2.1 cm on the left side of the pelvis, not clearly demarcated from the left uterine muscle wall.</w:t>
      </w:r>
      <w:r w:rsidR="000257C1">
        <w:rPr>
          <w:rFonts w:ascii="Book Antiqua" w:hAnsi="Book Antiqua" w:cs="Book Antiqua" w:hint="eastAsia"/>
          <w:b/>
          <w:color w:val="000000"/>
          <w:shd w:val="clear" w:color="auto" w:fill="FFFFFF"/>
          <w:lang w:eastAsia="zh-CN"/>
        </w:rPr>
        <w:t xml:space="preserve"> </w:t>
      </w:r>
      <w:r w:rsidR="000257C1" w:rsidRPr="000257C1">
        <w:rPr>
          <w:rFonts w:ascii="Book Antiqua" w:hAnsi="Book Antiqua" w:cs="Book Antiqua"/>
          <w:color w:val="000000"/>
          <w:shd w:val="clear" w:color="auto" w:fill="FFFFFF"/>
          <w:lang w:eastAsia="zh-CN"/>
        </w:rPr>
        <w:t>M:</w:t>
      </w:r>
      <w:r w:rsidR="000257C1">
        <w:rPr>
          <w:rFonts w:ascii="Book Antiqua" w:hAnsi="Book Antiqua" w:cs="Book Antiqua" w:hint="eastAsia"/>
          <w:color w:val="000000"/>
          <w:shd w:val="clear" w:color="auto" w:fill="FFFFFF"/>
          <w:lang w:eastAsia="zh-CN"/>
        </w:rPr>
        <w:t xml:space="preserve"> </w:t>
      </w:r>
      <w:r w:rsidR="000257C1" w:rsidRPr="000257C1">
        <w:rPr>
          <w:rFonts w:ascii="Book Antiqua" w:hAnsi="Book Antiqua" w:cs="Book Antiqua"/>
          <w:caps/>
          <w:color w:val="000000"/>
          <w:shd w:val="clear" w:color="auto" w:fill="FFFFFF"/>
          <w:lang w:eastAsia="zh-CN"/>
        </w:rPr>
        <w:t>m</w:t>
      </w:r>
      <w:r w:rsidR="000257C1" w:rsidRPr="000257C1">
        <w:rPr>
          <w:rFonts w:ascii="Book Antiqua" w:hAnsi="Book Antiqua" w:cs="Book Antiqua"/>
          <w:color w:val="000000"/>
          <w:shd w:val="clear" w:color="auto" w:fill="FFFFFF"/>
          <w:lang w:eastAsia="zh-CN"/>
        </w:rPr>
        <w:t>ass</w:t>
      </w:r>
      <w:r w:rsidR="000257C1">
        <w:rPr>
          <w:rFonts w:ascii="Book Antiqua" w:hAnsi="Book Antiqua" w:cs="Book Antiqua" w:hint="eastAsia"/>
          <w:color w:val="000000"/>
          <w:shd w:val="clear" w:color="auto" w:fill="FFFFFF"/>
          <w:lang w:eastAsia="zh-CN"/>
        </w:rPr>
        <w:t>.</w:t>
      </w:r>
    </w:p>
    <w:p w14:paraId="30773B27" w14:textId="50E3163A" w:rsidR="000257C1" w:rsidRDefault="000257C1">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32D87D12" w14:textId="19BC3236" w:rsidR="000257C1" w:rsidRPr="000257C1" w:rsidRDefault="007A2DD2">
      <w:pPr>
        <w:spacing w:line="360" w:lineRule="auto"/>
        <w:jc w:val="both"/>
        <w:rPr>
          <w:b/>
          <w:lang w:eastAsia="zh-CN"/>
        </w:rPr>
      </w:pPr>
      <w:r>
        <w:rPr>
          <w:noProof/>
          <w:lang w:eastAsia="zh-CN"/>
        </w:rPr>
        <w:lastRenderedPageBreak/>
        <w:drawing>
          <wp:inline distT="0" distB="0" distL="0" distR="0" wp14:anchorId="63DEFB9C" wp14:editId="7C678023">
            <wp:extent cx="548640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948180"/>
                    </a:xfrm>
                    <a:prstGeom prst="rect">
                      <a:avLst/>
                    </a:prstGeom>
                  </pic:spPr>
                </pic:pic>
              </a:graphicData>
            </a:graphic>
          </wp:inline>
        </w:drawing>
      </w:r>
    </w:p>
    <w:p w14:paraId="3990D14D" w14:textId="17F64BF0" w:rsidR="00A77B3E" w:rsidRDefault="00C451A4">
      <w:pPr>
        <w:spacing w:line="360" w:lineRule="auto"/>
        <w:jc w:val="both"/>
        <w:rPr>
          <w:rFonts w:ascii="Book Antiqua" w:hAnsi="Book Antiqua" w:cs="Book Antiqua"/>
          <w:color w:val="000000"/>
          <w:lang w:eastAsia="zh-CN"/>
        </w:rPr>
      </w:pPr>
      <w:r w:rsidRPr="00BA5A83">
        <w:rPr>
          <w:rFonts w:ascii="Book Antiqua" w:eastAsia="Book Antiqua" w:hAnsi="Book Antiqua" w:cs="Book Antiqua"/>
          <w:b/>
          <w:color w:val="000000"/>
          <w:shd w:val="clear" w:color="auto" w:fill="FFFFFF"/>
        </w:rPr>
        <w:t xml:space="preserve">Figure </w:t>
      </w:r>
      <w:r w:rsidR="00BA5A83" w:rsidRPr="00BA5A83">
        <w:rPr>
          <w:rFonts w:ascii="Book Antiqua" w:eastAsia="Book Antiqua" w:hAnsi="Book Antiqua" w:cs="Book Antiqua"/>
          <w:b/>
          <w:color w:val="000000"/>
        </w:rPr>
        <w:t>3</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aps/>
          <w:color w:val="000000"/>
        </w:rPr>
        <w:t>m</w:t>
      </w:r>
      <w:r w:rsidR="00BA5A83" w:rsidRPr="00BA5A83">
        <w:rPr>
          <w:rFonts w:ascii="Book Antiqua" w:eastAsia="Book Antiqua" w:hAnsi="Book Antiqua" w:cs="Book Antiqua"/>
          <w:b/>
          <w:color w:val="000000"/>
        </w:rPr>
        <w:t xml:space="preserve">agnetic resonance imaging </w:t>
      </w:r>
      <w:r w:rsidRPr="00BA5A83">
        <w:rPr>
          <w:rFonts w:ascii="Book Antiqua" w:eastAsia="Book Antiqua" w:hAnsi="Book Antiqua" w:cs="Book Antiqua"/>
          <w:b/>
          <w:color w:val="000000"/>
        </w:rPr>
        <w:t xml:space="preserve">showing a cystic lesion </w:t>
      </w:r>
      <w:r w:rsidRPr="00BA5A83">
        <w:rPr>
          <w:rFonts w:ascii="Book Antiqua" w:eastAsia="Book Antiqua" w:hAnsi="Book Antiqua" w:cs="Book Antiqua"/>
          <w:b/>
          <w:color w:val="000000"/>
          <w:shd w:val="clear" w:color="auto" w:fill="FFFFFF"/>
        </w:rPr>
        <w:t>with a size of about</w:t>
      </w:r>
      <w:r w:rsidRPr="00BA5A83">
        <w:rPr>
          <w:rFonts w:ascii="Book Antiqua" w:eastAsia="Book Antiqua" w:hAnsi="Book Antiqua" w:cs="Book Antiqua"/>
          <w:b/>
          <w:color w:val="000000"/>
        </w:rPr>
        <w:t xml:space="preserve"> 5.0</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rPr>
        <w:t>cm</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2.0</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rPr>
        <w:t>cm</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2.1</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cm on the left side wall of the uterus near uterine horn, the cyst fluid signal is uneven, T2W1 showing mixed high signal, T1W1 mainly high signal</w:t>
      </w:r>
      <w:r w:rsidR="00BA5A83" w:rsidRPr="00BA5A83">
        <w:rPr>
          <w:rFonts w:ascii="Book Antiqua" w:hAnsi="Book Antiqua" w:cs="Book Antiqua" w:hint="eastAsia"/>
          <w:b/>
          <w:color w:val="000000"/>
          <w:lang w:eastAsia="zh-CN"/>
        </w:rPr>
        <w:t xml:space="preserve"> (A, B).</w:t>
      </w:r>
      <w:r w:rsidR="00047D27">
        <w:rPr>
          <w:rFonts w:ascii="Book Antiqua" w:hAnsi="Book Antiqua" w:cs="Book Antiqua" w:hint="eastAsia"/>
          <w:b/>
          <w:color w:val="000000"/>
          <w:lang w:eastAsia="zh-CN"/>
        </w:rPr>
        <w:t xml:space="preserve"> </w:t>
      </w:r>
      <w:r w:rsidR="00047D27" w:rsidRPr="00047D27">
        <w:rPr>
          <w:rFonts w:ascii="Book Antiqua" w:hAnsi="Book Antiqua" w:cs="Book Antiqua"/>
          <w:color w:val="000000"/>
          <w:lang w:eastAsia="zh-CN"/>
        </w:rPr>
        <w:t>M:</w:t>
      </w:r>
      <w:r w:rsidR="00047D27" w:rsidRPr="00047D27">
        <w:rPr>
          <w:rFonts w:ascii="Book Antiqua" w:hAnsi="Book Antiqua" w:cs="Book Antiqua" w:hint="eastAsia"/>
          <w:color w:val="000000"/>
          <w:lang w:eastAsia="zh-CN"/>
        </w:rPr>
        <w:t xml:space="preserve"> </w:t>
      </w:r>
      <w:r w:rsidR="00047D27" w:rsidRPr="00047D27">
        <w:rPr>
          <w:rFonts w:ascii="Book Antiqua" w:hAnsi="Book Antiqua" w:cs="Book Antiqua"/>
          <w:caps/>
          <w:color w:val="000000"/>
          <w:lang w:eastAsia="zh-CN"/>
        </w:rPr>
        <w:t>m</w:t>
      </w:r>
      <w:r w:rsidR="00047D27" w:rsidRPr="00047D27">
        <w:rPr>
          <w:rFonts w:ascii="Book Antiqua" w:hAnsi="Book Antiqua" w:cs="Book Antiqua"/>
          <w:color w:val="000000"/>
          <w:lang w:eastAsia="zh-CN"/>
        </w:rPr>
        <w:t>ass; U:</w:t>
      </w:r>
      <w:r w:rsidR="00047D27" w:rsidRPr="00047D27">
        <w:rPr>
          <w:rFonts w:ascii="Book Antiqua" w:hAnsi="Book Antiqua" w:cs="Book Antiqua" w:hint="eastAsia"/>
          <w:color w:val="000000"/>
          <w:lang w:eastAsia="zh-CN"/>
        </w:rPr>
        <w:t xml:space="preserve"> </w:t>
      </w:r>
      <w:r w:rsidR="00047D27" w:rsidRPr="00047D27">
        <w:rPr>
          <w:rFonts w:ascii="Book Antiqua" w:hAnsi="Book Antiqua" w:cs="Book Antiqua"/>
          <w:caps/>
          <w:color w:val="000000"/>
          <w:lang w:eastAsia="zh-CN"/>
        </w:rPr>
        <w:t>u</w:t>
      </w:r>
      <w:r w:rsidR="00047D27" w:rsidRPr="00047D27">
        <w:rPr>
          <w:rFonts w:ascii="Book Antiqua" w:hAnsi="Book Antiqua" w:cs="Book Antiqua"/>
          <w:color w:val="000000"/>
          <w:lang w:eastAsia="zh-CN"/>
        </w:rPr>
        <w:t>terus</w:t>
      </w:r>
      <w:r w:rsidR="00047D27" w:rsidRPr="00047D27">
        <w:rPr>
          <w:rFonts w:ascii="Book Antiqua" w:hAnsi="Book Antiqua" w:cs="Book Antiqua" w:hint="eastAsia"/>
          <w:color w:val="000000"/>
          <w:lang w:eastAsia="zh-CN"/>
        </w:rPr>
        <w:t>.</w:t>
      </w:r>
    </w:p>
    <w:p w14:paraId="29ABB135" w14:textId="0DA04066" w:rsidR="007A2DD2" w:rsidRDefault="007A2D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7D33915" w14:textId="07902B21" w:rsidR="007A2DD2" w:rsidRPr="00BA5A83" w:rsidRDefault="007A2DD2">
      <w:pPr>
        <w:spacing w:line="360" w:lineRule="auto"/>
        <w:jc w:val="both"/>
        <w:rPr>
          <w:b/>
          <w:lang w:eastAsia="zh-CN"/>
        </w:rPr>
      </w:pPr>
      <w:r>
        <w:rPr>
          <w:noProof/>
          <w:lang w:eastAsia="zh-CN"/>
        </w:rPr>
        <w:lastRenderedPageBreak/>
        <w:drawing>
          <wp:inline distT="0" distB="0" distL="0" distR="0" wp14:anchorId="40D34F1B" wp14:editId="058E888B">
            <wp:extent cx="5486400" cy="26396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39695"/>
                    </a:xfrm>
                    <a:prstGeom prst="rect">
                      <a:avLst/>
                    </a:prstGeom>
                  </pic:spPr>
                </pic:pic>
              </a:graphicData>
            </a:graphic>
          </wp:inline>
        </w:drawing>
      </w:r>
    </w:p>
    <w:p w14:paraId="03BA3C5C" w14:textId="5C9F3FEB" w:rsidR="00A77B3E" w:rsidRDefault="00C451A4">
      <w:pPr>
        <w:spacing w:line="360" w:lineRule="auto"/>
        <w:jc w:val="both"/>
        <w:rPr>
          <w:rFonts w:ascii="Book Antiqua" w:hAnsi="Book Antiqua" w:cs="Book Antiqua"/>
          <w:b/>
          <w:color w:val="000000"/>
          <w:shd w:val="clear" w:color="auto" w:fill="FFFFFF"/>
          <w:lang w:eastAsia="zh-CN"/>
        </w:rPr>
      </w:pPr>
      <w:r w:rsidRPr="00BA5A83">
        <w:rPr>
          <w:rFonts w:ascii="Book Antiqua" w:eastAsia="Book Antiqua" w:hAnsi="Book Antiqua" w:cs="Book Antiqua"/>
          <w:b/>
          <w:color w:val="000000"/>
          <w:shd w:val="clear" w:color="auto" w:fill="FFFFFF"/>
        </w:rPr>
        <w:t>Figure 4</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Pathological examination showing functional endometrium, with glands and stroma lining the cavity wall surrounded by irregularly arranged smooth muscle cells, resembling myometrium</w:t>
      </w:r>
      <w:r w:rsidR="00BA5A83" w:rsidRPr="00BA5A83">
        <w:rPr>
          <w:rFonts w:ascii="Book Antiqua" w:hAnsi="Book Antiqua" w:cs="Book Antiqua" w:hint="eastAsia"/>
          <w:b/>
          <w:color w:val="000000"/>
          <w:shd w:val="clear" w:color="auto" w:fill="FFFFFF"/>
          <w:lang w:eastAsia="zh-CN"/>
        </w:rPr>
        <w:t xml:space="preserve"> </w:t>
      </w:r>
      <w:r w:rsidR="00C563B8">
        <w:rPr>
          <w:rFonts w:ascii="Book Antiqua" w:hAnsi="Book Antiqua" w:cs="Book Antiqua" w:hint="eastAsia"/>
          <w:b/>
          <w:color w:val="000000"/>
          <w:shd w:val="clear" w:color="auto" w:fill="FFFFFF"/>
          <w:lang w:eastAsia="zh-CN"/>
        </w:rPr>
        <w:t>(200X) (</w:t>
      </w:r>
      <w:r w:rsidR="00BA5A83" w:rsidRPr="00BA5A83">
        <w:rPr>
          <w:rFonts w:ascii="Book Antiqua" w:hAnsi="Book Antiqua" w:cs="Book Antiqua" w:hint="eastAsia"/>
          <w:b/>
          <w:color w:val="000000"/>
          <w:shd w:val="clear" w:color="auto" w:fill="FFFFFF"/>
          <w:lang w:eastAsia="zh-CN"/>
        </w:rPr>
        <w:t>A, B)</w:t>
      </w:r>
      <w:r w:rsidRPr="00BA5A83">
        <w:rPr>
          <w:rFonts w:ascii="Book Antiqua" w:eastAsia="Book Antiqua" w:hAnsi="Book Antiqua" w:cs="Book Antiqua"/>
          <w:b/>
          <w:color w:val="000000"/>
          <w:shd w:val="clear" w:color="auto" w:fill="FFFFFF"/>
        </w:rPr>
        <w:t>.</w:t>
      </w:r>
    </w:p>
    <w:p w14:paraId="4818E5C8" w14:textId="2CF28B40" w:rsidR="007A2DD2" w:rsidRDefault="007A2DD2">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6FD4D7F6" w14:textId="09AF1FFE" w:rsidR="007A2DD2" w:rsidRPr="007A2DD2" w:rsidRDefault="007A2DD2">
      <w:pPr>
        <w:spacing w:line="360" w:lineRule="auto"/>
        <w:jc w:val="both"/>
        <w:rPr>
          <w:b/>
          <w:lang w:eastAsia="zh-CN"/>
        </w:rPr>
      </w:pPr>
      <w:r>
        <w:rPr>
          <w:noProof/>
          <w:lang w:eastAsia="zh-CN"/>
        </w:rPr>
        <w:lastRenderedPageBreak/>
        <w:drawing>
          <wp:inline distT="0" distB="0" distL="0" distR="0" wp14:anchorId="1E6B06D4" wp14:editId="0AF1A54C">
            <wp:extent cx="5486400" cy="21888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88845"/>
                    </a:xfrm>
                    <a:prstGeom prst="rect">
                      <a:avLst/>
                    </a:prstGeom>
                  </pic:spPr>
                </pic:pic>
              </a:graphicData>
            </a:graphic>
          </wp:inline>
        </w:drawing>
      </w:r>
    </w:p>
    <w:p w14:paraId="1AAA508B" w14:textId="60E9AE81" w:rsidR="00A77B3E" w:rsidRPr="00BA5A83" w:rsidRDefault="00C451A4">
      <w:pPr>
        <w:spacing w:line="360" w:lineRule="auto"/>
        <w:jc w:val="both"/>
        <w:rPr>
          <w:b/>
          <w:lang w:eastAsia="zh-CN"/>
        </w:rPr>
      </w:pPr>
      <w:r w:rsidRPr="00BA5A83">
        <w:rPr>
          <w:rFonts w:ascii="Book Antiqua" w:eastAsia="Book Antiqua" w:hAnsi="Book Antiqua" w:cs="Book Antiqua"/>
          <w:b/>
          <w:color w:val="000000"/>
          <w:shd w:val="clear" w:color="auto" w:fill="FFFFFF"/>
        </w:rPr>
        <w:t>Figure 5</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 xml:space="preserve">No abnormalities in bilateral </w:t>
      </w:r>
      <w:proofErr w:type="spellStart"/>
      <w:r w:rsidRPr="00BA5A83">
        <w:rPr>
          <w:rFonts w:ascii="Book Antiqua" w:eastAsia="Book Antiqua" w:hAnsi="Book Antiqua" w:cs="Book Antiqua"/>
          <w:b/>
          <w:color w:val="000000"/>
          <w:shd w:val="clear" w:color="auto" w:fill="FFFFFF"/>
        </w:rPr>
        <w:t>cornua</w:t>
      </w:r>
      <w:proofErr w:type="spellEnd"/>
      <w:r w:rsidRPr="00BA5A83">
        <w:rPr>
          <w:rFonts w:ascii="Book Antiqua" w:eastAsia="Book Antiqua" w:hAnsi="Book Antiqua" w:cs="Book Antiqua"/>
          <w:b/>
          <w:color w:val="000000"/>
          <w:shd w:val="clear" w:color="auto" w:fill="FFFFFF"/>
        </w:rPr>
        <w:t xml:space="preserve"> uteri and both ostia were visible</w:t>
      </w:r>
      <w:r w:rsidR="00BA5A83" w:rsidRPr="00BA5A83">
        <w:rPr>
          <w:rFonts w:ascii="Book Antiqua" w:hAnsi="Book Antiqua" w:cs="Book Antiqua" w:hint="eastAsia"/>
          <w:b/>
          <w:color w:val="000000"/>
          <w:shd w:val="clear" w:color="auto" w:fill="FFFFFF"/>
          <w:lang w:eastAsia="zh-CN"/>
        </w:rPr>
        <w:t xml:space="preserve"> (A, B).</w:t>
      </w:r>
    </w:p>
    <w:p w14:paraId="735F0383" w14:textId="440CE8E4" w:rsidR="007A2DD2" w:rsidRDefault="007A2DD2">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3E4F5788" w14:textId="4A568DFD" w:rsidR="007A2DD2" w:rsidRDefault="007A2DD2">
      <w:pPr>
        <w:spacing w:line="360" w:lineRule="auto"/>
        <w:jc w:val="both"/>
        <w:rPr>
          <w:rFonts w:ascii="Book Antiqua" w:hAnsi="Book Antiqua" w:cs="Book Antiqua"/>
          <w:b/>
          <w:color w:val="000000"/>
          <w:shd w:val="clear" w:color="auto" w:fill="FFFFFF"/>
          <w:lang w:eastAsia="zh-CN"/>
        </w:rPr>
      </w:pPr>
      <w:r>
        <w:rPr>
          <w:noProof/>
          <w:lang w:eastAsia="zh-CN"/>
        </w:rPr>
        <w:lastRenderedPageBreak/>
        <w:drawing>
          <wp:inline distT="0" distB="0" distL="0" distR="0" wp14:anchorId="5E76FCFA" wp14:editId="012717E6">
            <wp:extent cx="2698750" cy="175758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1515" cy="1759388"/>
                    </a:xfrm>
                    <a:prstGeom prst="rect">
                      <a:avLst/>
                    </a:prstGeom>
                  </pic:spPr>
                </pic:pic>
              </a:graphicData>
            </a:graphic>
          </wp:inline>
        </w:drawing>
      </w:r>
      <w:r>
        <w:rPr>
          <w:rFonts w:ascii="Book Antiqua" w:hAnsi="Book Antiqua" w:cs="Book Antiqua" w:hint="eastAsia"/>
          <w:b/>
          <w:color w:val="000000"/>
          <w:shd w:val="clear" w:color="auto" w:fill="FFFFFF"/>
          <w:lang w:eastAsia="zh-CN"/>
        </w:rPr>
        <w:t xml:space="preserve"> </w:t>
      </w:r>
      <w:r>
        <w:rPr>
          <w:noProof/>
          <w:lang w:eastAsia="zh-CN"/>
        </w:rPr>
        <w:drawing>
          <wp:inline distT="0" distB="0" distL="0" distR="0" wp14:anchorId="7591EDD6" wp14:editId="7E211A8A">
            <wp:extent cx="2787650" cy="1765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0889" cy="1767351"/>
                    </a:xfrm>
                    <a:prstGeom prst="rect">
                      <a:avLst/>
                    </a:prstGeom>
                  </pic:spPr>
                </pic:pic>
              </a:graphicData>
            </a:graphic>
          </wp:inline>
        </w:drawing>
      </w:r>
    </w:p>
    <w:p w14:paraId="53CC8D4C" w14:textId="573C049F" w:rsidR="00FF3408" w:rsidRDefault="00FF3408">
      <w:pPr>
        <w:spacing w:line="360" w:lineRule="auto"/>
        <w:jc w:val="both"/>
        <w:rPr>
          <w:noProof/>
          <w:lang w:eastAsia="zh-CN"/>
        </w:rPr>
      </w:pPr>
      <w:r>
        <w:rPr>
          <w:noProof/>
          <w:lang w:eastAsia="zh-CN"/>
        </w:rPr>
        <w:drawing>
          <wp:inline distT="0" distB="0" distL="0" distR="0" wp14:anchorId="0B8F59EF" wp14:editId="0722373E">
            <wp:extent cx="2698750" cy="1681084"/>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1973" cy="1683092"/>
                    </a:xfrm>
                    <a:prstGeom prst="rect">
                      <a:avLst/>
                    </a:prstGeom>
                  </pic:spPr>
                </pic:pic>
              </a:graphicData>
            </a:graphic>
          </wp:inline>
        </w:drawing>
      </w:r>
      <w:r w:rsidRPr="00FF3408">
        <w:rPr>
          <w:noProof/>
          <w:lang w:eastAsia="zh-CN"/>
        </w:rPr>
        <w:t xml:space="preserve"> </w:t>
      </w:r>
      <w:r>
        <w:rPr>
          <w:noProof/>
          <w:lang w:eastAsia="zh-CN"/>
        </w:rPr>
        <w:drawing>
          <wp:inline distT="0" distB="0" distL="0" distR="0" wp14:anchorId="4E4DB252" wp14:editId="3575F0A6">
            <wp:extent cx="2781300" cy="1676320"/>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1409" cy="1676386"/>
                    </a:xfrm>
                    <a:prstGeom prst="rect">
                      <a:avLst/>
                    </a:prstGeom>
                  </pic:spPr>
                </pic:pic>
              </a:graphicData>
            </a:graphic>
          </wp:inline>
        </w:drawing>
      </w:r>
    </w:p>
    <w:p w14:paraId="089DE0EE" w14:textId="0E3786A4" w:rsidR="00FF3408" w:rsidRDefault="00FF3408">
      <w:pPr>
        <w:spacing w:line="360" w:lineRule="auto"/>
        <w:jc w:val="both"/>
        <w:rPr>
          <w:rFonts w:ascii="Book Antiqua" w:hAnsi="Book Antiqua" w:cs="Book Antiqua"/>
          <w:b/>
          <w:color w:val="000000"/>
          <w:shd w:val="clear" w:color="auto" w:fill="FFFFFF"/>
          <w:lang w:eastAsia="zh-CN"/>
        </w:rPr>
      </w:pPr>
      <w:r>
        <w:rPr>
          <w:noProof/>
          <w:lang w:eastAsia="zh-CN"/>
        </w:rPr>
        <w:drawing>
          <wp:inline distT="0" distB="0" distL="0" distR="0" wp14:anchorId="487F9084" wp14:editId="0C612AFC">
            <wp:extent cx="2698750" cy="15938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98750" cy="1593850"/>
                    </a:xfrm>
                    <a:prstGeom prst="rect">
                      <a:avLst/>
                    </a:prstGeom>
                  </pic:spPr>
                </pic:pic>
              </a:graphicData>
            </a:graphic>
          </wp:inline>
        </w:drawing>
      </w:r>
      <w:r>
        <w:rPr>
          <w:rFonts w:ascii="Book Antiqua" w:hAnsi="Book Antiqua" w:cs="Book Antiqua" w:hint="eastAsia"/>
          <w:b/>
          <w:color w:val="000000"/>
          <w:shd w:val="clear" w:color="auto" w:fill="FFFFFF"/>
          <w:lang w:eastAsia="zh-CN"/>
        </w:rPr>
        <w:t xml:space="preserve"> </w:t>
      </w:r>
      <w:r>
        <w:rPr>
          <w:noProof/>
          <w:lang w:eastAsia="zh-CN"/>
        </w:rPr>
        <w:drawing>
          <wp:inline distT="0" distB="0" distL="0" distR="0" wp14:anchorId="0334FFFF" wp14:editId="3EA31A4E">
            <wp:extent cx="2832100" cy="1611013"/>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3928" cy="1612053"/>
                    </a:xfrm>
                    <a:prstGeom prst="rect">
                      <a:avLst/>
                    </a:prstGeom>
                  </pic:spPr>
                </pic:pic>
              </a:graphicData>
            </a:graphic>
          </wp:inline>
        </w:drawing>
      </w:r>
    </w:p>
    <w:p w14:paraId="12E0A40A" w14:textId="6ABBFC11" w:rsidR="00A77B3E" w:rsidRDefault="00C451A4">
      <w:pPr>
        <w:spacing w:line="360" w:lineRule="auto"/>
        <w:jc w:val="both"/>
      </w:pPr>
      <w:r w:rsidRPr="00BA5A83">
        <w:rPr>
          <w:rFonts w:ascii="Book Antiqua" w:eastAsia="Book Antiqua" w:hAnsi="Book Antiqua" w:cs="Book Antiqua"/>
          <w:b/>
          <w:color w:val="000000"/>
          <w:shd w:val="clear" w:color="auto" w:fill="FFFFFF"/>
        </w:rPr>
        <w:t xml:space="preserve">Figure 6 Internal genitalia of the patient showing a left </w:t>
      </w:r>
      <w:r w:rsidR="00BA5A83" w:rsidRPr="00BA5A83">
        <w:rPr>
          <w:rFonts w:ascii="Book Antiqua" w:eastAsia="Book Antiqua" w:hAnsi="Book Antiqua" w:cs="Book Antiqua"/>
          <w:b/>
          <w:color w:val="000000"/>
        </w:rPr>
        <w:t>accessory and cavitated uterine mass</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shd w:val="clear" w:color="auto" w:fill="FFFFFF"/>
        </w:rPr>
        <w:t>A-F</w:t>
      </w:r>
      <w:r w:rsidR="00BA5A83" w:rsidRPr="00BA5A83">
        <w:rPr>
          <w:rFonts w:ascii="Book Antiqua" w:hAnsi="Book Antiqua" w:cs="Book Antiqua" w:hint="eastAsia"/>
          <w:b/>
          <w:color w:val="000000"/>
          <w:lang w:eastAsia="zh-CN"/>
        </w:rPr>
        <w:t>)</w:t>
      </w:r>
      <w:r w:rsidRPr="00BA5A83">
        <w:rPr>
          <w:rFonts w:ascii="Book Antiqua" w:eastAsia="Book Antiqua" w:hAnsi="Book Antiqua" w:cs="Book Antiqua"/>
          <w:b/>
          <w:color w:val="000000"/>
          <w:shd w:val="clear" w:color="auto" w:fill="FFFFFF"/>
        </w:rPr>
        <w:t>.</w:t>
      </w:r>
      <w:r>
        <w:rPr>
          <w:rFonts w:ascii="Book Antiqua" w:eastAsia="Book Antiqua" w:hAnsi="Book Antiqua" w:cs="Book Antiqua"/>
          <w:color w:val="000000"/>
          <w:shd w:val="clear" w:color="auto" w:fill="FFFFFF"/>
        </w:rPr>
        <w:t xml:space="preserve"> Uterus showing the</w:t>
      </w:r>
      <w:r w:rsidR="00BA5A83">
        <w:rPr>
          <w:rFonts w:ascii="Book Antiqua" w:eastAsia="Book Antiqua" w:hAnsi="Book Antiqua" w:cs="Book Antiqua"/>
          <w:color w:val="000000"/>
          <w:shd w:val="clear" w:color="auto" w:fill="FFFFFF"/>
        </w:rPr>
        <w:t xml:space="preserve"> </w:t>
      </w:r>
      <w:r w:rsidR="00BA5A83">
        <w:rPr>
          <w:rFonts w:ascii="Book Antiqua" w:eastAsia="Book Antiqua" w:hAnsi="Book Antiqua" w:cs="Book Antiqua"/>
          <w:color w:val="000000"/>
        </w:rPr>
        <w:t>accessory and cavitated uterine mass</w:t>
      </w:r>
      <w:r w:rsidR="00BA5A8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on the left anterior surface. Normal uterus and </w:t>
      </w:r>
      <w:proofErr w:type="spellStart"/>
      <w:r>
        <w:rPr>
          <w:rFonts w:ascii="Book Antiqua" w:eastAsia="Book Antiqua" w:hAnsi="Book Antiqua" w:cs="Book Antiqua"/>
          <w:color w:val="000000"/>
          <w:shd w:val="clear" w:color="auto" w:fill="FFFFFF"/>
        </w:rPr>
        <w:t>adnaexae</w:t>
      </w:r>
      <w:proofErr w:type="spellEnd"/>
      <w:r>
        <w:rPr>
          <w:rFonts w:ascii="Book Antiqua" w:eastAsia="Book Antiqua" w:hAnsi="Book Antiqua" w:cs="Book Antiqua"/>
          <w:color w:val="000000"/>
          <w:shd w:val="clear" w:color="auto" w:fill="FFFFFF"/>
        </w:rPr>
        <w:t xml:space="preserve"> were observed after the </w:t>
      </w:r>
      <w:proofErr w:type="spellStart"/>
      <w:r>
        <w:rPr>
          <w:rFonts w:ascii="Book Antiqua" w:eastAsia="Book Antiqua" w:hAnsi="Book Antiqua" w:cs="Book Antiqua"/>
          <w:color w:val="000000"/>
          <w:shd w:val="clear" w:color="auto" w:fill="FFFFFF"/>
        </w:rPr>
        <w:t>exeresis</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peritonization</w:t>
      </w:r>
      <w:proofErr w:type="spellEnd"/>
      <w:r>
        <w:rPr>
          <w:rFonts w:ascii="Book Antiqua" w:eastAsia="Book Antiqua" w:hAnsi="Book Antiqua" w:cs="Book Antiqua"/>
          <w:color w:val="000000"/>
          <w:shd w:val="clear" w:color="auto" w:fill="FFFFFF"/>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908D9" w14:textId="77777777" w:rsidR="00EA451D" w:rsidRDefault="00EA451D" w:rsidP="00FF3408">
      <w:r>
        <w:separator/>
      </w:r>
    </w:p>
  </w:endnote>
  <w:endnote w:type="continuationSeparator" w:id="0">
    <w:p w14:paraId="02F60742" w14:textId="77777777" w:rsidR="00EA451D" w:rsidRDefault="00EA451D" w:rsidP="00FF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49896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DDA6E12" w14:textId="36FCF55B" w:rsidR="00FF3408" w:rsidRPr="00FF3408" w:rsidRDefault="00FF3408" w:rsidP="00FF3408">
            <w:pPr>
              <w:pStyle w:val="ac"/>
              <w:jc w:val="right"/>
              <w:rPr>
                <w:rFonts w:ascii="Book Antiqua" w:hAnsi="Book Antiqua"/>
                <w:sz w:val="24"/>
                <w:szCs w:val="24"/>
              </w:rPr>
            </w:pPr>
            <w:r w:rsidRPr="00FF3408">
              <w:rPr>
                <w:rFonts w:ascii="Book Antiqua" w:hAnsi="Book Antiqua"/>
                <w:sz w:val="24"/>
                <w:szCs w:val="24"/>
                <w:lang w:val="zh-CN" w:eastAsia="zh-CN"/>
              </w:rPr>
              <w:t xml:space="preserve"> </w:t>
            </w:r>
            <w:r w:rsidRPr="00FF3408">
              <w:rPr>
                <w:rFonts w:ascii="Book Antiqua" w:hAnsi="Book Antiqua"/>
                <w:b/>
                <w:bCs/>
                <w:sz w:val="24"/>
                <w:szCs w:val="24"/>
              </w:rPr>
              <w:fldChar w:fldCharType="begin"/>
            </w:r>
            <w:r w:rsidRPr="00FF3408">
              <w:rPr>
                <w:rFonts w:ascii="Book Antiqua" w:hAnsi="Book Antiqua"/>
                <w:b/>
                <w:bCs/>
                <w:sz w:val="24"/>
                <w:szCs w:val="24"/>
              </w:rPr>
              <w:instrText>PAGE</w:instrText>
            </w:r>
            <w:r w:rsidRPr="00FF3408">
              <w:rPr>
                <w:rFonts w:ascii="Book Antiqua" w:hAnsi="Book Antiqua"/>
                <w:b/>
                <w:bCs/>
                <w:sz w:val="24"/>
                <w:szCs w:val="24"/>
              </w:rPr>
              <w:fldChar w:fldCharType="separate"/>
            </w:r>
            <w:r w:rsidR="00C563B8">
              <w:rPr>
                <w:rFonts w:ascii="Book Antiqua" w:hAnsi="Book Antiqua"/>
                <w:b/>
                <w:bCs/>
                <w:noProof/>
                <w:sz w:val="24"/>
                <w:szCs w:val="24"/>
              </w:rPr>
              <w:t>16</w:t>
            </w:r>
            <w:r w:rsidRPr="00FF3408">
              <w:rPr>
                <w:rFonts w:ascii="Book Antiqua" w:hAnsi="Book Antiqua"/>
                <w:b/>
                <w:bCs/>
                <w:sz w:val="24"/>
                <w:szCs w:val="24"/>
              </w:rPr>
              <w:fldChar w:fldCharType="end"/>
            </w:r>
            <w:r w:rsidRPr="00FF3408">
              <w:rPr>
                <w:rFonts w:ascii="Book Antiqua" w:hAnsi="Book Antiqua"/>
                <w:sz w:val="24"/>
                <w:szCs w:val="24"/>
                <w:lang w:val="zh-CN" w:eastAsia="zh-CN"/>
              </w:rPr>
              <w:t xml:space="preserve"> / </w:t>
            </w:r>
            <w:r w:rsidRPr="00FF3408">
              <w:rPr>
                <w:rFonts w:ascii="Book Antiqua" w:hAnsi="Book Antiqua"/>
                <w:b/>
                <w:bCs/>
                <w:sz w:val="24"/>
                <w:szCs w:val="24"/>
              </w:rPr>
              <w:fldChar w:fldCharType="begin"/>
            </w:r>
            <w:r w:rsidRPr="00FF3408">
              <w:rPr>
                <w:rFonts w:ascii="Book Antiqua" w:hAnsi="Book Antiqua"/>
                <w:b/>
                <w:bCs/>
                <w:sz w:val="24"/>
                <w:szCs w:val="24"/>
              </w:rPr>
              <w:instrText>NUMPAGES</w:instrText>
            </w:r>
            <w:r w:rsidRPr="00FF3408">
              <w:rPr>
                <w:rFonts w:ascii="Book Antiqua" w:hAnsi="Book Antiqua"/>
                <w:b/>
                <w:bCs/>
                <w:sz w:val="24"/>
                <w:szCs w:val="24"/>
              </w:rPr>
              <w:fldChar w:fldCharType="separate"/>
            </w:r>
            <w:r w:rsidR="00C563B8">
              <w:rPr>
                <w:rFonts w:ascii="Book Antiqua" w:hAnsi="Book Antiqua"/>
                <w:b/>
                <w:bCs/>
                <w:noProof/>
                <w:sz w:val="24"/>
                <w:szCs w:val="24"/>
              </w:rPr>
              <w:t>18</w:t>
            </w:r>
            <w:r w:rsidRPr="00FF3408">
              <w:rPr>
                <w:rFonts w:ascii="Book Antiqua" w:hAnsi="Book Antiqua"/>
                <w:b/>
                <w:bCs/>
                <w:sz w:val="24"/>
                <w:szCs w:val="24"/>
              </w:rPr>
              <w:fldChar w:fldCharType="end"/>
            </w:r>
          </w:p>
        </w:sdtContent>
      </w:sdt>
    </w:sdtContent>
  </w:sdt>
  <w:p w14:paraId="08BC3379" w14:textId="77777777" w:rsidR="00FF3408" w:rsidRDefault="00FF340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23BF" w14:textId="77777777" w:rsidR="00EA451D" w:rsidRDefault="00EA451D" w:rsidP="00FF3408">
      <w:r>
        <w:separator/>
      </w:r>
    </w:p>
  </w:footnote>
  <w:footnote w:type="continuationSeparator" w:id="0">
    <w:p w14:paraId="48A529A2" w14:textId="77777777" w:rsidR="00EA451D" w:rsidRDefault="00EA451D" w:rsidP="00FF34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7C1"/>
    <w:rsid w:val="00047D27"/>
    <w:rsid w:val="0006346E"/>
    <w:rsid w:val="000A2D5B"/>
    <w:rsid w:val="000F1EC7"/>
    <w:rsid w:val="0013702E"/>
    <w:rsid w:val="00166B6A"/>
    <w:rsid w:val="001D3EA5"/>
    <w:rsid w:val="001E6942"/>
    <w:rsid w:val="001F418B"/>
    <w:rsid w:val="00240032"/>
    <w:rsid w:val="00305BD8"/>
    <w:rsid w:val="0036079C"/>
    <w:rsid w:val="00384260"/>
    <w:rsid w:val="003A42B5"/>
    <w:rsid w:val="004306E5"/>
    <w:rsid w:val="004907D2"/>
    <w:rsid w:val="004C617B"/>
    <w:rsid w:val="004D3E48"/>
    <w:rsid w:val="005121B0"/>
    <w:rsid w:val="00595A29"/>
    <w:rsid w:val="006654A8"/>
    <w:rsid w:val="006B2FFE"/>
    <w:rsid w:val="00725912"/>
    <w:rsid w:val="007263C0"/>
    <w:rsid w:val="00794C3F"/>
    <w:rsid w:val="007A2DD2"/>
    <w:rsid w:val="007B6B69"/>
    <w:rsid w:val="007F19E4"/>
    <w:rsid w:val="007F54B2"/>
    <w:rsid w:val="00802809"/>
    <w:rsid w:val="00887DF4"/>
    <w:rsid w:val="00896D24"/>
    <w:rsid w:val="008A2E0A"/>
    <w:rsid w:val="008D5AAD"/>
    <w:rsid w:val="008E4C81"/>
    <w:rsid w:val="008E7B64"/>
    <w:rsid w:val="00903C39"/>
    <w:rsid w:val="009177F3"/>
    <w:rsid w:val="00990829"/>
    <w:rsid w:val="009A26F1"/>
    <w:rsid w:val="009B338E"/>
    <w:rsid w:val="009D2A63"/>
    <w:rsid w:val="00A77B3E"/>
    <w:rsid w:val="00AA0CCF"/>
    <w:rsid w:val="00B11F42"/>
    <w:rsid w:val="00B34A7D"/>
    <w:rsid w:val="00B47A76"/>
    <w:rsid w:val="00B91991"/>
    <w:rsid w:val="00BA319B"/>
    <w:rsid w:val="00BA5A83"/>
    <w:rsid w:val="00BC19B6"/>
    <w:rsid w:val="00BC3A86"/>
    <w:rsid w:val="00C03341"/>
    <w:rsid w:val="00C451A4"/>
    <w:rsid w:val="00C563B8"/>
    <w:rsid w:val="00CA2A55"/>
    <w:rsid w:val="00CA61B8"/>
    <w:rsid w:val="00D16967"/>
    <w:rsid w:val="00D73E4C"/>
    <w:rsid w:val="00DA25A7"/>
    <w:rsid w:val="00EA2D65"/>
    <w:rsid w:val="00EA451D"/>
    <w:rsid w:val="00EB4F9A"/>
    <w:rsid w:val="00EE6DE6"/>
    <w:rsid w:val="00FB4382"/>
    <w:rsid w:val="00FE1CA9"/>
    <w:rsid w:val="00FF3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E4CC7"/>
  <w15:docId w15:val="{6BB05B82-9574-4E75-90A9-BB07AF6E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40032"/>
  </w:style>
  <w:style w:type="paragraph" w:styleId="a3">
    <w:name w:val="Balloon Text"/>
    <w:basedOn w:val="a"/>
    <w:link w:val="a4"/>
    <w:rsid w:val="000257C1"/>
    <w:rPr>
      <w:sz w:val="18"/>
      <w:szCs w:val="18"/>
    </w:rPr>
  </w:style>
  <w:style w:type="character" w:customStyle="1" w:styleId="a4">
    <w:name w:val="批注框文本 字符"/>
    <w:basedOn w:val="a0"/>
    <w:link w:val="a3"/>
    <w:rsid w:val="000257C1"/>
    <w:rPr>
      <w:sz w:val="18"/>
      <w:szCs w:val="18"/>
    </w:rPr>
  </w:style>
  <w:style w:type="character" w:styleId="a5">
    <w:name w:val="annotation reference"/>
    <w:basedOn w:val="a0"/>
    <w:semiHidden/>
    <w:unhideWhenUsed/>
    <w:rsid w:val="00FF3408"/>
    <w:rPr>
      <w:sz w:val="21"/>
      <w:szCs w:val="21"/>
    </w:rPr>
  </w:style>
  <w:style w:type="paragraph" w:styleId="a6">
    <w:name w:val="annotation text"/>
    <w:basedOn w:val="a"/>
    <w:link w:val="a7"/>
    <w:semiHidden/>
    <w:unhideWhenUsed/>
    <w:rsid w:val="00FF3408"/>
  </w:style>
  <w:style w:type="character" w:customStyle="1" w:styleId="a7">
    <w:name w:val="批注文字 字符"/>
    <w:basedOn w:val="a0"/>
    <w:link w:val="a6"/>
    <w:semiHidden/>
    <w:rsid w:val="00FF3408"/>
    <w:rPr>
      <w:sz w:val="24"/>
      <w:szCs w:val="24"/>
    </w:rPr>
  </w:style>
  <w:style w:type="paragraph" w:styleId="a8">
    <w:name w:val="annotation subject"/>
    <w:basedOn w:val="a6"/>
    <w:next w:val="a6"/>
    <w:link w:val="a9"/>
    <w:semiHidden/>
    <w:unhideWhenUsed/>
    <w:rsid w:val="00FF3408"/>
    <w:rPr>
      <w:b/>
      <w:bCs/>
    </w:rPr>
  </w:style>
  <w:style w:type="character" w:customStyle="1" w:styleId="a9">
    <w:name w:val="批注主题 字符"/>
    <w:basedOn w:val="a7"/>
    <w:link w:val="a8"/>
    <w:semiHidden/>
    <w:rsid w:val="00FF3408"/>
    <w:rPr>
      <w:b/>
      <w:bCs/>
      <w:sz w:val="24"/>
      <w:szCs w:val="24"/>
    </w:rPr>
  </w:style>
  <w:style w:type="paragraph" w:styleId="aa">
    <w:name w:val="header"/>
    <w:basedOn w:val="a"/>
    <w:link w:val="ab"/>
    <w:unhideWhenUsed/>
    <w:rsid w:val="00FF340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F3408"/>
    <w:rPr>
      <w:sz w:val="18"/>
      <w:szCs w:val="18"/>
    </w:rPr>
  </w:style>
  <w:style w:type="paragraph" w:styleId="ac">
    <w:name w:val="footer"/>
    <w:basedOn w:val="a"/>
    <w:link w:val="ad"/>
    <w:uiPriority w:val="99"/>
    <w:unhideWhenUsed/>
    <w:rsid w:val="00FF3408"/>
    <w:pPr>
      <w:tabs>
        <w:tab w:val="center" w:pos="4153"/>
        <w:tab w:val="right" w:pos="8306"/>
      </w:tabs>
      <w:snapToGrid w:val="0"/>
    </w:pPr>
    <w:rPr>
      <w:sz w:val="18"/>
      <w:szCs w:val="18"/>
    </w:rPr>
  </w:style>
  <w:style w:type="character" w:customStyle="1" w:styleId="ad">
    <w:name w:val="页脚 字符"/>
    <w:basedOn w:val="a0"/>
    <w:link w:val="ac"/>
    <w:uiPriority w:val="99"/>
    <w:rsid w:val="00FF34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51262">
      <w:bodyDiv w:val="1"/>
      <w:marLeft w:val="0"/>
      <w:marRight w:val="0"/>
      <w:marTop w:val="0"/>
      <w:marBottom w:val="0"/>
      <w:divBdr>
        <w:top w:val="none" w:sz="0" w:space="0" w:color="auto"/>
        <w:left w:val="none" w:sz="0" w:space="0" w:color="auto"/>
        <w:bottom w:val="none" w:sz="0" w:space="0" w:color="auto"/>
        <w:right w:val="none" w:sz="0" w:space="0" w:color="auto"/>
      </w:divBdr>
    </w:div>
    <w:div w:id="1547714300">
      <w:bodyDiv w:val="1"/>
      <w:marLeft w:val="0"/>
      <w:marRight w:val="0"/>
      <w:marTop w:val="0"/>
      <w:marBottom w:val="0"/>
      <w:divBdr>
        <w:top w:val="none" w:sz="0" w:space="0" w:color="auto"/>
        <w:left w:val="none" w:sz="0" w:space="0" w:color="auto"/>
        <w:bottom w:val="none" w:sz="0" w:space="0" w:color="auto"/>
        <w:right w:val="none" w:sz="0" w:space="0" w:color="auto"/>
      </w:divBdr>
    </w:div>
    <w:div w:id="1944458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86188</dc:creator>
  <cp:lastModifiedBy>Liansheng Ma</cp:lastModifiedBy>
  <cp:revision>2</cp:revision>
  <dcterms:created xsi:type="dcterms:W3CDTF">2021-09-16T00:25:00Z</dcterms:created>
  <dcterms:modified xsi:type="dcterms:W3CDTF">2021-09-16T00:25:00Z</dcterms:modified>
</cp:coreProperties>
</file>