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A0A71" w14:textId="77777777" w:rsidR="00A77B3E" w:rsidRDefault="000250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EF632C" w14:textId="77777777" w:rsidR="00A77B3E" w:rsidRDefault="000250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66381</w:t>
      </w:r>
    </w:p>
    <w:p w14:paraId="66BC6BD2" w14:textId="77777777" w:rsidR="00A77B3E" w:rsidRDefault="000250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813326" w14:textId="77777777" w:rsidR="00A77B3E" w:rsidRDefault="00A77B3E">
      <w:pPr>
        <w:spacing w:line="360" w:lineRule="auto"/>
        <w:jc w:val="both"/>
      </w:pPr>
    </w:p>
    <w:p w14:paraId="28942D2C" w14:textId="77777777" w:rsidR="00A77B3E" w:rsidRDefault="00025020">
      <w:pPr>
        <w:spacing w:line="360" w:lineRule="auto"/>
        <w:jc w:val="both"/>
      </w:pPr>
      <w:r>
        <w:rPr>
          <w:rFonts w:ascii="Book Antiqua" w:eastAsia="Book Antiqua" w:hAnsi="Book Antiqua" w:cs="Book Antiqua"/>
          <w:b/>
          <w:color w:val="000000"/>
        </w:rPr>
        <w:t>Encapsulating peritoneal sclerosis in a</w:t>
      </w:r>
      <w:r w:rsidR="007B14DE">
        <w:rPr>
          <w:rFonts w:ascii="Book Antiqua" w:eastAsia="Book Antiqua" w:hAnsi="Book Antiqua" w:cs="Book Antiqua"/>
          <w:b/>
          <w:color w:val="000000"/>
        </w:rPr>
        <w:t>n</w:t>
      </w:r>
      <w:r>
        <w:rPr>
          <w:rFonts w:ascii="Book Antiqua" w:eastAsia="Book Antiqua" w:hAnsi="Book Antiqua" w:cs="Book Antiqua"/>
          <w:b/>
          <w:color w:val="000000"/>
        </w:rPr>
        <w:t xml:space="preserve"> AMA-M2 positive patient: A case report</w:t>
      </w:r>
    </w:p>
    <w:p w14:paraId="5795A7D5" w14:textId="77777777" w:rsidR="00A77B3E" w:rsidRDefault="00A77B3E">
      <w:pPr>
        <w:spacing w:line="360" w:lineRule="auto"/>
        <w:jc w:val="both"/>
      </w:pPr>
    </w:p>
    <w:p w14:paraId="23546EB9" w14:textId="77777777" w:rsidR="00A77B3E" w:rsidRDefault="007B14DE">
      <w:pPr>
        <w:spacing w:line="360" w:lineRule="auto"/>
        <w:jc w:val="both"/>
      </w:pPr>
      <w:r>
        <w:rPr>
          <w:rFonts w:ascii="Book Antiqua" w:eastAsia="Book Antiqua" w:hAnsi="Book Antiqua" w:cs="Book Antiqua"/>
          <w:color w:val="000000"/>
        </w:rPr>
        <w:t xml:space="preserve">Yin MY </w:t>
      </w:r>
      <w:r w:rsidRPr="007B14D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25020">
        <w:rPr>
          <w:rFonts w:ascii="Book Antiqua" w:eastAsia="Book Antiqua" w:hAnsi="Book Antiqua" w:cs="Book Antiqua"/>
          <w:color w:val="000000"/>
        </w:rPr>
        <w:t>EPS in a</w:t>
      </w:r>
      <w:r>
        <w:rPr>
          <w:rFonts w:ascii="Book Antiqua" w:eastAsia="Book Antiqua" w:hAnsi="Book Antiqua" w:cs="Book Antiqua"/>
          <w:color w:val="000000"/>
        </w:rPr>
        <w:t>n</w:t>
      </w:r>
      <w:r w:rsidR="00025020">
        <w:rPr>
          <w:rFonts w:ascii="Book Antiqua" w:eastAsia="Book Antiqua" w:hAnsi="Book Antiqua" w:cs="Book Antiqua"/>
          <w:color w:val="000000"/>
        </w:rPr>
        <w:t xml:space="preserve"> AMA-M2 positive patient</w:t>
      </w:r>
    </w:p>
    <w:p w14:paraId="79286899" w14:textId="77777777" w:rsidR="00A77B3E" w:rsidRDefault="00A77B3E">
      <w:pPr>
        <w:spacing w:line="360" w:lineRule="auto"/>
        <w:jc w:val="both"/>
      </w:pPr>
    </w:p>
    <w:p w14:paraId="1E41BB08" w14:textId="77777777" w:rsidR="00A77B3E" w:rsidRDefault="00025020">
      <w:pPr>
        <w:spacing w:line="360" w:lineRule="auto"/>
        <w:jc w:val="both"/>
      </w:pPr>
      <w:r>
        <w:rPr>
          <w:rFonts w:ascii="Book Antiqua" w:eastAsia="Book Antiqua" w:hAnsi="Book Antiqua" w:cs="Book Antiqua"/>
          <w:color w:val="000000"/>
        </w:rPr>
        <w:t>Min-Yue Yin, Li-Juan Qian, Li-Ting Xi, Yi-Xing Yu, Yu-Qi Shi, Lu Liu, Chun-Fang Xu</w:t>
      </w:r>
    </w:p>
    <w:p w14:paraId="5AB0E8B6" w14:textId="77777777" w:rsidR="00A77B3E" w:rsidRDefault="00A77B3E">
      <w:pPr>
        <w:spacing w:line="360" w:lineRule="auto"/>
        <w:jc w:val="both"/>
      </w:pPr>
    </w:p>
    <w:p w14:paraId="4FDC80E8" w14:textId="4CFB52DF" w:rsidR="00A77B3E" w:rsidRDefault="00025020">
      <w:pPr>
        <w:spacing w:line="360" w:lineRule="auto"/>
        <w:jc w:val="both"/>
      </w:pPr>
      <w:r>
        <w:rPr>
          <w:rFonts w:ascii="Book Antiqua" w:eastAsia="Book Antiqua" w:hAnsi="Book Antiqua" w:cs="Book Antiqua"/>
          <w:b/>
          <w:bCs/>
          <w:color w:val="000000"/>
        </w:rPr>
        <w:t xml:space="preserve">Min-Yue Yin, Li-Juan Qian, Li-Ting Xi, Yi-Xing Yu, Yu-Qi Shi, Lu Liu, Chun-Fang Xu, </w:t>
      </w:r>
      <w:r>
        <w:rPr>
          <w:rFonts w:ascii="Book Antiqua" w:eastAsia="Book Antiqua" w:hAnsi="Book Antiqua" w:cs="Book Antiqua"/>
          <w:color w:val="000000"/>
        </w:rPr>
        <w:t xml:space="preserve">Department of Gastroenterology, </w:t>
      </w:r>
      <w:r w:rsidR="00456596">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Soochow University, Suzhou 215006, Jiangsu Province, China</w:t>
      </w:r>
    </w:p>
    <w:p w14:paraId="594A289C" w14:textId="77777777" w:rsidR="00A77B3E" w:rsidRDefault="00A77B3E">
      <w:pPr>
        <w:spacing w:line="360" w:lineRule="auto"/>
        <w:jc w:val="both"/>
      </w:pPr>
    </w:p>
    <w:p w14:paraId="0D04CAD5" w14:textId="7855DFBF" w:rsidR="00A77B3E" w:rsidRDefault="00025020">
      <w:pPr>
        <w:spacing w:line="360" w:lineRule="auto"/>
        <w:jc w:val="both"/>
      </w:pPr>
      <w:r>
        <w:rPr>
          <w:rFonts w:ascii="Book Antiqua" w:eastAsia="Book Antiqua" w:hAnsi="Book Antiqua" w:cs="Book Antiqua"/>
          <w:b/>
          <w:bCs/>
          <w:color w:val="000000"/>
        </w:rPr>
        <w:t xml:space="preserve">Author contributions: </w:t>
      </w:r>
      <w:r w:rsidR="007B14DE">
        <w:rPr>
          <w:rFonts w:ascii="Book Antiqua" w:eastAsia="Book Antiqua" w:hAnsi="Book Antiqua" w:cs="Book Antiqua"/>
          <w:color w:val="000000"/>
        </w:rPr>
        <w:t>Yin MY</w:t>
      </w:r>
      <w:r>
        <w:rPr>
          <w:rFonts w:ascii="Book Antiqua" w:eastAsia="Book Antiqua" w:hAnsi="Book Antiqua" w:cs="Book Antiqua"/>
          <w:color w:val="000000"/>
          <w:szCs w:val="21"/>
        </w:rPr>
        <w:t xml:space="preserve"> contributed to the conception of this case report, searching </w:t>
      </w:r>
      <w:r w:rsidR="00F978D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relevant literature</w:t>
      </w:r>
      <w:r w:rsidR="00F978D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drafting the article</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Xi</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 helped to draft the article and make an initial modification</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Qian</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LJ and </w:t>
      </w:r>
      <w:r w:rsidR="007B14DE">
        <w:rPr>
          <w:rFonts w:ascii="Book Antiqua" w:eastAsia="Book Antiqua" w:hAnsi="Book Antiqua" w:cs="Book Antiqua"/>
          <w:color w:val="000000"/>
        </w:rPr>
        <w:t>Yu</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YX contributed to providing intraoperative pictures and critical images</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Shi</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YQ and </w:t>
      </w:r>
      <w:r w:rsidR="007B14DE">
        <w:rPr>
          <w:rFonts w:ascii="Book Antiqua" w:eastAsia="Book Antiqua" w:hAnsi="Book Antiqua" w:cs="Book Antiqua"/>
          <w:color w:val="000000"/>
        </w:rPr>
        <w:t>Liu</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 contributed to obtaining the written informed consent and helping search </w:t>
      </w:r>
      <w:r w:rsidR="00F978D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relevant literature</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7B14DE">
        <w:rPr>
          <w:rFonts w:ascii="Book Antiqua" w:eastAsia="Book Antiqua" w:hAnsi="Book Antiqua" w:cs="Book Antiqua"/>
          <w:color w:val="000000"/>
        </w:rPr>
        <w:t>Xu</w:t>
      </w:r>
      <w:r w:rsidR="007B14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CF made the final revision and provided the fund support.</w:t>
      </w:r>
    </w:p>
    <w:p w14:paraId="0BE5FEE9" w14:textId="77777777" w:rsidR="00A77B3E" w:rsidRDefault="00A77B3E">
      <w:pPr>
        <w:spacing w:line="360" w:lineRule="auto"/>
        <w:jc w:val="both"/>
      </w:pPr>
    </w:p>
    <w:p w14:paraId="1170E699" w14:textId="77777777" w:rsidR="00A77B3E" w:rsidRDefault="0002502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Jiangsu Provincial Key Research and Development Plan</w:t>
      </w:r>
      <w:r w:rsidR="007B14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No. BE2018659</w:t>
      </w:r>
      <w:r w:rsidR="007B14DE">
        <w:rPr>
          <w:rFonts w:ascii="Book Antiqua" w:eastAsia="Book Antiqua" w:hAnsi="Book Antiqua" w:cs="Book Antiqua"/>
          <w:color w:val="000000"/>
          <w:szCs w:val="21"/>
        </w:rPr>
        <w:t>.</w:t>
      </w:r>
    </w:p>
    <w:p w14:paraId="334B26AB" w14:textId="77777777" w:rsidR="00A77B3E" w:rsidRDefault="00A77B3E">
      <w:pPr>
        <w:spacing w:line="360" w:lineRule="auto"/>
        <w:jc w:val="both"/>
      </w:pPr>
    </w:p>
    <w:p w14:paraId="6517329B" w14:textId="64D1C0CE" w:rsidR="00A77B3E" w:rsidRDefault="00025020">
      <w:pPr>
        <w:spacing w:line="360" w:lineRule="auto"/>
        <w:jc w:val="both"/>
      </w:pPr>
      <w:r>
        <w:rPr>
          <w:rFonts w:ascii="Book Antiqua" w:eastAsia="Book Antiqua" w:hAnsi="Book Antiqua" w:cs="Book Antiqua"/>
          <w:b/>
          <w:bCs/>
          <w:color w:val="000000"/>
        </w:rPr>
        <w:t xml:space="preserve">Corresponding author: Chun-Fang Xu, MD, PhD, Doctor, Professor, </w:t>
      </w:r>
      <w:r>
        <w:rPr>
          <w:rFonts w:ascii="Book Antiqua" w:eastAsia="Book Antiqua" w:hAnsi="Book Antiqua" w:cs="Book Antiqua"/>
          <w:color w:val="000000"/>
        </w:rPr>
        <w:t xml:space="preserve">Department of Gastroenterology, </w:t>
      </w:r>
      <w:r w:rsidR="00456596">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Soochow University, No. 188 Shizi Street, Suzhou 215006, Jiangsu Province, China. xcf1903@163.com</w:t>
      </w:r>
    </w:p>
    <w:p w14:paraId="45FD3EE6" w14:textId="77777777" w:rsidR="00A77B3E" w:rsidRDefault="00A77B3E">
      <w:pPr>
        <w:spacing w:line="360" w:lineRule="auto"/>
        <w:jc w:val="both"/>
      </w:pPr>
    </w:p>
    <w:p w14:paraId="1F62C830" w14:textId="77777777" w:rsidR="00A77B3E" w:rsidRDefault="000250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26, 2021</w:t>
      </w:r>
    </w:p>
    <w:p w14:paraId="2BA6899E" w14:textId="77777777" w:rsidR="00A77B3E" w:rsidRDefault="000250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7, 2021</w:t>
      </w:r>
    </w:p>
    <w:p w14:paraId="2EFA445F" w14:textId="4E6178E2" w:rsidR="00A77B3E" w:rsidRDefault="00025020">
      <w:pPr>
        <w:spacing w:line="360" w:lineRule="auto"/>
        <w:jc w:val="both"/>
      </w:pPr>
      <w:r>
        <w:rPr>
          <w:rFonts w:ascii="Book Antiqua" w:eastAsia="Book Antiqua" w:hAnsi="Book Antiqua" w:cs="Book Antiqua"/>
          <w:b/>
          <w:bCs/>
          <w:color w:val="000000"/>
        </w:rPr>
        <w:lastRenderedPageBreak/>
        <w:t xml:space="preserve">Accepted: </w:t>
      </w:r>
      <w:r w:rsidR="00EB7ED8" w:rsidRPr="00EB7ED8">
        <w:rPr>
          <w:rFonts w:ascii="Book Antiqua" w:eastAsia="Book Antiqua" w:hAnsi="Book Antiqua" w:cs="Book Antiqua"/>
          <w:color w:val="000000"/>
        </w:rPr>
        <w:t>May 24, 2021</w:t>
      </w:r>
    </w:p>
    <w:p w14:paraId="521DBF69" w14:textId="15C1E799" w:rsidR="00A77B3E" w:rsidRDefault="00025020">
      <w:pPr>
        <w:spacing w:line="360" w:lineRule="auto"/>
        <w:jc w:val="both"/>
      </w:pPr>
      <w:r>
        <w:rPr>
          <w:rFonts w:ascii="Book Antiqua" w:eastAsia="Book Antiqua" w:hAnsi="Book Antiqua" w:cs="Book Antiqua"/>
          <w:b/>
          <w:bCs/>
          <w:color w:val="000000"/>
        </w:rPr>
        <w:t>Published online:</w:t>
      </w:r>
      <w:r w:rsidR="003A73E7">
        <w:rPr>
          <w:rFonts w:ascii="Book Antiqua" w:hAnsi="Book Antiqua" w:cs="Book Antiqua" w:hint="eastAsia"/>
          <w:b/>
          <w:bCs/>
          <w:color w:val="000000"/>
          <w:lang w:eastAsia="zh-CN"/>
        </w:rPr>
        <w:t xml:space="preserve"> </w:t>
      </w:r>
      <w:r w:rsidR="003A73E7" w:rsidRPr="00A04AB3">
        <w:rPr>
          <w:rFonts w:ascii="Book Antiqua" w:hAnsi="Book Antiqua" w:cs="Book Antiqua"/>
          <w:bCs/>
          <w:color w:val="000000"/>
          <w:lang w:eastAsia="zh-CN"/>
        </w:rPr>
        <w:t xml:space="preserve">July </w:t>
      </w:r>
      <w:r w:rsidR="003A73E7">
        <w:rPr>
          <w:rFonts w:ascii="Book Antiqua" w:hAnsi="Book Antiqua" w:cs="Book Antiqua" w:hint="eastAsia"/>
          <w:bCs/>
          <w:color w:val="000000"/>
          <w:lang w:eastAsia="zh-CN"/>
        </w:rPr>
        <w:t>2</w:t>
      </w:r>
      <w:r w:rsidR="003A73E7" w:rsidRPr="00A04AB3">
        <w:rPr>
          <w:rFonts w:ascii="Book Antiqua" w:hAnsi="Book Antiqua" w:cs="Book Antiqua"/>
          <w:bCs/>
          <w:color w:val="000000"/>
          <w:lang w:eastAsia="zh-CN"/>
        </w:rPr>
        <w:t>6</w:t>
      </w:r>
      <w:r w:rsidR="003A73E7" w:rsidRPr="00A04AB3">
        <w:rPr>
          <w:rFonts w:ascii="Book Antiqua" w:hAnsi="Book Antiqua" w:cs="Book Antiqua" w:hint="eastAsia"/>
          <w:bCs/>
          <w:color w:val="000000"/>
          <w:lang w:eastAsia="zh-CN"/>
        </w:rPr>
        <w:t xml:space="preserve">, </w:t>
      </w:r>
      <w:r w:rsidR="003A73E7">
        <w:rPr>
          <w:rFonts w:ascii="Book Antiqua" w:eastAsia="Book Antiqua" w:hAnsi="Book Antiqua" w:cs="Book Antiqua"/>
          <w:color w:val="000000"/>
        </w:rPr>
        <w:t>2021</w:t>
      </w:r>
      <w:r>
        <w:rPr>
          <w:rFonts w:ascii="Book Antiqua" w:eastAsia="Book Antiqua" w:hAnsi="Book Antiqua" w:cs="Book Antiqua"/>
          <w:b/>
          <w:bCs/>
          <w:color w:val="000000"/>
        </w:rPr>
        <w:t xml:space="preserve"> </w:t>
      </w:r>
    </w:p>
    <w:p w14:paraId="5A45033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49A7B81" w14:textId="77777777" w:rsidR="00A77B3E" w:rsidRDefault="00025020">
      <w:pPr>
        <w:spacing w:line="360" w:lineRule="auto"/>
        <w:jc w:val="both"/>
      </w:pPr>
      <w:r>
        <w:rPr>
          <w:rFonts w:ascii="Book Antiqua" w:eastAsia="Book Antiqua" w:hAnsi="Book Antiqua" w:cs="Book Antiqua"/>
          <w:b/>
          <w:color w:val="000000"/>
        </w:rPr>
        <w:t>Abstract</w:t>
      </w:r>
    </w:p>
    <w:p w14:paraId="5580C1C1" w14:textId="77777777" w:rsidR="00A77B3E" w:rsidRDefault="00025020">
      <w:pPr>
        <w:spacing w:line="360" w:lineRule="auto"/>
        <w:jc w:val="both"/>
      </w:pPr>
      <w:r>
        <w:rPr>
          <w:rFonts w:ascii="Book Antiqua" w:eastAsia="Book Antiqua" w:hAnsi="Book Antiqua" w:cs="Book Antiqua"/>
          <w:color w:val="000000"/>
        </w:rPr>
        <w:t>BACKGROUND</w:t>
      </w:r>
    </w:p>
    <w:p w14:paraId="4795E44D" w14:textId="4AD3EBFF" w:rsidR="00A77B3E" w:rsidRDefault="00025020">
      <w:pPr>
        <w:spacing w:line="360" w:lineRule="auto"/>
        <w:jc w:val="both"/>
      </w:pPr>
      <w:r>
        <w:rPr>
          <w:rFonts w:ascii="Book Antiqua" w:eastAsia="Book Antiqua" w:hAnsi="Book Antiqua" w:cs="Book Antiqua"/>
          <w:color w:val="000000"/>
          <w:szCs w:val="21"/>
        </w:rPr>
        <w:t>Encapsulating peritoneal sclerosis (EPS) is hard to diagnose because of nonspecific symptoms and signs. It is a general consensus that EPS is classified as primary and secondary. There have been several studies discovering some high-risk factors such as liver cirrhosis, of which AMA-M2 is a biomarker,</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intra-abdominal surgery such as laparoscopic surgery. Imaging studies help to diagnose EPS and exploratory laparotomy might be an alternative if imaging fails. Nowadays, laparotomy plays a key role in treating EPS, especially when medical treatments do</w:t>
      </w:r>
      <w:r w:rsidR="00F978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w:t>
      </w:r>
      <w:r w:rsidR="00F978D3">
        <w:rPr>
          <w:rFonts w:ascii="Book Antiqua" w:eastAsia="Book Antiqua" w:hAnsi="Book Antiqua" w:cs="Book Antiqua"/>
          <w:color w:val="000000"/>
          <w:szCs w:val="21"/>
        </w:rPr>
        <w:t>o</w:t>
      </w:r>
      <w:r>
        <w:rPr>
          <w:rFonts w:ascii="Book Antiqua" w:eastAsia="Book Antiqua" w:hAnsi="Book Antiqua" w:cs="Book Antiqua"/>
          <w:color w:val="000000"/>
          <w:szCs w:val="21"/>
        </w:rPr>
        <w:t>t work and medical therapy fails to ease patients’ symptoms.</w:t>
      </w:r>
    </w:p>
    <w:p w14:paraId="5C6439FC" w14:textId="77777777" w:rsidR="00A77B3E" w:rsidRDefault="00A77B3E">
      <w:pPr>
        <w:spacing w:line="360" w:lineRule="auto"/>
        <w:jc w:val="both"/>
      </w:pPr>
    </w:p>
    <w:p w14:paraId="0C11547D" w14:textId="77777777" w:rsidR="00A77B3E" w:rsidRDefault="00025020">
      <w:pPr>
        <w:spacing w:line="360" w:lineRule="auto"/>
        <w:jc w:val="both"/>
      </w:pPr>
      <w:r>
        <w:rPr>
          <w:rFonts w:ascii="Book Antiqua" w:eastAsia="Book Antiqua" w:hAnsi="Book Antiqua" w:cs="Book Antiqua"/>
          <w:color w:val="000000"/>
        </w:rPr>
        <w:t>CASE SUMMARY</w:t>
      </w:r>
    </w:p>
    <w:p w14:paraId="0FE2EE05" w14:textId="68610E4E" w:rsidR="00A77B3E" w:rsidRDefault="00025020">
      <w:pPr>
        <w:spacing w:line="360" w:lineRule="auto"/>
        <w:jc w:val="both"/>
      </w:pPr>
      <w:r>
        <w:rPr>
          <w:rFonts w:ascii="Book Antiqua" w:eastAsia="Book Antiqua" w:hAnsi="Book Antiqua" w:cs="Book Antiqua"/>
          <w:color w:val="000000"/>
          <w:szCs w:val="21"/>
        </w:rPr>
        <w:t xml:space="preserve">A 58-year-old man complained of unexplained vomiting and abdominal distension </w:t>
      </w:r>
      <w:r w:rsidR="00F978D3">
        <w:rPr>
          <w:rFonts w:ascii="Book Antiqua" w:eastAsia="Book Antiqua" w:hAnsi="Book Antiqua" w:cs="Book Antiqua"/>
          <w:color w:val="000000"/>
          <w:szCs w:val="21"/>
        </w:rPr>
        <w:t xml:space="preserve">2 mo </w:t>
      </w:r>
      <w:r>
        <w:rPr>
          <w:rFonts w:ascii="Book Antiqua" w:eastAsia="Book Antiqua" w:hAnsi="Book Antiqua" w:cs="Book Antiqua"/>
          <w:color w:val="000000"/>
          <w:szCs w:val="21"/>
        </w:rPr>
        <w:t xml:space="preserve">after laparoscopic cholecystectomy. </w:t>
      </w:r>
      <w:r w:rsidR="00826CB3">
        <w:rPr>
          <w:rFonts w:ascii="Book Antiqua" w:eastAsia="Book Antiqua" w:hAnsi="Book Antiqua" w:cs="Book Antiqua"/>
          <w:color w:val="000000"/>
          <w:szCs w:val="21"/>
        </w:rPr>
        <w:t xml:space="preserve">Increased </w:t>
      </w:r>
      <w:r>
        <w:rPr>
          <w:rFonts w:ascii="Book Antiqua" w:eastAsia="Book Antiqua" w:hAnsi="Book Antiqua" w:cs="Book Antiqua"/>
          <w:color w:val="000000"/>
          <w:szCs w:val="21"/>
        </w:rPr>
        <w:t>alkaline phosphatase</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liver enzymes were discovered. A</w:t>
      </w:r>
      <w:r w:rsidR="00F978D3">
        <w:rPr>
          <w:rFonts w:ascii="Book Antiqua" w:eastAsia="Book Antiqua" w:hAnsi="Book Antiqua" w:cs="Book Antiqua"/>
          <w:color w:val="000000"/>
          <w:szCs w:val="21"/>
        </w:rPr>
        <w:t>n auto</w:t>
      </w:r>
      <w:r>
        <w:rPr>
          <w:rFonts w:ascii="Book Antiqua" w:eastAsia="Book Antiqua" w:hAnsi="Book Antiqua" w:cs="Book Antiqua"/>
          <w:color w:val="000000"/>
          <w:szCs w:val="21"/>
        </w:rPr>
        <w:t>immune liver</w:t>
      </w:r>
      <w:r w:rsidR="00F978D3">
        <w:rPr>
          <w:rFonts w:ascii="Book Antiqua" w:eastAsia="Book Antiqua" w:hAnsi="Book Antiqua" w:cs="Book Antiqua"/>
          <w:color w:val="000000"/>
          <w:szCs w:val="21"/>
        </w:rPr>
        <w:t xml:space="preserve"> disease</w:t>
      </w:r>
      <w:r>
        <w:rPr>
          <w:rFonts w:ascii="Book Antiqua" w:eastAsia="Book Antiqua" w:hAnsi="Book Antiqua" w:cs="Book Antiqua"/>
          <w:color w:val="000000"/>
          <w:szCs w:val="21"/>
        </w:rPr>
        <w:t xml:space="preserve"> test showed</w:t>
      </w:r>
      <w:r w:rsidR="00F978D3">
        <w:rPr>
          <w:rFonts w:ascii="Book Antiqua" w:eastAsia="Book Antiqua" w:hAnsi="Book Antiqua" w:cs="Book Antiqua"/>
          <w:color w:val="000000"/>
          <w:szCs w:val="21"/>
        </w:rPr>
        <w:t xml:space="preserve"> that</w:t>
      </w:r>
      <w:r>
        <w:rPr>
          <w:rFonts w:ascii="Book Antiqua" w:eastAsia="Book Antiqua" w:hAnsi="Book Antiqua" w:cs="Book Antiqua"/>
          <w:color w:val="000000"/>
          <w:szCs w:val="21"/>
        </w:rPr>
        <w:t xml:space="preserve"> AMA-M2 was positive. A gastroscopy revealed bile reflux gastritis. A magnetic resonance imaging</w:t>
      </w:r>
      <w:r w:rsidR="0091149D">
        <w:rPr>
          <w:rFonts w:ascii="Book Antiqua" w:eastAsia="Book Antiqua" w:hAnsi="Book Antiqua" w:cs="Book Antiqua"/>
          <w:color w:val="000000"/>
          <w:szCs w:val="21"/>
        </w:rPr>
        <w:t xml:space="preserve"> </w:t>
      </w:r>
      <w:r w:rsidR="00F978D3">
        <w:rPr>
          <w:rFonts w:ascii="Book Antiqua" w:eastAsia="Book Antiqua" w:hAnsi="Book Antiqua" w:cs="Book Antiqua"/>
          <w:color w:val="000000"/>
          <w:szCs w:val="21"/>
        </w:rPr>
        <w:t xml:space="preserve">scan </w:t>
      </w:r>
      <w:r>
        <w:rPr>
          <w:rFonts w:ascii="Book Antiqua" w:eastAsia="Book Antiqua" w:hAnsi="Book Antiqua" w:cs="Book Antiqua"/>
          <w:color w:val="000000"/>
          <w:szCs w:val="21"/>
        </w:rPr>
        <w:t>showed a slight dilatation of the intrahepatic bile duct.</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 colonoscopy showed that there was a mucosal eminence lesion in the sigmoid colon (24</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 away from the anus), with a size of 3</w:t>
      </w:r>
      <w:r w:rsidR="0091149D">
        <w:rPr>
          <w:rFonts w:ascii="Book Antiqua" w:eastAsia="Book Antiqua" w:hAnsi="Book Antiqua" w:cs="Book Antiqua"/>
          <w:color w:val="000000"/>
          <w:szCs w:val="21"/>
        </w:rPr>
        <w:t xml:space="preserve"> cm × </w:t>
      </w:r>
      <w:r>
        <w:rPr>
          <w:rFonts w:ascii="Book Antiqua" w:eastAsia="Book Antiqua" w:hAnsi="Book Antiqua" w:cs="Book Antiqua"/>
          <w:color w:val="000000"/>
          <w:szCs w:val="21"/>
        </w:rPr>
        <w:t>3</w:t>
      </w:r>
      <w:r w:rsidR="00F978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 and erosive surface.</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At last, the small intestine and the stomach were found to be encased in a cocoon-like membrane during the surgery. The membrane was dissected and adhesiolysis was done to release the trapped organs. The patient recovered and </w:t>
      </w:r>
      <w:r w:rsidR="00F978D3">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discharged 44 d after the operation</w:t>
      </w:r>
      <w:r w:rsidR="00F978D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there was no recurrence</w:t>
      </w:r>
      <w:r w:rsidR="00F978D3">
        <w:rPr>
          <w:rFonts w:ascii="Book Antiqua" w:eastAsia="Book Antiqua" w:hAnsi="Book Antiqua" w:cs="Book Antiqua"/>
          <w:color w:val="000000"/>
          <w:szCs w:val="21"/>
        </w:rPr>
        <w:t xml:space="preserve"> during</w:t>
      </w:r>
      <w:r>
        <w:rPr>
          <w:rFonts w:ascii="Book Antiqua" w:eastAsia="Book Antiqua" w:hAnsi="Book Antiqua" w:cs="Book Antiqua"/>
          <w:color w:val="000000"/>
          <w:szCs w:val="21"/>
        </w:rPr>
        <w:t xml:space="preserve"> a follow-up period of 3 mo.</w:t>
      </w:r>
    </w:p>
    <w:p w14:paraId="0FD1E88C" w14:textId="77777777" w:rsidR="00A77B3E" w:rsidRDefault="00A77B3E">
      <w:pPr>
        <w:spacing w:line="360" w:lineRule="auto"/>
        <w:jc w:val="both"/>
      </w:pPr>
    </w:p>
    <w:p w14:paraId="02D2F537" w14:textId="77777777" w:rsidR="00A77B3E" w:rsidRDefault="00025020">
      <w:pPr>
        <w:spacing w:line="360" w:lineRule="auto"/>
        <w:jc w:val="both"/>
      </w:pPr>
      <w:r>
        <w:rPr>
          <w:rFonts w:ascii="Book Antiqua" w:eastAsia="Book Antiqua" w:hAnsi="Book Antiqua" w:cs="Book Antiqua"/>
          <w:color w:val="000000"/>
        </w:rPr>
        <w:t>CONCLUSION</w:t>
      </w:r>
    </w:p>
    <w:p w14:paraId="7215F4DA" w14:textId="77777777" w:rsidR="00A77B3E" w:rsidRDefault="00025020">
      <w:pPr>
        <w:spacing w:line="360" w:lineRule="auto"/>
        <w:jc w:val="both"/>
      </w:pPr>
      <w:r>
        <w:rPr>
          <w:rFonts w:ascii="Book Antiqua" w:eastAsia="Book Antiqua" w:hAnsi="Book Antiqua" w:cs="Book Antiqua"/>
          <w:color w:val="000000"/>
          <w:szCs w:val="21"/>
        </w:rPr>
        <w:t>AMA-M2 is a marker of primary biliary sclerosis and may help to make a preoperative diagnosis of EPS</w:t>
      </w:r>
      <w:r w:rsidR="0091149D">
        <w:rPr>
          <w:rFonts w:ascii="Book Antiqua" w:eastAsia="Book Antiqua" w:hAnsi="Book Antiqua" w:cs="Book Antiqua"/>
          <w:color w:val="000000"/>
          <w:szCs w:val="21"/>
        </w:rPr>
        <w:t>.</w:t>
      </w:r>
    </w:p>
    <w:p w14:paraId="4F5F400A" w14:textId="77777777" w:rsidR="00A77B3E" w:rsidRDefault="00A77B3E">
      <w:pPr>
        <w:spacing w:line="360" w:lineRule="auto"/>
        <w:jc w:val="both"/>
      </w:pPr>
    </w:p>
    <w:p w14:paraId="14289F52" w14:textId="77777777" w:rsidR="00A77B3E" w:rsidRDefault="00025020">
      <w:pPr>
        <w:spacing w:line="360" w:lineRule="auto"/>
        <w:jc w:val="both"/>
      </w:pPr>
      <w:r>
        <w:rPr>
          <w:rFonts w:ascii="Book Antiqua" w:eastAsia="Book Antiqua" w:hAnsi="Book Antiqua" w:cs="Book Antiqua"/>
          <w:b/>
          <w:bCs/>
          <w:color w:val="000000"/>
        </w:rPr>
        <w:t xml:space="preserve">Key Words: </w:t>
      </w:r>
      <w:r w:rsidR="0091149D">
        <w:rPr>
          <w:rFonts w:ascii="Book Antiqua" w:eastAsia="Book Antiqua" w:hAnsi="Book Antiqua" w:cs="Book Antiqua"/>
          <w:color w:val="000000"/>
        </w:rPr>
        <w:t>E</w:t>
      </w:r>
      <w:r>
        <w:rPr>
          <w:rFonts w:ascii="Book Antiqua" w:eastAsia="Book Antiqua" w:hAnsi="Book Antiqua" w:cs="Book Antiqua"/>
          <w:color w:val="000000"/>
        </w:rPr>
        <w:t xml:space="preserve">ncapsulating peritoneal sclerosis; AMA-M2; </w:t>
      </w:r>
      <w:r w:rsidR="0091149D">
        <w:rPr>
          <w:rFonts w:ascii="Book Antiqua" w:eastAsia="Book Antiqua" w:hAnsi="Book Antiqua" w:cs="Book Antiqua"/>
          <w:color w:val="000000"/>
        </w:rPr>
        <w:t>P</w:t>
      </w:r>
      <w:r>
        <w:rPr>
          <w:rFonts w:ascii="Book Antiqua" w:eastAsia="Book Antiqua" w:hAnsi="Book Antiqua" w:cs="Book Antiqua"/>
          <w:color w:val="000000"/>
        </w:rPr>
        <w:t xml:space="preserve">rimary biliary cirrhosis; </w:t>
      </w:r>
      <w:r w:rsidR="0091149D">
        <w:rPr>
          <w:rFonts w:ascii="Book Antiqua" w:eastAsia="Book Antiqua" w:hAnsi="Book Antiqua" w:cs="Book Antiqua"/>
          <w:color w:val="000000"/>
          <w:szCs w:val="21"/>
        </w:rPr>
        <w:t>Biomarker;</w:t>
      </w:r>
      <w:r w:rsidR="0091149D">
        <w:rPr>
          <w:rFonts w:ascii="Book Antiqua" w:eastAsia="Book Antiqua" w:hAnsi="Book Antiqua" w:cs="Book Antiqua"/>
          <w:color w:val="000000"/>
        </w:rPr>
        <w:t xml:space="preserve"> C</w:t>
      </w:r>
      <w:r>
        <w:rPr>
          <w:rFonts w:ascii="Book Antiqua" w:eastAsia="Book Antiqua" w:hAnsi="Book Antiqua" w:cs="Book Antiqua"/>
          <w:color w:val="000000"/>
        </w:rPr>
        <w:t>ase report</w:t>
      </w:r>
    </w:p>
    <w:p w14:paraId="4CAF3EFD" w14:textId="77777777" w:rsidR="00BC6012" w:rsidRDefault="00BC6012" w:rsidP="00BC6012">
      <w:pPr>
        <w:spacing w:line="360" w:lineRule="auto"/>
        <w:jc w:val="both"/>
        <w:rPr>
          <w:lang w:eastAsia="zh-CN"/>
        </w:rPr>
      </w:pPr>
    </w:p>
    <w:p w14:paraId="7A1046C0" w14:textId="77777777" w:rsidR="00BC6012" w:rsidRPr="00026CB8" w:rsidRDefault="00BC6012" w:rsidP="00BC601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574BE8A" w14:textId="77777777" w:rsidR="00A77B3E" w:rsidRDefault="00A77B3E">
      <w:pPr>
        <w:spacing w:line="360" w:lineRule="auto"/>
        <w:jc w:val="both"/>
      </w:pPr>
    </w:p>
    <w:p w14:paraId="50B8F4A3" w14:textId="3D5AED69" w:rsidR="008169B5" w:rsidRDefault="008169B5">
      <w:pPr>
        <w:spacing w:line="360" w:lineRule="auto"/>
        <w:jc w:val="both"/>
        <w:rPr>
          <w:rFonts w:ascii="Book Antiqua" w:hAnsi="Book Antiqua" w:hint="eastAsia"/>
          <w:iCs/>
          <w:lang w:eastAsia="zh-CN"/>
        </w:rPr>
      </w:pPr>
      <w:r w:rsidRPr="008169B5">
        <w:rPr>
          <w:rFonts w:ascii="Book Antiqua" w:hAnsi="Book Antiqua" w:cs="Book Antiqua" w:hint="eastAsia"/>
          <w:b/>
          <w:color w:val="000000"/>
          <w:lang w:eastAsia="zh-CN"/>
        </w:rPr>
        <w:t xml:space="preserve">Citation: </w:t>
      </w:r>
      <w:r w:rsidR="00025020">
        <w:rPr>
          <w:rFonts w:ascii="Book Antiqua" w:eastAsia="Book Antiqua" w:hAnsi="Book Antiqua" w:cs="Book Antiqua"/>
          <w:color w:val="000000"/>
        </w:rPr>
        <w:t>Yin MY, Qian LJ, Xi LT, Yu YX, Shi YQ, Liu L, Xu CF. Encapsulating peritoneal sclerosis in a</w:t>
      </w:r>
      <w:r w:rsidR="00456596">
        <w:rPr>
          <w:rFonts w:ascii="Book Antiqua" w:eastAsia="Book Antiqua" w:hAnsi="Book Antiqua" w:cs="Book Antiqua"/>
          <w:color w:val="000000"/>
        </w:rPr>
        <w:t>n</w:t>
      </w:r>
      <w:r w:rsidR="00025020">
        <w:rPr>
          <w:rFonts w:ascii="Book Antiqua" w:eastAsia="Book Antiqua" w:hAnsi="Book Antiqua" w:cs="Book Antiqua"/>
          <w:color w:val="000000"/>
        </w:rPr>
        <w:t xml:space="preserve"> AMA-M2 positive patient: A case report. </w:t>
      </w:r>
      <w:r w:rsidR="00025020">
        <w:rPr>
          <w:rFonts w:ascii="Book Antiqua" w:eastAsia="Book Antiqua" w:hAnsi="Book Antiqua" w:cs="Book Antiqua"/>
          <w:i/>
          <w:iCs/>
          <w:color w:val="000000"/>
        </w:rPr>
        <w:t>World J Clin Cases</w:t>
      </w:r>
      <w:r w:rsidR="00025020">
        <w:rPr>
          <w:rFonts w:ascii="Book Antiqua" w:eastAsia="Book Antiqua" w:hAnsi="Book Antiqua" w:cs="Book Antiqua"/>
          <w:color w:val="000000"/>
        </w:rPr>
        <w:t xml:space="preserve"> </w:t>
      </w:r>
      <w:bookmarkStart w:id="0" w:name="OLE_LINK282"/>
      <w:bookmarkStart w:id="1" w:name="OLE_LINK283"/>
      <w:r w:rsidR="003A73E7" w:rsidRPr="00651643">
        <w:rPr>
          <w:rFonts w:ascii="Book Antiqua" w:hAnsi="Book Antiqua"/>
          <w:iCs/>
        </w:rPr>
        <w:t>202</w:t>
      </w:r>
      <w:r w:rsidR="003A73E7">
        <w:rPr>
          <w:rFonts w:ascii="Book Antiqua" w:hAnsi="Book Antiqua" w:hint="eastAsia"/>
          <w:iCs/>
          <w:lang w:eastAsia="zh-CN"/>
        </w:rPr>
        <w:t>1</w:t>
      </w:r>
      <w:r w:rsidR="003A73E7" w:rsidRPr="00651643">
        <w:rPr>
          <w:rFonts w:ascii="Book Antiqua" w:hAnsi="Book Antiqua"/>
          <w:iCs/>
        </w:rPr>
        <w:t>;</w:t>
      </w:r>
      <w:r w:rsidR="003A73E7">
        <w:rPr>
          <w:rFonts w:ascii="Book Antiqua" w:hAnsi="Book Antiqua"/>
          <w:iCs/>
        </w:rPr>
        <w:t xml:space="preserve"> </w:t>
      </w:r>
      <w:r w:rsidR="003A73E7">
        <w:rPr>
          <w:rFonts w:ascii="Book Antiqua" w:hAnsi="Book Antiqua" w:hint="eastAsia"/>
          <w:iCs/>
          <w:lang w:eastAsia="zh-CN"/>
        </w:rPr>
        <w:t>9</w:t>
      </w:r>
      <w:r w:rsidR="003A73E7" w:rsidRPr="00651643">
        <w:rPr>
          <w:rFonts w:ascii="Book Antiqua" w:hAnsi="Book Antiqua"/>
          <w:iCs/>
        </w:rPr>
        <w:t>(</w:t>
      </w:r>
      <w:r w:rsidR="003A73E7">
        <w:rPr>
          <w:rFonts w:ascii="Book Antiqua" w:hAnsi="Book Antiqua" w:hint="eastAsia"/>
          <w:iCs/>
          <w:lang w:eastAsia="zh-CN"/>
        </w:rPr>
        <w:t>21</w:t>
      </w:r>
      <w:r w:rsidR="003A73E7" w:rsidRPr="00651643">
        <w:rPr>
          <w:rFonts w:ascii="Book Antiqua" w:hAnsi="Book Antiqua"/>
          <w:iCs/>
        </w:rPr>
        <w:t>):</w:t>
      </w:r>
      <w:r w:rsidR="003A73E7">
        <w:rPr>
          <w:rFonts w:ascii="Book Antiqua" w:hAnsi="Book Antiqua"/>
          <w:iCs/>
        </w:rPr>
        <w:t xml:space="preserve"> </w:t>
      </w:r>
      <w:r w:rsidRPr="008169B5">
        <w:rPr>
          <w:rFonts w:ascii="Book Antiqua" w:hAnsi="Book Antiqua"/>
          <w:iCs/>
        </w:rPr>
        <w:t>6138-</w:t>
      </w:r>
      <w:bookmarkStart w:id="2" w:name="OLE_LINK286"/>
      <w:bookmarkStart w:id="3" w:name="OLE_LINK287"/>
      <w:r w:rsidRPr="008169B5">
        <w:rPr>
          <w:rFonts w:ascii="Book Antiqua" w:hAnsi="Book Antiqua"/>
          <w:iCs/>
        </w:rPr>
        <w:t>6144</w:t>
      </w:r>
      <w:bookmarkEnd w:id="0"/>
      <w:bookmarkEnd w:id="1"/>
      <w:bookmarkEnd w:id="2"/>
      <w:bookmarkEnd w:id="3"/>
      <w:r w:rsidR="003A73E7">
        <w:rPr>
          <w:rFonts w:ascii="Book Antiqua" w:hAnsi="Book Antiqua" w:hint="eastAsia"/>
          <w:iCs/>
        </w:rPr>
        <w:t xml:space="preserve"> </w:t>
      </w:r>
    </w:p>
    <w:p w14:paraId="65310F1B" w14:textId="628DF52B" w:rsidR="008169B5" w:rsidRDefault="003A73E7">
      <w:pPr>
        <w:spacing w:line="360" w:lineRule="auto"/>
        <w:jc w:val="both"/>
        <w:rPr>
          <w:rFonts w:ascii="Book Antiqua" w:hAnsi="Book Antiqua" w:hint="eastAsia"/>
          <w:iCs/>
          <w:lang w:eastAsia="zh-CN"/>
        </w:rPr>
      </w:pPr>
      <w:r w:rsidRPr="008169B5">
        <w:rPr>
          <w:rFonts w:ascii="Book Antiqua" w:hAnsi="Book Antiqua"/>
          <w:b/>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21</w:t>
      </w:r>
      <w:r w:rsidRPr="00651643">
        <w:rPr>
          <w:rFonts w:ascii="Book Antiqua" w:hAnsi="Book Antiqua"/>
          <w:iCs/>
        </w:rPr>
        <w:t>/</w:t>
      </w:r>
      <w:r w:rsidR="008169B5" w:rsidRPr="008169B5">
        <w:rPr>
          <w:rFonts w:ascii="Book Antiqua" w:hAnsi="Book Antiqua"/>
          <w:iCs/>
        </w:rPr>
        <w:t>6138</w:t>
      </w:r>
      <w:r>
        <w:rPr>
          <w:rFonts w:ascii="Book Antiqua" w:hAnsi="Book Antiqua"/>
          <w:iCs/>
        </w:rPr>
        <w:t>.htm</w:t>
      </w:r>
      <w:r>
        <w:rPr>
          <w:rFonts w:ascii="Book Antiqua" w:hAnsi="Book Antiqua" w:hint="eastAsia"/>
          <w:iCs/>
        </w:rPr>
        <w:t xml:space="preserve"> </w:t>
      </w:r>
    </w:p>
    <w:p w14:paraId="1ABEA55A" w14:textId="261D6503" w:rsidR="00A77B3E" w:rsidRDefault="003A73E7">
      <w:pPr>
        <w:spacing w:line="360" w:lineRule="auto"/>
        <w:jc w:val="both"/>
      </w:pPr>
      <w:r w:rsidRPr="008169B5">
        <w:rPr>
          <w:rFonts w:ascii="Book Antiqua" w:hAnsi="Book Antiqua"/>
          <w:b/>
          <w:iCs/>
        </w:rPr>
        <w:t>DOI:</w:t>
      </w:r>
      <w:r>
        <w:rPr>
          <w:rFonts w:ascii="Book Antiqua" w:hAnsi="Book Antiqua"/>
          <w:iCs/>
        </w:rPr>
        <w:t xml:space="preserve"> </w:t>
      </w:r>
      <w:bookmarkStart w:id="4" w:name="OLE_LINK284"/>
      <w:bookmarkStart w:id="5" w:name="OLE_LINK285"/>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21</w:t>
      </w:r>
      <w:r w:rsidRPr="00651643">
        <w:rPr>
          <w:rFonts w:ascii="Book Antiqua" w:hAnsi="Book Antiqua"/>
          <w:iCs/>
        </w:rPr>
        <w:t>.</w:t>
      </w:r>
      <w:r w:rsidR="008169B5" w:rsidRPr="008169B5">
        <w:rPr>
          <w:rFonts w:ascii="Book Antiqua" w:hAnsi="Book Antiqua"/>
          <w:iCs/>
        </w:rPr>
        <w:t>6138</w:t>
      </w:r>
      <w:bookmarkEnd w:id="4"/>
      <w:bookmarkEnd w:id="5"/>
    </w:p>
    <w:p w14:paraId="1EDA32DB" w14:textId="77777777" w:rsidR="00A77B3E" w:rsidRDefault="00A77B3E">
      <w:pPr>
        <w:spacing w:line="360" w:lineRule="auto"/>
        <w:jc w:val="both"/>
      </w:pPr>
    </w:p>
    <w:p w14:paraId="33DDC823" w14:textId="62138B7E" w:rsidR="00A77B3E" w:rsidRDefault="0002502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Encapsulating peritoneal sclerosis (EPS) is a kind of occult and potentially dangerous disease that is hard to diagnose and cure. The specific etiology of EPS is still a mystery, but there have been several cases indicating that liver cirrhosis </w:t>
      </w:r>
      <w:r w:rsidR="00F978D3">
        <w:rPr>
          <w:rFonts w:ascii="Book Antiqua" w:eastAsia="Book Antiqua" w:hAnsi="Book Antiqua" w:cs="Book Antiqua"/>
          <w:color w:val="000000"/>
        </w:rPr>
        <w:t xml:space="preserve">is </w:t>
      </w:r>
      <w:r>
        <w:rPr>
          <w:rFonts w:ascii="Book Antiqua" w:eastAsia="Book Antiqua" w:hAnsi="Book Antiqua" w:cs="Book Antiqua"/>
          <w:color w:val="000000"/>
        </w:rPr>
        <w:t>a high-risk factor for EPS. This article aim</w:t>
      </w:r>
      <w:r w:rsidR="00F978D3">
        <w:rPr>
          <w:rFonts w:ascii="Book Antiqua" w:eastAsia="Book Antiqua" w:hAnsi="Book Antiqua" w:cs="Book Antiqua"/>
          <w:color w:val="000000"/>
        </w:rPr>
        <w:t>s</w:t>
      </w:r>
      <w:r>
        <w:rPr>
          <w:rFonts w:ascii="Book Antiqua" w:eastAsia="Book Antiqua" w:hAnsi="Book Antiqua" w:cs="Book Antiqua"/>
          <w:color w:val="000000"/>
        </w:rPr>
        <w:t xml:space="preserve"> to emphasize that AMA-M2, which is a biochemical marker of primary biliary cirrhosis, is possible for preoperative diagnosis of EPS.</w:t>
      </w:r>
    </w:p>
    <w:p w14:paraId="5E53B29E" w14:textId="77777777" w:rsidR="00A77B3E" w:rsidRDefault="0091149D">
      <w:pPr>
        <w:spacing w:line="360" w:lineRule="auto"/>
        <w:jc w:val="both"/>
      </w:pPr>
      <w:r>
        <w:br w:type="page"/>
      </w:r>
      <w:r w:rsidR="00025020">
        <w:rPr>
          <w:rFonts w:ascii="Book Antiqua" w:eastAsia="Book Antiqua" w:hAnsi="Book Antiqua" w:cs="Book Antiqua"/>
          <w:b/>
          <w:caps/>
          <w:color w:val="000000"/>
          <w:u w:val="single"/>
        </w:rPr>
        <w:t>INTRODUCTION</w:t>
      </w:r>
    </w:p>
    <w:p w14:paraId="4BF83150" w14:textId="2A2CD444" w:rsidR="00A77B3E" w:rsidRDefault="00025020" w:rsidP="0091149D">
      <w:pPr>
        <w:spacing w:line="360" w:lineRule="auto"/>
        <w:jc w:val="both"/>
      </w:pPr>
      <w:r>
        <w:rPr>
          <w:rFonts w:ascii="Book Antiqua" w:eastAsia="Book Antiqua" w:hAnsi="Book Antiqua" w:cs="Book Antiqua"/>
          <w:color w:val="000000"/>
          <w:szCs w:val="21"/>
        </w:rPr>
        <w:t>Encapsulating peritoneal sclerosis (EPS) is a kind of occult and potentially dangerous disease that is hard to diagnose and cure. It was first named</w:t>
      </w:r>
      <w:r w:rsidR="00826CB3">
        <w:rPr>
          <w:rFonts w:ascii="Book Antiqua" w:eastAsia="Book Antiqua" w:hAnsi="Book Antiqua" w:cs="Book Antiqua"/>
          <w:color w:val="000000"/>
          <w:szCs w:val="21"/>
        </w:rPr>
        <w:t xml:space="preserve"> </w:t>
      </w:r>
      <w:r w:rsidR="00456596">
        <w:rPr>
          <w:rFonts w:ascii="Book Antiqua" w:eastAsia="Book Antiqua" w:hAnsi="Book Antiqua" w:cs="Book Antiqua"/>
          <w:color w:val="000000"/>
          <w:szCs w:val="21"/>
        </w:rPr>
        <w:t>“</w:t>
      </w:r>
      <w:r w:rsidRPr="00456596">
        <w:rPr>
          <w:rFonts w:ascii="Book Antiqua" w:eastAsia="Book Antiqua" w:hAnsi="Book Antiqua" w:cs="Book Antiqua"/>
          <w:color w:val="000000"/>
          <w:szCs w:val="21"/>
        </w:rPr>
        <w:t>peritonitis chronica fibrosa incapsulata</w:t>
      </w:r>
      <w:r w:rsidR="0045659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by Owtschinnikow in 1907</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1"/>
        </w:rPr>
        <w:t>. EPS,</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 called</w:t>
      </w:r>
      <w:r w:rsidR="00826C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abdominal cocoon, is characterized by a white, thick (or thin) fibrous membrane encapsulating the small intestine or other intraabdominal organs</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21"/>
        </w:rPr>
        <w:t>. Nowadays, it is widely believed that there are two kinds of etiological hypotheses, idiopathic and secondary. And in secondary EPS, peritoneal dialysis is the most common predisposing factor</w:t>
      </w:r>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1"/>
        </w:rPr>
        <w:t>. Generally, individuals with EPS show nonspecific symptoms and signs. Some patients may suffer from unexplained malnutrition for several years</w:t>
      </w:r>
      <w:r>
        <w:rPr>
          <w:rFonts w:ascii="Book Antiqua" w:eastAsia="Book Antiqua" w:hAnsi="Book Antiqua" w:cs="Book Antiqua"/>
          <w:color w:val="000000"/>
          <w:szCs w:val="18"/>
          <w:vertAlign w:val="superscript"/>
        </w:rPr>
        <w:t>[4]</w:t>
      </w:r>
      <w:r>
        <w:rPr>
          <w:rFonts w:ascii="Book Antiqua" w:eastAsia="Book Antiqua" w:hAnsi="Book Antiqua" w:cs="Book Antiqua"/>
          <w:color w:val="000000"/>
          <w:szCs w:val="21"/>
        </w:rPr>
        <w:t xml:space="preserve">, while others may present symptoms of </w:t>
      </w:r>
      <w:r w:rsidR="00826CB3">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digestive system such as bellyache, diarrhea, nausea, </w:t>
      </w:r>
      <w:r w:rsidR="00826CB3">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emesis. </w:t>
      </w:r>
      <w:r w:rsidR="00826CB3">
        <w:rPr>
          <w:rFonts w:ascii="Book Antiqua" w:eastAsia="Book Antiqua" w:hAnsi="Book Antiqua" w:cs="Book Antiqua"/>
          <w:color w:val="000000"/>
          <w:szCs w:val="21"/>
        </w:rPr>
        <w:t xml:space="preserve">There has been no </w:t>
      </w:r>
      <w:r>
        <w:rPr>
          <w:rFonts w:ascii="Book Antiqua" w:eastAsia="Book Antiqua" w:hAnsi="Book Antiqua" w:cs="Book Antiqua"/>
          <w:color w:val="000000"/>
          <w:szCs w:val="21"/>
        </w:rPr>
        <w:t xml:space="preserve">gold standard for the diagnosis of EPS to date. Relatively, laparoscopy or laparotomy plays a key role because </w:t>
      </w:r>
      <w:r w:rsidR="00826CB3">
        <w:rPr>
          <w:rFonts w:ascii="Book Antiqua" w:eastAsia="Book Antiqua" w:hAnsi="Book Antiqua" w:cs="Book Antiqua"/>
          <w:color w:val="000000"/>
          <w:szCs w:val="21"/>
        </w:rPr>
        <w:t xml:space="preserve">they </w:t>
      </w:r>
      <w:r>
        <w:rPr>
          <w:rFonts w:ascii="Book Antiqua" w:eastAsia="Book Antiqua" w:hAnsi="Book Antiqua" w:cs="Book Antiqua"/>
          <w:color w:val="000000"/>
          <w:szCs w:val="21"/>
        </w:rPr>
        <w:t>can diagnose and treat EPS at the same time</w:t>
      </w:r>
      <w:r>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21"/>
        </w:rPr>
        <w:t>.</w:t>
      </w:r>
    </w:p>
    <w:p w14:paraId="0B88A2B5" w14:textId="1A131395" w:rsidR="00A77B3E" w:rsidRPr="009A74CD" w:rsidRDefault="00025020" w:rsidP="0091149D">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Herein, we present a case of EPS characterized by nausea and emesis. The patient underwent laparoscopic cholecystectomy (LC) </w:t>
      </w:r>
      <w:r w:rsidR="0091149D">
        <w:rPr>
          <w:rFonts w:ascii="Book Antiqua" w:eastAsia="Book Antiqua" w:hAnsi="Book Antiqua" w:cs="Book Antiqua"/>
          <w:color w:val="000000"/>
          <w:szCs w:val="21"/>
        </w:rPr>
        <w:t>2</w:t>
      </w:r>
      <w:r>
        <w:rPr>
          <w:rFonts w:ascii="Book Antiqua" w:eastAsia="Book Antiqua" w:hAnsi="Book Antiqua" w:cs="Book Antiqua"/>
          <w:color w:val="000000"/>
          <w:szCs w:val="21"/>
        </w:rPr>
        <w:t xml:space="preserve"> mo</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before symptoms appeared. It is worth noting that a</w:t>
      </w:r>
      <w:r w:rsidR="00826CB3">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w:t>
      </w:r>
      <w:r w:rsidR="00826CB3">
        <w:rPr>
          <w:rFonts w:ascii="Book Antiqua" w:eastAsia="Book Antiqua" w:hAnsi="Book Antiqua" w:cs="Book Antiqua"/>
          <w:color w:val="000000"/>
          <w:szCs w:val="21"/>
        </w:rPr>
        <w:t>auto</w:t>
      </w:r>
      <w:r>
        <w:rPr>
          <w:rFonts w:ascii="Book Antiqua" w:eastAsia="Book Antiqua" w:hAnsi="Book Antiqua" w:cs="Book Antiqua"/>
          <w:color w:val="000000"/>
          <w:szCs w:val="21"/>
        </w:rPr>
        <w:t xml:space="preserve">immune liver </w:t>
      </w:r>
      <w:r w:rsidR="00826CB3">
        <w:rPr>
          <w:rFonts w:ascii="Book Antiqua" w:eastAsia="Book Antiqua" w:hAnsi="Book Antiqua" w:cs="Book Antiqua"/>
          <w:color w:val="000000"/>
          <w:szCs w:val="21"/>
        </w:rPr>
        <w:t xml:space="preserve">disease </w:t>
      </w:r>
      <w:r>
        <w:rPr>
          <w:rFonts w:ascii="Book Antiqua" w:eastAsia="Book Antiqua" w:hAnsi="Book Antiqua" w:cs="Book Antiqua"/>
          <w:color w:val="000000"/>
          <w:szCs w:val="21"/>
        </w:rPr>
        <w:t>test showed</w:t>
      </w:r>
      <w:r w:rsidR="00826CB3">
        <w:rPr>
          <w:rFonts w:ascii="Book Antiqua" w:eastAsia="Book Antiqua" w:hAnsi="Book Antiqua" w:cs="Book Antiqua"/>
          <w:color w:val="000000"/>
          <w:szCs w:val="21"/>
        </w:rPr>
        <w:t xml:space="preserve"> that</w:t>
      </w:r>
      <w:r>
        <w:rPr>
          <w:rFonts w:ascii="Book Antiqua" w:eastAsia="Book Antiqua" w:hAnsi="Book Antiqua" w:cs="Book Antiqua"/>
          <w:color w:val="000000"/>
          <w:szCs w:val="21"/>
        </w:rPr>
        <w:t xml:space="preserve"> AMA-M2 was positive, which is a serum antibody</w:t>
      </w:r>
      <w:r w:rsidR="00826CB3">
        <w:rPr>
          <w:rFonts w:ascii="Book Antiqua" w:eastAsia="Book Antiqua" w:hAnsi="Book Antiqua" w:cs="Book Antiqua"/>
          <w:color w:val="000000"/>
          <w:szCs w:val="21"/>
        </w:rPr>
        <w:t xml:space="preserve"> that is often present in patients with </w:t>
      </w:r>
      <w:r>
        <w:rPr>
          <w:rFonts w:ascii="Book Antiqua" w:eastAsia="Book Antiqua" w:hAnsi="Book Antiqua" w:cs="Book Antiqua"/>
          <w:color w:val="000000"/>
          <w:szCs w:val="21"/>
        </w:rPr>
        <w:t>primary biliary cirrhosis. The written informed consent for the publication of this case was obtained from the patient.</w:t>
      </w:r>
      <w:r w:rsidR="005E7D20" w:rsidRPr="009A74CD">
        <w:rPr>
          <w:rFonts w:ascii="Book Antiqua" w:eastAsia="Book Antiqua" w:hAnsi="Book Antiqua" w:cs="Book Antiqua" w:hint="eastAsia"/>
          <w:color w:val="000000"/>
          <w:szCs w:val="21"/>
        </w:rPr>
        <w:t xml:space="preserve"> The timeline about the process of the diagnosis and treatment </w:t>
      </w:r>
      <w:r w:rsidR="00826CB3">
        <w:rPr>
          <w:rFonts w:ascii="Book Antiqua" w:eastAsia="Book Antiqua" w:hAnsi="Book Antiqua" w:cs="Book Antiqua"/>
          <w:color w:val="000000"/>
          <w:szCs w:val="21"/>
        </w:rPr>
        <w:t>i</w:t>
      </w:r>
      <w:r w:rsidR="00826CB3" w:rsidRPr="009A74CD">
        <w:rPr>
          <w:rFonts w:ascii="Book Antiqua" w:eastAsia="Book Antiqua" w:hAnsi="Book Antiqua" w:cs="Book Antiqua" w:hint="eastAsia"/>
          <w:color w:val="000000"/>
          <w:szCs w:val="21"/>
        </w:rPr>
        <w:t xml:space="preserve">s </w:t>
      </w:r>
      <w:r w:rsidR="005E7D20" w:rsidRPr="009A74CD">
        <w:rPr>
          <w:rFonts w:ascii="Book Antiqua" w:eastAsia="Book Antiqua" w:hAnsi="Book Antiqua" w:cs="Book Antiqua" w:hint="eastAsia"/>
          <w:color w:val="000000"/>
          <w:szCs w:val="21"/>
        </w:rPr>
        <w:t xml:space="preserve">shown as </w:t>
      </w:r>
      <w:r w:rsidR="005E7D20" w:rsidRPr="009A74CD">
        <w:rPr>
          <w:rFonts w:ascii="Book Antiqua" w:eastAsia="Book Antiqua" w:hAnsi="Book Antiqua" w:cs="Book Antiqua"/>
          <w:color w:val="000000"/>
          <w:szCs w:val="21"/>
        </w:rPr>
        <w:t>Supplementary Figure 1</w:t>
      </w:r>
      <w:r w:rsidR="005E7D20" w:rsidRPr="009A74CD">
        <w:rPr>
          <w:rFonts w:ascii="Book Antiqua" w:eastAsia="Book Antiqua" w:hAnsi="Book Antiqua" w:cs="Book Antiqua" w:hint="eastAsia"/>
          <w:color w:val="000000"/>
          <w:szCs w:val="21"/>
        </w:rPr>
        <w:t>.</w:t>
      </w:r>
    </w:p>
    <w:p w14:paraId="13D6A8A9" w14:textId="77777777" w:rsidR="00A77B3E" w:rsidRDefault="00A77B3E" w:rsidP="0091149D">
      <w:pPr>
        <w:spacing w:line="360" w:lineRule="auto"/>
        <w:jc w:val="both"/>
      </w:pPr>
    </w:p>
    <w:p w14:paraId="2D1129FF" w14:textId="77777777" w:rsidR="00A77B3E" w:rsidRDefault="00025020">
      <w:pPr>
        <w:spacing w:line="360" w:lineRule="auto"/>
        <w:jc w:val="both"/>
      </w:pPr>
      <w:r>
        <w:rPr>
          <w:rFonts w:ascii="Book Antiqua" w:eastAsia="Book Antiqua" w:hAnsi="Book Antiqua" w:cs="Book Antiqua"/>
          <w:b/>
          <w:caps/>
          <w:color w:val="000000"/>
          <w:u w:val="single"/>
        </w:rPr>
        <w:t>CASE PRESENTATION</w:t>
      </w:r>
    </w:p>
    <w:p w14:paraId="0684E3DF" w14:textId="77777777" w:rsidR="00A77B3E" w:rsidRDefault="00025020">
      <w:pPr>
        <w:spacing w:line="360" w:lineRule="auto"/>
        <w:jc w:val="both"/>
      </w:pPr>
      <w:r>
        <w:rPr>
          <w:rFonts w:ascii="Book Antiqua" w:eastAsia="Book Antiqua" w:hAnsi="Book Antiqua" w:cs="Book Antiqua"/>
          <w:b/>
          <w:i/>
          <w:color w:val="000000"/>
        </w:rPr>
        <w:t>Chief complaints</w:t>
      </w:r>
    </w:p>
    <w:p w14:paraId="33269963" w14:textId="77777777" w:rsidR="00A77B3E" w:rsidRDefault="0091149D">
      <w:pPr>
        <w:spacing w:line="360" w:lineRule="auto"/>
        <w:jc w:val="both"/>
      </w:pPr>
      <w:r>
        <w:rPr>
          <w:rFonts w:ascii="Book Antiqua" w:eastAsia="Book Antiqua" w:hAnsi="Book Antiqua" w:cs="Book Antiqua"/>
          <w:color w:val="000000"/>
          <w:szCs w:val="21"/>
        </w:rPr>
        <w:t>I</w:t>
      </w:r>
      <w:r w:rsidR="00025020">
        <w:rPr>
          <w:rFonts w:ascii="Book Antiqua" w:eastAsia="Book Antiqua" w:hAnsi="Book Antiqua" w:cs="Book Antiqua"/>
          <w:color w:val="000000"/>
          <w:szCs w:val="21"/>
        </w:rPr>
        <w:t>ntermittent nausea and emesis for more than 20 d</w:t>
      </w:r>
      <w:r>
        <w:rPr>
          <w:rFonts w:ascii="Book Antiqua" w:eastAsia="Book Antiqua" w:hAnsi="Book Antiqua" w:cs="Book Antiqua"/>
          <w:color w:val="000000"/>
          <w:szCs w:val="21"/>
        </w:rPr>
        <w:t>.</w:t>
      </w:r>
    </w:p>
    <w:p w14:paraId="6AD7275B" w14:textId="77777777" w:rsidR="00A77B3E" w:rsidRDefault="00A77B3E">
      <w:pPr>
        <w:spacing w:line="360" w:lineRule="auto"/>
        <w:jc w:val="both"/>
      </w:pPr>
    </w:p>
    <w:p w14:paraId="5B0DB755" w14:textId="77777777" w:rsidR="00A77B3E" w:rsidRDefault="00025020">
      <w:pPr>
        <w:spacing w:line="360" w:lineRule="auto"/>
        <w:jc w:val="both"/>
      </w:pPr>
      <w:r>
        <w:rPr>
          <w:rFonts w:ascii="Book Antiqua" w:eastAsia="Book Antiqua" w:hAnsi="Book Antiqua" w:cs="Book Antiqua"/>
          <w:b/>
          <w:i/>
          <w:color w:val="000000"/>
        </w:rPr>
        <w:t>History of present illness</w:t>
      </w:r>
    </w:p>
    <w:p w14:paraId="383F19A9" w14:textId="56C40044" w:rsidR="00A77B3E" w:rsidRDefault="00025020" w:rsidP="0091149D">
      <w:pPr>
        <w:spacing w:line="360" w:lineRule="auto"/>
        <w:jc w:val="both"/>
      </w:pPr>
      <w:r>
        <w:rPr>
          <w:rFonts w:ascii="Book Antiqua" w:eastAsia="Book Antiqua" w:hAnsi="Book Antiqua" w:cs="Book Antiqua"/>
          <w:color w:val="000000"/>
          <w:szCs w:val="21"/>
        </w:rPr>
        <w:t>A 58-year-old man, with intermittent nausea and emesis for more than 20 d, was admitted to our gastroenterology department. He complained that abdominal distension could be relieved after vomiting yellow gastric contents. No diarrhea, belching</w:t>
      </w:r>
      <w:r w:rsidR="00826C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fever was found.</w:t>
      </w:r>
    </w:p>
    <w:p w14:paraId="67C843CE" w14:textId="77777777" w:rsidR="00A77B3E" w:rsidRDefault="00A77B3E" w:rsidP="0091149D">
      <w:pPr>
        <w:spacing w:line="360" w:lineRule="auto"/>
        <w:jc w:val="both"/>
      </w:pPr>
    </w:p>
    <w:p w14:paraId="08DE26C2" w14:textId="77777777" w:rsidR="00A77B3E" w:rsidRDefault="00025020">
      <w:pPr>
        <w:spacing w:line="360" w:lineRule="auto"/>
        <w:jc w:val="both"/>
      </w:pPr>
      <w:r>
        <w:rPr>
          <w:rFonts w:ascii="Book Antiqua" w:eastAsia="Book Antiqua" w:hAnsi="Book Antiqua" w:cs="Book Antiqua"/>
          <w:b/>
          <w:i/>
          <w:color w:val="000000"/>
        </w:rPr>
        <w:t>History of past illness</w:t>
      </w:r>
    </w:p>
    <w:p w14:paraId="4D8189B0" w14:textId="141AFDA9" w:rsidR="00A77B3E" w:rsidRDefault="00025020" w:rsidP="0091149D">
      <w:pPr>
        <w:spacing w:line="360" w:lineRule="auto"/>
        <w:jc w:val="both"/>
      </w:pPr>
      <w:r>
        <w:rPr>
          <w:rFonts w:ascii="Book Antiqua" w:eastAsia="Book Antiqua" w:hAnsi="Book Antiqua" w:cs="Book Antiqua"/>
          <w:color w:val="000000"/>
          <w:szCs w:val="21"/>
        </w:rPr>
        <w:t xml:space="preserve">Two months ago, </w:t>
      </w:r>
      <w:r w:rsidR="0091149D">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patient experienced a </w:t>
      </w:r>
      <w:r w:rsidR="0091149D">
        <w:rPr>
          <w:rFonts w:ascii="Book Antiqua" w:eastAsia="Book Antiqua" w:hAnsi="Book Antiqua" w:cs="Book Antiqua"/>
          <w:color w:val="000000"/>
          <w:szCs w:val="21"/>
        </w:rPr>
        <w:t>LC</w:t>
      </w:r>
      <w:r>
        <w:rPr>
          <w:rFonts w:ascii="Book Antiqua" w:eastAsia="Book Antiqua" w:hAnsi="Book Antiqua" w:cs="Book Antiqua"/>
          <w:color w:val="000000"/>
          <w:szCs w:val="21"/>
        </w:rPr>
        <w:t xml:space="preserve"> at a local hospital and postoperative pathology showed chronic calculous cholecystitis.</w:t>
      </w:r>
      <w:r w:rsidR="0091149D">
        <w:rPr>
          <w:rFonts w:hint="eastAsia"/>
          <w:lang w:eastAsia="zh-CN"/>
        </w:rPr>
        <w:t xml:space="preserve"> </w:t>
      </w:r>
      <w:r>
        <w:rPr>
          <w:rFonts w:ascii="Book Antiqua" w:eastAsia="Book Antiqua" w:hAnsi="Book Antiqua" w:cs="Book Antiqua"/>
          <w:color w:val="000000"/>
          <w:szCs w:val="21"/>
        </w:rPr>
        <w:t xml:space="preserve">One month after the surgery, his ultrasonography indicated excessive intestinal gas. Other imaging studies like </w:t>
      </w:r>
      <w:r w:rsidR="0091149D">
        <w:rPr>
          <w:rFonts w:ascii="Book Antiqua" w:eastAsia="Book Antiqua" w:hAnsi="Book Antiqua" w:cs="Book Antiqua"/>
          <w:color w:val="000000"/>
        </w:rPr>
        <w:t>c</w:t>
      </w:r>
      <w:r w:rsidR="0091149D" w:rsidRPr="00FC58BB">
        <w:rPr>
          <w:rFonts w:ascii="Book Antiqua" w:eastAsia="Book Antiqua" w:hAnsi="Book Antiqua" w:cs="Book Antiqua"/>
          <w:color w:val="000000"/>
        </w:rPr>
        <w:t>omputed tomography</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w:t>
      </w:r>
      <w:r w:rsidR="0091149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showed no significant difference with the ultrasound</w:t>
      </w:r>
      <w:r w:rsidR="00826CB3">
        <w:rPr>
          <w:rFonts w:ascii="Book Antiqua" w:eastAsia="Book Antiqua" w:hAnsi="Book Antiqua" w:cs="Book Antiqua"/>
          <w:color w:val="000000"/>
          <w:szCs w:val="21"/>
        </w:rPr>
        <w:t xml:space="preserve"> findings</w:t>
      </w:r>
      <w:r>
        <w:rPr>
          <w:rFonts w:ascii="Book Antiqua" w:eastAsia="Book Antiqua" w:hAnsi="Book Antiqua" w:cs="Book Antiqua"/>
          <w:color w:val="000000"/>
          <w:szCs w:val="21"/>
        </w:rPr>
        <w:t>.</w:t>
      </w:r>
    </w:p>
    <w:p w14:paraId="7D8BFB07" w14:textId="77777777" w:rsidR="00A77B3E" w:rsidRDefault="00A77B3E" w:rsidP="0091149D">
      <w:pPr>
        <w:spacing w:line="360" w:lineRule="auto"/>
        <w:jc w:val="both"/>
      </w:pPr>
    </w:p>
    <w:p w14:paraId="7E2A306D" w14:textId="77777777" w:rsidR="00A77B3E" w:rsidRDefault="00025020">
      <w:pPr>
        <w:spacing w:line="360" w:lineRule="auto"/>
        <w:jc w:val="both"/>
      </w:pPr>
      <w:r>
        <w:rPr>
          <w:rFonts w:ascii="Book Antiqua" w:eastAsia="Book Antiqua" w:hAnsi="Book Antiqua" w:cs="Book Antiqua"/>
          <w:b/>
          <w:i/>
          <w:color w:val="000000"/>
        </w:rPr>
        <w:t>Personal and family history</w:t>
      </w:r>
    </w:p>
    <w:p w14:paraId="3390D396" w14:textId="3E41FE4A" w:rsidR="00A77B3E" w:rsidRDefault="00826CB3">
      <w:pPr>
        <w:spacing w:line="360" w:lineRule="auto"/>
        <w:jc w:val="both"/>
      </w:pPr>
      <w:r>
        <w:rPr>
          <w:rFonts w:ascii="Book Antiqua" w:eastAsia="Book Antiqua" w:hAnsi="Book Antiqua" w:cs="Book Antiqua"/>
          <w:color w:val="000000"/>
        </w:rPr>
        <w:t xml:space="preserve">The patient lived </w:t>
      </w:r>
      <w:r w:rsidR="00025020">
        <w:rPr>
          <w:rFonts w:ascii="Book Antiqua" w:eastAsia="Book Antiqua" w:hAnsi="Book Antiqua" w:cs="Book Antiqua"/>
          <w:color w:val="000000"/>
        </w:rPr>
        <w:t>in Suzhou</w:t>
      </w:r>
      <w:r>
        <w:rPr>
          <w:rFonts w:ascii="Book Antiqua" w:eastAsia="Book Antiqua" w:hAnsi="Book Antiqua" w:cs="Book Antiqua"/>
          <w:color w:val="000000"/>
        </w:rPr>
        <w:t>, China</w:t>
      </w:r>
      <w:r w:rsidR="00025020">
        <w:rPr>
          <w:rFonts w:ascii="Book Antiqua" w:eastAsia="Book Antiqua" w:hAnsi="Book Antiqua" w:cs="Book Antiqua"/>
          <w:color w:val="000000"/>
        </w:rPr>
        <w:t xml:space="preserve">. He </w:t>
      </w:r>
      <w:r>
        <w:rPr>
          <w:rFonts w:ascii="Book Antiqua" w:eastAsia="Book Antiqua" w:hAnsi="Book Antiqua" w:cs="Book Antiqua"/>
          <w:color w:val="000000"/>
        </w:rPr>
        <w:t xml:space="preserve">did not </w:t>
      </w:r>
      <w:r w:rsidR="00025020">
        <w:rPr>
          <w:rFonts w:ascii="Book Antiqua" w:eastAsia="Book Antiqua" w:hAnsi="Book Antiqua" w:cs="Book Antiqua"/>
          <w:color w:val="000000"/>
        </w:rPr>
        <w:t xml:space="preserve">smoke and </w:t>
      </w:r>
      <w:r>
        <w:rPr>
          <w:rFonts w:ascii="Book Antiqua" w:eastAsia="Book Antiqua" w:hAnsi="Book Antiqua" w:cs="Book Antiqua"/>
          <w:color w:val="000000"/>
        </w:rPr>
        <w:t xml:space="preserve">was not </w:t>
      </w:r>
      <w:r w:rsidR="00025020">
        <w:rPr>
          <w:rFonts w:ascii="Book Antiqua" w:eastAsia="Book Antiqua" w:hAnsi="Book Antiqua" w:cs="Book Antiqua"/>
          <w:color w:val="000000"/>
        </w:rPr>
        <w:t>addicted to alcohol. No relevant family history</w:t>
      </w:r>
      <w:r>
        <w:rPr>
          <w:rFonts w:ascii="Book Antiqua" w:eastAsia="Book Antiqua" w:hAnsi="Book Antiqua" w:cs="Book Antiqua"/>
          <w:color w:val="000000"/>
        </w:rPr>
        <w:t xml:space="preserve"> was reported</w:t>
      </w:r>
      <w:r w:rsidR="00025020">
        <w:rPr>
          <w:rFonts w:ascii="Book Antiqua" w:eastAsia="Book Antiqua" w:hAnsi="Book Antiqua" w:cs="Book Antiqua"/>
          <w:color w:val="000000"/>
        </w:rPr>
        <w:t>.</w:t>
      </w:r>
    </w:p>
    <w:p w14:paraId="5612036C" w14:textId="77777777" w:rsidR="00A77B3E" w:rsidRDefault="00A77B3E">
      <w:pPr>
        <w:spacing w:line="360" w:lineRule="auto"/>
        <w:jc w:val="both"/>
      </w:pPr>
    </w:p>
    <w:p w14:paraId="0C1A2F96" w14:textId="77777777" w:rsidR="00A77B3E" w:rsidRDefault="00025020">
      <w:pPr>
        <w:spacing w:line="360" w:lineRule="auto"/>
        <w:jc w:val="both"/>
      </w:pPr>
      <w:r>
        <w:rPr>
          <w:rFonts w:ascii="Book Antiqua" w:eastAsia="Book Antiqua" w:hAnsi="Book Antiqua" w:cs="Book Antiqua"/>
          <w:b/>
          <w:i/>
          <w:color w:val="000000"/>
        </w:rPr>
        <w:t>Physical examination</w:t>
      </w:r>
    </w:p>
    <w:p w14:paraId="63A04FCD" w14:textId="77777777" w:rsidR="00A77B3E" w:rsidRDefault="00025020" w:rsidP="0091149D">
      <w:pPr>
        <w:spacing w:line="360" w:lineRule="auto"/>
        <w:jc w:val="both"/>
      </w:pPr>
      <w:r>
        <w:rPr>
          <w:rFonts w:ascii="Book Antiqua" w:eastAsia="Book Antiqua" w:hAnsi="Book Antiqua" w:cs="Book Antiqua"/>
          <w:color w:val="000000"/>
          <w:szCs w:val="21"/>
        </w:rPr>
        <w:t>On physical examination, a little muscle tension was palpated around the bellybutton and no other positive signs were observed.</w:t>
      </w:r>
    </w:p>
    <w:p w14:paraId="18226229" w14:textId="77777777" w:rsidR="00A77B3E" w:rsidRDefault="00A77B3E" w:rsidP="0091149D">
      <w:pPr>
        <w:spacing w:line="360" w:lineRule="auto"/>
        <w:jc w:val="both"/>
      </w:pPr>
    </w:p>
    <w:p w14:paraId="7A1C8DF1" w14:textId="77777777" w:rsidR="00A77B3E" w:rsidRDefault="00025020">
      <w:pPr>
        <w:spacing w:line="360" w:lineRule="auto"/>
        <w:jc w:val="both"/>
      </w:pPr>
      <w:r>
        <w:rPr>
          <w:rFonts w:ascii="Book Antiqua" w:eastAsia="Book Antiqua" w:hAnsi="Book Antiqua" w:cs="Book Antiqua"/>
          <w:b/>
          <w:i/>
          <w:color w:val="000000"/>
        </w:rPr>
        <w:t>Laboratory examinations</w:t>
      </w:r>
    </w:p>
    <w:p w14:paraId="347E4898" w14:textId="195610F9" w:rsidR="00A77B3E" w:rsidRDefault="00826CB3">
      <w:pPr>
        <w:spacing w:line="360" w:lineRule="auto"/>
        <w:jc w:val="both"/>
      </w:pPr>
      <w:r>
        <w:rPr>
          <w:rFonts w:ascii="Book Antiqua" w:eastAsia="Book Antiqua" w:hAnsi="Book Antiqua" w:cs="Book Antiqua"/>
          <w:color w:val="000000"/>
          <w:szCs w:val="21"/>
        </w:rPr>
        <w:t xml:space="preserve">Increased </w:t>
      </w:r>
      <w:r w:rsidR="00025020">
        <w:rPr>
          <w:rFonts w:ascii="Book Antiqua" w:eastAsia="Book Antiqua" w:hAnsi="Book Antiqua" w:cs="Book Antiqua"/>
          <w:color w:val="000000"/>
          <w:szCs w:val="21"/>
        </w:rPr>
        <w:t>alkaline phosphatase</w:t>
      </w:r>
      <w:r w:rsidR="0091149D">
        <w:rPr>
          <w:rFonts w:ascii="Book Antiqua" w:eastAsia="Book Antiqua" w:hAnsi="Book Antiqua" w:cs="Book Antiqua"/>
          <w:color w:val="000000"/>
          <w:szCs w:val="21"/>
        </w:rPr>
        <w:t xml:space="preserve"> </w:t>
      </w:r>
      <w:r w:rsidR="00025020">
        <w:rPr>
          <w:rFonts w:ascii="Book Antiqua" w:eastAsia="Book Antiqua" w:hAnsi="Book Antiqua" w:cs="Book Antiqua"/>
          <w:color w:val="000000"/>
          <w:szCs w:val="21"/>
        </w:rPr>
        <w:t xml:space="preserve">(ALP) and liver enzymes like </w:t>
      </w:r>
      <w:r w:rsidR="0091149D">
        <w:rPr>
          <w:rFonts w:ascii="Book Antiqua" w:eastAsia="Book Antiqua" w:hAnsi="Book Antiqua" w:cs="Book Antiqua"/>
          <w:color w:val="000000"/>
          <w:szCs w:val="21"/>
        </w:rPr>
        <w:t>a</w:t>
      </w:r>
      <w:r w:rsidR="00025020">
        <w:rPr>
          <w:rFonts w:ascii="Book Antiqua" w:eastAsia="Book Antiqua" w:hAnsi="Book Antiqua" w:cs="Book Antiqua"/>
          <w:color w:val="000000"/>
          <w:szCs w:val="21"/>
        </w:rPr>
        <w:t xml:space="preserve">lanine transaminase and </w:t>
      </w:r>
      <w:r w:rsidR="0091149D">
        <w:rPr>
          <w:rFonts w:ascii="Book Antiqua" w:eastAsia="Book Antiqua" w:hAnsi="Book Antiqua" w:cs="Book Antiqua"/>
          <w:color w:val="000000"/>
          <w:szCs w:val="21"/>
        </w:rPr>
        <w:t>a</w:t>
      </w:r>
      <w:r w:rsidR="00025020">
        <w:rPr>
          <w:rFonts w:ascii="Book Antiqua" w:eastAsia="Book Antiqua" w:hAnsi="Book Antiqua" w:cs="Book Antiqua"/>
          <w:color w:val="000000"/>
          <w:szCs w:val="21"/>
        </w:rPr>
        <w:t>spartate aminotransferase were discovered. A</w:t>
      </w:r>
      <w:r w:rsidR="0091149D">
        <w:rPr>
          <w:rFonts w:ascii="Book Antiqua" w:eastAsia="Book Antiqua" w:hAnsi="Book Antiqua" w:cs="Book Antiqua"/>
          <w:color w:val="000000"/>
          <w:szCs w:val="21"/>
        </w:rPr>
        <w:t xml:space="preserve"> fecal occult blood t</w:t>
      </w:r>
      <w:r w:rsidR="00025020">
        <w:rPr>
          <w:rFonts w:ascii="Book Antiqua" w:eastAsia="Book Antiqua" w:hAnsi="Book Antiqua" w:cs="Book Antiqua"/>
          <w:color w:val="000000"/>
          <w:szCs w:val="21"/>
        </w:rPr>
        <w:t>est was positive.</w:t>
      </w:r>
      <w:r w:rsidR="0091149D">
        <w:rPr>
          <w:rFonts w:ascii="Book Antiqua" w:eastAsia="Book Antiqua" w:hAnsi="Book Antiqua" w:cs="Book Antiqua"/>
          <w:color w:val="000000"/>
          <w:szCs w:val="21"/>
        </w:rPr>
        <w:t xml:space="preserve"> </w:t>
      </w:r>
      <w:r w:rsidR="00025020">
        <w:rPr>
          <w:rFonts w:ascii="Book Antiqua" w:eastAsia="Book Antiqua" w:hAnsi="Book Antiqua" w:cs="Book Antiqua"/>
          <w:color w:val="000000"/>
          <w:szCs w:val="21"/>
        </w:rPr>
        <w:t xml:space="preserve">A laboratory study regarding the </w:t>
      </w:r>
      <w:r>
        <w:rPr>
          <w:rFonts w:ascii="Book Antiqua" w:eastAsia="Book Antiqua" w:hAnsi="Book Antiqua" w:cs="Book Antiqua"/>
          <w:color w:val="000000"/>
          <w:szCs w:val="21"/>
        </w:rPr>
        <w:t>auto</w:t>
      </w:r>
      <w:r w:rsidR="00025020">
        <w:rPr>
          <w:rFonts w:ascii="Book Antiqua" w:eastAsia="Book Antiqua" w:hAnsi="Book Antiqua" w:cs="Book Antiqua"/>
          <w:color w:val="000000"/>
          <w:szCs w:val="21"/>
        </w:rPr>
        <w:t xml:space="preserve">immune liver </w:t>
      </w:r>
      <w:r>
        <w:rPr>
          <w:rFonts w:ascii="Book Antiqua" w:eastAsia="Book Antiqua" w:hAnsi="Book Antiqua" w:cs="Book Antiqua"/>
          <w:color w:val="000000"/>
          <w:szCs w:val="21"/>
        </w:rPr>
        <w:t xml:space="preserve">disease </w:t>
      </w:r>
      <w:r w:rsidR="00025020">
        <w:rPr>
          <w:rFonts w:ascii="Book Antiqua" w:eastAsia="Book Antiqua" w:hAnsi="Book Antiqua" w:cs="Book Antiqua"/>
          <w:color w:val="000000"/>
          <w:szCs w:val="21"/>
        </w:rPr>
        <w:t>test was done to identify the causes of liver injury and revealed</w:t>
      </w:r>
      <w:r>
        <w:rPr>
          <w:rFonts w:ascii="Book Antiqua" w:eastAsia="Book Antiqua" w:hAnsi="Book Antiqua" w:cs="Book Antiqua"/>
          <w:color w:val="000000"/>
          <w:szCs w:val="21"/>
        </w:rPr>
        <w:t xml:space="preserve"> that</w:t>
      </w:r>
      <w:r w:rsidR="00025020">
        <w:rPr>
          <w:rFonts w:ascii="Book Antiqua" w:eastAsia="Book Antiqua" w:hAnsi="Book Antiqua" w:cs="Book Antiqua"/>
          <w:color w:val="000000"/>
          <w:szCs w:val="21"/>
        </w:rPr>
        <w:t xml:space="preserve"> AMA-M2 was positive.</w:t>
      </w:r>
    </w:p>
    <w:p w14:paraId="6BB3B460" w14:textId="77777777" w:rsidR="00A77B3E" w:rsidRDefault="00A77B3E">
      <w:pPr>
        <w:spacing w:line="360" w:lineRule="auto"/>
        <w:jc w:val="both"/>
      </w:pPr>
    </w:p>
    <w:p w14:paraId="681BB9D0" w14:textId="77777777" w:rsidR="00A77B3E" w:rsidRDefault="00025020">
      <w:pPr>
        <w:spacing w:line="360" w:lineRule="auto"/>
        <w:jc w:val="both"/>
      </w:pPr>
      <w:r>
        <w:rPr>
          <w:rFonts w:ascii="Book Antiqua" w:eastAsia="Book Antiqua" w:hAnsi="Book Antiqua" w:cs="Book Antiqua"/>
          <w:b/>
          <w:i/>
          <w:color w:val="000000"/>
        </w:rPr>
        <w:t>Imaging examinations</w:t>
      </w:r>
    </w:p>
    <w:p w14:paraId="0AB452FB" w14:textId="447149A1" w:rsidR="00A77B3E" w:rsidRDefault="00025020">
      <w:pPr>
        <w:spacing w:line="360" w:lineRule="auto"/>
        <w:jc w:val="both"/>
      </w:pPr>
      <w:r>
        <w:rPr>
          <w:rFonts w:ascii="Book Antiqua" w:eastAsia="Book Antiqua" w:hAnsi="Book Antiqua" w:cs="Book Antiqua"/>
          <w:color w:val="000000"/>
        </w:rPr>
        <w:t xml:space="preserve">A magnetic resonance imaging (MRI) </w:t>
      </w:r>
      <w:r w:rsidR="00826CB3">
        <w:rPr>
          <w:rFonts w:ascii="Book Antiqua" w:eastAsia="Book Antiqua" w:hAnsi="Book Antiqua" w:cs="Book Antiqua"/>
          <w:color w:val="000000"/>
        </w:rPr>
        <w:t xml:space="preserve">scan </w:t>
      </w:r>
      <w:r>
        <w:rPr>
          <w:rFonts w:ascii="Book Antiqua" w:eastAsia="Book Antiqua" w:hAnsi="Book Antiqua" w:cs="Book Antiqua"/>
          <w:color w:val="000000"/>
        </w:rPr>
        <w:t xml:space="preserve">showed a slight dilatation of the intrahepatic bile duct </w:t>
      </w:r>
      <w:r w:rsidR="0091149D">
        <w:rPr>
          <w:rFonts w:ascii="Book Antiqua" w:eastAsia="Book Antiqua" w:hAnsi="Book Antiqua" w:cs="Book Antiqua"/>
          <w:color w:val="000000"/>
        </w:rPr>
        <w:t>(</w:t>
      </w:r>
      <w:r>
        <w:rPr>
          <w:rFonts w:ascii="Book Antiqua" w:eastAsia="Book Antiqua" w:hAnsi="Book Antiqua" w:cs="Book Antiqua"/>
          <w:color w:val="000000"/>
        </w:rPr>
        <w:t>Figure 1</w:t>
      </w:r>
      <w:r w:rsidR="0091149D">
        <w:rPr>
          <w:rFonts w:ascii="Book Antiqua" w:eastAsia="Book Antiqua" w:hAnsi="Book Antiqua" w:cs="Book Antiqua"/>
          <w:color w:val="000000"/>
        </w:rPr>
        <w:t>)</w:t>
      </w:r>
      <w:r>
        <w:rPr>
          <w:rFonts w:ascii="Book Antiqua" w:eastAsia="Book Antiqua" w:hAnsi="Book Antiqua" w:cs="Book Antiqua"/>
          <w:color w:val="000000"/>
        </w:rPr>
        <w:t xml:space="preserve">. Abdominal plain films showed </w:t>
      </w:r>
      <w:r w:rsidR="00826CB3">
        <w:rPr>
          <w:rFonts w:ascii="Book Antiqua" w:eastAsia="Book Antiqua" w:hAnsi="Book Antiqua" w:cs="Book Antiqua"/>
          <w:color w:val="000000"/>
        </w:rPr>
        <w:t xml:space="preserve">much </w:t>
      </w:r>
      <w:r>
        <w:rPr>
          <w:rFonts w:ascii="Book Antiqua" w:eastAsia="Book Antiqua" w:hAnsi="Book Antiqua" w:cs="Book Antiqua"/>
          <w:color w:val="000000"/>
        </w:rPr>
        <w:t xml:space="preserve">gas in the small intestine. A gastroscopy revealed erosive gastritis and bile reflux gastritis. An abdominal contrast-enhanced CT </w:t>
      </w:r>
      <w:r w:rsidR="00826CB3">
        <w:rPr>
          <w:rFonts w:ascii="Book Antiqua" w:eastAsia="Book Antiqua" w:hAnsi="Book Antiqua" w:cs="Book Antiqua"/>
          <w:color w:val="000000"/>
        </w:rPr>
        <w:t xml:space="preserve">scan </w:t>
      </w:r>
      <w:r>
        <w:rPr>
          <w:rFonts w:ascii="Book Antiqua" w:eastAsia="Book Antiqua" w:hAnsi="Book Antiqua" w:cs="Book Antiqua"/>
          <w:color w:val="000000"/>
        </w:rPr>
        <w:t xml:space="preserve">revealed that the gastric cavity and the duodenal lumen were dilated with fluid retention, the proximal </w:t>
      </w:r>
      <w:r w:rsidR="00C652EB">
        <w:rPr>
          <w:rFonts w:ascii="Book Antiqua" w:eastAsia="Book Antiqua" w:hAnsi="Book Antiqua" w:cs="Book Antiqua"/>
          <w:color w:val="000000"/>
        </w:rPr>
        <w:t xml:space="preserve">jejunal </w:t>
      </w:r>
      <w:r>
        <w:rPr>
          <w:rFonts w:ascii="Book Antiqua" w:eastAsia="Book Antiqua" w:hAnsi="Book Antiqua" w:cs="Book Antiqua"/>
          <w:color w:val="000000"/>
        </w:rPr>
        <w:t>wall</w:t>
      </w:r>
      <w:r w:rsidR="00C652EB">
        <w:rPr>
          <w:rFonts w:ascii="Book Antiqua" w:eastAsia="Book Antiqua" w:hAnsi="Book Antiqua" w:cs="Book Antiqua"/>
          <w:color w:val="000000"/>
        </w:rPr>
        <w:t xml:space="preserve"> thickened </w:t>
      </w:r>
      <w:r>
        <w:rPr>
          <w:rFonts w:ascii="Book Antiqua" w:eastAsia="Book Antiqua" w:hAnsi="Book Antiqua" w:cs="Book Antiqua"/>
          <w:color w:val="000000"/>
        </w:rPr>
        <w:t>with a little exudation</w:t>
      </w:r>
      <w:r w:rsidR="00C652EB">
        <w:rPr>
          <w:rFonts w:ascii="Book Antiqua" w:eastAsia="Book Antiqua" w:hAnsi="Book Antiqua" w:cs="Book Antiqua"/>
          <w:color w:val="000000"/>
        </w:rPr>
        <w:t xml:space="preserve"> </w:t>
      </w:r>
      <w:r>
        <w:rPr>
          <w:rFonts w:ascii="Book Antiqua" w:eastAsia="Book Antiqua" w:hAnsi="Book Antiqua" w:cs="Book Antiqua"/>
          <w:color w:val="000000"/>
        </w:rPr>
        <w:t xml:space="preserve">surrounding </w:t>
      </w:r>
      <w:r w:rsidR="00C652EB">
        <w:rPr>
          <w:rFonts w:ascii="Book Antiqua" w:eastAsia="Book Antiqua" w:hAnsi="Book Antiqua" w:cs="Book Antiqua"/>
          <w:color w:val="000000"/>
        </w:rPr>
        <w:t xml:space="preserve">the </w:t>
      </w:r>
      <w:r>
        <w:rPr>
          <w:rFonts w:ascii="Book Antiqua" w:eastAsia="Book Antiqua" w:hAnsi="Book Antiqua" w:cs="Book Antiqua"/>
          <w:color w:val="000000"/>
        </w:rPr>
        <w:t xml:space="preserve">mesentery, and the adjacent greater omentum </w:t>
      </w:r>
      <w:r w:rsidR="00C652EB">
        <w:rPr>
          <w:rFonts w:ascii="Book Antiqua" w:eastAsia="Book Antiqua" w:hAnsi="Book Antiqua" w:cs="Book Antiqua"/>
          <w:color w:val="000000"/>
        </w:rPr>
        <w:t xml:space="preserve">thickened </w:t>
      </w:r>
      <w:r>
        <w:rPr>
          <w:rFonts w:ascii="Book Antiqua" w:eastAsia="Book Antiqua" w:hAnsi="Book Antiqua" w:cs="Book Antiqua"/>
          <w:color w:val="000000"/>
        </w:rPr>
        <w:t>with a little effusion</w:t>
      </w:r>
      <w:r w:rsidR="0091149D">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1149D">
        <w:rPr>
          <w:rFonts w:ascii="Book Antiqua" w:eastAsia="Book Antiqua" w:hAnsi="Book Antiqua" w:cs="Book Antiqua"/>
          <w:color w:val="000000"/>
        </w:rPr>
        <w:t xml:space="preserve"> </w:t>
      </w:r>
      <w:r>
        <w:rPr>
          <w:rFonts w:ascii="Book Antiqua" w:eastAsia="Book Antiqua" w:hAnsi="Book Antiqua" w:cs="Book Antiqua"/>
          <w:color w:val="000000"/>
        </w:rPr>
        <w:t>2</w:t>
      </w:r>
      <w:r w:rsidR="0091149D">
        <w:rPr>
          <w:rFonts w:ascii="Book Antiqua" w:eastAsia="Book Antiqua" w:hAnsi="Book Antiqua" w:cs="Book Antiqua"/>
          <w:color w:val="000000"/>
        </w:rPr>
        <w:t>).</w:t>
      </w:r>
      <w:r>
        <w:rPr>
          <w:rFonts w:ascii="Book Antiqua" w:eastAsia="Book Antiqua" w:hAnsi="Book Antiqua" w:cs="Book Antiqua"/>
          <w:color w:val="000000"/>
        </w:rPr>
        <w:t xml:space="preserve"> A colonoscopy was added, showing that there was a mucosal eminence lesion in the sigmoid colon (24</w:t>
      </w:r>
      <w:r w:rsidR="0091149D">
        <w:rPr>
          <w:rFonts w:ascii="Book Antiqua" w:eastAsia="Book Antiqua" w:hAnsi="Book Antiqua" w:cs="Book Antiqua"/>
          <w:color w:val="000000"/>
        </w:rPr>
        <w:t xml:space="preserve"> </w:t>
      </w:r>
      <w:r>
        <w:rPr>
          <w:rFonts w:ascii="Book Antiqua" w:eastAsia="Book Antiqua" w:hAnsi="Book Antiqua" w:cs="Book Antiqua"/>
          <w:color w:val="000000"/>
        </w:rPr>
        <w:t>cm away from the anus), with a size of 3</w:t>
      </w:r>
      <w:r w:rsidR="0091149D">
        <w:rPr>
          <w:rFonts w:ascii="Book Antiqua" w:eastAsia="Book Antiqua" w:hAnsi="Book Antiqua" w:cs="Book Antiqua"/>
          <w:color w:val="000000"/>
        </w:rPr>
        <w:t xml:space="preserve"> cm × </w:t>
      </w:r>
      <w:r>
        <w:rPr>
          <w:rFonts w:ascii="Book Antiqua" w:eastAsia="Book Antiqua" w:hAnsi="Book Antiqua" w:cs="Book Antiqua"/>
          <w:color w:val="000000"/>
        </w:rPr>
        <w:t>3</w:t>
      </w:r>
      <w:r w:rsidR="0091149D">
        <w:rPr>
          <w:rFonts w:ascii="Book Antiqua" w:eastAsia="Book Antiqua" w:hAnsi="Book Antiqua" w:cs="Book Antiqua"/>
          <w:color w:val="000000"/>
        </w:rPr>
        <w:t xml:space="preserve"> </w:t>
      </w:r>
      <w:r>
        <w:rPr>
          <w:rFonts w:ascii="Book Antiqua" w:eastAsia="Book Antiqua" w:hAnsi="Book Antiqua" w:cs="Book Antiqua"/>
          <w:color w:val="000000"/>
        </w:rPr>
        <w:t>cm and erosive surface.</w:t>
      </w:r>
    </w:p>
    <w:p w14:paraId="42E028AC" w14:textId="77777777" w:rsidR="00A77B3E" w:rsidRDefault="00A77B3E">
      <w:pPr>
        <w:spacing w:line="360" w:lineRule="auto"/>
        <w:jc w:val="both"/>
      </w:pPr>
    </w:p>
    <w:p w14:paraId="2C851EE2" w14:textId="77777777" w:rsidR="00A77B3E" w:rsidRDefault="00025020">
      <w:pPr>
        <w:spacing w:line="360" w:lineRule="auto"/>
        <w:jc w:val="both"/>
      </w:pPr>
      <w:r>
        <w:rPr>
          <w:rFonts w:ascii="Book Antiqua" w:eastAsia="Book Antiqua" w:hAnsi="Book Antiqua" w:cs="Book Antiqua"/>
          <w:b/>
          <w:caps/>
          <w:color w:val="000000"/>
          <w:u w:val="single"/>
        </w:rPr>
        <w:t>FINAL DIAGNOSIS</w:t>
      </w:r>
    </w:p>
    <w:p w14:paraId="09FE9A1F" w14:textId="501F670E" w:rsidR="00A77B3E" w:rsidRDefault="00C652EB">
      <w:pPr>
        <w:spacing w:line="360" w:lineRule="auto"/>
        <w:jc w:val="both"/>
      </w:pPr>
      <w:r>
        <w:rPr>
          <w:rFonts w:ascii="Book Antiqua" w:eastAsia="Book Antiqua" w:hAnsi="Book Antiqua" w:cs="Book Antiqua"/>
          <w:color w:val="000000"/>
        </w:rPr>
        <w:t>Based on the above findings</w:t>
      </w:r>
      <w:r w:rsidR="00025020">
        <w:rPr>
          <w:rFonts w:ascii="Book Antiqua" w:eastAsia="Book Antiqua" w:hAnsi="Book Antiqua" w:cs="Book Antiqua"/>
          <w:color w:val="000000"/>
        </w:rPr>
        <w:t>, the patient was transferred to the general surgery department of our hospital to excise the mass for further diagnosis.</w:t>
      </w:r>
      <w:r w:rsidR="0091149D">
        <w:rPr>
          <w:rFonts w:ascii="Book Antiqua" w:eastAsia="Book Antiqua" w:hAnsi="Book Antiqua" w:cs="Book Antiqua"/>
          <w:color w:val="000000"/>
        </w:rPr>
        <w:t xml:space="preserve"> </w:t>
      </w:r>
      <w:r w:rsidR="00025020">
        <w:rPr>
          <w:rFonts w:ascii="Book Antiqua" w:eastAsia="Book Antiqua" w:hAnsi="Book Antiqua" w:cs="Book Antiqua"/>
          <w:color w:val="000000"/>
        </w:rPr>
        <w:t xml:space="preserve">Intraoperative findings showed a fibrous membrane encasing the stomach and small intestine </w:t>
      </w:r>
      <w:r w:rsidR="0091149D">
        <w:rPr>
          <w:rFonts w:ascii="Book Antiqua" w:eastAsia="Book Antiqua" w:hAnsi="Book Antiqua" w:cs="Book Antiqua"/>
          <w:color w:val="000000"/>
        </w:rPr>
        <w:t>(</w:t>
      </w:r>
      <w:r w:rsidR="00025020">
        <w:rPr>
          <w:rFonts w:ascii="Book Antiqua" w:eastAsia="Book Antiqua" w:hAnsi="Book Antiqua" w:cs="Book Antiqua"/>
          <w:color w:val="000000"/>
        </w:rPr>
        <w:t>Figure</w:t>
      </w:r>
      <w:r w:rsidR="0091149D">
        <w:rPr>
          <w:rFonts w:ascii="Book Antiqua" w:eastAsia="Book Antiqua" w:hAnsi="Book Antiqua" w:cs="Book Antiqua"/>
          <w:color w:val="000000"/>
        </w:rPr>
        <w:t xml:space="preserve"> </w:t>
      </w:r>
      <w:r w:rsidR="00025020">
        <w:rPr>
          <w:rFonts w:ascii="Book Antiqua" w:eastAsia="Book Antiqua" w:hAnsi="Book Antiqua" w:cs="Book Antiqua"/>
          <w:color w:val="000000"/>
        </w:rPr>
        <w:t>3</w:t>
      </w:r>
      <w:r w:rsidR="0091149D">
        <w:rPr>
          <w:rFonts w:ascii="Book Antiqua" w:eastAsia="Book Antiqua" w:hAnsi="Book Antiqua" w:cs="Book Antiqua"/>
          <w:color w:val="000000"/>
        </w:rPr>
        <w:t>)</w:t>
      </w:r>
      <w:r w:rsidR="00025020">
        <w:rPr>
          <w:rFonts w:ascii="Book Antiqua" w:eastAsia="Book Antiqua" w:hAnsi="Book Antiqua" w:cs="Book Antiqua"/>
          <w:color w:val="000000"/>
        </w:rPr>
        <w:t>. A 3</w:t>
      </w:r>
      <w:r w:rsidR="0091149D">
        <w:rPr>
          <w:rFonts w:ascii="Book Antiqua" w:eastAsia="Book Antiqua" w:hAnsi="Book Antiqua" w:cs="Book Antiqua"/>
          <w:color w:val="000000"/>
        </w:rPr>
        <w:t xml:space="preserve"> cm × </w:t>
      </w:r>
      <w:r w:rsidR="00025020">
        <w:rPr>
          <w:rFonts w:ascii="Book Antiqua" w:eastAsia="Book Antiqua" w:hAnsi="Book Antiqua" w:cs="Book Antiqua"/>
          <w:color w:val="000000"/>
        </w:rPr>
        <w:t>3</w:t>
      </w:r>
      <w:r w:rsidR="0091149D">
        <w:rPr>
          <w:rFonts w:ascii="Book Antiqua" w:eastAsia="Book Antiqua" w:hAnsi="Book Antiqua" w:cs="Book Antiqua"/>
          <w:color w:val="000000"/>
        </w:rPr>
        <w:t xml:space="preserve"> </w:t>
      </w:r>
      <w:r w:rsidR="00025020">
        <w:rPr>
          <w:rFonts w:ascii="Book Antiqua" w:eastAsia="Book Antiqua" w:hAnsi="Book Antiqua" w:cs="Book Antiqua"/>
          <w:color w:val="000000"/>
        </w:rPr>
        <w:t xml:space="preserve">cm mass with a pedicel was found in the sigmoid colon. </w:t>
      </w:r>
      <w:r>
        <w:rPr>
          <w:rFonts w:ascii="Book Antiqua" w:eastAsia="Book Antiqua" w:hAnsi="Book Antiqua" w:cs="Book Antiqua"/>
          <w:color w:val="000000"/>
        </w:rPr>
        <w:t>Thus</w:t>
      </w:r>
      <w:r w:rsidR="00025020">
        <w:rPr>
          <w:rFonts w:ascii="Book Antiqua" w:eastAsia="Book Antiqua" w:hAnsi="Book Antiqua" w:cs="Book Antiqua"/>
          <w:color w:val="000000"/>
        </w:rPr>
        <w:t xml:space="preserve">, a diagnosis </w:t>
      </w:r>
      <w:r>
        <w:rPr>
          <w:rFonts w:ascii="Book Antiqua" w:eastAsia="Book Antiqua" w:hAnsi="Book Antiqua" w:cs="Book Antiqua"/>
          <w:color w:val="000000"/>
        </w:rPr>
        <w:t xml:space="preserve">of </w:t>
      </w:r>
      <w:r w:rsidR="00025020">
        <w:rPr>
          <w:rFonts w:ascii="Book Antiqua" w:eastAsia="Book Antiqua" w:hAnsi="Book Antiqua" w:cs="Book Antiqua"/>
          <w:color w:val="000000"/>
        </w:rPr>
        <w:t>EPS was made according to the discovery in the operation. Go</w:t>
      </w:r>
      <w:r>
        <w:rPr>
          <w:rFonts w:ascii="Book Antiqua" w:eastAsia="Book Antiqua" w:hAnsi="Book Antiqua" w:cs="Book Antiqua"/>
          <w:color w:val="000000"/>
        </w:rPr>
        <w:t>ing</w:t>
      </w:r>
      <w:r w:rsidR="00025020">
        <w:rPr>
          <w:rFonts w:ascii="Book Antiqua" w:eastAsia="Book Antiqua" w:hAnsi="Book Antiqua" w:cs="Book Antiqua"/>
          <w:color w:val="000000"/>
        </w:rPr>
        <w:t xml:space="preserve"> back to the former </w:t>
      </w:r>
      <w:r>
        <w:rPr>
          <w:rFonts w:ascii="Book Antiqua" w:eastAsia="Book Antiqua" w:hAnsi="Book Antiqua" w:cs="Book Antiqua"/>
          <w:color w:val="000000"/>
        </w:rPr>
        <w:t>MRI and CT images (Figures 1 and 2)</w:t>
      </w:r>
      <w:r w:rsidR="00025020">
        <w:rPr>
          <w:rFonts w:ascii="Book Antiqua" w:eastAsia="Book Antiqua" w:hAnsi="Book Antiqua" w:cs="Book Antiqua"/>
          <w:color w:val="000000"/>
        </w:rPr>
        <w:t xml:space="preserve">, we found </w:t>
      </w:r>
      <w:r>
        <w:rPr>
          <w:rFonts w:ascii="Book Antiqua" w:eastAsia="Book Antiqua" w:hAnsi="Book Antiqua" w:cs="Book Antiqua"/>
          <w:color w:val="000000"/>
        </w:rPr>
        <w:t xml:space="preserve">that </w:t>
      </w:r>
      <w:r w:rsidR="00025020">
        <w:rPr>
          <w:rFonts w:ascii="Book Antiqua" w:eastAsia="Book Antiqua" w:hAnsi="Book Antiqua" w:cs="Book Antiqua"/>
          <w:color w:val="000000"/>
        </w:rPr>
        <w:t>the bowel loops were aggregated in a cocoon-like shape encased by a thick membrane (as shown by the arrow)</w:t>
      </w:r>
      <w:r w:rsidR="0091149D">
        <w:rPr>
          <w:rFonts w:ascii="Book Antiqua" w:eastAsia="Book Antiqua" w:hAnsi="Book Antiqua" w:cs="Book Antiqua"/>
          <w:color w:val="000000"/>
        </w:rPr>
        <w:t>.</w:t>
      </w:r>
    </w:p>
    <w:p w14:paraId="076B5ED2" w14:textId="77777777" w:rsidR="00A77B3E" w:rsidRDefault="00A77B3E">
      <w:pPr>
        <w:spacing w:line="360" w:lineRule="auto"/>
        <w:jc w:val="both"/>
      </w:pPr>
    </w:p>
    <w:p w14:paraId="3D2163AC" w14:textId="77777777" w:rsidR="00A77B3E" w:rsidRDefault="00025020">
      <w:pPr>
        <w:spacing w:line="360" w:lineRule="auto"/>
        <w:jc w:val="both"/>
      </w:pPr>
      <w:r>
        <w:rPr>
          <w:rFonts w:ascii="Book Antiqua" w:eastAsia="Book Antiqua" w:hAnsi="Book Antiqua" w:cs="Book Antiqua"/>
          <w:b/>
          <w:caps/>
          <w:color w:val="000000"/>
          <w:u w:val="single"/>
        </w:rPr>
        <w:t>TREATMENT</w:t>
      </w:r>
    </w:p>
    <w:p w14:paraId="44F99EF7" w14:textId="33F6E473" w:rsidR="00A77B3E" w:rsidRDefault="00025020" w:rsidP="0091149D">
      <w:pPr>
        <w:spacing w:line="360" w:lineRule="auto"/>
        <w:jc w:val="both"/>
      </w:pPr>
      <w:r>
        <w:rPr>
          <w:rFonts w:ascii="Book Antiqua" w:eastAsia="Book Antiqua" w:hAnsi="Book Antiqua" w:cs="Book Antiqua"/>
          <w:color w:val="000000"/>
          <w:szCs w:val="21"/>
        </w:rPr>
        <w:t>To relieve symptoms, a gastric tube was inserted and the daily discharge was up to 1000</w:t>
      </w:r>
      <w:r w:rsidR="005724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mL before the surgery. The membrane was dissected and adhesiolysis was done to release the trapped organs. The mass was removed and lateral anastomosis of the colon was performed. The pathological finding of the biopsy was tubular-villous adenoma with high-grade intraepithelial neoplasia. Before and after the surgery, a series of supportive treatments such as parenteral nutrition, gastrointestinal decompression, anti-infection</w:t>
      </w:r>
      <w:r w:rsidR="00C652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hemostatic therapy were taken.</w:t>
      </w:r>
    </w:p>
    <w:p w14:paraId="37544FA2" w14:textId="77777777" w:rsidR="00A77B3E" w:rsidRDefault="00A77B3E" w:rsidP="0091149D">
      <w:pPr>
        <w:spacing w:line="360" w:lineRule="auto"/>
        <w:jc w:val="both"/>
      </w:pPr>
    </w:p>
    <w:p w14:paraId="387FD4E4" w14:textId="77777777" w:rsidR="00A77B3E" w:rsidRDefault="00025020">
      <w:pPr>
        <w:spacing w:line="360" w:lineRule="auto"/>
        <w:jc w:val="both"/>
      </w:pPr>
      <w:r>
        <w:rPr>
          <w:rFonts w:ascii="Book Antiqua" w:eastAsia="Book Antiqua" w:hAnsi="Book Antiqua" w:cs="Book Antiqua"/>
          <w:b/>
          <w:caps/>
          <w:color w:val="000000"/>
          <w:u w:val="single"/>
        </w:rPr>
        <w:t>OUTCOME AND FOLLOW-UP</w:t>
      </w:r>
    </w:p>
    <w:p w14:paraId="1B16FCE8" w14:textId="5FC151EF" w:rsidR="00A77B3E" w:rsidRDefault="00025020" w:rsidP="0091149D">
      <w:pPr>
        <w:spacing w:line="360" w:lineRule="auto"/>
        <w:jc w:val="both"/>
      </w:pPr>
      <w:r>
        <w:rPr>
          <w:rFonts w:ascii="Book Antiqua" w:eastAsia="Book Antiqua" w:hAnsi="Book Antiqua" w:cs="Book Antiqua"/>
          <w:color w:val="000000"/>
        </w:rPr>
        <w:t xml:space="preserve">An abdominal CT </w:t>
      </w:r>
      <w:r w:rsidR="00C652EB">
        <w:rPr>
          <w:rFonts w:ascii="Book Antiqua" w:eastAsia="Book Antiqua" w:hAnsi="Book Antiqua" w:cs="Book Antiqua"/>
          <w:color w:val="000000"/>
        </w:rPr>
        <w:t xml:space="preserve">scan </w:t>
      </w:r>
      <w:r>
        <w:rPr>
          <w:rFonts w:ascii="Book Antiqua" w:eastAsia="Book Antiqua" w:hAnsi="Book Antiqua" w:cs="Book Antiqua"/>
          <w:color w:val="000000"/>
        </w:rPr>
        <w:t>showed no obvious abnormality</w:t>
      </w:r>
      <w:r w:rsidR="0091149D">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1149D">
        <w:rPr>
          <w:rFonts w:ascii="Book Antiqua" w:eastAsia="Book Antiqua" w:hAnsi="Book Antiqua" w:cs="Book Antiqua"/>
          <w:color w:val="000000"/>
        </w:rPr>
        <w:t xml:space="preserve"> </w:t>
      </w:r>
      <w:r>
        <w:rPr>
          <w:rFonts w:ascii="Book Antiqua" w:eastAsia="Book Antiqua" w:hAnsi="Book Antiqua" w:cs="Book Antiqua"/>
          <w:color w:val="000000"/>
        </w:rPr>
        <w:t>4</w:t>
      </w:r>
      <w:r w:rsidR="0091149D">
        <w:rPr>
          <w:rFonts w:ascii="Book Antiqua" w:eastAsia="Book Antiqua" w:hAnsi="Book Antiqua" w:cs="Book Antiqua"/>
          <w:color w:val="000000"/>
        </w:rPr>
        <w:t>)</w:t>
      </w:r>
      <w:r>
        <w:rPr>
          <w:rFonts w:ascii="Book Antiqua" w:eastAsia="Book Antiqua" w:hAnsi="Book Antiqua" w:cs="Book Antiqua"/>
          <w:color w:val="000000"/>
        </w:rPr>
        <w:t xml:space="preserve">. </w:t>
      </w:r>
      <w:r w:rsidR="0091149D" w:rsidRPr="0091149D">
        <w:rPr>
          <w:rFonts w:ascii="Book Antiqua" w:eastAsia="Book Antiqua" w:hAnsi="Book Antiqua" w:cs="Book Antiqua"/>
          <w:color w:val="000000"/>
          <w:szCs w:val="21"/>
        </w:rPr>
        <w:t>Forty-four</w:t>
      </w:r>
      <w:r>
        <w:rPr>
          <w:rFonts w:ascii="Book Antiqua" w:eastAsia="Book Antiqua" w:hAnsi="Book Antiqua" w:cs="Book Antiqua"/>
          <w:color w:val="000000"/>
          <w:szCs w:val="21"/>
        </w:rPr>
        <w:t xml:space="preserve"> d</w:t>
      </w:r>
      <w:r w:rsidR="0091149D">
        <w:rPr>
          <w:rFonts w:ascii="Book Antiqua" w:eastAsia="Book Antiqua" w:hAnsi="Book Antiqua" w:cs="Book Antiqua"/>
          <w:color w:val="000000"/>
          <w:szCs w:val="21"/>
        </w:rPr>
        <w:t xml:space="preserve">ays </w:t>
      </w:r>
      <w:r>
        <w:rPr>
          <w:rFonts w:ascii="Book Antiqua" w:eastAsia="Book Antiqua" w:hAnsi="Book Antiqua" w:cs="Book Antiqua"/>
          <w:color w:val="000000"/>
          <w:szCs w:val="21"/>
        </w:rPr>
        <w:t xml:space="preserve">after the operation, the patient recovered and </w:t>
      </w:r>
      <w:r w:rsidR="00C652EB">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discharged</w:t>
      </w:r>
      <w:r w:rsidR="00C652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there was no recurrence of the disease </w:t>
      </w:r>
      <w:r w:rsidR="00C652EB">
        <w:rPr>
          <w:rFonts w:ascii="Book Antiqua" w:eastAsia="Book Antiqua" w:hAnsi="Book Antiqua" w:cs="Book Antiqua"/>
          <w:color w:val="000000"/>
          <w:szCs w:val="21"/>
        </w:rPr>
        <w:t xml:space="preserve">during </w:t>
      </w:r>
      <w:r>
        <w:rPr>
          <w:rFonts w:ascii="Book Antiqua" w:eastAsia="Book Antiqua" w:hAnsi="Book Antiqua" w:cs="Book Antiqua"/>
          <w:color w:val="000000"/>
          <w:szCs w:val="21"/>
        </w:rPr>
        <w:t>a follow-up period of 3 mo.</w:t>
      </w:r>
    </w:p>
    <w:p w14:paraId="5BF10E19" w14:textId="77777777" w:rsidR="00A77B3E" w:rsidRDefault="00A77B3E" w:rsidP="0091149D">
      <w:pPr>
        <w:spacing w:line="360" w:lineRule="auto"/>
        <w:jc w:val="both"/>
      </w:pPr>
    </w:p>
    <w:p w14:paraId="49B6A94D" w14:textId="77777777" w:rsidR="00A77B3E" w:rsidRDefault="00025020">
      <w:pPr>
        <w:spacing w:line="360" w:lineRule="auto"/>
        <w:jc w:val="both"/>
      </w:pPr>
      <w:r>
        <w:rPr>
          <w:rFonts w:ascii="Book Antiqua" w:eastAsia="Book Antiqua" w:hAnsi="Book Antiqua" w:cs="Book Antiqua"/>
          <w:b/>
          <w:caps/>
          <w:color w:val="000000"/>
          <w:u w:val="single"/>
        </w:rPr>
        <w:t>DISCUSSION</w:t>
      </w:r>
    </w:p>
    <w:p w14:paraId="7F89CF1A" w14:textId="5D2EABAD" w:rsidR="00A77B3E" w:rsidRDefault="00025020" w:rsidP="0091149D">
      <w:pPr>
        <w:spacing w:line="360" w:lineRule="auto"/>
        <w:jc w:val="both"/>
      </w:pPr>
      <w:r>
        <w:rPr>
          <w:rFonts w:ascii="Book Antiqua" w:eastAsia="Book Antiqua" w:hAnsi="Book Antiqua" w:cs="Book Antiqua"/>
          <w:color w:val="000000"/>
          <w:szCs w:val="21"/>
        </w:rPr>
        <w:t>Although the specific etiology of EPS is still a mystery, there have been many hypotheses proposed in recent years</w:t>
      </w:r>
      <w:r>
        <w:rPr>
          <w:rFonts w:ascii="Book Antiqua" w:eastAsia="Book Antiqua" w:hAnsi="Book Antiqua" w:cs="Book Antiqua"/>
          <w:color w:val="000000"/>
          <w:szCs w:val="18"/>
          <w:vertAlign w:val="superscript"/>
        </w:rPr>
        <w:t>[1-3,6]</w:t>
      </w:r>
      <w:r>
        <w:rPr>
          <w:rFonts w:ascii="Book Antiqua" w:eastAsia="Book Antiqua" w:hAnsi="Book Antiqua" w:cs="Book Antiqua"/>
          <w:color w:val="000000"/>
          <w:szCs w:val="21"/>
        </w:rPr>
        <w:t>. It is a general consensus that EPS is classified as primary and secondary. The former mainly includes retrograde menstruation or poor perineal hygiene causing viral or bacterial infection and peritoneal inflammation, which is mostly seen in adolescent girls</w:t>
      </w:r>
      <w:r>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21"/>
        </w:rPr>
        <w:t xml:space="preserve">. Moreover, congenital dysplasia of </w:t>
      </w:r>
      <w:r w:rsidR="0094587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greater omentum is also a common cause, which can cover or adhere to intra-abdominal organs such as </w:t>
      </w:r>
      <w:r w:rsidR="0094587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stomach</w:t>
      </w:r>
      <w:r w:rsidR="0094587B">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small intestine, leading to the poor peristalsis of </w:t>
      </w:r>
      <w:r w:rsidR="0094587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alimentary canal</w:t>
      </w:r>
      <w:r>
        <w:rPr>
          <w:rFonts w:ascii="Book Antiqua" w:eastAsia="Book Antiqua" w:hAnsi="Book Antiqua" w:cs="Book Antiqua"/>
          <w:color w:val="000000"/>
          <w:szCs w:val="18"/>
          <w:vertAlign w:val="superscript"/>
        </w:rPr>
        <w:t>[2,8]</w:t>
      </w:r>
      <w:r>
        <w:rPr>
          <w:rFonts w:ascii="Book Antiqua" w:eastAsia="Book Antiqua" w:hAnsi="Book Antiqua" w:cs="Book Antiqua"/>
          <w:color w:val="000000"/>
          <w:szCs w:val="21"/>
        </w:rPr>
        <w:t xml:space="preserve">. Secondary EPS is more commonly seen in patients with peritoneal irritation or inflammation. It may be triggered by peritoneal dialysis, surgical shunts, abdominal malignancies, alcoholic liver cirrhosis, autoimmune diseases, </w:t>
      </w:r>
      <w:r w:rsidRPr="0091149D">
        <w:rPr>
          <w:rFonts w:ascii="Book Antiqua" w:eastAsia="Book Antiqua" w:hAnsi="Book Antiqua" w:cs="Book Antiqua"/>
          <w:i/>
          <w:iCs/>
          <w:color w:val="000000"/>
          <w:szCs w:val="21"/>
        </w:rPr>
        <w:t>etc</w:t>
      </w:r>
      <w:r w:rsidR="0091149D" w:rsidRPr="0091149D">
        <w:rPr>
          <w:rFonts w:ascii="Book Antiqua" w:eastAsia="Book Antiqua" w:hAnsi="Book Antiqua" w:cs="Book Antiqua"/>
          <w:i/>
          <w:iCs/>
          <w:color w:val="000000"/>
          <w:szCs w:val="21"/>
        </w:rPr>
        <w:t>.</w:t>
      </w:r>
      <w:r>
        <w:rPr>
          <w:rFonts w:ascii="Book Antiqua" w:eastAsia="Book Antiqua" w:hAnsi="Book Antiqua" w:cs="Book Antiqua"/>
          <w:color w:val="000000"/>
          <w:szCs w:val="18"/>
          <w:vertAlign w:val="superscript"/>
        </w:rPr>
        <w:t>[1,6,9,10]</w:t>
      </w:r>
      <w:r>
        <w:rPr>
          <w:rFonts w:ascii="Book Antiqua" w:eastAsia="Book Antiqua" w:hAnsi="Book Antiqua" w:cs="Book Antiqua"/>
          <w:color w:val="000000"/>
          <w:szCs w:val="21"/>
        </w:rPr>
        <w:t>. The evolution of EPS is</w:t>
      </w:r>
      <w:r w:rsidR="0094587B">
        <w:rPr>
          <w:rFonts w:ascii="Book Antiqua" w:eastAsia="Book Antiqua" w:hAnsi="Book Antiqua" w:cs="Book Antiqua"/>
          <w:color w:val="000000"/>
          <w:szCs w:val="21"/>
        </w:rPr>
        <w:t xml:space="preserve"> a </w:t>
      </w:r>
      <w:r>
        <w:rPr>
          <w:rFonts w:ascii="Book Antiqua" w:eastAsia="Book Antiqua" w:hAnsi="Book Antiqua" w:cs="Book Antiqua"/>
          <w:color w:val="000000"/>
          <w:szCs w:val="21"/>
        </w:rPr>
        <w:t>prolonged and chronic</w:t>
      </w:r>
      <w:r w:rsidR="0094587B">
        <w:rPr>
          <w:rFonts w:ascii="Book Antiqua" w:eastAsia="Book Antiqua" w:hAnsi="Book Antiqua" w:cs="Book Antiqua"/>
          <w:color w:val="000000"/>
          <w:szCs w:val="21"/>
        </w:rPr>
        <w:t xml:space="preserve"> course, in which </w:t>
      </w:r>
      <w:r>
        <w:rPr>
          <w:rFonts w:ascii="Book Antiqua" w:eastAsia="Book Antiqua" w:hAnsi="Book Antiqua" w:cs="Book Antiqua"/>
          <w:color w:val="000000"/>
          <w:szCs w:val="21"/>
        </w:rPr>
        <w:t>various inciting factors stimulate the expression of proinflammatory and proangiogenic cytokines mediating an inflammatory cascade. As a result, peritoneal mesothelial cells transform into mesenchymal cells and then extracellular matrix and fibrous tissue produce, interweaving to a cocoon</w:t>
      </w:r>
      <w:r>
        <w:rPr>
          <w:rFonts w:ascii="Book Antiqua" w:eastAsia="Book Antiqua" w:hAnsi="Book Antiqua" w:cs="Book Antiqua"/>
          <w:color w:val="000000"/>
          <w:szCs w:val="18"/>
          <w:vertAlign w:val="superscript"/>
        </w:rPr>
        <w:t>[1,3]</w:t>
      </w:r>
      <w:r>
        <w:rPr>
          <w:rFonts w:ascii="Book Antiqua" w:eastAsia="Book Antiqua" w:hAnsi="Book Antiqua" w:cs="Book Antiqua"/>
          <w:color w:val="000000"/>
          <w:szCs w:val="21"/>
        </w:rPr>
        <w:t>.</w:t>
      </w:r>
    </w:p>
    <w:p w14:paraId="64DB1A5E" w14:textId="5EBB2736" w:rsidR="00A77B3E" w:rsidRDefault="00025020" w:rsidP="0091149D">
      <w:pPr>
        <w:spacing w:line="360" w:lineRule="auto"/>
        <w:ind w:firstLineChars="100" w:firstLine="240"/>
        <w:jc w:val="both"/>
      </w:pPr>
      <w:r>
        <w:rPr>
          <w:rFonts w:ascii="Book Antiqua" w:eastAsia="Book Antiqua" w:hAnsi="Book Antiqua" w:cs="Book Antiqua"/>
          <w:color w:val="000000"/>
          <w:szCs w:val="21"/>
        </w:rPr>
        <w:t xml:space="preserve">There have been several cases indicating that liver cirrhosis </w:t>
      </w:r>
      <w:r w:rsidR="0094587B">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 xml:space="preserve">a high-risk factor for EPS. </w:t>
      </w:r>
      <w:r w:rsidR="0091149D" w:rsidRPr="0091149D">
        <w:rPr>
          <w:rFonts w:ascii="Book Antiqua" w:eastAsia="Book Antiqua" w:hAnsi="Book Antiqua" w:cs="Book Antiqua"/>
          <w:color w:val="000000"/>
          <w:szCs w:val="21"/>
        </w:rPr>
        <w:t>Yamamoto</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sidR="0091149D">
        <w:rPr>
          <w:rFonts w:ascii="Book Antiqua" w:eastAsia="Book Antiqua" w:hAnsi="Book Antiqua" w:cs="Book Antiqua"/>
          <w:color w:val="000000"/>
          <w:szCs w:val="18"/>
          <w:vertAlign w:val="superscript"/>
        </w:rPr>
        <w:t>[11]</w:t>
      </w:r>
      <w:r>
        <w:rPr>
          <w:rFonts w:ascii="Book Antiqua" w:eastAsia="Book Antiqua" w:hAnsi="Book Antiqua" w:cs="Book Antiqua"/>
          <w:color w:val="000000"/>
          <w:szCs w:val="21"/>
        </w:rPr>
        <w:t xml:space="preserve"> reported </w:t>
      </w:r>
      <w:r w:rsidR="0094587B">
        <w:rPr>
          <w:rFonts w:ascii="Book Antiqua" w:eastAsia="Book Antiqua" w:hAnsi="Book Antiqua" w:cs="Book Antiqua"/>
          <w:color w:val="000000"/>
          <w:szCs w:val="21"/>
        </w:rPr>
        <w:t xml:space="preserve">that </w:t>
      </w:r>
      <w:r>
        <w:rPr>
          <w:rFonts w:ascii="Book Antiqua" w:eastAsia="Book Antiqua" w:hAnsi="Book Antiqua" w:cs="Book Antiqua"/>
          <w:color w:val="000000"/>
          <w:szCs w:val="21"/>
        </w:rPr>
        <w:t xml:space="preserve">two patients with liver cirrhosis, who experienced persistent intraabdominal infection, were diagnosed with EPS. </w:t>
      </w:r>
      <w:r w:rsidR="0091149D" w:rsidRPr="0091149D">
        <w:rPr>
          <w:rFonts w:ascii="Book Antiqua" w:eastAsia="Book Antiqua" w:hAnsi="Book Antiqua" w:cs="Book Antiqua"/>
          <w:color w:val="000000"/>
          <w:szCs w:val="21"/>
        </w:rPr>
        <w:t>Wakabayashi</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sidR="0091149D">
        <w:rPr>
          <w:rFonts w:ascii="Book Antiqua" w:eastAsia="Book Antiqua" w:hAnsi="Book Antiqua" w:cs="Book Antiqua"/>
          <w:color w:val="000000"/>
          <w:szCs w:val="18"/>
          <w:vertAlign w:val="superscript"/>
        </w:rPr>
        <w:t>[10]</w:t>
      </w:r>
      <w:r>
        <w:rPr>
          <w:rFonts w:ascii="Book Antiqua" w:eastAsia="Book Antiqua" w:hAnsi="Book Antiqua" w:cs="Book Antiqua"/>
          <w:color w:val="000000"/>
          <w:szCs w:val="21"/>
        </w:rPr>
        <w:t xml:space="preserve"> reported a case with perforative peritonitis caused by alcoholic liver cirrhosis was diagnosed with EPS at laparotomy. According to </w:t>
      </w:r>
      <w:r w:rsidR="0094587B">
        <w:rPr>
          <w:rFonts w:ascii="Book Antiqua" w:eastAsia="Book Antiqua" w:hAnsi="Book Antiqua" w:cs="Book Antiqua"/>
          <w:color w:val="000000"/>
          <w:szCs w:val="21"/>
        </w:rPr>
        <w:t xml:space="preserve">consensus </w:t>
      </w:r>
      <w:r>
        <w:rPr>
          <w:rFonts w:ascii="Book Antiqua" w:eastAsia="Book Antiqua" w:hAnsi="Book Antiqua" w:cs="Book Antiqua"/>
          <w:color w:val="000000"/>
          <w:szCs w:val="21"/>
        </w:rPr>
        <w:t>on the diagnosis and management of primary biliary cirrhosis</w:t>
      </w:r>
      <w:r w:rsidR="001350A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(cholangitis)</w:t>
      </w:r>
      <w:r>
        <w:rPr>
          <w:rFonts w:ascii="Book Antiqua" w:eastAsia="Book Antiqua" w:hAnsi="Book Antiqua" w:cs="Book Antiqua"/>
          <w:color w:val="000000"/>
          <w:szCs w:val="18"/>
          <w:vertAlign w:val="superscript"/>
        </w:rPr>
        <w:t>[12]</w:t>
      </w:r>
      <w:r>
        <w:rPr>
          <w:rFonts w:ascii="Book Antiqua" w:eastAsia="Book Antiqua" w:hAnsi="Book Antiqua" w:cs="Book Antiqua"/>
          <w:color w:val="000000"/>
          <w:szCs w:val="21"/>
        </w:rPr>
        <w:t>, someone with positive mitochondrial antibody and abnormal biochemical markers of liver cholestasis like ALP can be diagnosed with primary biliary sclerosis. In this case, a</w:t>
      </w:r>
      <w:r w:rsidR="00800185">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w:t>
      </w:r>
      <w:r w:rsidR="0094587B">
        <w:rPr>
          <w:rFonts w:ascii="Book Antiqua" w:eastAsia="Book Antiqua" w:hAnsi="Book Antiqua" w:cs="Book Antiqua"/>
          <w:color w:val="000000"/>
          <w:szCs w:val="21"/>
        </w:rPr>
        <w:t>auto</w:t>
      </w:r>
      <w:r>
        <w:rPr>
          <w:rFonts w:ascii="Book Antiqua" w:eastAsia="Book Antiqua" w:hAnsi="Book Antiqua" w:cs="Book Antiqua"/>
          <w:color w:val="000000"/>
          <w:szCs w:val="21"/>
        </w:rPr>
        <w:t xml:space="preserve">immune liver </w:t>
      </w:r>
      <w:r w:rsidR="0094587B">
        <w:rPr>
          <w:rFonts w:ascii="Book Antiqua" w:eastAsia="Book Antiqua" w:hAnsi="Book Antiqua" w:cs="Book Antiqua"/>
          <w:color w:val="000000"/>
          <w:szCs w:val="21"/>
        </w:rPr>
        <w:t xml:space="preserve">disease </w:t>
      </w:r>
      <w:r>
        <w:rPr>
          <w:rFonts w:ascii="Book Antiqua" w:eastAsia="Book Antiqua" w:hAnsi="Book Antiqua" w:cs="Book Antiqua"/>
          <w:color w:val="000000"/>
          <w:szCs w:val="21"/>
        </w:rPr>
        <w:t>test showed that AMA-M2 was positive and ALP exceeded the normal. Therefore, our patient might be diagnosed with cholestatic cirrhosis. In addition, intraabdominal surgery has been reported as one of the implicated triggers</w:t>
      </w:r>
      <w:r>
        <w:rPr>
          <w:rFonts w:ascii="Book Antiqua" w:eastAsia="Book Antiqua" w:hAnsi="Book Antiqua" w:cs="Book Antiqua"/>
          <w:color w:val="000000"/>
          <w:szCs w:val="18"/>
          <w:vertAlign w:val="superscript"/>
        </w:rPr>
        <w:t>[1,13]</w:t>
      </w:r>
      <w:r>
        <w:rPr>
          <w:rFonts w:ascii="Book Antiqua" w:eastAsia="Book Antiqua" w:hAnsi="Book Antiqua" w:cs="Book Antiqua"/>
          <w:color w:val="000000"/>
          <w:szCs w:val="21"/>
        </w:rPr>
        <w:t xml:space="preserve">. </w:t>
      </w:r>
      <w:r w:rsidR="001350A4" w:rsidRPr="001350A4">
        <w:rPr>
          <w:rFonts w:ascii="Book Antiqua" w:eastAsia="Book Antiqua" w:hAnsi="Book Antiqua" w:cs="Book Antiqua"/>
          <w:color w:val="000000"/>
          <w:szCs w:val="21"/>
        </w:rPr>
        <w:t>Kaman</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sidR="001350A4">
        <w:rPr>
          <w:rFonts w:ascii="Book Antiqua" w:eastAsia="Book Antiqua" w:hAnsi="Book Antiqua" w:cs="Book Antiqua"/>
          <w:color w:val="000000"/>
          <w:szCs w:val="18"/>
          <w:vertAlign w:val="superscript"/>
        </w:rPr>
        <w:t>[13]</w:t>
      </w:r>
      <w:r>
        <w:rPr>
          <w:rFonts w:ascii="Book Antiqua" w:eastAsia="Book Antiqua" w:hAnsi="Book Antiqua" w:cs="Book Antiqua"/>
          <w:color w:val="000000"/>
          <w:szCs w:val="21"/>
        </w:rPr>
        <w:t xml:space="preserve"> reported that a patient with a history of LC was diagnosed with EPS a year later, which was similar to our case.</w:t>
      </w:r>
      <w:r w:rsidR="001350A4">
        <w:rPr>
          <w:rStyle w:val="MsoCommentReference0"/>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To sum up, the patient was indeed at </w:t>
      </w:r>
      <w:r w:rsidR="0094587B">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higher risk of EPS.</w:t>
      </w:r>
    </w:p>
    <w:p w14:paraId="448F8727" w14:textId="6F13EE78" w:rsidR="00A77B3E" w:rsidRDefault="0094587B" w:rsidP="001350A4">
      <w:pPr>
        <w:spacing w:line="360" w:lineRule="auto"/>
        <w:ind w:firstLineChars="100" w:firstLine="240"/>
        <w:jc w:val="both"/>
      </w:pPr>
      <w:r>
        <w:rPr>
          <w:rFonts w:ascii="Book Antiqua" w:eastAsia="Book Antiqua" w:hAnsi="Book Antiqua" w:cs="Book Antiqua"/>
          <w:color w:val="000000"/>
          <w:szCs w:val="21"/>
        </w:rPr>
        <w:t xml:space="preserve">The symptoms </w:t>
      </w:r>
      <w:r w:rsidR="00025020">
        <w:rPr>
          <w:rFonts w:ascii="Book Antiqua" w:eastAsia="Book Antiqua" w:hAnsi="Book Antiqua" w:cs="Book Antiqua"/>
          <w:color w:val="000000"/>
          <w:szCs w:val="21"/>
        </w:rPr>
        <w:t xml:space="preserve">and signs of EPS are nonspecific. Generally, patients with EPS present with abdominal pain, abdominal distension, emesis, malnutrition, </w:t>
      </w:r>
      <w:r w:rsidR="00025020">
        <w:rPr>
          <w:rFonts w:ascii="Book Antiqua" w:eastAsia="Book Antiqua" w:hAnsi="Book Antiqua" w:cs="Book Antiqua"/>
          <w:i/>
          <w:iCs/>
          <w:color w:val="000000"/>
          <w:szCs w:val="21"/>
        </w:rPr>
        <w:t>etc.</w:t>
      </w:r>
      <w:r w:rsidR="00025020">
        <w:rPr>
          <w:rFonts w:ascii="Book Antiqua" w:eastAsia="Book Antiqua" w:hAnsi="Book Antiqua" w:cs="Book Antiqua"/>
          <w:color w:val="000000"/>
          <w:szCs w:val="21"/>
        </w:rPr>
        <w:t xml:space="preserve"> These symptoms are usually</w:t>
      </w:r>
      <w:r>
        <w:rPr>
          <w:rFonts w:ascii="Book Antiqua" w:eastAsia="Book Antiqua" w:hAnsi="Book Antiqua" w:cs="Book Antiqua"/>
          <w:color w:val="000000"/>
          <w:szCs w:val="21"/>
        </w:rPr>
        <w:t xml:space="preserve"> </w:t>
      </w:r>
      <w:r w:rsidR="00025020">
        <w:rPr>
          <w:rFonts w:ascii="Book Antiqua" w:eastAsia="Book Antiqua" w:hAnsi="Book Antiqua" w:cs="Book Antiqua"/>
          <w:color w:val="000000"/>
          <w:szCs w:val="21"/>
        </w:rPr>
        <w:t>intermittent and recrudescent</w:t>
      </w:r>
      <w:r w:rsidR="00025020">
        <w:rPr>
          <w:rFonts w:ascii="Book Antiqua" w:eastAsia="Book Antiqua" w:hAnsi="Book Antiqua" w:cs="Book Antiqua"/>
          <w:color w:val="000000"/>
          <w:szCs w:val="18"/>
          <w:vertAlign w:val="superscript"/>
        </w:rPr>
        <w:t>[1,6]</w:t>
      </w:r>
      <w:r w:rsidR="00025020">
        <w:rPr>
          <w:rFonts w:ascii="Book Antiqua" w:eastAsia="Book Antiqua" w:hAnsi="Book Antiqua" w:cs="Book Antiqua"/>
          <w:color w:val="000000"/>
          <w:szCs w:val="21"/>
        </w:rPr>
        <w:t>. However, it should be noticed that some patients show sudden acute ileus and even perforation</w:t>
      </w:r>
      <w:r w:rsidR="00025020">
        <w:rPr>
          <w:rFonts w:ascii="Book Antiqua" w:eastAsia="Book Antiqua" w:hAnsi="Book Antiqua" w:cs="Book Antiqua"/>
          <w:color w:val="000000"/>
          <w:szCs w:val="18"/>
          <w:vertAlign w:val="superscript"/>
        </w:rPr>
        <w:t>[4]</w:t>
      </w:r>
      <w:r w:rsidR="00025020">
        <w:rPr>
          <w:rFonts w:ascii="Book Antiqua" w:eastAsia="Book Antiqua" w:hAnsi="Book Antiqua" w:cs="Book Antiqua"/>
          <w:color w:val="000000"/>
          <w:szCs w:val="21"/>
        </w:rPr>
        <w:t>. As many studies reported, the abdomen is inconsistent at palpation, some part</w:t>
      </w:r>
      <w:r w:rsidR="00C33C5B">
        <w:rPr>
          <w:rFonts w:ascii="Book Antiqua" w:eastAsia="Book Antiqua" w:hAnsi="Book Antiqua" w:cs="Book Antiqua"/>
          <w:color w:val="000000"/>
          <w:szCs w:val="21"/>
        </w:rPr>
        <w:t>s</w:t>
      </w:r>
      <w:r w:rsidR="00025020">
        <w:rPr>
          <w:rFonts w:ascii="Book Antiqua" w:eastAsia="Book Antiqua" w:hAnsi="Book Antiqua" w:cs="Book Antiqua"/>
          <w:color w:val="000000"/>
          <w:szCs w:val="21"/>
        </w:rPr>
        <w:t xml:space="preserve"> </w:t>
      </w:r>
      <w:r w:rsidR="00C33C5B">
        <w:rPr>
          <w:rFonts w:ascii="Book Antiqua" w:eastAsia="Book Antiqua" w:hAnsi="Book Antiqua" w:cs="Book Antiqua"/>
          <w:color w:val="000000"/>
          <w:szCs w:val="21"/>
        </w:rPr>
        <w:t xml:space="preserve">are </w:t>
      </w:r>
      <w:r w:rsidR="00025020">
        <w:rPr>
          <w:rFonts w:ascii="Book Antiqua" w:eastAsia="Book Antiqua" w:hAnsi="Book Antiqua" w:cs="Book Antiqua"/>
          <w:color w:val="000000"/>
          <w:szCs w:val="21"/>
        </w:rPr>
        <w:t>soft representing dilated bowel loops while some are fixed because of the dense fibrous membrane</w:t>
      </w:r>
      <w:r w:rsidR="00025020">
        <w:rPr>
          <w:rFonts w:ascii="Book Antiqua" w:eastAsia="Book Antiqua" w:hAnsi="Book Antiqua" w:cs="Book Antiqua"/>
          <w:color w:val="000000"/>
          <w:szCs w:val="18"/>
          <w:vertAlign w:val="superscript"/>
        </w:rPr>
        <w:t>[5,6]</w:t>
      </w:r>
      <w:r w:rsidR="00025020">
        <w:rPr>
          <w:rFonts w:ascii="Book Antiqua" w:eastAsia="Book Antiqua" w:hAnsi="Book Antiqua" w:cs="Book Antiqua"/>
          <w:color w:val="000000"/>
          <w:szCs w:val="21"/>
        </w:rPr>
        <w:t xml:space="preserve">. In this case, the patient developed vomiting and abdominal distension and the frequency of defecation events </w:t>
      </w:r>
      <w:r w:rsidR="00C33C5B">
        <w:rPr>
          <w:rFonts w:ascii="Book Antiqua" w:eastAsia="Book Antiqua" w:hAnsi="Book Antiqua" w:cs="Book Antiqua"/>
          <w:color w:val="000000"/>
          <w:szCs w:val="21"/>
        </w:rPr>
        <w:t xml:space="preserve">was </w:t>
      </w:r>
      <w:r w:rsidR="00025020">
        <w:rPr>
          <w:rFonts w:ascii="Book Antiqua" w:eastAsia="Book Antiqua" w:hAnsi="Book Antiqua" w:cs="Book Antiqua"/>
          <w:color w:val="000000"/>
          <w:szCs w:val="21"/>
        </w:rPr>
        <w:t>drastically reduced or even ceased, which resembled the features of bowel obstruction.</w:t>
      </w:r>
    </w:p>
    <w:p w14:paraId="5140B870" w14:textId="4C33FCD3" w:rsidR="00A77B3E" w:rsidRDefault="00025020" w:rsidP="001350A4">
      <w:pPr>
        <w:spacing w:line="360" w:lineRule="auto"/>
        <w:ind w:firstLineChars="100" w:firstLine="240"/>
        <w:jc w:val="both"/>
      </w:pPr>
      <w:r>
        <w:rPr>
          <w:rFonts w:ascii="Book Antiqua" w:eastAsia="Book Antiqua" w:hAnsi="Book Antiqua" w:cs="Book Antiqua"/>
          <w:color w:val="000000"/>
          <w:szCs w:val="21"/>
        </w:rPr>
        <w:t xml:space="preserve">At present, </w:t>
      </w:r>
      <w:r w:rsidR="00C33C5B">
        <w:rPr>
          <w:rFonts w:ascii="Book Antiqua" w:eastAsia="Book Antiqua" w:hAnsi="Book Antiqua" w:cs="Book Antiqua"/>
          <w:color w:val="000000"/>
          <w:szCs w:val="21"/>
        </w:rPr>
        <w:t xml:space="preserve">there is </w:t>
      </w:r>
      <w:r>
        <w:rPr>
          <w:rFonts w:ascii="Book Antiqua" w:eastAsia="Book Antiqua" w:hAnsi="Book Antiqua" w:cs="Book Antiqua"/>
          <w:color w:val="000000"/>
          <w:szCs w:val="21"/>
        </w:rPr>
        <w:t>no golden standard of imaging to diagnose</w:t>
      </w:r>
      <w:r w:rsidR="00C33C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EPS, but the advance</w:t>
      </w:r>
      <w:r w:rsidR="00C33C5B">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radiographic technology </w:t>
      </w:r>
      <w:r w:rsidR="00C33C5B">
        <w:rPr>
          <w:rFonts w:ascii="Book Antiqua" w:eastAsia="Book Antiqua" w:hAnsi="Book Antiqua" w:cs="Book Antiqua"/>
          <w:color w:val="000000"/>
          <w:szCs w:val="21"/>
        </w:rPr>
        <w:t xml:space="preserve">allow </w:t>
      </w:r>
      <w:r>
        <w:rPr>
          <w:rFonts w:ascii="Book Antiqua" w:eastAsia="Book Antiqua" w:hAnsi="Book Antiqua" w:cs="Book Antiqua"/>
          <w:color w:val="000000"/>
          <w:szCs w:val="21"/>
        </w:rPr>
        <w:t>clinicians to make a reliable diagnosis other than laparotomy</w:t>
      </w:r>
      <w:r>
        <w:rPr>
          <w:rFonts w:ascii="Book Antiqua" w:eastAsia="Book Antiqua" w:hAnsi="Book Antiqua" w:cs="Book Antiqua"/>
          <w:color w:val="000000"/>
          <w:szCs w:val="18"/>
          <w:vertAlign w:val="superscript"/>
        </w:rPr>
        <w:t>[6]</w:t>
      </w:r>
      <w:r>
        <w:rPr>
          <w:rFonts w:ascii="Book Antiqua" w:eastAsia="Book Antiqua" w:hAnsi="Book Antiqua" w:cs="Book Antiqua"/>
          <w:color w:val="000000"/>
          <w:szCs w:val="21"/>
        </w:rPr>
        <w:t>. “Cauliflower” is a very vivid metaphor for the kinking intestine loops</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1"/>
        </w:rPr>
        <w:t>. It is commonly seen that much gas gathers in the small bowel, colon</w:t>
      </w:r>
      <w:r w:rsidR="00C33C5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rectum. Sometimes, peritoneal calcification and dilation of </w:t>
      </w:r>
      <w:r w:rsidR="00C33C5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bowel with air-fluid levels can be depicted. Compared with ultrasonography or abdominal plain films, CT may be the best imaging technique in </w:t>
      </w:r>
      <w:r w:rsidR="00C33C5B">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diagnosis</w:t>
      </w:r>
      <w:r w:rsidR="00C33C5B">
        <w:rPr>
          <w:rFonts w:ascii="Book Antiqua" w:eastAsia="Book Antiqua" w:hAnsi="Book Antiqua" w:cs="Book Antiqua"/>
          <w:color w:val="000000"/>
          <w:szCs w:val="21"/>
        </w:rPr>
        <w:t xml:space="preserve"> of </w:t>
      </w:r>
      <w:r>
        <w:rPr>
          <w:rFonts w:ascii="Book Antiqua" w:eastAsia="Book Antiqua" w:hAnsi="Book Antiqua" w:cs="Book Antiqua"/>
          <w:color w:val="000000"/>
          <w:szCs w:val="21"/>
        </w:rPr>
        <w:t>EPS</w:t>
      </w:r>
      <w:r>
        <w:rPr>
          <w:rFonts w:ascii="Book Antiqua" w:eastAsia="Book Antiqua" w:hAnsi="Book Antiqua" w:cs="Book Antiqua"/>
          <w:color w:val="000000"/>
          <w:szCs w:val="18"/>
          <w:vertAlign w:val="superscript"/>
        </w:rPr>
        <w:t>[1,14]</w:t>
      </w:r>
      <w:r>
        <w:rPr>
          <w:rFonts w:ascii="Book Antiqua" w:eastAsia="Book Antiqua" w:hAnsi="Book Antiqua" w:cs="Book Antiqua"/>
          <w:color w:val="000000"/>
          <w:szCs w:val="21"/>
        </w:rPr>
        <w:t>. MRI has a similar appearance. In this case, neither obvious calcification nor air-fluid levels were depicted, but much gas gathered in the intestine according to ultrasonography, CT</w:t>
      </w:r>
      <w:r w:rsidR="00C33C5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abdominal plain films. In fact, a thick membrane encasing the intestine should have been discovered earlier by CT and MRI, but no radiologist attached great importance to this phenomenon because of lack of experience.</w:t>
      </w:r>
    </w:p>
    <w:p w14:paraId="3AF06F4A" w14:textId="5066CB40" w:rsidR="00A77B3E" w:rsidRDefault="00025020" w:rsidP="001350A4">
      <w:pPr>
        <w:spacing w:line="360" w:lineRule="auto"/>
        <w:ind w:firstLineChars="100" w:firstLine="240"/>
        <w:jc w:val="both"/>
      </w:pPr>
      <w:r>
        <w:rPr>
          <w:rFonts w:ascii="Book Antiqua" w:eastAsia="Book Antiqua" w:hAnsi="Book Antiqua" w:cs="Book Antiqua"/>
          <w:color w:val="000000"/>
          <w:szCs w:val="21"/>
        </w:rPr>
        <w:t>With regard to the treatment of EPS, surgery is considered</w:t>
      </w:r>
      <w:r w:rsidR="00C33C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 golden-standard method</w:t>
      </w:r>
      <w:r>
        <w:rPr>
          <w:rFonts w:ascii="Book Antiqua" w:eastAsia="Book Antiqua" w:hAnsi="Book Antiqua" w:cs="Book Antiqua"/>
          <w:color w:val="000000"/>
          <w:szCs w:val="18"/>
          <w:vertAlign w:val="superscript"/>
        </w:rPr>
        <w:t>[1,4,6]</w:t>
      </w:r>
      <w:r>
        <w:rPr>
          <w:rFonts w:ascii="Book Antiqua" w:eastAsia="Book Antiqua" w:hAnsi="Book Antiqua" w:cs="Book Antiqua"/>
          <w:color w:val="000000"/>
          <w:szCs w:val="21"/>
        </w:rPr>
        <w:t>. However, whether surgery can be an option for the patient depends on his/her explicit condition. Conservative treatment such as adjusting inappropriate lifestyle is suitable for patients with mild symptoms. Sometimes, nutritional support and application of immuno-suppression are also beneficial to treating EPS</w:t>
      </w:r>
      <w:r>
        <w:rPr>
          <w:rFonts w:ascii="Book Antiqua" w:eastAsia="Book Antiqua" w:hAnsi="Book Antiqua" w:cs="Book Antiqua"/>
          <w:color w:val="000000"/>
          <w:szCs w:val="18"/>
          <w:vertAlign w:val="superscript"/>
        </w:rPr>
        <w:t>[4,15]</w:t>
      </w:r>
      <w:r>
        <w:rPr>
          <w:rFonts w:ascii="Book Antiqua" w:eastAsia="Book Antiqua" w:hAnsi="Book Antiqua" w:cs="Book Antiqua"/>
          <w:color w:val="000000"/>
          <w:szCs w:val="21"/>
        </w:rPr>
        <w:t>. In this case, symptomatic support treatment such as parenteral nutrition, antiemetics</w:t>
      </w:r>
      <w:r w:rsidR="00C33C5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improving gastrointestinal motility did</w:t>
      </w:r>
      <w:r w:rsidR="00C33C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w:t>
      </w:r>
      <w:r w:rsidR="00C33C5B">
        <w:rPr>
          <w:rFonts w:ascii="Book Antiqua" w:eastAsia="Book Antiqua" w:hAnsi="Book Antiqua" w:cs="Book Antiqua"/>
          <w:color w:val="000000"/>
          <w:szCs w:val="21"/>
        </w:rPr>
        <w:t>o</w:t>
      </w:r>
      <w:r>
        <w:rPr>
          <w:rFonts w:ascii="Book Antiqua" w:eastAsia="Book Antiqua" w:hAnsi="Book Antiqua" w:cs="Book Antiqua"/>
          <w:color w:val="000000"/>
          <w:szCs w:val="21"/>
        </w:rPr>
        <w:t>t work. However, laparotomy including</w:t>
      </w:r>
      <w:r w:rsidR="001350A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enterolysis to free all the small intestine and resection of the lesion located in the sigmoid colon eased the patient’s symptoms.</w:t>
      </w:r>
      <w:r w:rsidR="001350A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 last, he recovered and was discharged 44 d</w:t>
      </w:r>
      <w:r w:rsidR="009114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 the operation.</w:t>
      </w:r>
    </w:p>
    <w:p w14:paraId="34EA321D" w14:textId="77777777" w:rsidR="00A77B3E" w:rsidRDefault="00A77B3E" w:rsidP="001350A4">
      <w:pPr>
        <w:spacing w:line="360" w:lineRule="auto"/>
        <w:jc w:val="both"/>
      </w:pPr>
    </w:p>
    <w:p w14:paraId="17916046" w14:textId="77777777" w:rsidR="00A77B3E" w:rsidRDefault="00025020">
      <w:pPr>
        <w:spacing w:line="360" w:lineRule="auto"/>
        <w:jc w:val="both"/>
      </w:pPr>
      <w:r>
        <w:rPr>
          <w:rFonts w:ascii="Book Antiqua" w:eastAsia="Book Antiqua" w:hAnsi="Book Antiqua" w:cs="Book Antiqua"/>
          <w:b/>
          <w:caps/>
          <w:color w:val="000000"/>
          <w:u w:val="single"/>
        </w:rPr>
        <w:t>CONCLUSION</w:t>
      </w:r>
    </w:p>
    <w:p w14:paraId="3F2719D3" w14:textId="77777777" w:rsidR="00A77B3E" w:rsidRDefault="00025020">
      <w:pPr>
        <w:spacing w:line="360" w:lineRule="auto"/>
        <w:jc w:val="both"/>
      </w:pPr>
      <w:r>
        <w:rPr>
          <w:rFonts w:ascii="Book Antiqua" w:eastAsia="Book Antiqua" w:hAnsi="Book Antiqua" w:cs="Book Antiqua"/>
          <w:color w:val="000000"/>
        </w:rPr>
        <w:t>I</w:t>
      </w:r>
      <w:r>
        <w:rPr>
          <w:rFonts w:ascii="Book Antiqua" w:eastAsia="Book Antiqua" w:hAnsi="Book Antiqua" w:cs="Book Antiqua"/>
          <w:color w:val="000000"/>
          <w:szCs w:val="21"/>
        </w:rPr>
        <w:t>n conclusion, AMA-M2 is a marker of primary biliary sclerosis and may help to make a preoperative diagnosis of EPS, but it still needs more relevant cases or experiments for further verification.</w:t>
      </w:r>
    </w:p>
    <w:p w14:paraId="5A167690" w14:textId="77777777" w:rsidR="00A77B3E" w:rsidRDefault="00A77B3E">
      <w:pPr>
        <w:spacing w:line="360" w:lineRule="auto"/>
        <w:jc w:val="both"/>
      </w:pPr>
    </w:p>
    <w:p w14:paraId="2ACF5405" w14:textId="77777777" w:rsidR="00A77B3E" w:rsidRDefault="00025020">
      <w:pPr>
        <w:spacing w:line="360" w:lineRule="auto"/>
        <w:jc w:val="both"/>
      </w:pPr>
      <w:r>
        <w:rPr>
          <w:rFonts w:ascii="Book Antiqua" w:eastAsia="Book Antiqua" w:hAnsi="Book Antiqua" w:cs="Book Antiqua"/>
          <w:b/>
          <w:color w:val="000000"/>
        </w:rPr>
        <w:t>REFERENCES</w:t>
      </w:r>
    </w:p>
    <w:p w14:paraId="6ED71842" w14:textId="77777777" w:rsidR="00A77B3E" w:rsidRDefault="00025020">
      <w:pPr>
        <w:spacing w:line="360" w:lineRule="auto"/>
        <w:jc w:val="both"/>
      </w:pPr>
      <w:bookmarkStart w:id="6" w:name="OLE_LINK2403"/>
      <w:r>
        <w:rPr>
          <w:rFonts w:ascii="Book Antiqua" w:eastAsia="Book Antiqua" w:hAnsi="Book Antiqua" w:cs="Book Antiqua"/>
          <w:color w:val="000000"/>
        </w:rPr>
        <w:t xml:space="preserve">1 </w:t>
      </w:r>
      <w:r>
        <w:rPr>
          <w:rFonts w:ascii="Book Antiqua" w:eastAsia="Book Antiqua" w:hAnsi="Book Antiqua" w:cs="Book Antiqua"/>
          <w:b/>
          <w:bCs/>
          <w:color w:val="000000"/>
        </w:rPr>
        <w:t>Danford CJ</w:t>
      </w:r>
      <w:r>
        <w:rPr>
          <w:rFonts w:ascii="Book Antiqua" w:eastAsia="Book Antiqua" w:hAnsi="Book Antiqua" w:cs="Book Antiqua"/>
          <w:color w:val="000000"/>
        </w:rPr>
        <w:t xml:space="preserve">, Lin SC, Smith MP, Wolf JL. Encapsulating peritoneal sclerosis.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3101-3111 [PMID: 30065556 DOI: 10.3748/wjg.v24.i28.3101]</w:t>
      </w:r>
    </w:p>
    <w:p w14:paraId="4CCA9104" w14:textId="77777777" w:rsidR="00A77B3E" w:rsidRDefault="0002502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JJ, Hu WX, Zhang MC, Liu XY, Li Y, Cai GF, Liu SL, Yao XQ. Diagnosis and Treatment of 26 Cases of Abdominal Cocoon.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1287-1294 [PMID: 28050667 DOI: 10.1007/s00268-016-3855-9]</w:t>
      </w:r>
    </w:p>
    <w:p w14:paraId="122A15CE" w14:textId="77777777" w:rsidR="00A77B3E" w:rsidRDefault="0002502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Wilson RB</w:t>
      </w:r>
      <w:r>
        <w:rPr>
          <w:rFonts w:ascii="Book Antiqua" w:eastAsia="Book Antiqua" w:hAnsi="Book Antiqua" w:cs="Book Antiqua"/>
          <w:color w:val="000000"/>
        </w:rPr>
        <w:t xml:space="preserve">. Hypoxia, cytokines and stromal recruitment: parallels between pathophysiology of encapsulating peritoneal sclerosis, endometriosis and peritoneal metastasis. </w:t>
      </w:r>
      <w:r>
        <w:rPr>
          <w:rFonts w:ascii="Book Antiqua" w:eastAsia="Book Antiqua" w:hAnsi="Book Antiqua" w:cs="Book Antiqua"/>
          <w:i/>
          <w:iCs/>
          <w:color w:val="000000"/>
        </w:rPr>
        <w:t>Pleura Peritoneum</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20180103 [PMID: 30911653 DOI: 10.1515/pp-2018-0103]</w:t>
      </w:r>
    </w:p>
    <w:p w14:paraId="73934105" w14:textId="77777777" w:rsidR="00A77B3E" w:rsidRDefault="000250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 N</w:t>
      </w:r>
      <w:r>
        <w:rPr>
          <w:rFonts w:ascii="Book Antiqua" w:eastAsia="Book Antiqua" w:hAnsi="Book Antiqua" w:cs="Book Antiqua"/>
          <w:color w:val="000000"/>
        </w:rPr>
        <w:t xml:space="preserve">, Zhu W, Li Y, Gong J, Gu L, Li M, Cao L, Li J. Surgical treatment and perioperative management of idiopathic abdominal cocoon: single-center review of 65 cases.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1860-1867 [PMID: 24519587 DOI: 10.1007/s00268-014-2458-6]</w:t>
      </w:r>
    </w:p>
    <w:p w14:paraId="73325E11" w14:textId="77777777" w:rsidR="00A77B3E" w:rsidRDefault="000250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Al-Thani H</w:t>
      </w:r>
      <w:r>
        <w:rPr>
          <w:rFonts w:ascii="Book Antiqua" w:eastAsia="Book Antiqua" w:hAnsi="Book Antiqua" w:cs="Book Antiqua"/>
          <w:color w:val="000000"/>
        </w:rPr>
        <w:t xml:space="preserve">, El Mabrok J, Al Shaibani N, El-Menyar A. Abdominal cocoon and adhesiolysis: a case report and a literature review. </w:t>
      </w:r>
      <w:r>
        <w:rPr>
          <w:rFonts w:ascii="Book Antiqua" w:eastAsia="Book Antiqua" w:hAnsi="Book Antiqua" w:cs="Book Antiqua"/>
          <w:i/>
          <w:iCs/>
          <w:color w:val="000000"/>
        </w:rPr>
        <w:t>Case Rep Gastrointest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381950 [PMID: 23476828 DOI: 10.1155/2013/381950]</w:t>
      </w:r>
    </w:p>
    <w:p w14:paraId="6E4F98C0" w14:textId="77777777" w:rsidR="00A77B3E" w:rsidRDefault="000250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Singhal M</w:t>
      </w:r>
      <w:r>
        <w:rPr>
          <w:rFonts w:ascii="Book Antiqua" w:eastAsia="Book Antiqua" w:hAnsi="Book Antiqua" w:cs="Book Antiqua"/>
          <w:color w:val="000000"/>
        </w:rPr>
        <w:t xml:space="preserve">, Krishna S, Lal A, Narayanasamy S, Bal A, Yadav TD, Kochhar R, Sinha SK, Khandelwal N, Sheikh AM. Encapsulating Peritoneal Sclerosis: The Abdominal Cocoon.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62-77 [PMID: 30526331 DOI: 10.1148/rg.2019180108]</w:t>
      </w:r>
    </w:p>
    <w:p w14:paraId="7EA3F136" w14:textId="77777777" w:rsidR="00A77B3E" w:rsidRDefault="0002502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Foo KT</w:t>
      </w:r>
      <w:r>
        <w:rPr>
          <w:rFonts w:ascii="Book Antiqua" w:eastAsia="Book Antiqua" w:hAnsi="Book Antiqua" w:cs="Book Antiqua"/>
          <w:color w:val="000000"/>
        </w:rPr>
        <w:t xml:space="preserve">, Ng KC, Rauff A, Foong WC, Sinniah R. Unusual small intestinal obstruction in adolescent girls: the abdominal cocoon.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1978; </w:t>
      </w:r>
      <w:r>
        <w:rPr>
          <w:rFonts w:ascii="Book Antiqua" w:eastAsia="Book Antiqua" w:hAnsi="Book Antiqua" w:cs="Book Antiqua"/>
          <w:b/>
          <w:bCs/>
          <w:color w:val="000000"/>
        </w:rPr>
        <w:t>65</w:t>
      </w:r>
      <w:r>
        <w:rPr>
          <w:rFonts w:ascii="Book Antiqua" w:eastAsia="Book Antiqua" w:hAnsi="Book Antiqua" w:cs="Book Antiqua"/>
          <w:color w:val="000000"/>
        </w:rPr>
        <w:t>: 427-430 [PMID: 656764 DOI: 10.1002/bjs.1800650617]</w:t>
      </w:r>
    </w:p>
    <w:p w14:paraId="7269A15F" w14:textId="77777777" w:rsidR="00A77B3E" w:rsidRDefault="00025020">
      <w:pPr>
        <w:spacing w:line="360" w:lineRule="auto"/>
        <w:jc w:val="both"/>
      </w:pPr>
      <w:r>
        <w:rPr>
          <w:rFonts w:ascii="Book Antiqua" w:eastAsia="Book Antiqua" w:hAnsi="Book Antiqua" w:cs="Book Antiqua"/>
          <w:color w:val="000000"/>
        </w:rPr>
        <w:t xml:space="preserve">8 </w:t>
      </w:r>
      <w:r w:rsidRPr="00E41476">
        <w:rPr>
          <w:rFonts w:ascii="Book Antiqua" w:eastAsia="Book Antiqua" w:hAnsi="Book Antiqua" w:cs="Book Antiqua"/>
          <w:b/>
          <w:bCs/>
          <w:color w:val="000000"/>
        </w:rPr>
        <w:t>Li</w:t>
      </w:r>
      <w:r w:rsidR="00E41476" w:rsidRPr="00E41476">
        <w:rPr>
          <w:rFonts w:ascii="Book Antiqua" w:eastAsia="Book Antiqua" w:hAnsi="Book Antiqua" w:cs="Book Antiqua"/>
          <w:b/>
          <w:bCs/>
          <w:color w:val="000000"/>
        </w:rPr>
        <w:t xml:space="preserve"> BB</w:t>
      </w:r>
      <w:r>
        <w:rPr>
          <w:rFonts w:ascii="Book Antiqua" w:eastAsia="Book Antiqua" w:hAnsi="Book Antiqua" w:cs="Book Antiqua"/>
          <w:color w:val="000000"/>
        </w:rPr>
        <w:t>, Yang</w:t>
      </w:r>
      <w:r w:rsidR="00E41476">
        <w:rPr>
          <w:rFonts w:ascii="Book Antiqua" w:eastAsia="Book Antiqua" w:hAnsi="Book Antiqua" w:cs="Book Antiqua"/>
          <w:color w:val="000000"/>
        </w:rPr>
        <w:t xml:space="preserve"> XH</w:t>
      </w:r>
      <w:r>
        <w:rPr>
          <w:rFonts w:ascii="Book Antiqua" w:eastAsia="Book Antiqua" w:hAnsi="Book Antiqua" w:cs="Book Antiqua"/>
          <w:color w:val="000000"/>
        </w:rPr>
        <w:t>, Wen</w:t>
      </w:r>
      <w:r w:rsidR="00E41476">
        <w:rPr>
          <w:rFonts w:ascii="Book Antiqua" w:eastAsia="Book Antiqua" w:hAnsi="Book Antiqua" w:cs="Book Antiqua"/>
          <w:color w:val="000000"/>
        </w:rPr>
        <w:t xml:space="preserve"> YH</w:t>
      </w:r>
      <w:r>
        <w:rPr>
          <w:rFonts w:ascii="Book Antiqua" w:eastAsia="Book Antiqua" w:hAnsi="Book Antiqua" w:cs="Book Antiqua"/>
          <w:color w:val="000000"/>
        </w:rPr>
        <w:t>, Tang</w:t>
      </w:r>
      <w:r w:rsidR="00E41476">
        <w:rPr>
          <w:rFonts w:ascii="Book Antiqua" w:eastAsia="Book Antiqua" w:hAnsi="Book Antiqua" w:cs="Book Antiqua"/>
          <w:color w:val="000000"/>
        </w:rPr>
        <w:t xml:space="preserve"> ZX</w:t>
      </w:r>
      <w:r>
        <w:rPr>
          <w:rFonts w:ascii="Book Antiqua" w:eastAsia="Book Antiqua" w:hAnsi="Book Antiqua" w:cs="Book Antiqua"/>
          <w:color w:val="000000"/>
        </w:rPr>
        <w:t>, Sun</w:t>
      </w:r>
      <w:r w:rsidR="00E41476">
        <w:rPr>
          <w:rFonts w:ascii="Book Antiqua" w:eastAsia="Book Antiqua" w:hAnsi="Book Antiqua" w:cs="Book Antiqua"/>
          <w:color w:val="000000"/>
        </w:rPr>
        <w:t xml:space="preserve"> D</w:t>
      </w:r>
      <w:r>
        <w:rPr>
          <w:rFonts w:ascii="Book Antiqua" w:eastAsia="Book Antiqua" w:hAnsi="Book Antiqua" w:cs="Book Antiqua"/>
          <w:color w:val="000000"/>
        </w:rPr>
        <w:t>, Qin</w:t>
      </w:r>
      <w:r w:rsidR="00E41476">
        <w:rPr>
          <w:rFonts w:ascii="Book Antiqua" w:eastAsia="Book Antiqua" w:hAnsi="Book Antiqua" w:cs="Book Antiqua"/>
          <w:color w:val="000000"/>
        </w:rPr>
        <w:t xml:space="preserve"> L</w:t>
      </w:r>
      <w:r>
        <w:rPr>
          <w:rFonts w:ascii="Book Antiqua" w:eastAsia="Book Antiqua" w:hAnsi="Book Antiqua" w:cs="Book Antiqua"/>
          <w:color w:val="000000"/>
        </w:rPr>
        <w:t>, Qian.</w:t>
      </w:r>
      <w:r w:rsidR="00E41476">
        <w:rPr>
          <w:rFonts w:ascii="Book Antiqua" w:eastAsia="Book Antiqua" w:hAnsi="Book Antiqua" w:cs="Book Antiqua"/>
          <w:color w:val="000000"/>
        </w:rPr>
        <w:t xml:space="preserve"> HX</w:t>
      </w:r>
      <w:r>
        <w:rPr>
          <w:rFonts w:ascii="Book Antiqua" w:eastAsia="Book Antiqua" w:hAnsi="Book Antiqua" w:cs="Book Antiqua"/>
          <w:color w:val="000000"/>
        </w:rPr>
        <w:t xml:space="preserve"> Clinical characteristics and experience for the diagnosis and surgical treatment of abdominal cocoon. </w:t>
      </w:r>
      <w:r w:rsidR="00E41476" w:rsidRPr="00E41476">
        <w:rPr>
          <w:rFonts w:ascii="Book Antiqua" w:eastAsia="Book Antiqua" w:hAnsi="Book Antiqua" w:cs="Book Antiqua"/>
          <w:i/>
          <w:iCs/>
          <w:color w:val="000000"/>
        </w:rPr>
        <w:t>Zhonghua Putong Waike Zazhi</w:t>
      </w:r>
      <w:r>
        <w:rPr>
          <w:rFonts w:ascii="Book Antiqua" w:eastAsia="Book Antiqua" w:hAnsi="Book Antiqua" w:cs="Book Antiqua"/>
          <w:color w:val="000000"/>
        </w:rPr>
        <w:t xml:space="preserve"> 2020</w:t>
      </w:r>
      <w:r w:rsidR="00E41476">
        <w:rPr>
          <w:rFonts w:ascii="Book Antiqua" w:eastAsia="Book Antiqua" w:hAnsi="Book Antiqua" w:cs="Book Antiqua"/>
          <w:color w:val="000000"/>
        </w:rPr>
        <w:t xml:space="preserve">; </w:t>
      </w:r>
      <w:r w:rsidRPr="00E41476">
        <w:rPr>
          <w:rFonts w:ascii="Book Antiqua" w:eastAsia="Book Antiqua" w:hAnsi="Book Antiqua" w:cs="Book Antiqua"/>
          <w:b/>
          <w:bCs/>
          <w:color w:val="000000"/>
        </w:rPr>
        <w:t>35</w:t>
      </w:r>
      <w:r>
        <w:rPr>
          <w:rFonts w:ascii="Book Antiqua" w:eastAsia="Book Antiqua" w:hAnsi="Book Antiqua" w:cs="Book Antiqua"/>
          <w:color w:val="000000"/>
        </w:rPr>
        <w:t>:</w:t>
      </w:r>
      <w:r w:rsidR="00E41476">
        <w:rPr>
          <w:rFonts w:ascii="Book Antiqua" w:eastAsia="Book Antiqua" w:hAnsi="Book Antiqua" w:cs="Book Antiqua"/>
          <w:color w:val="000000"/>
        </w:rPr>
        <w:t xml:space="preserve"> </w:t>
      </w:r>
      <w:r>
        <w:rPr>
          <w:rFonts w:ascii="Book Antiqua" w:eastAsia="Book Antiqua" w:hAnsi="Book Antiqua" w:cs="Book Antiqua"/>
          <w:color w:val="000000"/>
        </w:rPr>
        <w:t>468-470</w:t>
      </w:r>
      <w:r w:rsidR="00E41476">
        <w:rPr>
          <w:rFonts w:ascii="Book Antiqua" w:eastAsia="Book Antiqua" w:hAnsi="Book Antiqua" w:cs="Book Antiqua"/>
          <w:color w:val="000000"/>
        </w:rPr>
        <w:t xml:space="preserve"> [</w:t>
      </w:r>
      <w:r>
        <w:rPr>
          <w:rFonts w:ascii="Book Antiqua" w:eastAsia="Book Antiqua" w:hAnsi="Book Antiqua" w:cs="Book Antiqua"/>
          <w:color w:val="000000"/>
        </w:rPr>
        <w:t>DOI: 10.3760/cma.j.cn11385520191115-00659</w:t>
      </w:r>
      <w:r w:rsidR="00E41476">
        <w:rPr>
          <w:rFonts w:ascii="Book Antiqua" w:eastAsia="Book Antiqua" w:hAnsi="Book Antiqua" w:cs="Book Antiqua"/>
          <w:color w:val="000000"/>
        </w:rPr>
        <w:t>]</w:t>
      </w:r>
    </w:p>
    <w:p w14:paraId="5960A3FC" w14:textId="77777777" w:rsidR="00A77B3E" w:rsidRDefault="0002502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Nakayama M</w:t>
      </w:r>
      <w:r>
        <w:rPr>
          <w:rFonts w:ascii="Book Antiqua" w:eastAsia="Book Antiqua" w:hAnsi="Book Antiqua" w:cs="Book Antiqua"/>
          <w:color w:val="000000"/>
        </w:rPr>
        <w:t xml:space="preserve">, Maruyama Y, Numata M. Encapsulating peritoneal sclerosis is a separate entity: Con. </w:t>
      </w:r>
      <w:r>
        <w:rPr>
          <w:rFonts w:ascii="Book Antiqua" w:eastAsia="Book Antiqua" w:hAnsi="Book Antiqua" w:cs="Book Antiqua"/>
          <w:i/>
          <w:iCs/>
          <w:color w:val="000000"/>
        </w:rPr>
        <w:t>Perit Dial Int</w:t>
      </w:r>
      <w:r>
        <w:rPr>
          <w:rFonts w:ascii="Book Antiqua" w:eastAsia="Book Antiqua" w:hAnsi="Book Antiqua" w:cs="Book Antiqua"/>
          <w:color w:val="000000"/>
        </w:rPr>
        <w:t xml:space="preserve"> 2005; </w:t>
      </w:r>
      <w:r>
        <w:rPr>
          <w:rFonts w:ascii="Book Antiqua" w:eastAsia="Book Antiqua" w:hAnsi="Book Antiqua" w:cs="Book Antiqua"/>
          <w:b/>
          <w:bCs/>
          <w:color w:val="000000"/>
        </w:rPr>
        <w:t>25 Suppl 3</w:t>
      </w:r>
      <w:r>
        <w:rPr>
          <w:rFonts w:ascii="Book Antiqua" w:eastAsia="Book Antiqua" w:hAnsi="Book Antiqua" w:cs="Book Antiqua"/>
          <w:color w:val="000000"/>
        </w:rPr>
        <w:t>: S107-S109 [PMID: 16048271 DOI: 10.1177/089686080502503S27]</w:t>
      </w:r>
    </w:p>
    <w:p w14:paraId="6B7FD8BB" w14:textId="77777777" w:rsidR="00A77B3E" w:rsidRDefault="00025020">
      <w:pPr>
        <w:spacing w:line="360" w:lineRule="auto"/>
        <w:jc w:val="both"/>
      </w:pPr>
      <w:r>
        <w:rPr>
          <w:rFonts w:ascii="Book Antiqua" w:eastAsia="Book Antiqua" w:hAnsi="Book Antiqua" w:cs="Book Antiqua"/>
          <w:color w:val="000000"/>
        </w:rPr>
        <w:t xml:space="preserve">10 </w:t>
      </w:r>
      <w:bookmarkStart w:id="7" w:name="_Hlk72500840"/>
      <w:r>
        <w:rPr>
          <w:rFonts w:ascii="Book Antiqua" w:eastAsia="Book Antiqua" w:hAnsi="Book Antiqua" w:cs="Book Antiqua"/>
          <w:b/>
          <w:bCs/>
          <w:color w:val="000000"/>
        </w:rPr>
        <w:t>Wakabayashi</w:t>
      </w:r>
      <w:bookmarkEnd w:id="7"/>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Okano K, Suzuki Y. Clinical challenges and images in GI. Image 2. Perforative peritonitis on sclerosing encapsulating peritonitis (abdominal cocoon) in a patient with alcoholic liver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854, 1210 [PMID: 17383416 DOI: 10.1053/j.gastro.2007.01.060]</w:t>
      </w:r>
    </w:p>
    <w:p w14:paraId="22AA6423" w14:textId="77777777" w:rsidR="00A77B3E" w:rsidRDefault="00025020">
      <w:pPr>
        <w:spacing w:line="360" w:lineRule="auto"/>
        <w:jc w:val="both"/>
      </w:pPr>
      <w:r>
        <w:rPr>
          <w:rFonts w:ascii="Book Antiqua" w:eastAsia="Book Antiqua" w:hAnsi="Book Antiqua" w:cs="Book Antiqua"/>
          <w:color w:val="000000"/>
        </w:rPr>
        <w:t xml:space="preserve">11 </w:t>
      </w:r>
      <w:bookmarkStart w:id="8" w:name="_Hlk72500822"/>
      <w:r>
        <w:rPr>
          <w:rFonts w:ascii="Book Antiqua" w:eastAsia="Book Antiqua" w:hAnsi="Book Antiqua" w:cs="Book Antiqua"/>
          <w:b/>
          <w:bCs/>
          <w:color w:val="000000"/>
        </w:rPr>
        <w:t>Yamamoto</w:t>
      </w:r>
      <w:bookmarkEnd w:id="8"/>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Sato Y, Takeishi T, Kobayashi T, Hatakeyama K. Sclerosing encapsulating peritonitis in two patients with liver cirrhosis.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172-175 [PMID: 15069625 DOI: 10.1007/s00535-003-1269-6]</w:t>
      </w:r>
    </w:p>
    <w:p w14:paraId="7DD06342" w14:textId="77777777" w:rsidR="00A77B3E" w:rsidRDefault="00025020">
      <w:pPr>
        <w:spacing w:line="360" w:lineRule="auto"/>
        <w:jc w:val="both"/>
      </w:pPr>
      <w:r>
        <w:rPr>
          <w:rFonts w:ascii="Book Antiqua" w:eastAsia="Book Antiqua" w:hAnsi="Book Antiqua" w:cs="Book Antiqua"/>
          <w:color w:val="000000"/>
        </w:rPr>
        <w:t xml:space="preserve">12 </w:t>
      </w:r>
      <w:r w:rsidR="00E41476" w:rsidRPr="00E41476">
        <w:rPr>
          <w:rFonts w:ascii="Book Antiqua" w:eastAsia="Book Antiqua" w:hAnsi="Book Antiqua" w:cs="Book Antiqua"/>
          <w:b/>
          <w:bCs/>
          <w:color w:val="000000"/>
        </w:rPr>
        <w:t>Chinese Medical Association Hepatology Branch</w:t>
      </w:r>
      <w:r w:rsidR="00E41476">
        <w:rPr>
          <w:rFonts w:ascii="Book Antiqua" w:eastAsia="Book Antiqua" w:hAnsi="Book Antiqua" w:cs="Book Antiqua"/>
          <w:color w:val="000000"/>
        </w:rPr>
        <w:t>.</w:t>
      </w:r>
      <w:r w:rsidR="00E41476" w:rsidRPr="00E41476">
        <w:rPr>
          <w:rFonts w:ascii="Book Antiqua" w:eastAsia="Book Antiqua" w:hAnsi="Book Antiqua" w:cs="Book Antiqua"/>
          <w:color w:val="000000"/>
        </w:rPr>
        <w:t xml:space="preserve"> </w:t>
      </w:r>
      <w:r w:rsidRPr="00E41476">
        <w:rPr>
          <w:rFonts w:ascii="Book Antiqua" w:eastAsia="Book Antiqua" w:hAnsi="Book Antiqua" w:cs="Book Antiqua"/>
          <w:color w:val="000000"/>
        </w:rPr>
        <w:t xml:space="preserve">Consensus on the diagnosis and management of primary biliary cirrhosis (cholangitis). </w:t>
      </w:r>
      <w:r w:rsidRPr="00E41476">
        <w:rPr>
          <w:rFonts w:ascii="Book Antiqua" w:eastAsia="Book Antiqua" w:hAnsi="Book Antiqua" w:cs="Book Antiqua"/>
          <w:i/>
          <w:iCs/>
          <w:color w:val="000000"/>
        </w:rPr>
        <w:t>Zhonghua Gan</w:t>
      </w:r>
      <w:r w:rsidR="00E41476" w:rsidRPr="00E41476">
        <w:rPr>
          <w:rFonts w:ascii="Book Antiqua" w:eastAsia="Book Antiqua" w:hAnsi="Book Antiqua" w:cs="Book Antiqua"/>
          <w:i/>
          <w:iCs/>
          <w:color w:val="000000"/>
        </w:rPr>
        <w:t>z</w:t>
      </w:r>
      <w:r w:rsidRPr="00E41476">
        <w:rPr>
          <w:rFonts w:ascii="Book Antiqua" w:eastAsia="Book Antiqua" w:hAnsi="Book Antiqua" w:cs="Book Antiqua"/>
          <w:i/>
          <w:iCs/>
          <w:color w:val="000000"/>
        </w:rPr>
        <w:t>ang Bing Za</w:t>
      </w:r>
      <w:r w:rsidR="00E41476" w:rsidRPr="00E41476">
        <w:rPr>
          <w:rFonts w:ascii="Book Antiqua" w:eastAsia="Book Antiqua" w:hAnsi="Book Antiqua" w:cs="Book Antiqua"/>
          <w:i/>
          <w:iCs/>
          <w:color w:val="000000"/>
        </w:rPr>
        <w:t>z</w:t>
      </w:r>
      <w:r w:rsidRPr="00E41476">
        <w:rPr>
          <w:rFonts w:ascii="Book Antiqua" w:eastAsia="Book Antiqua" w:hAnsi="Book Antiqua" w:cs="Book Antiqua"/>
          <w:i/>
          <w:iCs/>
          <w:color w:val="000000"/>
        </w:rPr>
        <w:t>hi</w:t>
      </w:r>
      <w:r>
        <w:rPr>
          <w:rFonts w:ascii="Book Antiqua" w:eastAsia="Book Antiqua" w:hAnsi="Book Antiqua" w:cs="Book Antiqua"/>
          <w:color w:val="000000"/>
        </w:rPr>
        <w:t xml:space="preserve"> 2016</w:t>
      </w:r>
      <w:r w:rsidR="00E41476">
        <w:rPr>
          <w:rFonts w:ascii="Book Antiqua" w:eastAsia="Book Antiqua" w:hAnsi="Book Antiqua" w:cs="Book Antiqua"/>
          <w:color w:val="000000"/>
        </w:rPr>
        <w:t xml:space="preserve">; </w:t>
      </w:r>
      <w:r w:rsidRPr="00E41476">
        <w:rPr>
          <w:rFonts w:ascii="Book Antiqua" w:eastAsia="Book Antiqua" w:hAnsi="Book Antiqua" w:cs="Book Antiqua"/>
          <w:b/>
          <w:bCs/>
          <w:color w:val="000000"/>
        </w:rPr>
        <w:t>24</w:t>
      </w:r>
      <w:r>
        <w:rPr>
          <w:rFonts w:ascii="Book Antiqua" w:eastAsia="Book Antiqua" w:hAnsi="Book Antiqua" w:cs="Book Antiqua"/>
          <w:color w:val="000000"/>
        </w:rPr>
        <w:t>:</w:t>
      </w:r>
      <w:r w:rsidR="00E41476">
        <w:rPr>
          <w:rFonts w:ascii="Book Antiqua" w:eastAsia="Book Antiqua" w:hAnsi="Book Antiqua" w:cs="Book Antiqua"/>
          <w:color w:val="000000"/>
        </w:rPr>
        <w:t xml:space="preserve"> </w:t>
      </w:r>
      <w:r>
        <w:rPr>
          <w:rFonts w:ascii="Book Antiqua" w:eastAsia="Book Antiqua" w:hAnsi="Book Antiqua" w:cs="Book Antiqua"/>
          <w:color w:val="000000"/>
        </w:rPr>
        <w:t>5-13</w:t>
      </w:r>
      <w:r w:rsidR="00E41476">
        <w:rPr>
          <w:rFonts w:ascii="Book Antiqua" w:eastAsia="Book Antiqua" w:hAnsi="Book Antiqua" w:cs="Book Antiqua"/>
          <w:color w:val="000000"/>
        </w:rPr>
        <w:t xml:space="preserve"> [</w:t>
      </w:r>
      <w:r>
        <w:rPr>
          <w:rFonts w:ascii="Book Antiqua" w:eastAsia="Book Antiqua" w:hAnsi="Book Antiqua" w:cs="Book Antiqua"/>
          <w:color w:val="000000"/>
        </w:rPr>
        <w:t>DOI: 10.3760/cma.j.issn.1007-3418.2016.01.004</w:t>
      </w:r>
      <w:r w:rsidR="00E41476">
        <w:rPr>
          <w:rFonts w:ascii="Book Antiqua" w:eastAsia="Book Antiqua" w:hAnsi="Book Antiqua" w:cs="Book Antiqua"/>
          <w:color w:val="000000"/>
        </w:rPr>
        <w:t>]</w:t>
      </w:r>
    </w:p>
    <w:p w14:paraId="3E7CE54B" w14:textId="450EE1BB" w:rsidR="00A77B3E" w:rsidRDefault="0002502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Kaman L</w:t>
      </w:r>
      <w:r>
        <w:rPr>
          <w:rFonts w:ascii="Book Antiqua" w:eastAsia="Book Antiqua" w:hAnsi="Book Antiqua" w:cs="Book Antiqua"/>
          <w:color w:val="000000"/>
        </w:rPr>
        <w:t xml:space="preserve">, Iqbal J, Thenozhi S. Sclerosing encapsulating peritonitis: complication of laparoscopic cholecystectomy. </w:t>
      </w:r>
      <w:r>
        <w:rPr>
          <w:rFonts w:ascii="Book Antiqua" w:eastAsia="Book Antiqua" w:hAnsi="Book Antiqua" w:cs="Book Antiqua"/>
          <w:i/>
          <w:iCs/>
          <w:color w:val="000000"/>
        </w:rPr>
        <w:t>J Laparoendosc Adv Surg Tech A</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253-255 [PMID: 20374014 DOI: 10.1089/</w:t>
      </w:r>
      <w:r w:rsidR="006D4973">
        <w:rPr>
          <w:rFonts w:ascii="Book Antiqua" w:eastAsia="Book Antiqua" w:hAnsi="Book Antiqua" w:cs="Book Antiqua"/>
          <w:color w:val="000000"/>
        </w:rPr>
        <w:t>l</w:t>
      </w:r>
      <w:r>
        <w:rPr>
          <w:rFonts w:ascii="Book Antiqua" w:eastAsia="Book Antiqua" w:hAnsi="Book Antiqua" w:cs="Book Antiqua"/>
          <w:color w:val="000000"/>
        </w:rPr>
        <w:t>ap.2010.0024]</w:t>
      </w:r>
    </w:p>
    <w:p w14:paraId="58755413" w14:textId="77777777" w:rsidR="00A77B3E" w:rsidRDefault="0002502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Oran E</w:t>
      </w:r>
      <w:r>
        <w:rPr>
          <w:rFonts w:ascii="Book Antiqua" w:eastAsia="Book Antiqua" w:hAnsi="Book Antiqua" w:cs="Book Antiqua"/>
          <w:color w:val="000000"/>
        </w:rPr>
        <w:t xml:space="preserve">, Seyit H, Besleyici C, Ünsal A, Alış H. Encapsulating peritoneal sclerosis as a late complication of peritoneal dialysis. </w:t>
      </w:r>
      <w:r>
        <w:rPr>
          <w:rFonts w:ascii="Book Antiqua" w:eastAsia="Book Antiqua" w:hAnsi="Book Antiqua" w:cs="Book Antiqua"/>
          <w:i/>
          <w:iCs/>
          <w:color w:val="000000"/>
        </w:rPr>
        <w:t>Ann Med Surg (Lond)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205-207 [PMID: 26150908 DOI: 10.1016/j.amsu.2015.03.006]</w:t>
      </w:r>
    </w:p>
    <w:p w14:paraId="282730F9" w14:textId="77777777" w:rsidR="00A77B3E" w:rsidRDefault="0002502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Junor BJ</w:t>
      </w:r>
      <w:r>
        <w:rPr>
          <w:rFonts w:ascii="Book Antiqua" w:eastAsia="Book Antiqua" w:hAnsi="Book Antiqua" w:cs="Book Antiqua"/>
          <w:color w:val="000000"/>
        </w:rPr>
        <w:t xml:space="preserve">, McMillan MA. Immunosuppression in sclerosing peritonitis. </w:t>
      </w:r>
      <w:r>
        <w:rPr>
          <w:rFonts w:ascii="Book Antiqua" w:eastAsia="Book Antiqua" w:hAnsi="Book Antiqua" w:cs="Book Antiqua"/>
          <w:i/>
          <w:iCs/>
          <w:color w:val="000000"/>
        </w:rPr>
        <w:t>Adv Perit Dial</w:t>
      </w:r>
      <w:r>
        <w:rPr>
          <w:rFonts w:ascii="Book Antiqua" w:eastAsia="Book Antiqua" w:hAnsi="Book Antiqua" w:cs="Book Antiqua"/>
          <w:color w:val="000000"/>
        </w:rPr>
        <w:t xml:space="preserve"> 1993; </w:t>
      </w:r>
      <w:r>
        <w:rPr>
          <w:rFonts w:ascii="Book Antiqua" w:eastAsia="Book Antiqua" w:hAnsi="Book Antiqua" w:cs="Book Antiqua"/>
          <w:b/>
          <w:bCs/>
          <w:color w:val="000000"/>
        </w:rPr>
        <w:t>9</w:t>
      </w:r>
      <w:r>
        <w:rPr>
          <w:rFonts w:ascii="Book Antiqua" w:eastAsia="Book Antiqua" w:hAnsi="Book Antiqua" w:cs="Book Antiqua"/>
          <w:color w:val="000000"/>
        </w:rPr>
        <w:t>: 187-189 [PMID: 8105920]</w:t>
      </w:r>
    </w:p>
    <w:bookmarkEnd w:id="6"/>
    <w:p w14:paraId="028E92A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9CF479" w14:textId="77777777" w:rsidR="00A77B3E" w:rsidRDefault="00025020">
      <w:pPr>
        <w:spacing w:line="360" w:lineRule="auto"/>
        <w:jc w:val="both"/>
      </w:pPr>
      <w:r>
        <w:rPr>
          <w:rFonts w:ascii="Book Antiqua" w:eastAsia="Book Antiqua" w:hAnsi="Book Antiqua" w:cs="Book Antiqua"/>
          <w:b/>
          <w:color w:val="000000"/>
        </w:rPr>
        <w:t>Footnotes</w:t>
      </w:r>
    </w:p>
    <w:p w14:paraId="4A5B9DB3" w14:textId="129045F9" w:rsidR="00A77B3E" w:rsidRDefault="00025020" w:rsidP="001350A4">
      <w:pPr>
        <w:spacing w:line="360" w:lineRule="auto"/>
        <w:jc w:val="both"/>
      </w:pPr>
      <w:r>
        <w:rPr>
          <w:rFonts w:ascii="Book Antiqua" w:eastAsia="Book Antiqua" w:hAnsi="Book Antiqua" w:cs="Book Antiqua"/>
          <w:b/>
          <w:bCs/>
          <w:color w:val="000000"/>
          <w:szCs w:val="21"/>
        </w:rPr>
        <w:t xml:space="preserve">Informed consent statement: </w:t>
      </w:r>
      <w:r w:rsidR="00C33C5B">
        <w:rPr>
          <w:rFonts w:ascii="Book Antiqua" w:eastAsia="Book Antiqua" w:hAnsi="Book Antiqua" w:cs="Book Antiqua"/>
          <w:color w:val="000000"/>
          <w:szCs w:val="21"/>
        </w:rPr>
        <w:t>W</w:t>
      </w:r>
      <w:r>
        <w:rPr>
          <w:rFonts w:ascii="Book Antiqua" w:eastAsia="Book Antiqua" w:hAnsi="Book Antiqua" w:cs="Book Antiqua"/>
          <w:color w:val="000000"/>
          <w:szCs w:val="21"/>
        </w:rPr>
        <w:t>ritten informed consent for the publication of this report and any accompanying images was obtained from the patient.</w:t>
      </w:r>
    </w:p>
    <w:p w14:paraId="37BDC168" w14:textId="77777777" w:rsidR="00A77B3E" w:rsidRDefault="00A77B3E" w:rsidP="001350A4">
      <w:pPr>
        <w:spacing w:line="360" w:lineRule="auto"/>
        <w:jc w:val="both"/>
      </w:pPr>
    </w:p>
    <w:p w14:paraId="05B18368" w14:textId="350F93B3" w:rsidR="00A77B3E" w:rsidRDefault="0002502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r w:rsidR="00C33C5B">
        <w:rPr>
          <w:rFonts w:ascii="Book Antiqua" w:eastAsia="Book Antiqua" w:hAnsi="Book Antiqua" w:cs="Book Antiqua"/>
          <w:color w:val="000000"/>
          <w:szCs w:val="21"/>
        </w:rPr>
        <w:t xml:space="preserve"> to report</w:t>
      </w:r>
      <w:r>
        <w:rPr>
          <w:rFonts w:ascii="Book Antiqua" w:eastAsia="Book Antiqua" w:hAnsi="Book Antiqua" w:cs="Book Antiqua"/>
          <w:color w:val="000000"/>
          <w:szCs w:val="21"/>
        </w:rPr>
        <w:t>.</w:t>
      </w:r>
    </w:p>
    <w:p w14:paraId="060AF158" w14:textId="77777777" w:rsidR="00A77B3E" w:rsidRDefault="00A77B3E" w:rsidP="00456596">
      <w:pPr>
        <w:spacing w:line="360" w:lineRule="auto"/>
        <w:jc w:val="both"/>
      </w:pPr>
    </w:p>
    <w:p w14:paraId="6CD97829" w14:textId="083FDB65" w:rsidR="00A77B3E" w:rsidRPr="00BC6CA0" w:rsidRDefault="00025020" w:rsidP="00456596">
      <w:pPr>
        <w:spacing w:line="360" w:lineRule="auto"/>
        <w:jc w:val="both"/>
        <w:rPr>
          <w:rFonts w:ascii="Book Antiqua" w:eastAsia="宋体" w:hAnsi="Book Antiqua"/>
        </w:rPr>
      </w:pPr>
      <w:r>
        <w:rPr>
          <w:rFonts w:ascii="Book Antiqua" w:eastAsia="Book Antiqua" w:hAnsi="Book Antiqua" w:cs="Book Antiqua"/>
          <w:b/>
          <w:bCs/>
          <w:color w:val="000000"/>
        </w:rPr>
        <w:t xml:space="preserve">CARE Checklist (2016) statement: </w:t>
      </w:r>
      <w:r w:rsidR="00BC6CA0" w:rsidRPr="00313B45">
        <w:rPr>
          <w:rFonts w:ascii="Book Antiqua" w:eastAsia="宋体" w:hAnsi="Book Antiqua"/>
        </w:rPr>
        <w:t>The authors have read the CARE Checklist (2016), and the manuscript was prepared and revised according to the CARE Checklist (2016).</w:t>
      </w:r>
    </w:p>
    <w:p w14:paraId="6DE3A9C3" w14:textId="77777777" w:rsidR="00A77B3E" w:rsidRDefault="00A77B3E">
      <w:pPr>
        <w:spacing w:line="360" w:lineRule="auto"/>
        <w:jc w:val="both"/>
      </w:pPr>
    </w:p>
    <w:p w14:paraId="51F49B32" w14:textId="77777777" w:rsidR="00A77B3E" w:rsidRDefault="000250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F2A2A9" w14:textId="77777777" w:rsidR="00A77B3E" w:rsidRDefault="00A77B3E">
      <w:pPr>
        <w:spacing w:line="360" w:lineRule="auto"/>
        <w:jc w:val="both"/>
      </w:pPr>
    </w:p>
    <w:p w14:paraId="0A56EA8A" w14:textId="77777777" w:rsidR="00A77B3E" w:rsidRDefault="0002502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41476">
        <w:rPr>
          <w:rFonts w:ascii="Book Antiqua" w:eastAsia="Book Antiqua" w:hAnsi="Book Antiqua" w:cs="Book Antiqua"/>
          <w:color w:val="000000"/>
        </w:rPr>
        <w:t>m</w:t>
      </w:r>
      <w:r>
        <w:rPr>
          <w:rFonts w:ascii="Book Antiqua" w:eastAsia="Book Antiqua" w:hAnsi="Book Antiqua" w:cs="Book Antiqua"/>
          <w:color w:val="000000"/>
        </w:rPr>
        <w:t>anuscript</w:t>
      </w:r>
    </w:p>
    <w:p w14:paraId="43706C00" w14:textId="77777777" w:rsidR="00A77B3E" w:rsidRDefault="00A77B3E">
      <w:pPr>
        <w:spacing w:line="360" w:lineRule="auto"/>
        <w:jc w:val="both"/>
      </w:pPr>
    </w:p>
    <w:p w14:paraId="4AEC1ADC" w14:textId="77777777" w:rsidR="00A77B3E" w:rsidRDefault="000250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26, 2021</w:t>
      </w:r>
    </w:p>
    <w:p w14:paraId="5ECF421C" w14:textId="77777777" w:rsidR="00A77B3E" w:rsidRDefault="000250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14:paraId="5028245B" w14:textId="1377DE2F" w:rsidR="00A77B3E" w:rsidRDefault="00025020">
      <w:pPr>
        <w:spacing w:line="360" w:lineRule="auto"/>
        <w:jc w:val="both"/>
      </w:pPr>
      <w:r>
        <w:rPr>
          <w:rFonts w:ascii="Book Antiqua" w:eastAsia="Book Antiqua" w:hAnsi="Book Antiqua" w:cs="Book Antiqua"/>
          <w:b/>
          <w:color w:val="000000"/>
        </w:rPr>
        <w:t>Article in press:</w:t>
      </w:r>
      <w:r w:rsidR="003A73E7">
        <w:rPr>
          <w:rFonts w:ascii="Book Antiqua" w:hAnsi="Book Antiqua" w:cs="Book Antiqua" w:hint="eastAsia"/>
          <w:b/>
          <w:color w:val="000000"/>
          <w:lang w:eastAsia="zh-CN"/>
        </w:rPr>
        <w:t xml:space="preserve"> </w:t>
      </w:r>
      <w:r w:rsidR="003A73E7" w:rsidRPr="00EB7ED8">
        <w:rPr>
          <w:rFonts w:ascii="Book Antiqua" w:eastAsia="Book Antiqua" w:hAnsi="Book Antiqua" w:cs="Book Antiqua"/>
          <w:color w:val="000000"/>
        </w:rPr>
        <w:t>May 24, 2021</w:t>
      </w:r>
      <w:r>
        <w:rPr>
          <w:rFonts w:ascii="Book Antiqua" w:eastAsia="Book Antiqua" w:hAnsi="Book Antiqua" w:cs="Book Antiqua"/>
          <w:b/>
          <w:color w:val="000000"/>
        </w:rPr>
        <w:t xml:space="preserve"> </w:t>
      </w:r>
    </w:p>
    <w:p w14:paraId="2F079E63" w14:textId="77777777" w:rsidR="00A77B3E" w:rsidRDefault="00A77B3E">
      <w:pPr>
        <w:spacing w:line="360" w:lineRule="auto"/>
        <w:jc w:val="both"/>
      </w:pPr>
    </w:p>
    <w:p w14:paraId="525401F2" w14:textId="77777777" w:rsidR="00A77B3E" w:rsidRDefault="00025020">
      <w:pPr>
        <w:spacing w:line="360" w:lineRule="auto"/>
        <w:jc w:val="both"/>
      </w:pPr>
      <w:r>
        <w:rPr>
          <w:rFonts w:ascii="Book Antiqua" w:eastAsia="Book Antiqua" w:hAnsi="Book Antiqua" w:cs="Book Antiqua"/>
          <w:b/>
          <w:color w:val="000000"/>
        </w:rPr>
        <w:t xml:space="preserve">Specialty type: </w:t>
      </w:r>
      <w:r w:rsidR="00E41476" w:rsidRPr="00E41476">
        <w:rPr>
          <w:rFonts w:ascii="Book Antiqua" w:eastAsia="Book Antiqua" w:hAnsi="Book Antiqua" w:cs="Book Antiqua"/>
          <w:color w:val="000000"/>
        </w:rPr>
        <w:t>Medicine, research and experimental</w:t>
      </w:r>
    </w:p>
    <w:p w14:paraId="7BDB93C7" w14:textId="77777777" w:rsidR="00A77B3E" w:rsidRDefault="000250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1C12497" w14:textId="77777777" w:rsidR="00A77B3E" w:rsidRDefault="00025020">
      <w:pPr>
        <w:spacing w:line="360" w:lineRule="auto"/>
        <w:jc w:val="both"/>
      </w:pPr>
      <w:r>
        <w:rPr>
          <w:rFonts w:ascii="Book Antiqua" w:eastAsia="Book Antiqua" w:hAnsi="Book Antiqua" w:cs="Book Antiqua"/>
          <w:b/>
          <w:color w:val="000000"/>
        </w:rPr>
        <w:t>Peer-review report’s scientific quality classification</w:t>
      </w:r>
    </w:p>
    <w:p w14:paraId="59A592E4" w14:textId="77777777" w:rsidR="00A77B3E" w:rsidRDefault="00025020">
      <w:pPr>
        <w:spacing w:line="360" w:lineRule="auto"/>
        <w:jc w:val="both"/>
      </w:pPr>
      <w:r>
        <w:rPr>
          <w:rFonts w:ascii="Book Antiqua" w:eastAsia="Book Antiqua" w:hAnsi="Book Antiqua" w:cs="Book Antiqua"/>
          <w:color w:val="000000"/>
        </w:rPr>
        <w:t>Grade A (Excellent): 0</w:t>
      </w:r>
    </w:p>
    <w:p w14:paraId="40010D18" w14:textId="77777777" w:rsidR="00A77B3E" w:rsidRDefault="00025020">
      <w:pPr>
        <w:spacing w:line="360" w:lineRule="auto"/>
        <w:jc w:val="both"/>
      </w:pPr>
      <w:r>
        <w:rPr>
          <w:rFonts w:ascii="Book Antiqua" w:eastAsia="Book Antiqua" w:hAnsi="Book Antiqua" w:cs="Book Antiqua"/>
          <w:color w:val="000000"/>
        </w:rPr>
        <w:t>Grade B (Very good): 0</w:t>
      </w:r>
    </w:p>
    <w:p w14:paraId="03602A83" w14:textId="77777777" w:rsidR="00A77B3E" w:rsidRDefault="00025020">
      <w:pPr>
        <w:spacing w:line="360" w:lineRule="auto"/>
        <w:jc w:val="both"/>
      </w:pPr>
      <w:r>
        <w:rPr>
          <w:rFonts w:ascii="Book Antiqua" w:eastAsia="Book Antiqua" w:hAnsi="Book Antiqua" w:cs="Book Antiqua"/>
          <w:color w:val="000000"/>
        </w:rPr>
        <w:t>Grade C (Good): C, C</w:t>
      </w:r>
      <w:r w:rsidR="00E41476">
        <w:rPr>
          <w:rFonts w:ascii="Book Antiqua" w:eastAsia="Book Antiqua" w:hAnsi="Book Antiqua" w:cs="Book Antiqua"/>
          <w:color w:val="000000"/>
        </w:rPr>
        <w:t>, C</w:t>
      </w:r>
    </w:p>
    <w:p w14:paraId="1B4BA06F" w14:textId="77777777" w:rsidR="00A77B3E" w:rsidRDefault="00025020">
      <w:pPr>
        <w:spacing w:line="360" w:lineRule="auto"/>
        <w:jc w:val="both"/>
      </w:pPr>
      <w:r>
        <w:rPr>
          <w:rFonts w:ascii="Book Antiqua" w:eastAsia="Book Antiqua" w:hAnsi="Book Antiqua" w:cs="Book Antiqua"/>
          <w:color w:val="000000"/>
        </w:rPr>
        <w:t>Grade D (Fair): 0</w:t>
      </w:r>
    </w:p>
    <w:p w14:paraId="3F5688AF" w14:textId="77777777" w:rsidR="00A77B3E" w:rsidRDefault="00025020">
      <w:pPr>
        <w:spacing w:line="360" w:lineRule="auto"/>
        <w:jc w:val="both"/>
      </w:pPr>
      <w:r>
        <w:rPr>
          <w:rFonts w:ascii="Book Antiqua" w:eastAsia="Book Antiqua" w:hAnsi="Book Antiqua" w:cs="Book Antiqua"/>
          <w:color w:val="000000"/>
        </w:rPr>
        <w:t>Grade E (Poor): 0</w:t>
      </w:r>
    </w:p>
    <w:p w14:paraId="75C66A8D" w14:textId="77777777" w:rsidR="00A77B3E" w:rsidRDefault="00A77B3E">
      <w:pPr>
        <w:spacing w:line="360" w:lineRule="auto"/>
        <w:jc w:val="both"/>
      </w:pPr>
    </w:p>
    <w:p w14:paraId="57F2A047" w14:textId="1C4C2501" w:rsidR="00A77B3E" w:rsidRPr="003A73E7" w:rsidRDefault="00025020">
      <w:pPr>
        <w:spacing w:line="360" w:lineRule="auto"/>
        <w:jc w:val="both"/>
        <w:rPr>
          <w:lang w:eastAsia="zh-CN"/>
        </w:rPr>
        <w:sectPr w:rsidR="00A77B3E" w:rsidRPr="003A73E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Itabashi M, Primadhi RA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33C5B" w:rsidRPr="0080018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3A73E7" w:rsidRPr="00E60F36">
        <w:rPr>
          <w:rFonts w:ascii="Book Antiqua" w:hAnsi="Book Antiqua"/>
          <w:bCs/>
        </w:rPr>
        <w:t>Zhang</w:t>
      </w:r>
      <w:r w:rsidR="003A73E7">
        <w:rPr>
          <w:rFonts w:ascii="Book Antiqua" w:hAnsi="Book Antiqua"/>
          <w:bCs/>
        </w:rPr>
        <w:t xml:space="preserve"> </w:t>
      </w:r>
      <w:r w:rsidR="003A73E7" w:rsidRPr="00E60F36">
        <w:rPr>
          <w:rFonts w:ascii="Book Antiqua" w:hAnsi="Book Antiqua"/>
          <w:bCs/>
        </w:rPr>
        <w:t>YL</w:t>
      </w:r>
    </w:p>
    <w:p w14:paraId="11FBA3C7" w14:textId="77777777" w:rsidR="00A77B3E" w:rsidRDefault="000250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DC6D6EA" w14:textId="77777777" w:rsidR="001350A4" w:rsidRDefault="001350A4">
      <w:pPr>
        <w:spacing w:line="360" w:lineRule="auto"/>
        <w:jc w:val="both"/>
      </w:pPr>
      <w:r>
        <w:rPr>
          <w:noProof/>
          <w:lang w:eastAsia="zh-CN"/>
        </w:rPr>
        <w:drawing>
          <wp:inline distT="0" distB="0" distL="0" distR="0" wp14:anchorId="5329E7B5" wp14:editId="09AAF395">
            <wp:extent cx="5943600" cy="3707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707765"/>
                    </a:xfrm>
                    <a:prstGeom prst="rect">
                      <a:avLst/>
                    </a:prstGeom>
                  </pic:spPr>
                </pic:pic>
              </a:graphicData>
            </a:graphic>
          </wp:inline>
        </w:drawing>
      </w:r>
    </w:p>
    <w:p w14:paraId="502FD61A" w14:textId="7ABCDE37" w:rsidR="001350A4" w:rsidRDefault="00025020">
      <w:pPr>
        <w:spacing w:line="360" w:lineRule="auto"/>
        <w:jc w:val="both"/>
        <w:rPr>
          <w:rFonts w:ascii="Book Antiqua" w:eastAsia="Book Antiqua" w:hAnsi="Book Antiqua" w:cs="Book Antiqua"/>
          <w:b/>
          <w:bCs/>
          <w:color w:val="000000"/>
          <w:szCs w:val="21"/>
        </w:rPr>
      </w:pPr>
      <w:r w:rsidRPr="001350A4">
        <w:rPr>
          <w:rFonts w:ascii="Book Antiqua" w:eastAsia="Book Antiqua" w:hAnsi="Book Antiqua" w:cs="Book Antiqua"/>
          <w:b/>
          <w:bCs/>
          <w:color w:val="000000"/>
          <w:szCs w:val="21"/>
        </w:rPr>
        <w:t>Figure 1</w:t>
      </w:r>
      <w:r w:rsidR="001350A4" w:rsidRPr="001350A4">
        <w:rPr>
          <w:rFonts w:ascii="Book Antiqua" w:eastAsia="Book Antiqua" w:hAnsi="Book Antiqua" w:cs="Book Antiqua"/>
          <w:b/>
          <w:bCs/>
          <w:color w:val="000000"/>
          <w:szCs w:val="21"/>
        </w:rPr>
        <w:t xml:space="preserve"> </w:t>
      </w:r>
      <w:r w:rsidR="00C33C5B" w:rsidRPr="001350A4">
        <w:rPr>
          <w:rFonts w:ascii="Book Antiqua" w:eastAsia="Book Antiqua" w:hAnsi="Book Antiqua" w:cs="Book Antiqua"/>
          <w:b/>
          <w:bCs/>
          <w:color w:val="000000"/>
          <w:szCs w:val="21"/>
        </w:rPr>
        <w:t>T2 weighted</w:t>
      </w:r>
      <w:r w:rsidR="00C33C5B" w:rsidRPr="001350A4" w:rsidDel="00C33C5B">
        <w:rPr>
          <w:rFonts w:ascii="Book Antiqua" w:eastAsia="Book Antiqua" w:hAnsi="Book Antiqua" w:cs="Book Antiqua"/>
          <w:b/>
          <w:bCs/>
          <w:color w:val="000000"/>
          <w:szCs w:val="21"/>
        </w:rPr>
        <w:t xml:space="preserve"> </w:t>
      </w:r>
      <w:r w:rsidR="001350A4" w:rsidRPr="001350A4">
        <w:rPr>
          <w:rFonts w:ascii="Book Antiqua" w:eastAsia="Book Antiqua" w:hAnsi="Book Antiqua" w:cs="Book Antiqua"/>
          <w:b/>
          <w:bCs/>
          <w:color w:val="000000"/>
        </w:rPr>
        <w:t>magnetic resonance imaging</w:t>
      </w:r>
      <w:r w:rsidR="00C33C5B">
        <w:rPr>
          <w:rFonts w:ascii="Book Antiqua" w:eastAsia="Book Antiqua" w:hAnsi="Book Antiqua" w:cs="Book Antiqua"/>
          <w:b/>
          <w:bCs/>
          <w:color w:val="000000"/>
          <w:szCs w:val="21"/>
        </w:rPr>
        <w:t xml:space="preserve"> </w:t>
      </w:r>
      <w:r w:rsidRPr="001350A4">
        <w:rPr>
          <w:rFonts w:ascii="Book Antiqua" w:eastAsia="Book Antiqua" w:hAnsi="Book Antiqua" w:cs="Book Antiqua"/>
          <w:b/>
          <w:bCs/>
          <w:color w:val="000000"/>
          <w:szCs w:val="21"/>
        </w:rPr>
        <w:t xml:space="preserve">in axial plane showed bowel loops clustered in a cocoon-like shape </w:t>
      </w:r>
      <w:r w:rsidR="00C33C5B">
        <w:rPr>
          <w:rFonts w:ascii="Book Antiqua" w:eastAsia="Book Antiqua" w:hAnsi="Book Antiqua" w:cs="Book Antiqua"/>
          <w:b/>
          <w:bCs/>
          <w:color w:val="000000"/>
          <w:szCs w:val="21"/>
        </w:rPr>
        <w:t xml:space="preserve">that were </w:t>
      </w:r>
      <w:r w:rsidRPr="001350A4">
        <w:rPr>
          <w:rFonts w:ascii="Book Antiqua" w:eastAsia="Book Antiqua" w:hAnsi="Book Antiqua" w:cs="Book Antiqua"/>
          <w:b/>
          <w:bCs/>
          <w:color w:val="000000"/>
          <w:szCs w:val="21"/>
        </w:rPr>
        <w:t>encased by a thick membrane</w:t>
      </w:r>
      <w:r w:rsidR="001350A4">
        <w:rPr>
          <w:rFonts w:ascii="Book Antiqua" w:eastAsia="Book Antiqua" w:hAnsi="Book Antiqua" w:cs="Book Antiqua"/>
          <w:b/>
          <w:bCs/>
          <w:color w:val="000000"/>
          <w:szCs w:val="21"/>
        </w:rPr>
        <w:t xml:space="preserve"> (</w:t>
      </w:r>
      <w:r w:rsidR="001350A4" w:rsidRPr="001350A4">
        <w:rPr>
          <w:rFonts w:ascii="Book Antiqua" w:eastAsia="Book Antiqua" w:hAnsi="Book Antiqua" w:cs="Book Antiqua"/>
          <w:b/>
          <w:bCs/>
          <w:color w:val="000000"/>
        </w:rPr>
        <w:t>arrows</w:t>
      </w:r>
      <w:r w:rsidR="001350A4">
        <w:rPr>
          <w:rFonts w:ascii="Book Antiqua" w:eastAsia="Book Antiqua" w:hAnsi="Book Antiqua" w:cs="Book Antiqua"/>
          <w:b/>
          <w:bCs/>
          <w:color w:val="000000"/>
          <w:szCs w:val="21"/>
        </w:rPr>
        <w:t>)</w:t>
      </w:r>
      <w:r w:rsidRPr="001350A4">
        <w:rPr>
          <w:rFonts w:ascii="Book Antiqua" w:eastAsia="Book Antiqua" w:hAnsi="Book Antiqua" w:cs="Book Antiqua"/>
          <w:b/>
          <w:bCs/>
          <w:color w:val="000000"/>
          <w:szCs w:val="21"/>
        </w:rPr>
        <w:t>.</w:t>
      </w:r>
    </w:p>
    <w:p w14:paraId="56359077" w14:textId="77777777" w:rsidR="00A77B3E" w:rsidRPr="001350A4" w:rsidRDefault="001350A4">
      <w:pPr>
        <w:spacing w:line="360" w:lineRule="auto"/>
        <w:jc w:val="both"/>
        <w:rPr>
          <w:b/>
          <w:bCs/>
        </w:rPr>
      </w:pPr>
      <w:r>
        <w:rPr>
          <w:rFonts w:ascii="Book Antiqua" w:eastAsia="Book Antiqua" w:hAnsi="Book Antiqua" w:cs="Book Antiqua"/>
          <w:b/>
          <w:bCs/>
          <w:color w:val="000000"/>
          <w:szCs w:val="21"/>
        </w:rPr>
        <w:br w:type="page"/>
      </w:r>
      <w:r>
        <w:rPr>
          <w:noProof/>
          <w:lang w:eastAsia="zh-CN"/>
        </w:rPr>
        <w:drawing>
          <wp:inline distT="0" distB="0" distL="0" distR="0" wp14:anchorId="7E4F5306" wp14:editId="4430FA5A">
            <wp:extent cx="5943600" cy="3599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599180"/>
                    </a:xfrm>
                    <a:prstGeom prst="rect">
                      <a:avLst/>
                    </a:prstGeom>
                  </pic:spPr>
                </pic:pic>
              </a:graphicData>
            </a:graphic>
          </wp:inline>
        </w:drawing>
      </w:r>
    </w:p>
    <w:p w14:paraId="43766C3D" w14:textId="05CC9ECE" w:rsidR="006F41B3" w:rsidRDefault="00025020">
      <w:pPr>
        <w:spacing w:line="360" w:lineRule="auto"/>
        <w:jc w:val="both"/>
        <w:rPr>
          <w:rFonts w:ascii="Book Antiqua" w:hAnsi="Book Antiqua" w:cs="Book Antiqua"/>
          <w:color w:val="000000"/>
          <w:szCs w:val="21"/>
          <w:lang w:eastAsia="zh-CN"/>
        </w:rPr>
      </w:pPr>
      <w:r w:rsidRPr="009A74CD">
        <w:rPr>
          <w:rFonts w:ascii="Book Antiqua" w:eastAsia="Book Antiqua" w:hAnsi="Book Antiqua" w:cs="Book Antiqua"/>
          <w:b/>
          <w:bCs/>
          <w:color w:val="000000"/>
          <w:szCs w:val="21"/>
        </w:rPr>
        <w:t>Figure 2</w:t>
      </w:r>
      <w:r w:rsidR="001350A4" w:rsidRPr="009A74CD">
        <w:rPr>
          <w:rFonts w:ascii="Book Antiqua" w:eastAsia="Book Antiqua" w:hAnsi="Book Antiqua" w:cs="Book Antiqua"/>
          <w:b/>
          <w:bCs/>
          <w:color w:val="000000"/>
          <w:szCs w:val="21"/>
        </w:rPr>
        <w:t xml:space="preserve"> </w:t>
      </w:r>
      <w:r w:rsidR="009A74CD" w:rsidRPr="009A74CD">
        <w:rPr>
          <w:rFonts w:ascii="Book Antiqua" w:eastAsia="Book Antiqua" w:hAnsi="Book Antiqua" w:cs="Book Antiqua"/>
          <w:b/>
          <w:bCs/>
          <w:color w:val="000000"/>
          <w:szCs w:val="21"/>
        </w:rPr>
        <w:t xml:space="preserve">Abdominal contrast-enhanced </w:t>
      </w:r>
      <w:r w:rsidR="009A74CD" w:rsidRPr="009A74CD">
        <w:rPr>
          <w:rFonts w:ascii="Book Antiqua" w:eastAsia="Book Antiqua" w:hAnsi="Book Antiqua" w:cs="Book Antiqua"/>
          <w:b/>
          <w:bCs/>
          <w:color w:val="000000"/>
        </w:rPr>
        <w:t>computed tomography.</w:t>
      </w:r>
      <w:r w:rsidR="009A74CD">
        <w:rPr>
          <w:rFonts w:ascii="Book Antiqua" w:hAnsi="Book Antiqua" w:cs="Book Antiqua" w:hint="eastAsia"/>
          <w:color w:val="000000"/>
          <w:szCs w:val="21"/>
          <w:lang w:eastAsia="zh-CN"/>
        </w:rPr>
        <w:t xml:space="preserve"> </w:t>
      </w:r>
      <w:r w:rsidR="00EE3002">
        <w:rPr>
          <w:rFonts w:ascii="Book Antiqua" w:hAnsi="Book Antiqua" w:cs="Book Antiqua" w:hint="eastAsia"/>
          <w:color w:val="000000"/>
          <w:szCs w:val="21"/>
          <w:lang w:eastAsia="zh-CN"/>
        </w:rPr>
        <w:t>A</w:t>
      </w:r>
      <w:r w:rsidR="00F62854">
        <w:rPr>
          <w:rFonts w:ascii="Book Antiqua" w:hAnsi="Book Antiqua" w:cs="Book Antiqua" w:hint="eastAsia"/>
          <w:color w:val="000000"/>
          <w:szCs w:val="21"/>
          <w:lang w:eastAsia="zh-CN"/>
        </w:rPr>
        <w:t>:</w:t>
      </w:r>
      <w:r w:rsidR="00EE300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A</w:t>
      </w:r>
      <w:r w:rsidR="00EE3002">
        <w:rPr>
          <w:rFonts w:ascii="Book Antiqua" w:hAnsi="Book Antiqua" w:cs="Book Antiqua" w:hint="eastAsia"/>
          <w:color w:val="000000"/>
          <w:szCs w:val="21"/>
          <w:lang w:eastAsia="zh-CN"/>
        </w:rPr>
        <w:t xml:space="preserve"> </w:t>
      </w:r>
      <w:r w:rsidR="00EE3002">
        <w:rPr>
          <w:rFonts w:ascii="Book Antiqua" w:eastAsia="Book Antiqua" w:hAnsi="Book Antiqua" w:cs="Book Antiqua"/>
          <w:color w:val="000000"/>
          <w:szCs w:val="21"/>
        </w:rPr>
        <w:t>thin, membrane-like sac encapsulating the small intestine</w:t>
      </w:r>
      <w:r w:rsidR="00EE3002">
        <w:rPr>
          <w:rFonts w:ascii="Book Antiqua" w:hAnsi="Book Antiqua" w:cs="Book Antiqua" w:hint="eastAsia"/>
          <w:color w:val="000000"/>
          <w:szCs w:val="21"/>
          <w:lang w:eastAsia="zh-CN"/>
        </w:rPr>
        <w:t xml:space="preserve"> in an abdominal </w:t>
      </w:r>
      <w:r w:rsidR="00EE3002">
        <w:rPr>
          <w:rFonts w:ascii="Book Antiqua" w:eastAsia="Book Antiqua" w:hAnsi="Book Antiqua" w:cs="Book Antiqua"/>
          <w:color w:val="000000"/>
          <w:szCs w:val="21"/>
        </w:rPr>
        <w:t xml:space="preserve">contrast-enhanced </w:t>
      </w:r>
      <w:r w:rsidR="00EE3002">
        <w:rPr>
          <w:rFonts w:ascii="Book Antiqua" w:eastAsia="Book Antiqua" w:hAnsi="Book Antiqua" w:cs="Book Antiqua"/>
          <w:color w:val="000000"/>
        </w:rPr>
        <w:t>c</w:t>
      </w:r>
      <w:r w:rsidR="00EE3002" w:rsidRPr="00FC58BB">
        <w:rPr>
          <w:rFonts w:ascii="Book Antiqua" w:eastAsia="Book Antiqua" w:hAnsi="Book Antiqua" w:cs="Book Antiqua"/>
          <w:color w:val="000000"/>
        </w:rPr>
        <w:t>omputed tomography</w:t>
      </w:r>
      <w:r w:rsidR="006F41B3">
        <w:rPr>
          <w:rFonts w:ascii="Book Antiqua" w:eastAsia="Book Antiqua" w:hAnsi="Book Antiqua" w:cs="Book Antiqua"/>
          <w:color w:val="000000"/>
        </w:rPr>
        <w:t xml:space="preserve"> </w:t>
      </w:r>
      <w:r w:rsidR="00C33C5B">
        <w:rPr>
          <w:rFonts w:ascii="Book Antiqua" w:eastAsia="Book Antiqua" w:hAnsi="Book Antiqua" w:cs="Book Antiqua"/>
          <w:color w:val="000000"/>
        </w:rPr>
        <w:t xml:space="preserve">image </w:t>
      </w:r>
      <w:r w:rsidR="006F41B3" w:rsidRPr="006F41B3">
        <w:rPr>
          <w:rFonts w:ascii="Book Antiqua" w:eastAsia="Book Antiqua" w:hAnsi="Book Antiqua" w:cs="Book Antiqua"/>
          <w:color w:val="000000"/>
        </w:rPr>
        <w:t>(arrows)</w:t>
      </w:r>
      <w:r w:rsidR="009A74CD">
        <w:rPr>
          <w:rFonts w:ascii="Book Antiqua" w:hAnsi="Book Antiqua" w:cs="Book Antiqua"/>
          <w:color w:val="000000"/>
          <w:szCs w:val="21"/>
          <w:lang w:eastAsia="zh-CN"/>
        </w:rPr>
        <w:t>;</w:t>
      </w:r>
      <w:r w:rsidR="00EE3002">
        <w:rPr>
          <w:rFonts w:ascii="Book Antiqua" w:hAnsi="Book Antiqua" w:cs="Book Antiqua" w:hint="eastAsia"/>
          <w:color w:val="000000"/>
          <w:szCs w:val="21"/>
          <w:lang w:eastAsia="zh-CN"/>
        </w:rPr>
        <w:t xml:space="preserve"> </w:t>
      </w:r>
      <w:r w:rsidR="00E25EB2">
        <w:rPr>
          <w:rFonts w:ascii="Book Antiqua" w:hAnsi="Book Antiqua" w:cs="Book Antiqua" w:hint="eastAsia"/>
          <w:color w:val="000000"/>
          <w:szCs w:val="21"/>
          <w:lang w:eastAsia="zh-CN"/>
        </w:rPr>
        <w:t>B</w:t>
      </w:r>
      <w:r w:rsidR="00F62854">
        <w:rPr>
          <w:rFonts w:ascii="Book Antiqua" w:hAnsi="Book Antiqua" w:cs="Book Antiqua" w:hint="eastAsia"/>
          <w:color w:val="000000"/>
          <w:szCs w:val="21"/>
          <w:lang w:eastAsia="zh-CN"/>
        </w:rPr>
        <w:t>:</w:t>
      </w:r>
      <w:r w:rsidR="00E25EB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A</w:t>
      </w:r>
      <w:r w:rsidR="00E25EB2">
        <w:rPr>
          <w:rFonts w:ascii="Book Antiqua" w:hAnsi="Book Antiqua" w:cs="Book Antiqua" w:hint="eastAsia"/>
          <w:color w:val="000000"/>
          <w:szCs w:val="21"/>
          <w:lang w:eastAsia="zh-CN"/>
        </w:rPr>
        <w:t xml:space="preserve"> </w:t>
      </w:r>
      <w:r w:rsidR="00E25EB2">
        <w:rPr>
          <w:rFonts w:ascii="Book Antiqua" w:eastAsia="Book Antiqua" w:hAnsi="Book Antiqua" w:cs="Book Antiqua"/>
          <w:color w:val="000000"/>
          <w:szCs w:val="21"/>
        </w:rPr>
        <w:t>thin, membrane-like sac encapsulating the small intestine</w:t>
      </w:r>
      <w:r w:rsidR="00E25EB2">
        <w:rPr>
          <w:rFonts w:ascii="Book Antiqua" w:hAnsi="Book Antiqua" w:cs="Book Antiqua" w:hint="eastAsia"/>
          <w:color w:val="000000"/>
          <w:szCs w:val="21"/>
          <w:lang w:eastAsia="zh-CN"/>
        </w:rPr>
        <w:t xml:space="preserve"> from a different plane</w:t>
      </w:r>
      <w:r w:rsidR="006F41B3">
        <w:rPr>
          <w:rFonts w:ascii="Book Antiqua" w:eastAsia="Book Antiqua" w:hAnsi="Book Antiqua" w:cs="Book Antiqua"/>
          <w:color w:val="000000"/>
        </w:rPr>
        <w:t xml:space="preserve"> </w:t>
      </w:r>
      <w:r w:rsidR="006F41B3" w:rsidRPr="006F41B3">
        <w:rPr>
          <w:rFonts w:ascii="Book Antiqua" w:eastAsia="Book Antiqua" w:hAnsi="Book Antiqua" w:cs="Book Antiqua"/>
          <w:color w:val="000000"/>
        </w:rPr>
        <w:t>(arrows)</w:t>
      </w:r>
      <w:r w:rsidR="009A74CD">
        <w:rPr>
          <w:rFonts w:ascii="Book Antiqua" w:hAnsi="Book Antiqua" w:cs="Book Antiqua"/>
          <w:color w:val="000000"/>
          <w:szCs w:val="21"/>
          <w:lang w:eastAsia="zh-CN"/>
        </w:rPr>
        <w:t>;</w:t>
      </w:r>
      <w:r w:rsidR="00E25EB2">
        <w:rPr>
          <w:rFonts w:ascii="Book Antiqua" w:hAnsi="Book Antiqua" w:cs="Book Antiqua" w:hint="eastAsia"/>
          <w:color w:val="000000"/>
          <w:szCs w:val="21"/>
          <w:lang w:eastAsia="zh-CN"/>
        </w:rPr>
        <w:t xml:space="preserve"> C</w:t>
      </w:r>
      <w:r w:rsidR="00F62854">
        <w:rPr>
          <w:rFonts w:ascii="Book Antiqua" w:hAnsi="Book Antiqua" w:cs="Book Antiqua" w:hint="eastAsia"/>
          <w:color w:val="000000"/>
          <w:szCs w:val="21"/>
          <w:lang w:eastAsia="zh-CN"/>
        </w:rPr>
        <w:t>:</w:t>
      </w:r>
      <w:r w:rsidR="00E25EB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T</w:t>
      </w:r>
      <w:r w:rsidR="00E25EB2">
        <w:rPr>
          <w:rFonts w:ascii="Book Antiqua" w:hAnsi="Book Antiqua" w:cs="Book Antiqua" w:hint="eastAsia"/>
          <w:color w:val="000000"/>
          <w:szCs w:val="21"/>
          <w:lang w:eastAsia="zh-CN"/>
        </w:rPr>
        <w:t xml:space="preserve">he dilated gastric cavity </w:t>
      </w:r>
      <w:r w:rsidR="006F41B3">
        <w:rPr>
          <w:rFonts w:ascii="Book Antiqua" w:hAnsi="Book Antiqua" w:cs="Book Antiqua"/>
          <w:color w:val="000000"/>
          <w:szCs w:val="21"/>
          <w:lang w:eastAsia="zh-CN"/>
        </w:rPr>
        <w:t>(t</w:t>
      </w:r>
      <w:r w:rsidR="006F41B3" w:rsidRPr="006F41B3">
        <w:rPr>
          <w:rFonts w:ascii="Book Antiqua" w:hAnsi="Book Antiqua" w:cs="Book Antiqua"/>
          <w:color w:val="000000"/>
          <w:szCs w:val="21"/>
          <w:lang w:eastAsia="zh-CN"/>
        </w:rPr>
        <w:t>riangle</w:t>
      </w:r>
      <w:r w:rsidR="006F41B3">
        <w:rPr>
          <w:rFonts w:ascii="Book Antiqua" w:hAnsi="Book Antiqua" w:cs="Book Antiqua"/>
          <w:color w:val="000000"/>
          <w:szCs w:val="21"/>
          <w:lang w:eastAsia="zh-CN"/>
        </w:rPr>
        <w:t xml:space="preserve">s) </w:t>
      </w:r>
      <w:r w:rsidR="00E25EB2">
        <w:rPr>
          <w:rFonts w:ascii="Book Antiqua" w:hAnsi="Book Antiqua" w:cs="Book Antiqua" w:hint="eastAsia"/>
          <w:color w:val="000000"/>
          <w:szCs w:val="21"/>
          <w:lang w:eastAsia="zh-CN"/>
        </w:rPr>
        <w:t>and the duodenal lumen</w:t>
      </w:r>
      <w:r w:rsidR="006F41B3">
        <w:rPr>
          <w:rFonts w:ascii="Book Antiqua" w:eastAsia="Book Antiqua" w:hAnsi="Book Antiqua" w:cs="Book Antiqua"/>
          <w:color w:val="000000"/>
        </w:rPr>
        <w:t xml:space="preserve"> </w:t>
      </w:r>
      <w:r w:rsidR="006F41B3" w:rsidRPr="006F41B3">
        <w:rPr>
          <w:rFonts w:ascii="Book Antiqua" w:eastAsia="Book Antiqua" w:hAnsi="Book Antiqua" w:cs="Book Antiqua"/>
          <w:color w:val="000000"/>
        </w:rPr>
        <w:t>(arrows)</w:t>
      </w:r>
      <w:r w:rsidR="00E25EB2">
        <w:rPr>
          <w:rFonts w:ascii="Book Antiqua" w:hAnsi="Book Antiqua" w:cs="Book Antiqua" w:hint="eastAsia"/>
          <w:color w:val="000000"/>
          <w:szCs w:val="21"/>
          <w:lang w:eastAsia="zh-CN"/>
        </w:rPr>
        <w:t xml:space="preserve"> with fluid retention in the sagittal plane in an abdominal </w:t>
      </w:r>
      <w:r w:rsidR="00E25EB2">
        <w:rPr>
          <w:rFonts w:ascii="Book Antiqua" w:eastAsia="Book Antiqua" w:hAnsi="Book Antiqua" w:cs="Book Antiqua"/>
          <w:color w:val="000000"/>
          <w:szCs w:val="21"/>
        </w:rPr>
        <w:t xml:space="preserve">contrast-enhanced </w:t>
      </w:r>
      <w:r w:rsidR="00E25EB2">
        <w:rPr>
          <w:rFonts w:ascii="Book Antiqua" w:eastAsia="Book Antiqua" w:hAnsi="Book Antiqua" w:cs="Book Antiqua"/>
          <w:color w:val="000000"/>
        </w:rPr>
        <w:t>c</w:t>
      </w:r>
      <w:r w:rsidR="00E25EB2" w:rsidRPr="00FC58BB">
        <w:rPr>
          <w:rFonts w:ascii="Book Antiqua" w:eastAsia="Book Antiqua" w:hAnsi="Book Antiqua" w:cs="Book Antiqua"/>
          <w:color w:val="000000"/>
        </w:rPr>
        <w:t>omputed tomography</w:t>
      </w:r>
      <w:r w:rsidR="00C33C5B">
        <w:rPr>
          <w:rFonts w:ascii="Book Antiqua" w:eastAsia="Book Antiqua" w:hAnsi="Book Antiqua" w:cs="Book Antiqua"/>
          <w:color w:val="000000"/>
        </w:rPr>
        <w:t xml:space="preserve"> image</w:t>
      </w:r>
      <w:r w:rsidR="009A74CD">
        <w:rPr>
          <w:rFonts w:ascii="Book Antiqua" w:hAnsi="Book Antiqua" w:cs="Book Antiqua"/>
          <w:color w:val="000000"/>
          <w:szCs w:val="21"/>
          <w:lang w:eastAsia="zh-CN"/>
        </w:rPr>
        <w:t>;</w:t>
      </w:r>
      <w:r w:rsidR="00E25EB2">
        <w:rPr>
          <w:rFonts w:ascii="Book Antiqua" w:hAnsi="Book Antiqua" w:cs="Book Antiqua" w:hint="eastAsia"/>
          <w:color w:val="000000"/>
          <w:szCs w:val="21"/>
          <w:lang w:eastAsia="zh-CN"/>
        </w:rPr>
        <w:t xml:space="preserve"> D</w:t>
      </w:r>
      <w:r w:rsidR="00F62854">
        <w:rPr>
          <w:rFonts w:ascii="Book Antiqua" w:hAnsi="Book Antiqua" w:cs="Book Antiqua" w:hint="eastAsia"/>
          <w:color w:val="000000"/>
          <w:szCs w:val="21"/>
          <w:lang w:eastAsia="zh-CN"/>
        </w:rPr>
        <w:t>:</w:t>
      </w:r>
      <w:r w:rsidR="00E25EB2">
        <w:rPr>
          <w:rFonts w:ascii="Book Antiqua" w:hAnsi="Book Antiqua" w:cs="Book Antiqua" w:hint="eastAsia"/>
          <w:color w:val="000000"/>
          <w:szCs w:val="21"/>
          <w:lang w:eastAsia="zh-CN"/>
        </w:rPr>
        <w:t xml:space="preserve"> </w:t>
      </w:r>
      <w:r w:rsidR="009A74CD">
        <w:rPr>
          <w:rFonts w:ascii="Book Antiqua" w:hAnsi="Book Antiqua" w:cs="Book Antiqua"/>
          <w:color w:val="000000"/>
          <w:szCs w:val="21"/>
          <w:lang w:eastAsia="zh-CN"/>
        </w:rPr>
        <w:t>T</w:t>
      </w:r>
      <w:r w:rsidR="00E25EB2">
        <w:rPr>
          <w:rFonts w:ascii="Book Antiqua" w:hAnsi="Book Antiqua" w:cs="Book Antiqua" w:hint="eastAsia"/>
          <w:color w:val="000000"/>
          <w:szCs w:val="21"/>
          <w:lang w:eastAsia="zh-CN"/>
        </w:rPr>
        <w:t xml:space="preserve">he dilated gastric cavity </w:t>
      </w:r>
      <w:r w:rsidR="006F41B3">
        <w:rPr>
          <w:rFonts w:ascii="Book Antiqua" w:hAnsi="Book Antiqua" w:cs="Book Antiqua"/>
          <w:color w:val="000000"/>
          <w:szCs w:val="21"/>
          <w:lang w:eastAsia="zh-CN"/>
        </w:rPr>
        <w:t>(t</w:t>
      </w:r>
      <w:r w:rsidR="006F41B3" w:rsidRPr="006F41B3">
        <w:rPr>
          <w:rFonts w:ascii="Book Antiqua" w:hAnsi="Book Antiqua" w:cs="Book Antiqua"/>
          <w:color w:val="000000"/>
          <w:szCs w:val="21"/>
          <w:lang w:eastAsia="zh-CN"/>
        </w:rPr>
        <w:t>riangle</w:t>
      </w:r>
      <w:r w:rsidR="006F41B3">
        <w:rPr>
          <w:rFonts w:ascii="Book Antiqua" w:hAnsi="Book Antiqua" w:cs="Book Antiqua"/>
          <w:color w:val="000000"/>
          <w:szCs w:val="21"/>
          <w:lang w:eastAsia="zh-CN"/>
        </w:rPr>
        <w:t xml:space="preserve">s) </w:t>
      </w:r>
      <w:r w:rsidR="00E25EB2">
        <w:rPr>
          <w:rFonts w:ascii="Book Antiqua" w:hAnsi="Book Antiqua" w:cs="Book Antiqua" w:hint="eastAsia"/>
          <w:color w:val="000000"/>
          <w:szCs w:val="21"/>
          <w:lang w:eastAsia="zh-CN"/>
        </w:rPr>
        <w:t>and the duodenal lumen</w:t>
      </w:r>
      <w:r w:rsidR="006F41B3">
        <w:rPr>
          <w:rFonts w:ascii="Book Antiqua" w:eastAsia="Book Antiqua" w:hAnsi="Book Antiqua" w:cs="Book Antiqua"/>
          <w:color w:val="000000"/>
        </w:rPr>
        <w:t xml:space="preserve"> </w:t>
      </w:r>
      <w:r w:rsidR="006F41B3" w:rsidRPr="006F41B3">
        <w:rPr>
          <w:rFonts w:ascii="Book Antiqua" w:eastAsia="Book Antiqua" w:hAnsi="Book Antiqua" w:cs="Book Antiqua"/>
          <w:color w:val="000000"/>
        </w:rPr>
        <w:t>(arrows)</w:t>
      </w:r>
      <w:r w:rsidR="00E25EB2">
        <w:rPr>
          <w:rFonts w:ascii="Book Antiqua" w:hAnsi="Book Antiqua" w:cs="Book Antiqua" w:hint="eastAsia"/>
          <w:color w:val="000000"/>
          <w:szCs w:val="21"/>
          <w:lang w:eastAsia="zh-CN"/>
        </w:rPr>
        <w:t xml:space="preserve"> with fluid retention.</w:t>
      </w:r>
    </w:p>
    <w:p w14:paraId="3033B434" w14:textId="52C3FAB9" w:rsidR="00A77B3E" w:rsidRDefault="001350A4">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drawing>
          <wp:inline distT="0" distB="0" distL="0" distR="0" wp14:anchorId="26011B33" wp14:editId="137D3877">
            <wp:extent cx="5356968" cy="5235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825" cy="5238627"/>
                    </a:xfrm>
                    <a:prstGeom prst="rect">
                      <a:avLst/>
                    </a:prstGeom>
                    <a:noFill/>
                  </pic:spPr>
                </pic:pic>
              </a:graphicData>
            </a:graphic>
          </wp:inline>
        </w:drawing>
      </w:r>
    </w:p>
    <w:p w14:paraId="4A94E9EF" w14:textId="03B804A9" w:rsidR="001350A4" w:rsidRPr="006F41B3" w:rsidRDefault="00025020">
      <w:pPr>
        <w:spacing w:line="360" w:lineRule="auto"/>
        <w:jc w:val="both"/>
        <w:rPr>
          <w:rFonts w:ascii="Book Antiqua" w:eastAsia="Book Antiqua" w:hAnsi="Book Antiqua" w:cs="Book Antiqua"/>
          <w:color w:val="000000"/>
          <w:szCs w:val="21"/>
        </w:rPr>
      </w:pPr>
      <w:r w:rsidRPr="001350A4">
        <w:rPr>
          <w:rFonts w:ascii="Book Antiqua" w:eastAsia="Book Antiqua" w:hAnsi="Book Antiqua" w:cs="Book Antiqua"/>
          <w:b/>
          <w:bCs/>
          <w:color w:val="000000"/>
          <w:szCs w:val="21"/>
        </w:rPr>
        <w:t>Figure 3</w:t>
      </w:r>
      <w:r w:rsidR="001350A4" w:rsidRPr="001350A4">
        <w:rPr>
          <w:rFonts w:ascii="Book Antiqua" w:eastAsia="Book Antiqua" w:hAnsi="Book Antiqua" w:cs="Book Antiqua"/>
          <w:b/>
          <w:bCs/>
          <w:color w:val="000000"/>
          <w:szCs w:val="21"/>
        </w:rPr>
        <w:t xml:space="preserve"> </w:t>
      </w:r>
      <w:r w:rsidR="006F41B3" w:rsidRPr="001350A4">
        <w:rPr>
          <w:rFonts w:ascii="Book Antiqua" w:eastAsia="Book Antiqua" w:hAnsi="Book Antiqua" w:cs="Book Antiqua"/>
          <w:b/>
          <w:bCs/>
          <w:color w:val="000000"/>
          <w:szCs w:val="21"/>
        </w:rPr>
        <w:t>Intraoperative findings</w:t>
      </w:r>
      <w:r w:rsidR="006F41B3">
        <w:rPr>
          <w:rFonts w:ascii="Book Antiqua" w:eastAsia="Book Antiqua" w:hAnsi="Book Antiqua" w:cs="Book Antiqua"/>
          <w:b/>
          <w:bCs/>
          <w:color w:val="000000"/>
          <w:szCs w:val="21"/>
        </w:rPr>
        <w:t>.</w:t>
      </w:r>
      <w:r w:rsidR="006F41B3" w:rsidRPr="006F41B3">
        <w:rPr>
          <w:rFonts w:ascii="Book Antiqua" w:hAnsi="Book Antiqua" w:cs="Book Antiqua" w:hint="eastAsia"/>
          <w:color w:val="000000"/>
          <w:szCs w:val="21"/>
          <w:lang w:eastAsia="zh-CN"/>
        </w:rPr>
        <w:t xml:space="preserve"> </w:t>
      </w:r>
      <w:r w:rsidR="00E25EB2" w:rsidRPr="006F41B3">
        <w:rPr>
          <w:rFonts w:ascii="Book Antiqua" w:hAnsi="Book Antiqua" w:cs="Book Antiqua" w:hint="eastAsia"/>
          <w:color w:val="000000"/>
          <w:szCs w:val="21"/>
          <w:lang w:eastAsia="zh-CN"/>
        </w:rPr>
        <w:t>A</w:t>
      </w:r>
      <w:r w:rsidR="00F62854" w:rsidRPr="006F41B3">
        <w:rPr>
          <w:rFonts w:ascii="Book Antiqua" w:hAnsi="Book Antiqua" w:cs="Book Antiqua" w:hint="eastAsia"/>
          <w:color w:val="000000"/>
          <w:szCs w:val="21"/>
          <w:lang w:eastAsia="zh-CN"/>
        </w:rPr>
        <w:t>:</w:t>
      </w:r>
      <w:r w:rsidR="00E25EB2" w:rsidRPr="006F41B3">
        <w:rPr>
          <w:rFonts w:ascii="Book Antiqua" w:hAnsi="Book Antiqua" w:cs="Book Antiqua" w:hint="eastAsia"/>
          <w:color w:val="000000"/>
          <w:szCs w:val="21"/>
          <w:lang w:eastAsia="zh-CN"/>
        </w:rPr>
        <w:t xml:space="preserve"> </w:t>
      </w:r>
      <w:r w:rsidR="006F41B3">
        <w:rPr>
          <w:rFonts w:ascii="Book Antiqua" w:hAnsi="Book Antiqua" w:cs="Book Antiqua"/>
          <w:color w:val="000000"/>
          <w:szCs w:val="21"/>
          <w:lang w:eastAsia="zh-CN"/>
        </w:rPr>
        <w:t>A</w:t>
      </w:r>
      <w:r w:rsidR="00E25EB2" w:rsidRPr="006F41B3">
        <w:rPr>
          <w:rFonts w:ascii="Book Antiqua" w:eastAsia="Book Antiqua" w:hAnsi="Book Antiqua" w:cs="Book Antiqua"/>
          <w:color w:val="000000"/>
          <w:szCs w:val="21"/>
        </w:rPr>
        <w:t xml:space="preserve"> </w:t>
      </w:r>
      <w:r w:rsidR="00E25EB2" w:rsidRPr="006F41B3">
        <w:rPr>
          <w:rFonts w:ascii="Book Antiqua" w:hAnsi="Book Antiqua" w:cs="Book Antiqua" w:hint="eastAsia"/>
          <w:color w:val="000000"/>
          <w:szCs w:val="21"/>
          <w:lang w:eastAsia="zh-CN"/>
        </w:rPr>
        <w:t>broken white</w:t>
      </w:r>
      <w:r w:rsidR="00E25EB2" w:rsidRPr="006F41B3">
        <w:rPr>
          <w:rFonts w:ascii="Book Antiqua" w:eastAsia="Book Antiqua" w:hAnsi="Book Antiqua" w:cs="Book Antiqua"/>
          <w:color w:val="000000"/>
          <w:szCs w:val="21"/>
        </w:rPr>
        <w:t xml:space="preserve"> fibrous membrane encasing loops of the small intestine</w:t>
      </w:r>
      <w:r w:rsidR="00E25EB2" w:rsidRPr="006F41B3">
        <w:rPr>
          <w:rFonts w:ascii="Book Antiqua" w:hAnsi="Book Antiqua" w:cs="Book Antiqua" w:hint="eastAsia"/>
          <w:color w:val="000000"/>
          <w:szCs w:val="21"/>
          <w:lang w:eastAsia="zh-CN"/>
        </w:rPr>
        <w:t xml:space="preserve"> and </w:t>
      </w:r>
      <w:r w:rsidR="00F62854" w:rsidRPr="006F41B3">
        <w:rPr>
          <w:rFonts w:ascii="Book Antiqua" w:hAnsi="Book Antiqua" w:cs="Book Antiqua" w:hint="eastAsia"/>
          <w:color w:val="000000"/>
          <w:szCs w:val="21"/>
          <w:lang w:eastAsia="zh-CN"/>
        </w:rPr>
        <w:t>the greater omentum</w:t>
      </w:r>
      <w:r w:rsidR="006F41B3">
        <w:rPr>
          <w:rFonts w:ascii="Book Antiqua" w:hAnsi="Book Antiqua" w:cs="Book Antiqua"/>
          <w:color w:val="000000"/>
          <w:szCs w:val="21"/>
          <w:lang w:eastAsia="zh-CN"/>
        </w:rPr>
        <w:t xml:space="preserve"> </w:t>
      </w:r>
      <w:r w:rsidR="006F41B3" w:rsidRPr="006F41B3">
        <w:rPr>
          <w:rFonts w:ascii="Book Antiqua" w:eastAsia="Book Antiqua" w:hAnsi="Book Antiqua" w:cs="Book Antiqua"/>
          <w:color w:val="000000"/>
        </w:rPr>
        <w:t>(arrow)</w:t>
      </w:r>
      <w:r w:rsidR="006F41B3">
        <w:rPr>
          <w:rFonts w:ascii="Book Antiqua" w:hAnsi="Book Antiqua" w:cs="Book Antiqua"/>
          <w:color w:val="000000"/>
          <w:szCs w:val="21"/>
          <w:lang w:eastAsia="zh-CN"/>
        </w:rPr>
        <w:t>;</w:t>
      </w:r>
      <w:r w:rsidR="00F62854" w:rsidRPr="006F41B3">
        <w:rPr>
          <w:rFonts w:ascii="Book Antiqua" w:hAnsi="Book Antiqua" w:cs="Book Antiqua" w:hint="eastAsia"/>
          <w:color w:val="000000"/>
          <w:szCs w:val="21"/>
          <w:lang w:eastAsia="zh-CN"/>
        </w:rPr>
        <w:t xml:space="preserve"> B:</w:t>
      </w:r>
      <w:r w:rsidR="00E25EB2" w:rsidRPr="006F41B3">
        <w:rPr>
          <w:rFonts w:ascii="Book Antiqua" w:hAnsi="Book Antiqua" w:cs="Book Antiqua" w:hint="eastAsia"/>
          <w:color w:val="000000"/>
          <w:szCs w:val="21"/>
          <w:lang w:eastAsia="zh-CN"/>
        </w:rPr>
        <w:t xml:space="preserve"> </w:t>
      </w:r>
      <w:r w:rsidR="006F41B3">
        <w:rPr>
          <w:rFonts w:ascii="Book Antiqua" w:hAnsi="Book Antiqua" w:cs="Book Antiqua"/>
          <w:color w:val="000000"/>
          <w:szCs w:val="21"/>
          <w:lang w:eastAsia="zh-CN"/>
        </w:rPr>
        <w:t>A</w:t>
      </w:r>
      <w:r w:rsidR="00E25EB2" w:rsidRPr="006F41B3">
        <w:rPr>
          <w:rFonts w:ascii="Book Antiqua" w:hAnsi="Book Antiqua" w:cs="Book Antiqua" w:hint="eastAsia"/>
          <w:color w:val="000000"/>
          <w:szCs w:val="21"/>
          <w:lang w:eastAsia="zh-CN"/>
        </w:rPr>
        <w:t>n intact fibrous membrane after laparotomy</w:t>
      </w:r>
      <w:r w:rsidR="006F41B3">
        <w:rPr>
          <w:rFonts w:ascii="Book Antiqua" w:hAnsi="Book Antiqua" w:cs="Book Antiqua"/>
          <w:color w:val="000000"/>
          <w:szCs w:val="21"/>
          <w:lang w:eastAsia="zh-CN"/>
        </w:rPr>
        <w:t xml:space="preserve"> </w:t>
      </w:r>
      <w:r w:rsidR="006F41B3" w:rsidRPr="006F41B3">
        <w:rPr>
          <w:rFonts w:ascii="Book Antiqua" w:eastAsia="Book Antiqua" w:hAnsi="Book Antiqua" w:cs="Book Antiqua"/>
          <w:color w:val="000000"/>
        </w:rPr>
        <w:t>(arrow)</w:t>
      </w:r>
      <w:r w:rsidR="006F41B3">
        <w:rPr>
          <w:rFonts w:ascii="Book Antiqua" w:eastAsia="Book Antiqua" w:hAnsi="Book Antiqua" w:cs="Book Antiqua"/>
          <w:color w:val="000000"/>
          <w:szCs w:val="21"/>
        </w:rPr>
        <w:t>;</w:t>
      </w:r>
      <w:r w:rsidR="00E25EB2" w:rsidRPr="006F41B3">
        <w:rPr>
          <w:rFonts w:ascii="Book Antiqua" w:hAnsi="Book Antiqua" w:cs="Book Antiqua" w:hint="eastAsia"/>
          <w:color w:val="000000"/>
          <w:szCs w:val="21"/>
          <w:lang w:eastAsia="zh-CN"/>
        </w:rPr>
        <w:t xml:space="preserve"> C</w:t>
      </w:r>
      <w:r w:rsidR="00F62854" w:rsidRPr="006F41B3">
        <w:rPr>
          <w:rFonts w:ascii="Book Antiqua" w:hAnsi="Book Antiqua" w:cs="Book Antiqua" w:hint="eastAsia"/>
          <w:color w:val="000000"/>
          <w:szCs w:val="21"/>
          <w:lang w:eastAsia="zh-CN"/>
        </w:rPr>
        <w:t>:</w:t>
      </w:r>
      <w:r w:rsidR="00E25EB2" w:rsidRPr="006F41B3">
        <w:rPr>
          <w:rFonts w:ascii="Book Antiqua" w:hAnsi="Book Antiqua" w:cs="Book Antiqua" w:hint="eastAsia"/>
          <w:color w:val="000000"/>
          <w:szCs w:val="21"/>
          <w:lang w:eastAsia="zh-CN"/>
        </w:rPr>
        <w:t xml:space="preserve"> </w:t>
      </w:r>
      <w:r w:rsidR="006F41B3">
        <w:rPr>
          <w:rFonts w:ascii="Book Antiqua" w:eastAsia="Book Antiqua" w:hAnsi="Book Antiqua" w:cs="Book Antiqua"/>
          <w:color w:val="000000"/>
          <w:szCs w:val="21"/>
        </w:rPr>
        <w:t>A</w:t>
      </w:r>
      <w:r w:rsidR="00E25EB2" w:rsidRPr="006F41B3">
        <w:rPr>
          <w:rFonts w:ascii="Book Antiqua" w:eastAsia="Book Antiqua" w:hAnsi="Book Antiqua" w:cs="Book Antiqua"/>
          <w:color w:val="000000"/>
          <w:szCs w:val="21"/>
        </w:rPr>
        <w:t xml:space="preserve"> </w:t>
      </w:r>
      <w:r w:rsidR="00E25EB2" w:rsidRPr="006F41B3">
        <w:rPr>
          <w:rFonts w:ascii="Book Antiqua" w:hAnsi="Book Antiqua" w:cs="Book Antiqua" w:hint="eastAsia"/>
          <w:color w:val="000000"/>
          <w:szCs w:val="21"/>
          <w:lang w:eastAsia="zh-CN"/>
        </w:rPr>
        <w:t>broken</w:t>
      </w:r>
      <w:r w:rsidR="00E25EB2" w:rsidRPr="006F41B3">
        <w:rPr>
          <w:rFonts w:ascii="Book Antiqua" w:eastAsia="Book Antiqua" w:hAnsi="Book Antiqua" w:cs="Book Antiqua"/>
          <w:color w:val="000000"/>
          <w:szCs w:val="21"/>
        </w:rPr>
        <w:t xml:space="preserve"> membrane encasing loops of the small intestine</w:t>
      </w:r>
      <w:r w:rsidR="006F41B3">
        <w:rPr>
          <w:rFonts w:ascii="Book Antiqua" w:hAnsi="Book Antiqua" w:cs="Book Antiqua"/>
          <w:color w:val="000000"/>
          <w:szCs w:val="21"/>
          <w:lang w:eastAsia="zh-CN"/>
        </w:rPr>
        <w:t xml:space="preserve"> </w:t>
      </w:r>
      <w:r w:rsidR="006F41B3" w:rsidRPr="006F41B3">
        <w:rPr>
          <w:rFonts w:ascii="Book Antiqua" w:eastAsia="Book Antiqua" w:hAnsi="Book Antiqua" w:cs="Book Antiqua"/>
          <w:color w:val="000000"/>
        </w:rPr>
        <w:t>(arrow)</w:t>
      </w:r>
      <w:r w:rsidR="00E25EB2" w:rsidRPr="006F41B3">
        <w:rPr>
          <w:rFonts w:ascii="Book Antiqua" w:eastAsia="Book Antiqua" w:hAnsi="Book Antiqua" w:cs="Book Antiqua"/>
          <w:color w:val="000000"/>
          <w:szCs w:val="21"/>
        </w:rPr>
        <w:t>.</w:t>
      </w:r>
    </w:p>
    <w:p w14:paraId="4DDF54C2" w14:textId="77777777" w:rsidR="00A77B3E" w:rsidRDefault="001350A4">
      <w:pPr>
        <w:spacing w:line="360" w:lineRule="auto"/>
        <w:jc w:val="both"/>
      </w:pPr>
      <w:r>
        <w:rPr>
          <w:rFonts w:ascii="Book Antiqua" w:eastAsia="Book Antiqua" w:hAnsi="Book Antiqua" w:cs="Book Antiqua"/>
          <w:color w:val="000000"/>
          <w:szCs w:val="21"/>
        </w:rPr>
        <w:br w:type="page"/>
      </w:r>
      <w:r>
        <w:rPr>
          <w:noProof/>
          <w:lang w:eastAsia="zh-CN"/>
        </w:rPr>
        <w:drawing>
          <wp:inline distT="0" distB="0" distL="0" distR="0" wp14:anchorId="45EBE4E7" wp14:editId="05B94A30">
            <wp:extent cx="4248181" cy="5610266"/>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248181" cy="5610266"/>
                    </a:xfrm>
                    <a:prstGeom prst="rect">
                      <a:avLst/>
                    </a:prstGeom>
                  </pic:spPr>
                </pic:pic>
              </a:graphicData>
            </a:graphic>
          </wp:inline>
        </w:drawing>
      </w:r>
    </w:p>
    <w:p w14:paraId="6484BBEA" w14:textId="3770243E" w:rsidR="00BC6012" w:rsidRDefault="00025020">
      <w:pPr>
        <w:spacing w:line="360" w:lineRule="auto"/>
        <w:jc w:val="both"/>
        <w:rPr>
          <w:rFonts w:ascii="Book Antiqua" w:eastAsia="Book Antiqua" w:hAnsi="Book Antiqua" w:cs="Book Antiqua"/>
          <w:color w:val="000000"/>
          <w:szCs w:val="21"/>
        </w:rPr>
      </w:pPr>
      <w:r w:rsidRPr="001350A4">
        <w:rPr>
          <w:rFonts w:ascii="Book Antiqua" w:eastAsia="Book Antiqua" w:hAnsi="Book Antiqua" w:cs="Book Antiqua"/>
          <w:b/>
          <w:bCs/>
          <w:color w:val="000000"/>
          <w:szCs w:val="21"/>
        </w:rPr>
        <w:t>Figure 4</w:t>
      </w:r>
      <w:r w:rsidR="001350A4" w:rsidRPr="001350A4">
        <w:rPr>
          <w:rFonts w:ascii="Book Antiqua" w:eastAsia="Book Antiqua" w:hAnsi="Book Antiqua" w:cs="Book Antiqua"/>
          <w:b/>
          <w:bCs/>
          <w:color w:val="000000"/>
          <w:szCs w:val="21"/>
        </w:rPr>
        <w:t xml:space="preserve"> </w:t>
      </w:r>
      <w:r w:rsidRPr="001350A4">
        <w:rPr>
          <w:rFonts w:ascii="Book Antiqua" w:eastAsia="Book Antiqua" w:hAnsi="Book Antiqua" w:cs="Book Antiqua"/>
          <w:b/>
          <w:bCs/>
          <w:color w:val="000000"/>
          <w:szCs w:val="21"/>
        </w:rPr>
        <w:t>Comparison</w:t>
      </w:r>
      <w:r w:rsidR="000D2943">
        <w:rPr>
          <w:rFonts w:ascii="Book Antiqua" w:eastAsia="Book Antiqua" w:hAnsi="Book Antiqua" w:cs="Book Antiqua"/>
          <w:b/>
          <w:bCs/>
          <w:color w:val="000000"/>
          <w:szCs w:val="21"/>
        </w:rPr>
        <w:t xml:space="preserve"> </w:t>
      </w:r>
      <w:r w:rsidRPr="001350A4">
        <w:rPr>
          <w:rFonts w:ascii="Book Antiqua" w:eastAsia="Book Antiqua" w:hAnsi="Book Antiqua" w:cs="Book Antiqua"/>
          <w:b/>
          <w:bCs/>
          <w:color w:val="000000"/>
          <w:szCs w:val="21"/>
        </w:rPr>
        <w:t xml:space="preserve">of contrast-enhanced </w:t>
      </w:r>
      <w:bookmarkStart w:id="9" w:name="_Hlk54004097"/>
      <w:r w:rsidR="001350A4" w:rsidRPr="001350A4">
        <w:rPr>
          <w:rFonts w:ascii="Book Antiqua" w:eastAsia="Book Antiqua" w:hAnsi="Book Antiqua" w:cs="Book Antiqua"/>
          <w:b/>
          <w:bCs/>
          <w:color w:val="000000"/>
        </w:rPr>
        <w:t>computed tomography</w:t>
      </w:r>
      <w:bookmarkEnd w:id="9"/>
      <w:r w:rsidRPr="001350A4">
        <w:rPr>
          <w:rFonts w:ascii="Book Antiqua" w:eastAsia="Book Antiqua" w:hAnsi="Book Antiqua" w:cs="Book Antiqua"/>
          <w:b/>
          <w:bCs/>
          <w:color w:val="000000"/>
          <w:szCs w:val="21"/>
        </w:rPr>
        <w:t xml:space="preserve"> </w:t>
      </w:r>
      <w:r w:rsidR="000D2943">
        <w:rPr>
          <w:rFonts w:ascii="Book Antiqua" w:eastAsia="Book Antiqua" w:hAnsi="Book Antiqua" w:cs="Book Antiqua"/>
          <w:b/>
          <w:bCs/>
          <w:color w:val="000000"/>
          <w:szCs w:val="21"/>
        </w:rPr>
        <w:t>images before and after surgery</w:t>
      </w:r>
      <w:r w:rsidRPr="001350A4">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1350A4">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A thin, membrane-like sac before laparoscopic surgery</w:t>
      </w:r>
      <w:r w:rsidR="009F7C9D">
        <w:rPr>
          <w:rFonts w:ascii="Book Antiqua" w:eastAsia="Book Antiqua" w:hAnsi="Book Antiqua" w:cs="Book Antiqua"/>
          <w:color w:val="000000"/>
          <w:szCs w:val="21"/>
        </w:rPr>
        <w:t xml:space="preserve"> (arrows)</w:t>
      </w:r>
      <w:r w:rsidR="001350A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1350A4">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The membrane was dissected and the trapped organs were released.</w:t>
      </w:r>
    </w:p>
    <w:p w14:paraId="642B1DB0" w14:textId="77777777" w:rsidR="00BC6012" w:rsidRDefault="00BC6012">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369D1BD4" w14:textId="77777777" w:rsidR="00BC6012" w:rsidRDefault="00BC6012" w:rsidP="00BC6012">
      <w:pPr>
        <w:jc w:val="center"/>
        <w:rPr>
          <w:rFonts w:ascii="Book Antiqua" w:hAnsi="Book Antiqua"/>
          <w:lang w:eastAsia="zh-CN"/>
        </w:rPr>
      </w:pPr>
      <w:bookmarkStart w:id="10" w:name="OLE_LINK1"/>
      <w:bookmarkStart w:id="11" w:name="OLE_LINK2"/>
    </w:p>
    <w:p w14:paraId="44415C9F" w14:textId="77777777" w:rsidR="00BC6012" w:rsidRDefault="00BC6012" w:rsidP="00BC6012">
      <w:pPr>
        <w:jc w:val="center"/>
        <w:rPr>
          <w:rFonts w:ascii="Book Antiqua" w:hAnsi="Book Antiqua"/>
          <w:lang w:eastAsia="zh-CN"/>
        </w:rPr>
      </w:pPr>
    </w:p>
    <w:p w14:paraId="1A8B19FA" w14:textId="77777777" w:rsidR="00BC6012" w:rsidRDefault="00BC6012" w:rsidP="00BC6012">
      <w:pPr>
        <w:jc w:val="center"/>
        <w:rPr>
          <w:rFonts w:ascii="Book Antiqua" w:hAnsi="Book Antiqua"/>
          <w:lang w:eastAsia="zh-CN"/>
        </w:rPr>
      </w:pPr>
    </w:p>
    <w:p w14:paraId="657059F8" w14:textId="77777777" w:rsidR="00BC6012" w:rsidRDefault="00BC6012" w:rsidP="00BC6012">
      <w:pPr>
        <w:jc w:val="center"/>
        <w:rPr>
          <w:rFonts w:ascii="Book Antiqua" w:hAnsi="Book Antiqua"/>
          <w:lang w:eastAsia="zh-CN"/>
        </w:rPr>
      </w:pPr>
    </w:p>
    <w:p w14:paraId="22386A3E" w14:textId="77777777" w:rsidR="00BC6012" w:rsidRDefault="00BC6012" w:rsidP="00BC6012">
      <w:pPr>
        <w:jc w:val="center"/>
        <w:rPr>
          <w:rFonts w:ascii="Book Antiqua" w:hAnsi="Book Antiqua"/>
          <w:lang w:eastAsia="zh-CN"/>
        </w:rPr>
      </w:pPr>
    </w:p>
    <w:p w14:paraId="69509C9F" w14:textId="77777777" w:rsidR="00BC6012" w:rsidRDefault="00BC6012" w:rsidP="00BC6012">
      <w:pPr>
        <w:jc w:val="center"/>
        <w:rPr>
          <w:rFonts w:ascii="Book Antiqua" w:hAnsi="Book Antiqua"/>
          <w:lang w:eastAsia="zh-CN"/>
        </w:rPr>
      </w:pPr>
      <w:r>
        <w:rPr>
          <w:rFonts w:ascii="Book Antiqua" w:hAnsi="Book Antiqua"/>
          <w:noProof/>
          <w:lang w:eastAsia="zh-CN"/>
        </w:rPr>
        <w:drawing>
          <wp:inline distT="0" distB="0" distL="0" distR="0" wp14:anchorId="397BC50D" wp14:editId="5C43593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956045" w14:textId="77777777" w:rsidR="00BC6012" w:rsidRDefault="00BC6012" w:rsidP="00BC6012">
      <w:pPr>
        <w:jc w:val="center"/>
        <w:rPr>
          <w:rFonts w:ascii="Book Antiqua" w:hAnsi="Book Antiqua"/>
          <w:lang w:eastAsia="zh-CN"/>
        </w:rPr>
      </w:pPr>
    </w:p>
    <w:p w14:paraId="019B0F1C" w14:textId="77777777" w:rsidR="00BC6012" w:rsidRPr="00763D22" w:rsidRDefault="00BC6012" w:rsidP="00BC601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49F690F" w14:textId="77777777" w:rsidR="00BC6012" w:rsidRPr="00763D22" w:rsidRDefault="00BC6012" w:rsidP="00BC60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8E2DA7" w14:textId="77777777" w:rsidR="00BC6012" w:rsidRPr="00763D22" w:rsidRDefault="00BC6012" w:rsidP="00BC60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37A56C5" w14:textId="77777777" w:rsidR="00BC6012" w:rsidRPr="00763D22" w:rsidRDefault="00BC6012" w:rsidP="00BC60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5F7F70" w14:textId="77777777" w:rsidR="00BC6012" w:rsidRPr="00763D22" w:rsidRDefault="00BC6012" w:rsidP="00BC60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5A8A42E" w14:textId="77777777" w:rsidR="00BC6012" w:rsidRPr="00763D22" w:rsidRDefault="00BC6012" w:rsidP="00BC601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1AF7743" w14:textId="77777777" w:rsidR="00BC6012" w:rsidRDefault="00BC6012" w:rsidP="00BC6012">
      <w:pPr>
        <w:jc w:val="center"/>
        <w:rPr>
          <w:rFonts w:ascii="Book Antiqua" w:hAnsi="Book Antiqua"/>
          <w:lang w:eastAsia="zh-CN"/>
        </w:rPr>
      </w:pPr>
    </w:p>
    <w:p w14:paraId="237F3D9A" w14:textId="77777777" w:rsidR="00BC6012" w:rsidRDefault="00BC6012" w:rsidP="00BC6012">
      <w:pPr>
        <w:jc w:val="center"/>
        <w:rPr>
          <w:rFonts w:ascii="Book Antiqua" w:hAnsi="Book Antiqua"/>
          <w:lang w:eastAsia="zh-CN"/>
        </w:rPr>
      </w:pPr>
    </w:p>
    <w:p w14:paraId="636B04E0" w14:textId="77777777" w:rsidR="00BC6012" w:rsidRDefault="00BC6012" w:rsidP="00BC6012">
      <w:pPr>
        <w:jc w:val="center"/>
        <w:rPr>
          <w:rFonts w:ascii="Book Antiqua" w:hAnsi="Book Antiqua"/>
          <w:lang w:eastAsia="zh-CN"/>
        </w:rPr>
      </w:pPr>
    </w:p>
    <w:p w14:paraId="1BA6ED9A" w14:textId="77777777" w:rsidR="00BC6012" w:rsidRDefault="00BC6012" w:rsidP="00BC6012">
      <w:pPr>
        <w:jc w:val="center"/>
        <w:rPr>
          <w:rFonts w:ascii="Book Antiqua" w:hAnsi="Book Antiqua"/>
          <w:lang w:eastAsia="zh-CN"/>
        </w:rPr>
      </w:pPr>
      <w:r>
        <w:rPr>
          <w:rFonts w:ascii="Book Antiqua" w:hAnsi="Book Antiqua"/>
          <w:noProof/>
          <w:lang w:eastAsia="zh-CN"/>
        </w:rPr>
        <w:drawing>
          <wp:inline distT="0" distB="0" distL="0" distR="0" wp14:anchorId="1EC2767D" wp14:editId="254855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F5F9D2" w14:textId="77777777" w:rsidR="00BC6012" w:rsidRDefault="00BC6012" w:rsidP="00BC6012">
      <w:pPr>
        <w:jc w:val="center"/>
        <w:rPr>
          <w:rFonts w:ascii="Book Antiqua" w:hAnsi="Book Antiqua"/>
          <w:lang w:eastAsia="zh-CN"/>
        </w:rPr>
      </w:pPr>
    </w:p>
    <w:p w14:paraId="107DD511" w14:textId="77777777" w:rsidR="00BC6012" w:rsidRDefault="00BC6012" w:rsidP="00BC6012">
      <w:pPr>
        <w:jc w:val="center"/>
        <w:rPr>
          <w:rFonts w:ascii="Book Antiqua" w:hAnsi="Book Antiqua"/>
          <w:lang w:eastAsia="zh-CN"/>
        </w:rPr>
      </w:pPr>
    </w:p>
    <w:p w14:paraId="4663B6AE" w14:textId="77777777" w:rsidR="00BC6012" w:rsidRDefault="00BC6012" w:rsidP="00BC6012">
      <w:pPr>
        <w:jc w:val="center"/>
        <w:rPr>
          <w:rFonts w:ascii="Book Antiqua" w:hAnsi="Book Antiqua"/>
          <w:lang w:eastAsia="zh-CN"/>
        </w:rPr>
      </w:pPr>
    </w:p>
    <w:p w14:paraId="7A641251" w14:textId="77777777" w:rsidR="00BC6012" w:rsidRDefault="00BC6012" w:rsidP="00BC6012">
      <w:pPr>
        <w:jc w:val="center"/>
        <w:rPr>
          <w:rFonts w:ascii="Book Antiqua" w:hAnsi="Book Antiqua"/>
          <w:lang w:eastAsia="zh-CN"/>
        </w:rPr>
      </w:pPr>
    </w:p>
    <w:p w14:paraId="6C1F96D9" w14:textId="77777777" w:rsidR="00BC6012" w:rsidRDefault="00BC6012" w:rsidP="00BC6012">
      <w:pPr>
        <w:jc w:val="center"/>
        <w:rPr>
          <w:rFonts w:ascii="Book Antiqua" w:hAnsi="Book Antiqua"/>
          <w:lang w:eastAsia="zh-CN"/>
        </w:rPr>
      </w:pPr>
    </w:p>
    <w:p w14:paraId="12EAF28E" w14:textId="77777777" w:rsidR="00BC6012" w:rsidRDefault="00BC6012" w:rsidP="00BC6012">
      <w:pPr>
        <w:jc w:val="center"/>
        <w:rPr>
          <w:rFonts w:ascii="Book Antiqua" w:hAnsi="Book Antiqua"/>
          <w:lang w:eastAsia="zh-CN"/>
        </w:rPr>
      </w:pPr>
    </w:p>
    <w:p w14:paraId="5A67DE77" w14:textId="77777777" w:rsidR="00BC6012" w:rsidRDefault="00BC6012" w:rsidP="00BC6012">
      <w:pPr>
        <w:jc w:val="center"/>
        <w:rPr>
          <w:rFonts w:ascii="Book Antiqua" w:hAnsi="Book Antiqua"/>
          <w:lang w:eastAsia="zh-CN"/>
        </w:rPr>
      </w:pPr>
    </w:p>
    <w:p w14:paraId="5DCE73DD" w14:textId="77777777" w:rsidR="00BC6012" w:rsidRDefault="00BC6012" w:rsidP="00BC6012">
      <w:pPr>
        <w:jc w:val="center"/>
        <w:rPr>
          <w:rFonts w:ascii="Book Antiqua" w:hAnsi="Book Antiqua"/>
          <w:lang w:eastAsia="zh-CN"/>
        </w:rPr>
      </w:pPr>
    </w:p>
    <w:p w14:paraId="543FD00F" w14:textId="77777777" w:rsidR="00BC6012" w:rsidRDefault="00BC6012" w:rsidP="00BC6012">
      <w:pPr>
        <w:jc w:val="center"/>
        <w:rPr>
          <w:rFonts w:ascii="Book Antiqua" w:hAnsi="Book Antiqua"/>
          <w:lang w:eastAsia="zh-CN"/>
        </w:rPr>
      </w:pPr>
    </w:p>
    <w:p w14:paraId="2F1DA312" w14:textId="77777777" w:rsidR="00BC6012" w:rsidRPr="00763D22" w:rsidRDefault="00BC6012" w:rsidP="00BC6012">
      <w:pPr>
        <w:jc w:val="right"/>
        <w:rPr>
          <w:rFonts w:ascii="Book Antiqua" w:hAnsi="Book Antiqua"/>
          <w:color w:val="000000" w:themeColor="text1"/>
          <w:lang w:eastAsia="zh-CN"/>
        </w:rPr>
      </w:pPr>
    </w:p>
    <w:p w14:paraId="1F05B84B" w14:textId="77777777" w:rsidR="00BC6012" w:rsidRPr="00763D22" w:rsidRDefault="00BC6012" w:rsidP="00BC601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bookmarkEnd w:id="11"/>
    </w:p>
    <w:p w14:paraId="3E50A8FF" w14:textId="77777777" w:rsidR="00A77B3E" w:rsidRDefault="00A77B3E">
      <w:pPr>
        <w:spacing w:line="360" w:lineRule="auto"/>
        <w:jc w:val="both"/>
      </w:pPr>
      <w:bookmarkStart w:id="12" w:name="_GoBack"/>
      <w:bookmarkEnd w:id="12"/>
    </w:p>
    <w:sectPr w:rsidR="00A77B3E" w:rsidSect="00D579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82962" w14:textId="77777777" w:rsidR="00C93D5D" w:rsidRDefault="00C93D5D" w:rsidP="00686D32">
      <w:r>
        <w:separator/>
      </w:r>
    </w:p>
  </w:endnote>
  <w:endnote w:type="continuationSeparator" w:id="0">
    <w:p w14:paraId="335B5B65" w14:textId="77777777" w:rsidR="00C93D5D" w:rsidRDefault="00C93D5D" w:rsidP="0068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7564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55F30E" w14:textId="77777777" w:rsidR="00686D32" w:rsidRPr="00686D32" w:rsidRDefault="00686D32" w:rsidP="00686D32">
            <w:pPr>
              <w:pStyle w:val="a7"/>
              <w:jc w:val="right"/>
              <w:rPr>
                <w:rFonts w:ascii="Book Antiqua" w:hAnsi="Book Antiqua"/>
                <w:sz w:val="24"/>
                <w:szCs w:val="24"/>
              </w:rPr>
            </w:pPr>
            <w:r w:rsidRPr="00686D32">
              <w:rPr>
                <w:rFonts w:ascii="Book Antiqua" w:hAnsi="Book Antiqua"/>
                <w:sz w:val="24"/>
                <w:szCs w:val="24"/>
                <w:lang w:val="zh-CN" w:eastAsia="zh-CN"/>
              </w:rPr>
              <w:t xml:space="preserve"> </w:t>
            </w:r>
            <w:r w:rsidR="001E1F28" w:rsidRPr="00686D32">
              <w:rPr>
                <w:rFonts w:ascii="Book Antiqua" w:hAnsi="Book Antiqua"/>
                <w:sz w:val="24"/>
                <w:szCs w:val="24"/>
              </w:rPr>
              <w:fldChar w:fldCharType="begin"/>
            </w:r>
            <w:r w:rsidRPr="00686D32">
              <w:rPr>
                <w:rFonts w:ascii="Book Antiqua" w:hAnsi="Book Antiqua"/>
                <w:sz w:val="24"/>
                <w:szCs w:val="24"/>
              </w:rPr>
              <w:instrText>PAGE</w:instrText>
            </w:r>
            <w:r w:rsidR="001E1F28" w:rsidRPr="00686D32">
              <w:rPr>
                <w:rFonts w:ascii="Book Antiqua" w:hAnsi="Book Antiqua"/>
                <w:sz w:val="24"/>
                <w:szCs w:val="24"/>
              </w:rPr>
              <w:fldChar w:fldCharType="separate"/>
            </w:r>
            <w:r w:rsidR="00C93D5D">
              <w:rPr>
                <w:rFonts w:ascii="Book Antiqua" w:hAnsi="Book Antiqua"/>
                <w:noProof/>
                <w:sz w:val="24"/>
                <w:szCs w:val="24"/>
              </w:rPr>
              <w:t>1</w:t>
            </w:r>
            <w:r w:rsidR="001E1F28" w:rsidRPr="00686D32">
              <w:rPr>
                <w:rFonts w:ascii="Book Antiqua" w:hAnsi="Book Antiqua"/>
                <w:sz w:val="24"/>
                <w:szCs w:val="24"/>
              </w:rPr>
              <w:fldChar w:fldCharType="end"/>
            </w:r>
            <w:r w:rsidRPr="00686D32">
              <w:rPr>
                <w:rFonts w:ascii="Book Antiqua" w:hAnsi="Book Antiqua"/>
                <w:sz w:val="24"/>
                <w:szCs w:val="24"/>
                <w:lang w:val="zh-CN" w:eastAsia="zh-CN"/>
              </w:rPr>
              <w:t xml:space="preserve"> / </w:t>
            </w:r>
            <w:r w:rsidR="001E1F28" w:rsidRPr="00686D32">
              <w:rPr>
                <w:rFonts w:ascii="Book Antiqua" w:hAnsi="Book Antiqua"/>
                <w:sz w:val="24"/>
                <w:szCs w:val="24"/>
              </w:rPr>
              <w:fldChar w:fldCharType="begin"/>
            </w:r>
            <w:r w:rsidRPr="00686D32">
              <w:rPr>
                <w:rFonts w:ascii="Book Antiqua" w:hAnsi="Book Antiqua"/>
                <w:sz w:val="24"/>
                <w:szCs w:val="24"/>
              </w:rPr>
              <w:instrText>NUMPAGES</w:instrText>
            </w:r>
            <w:r w:rsidR="001E1F28" w:rsidRPr="00686D32">
              <w:rPr>
                <w:rFonts w:ascii="Book Antiqua" w:hAnsi="Book Antiqua"/>
                <w:sz w:val="24"/>
                <w:szCs w:val="24"/>
              </w:rPr>
              <w:fldChar w:fldCharType="separate"/>
            </w:r>
            <w:r w:rsidR="00C93D5D">
              <w:rPr>
                <w:rFonts w:ascii="Book Antiqua" w:hAnsi="Book Antiqua"/>
                <w:noProof/>
                <w:sz w:val="24"/>
                <w:szCs w:val="24"/>
              </w:rPr>
              <w:t>1</w:t>
            </w:r>
            <w:r w:rsidR="001E1F28" w:rsidRPr="00686D32">
              <w:rPr>
                <w:rFonts w:ascii="Book Antiqua" w:hAnsi="Book Antiqua"/>
                <w:sz w:val="24"/>
                <w:szCs w:val="24"/>
              </w:rPr>
              <w:fldChar w:fldCharType="end"/>
            </w:r>
          </w:p>
        </w:sdtContent>
      </w:sdt>
    </w:sdtContent>
  </w:sdt>
  <w:p w14:paraId="4E5A6A41" w14:textId="77777777" w:rsidR="00686D32" w:rsidRPr="00686D32" w:rsidRDefault="00686D32" w:rsidP="00686D32">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BFCA0" w14:textId="77777777" w:rsidR="00C93D5D" w:rsidRDefault="00C93D5D" w:rsidP="00686D32">
      <w:r>
        <w:separator/>
      </w:r>
    </w:p>
  </w:footnote>
  <w:footnote w:type="continuationSeparator" w:id="0">
    <w:p w14:paraId="7BD90BC8" w14:textId="77777777" w:rsidR="00C93D5D" w:rsidRDefault="00C93D5D" w:rsidP="00686D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020"/>
    <w:rsid w:val="000A1265"/>
    <w:rsid w:val="000D2943"/>
    <w:rsid w:val="001350A4"/>
    <w:rsid w:val="001D6080"/>
    <w:rsid w:val="001E1F28"/>
    <w:rsid w:val="002569E1"/>
    <w:rsid w:val="002831C2"/>
    <w:rsid w:val="002834E2"/>
    <w:rsid w:val="002944B6"/>
    <w:rsid w:val="003478E9"/>
    <w:rsid w:val="003A73E7"/>
    <w:rsid w:val="00456596"/>
    <w:rsid w:val="004601C7"/>
    <w:rsid w:val="00474A1A"/>
    <w:rsid w:val="005078E0"/>
    <w:rsid w:val="00572490"/>
    <w:rsid w:val="00586409"/>
    <w:rsid w:val="005E7D20"/>
    <w:rsid w:val="00622833"/>
    <w:rsid w:val="00686D32"/>
    <w:rsid w:val="006D4973"/>
    <w:rsid w:val="006F41B3"/>
    <w:rsid w:val="007A6E04"/>
    <w:rsid w:val="007B14DE"/>
    <w:rsid w:val="00800185"/>
    <w:rsid w:val="008169B5"/>
    <w:rsid w:val="00825365"/>
    <w:rsid w:val="00826CB3"/>
    <w:rsid w:val="0091149D"/>
    <w:rsid w:val="00943DCC"/>
    <w:rsid w:val="0094587B"/>
    <w:rsid w:val="009A74CD"/>
    <w:rsid w:val="009B09D7"/>
    <w:rsid w:val="009F7C9D"/>
    <w:rsid w:val="00A47576"/>
    <w:rsid w:val="00A77B3E"/>
    <w:rsid w:val="00A91552"/>
    <w:rsid w:val="00A96A23"/>
    <w:rsid w:val="00BC6012"/>
    <w:rsid w:val="00BC6CA0"/>
    <w:rsid w:val="00BE306A"/>
    <w:rsid w:val="00C33C5B"/>
    <w:rsid w:val="00C60131"/>
    <w:rsid w:val="00C652EB"/>
    <w:rsid w:val="00C93D5D"/>
    <w:rsid w:val="00CA2A55"/>
    <w:rsid w:val="00CF2978"/>
    <w:rsid w:val="00D57993"/>
    <w:rsid w:val="00DA53C2"/>
    <w:rsid w:val="00E201DA"/>
    <w:rsid w:val="00E25EB2"/>
    <w:rsid w:val="00E41476"/>
    <w:rsid w:val="00EB7ED8"/>
    <w:rsid w:val="00EE3002"/>
    <w:rsid w:val="00F62854"/>
    <w:rsid w:val="00F978D3"/>
    <w:rsid w:val="00FF0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9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D57993"/>
  </w:style>
  <w:style w:type="character" w:styleId="a3">
    <w:name w:val="annotation reference"/>
    <w:basedOn w:val="a0"/>
    <w:semiHidden/>
    <w:unhideWhenUsed/>
    <w:rsid w:val="001350A4"/>
    <w:rPr>
      <w:sz w:val="21"/>
      <w:szCs w:val="21"/>
    </w:rPr>
  </w:style>
  <w:style w:type="paragraph" w:styleId="a4">
    <w:name w:val="annotation text"/>
    <w:basedOn w:val="a"/>
    <w:link w:val="Char"/>
    <w:semiHidden/>
    <w:unhideWhenUsed/>
    <w:rsid w:val="001350A4"/>
  </w:style>
  <w:style w:type="character" w:customStyle="1" w:styleId="Char">
    <w:name w:val="批注文字 Char"/>
    <w:basedOn w:val="a0"/>
    <w:link w:val="a4"/>
    <w:semiHidden/>
    <w:rsid w:val="001350A4"/>
    <w:rPr>
      <w:sz w:val="24"/>
      <w:szCs w:val="24"/>
    </w:rPr>
  </w:style>
  <w:style w:type="paragraph" w:styleId="a5">
    <w:name w:val="annotation subject"/>
    <w:basedOn w:val="a4"/>
    <w:next w:val="a4"/>
    <w:link w:val="Char0"/>
    <w:semiHidden/>
    <w:unhideWhenUsed/>
    <w:rsid w:val="001350A4"/>
    <w:rPr>
      <w:b/>
      <w:bCs/>
    </w:rPr>
  </w:style>
  <w:style w:type="character" w:customStyle="1" w:styleId="Char0">
    <w:name w:val="批注主题 Char"/>
    <w:basedOn w:val="Char"/>
    <w:link w:val="a5"/>
    <w:semiHidden/>
    <w:rsid w:val="001350A4"/>
    <w:rPr>
      <w:b/>
      <w:bCs/>
      <w:sz w:val="24"/>
      <w:szCs w:val="24"/>
    </w:rPr>
  </w:style>
  <w:style w:type="paragraph" w:styleId="a6">
    <w:name w:val="header"/>
    <w:basedOn w:val="a"/>
    <w:link w:val="Char1"/>
    <w:unhideWhenUsed/>
    <w:rsid w:val="00686D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86D32"/>
    <w:rPr>
      <w:sz w:val="18"/>
      <w:szCs w:val="18"/>
    </w:rPr>
  </w:style>
  <w:style w:type="paragraph" w:styleId="a7">
    <w:name w:val="footer"/>
    <w:basedOn w:val="a"/>
    <w:link w:val="Char2"/>
    <w:uiPriority w:val="99"/>
    <w:unhideWhenUsed/>
    <w:rsid w:val="00686D32"/>
    <w:pPr>
      <w:tabs>
        <w:tab w:val="center" w:pos="4153"/>
        <w:tab w:val="right" w:pos="8306"/>
      </w:tabs>
      <w:snapToGrid w:val="0"/>
    </w:pPr>
    <w:rPr>
      <w:sz w:val="18"/>
      <w:szCs w:val="18"/>
    </w:rPr>
  </w:style>
  <w:style w:type="character" w:customStyle="1" w:styleId="Char2">
    <w:name w:val="页脚 Char"/>
    <w:basedOn w:val="a0"/>
    <w:link w:val="a7"/>
    <w:uiPriority w:val="99"/>
    <w:rsid w:val="00686D32"/>
    <w:rPr>
      <w:sz w:val="18"/>
      <w:szCs w:val="18"/>
    </w:rPr>
  </w:style>
  <w:style w:type="paragraph" w:styleId="a8">
    <w:name w:val="Balloon Text"/>
    <w:basedOn w:val="a"/>
    <w:link w:val="Char3"/>
    <w:rsid w:val="00586409"/>
    <w:rPr>
      <w:sz w:val="18"/>
      <w:szCs w:val="18"/>
    </w:rPr>
  </w:style>
  <w:style w:type="character" w:customStyle="1" w:styleId="Char3">
    <w:name w:val="批注框文本 Char"/>
    <w:basedOn w:val="a0"/>
    <w:link w:val="a8"/>
    <w:rsid w:val="00586409"/>
    <w:rPr>
      <w:sz w:val="18"/>
      <w:szCs w:val="18"/>
    </w:rPr>
  </w:style>
  <w:style w:type="paragraph" w:styleId="a9">
    <w:name w:val="Revision"/>
    <w:hidden/>
    <w:uiPriority w:val="99"/>
    <w:semiHidden/>
    <w:rsid w:val="00CF297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9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D57993"/>
  </w:style>
  <w:style w:type="character" w:styleId="a3">
    <w:name w:val="annotation reference"/>
    <w:basedOn w:val="a0"/>
    <w:semiHidden/>
    <w:unhideWhenUsed/>
    <w:rsid w:val="001350A4"/>
    <w:rPr>
      <w:sz w:val="21"/>
      <w:szCs w:val="21"/>
    </w:rPr>
  </w:style>
  <w:style w:type="paragraph" w:styleId="a4">
    <w:name w:val="annotation text"/>
    <w:basedOn w:val="a"/>
    <w:link w:val="Char"/>
    <w:semiHidden/>
    <w:unhideWhenUsed/>
    <w:rsid w:val="001350A4"/>
  </w:style>
  <w:style w:type="character" w:customStyle="1" w:styleId="Char">
    <w:name w:val="批注文字 Char"/>
    <w:basedOn w:val="a0"/>
    <w:link w:val="a4"/>
    <w:semiHidden/>
    <w:rsid w:val="001350A4"/>
    <w:rPr>
      <w:sz w:val="24"/>
      <w:szCs w:val="24"/>
    </w:rPr>
  </w:style>
  <w:style w:type="paragraph" w:styleId="a5">
    <w:name w:val="annotation subject"/>
    <w:basedOn w:val="a4"/>
    <w:next w:val="a4"/>
    <w:link w:val="Char0"/>
    <w:semiHidden/>
    <w:unhideWhenUsed/>
    <w:rsid w:val="001350A4"/>
    <w:rPr>
      <w:b/>
      <w:bCs/>
    </w:rPr>
  </w:style>
  <w:style w:type="character" w:customStyle="1" w:styleId="Char0">
    <w:name w:val="批注主题 Char"/>
    <w:basedOn w:val="Char"/>
    <w:link w:val="a5"/>
    <w:semiHidden/>
    <w:rsid w:val="001350A4"/>
    <w:rPr>
      <w:b/>
      <w:bCs/>
      <w:sz w:val="24"/>
      <w:szCs w:val="24"/>
    </w:rPr>
  </w:style>
  <w:style w:type="paragraph" w:styleId="a6">
    <w:name w:val="header"/>
    <w:basedOn w:val="a"/>
    <w:link w:val="Char1"/>
    <w:unhideWhenUsed/>
    <w:rsid w:val="00686D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86D32"/>
    <w:rPr>
      <w:sz w:val="18"/>
      <w:szCs w:val="18"/>
    </w:rPr>
  </w:style>
  <w:style w:type="paragraph" w:styleId="a7">
    <w:name w:val="footer"/>
    <w:basedOn w:val="a"/>
    <w:link w:val="Char2"/>
    <w:uiPriority w:val="99"/>
    <w:unhideWhenUsed/>
    <w:rsid w:val="00686D32"/>
    <w:pPr>
      <w:tabs>
        <w:tab w:val="center" w:pos="4153"/>
        <w:tab w:val="right" w:pos="8306"/>
      </w:tabs>
      <w:snapToGrid w:val="0"/>
    </w:pPr>
    <w:rPr>
      <w:sz w:val="18"/>
      <w:szCs w:val="18"/>
    </w:rPr>
  </w:style>
  <w:style w:type="character" w:customStyle="1" w:styleId="Char2">
    <w:name w:val="页脚 Char"/>
    <w:basedOn w:val="a0"/>
    <w:link w:val="a7"/>
    <w:uiPriority w:val="99"/>
    <w:rsid w:val="00686D32"/>
    <w:rPr>
      <w:sz w:val="18"/>
      <w:szCs w:val="18"/>
    </w:rPr>
  </w:style>
  <w:style w:type="paragraph" w:styleId="a8">
    <w:name w:val="Balloon Text"/>
    <w:basedOn w:val="a"/>
    <w:link w:val="Char3"/>
    <w:rsid w:val="00586409"/>
    <w:rPr>
      <w:sz w:val="18"/>
      <w:szCs w:val="18"/>
    </w:rPr>
  </w:style>
  <w:style w:type="character" w:customStyle="1" w:styleId="Char3">
    <w:name w:val="批注框文本 Char"/>
    <w:basedOn w:val="a0"/>
    <w:link w:val="a8"/>
    <w:rsid w:val="00586409"/>
    <w:rPr>
      <w:sz w:val="18"/>
      <w:szCs w:val="18"/>
    </w:rPr>
  </w:style>
  <w:style w:type="paragraph" w:styleId="a9">
    <w:name w:val="Revision"/>
    <w:hidden/>
    <w:uiPriority w:val="99"/>
    <w:semiHidden/>
    <w:rsid w:val="00CF29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3038</Words>
  <Characters>17321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6</cp:revision>
  <dcterms:created xsi:type="dcterms:W3CDTF">2021-06-02T14:10:00Z</dcterms:created>
  <dcterms:modified xsi:type="dcterms:W3CDTF">2021-07-15T08:11:00Z</dcterms:modified>
</cp:coreProperties>
</file>