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B209" w14:textId="77777777" w:rsidR="00A77B3E" w:rsidRDefault="006414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40BF7A3" w14:textId="77777777" w:rsidR="00A77B3E" w:rsidRDefault="006414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66521</w:t>
      </w:r>
    </w:p>
    <w:p w14:paraId="5A27DF10" w14:textId="77777777" w:rsidR="00A77B3E" w:rsidRDefault="006414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46A54127" w14:textId="77777777" w:rsidR="00A77B3E" w:rsidRDefault="00A77B3E">
      <w:pPr>
        <w:spacing w:line="360" w:lineRule="auto"/>
        <w:jc w:val="both"/>
      </w:pPr>
    </w:p>
    <w:p w14:paraId="4CC154ED" w14:textId="77777777" w:rsidR="00A77B3E" w:rsidRDefault="00641400">
      <w:pPr>
        <w:spacing w:line="360" w:lineRule="auto"/>
        <w:jc w:val="both"/>
      </w:pPr>
      <w:r>
        <w:rPr>
          <w:rFonts w:ascii="Book Antiqua" w:eastAsia="Book Antiqua" w:hAnsi="Book Antiqua" w:cs="Book Antiqua"/>
          <w:b/>
          <w:bCs/>
          <w:color w:val="000000"/>
        </w:rPr>
        <w:t xml:space="preserve">Cardiovascular efficacy and safety of dipeptidyl peptidase-4 inhibitors: </w:t>
      </w:r>
      <w:r>
        <w:rPr>
          <w:rFonts w:ascii="Book Antiqua" w:eastAsia="Book Antiqua" w:hAnsi="Book Antiqua" w:cs="Book Antiqua"/>
          <w:b/>
          <w:bCs/>
          <w:caps/>
          <w:color w:val="000000"/>
        </w:rPr>
        <w:t>a</w:t>
      </w:r>
      <w:r>
        <w:rPr>
          <w:rFonts w:ascii="Book Antiqua" w:eastAsia="Book Antiqua" w:hAnsi="Book Antiqua" w:cs="Book Antiqua"/>
          <w:b/>
          <w:bCs/>
          <w:color w:val="000000"/>
        </w:rPr>
        <w:t xml:space="preserve"> meta-analysis of cardiovascular outcome trials</w:t>
      </w:r>
    </w:p>
    <w:p w14:paraId="2FE3E72F" w14:textId="77777777" w:rsidR="00A77B3E" w:rsidRDefault="00A77B3E">
      <w:pPr>
        <w:spacing w:line="360" w:lineRule="auto"/>
        <w:jc w:val="both"/>
      </w:pPr>
    </w:p>
    <w:p w14:paraId="5528BCCE" w14:textId="093CAF31" w:rsidR="00A77B3E" w:rsidRDefault="005E0BC7">
      <w:pPr>
        <w:spacing w:line="360" w:lineRule="auto"/>
        <w:jc w:val="both"/>
      </w:pPr>
      <w:proofErr w:type="spellStart"/>
      <w:r w:rsidRPr="005E0BC7">
        <w:rPr>
          <w:rFonts w:ascii="Book Antiqua" w:eastAsia="Book Antiqua" w:hAnsi="Book Antiqua" w:cs="Book Antiqua"/>
          <w:color w:val="000000"/>
        </w:rPr>
        <w:t>Patoulias</w:t>
      </w:r>
      <w:proofErr w:type="spellEnd"/>
      <w:r>
        <w:rPr>
          <w:rFonts w:ascii="Book Antiqua" w:eastAsia="Book Antiqua" w:hAnsi="Book Antiqua" w:cs="Book Antiqua"/>
          <w:color w:val="000000"/>
        </w:rPr>
        <w:t xml:space="preserve"> </w:t>
      </w:r>
      <w:r w:rsidR="000C447B">
        <w:rPr>
          <w:rFonts w:ascii="Book Antiqua" w:eastAsia="Book Antiqua" w:hAnsi="Book Antiqua" w:cs="Book Antiqua"/>
          <w:color w:val="000000"/>
        </w:rPr>
        <w:t xml:space="preserve">DI </w:t>
      </w:r>
      <w:r w:rsidRPr="005E0BC7">
        <w:rPr>
          <w:rFonts w:ascii="Book Antiqua" w:eastAsia="Book Antiqua" w:hAnsi="Book Antiqua" w:cs="Book Antiqua"/>
          <w:i/>
          <w:iCs/>
          <w:color w:val="000000"/>
        </w:rPr>
        <w:t xml:space="preserve">et al. </w:t>
      </w:r>
      <w:r w:rsidR="00641400">
        <w:rPr>
          <w:rFonts w:ascii="Book Antiqua" w:eastAsia="Book Antiqua" w:hAnsi="Book Antiqua" w:cs="Book Antiqua"/>
          <w:color w:val="000000"/>
        </w:rPr>
        <w:t>Cardiovascular efficacy of dipeptidyl-peptidase-4 inhibitors</w:t>
      </w:r>
    </w:p>
    <w:p w14:paraId="16E016A9" w14:textId="77777777" w:rsidR="00A77B3E" w:rsidRDefault="00A77B3E">
      <w:pPr>
        <w:spacing w:line="360" w:lineRule="auto"/>
        <w:jc w:val="both"/>
      </w:pPr>
    </w:p>
    <w:p w14:paraId="2DD2137C" w14:textId="2D1EAF54" w:rsidR="00A77B3E" w:rsidRDefault="00641400">
      <w:pPr>
        <w:spacing w:line="360" w:lineRule="auto"/>
        <w:jc w:val="both"/>
      </w:pP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Patoulias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Aristi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Boulmpou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Eleftherios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Teperikidis</w:t>
      </w:r>
      <w:proofErr w:type="spellEnd"/>
      <w:r>
        <w:rPr>
          <w:rFonts w:ascii="Book Antiqua" w:eastAsia="Book Antiqua" w:hAnsi="Book Antiqua" w:cs="Book Antiqua"/>
          <w:color w:val="000000"/>
        </w:rPr>
        <w:t xml:space="preserve">, Alexandra </w:t>
      </w:r>
      <w:proofErr w:type="spellStart"/>
      <w:r>
        <w:rPr>
          <w:rFonts w:ascii="Book Antiqua" w:eastAsia="Book Antiqua" w:hAnsi="Book Antiqua" w:cs="Book Antiqua"/>
          <w:color w:val="000000"/>
        </w:rPr>
        <w:t>Katsimardou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Fotios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Siskos</w:t>
      </w:r>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Doumas</w:t>
      </w:r>
      <w:proofErr w:type="spellEnd"/>
      <w:r>
        <w:rPr>
          <w:rFonts w:ascii="Book Antiqua" w:eastAsia="Book Antiqua" w:hAnsi="Book Antiqua" w:cs="Book Antiqua"/>
          <w:color w:val="000000"/>
        </w:rPr>
        <w:t xml:space="preserve">, </w:t>
      </w:r>
      <w:proofErr w:type="spellStart"/>
      <w:r w:rsidR="00C2583B">
        <w:rPr>
          <w:rFonts w:ascii="Book Antiqua" w:eastAsia="Book Antiqua" w:hAnsi="Book Antiqua" w:cs="Book Antiqua"/>
          <w:color w:val="000000"/>
        </w:rPr>
        <w:t>Christodoulos</w:t>
      </w:r>
      <w:proofErr w:type="spellEnd"/>
      <w:r w:rsidR="00C2583B">
        <w:rPr>
          <w:rFonts w:ascii="Book Antiqua" w:eastAsia="Book Antiqua" w:hAnsi="Book Antiqua" w:cs="Book Antiqua"/>
          <w:color w:val="000000"/>
        </w:rPr>
        <w:t xml:space="preserve"> E</w:t>
      </w:r>
      <w:r>
        <w:rPr>
          <w:rFonts w:ascii="Book Antiqua" w:eastAsia="Book Antiqua" w:hAnsi="Book Antiqua" w:cs="Book Antiqua"/>
          <w:color w:val="000000"/>
        </w:rPr>
        <w:t xml:space="preserve"> Papadopoulos, Vassilios </w:t>
      </w:r>
      <w:proofErr w:type="spellStart"/>
      <w:r>
        <w:rPr>
          <w:rFonts w:ascii="Book Antiqua" w:eastAsia="Book Antiqua" w:hAnsi="Book Antiqua" w:cs="Book Antiqua"/>
          <w:color w:val="000000"/>
        </w:rPr>
        <w:t>Vassilikos</w:t>
      </w:r>
      <w:proofErr w:type="spellEnd"/>
    </w:p>
    <w:p w14:paraId="6F423776" w14:textId="77777777" w:rsidR="00A77B3E" w:rsidRDefault="00A77B3E">
      <w:pPr>
        <w:spacing w:line="360" w:lineRule="auto"/>
        <w:jc w:val="both"/>
      </w:pPr>
    </w:p>
    <w:p w14:paraId="5A56ABA4" w14:textId="4A34974C" w:rsidR="00A77B3E" w:rsidRDefault="00641400">
      <w:pPr>
        <w:spacing w:line="360" w:lineRule="auto"/>
        <w:jc w:val="both"/>
      </w:pP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Patoulias</w:t>
      </w:r>
      <w:proofErr w:type="spellEnd"/>
      <w:r>
        <w:rPr>
          <w:rFonts w:ascii="Book Antiqua" w:eastAsia="Book Antiqua" w:hAnsi="Book Antiqua" w:cs="Book Antiqua"/>
          <w:b/>
          <w:bCs/>
          <w:color w:val="000000"/>
        </w:rPr>
        <w:t xml:space="preserve">, </w:t>
      </w:r>
      <w:r w:rsidR="00CF7049" w:rsidRPr="00335AEF">
        <w:rPr>
          <w:rFonts w:ascii="Book Antiqua" w:eastAsia="Book Antiqua" w:hAnsi="Book Antiqua" w:cs="Book Antiqua"/>
          <w:b/>
          <w:bCs/>
          <w:color w:val="000000"/>
        </w:rPr>
        <w:t xml:space="preserve">Alexandra </w:t>
      </w:r>
      <w:proofErr w:type="spellStart"/>
      <w:r w:rsidR="00CF7049" w:rsidRPr="00335AEF">
        <w:rPr>
          <w:rFonts w:ascii="Book Antiqua" w:eastAsia="Book Antiqua" w:hAnsi="Book Antiqua" w:cs="Book Antiqua"/>
          <w:b/>
          <w:bCs/>
          <w:color w:val="000000"/>
        </w:rPr>
        <w:t>Katsimardou</w:t>
      </w:r>
      <w:proofErr w:type="spellEnd"/>
      <w:r w:rsidR="00CF7049">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Fotios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Siskos</w:t>
      </w:r>
      <w:proofErr w:type="spellEnd"/>
      <w:r>
        <w:rPr>
          <w:rFonts w:ascii="Book Antiqua" w:eastAsia="Book Antiqua" w:hAnsi="Book Antiqua" w:cs="Book Antiqua"/>
          <w:b/>
          <w:bCs/>
          <w:color w:val="000000"/>
        </w:rPr>
        <w:t xml:space="preserve">, Michael </w:t>
      </w:r>
      <w:proofErr w:type="spellStart"/>
      <w:r>
        <w:rPr>
          <w:rFonts w:ascii="Book Antiqua" w:eastAsia="Book Antiqua" w:hAnsi="Book Antiqua" w:cs="Book Antiqua"/>
          <w:b/>
          <w:bCs/>
          <w:color w:val="000000"/>
        </w:rPr>
        <w:t>Doumas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Second </w:t>
      </w:r>
      <w:proofErr w:type="spellStart"/>
      <w:r>
        <w:rPr>
          <w:rFonts w:ascii="Book Antiqua" w:eastAsia="Book Antiqua" w:hAnsi="Book Antiqua" w:cs="Book Antiqua"/>
          <w:color w:val="000000"/>
        </w:rPr>
        <w:t>Propedeutic</w:t>
      </w:r>
      <w:proofErr w:type="spellEnd"/>
      <w:r>
        <w:rPr>
          <w:rFonts w:ascii="Book Antiqua" w:eastAsia="Book Antiqua" w:hAnsi="Book Antiqua" w:cs="Book Antiqua"/>
          <w:color w:val="000000"/>
        </w:rPr>
        <w:t xml:space="preserve"> Department of Internal Medicine, Aristotle University of Thessaloniki,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General Hospital, Thessaloniki 54642, Greece</w:t>
      </w:r>
    </w:p>
    <w:p w14:paraId="4A03A37F" w14:textId="77777777" w:rsidR="00A77B3E" w:rsidRDefault="00A77B3E">
      <w:pPr>
        <w:spacing w:line="360" w:lineRule="auto"/>
        <w:jc w:val="both"/>
      </w:pPr>
    </w:p>
    <w:p w14:paraId="08A40EB7" w14:textId="5BCA53B1" w:rsidR="00A77B3E" w:rsidRDefault="00641400">
      <w:pPr>
        <w:spacing w:line="360" w:lineRule="auto"/>
        <w:jc w:val="both"/>
      </w:pPr>
      <w:proofErr w:type="spellStart"/>
      <w:r>
        <w:rPr>
          <w:rFonts w:ascii="Book Antiqua" w:eastAsia="Book Antiqua" w:hAnsi="Book Antiqua" w:cs="Book Antiqua"/>
          <w:b/>
          <w:bCs/>
          <w:color w:val="000000"/>
        </w:rPr>
        <w:t>Aristi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Boulmpou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Eleftheri</w:t>
      </w:r>
      <w:r w:rsidR="00C2583B">
        <w:rPr>
          <w:rFonts w:ascii="Book Antiqua" w:eastAsia="Book Antiqua" w:hAnsi="Book Antiqua" w:cs="Book Antiqua"/>
          <w:b/>
          <w:bCs/>
          <w:color w:val="000000"/>
        </w:rPr>
        <w:t>os</w:t>
      </w:r>
      <w:proofErr w:type="spellEnd"/>
      <w:r w:rsidR="00C2583B">
        <w:rPr>
          <w:rFonts w:ascii="Book Antiqua" w:eastAsia="Book Antiqua" w:hAnsi="Book Antiqua" w:cs="Book Antiqua"/>
          <w:b/>
          <w:bCs/>
          <w:color w:val="000000"/>
        </w:rPr>
        <w:t xml:space="preserve"> </w:t>
      </w:r>
      <w:proofErr w:type="spellStart"/>
      <w:r w:rsidR="00C2583B">
        <w:rPr>
          <w:rFonts w:ascii="Book Antiqua" w:eastAsia="Book Antiqua" w:hAnsi="Book Antiqua" w:cs="Book Antiqua"/>
          <w:b/>
          <w:bCs/>
          <w:color w:val="000000"/>
        </w:rPr>
        <w:t>Teperikidis</w:t>
      </w:r>
      <w:proofErr w:type="spellEnd"/>
      <w:r w:rsidR="00C2583B">
        <w:rPr>
          <w:rFonts w:ascii="Book Antiqua" w:eastAsia="Book Antiqua" w:hAnsi="Book Antiqua" w:cs="Book Antiqua"/>
          <w:b/>
          <w:bCs/>
          <w:color w:val="000000"/>
        </w:rPr>
        <w:t xml:space="preserve">, </w:t>
      </w:r>
      <w:proofErr w:type="spellStart"/>
      <w:r w:rsidR="00C2583B">
        <w:rPr>
          <w:rFonts w:ascii="Book Antiqua" w:eastAsia="Book Antiqua" w:hAnsi="Book Antiqua" w:cs="Book Antiqua"/>
          <w:b/>
          <w:bCs/>
          <w:color w:val="000000"/>
        </w:rPr>
        <w:t>Christodoulos</w:t>
      </w:r>
      <w:proofErr w:type="spellEnd"/>
      <w:r w:rsidR="00C2583B">
        <w:rPr>
          <w:rFonts w:ascii="Book Antiqua" w:eastAsia="Book Antiqua" w:hAnsi="Book Antiqua" w:cs="Book Antiqua"/>
          <w:b/>
          <w:bCs/>
          <w:color w:val="000000"/>
        </w:rPr>
        <w:t xml:space="preserve"> E</w:t>
      </w:r>
      <w:r>
        <w:rPr>
          <w:rFonts w:ascii="Book Antiqua" w:eastAsia="Book Antiqua" w:hAnsi="Book Antiqua" w:cs="Book Antiqua"/>
          <w:b/>
          <w:bCs/>
          <w:color w:val="000000"/>
        </w:rPr>
        <w:t xml:space="preserve"> Papadopoulos, Vassilios </w:t>
      </w:r>
      <w:proofErr w:type="spellStart"/>
      <w:r>
        <w:rPr>
          <w:rFonts w:ascii="Book Antiqua" w:eastAsia="Book Antiqua" w:hAnsi="Book Antiqua" w:cs="Book Antiqua"/>
          <w:b/>
          <w:bCs/>
          <w:color w:val="000000"/>
        </w:rPr>
        <w:t>Vassilikos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Third Department of Cardiology, Aristotle University of Thessaloniki,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General Hospital, Thessaloniki 54642, Greece</w:t>
      </w:r>
    </w:p>
    <w:p w14:paraId="3F1C1CB4" w14:textId="77777777" w:rsidR="00A77B3E" w:rsidRDefault="00A77B3E">
      <w:pPr>
        <w:spacing w:line="360" w:lineRule="auto"/>
        <w:jc w:val="both"/>
      </w:pPr>
    </w:p>
    <w:p w14:paraId="3486073F" w14:textId="77777777" w:rsidR="00A77B3E" w:rsidRDefault="006414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Patoulias DI and Doumas M conceived and designed the study; </w:t>
      </w:r>
      <w:proofErr w:type="spellStart"/>
      <w:r>
        <w:rPr>
          <w:rFonts w:ascii="Book Antiqua" w:eastAsia="Book Antiqua" w:hAnsi="Book Antiqua" w:cs="Book Antiqua"/>
          <w:color w:val="000000"/>
        </w:rPr>
        <w:t>Patoulias</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Boulmpou</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Teperikidis</w:t>
      </w:r>
      <w:proofErr w:type="spellEnd"/>
      <w:r>
        <w:rPr>
          <w:rFonts w:ascii="Book Antiqua" w:eastAsia="Book Antiqua" w:hAnsi="Book Antiqua" w:cs="Book Antiqua"/>
          <w:color w:val="000000"/>
        </w:rPr>
        <w:t xml:space="preserve"> E collected and analyzed data; </w:t>
      </w:r>
      <w:proofErr w:type="spellStart"/>
      <w:r>
        <w:rPr>
          <w:rFonts w:ascii="Book Antiqua" w:eastAsia="Book Antiqua" w:hAnsi="Book Antiqua" w:cs="Book Antiqua"/>
          <w:color w:val="000000"/>
        </w:rPr>
        <w:t>Patoulias</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Boulmpou</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Siskos</w:t>
      </w:r>
      <w:proofErr w:type="spellEnd"/>
      <w:r>
        <w:rPr>
          <w:rFonts w:ascii="Book Antiqua" w:eastAsia="Book Antiqua" w:hAnsi="Book Antiqua" w:cs="Book Antiqua"/>
          <w:color w:val="000000"/>
        </w:rPr>
        <w:t xml:space="preserve"> F performed study quality and risk of bias assessment; </w:t>
      </w:r>
      <w:proofErr w:type="spellStart"/>
      <w:r>
        <w:rPr>
          <w:rFonts w:ascii="Book Antiqua" w:eastAsia="Book Antiqua" w:hAnsi="Book Antiqua" w:cs="Book Antiqua"/>
          <w:color w:val="000000"/>
        </w:rPr>
        <w:t>Patoulias</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Boulnpou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Katsimardou</w:t>
      </w:r>
      <w:proofErr w:type="spellEnd"/>
      <w:r>
        <w:rPr>
          <w:rFonts w:ascii="Book Antiqua" w:eastAsia="Book Antiqua" w:hAnsi="Book Antiqua" w:cs="Book Antiqua"/>
          <w:color w:val="000000"/>
        </w:rPr>
        <w:t xml:space="preserve"> A and Papadopoulos CE wrote the first draft of the study; </w:t>
      </w:r>
      <w:proofErr w:type="spellStart"/>
      <w:r>
        <w:rPr>
          <w:rFonts w:ascii="Book Antiqua" w:eastAsia="Book Antiqua" w:hAnsi="Book Antiqua" w:cs="Book Antiqua"/>
          <w:color w:val="000000"/>
        </w:rPr>
        <w:t>Doumas</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Vassilikos</w:t>
      </w:r>
      <w:proofErr w:type="spellEnd"/>
      <w:r>
        <w:rPr>
          <w:rFonts w:ascii="Book Antiqua" w:eastAsia="Book Antiqua" w:hAnsi="Book Antiqua" w:cs="Book Antiqua"/>
          <w:color w:val="000000"/>
        </w:rPr>
        <w:t xml:space="preserve"> V critically revised the final draft. </w:t>
      </w:r>
    </w:p>
    <w:p w14:paraId="14D0DE45" w14:textId="77777777" w:rsidR="00A77B3E" w:rsidRDefault="00A77B3E">
      <w:pPr>
        <w:spacing w:line="360" w:lineRule="auto"/>
        <w:jc w:val="both"/>
      </w:pPr>
    </w:p>
    <w:p w14:paraId="2BEBC380" w14:textId="77777777" w:rsidR="00A77B3E" w:rsidRDefault="0064140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Patoulias</w:t>
      </w:r>
      <w:proofErr w:type="spellEnd"/>
      <w:r>
        <w:rPr>
          <w:rFonts w:ascii="Book Antiqua" w:eastAsia="Book Antiqua" w:hAnsi="Book Antiqua" w:cs="Book Antiqua"/>
          <w:b/>
          <w:bCs/>
          <w:color w:val="000000"/>
        </w:rPr>
        <w:t xml:space="preserve">, MD, MSc, Doctor, Research Fellow, Research Scientist, </w:t>
      </w:r>
      <w:r>
        <w:rPr>
          <w:rFonts w:ascii="Book Antiqua" w:eastAsia="Book Antiqua" w:hAnsi="Book Antiqua" w:cs="Book Antiqua"/>
          <w:color w:val="000000"/>
        </w:rPr>
        <w:t xml:space="preserve">Second </w:t>
      </w:r>
      <w:proofErr w:type="spellStart"/>
      <w:r>
        <w:rPr>
          <w:rFonts w:ascii="Book Antiqua" w:eastAsia="Book Antiqua" w:hAnsi="Book Antiqua" w:cs="Book Antiqua"/>
          <w:color w:val="000000"/>
        </w:rPr>
        <w:t>Propedeutic</w:t>
      </w:r>
      <w:proofErr w:type="spellEnd"/>
      <w:r>
        <w:rPr>
          <w:rFonts w:ascii="Book Antiqua" w:eastAsia="Book Antiqua" w:hAnsi="Book Antiqua" w:cs="Book Antiqua"/>
          <w:color w:val="000000"/>
        </w:rPr>
        <w:t xml:space="preserve"> Department of Internal Medicine, </w:t>
      </w:r>
      <w:r>
        <w:rPr>
          <w:rFonts w:ascii="Book Antiqua" w:eastAsia="Book Antiqua" w:hAnsi="Book Antiqua" w:cs="Book Antiqua"/>
          <w:color w:val="000000"/>
        </w:rPr>
        <w:lastRenderedPageBreak/>
        <w:t xml:space="preserve">Aristotle University of Thessaloniki,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General Hospital, </w:t>
      </w:r>
      <w:proofErr w:type="spellStart"/>
      <w:r>
        <w:rPr>
          <w:rFonts w:ascii="Book Antiqua" w:eastAsia="Book Antiqua" w:hAnsi="Book Antiqua" w:cs="Book Antiqua"/>
          <w:color w:val="000000"/>
        </w:rPr>
        <w:t>Konstantinoupoleos</w:t>
      </w:r>
      <w:proofErr w:type="spellEnd"/>
      <w:r>
        <w:rPr>
          <w:rFonts w:ascii="Book Antiqua" w:eastAsia="Book Antiqua" w:hAnsi="Book Antiqua" w:cs="Book Antiqua"/>
          <w:color w:val="000000"/>
        </w:rPr>
        <w:t xml:space="preserve"> 49 Str., Thessaloniki 54642, Greece. dipatoulias@gmail.com</w:t>
      </w:r>
    </w:p>
    <w:p w14:paraId="0EB7D574" w14:textId="77777777" w:rsidR="00A77B3E" w:rsidRDefault="00A77B3E">
      <w:pPr>
        <w:spacing w:line="360" w:lineRule="auto"/>
        <w:jc w:val="both"/>
      </w:pPr>
    </w:p>
    <w:p w14:paraId="3D846F59" w14:textId="77777777" w:rsidR="00A77B3E" w:rsidRDefault="006414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29, 2021</w:t>
      </w:r>
    </w:p>
    <w:p w14:paraId="1CB0899E" w14:textId="77777777" w:rsidR="00A77B3E" w:rsidRDefault="006414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8, 2021</w:t>
      </w:r>
    </w:p>
    <w:p w14:paraId="3B9C3589" w14:textId="392A00ED" w:rsidR="00A77B3E" w:rsidRDefault="00641400">
      <w:pPr>
        <w:spacing w:line="360" w:lineRule="auto"/>
        <w:jc w:val="both"/>
      </w:pPr>
      <w:r>
        <w:rPr>
          <w:rFonts w:ascii="Book Antiqua" w:eastAsia="Book Antiqua" w:hAnsi="Book Antiqua" w:cs="Book Antiqua"/>
          <w:b/>
          <w:bCs/>
          <w:color w:val="000000"/>
        </w:rPr>
        <w:t xml:space="preserve">Accepted: </w:t>
      </w:r>
      <w:r w:rsidR="00EE0AA7" w:rsidRPr="00EE0AA7">
        <w:rPr>
          <w:rFonts w:ascii="Book Antiqua" w:eastAsia="Book Antiqua" w:hAnsi="Book Antiqua" w:cs="Book Antiqua"/>
          <w:color w:val="000000"/>
        </w:rPr>
        <w:t>September 10, 2021</w:t>
      </w:r>
    </w:p>
    <w:p w14:paraId="72BE9904" w14:textId="17D5ABD8" w:rsidR="00A77B3E" w:rsidRPr="00A91D4E" w:rsidRDefault="00641400">
      <w:pPr>
        <w:spacing w:line="360" w:lineRule="auto"/>
        <w:jc w:val="both"/>
      </w:pPr>
      <w:r>
        <w:rPr>
          <w:rFonts w:ascii="Book Antiqua" w:eastAsia="Book Antiqua" w:hAnsi="Book Antiqua" w:cs="Book Antiqua"/>
          <w:b/>
          <w:bCs/>
          <w:color w:val="000000"/>
        </w:rPr>
        <w:t>Published online:</w:t>
      </w:r>
      <w:r w:rsidRPr="00A91D4E">
        <w:rPr>
          <w:rFonts w:ascii="Book Antiqua" w:eastAsia="Book Antiqua" w:hAnsi="Book Antiqua" w:cs="Book Antiqua"/>
          <w:color w:val="000000"/>
        </w:rPr>
        <w:t xml:space="preserve"> </w:t>
      </w:r>
      <w:r w:rsidR="00A91D4E" w:rsidRPr="00A91D4E">
        <w:rPr>
          <w:rFonts w:ascii="Book Antiqua" w:eastAsia="Book Antiqua" w:hAnsi="Book Antiqua" w:cs="Book Antiqua"/>
          <w:color w:val="000000"/>
        </w:rPr>
        <w:t>October 26, 2021</w:t>
      </w:r>
    </w:p>
    <w:p w14:paraId="15011CE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6BE7380" w14:textId="77777777" w:rsidR="00A77B3E" w:rsidRDefault="00641400">
      <w:pPr>
        <w:spacing w:line="360" w:lineRule="auto"/>
        <w:jc w:val="both"/>
      </w:pPr>
      <w:r>
        <w:rPr>
          <w:rFonts w:ascii="Book Antiqua" w:eastAsia="Book Antiqua" w:hAnsi="Book Antiqua" w:cs="Book Antiqua"/>
          <w:b/>
          <w:color w:val="000000"/>
        </w:rPr>
        <w:lastRenderedPageBreak/>
        <w:t>Abstract</w:t>
      </w:r>
    </w:p>
    <w:p w14:paraId="3361EE6F" w14:textId="77777777" w:rsidR="00A77B3E" w:rsidRDefault="00641400">
      <w:pPr>
        <w:spacing w:line="360" w:lineRule="auto"/>
        <w:jc w:val="both"/>
      </w:pPr>
      <w:r>
        <w:rPr>
          <w:rFonts w:ascii="Book Antiqua" w:eastAsia="Book Antiqua" w:hAnsi="Book Antiqua" w:cs="Book Antiqua"/>
          <w:color w:val="000000"/>
        </w:rPr>
        <w:t>BACKGROUND</w:t>
      </w:r>
    </w:p>
    <w:p w14:paraId="4F04F89B" w14:textId="77777777" w:rsidR="00A77B3E" w:rsidRDefault="00641400">
      <w:pPr>
        <w:spacing w:line="360" w:lineRule="auto"/>
        <w:jc w:val="both"/>
      </w:pPr>
      <w:r>
        <w:rPr>
          <w:rFonts w:ascii="Book Antiqua" w:eastAsia="Book Antiqua" w:hAnsi="Book Antiqua" w:cs="Book Antiqua"/>
          <w:color w:val="000000"/>
        </w:rPr>
        <w:t xml:space="preserve">Dipeptidyl peptidase-4 (DPP-4) inhibitors are a generally safe and well tolerated antidiabetic drug class with proven efficacy in type 2 diabetes mellitus (T2DM). Recently, a series of large, randomized controlled trials (RCTs) addressing cardiovascular outcomes with DPP-4 inhibitors have been published. </w:t>
      </w:r>
    </w:p>
    <w:p w14:paraId="0CC23BD0" w14:textId="77777777" w:rsidR="00A77B3E" w:rsidRDefault="00A77B3E">
      <w:pPr>
        <w:spacing w:line="360" w:lineRule="auto"/>
        <w:jc w:val="both"/>
      </w:pPr>
    </w:p>
    <w:p w14:paraId="127D4473" w14:textId="77777777" w:rsidR="00A77B3E" w:rsidRDefault="00641400">
      <w:pPr>
        <w:spacing w:line="360" w:lineRule="auto"/>
        <w:jc w:val="both"/>
      </w:pPr>
      <w:r>
        <w:rPr>
          <w:rFonts w:ascii="Book Antiqua" w:eastAsia="Book Antiqua" w:hAnsi="Book Antiqua" w:cs="Book Antiqua"/>
          <w:color w:val="000000"/>
        </w:rPr>
        <w:t>AIM</w:t>
      </w:r>
    </w:p>
    <w:p w14:paraId="6AB7B7DB" w14:textId="66758A13" w:rsidR="00A77B3E" w:rsidRDefault="00641400">
      <w:pPr>
        <w:spacing w:line="360" w:lineRule="auto"/>
        <w:jc w:val="both"/>
      </w:pPr>
      <w:r>
        <w:rPr>
          <w:rFonts w:ascii="Book Antiqua" w:eastAsia="Book Antiqua" w:hAnsi="Book Antiqua" w:cs="Book Antiqua"/>
          <w:color w:val="000000"/>
        </w:rPr>
        <w:t xml:space="preserve">To </w:t>
      </w:r>
      <w:r w:rsidR="00CF7049" w:rsidRPr="00335AEF">
        <w:rPr>
          <w:rFonts w:ascii="Book Antiqua" w:eastAsia="Book Antiqua" w:hAnsi="Book Antiqua" w:cs="Book Antiqua"/>
          <w:color w:val="000000"/>
        </w:rPr>
        <w:t>pool</w:t>
      </w:r>
      <w:r>
        <w:rPr>
          <w:rFonts w:ascii="Book Antiqua" w:eastAsia="Book Antiqua" w:hAnsi="Book Antiqua" w:cs="Book Antiqua"/>
          <w:color w:val="000000"/>
        </w:rPr>
        <w:t xml:space="preserve"> data from the aforementioned trials concerning the impact of DPP-4 inhibitors on surrogate cardiovascular efficacy outcomes and on major cardiac arrhythmias. </w:t>
      </w:r>
    </w:p>
    <w:p w14:paraId="251542B9" w14:textId="77777777" w:rsidR="00A77B3E" w:rsidRDefault="00A77B3E">
      <w:pPr>
        <w:spacing w:line="360" w:lineRule="auto"/>
        <w:jc w:val="both"/>
      </w:pPr>
    </w:p>
    <w:p w14:paraId="3BAD77D8" w14:textId="77777777" w:rsidR="00A77B3E" w:rsidRDefault="00641400">
      <w:pPr>
        <w:spacing w:line="360" w:lineRule="auto"/>
        <w:jc w:val="both"/>
      </w:pPr>
      <w:r>
        <w:rPr>
          <w:rFonts w:ascii="Book Antiqua" w:eastAsia="Book Antiqua" w:hAnsi="Book Antiqua" w:cs="Book Antiqua"/>
          <w:color w:val="000000"/>
        </w:rPr>
        <w:t>METHODS</w:t>
      </w:r>
    </w:p>
    <w:p w14:paraId="08DB5BA2" w14:textId="21A77EFB" w:rsidR="00A77B3E" w:rsidRDefault="00641400">
      <w:pPr>
        <w:spacing w:line="360" w:lineRule="auto"/>
        <w:jc w:val="both"/>
      </w:pPr>
      <w:r>
        <w:rPr>
          <w:rFonts w:ascii="Book Antiqua" w:eastAsia="Book Antiqua" w:hAnsi="Book Antiqua" w:cs="Book Antiqua"/>
          <w:color w:val="000000"/>
        </w:rPr>
        <w:t xml:space="preserve">We searched PubMed and grey literature sources for all published RCTs assessing cardiovascular outcomes with DPP-4 inhibitors compared to placebo until October 2020. We extracted data concerning the following “hard” efficacy outcomes: </w:t>
      </w:r>
      <w:r w:rsidR="00597183">
        <w:rPr>
          <w:rFonts w:ascii="Book Antiqua" w:eastAsia="Book Antiqua" w:hAnsi="Book Antiqua" w:cs="Book Antiqua"/>
          <w:color w:val="000000"/>
        </w:rPr>
        <w:t>F</w:t>
      </w:r>
      <w:r>
        <w:rPr>
          <w:rFonts w:ascii="Book Antiqua" w:eastAsia="Book Antiqua" w:hAnsi="Book Antiqua" w:cs="Book Antiqua"/>
          <w:color w:val="000000"/>
        </w:rPr>
        <w:t>atal and non-fatal myocardial infarction, fatal and non-fatal stroke, hospitalization for heart failure, hospitalization for unstable angina, hospitalization for coronary revascularization and cardiovascular death. We also extracted data regarding the risk for major cardiac arrhythmias, such as atrial fibrillation, atrial flutter, ventricular fibrillation and ventricular tachycardia.</w:t>
      </w:r>
    </w:p>
    <w:p w14:paraId="6257183C" w14:textId="77777777" w:rsidR="00A77B3E" w:rsidRDefault="00A77B3E">
      <w:pPr>
        <w:spacing w:line="360" w:lineRule="auto"/>
        <w:jc w:val="both"/>
      </w:pPr>
    </w:p>
    <w:p w14:paraId="4249B374" w14:textId="77777777" w:rsidR="00A77B3E" w:rsidRDefault="00641400">
      <w:pPr>
        <w:spacing w:line="360" w:lineRule="auto"/>
        <w:jc w:val="both"/>
      </w:pPr>
      <w:r>
        <w:rPr>
          <w:rFonts w:ascii="Book Antiqua" w:eastAsia="Book Antiqua" w:hAnsi="Book Antiqua" w:cs="Book Antiqua"/>
          <w:color w:val="000000"/>
        </w:rPr>
        <w:t>RESULTS</w:t>
      </w:r>
    </w:p>
    <w:p w14:paraId="20763412" w14:textId="77777777" w:rsidR="00A77B3E" w:rsidRDefault="00641400">
      <w:pPr>
        <w:spacing w:line="360" w:lineRule="auto"/>
        <w:jc w:val="both"/>
      </w:pPr>
      <w:r>
        <w:rPr>
          <w:rFonts w:ascii="Book Antiqua" w:eastAsia="Book Antiqua" w:hAnsi="Book Antiqua" w:cs="Book Antiqua"/>
          <w:color w:val="000000"/>
        </w:rPr>
        <w:t xml:space="preserve">We pooled data from 6 trials in a total of 52520 patients with T2DM assigned either to DPP-4 inhibitor or placebo. DPP-4 inhibitors compared to placebo led to a non-significant increase in the risk for fatal and non-fatal myocardial infarction [risk ratio (RR) = 1.02, 95%CI: 0.94-1.11,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0%], hospitalization for heart failure (RR = 1.09, 95%CI: 0.92-1.29,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65%) and cardiovascular death (RR = 1.02, 95%CI: 0.93-1.11,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0%). DPP-4 inhibitors resulted in a non-significant decrease in the risk for fatal and non-fatal stroke (RR = 0.96, 95%CI: 0.85-1.08,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0%) and coronary revascularization (RR = 0.99, 95%CI: 0.90-1.09,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lastRenderedPageBreak/>
        <w:t xml:space="preserve">= 0%), Finally, DPP-4 inhibitors demonstrated a neutral effect on the risk for hospitalization due to unstable angina (RR = 1.00, 95%CI: 0.85-1.18,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0%). As far as cardiac arrhythmias are concerned, DPP-4 inhibitors did not significantly affect the risk for atrial fibrillation (RR = 0.95, 95%CI: 0.78-1.17,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0%), while they were associated with a significant increase in the risk for atrial flutter, equal to 52% (RR = 1.52, 95%CI: 1.03-2.24,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0%). DPP-4 inhibitors did not have a significant impact on the risk for any of the rest assessed cardiac arrhythmias. </w:t>
      </w:r>
    </w:p>
    <w:p w14:paraId="71B86297" w14:textId="77777777" w:rsidR="00A77B3E" w:rsidRDefault="00A77B3E">
      <w:pPr>
        <w:spacing w:line="360" w:lineRule="auto"/>
        <w:jc w:val="both"/>
      </w:pPr>
    </w:p>
    <w:p w14:paraId="49AB22B5" w14:textId="77777777" w:rsidR="00A77B3E" w:rsidRDefault="00641400">
      <w:pPr>
        <w:spacing w:line="360" w:lineRule="auto"/>
        <w:jc w:val="both"/>
      </w:pPr>
      <w:r>
        <w:rPr>
          <w:rFonts w:ascii="Book Antiqua" w:eastAsia="Book Antiqua" w:hAnsi="Book Antiqua" w:cs="Book Antiqua"/>
          <w:color w:val="000000"/>
        </w:rPr>
        <w:t>CONCLUSION</w:t>
      </w:r>
    </w:p>
    <w:p w14:paraId="455F4A4D" w14:textId="77777777" w:rsidR="00A77B3E" w:rsidRDefault="00641400">
      <w:pPr>
        <w:spacing w:line="360" w:lineRule="auto"/>
        <w:jc w:val="both"/>
      </w:pPr>
      <w:r>
        <w:rPr>
          <w:rFonts w:ascii="Book Antiqua" w:eastAsia="Book Antiqua" w:hAnsi="Book Antiqua" w:cs="Book Antiqua"/>
          <w:color w:val="000000"/>
        </w:rPr>
        <w:t>DPP-4 inhibitors do not seem to confer any significant cardiovascular benefit for patients with T2DM, while they do not seem to be associated with a significant risk for any major cardiac arrhythmias, except for atrial flutter. Therefore, this drug class should not be the treatment of choice for patients with established cardiovascular disease or multiple risk factors, except for those cases when newer antidiabetics (glucagon-like peptide-1 receptor agonists and sodium-glucose co-transporter-2 inhibitors) are not tolerated, contraindicated or not affordable for the patient.</w:t>
      </w:r>
    </w:p>
    <w:p w14:paraId="73B24FED" w14:textId="77777777" w:rsidR="00A77B3E" w:rsidRDefault="00A77B3E">
      <w:pPr>
        <w:spacing w:line="360" w:lineRule="auto"/>
        <w:jc w:val="both"/>
      </w:pPr>
    </w:p>
    <w:p w14:paraId="1AB11CC7" w14:textId="4C673911" w:rsidR="00A77B3E" w:rsidRDefault="00641400">
      <w:pPr>
        <w:spacing w:line="360" w:lineRule="auto"/>
        <w:jc w:val="both"/>
      </w:pPr>
      <w:r>
        <w:rPr>
          <w:rFonts w:ascii="Book Antiqua" w:eastAsia="Book Antiqua" w:hAnsi="Book Antiqua" w:cs="Book Antiqua"/>
          <w:b/>
          <w:bCs/>
          <w:color w:val="000000"/>
        </w:rPr>
        <w:t xml:space="preserve">Key Words: </w:t>
      </w:r>
      <w:r w:rsidR="00EA2864">
        <w:rPr>
          <w:rFonts w:ascii="Book Antiqua" w:eastAsia="Book Antiqua" w:hAnsi="Book Antiqua" w:cs="Book Antiqua"/>
          <w:color w:val="000000"/>
        </w:rPr>
        <w:t>Dipeptidyl peptidase-4</w:t>
      </w:r>
      <w:r>
        <w:rPr>
          <w:rFonts w:ascii="Book Antiqua" w:eastAsia="Book Antiqua" w:hAnsi="Book Antiqua" w:cs="Book Antiqua"/>
          <w:color w:val="000000"/>
        </w:rPr>
        <w:t xml:space="preserve"> inhibitors; Cardiovascular outcomes; Atrial fibrillation; Atrial flutter; </w:t>
      </w:r>
      <w:r w:rsidR="00EA2864">
        <w:rPr>
          <w:rFonts w:ascii="Book Antiqua" w:eastAsia="Book Antiqua" w:hAnsi="Book Antiqua" w:cs="Book Antiqua"/>
          <w:color w:val="000000"/>
        </w:rPr>
        <w:t>Type 2 diabetes mellitus</w:t>
      </w:r>
    </w:p>
    <w:p w14:paraId="17A9C481" w14:textId="77777777" w:rsidR="00A77B3E" w:rsidRDefault="00A77B3E">
      <w:pPr>
        <w:spacing w:line="360" w:lineRule="auto"/>
        <w:jc w:val="both"/>
      </w:pPr>
    </w:p>
    <w:p w14:paraId="04B61696" w14:textId="77777777" w:rsidR="006A2013" w:rsidRDefault="006A2013" w:rsidP="006A2013">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88D1E41" w14:textId="77777777" w:rsidR="006A2013" w:rsidRDefault="006A2013" w:rsidP="006A2013">
      <w:pPr>
        <w:adjustRightInd w:val="0"/>
        <w:snapToGrid w:val="0"/>
        <w:spacing w:line="360" w:lineRule="auto"/>
        <w:rPr>
          <w:rFonts w:ascii="Book Antiqua" w:hAnsi="Book Antiqua" w:cstheme="minorBidi"/>
        </w:rPr>
      </w:pPr>
    </w:p>
    <w:p w14:paraId="36FD5B53" w14:textId="77777777" w:rsidR="00914857" w:rsidRDefault="006A2013" w:rsidP="006A2013">
      <w:pPr>
        <w:spacing w:line="360" w:lineRule="auto"/>
        <w:jc w:val="both"/>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proofErr w:type="spellStart"/>
      <w:r w:rsidR="00641400">
        <w:rPr>
          <w:rFonts w:ascii="Book Antiqua" w:eastAsia="Book Antiqua" w:hAnsi="Book Antiqua" w:cs="Book Antiqua"/>
          <w:color w:val="000000"/>
        </w:rPr>
        <w:t>Patoulias</w:t>
      </w:r>
      <w:proofErr w:type="spellEnd"/>
      <w:r w:rsidR="00641400">
        <w:rPr>
          <w:rFonts w:ascii="Book Antiqua" w:eastAsia="Book Antiqua" w:hAnsi="Book Antiqua" w:cs="Book Antiqua"/>
          <w:color w:val="000000"/>
        </w:rPr>
        <w:t xml:space="preserve"> DI, </w:t>
      </w:r>
      <w:proofErr w:type="spellStart"/>
      <w:r w:rsidR="00641400">
        <w:rPr>
          <w:rFonts w:ascii="Book Antiqua" w:eastAsia="Book Antiqua" w:hAnsi="Book Antiqua" w:cs="Book Antiqua"/>
          <w:color w:val="000000"/>
        </w:rPr>
        <w:t>Boulmpou</w:t>
      </w:r>
      <w:proofErr w:type="spellEnd"/>
      <w:r w:rsidR="00641400">
        <w:rPr>
          <w:rFonts w:ascii="Book Antiqua" w:eastAsia="Book Antiqua" w:hAnsi="Book Antiqua" w:cs="Book Antiqua"/>
          <w:color w:val="000000"/>
        </w:rPr>
        <w:t xml:space="preserve"> A, </w:t>
      </w:r>
      <w:proofErr w:type="spellStart"/>
      <w:r w:rsidR="00641400">
        <w:rPr>
          <w:rFonts w:ascii="Book Antiqua" w:eastAsia="Book Antiqua" w:hAnsi="Book Antiqua" w:cs="Book Antiqua"/>
          <w:color w:val="000000"/>
        </w:rPr>
        <w:t>Teperikidis</w:t>
      </w:r>
      <w:proofErr w:type="spellEnd"/>
      <w:r w:rsidR="00641400">
        <w:rPr>
          <w:rFonts w:ascii="Book Antiqua" w:eastAsia="Book Antiqua" w:hAnsi="Book Antiqua" w:cs="Book Antiqua"/>
          <w:color w:val="000000"/>
        </w:rPr>
        <w:t xml:space="preserve"> E, </w:t>
      </w:r>
      <w:proofErr w:type="spellStart"/>
      <w:r w:rsidR="00641400">
        <w:rPr>
          <w:rFonts w:ascii="Book Antiqua" w:eastAsia="Book Antiqua" w:hAnsi="Book Antiqua" w:cs="Book Antiqua"/>
          <w:color w:val="000000"/>
        </w:rPr>
        <w:t>Katsimardou</w:t>
      </w:r>
      <w:proofErr w:type="spellEnd"/>
      <w:r w:rsidR="00641400">
        <w:rPr>
          <w:rFonts w:ascii="Book Antiqua" w:eastAsia="Book Antiqua" w:hAnsi="Book Antiqua" w:cs="Book Antiqua"/>
          <w:color w:val="000000"/>
        </w:rPr>
        <w:t xml:space="preserve"> A, </w:t>
      </w:r>
      <w:proofErr w:type="spellStart"/>
      <w:r w:rsidR="00641400">
        <w:rPr>
          <w:rFonts w:ascii="Book Antiqua" w:eastAsia="Book Antiqua" w:hAnsi="Book Antiqua" w:cs="Book Antiqua"/>
          <w:color w:val="000000"/>
        </w:rPr>
        <w:t>Siskos</w:t>
      </w:r>
      <w:proofErr w:type="spellEnd"/>
      <w:r w:rsidR="00641400">
        <w:rPr>
          <w:rFonts w:ascii="Book Antiqua" w:eastAsia="Book Antiqua" w:hAnsi="Book Antiqua" w:cs="Book Antiqua"/>
          <w:color w:val="000000"/>
        </w:rPr>
        <w:t xml:space="preserve"> F, </w:t>
      </w:r>
      <w:proofErr w:type="spellStart"/>
      <w:r w:rsidR="00641400">
        <w:rPr>
          <w:rFonts w:ascii="Book Antiqua" w:eastAsia="Book Antiqua" w:hAnsi="Book Antiqua" w:cs="Book Antiqua"/>
          <w:color w:val="000000"/>
        </w:rPr>
        <w:t>Doumas</w:t>
      </w:r>
      <w:proofErr w:type="spellEnd"/>
      <w:r w:rsidR="00641400">
        <w:rPr>
          <w:rFonts w:ascii="Book Antiqua" w:eastAsia="Book Antiqua" w:hAnsi="Book Antiqua" w:cs="Book Antiqua"/>
          <w:color w:val="000000"/>
        </w:rPr>
        <w:t xml:space="preserve"> M, Papadopoulos CE, </w:t>
      </w:r>
      <w:proofErr w:type="spellStart"/>
      <w:r w:rsidR="00641400">
        <w:rPr>
          <w:rFonts w:ascii="Book Antiqua" w:eastAsia="Book Antiqua" w:hAnsi="Book Antiqua" w:cs="Book Antiqua"/>
          <w:color w:val="000000"/>
        </w:rPr>
        <w:t>Vassilikos</w:t>
      </w:r>
      <w:proofErr w:type="spellEnd"/>
      <w:r w:rsidR="00641400">
        <w:rPr>
          <w:rFonts w:ascii="Book Antiqua" w:eastAsia="Book Antiqua" w:hAnsi="Book Antiqua" w:cs="Book Antiqua"/>
          <w:color w:val="000000"/>
        </w:rPr>
        <w:t xml:space="preserve"> V. Cardiovascular efficacy and safety of dipeptidyl peptidase-4 inhibitors: A meta-analysis of cardiovascular outcome trials. </w:t>
      </w:r>
      <w:r w:rsidR="00641400">
        <w:rPr>
          <w:rFonts w:ascii="Book Antiqua" w:eastAsia="Book Antiqua" w:hAnsi="Book Antiqua" w:cs="Book Antiqua"/>
          <w:i/>
          <w:iCs/>
          <w:color w:val="000000"/>
        </w:rPr>
        <w:t xml:space="preserve">World J </w:t>
      </w:r>
      <w:proofErr w:type="spellStart"/>
      <w:r w:rsidR="00641400">
        <w:rPr>
          <w:rFonts w:ascii="Book Antiqua" w:eastAsia="Book Antiqua" w:hAnsi="Book Antiqua" w:cs="Book Antiqua"/>
          <w:i/>
          <w:iCs/>
          <w:color w:val="000000"/>
        </w:rPr>
        <w:t>Cardiol</w:t>
      </w:r>
      <w:proofErr w:type="spellEnd"/>
      <w:r w:rsidR="00641400">
        <w:rPr>
          <w:rFonts w:ascii="Book Antiqua" w:eastAsia="Book Antiqua" w:hAnsi="Book Antiqua" w:cs="Book Antiqua"/>
          <w:color w:val="000000"/>
        </w:rPr>
        <w:t xml:space="preserve"> 2021; </w:t>
      </w:r>
      <w:r w:rsidR="003D5707" w:rsidRPr="003D5707">
        <w:rPr>
          <w:rFonts w:ascii="Book Antiqua" w:eastAsia="Book Antiqua" w:hAnsi="Book Antiqua" w:cs="Book Antiqua"/>
          <w:color w:val="000000"/>
        </w:rPr>
        <w:t xml:space="preserve">13(10): </w:t>
      </w:r>
      <w:r w:rsidR="0035284A">
        <w:rPr>
          <w:rFonts w:ascii="Book Antiqua" w:eastAsia="等线" w:hAnsi="Book Antiqua"/>
          <w:color w:val="000000"/>
        </w:rPr>
        <w:t>585</w:t>
      </w:r>
      <w:r w:rsidR="003D5707" w:rsidRPr="003D5707">
        <w:rPr>
          <w:rFonts w:ascii="Book Antiqua" w:eastAsia="Book Antiqua" w:hAnsi="Book Antiqua" w:cs="Book Antiqua"/>
          <w:color w:val="000000"/>
        </w:rPr>
        <w:t>-</w:t>
      </w:r>
      <w:r w:rsidR="00CA16FD">
        <w:rPr>
          <w:rFonts w:ascii="Book Antiqua" w:eastAsia="等线" w:hAnsi="Book Antiqua"/>
          <w:color w:val="000000"/>
        </w:rPr>
        <w:t>592</w:t>
      </w:r>
      <w:r w:rsidR="00CA16FD">
        <w:rPr>
          <w:rFonts w:ascii="Book Antiqua" w:eastAsia="等线" w:hAnsi="Book Antiqua"/>
          <w:color w:val="000000"/>
        </w:rPr>
        <w:t xml:space="preserve"> </w:t>
      </w:r>
    </w:p>
    <w:p w14:paraId="4FF2755D" w14:textId="77777777" w:rsidR="00914857" w:rsidRDefault="003D5707" w:rsidP="006A2013">
      <w:pPr>
        <w:spacing w:line="360" w:lineRule="auto"/>
        <w:jc w:val="both"/>
        <w:rPr>
          <w:rFonts w:ascii="Book Antiqua" w:eastAsia="Book Antiqua" w:hAnsi="Book Antiqua" w:cs="Book Antiqua"/>
          <w:color w:val="000000"/>
        </w:rPr>
      </w:pPr>
      <w:r w:rsidRPr="006A2013">
        <w:rPr>
          <w:rFonts w:ascii="Book Antiqua" w:eastAsia="Book Antiqua" w:hAnsi="Book Antiqua" w:cs="Book Antiqua"/>
          <w:b/>
          <w:bCs/>
          <w:color w:val="000000"/>
        </w:rPr>
        <w:t>URL:</w:t>
      </w:r>
      <w:r w:rsidRPr="003D5707">
        <w:rPr>
          <w:rFonts w:ascii="Book Antiqua" w:eastAsia="Book Antiqua" w:hAnsi="Book Antiqua" w:cs="Book Antiqua"/>
          <w:color w:val="000000"/>
        </w:rPr>
        <w:t xml:space="preserve"> https://www.wjgnet.com/1949-8462/full/v13/i10/</w:t>
      </w:r>
      <w:r w:rsidR="0035284A">
        <w:rPr>
          <w:rFonts w:ascii="Book Antiqua" w:eastAsia="等线" w:hAnsi="Book Antiqua"/>
          <w:color w:val="000000"/>
        </w:rPr>
        <w:t>585</w:t>
      </w:r>
      <w:r w:rsidRPr="003D5707">
        <w:rPr>
          <w:rFonts w:ascii="Book Antiqua" w:eastAsia="Book Antiqua" w:hAnsi="Book Antiqua" w:cs="Book Antiqua"/>
          <w:color w:val="000000"/>
        </w:rPr>
        <w:t xml:space="preserve">.htm  </w:t>
      </w:r>
    </w:p>
    <w:p w14:paraId="66E443E8" w14:textId="30A5491C" w:rsidR="00A77B3E" w:rsidRDefault="003D5707" w:rsidP="006A2013">
      <w:pPr>
        <w:spacing w:line="360" w:lineRule="auto"/>
        <w:jc w:val="both"/>
      </w:pPr>
      <w:r w:rsidRPr="006A2013">
        <w:rPr>
          <w:rFonts w:ascii="Book Antiqua" w:eastAsia="Book Antiqua" w:hAnsi="Book Antiqua" w:cs="Book Antiqua"/>
          <w:b/>
          <w:bCs/>
          <w:color w:val="000000"/>
        </w:rPr>
        <w:t xml:space="preserve">DOI: </w:t>
      </w:r>
      <w:r w:rsidRPr="003D5707">
        <w:rPr>
          <w:rFonts w:ascii="Book Antiqua" w:eastAsia="Book Antiqua" w:hAnsi="Book Antiqua" w:cs="Book Antiqua"/>
          <w:color w:val="000000"/>
        </w:rPr>
        <w:t>https://dx.doi.org/10.4330/wjc.v13.i10.</w:t>
      </w:r>
      <w:r w:rsidR="0035284A">
        <w:rPr>
          <w:rFonts w:ascii="Book Antiqua" w:eastAsia="等线" w:hAnsi="Book Antiqua"/>
          <w:color w:val="000000"/>
        </w:rPr>
        <w:t>585</w:t>
      </w:r>
    </w:p>
    <w:p w14:paraId="5E0DFA37" w14:textId="77777777" w:rsidR="00A77B3E" w:rsidRDefault="00A77B3E">
      <w:pPr>
        <w:spacing w:line="360" w:lineRule="auto"/>
        <w:jc w:val="both"/>
      </w:pPr>
    </w:p>
    <w:p w14:paraId="5944EF23" w14:textId="77777777" w:rsidR="00A77B3E" w:rsidRDefault="006414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antidiabetic efficacy of dipeptidyl peptidase-4 (DPP-4) inhibitors has already been proven in recently published large randomized controlled trials. The purpose of the present meta-analysis was to clarify the impact of antidiabetic therapy with DPP-4 inhibitors on surrogate cardiovascular outcomes, and to elucidate the effect of these drugs on major cardiac arrhythmias. According to our analysis, this drug class does not significantly affect the risk for any of the addressed cardiovascular outcomes; however, it increases the risk for atrial flutter compared to placebo.</w:t>
      </w:r>
    </w:p>
    <w:p w14:paraId="7CF5B40B" w14:textId="77777777" w:rsidR="00C2583B" w:rsidRPr="00C2583B" w:rsidRDefault="00C2583B">
      <w:pPr>
        <w:spacing w:line="360" w:lineRule="auto"/>
        <w:jc w:val="both"/>
        <w:rPr>
          <w:lang w:eastAsia="zh-CN"/>
        </w:rPr>
      </w:pPr>
    </w:p>
    <w:p w14:paraId="70C58AFE" w14:textId="2FCD95B9" w:rsidR="00A77B3E" w:rsidRDefault="00C2583B">
      <w:pPr>
        <w:spacing w:line="360" w:lineRule="auto"/>
        <w:jc w:val="both"/>
      </w:pPr>
      <w:r>
        <w:br w:type="page"/>
      </w:r>
      <w:r w:rsidR="00641400">
        <w:rPr>
          <w:rFonts w:ascii="Book Antiqua" w:eastAsia="Book Antiqua" w:hAnsi="Book Antiqua" w:cs="Book Antiqua"/>
          <w:b/>
          <w:caps/>
          <w:color w:val="000000"/>
          <w:u w:val="single"/>
        </w:rPr>
        <w:lastRenderedPageBreak/>
        <w:t>INTRODUCTION</w:t>
      </w:r>
    </w:p>
    <w:p w14:paraId="65721B19" w14:textId="77777777" w:rsidR="00A77B3E" w:rsidRDefault="00641400">
      <w:pPr>
        <w:spacing w:line="360" w:lineRule="auto"/>
        <w:jc w:val="both"/>
      </w:pPr>
      <w:r>
        <w:rPr>
          <w:rFonts w:ascii="Book Antiqua" w:eastAsia="Book Antiqua" w:hAnsi="Book Antiqua" w:cs="Book Antiqua"/>
          <w:color w:val="000000"/>
        </w:rPr>
        <w:t>It is well-established that type 2 diabetes mellitus (T2DM) represents an independent risk factor for the development of cardiovascular disease, which accounts for half of deaths among diabetic patients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Patients with T2DM experience higher incidence of vascular interventions compared to high-risk patients without T2DM or cardiovascular disease at baseline, underscoring the necessity for targeted therapeutic interventions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addition, development of cardiovascular complications among patients with T2DM boosts medical costs, leading to an unbearable economic burden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Besides major adverse cardiovascular events, patients with T2DM experience an increased risk of heart rhythm disorders, nevertheless the exact mechanisms of arrhythmogenesis in the context of T2DM are still under investigation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65866C6A" w14:textId="77777777" w:rsidR="00A77B3E" w:rsidRDefault="00641400">
      <w:pPr>
        <w:spacing w:line="360" w:lineRule="auto"/>
        <w:ind w:firstLine="480"/>
        <w:jc w:val="both"/>
      </w:pPr>
      <w:r>
        <w:rPr>
          <w:rFonts w:ascii="Book Antiqua" w:eastAsia="Book Antiqua" w:hAnsi="Book Antiqua" w:cs="Book Antiqua"/>
          <w:color w:val="000000"/>
        </w:rPr>
        <w:t>Dipeptidyl peptidase-4 (DPP-4) inhibitors constitute a safe treatment option with adequate glycemic efficacy in T2DM. However, their cardiovascular efficacy has been doubted over recent years, after the publication of relevant cardiovascular outcome trials. Previous meta-analyses failed to show any cardiovascular benefit with their use in patients with T2DM</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Since then, additional randomized controlled trials addressing “hard” cardiovascular outcomes with DPP-4 inhibitors have been published. Therefore, we sought to update and extend these meta-analyses, by incorporating all relevant data from published cardiovascular outcome trials until October 2020. In addition, we planned to assess the effect of DPP-4 inhibitors on major cardiac arrhythmias, since there are no relevant studies published in the literature so far. </w:t>
      </w:r>
    </w:p>
    <w:p w14:paraId="70FA12A5" w14:textId="77777777" w:rsidR="00A77B3E" w:rsidRDefault="00A77B3E">
      <w:pPr>
        <w:spacing w:line="360" w:lineRule="auto"/>
        <w:ind w:firstLine="480"/>
        <w:jc w:val="both"/>
      </w:pPr>
    </w:p>
    <w:p w14:paraId="44AA329C" w14:textId="77777777" w:rsidR="00A77B3E" w:rsidRDefault="00641400">
      <w:pPr>
        <w:spacing w:line="360" w:lineRule="auto"/>
        <w:jc w:val="both"/>
      </w:pPr>
      <w:r>
        <w:rPr>
          <w:rFonts w:ascii="Book Antiqua" w:eastAsia="Book Antiqua" w:hAnsi="Book Antiqua" w:cs="Book Antiqua"/>
          <w:b/>
          <w:caps/>
          <w:color w:val="000000"/>
          <w:u w:val="single"/>
        </w:rPr>
        <w:t>MATERIALS AND METHODS</w:t>
      </w:r>
    </w:p>
    <w:p w14:paraId="50646F73" w14:textId="77777777" w:rsidR="00A77B3E" w:rsidRDefault="00641400">
      <w:pPr>
        <w:spacing w:line="360" w:lineRule="auto"/>
        <w:jc w:val="both"/>
      </w:pPr>
      <w:r>
        <w:rPr>
          <w:rFonts w:ascii="Book Antiqua" w:eastAsia="Book Antiqua" w:hAnsi="Book Antiqua" w:cs="Book Antiqua"/>
          <w:color w:val="000000"/>
        </w:rPr>
        <w:t xml:space="preserve">Our meta-analysis was conducted according to the Preferred Reporting Items for Systematic Reviews and Meta-Analyses guidelines. We searched PubMed database and grey literature sources form inception to October 2020, in order to identify relevant cardiovascular outcome trials assessing the cardiovascular efficacy and safety of DPP-4 inhibitors in patients with T2DM. Our inclusion criteria were: (1) Randomized controlled trials; (2) Enrollment of patients with T2DM; (3) Enrollment of adult patients; and (4) </w:t>
      </w:r>
      <w:r>
        <w:rPr>
          <w:rFonts w:ascii="Book Antiqua" w:eastAsia="Book Antiqua" w:hAnsi="Book Antiqua" w:cs="Book Antiqua"/>
          <w:color w:val="000000"/>
        </w:rPr>
        <w:lastRenderedPageBreak/>
        <w:t xml:space="preserve">Assessment of at least one cardiovascular outcome of interest. Our exclusion criteria were: (1) Observational studies; (2) Studies enrolling patients with type 1 diabetes mellitus; and (3) Studies enrolling children or adolescents. </w:t>
      </w:r>
    </w:p>
    <w:p w14:paraId="38147462" w14:textId="77777777" w:rsidR="00A77B3E" w:rsidRDefault="00641400">
      <w:pPr>
        <w:spacing w:line="360" w:lineRule="auto"/>
        <w:ind w:firstLine="480"/>
        <w:jc w:val="both"/>
      </w:pPr>
      <w:r>
        <w:rPr>
          <w:rFonts w:ascii="Book Antiqua" w:eastAsia="Book Antiqua" w:hAnsi="Book Antiqua" w:cs="Book Antiqua"/>
          <w:color w:val="000000"/>
        </w:rPr>
        <w:t>We utilized the following search terms: “DPP-4 inhibitor”, “dipeptidyl peptidase-4 inhibitor”, “vildagliptin”, “sitagliptin”, “</w:t>
      </w:r>
      <w:proofErr w:type="spellStart"/>
      <w:r>
        <w:rPr>
          <w:rFonts w:ascii="Book Antiqua" w:eastAsia="Book Antiqua" w:hAnsi="Book Antiqua" w:cs="Book Antiqua"/>
          <w:color w:val="000000"/>
        </w:rPr>
        <w:t>alogliptin</w:t>
      </w:r>
      <w:proofErr w:type="spellEnd"/>
      <w:r>
        <w:rPr>
          <w:rFonts w:ascii="Book Antiqua" w:eastAsia="Book Antiqua" w:hAnsi="Book Antiqua" w:cs="Book Antiqua"/>
          <w:color w:val="000000"/>
        </w:rPr>
        <w:t>”, “linagliptin”,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omarigliptin</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tenegliptin</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evogliptin</w:t>
      </w:r>
      <w:proofErr w:type="spellEnd"/>
      <w:r>
        <w:rPr>
          <w:rFonts w:ascii="Book Antiqua" w:eastAsia="Book Antiqua" w:hAnsi="Book Antiqua" w:cs="Book Antiqua"/>
          <w:color w:val="000000"/>
        </w:rPr>
        <w:t xml:space="preserve">”, “gliptin”, “cardiovascular outcome”, “cardiac arrhythmia”, “atrial fibrillation” combined with the use of Boolean operators “AND” and “OR”. We used both free-text words and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terms. We did not imply any filter regarding study setting, study sample, language or publication date. Unfortunately, we did not registered prospectively our protocol in a publicly available repository.</w:t>
      </w:r>
    </w:p>
    <w:p w14:paraId="03C192C5" w14:textId="4F9686BA" w:rsidR="00A77B3E" w:rsidRDefault="00641400">
      <w:pPr>
        <w:spacing w:line="360" w:lineRule="auto"/>
        <w:ind w:firstLine="480"/>
        <w:jc w:val="both"/>
      </w:pPr>
      <w:r>
        <w:rPr>
          <w:rFonts w:ascii="Book Antiqua" w:eastAsia="Book Antiqua" w:hAnsi="Book Antiqua" w:cs="Book Antiqua"/>
          <w:color w:val="000000"/>
        </w:rPr>
        <w:t xml:space="preserve">After de-duplication and assessment of eligible studies at title and abstract level for potential inclusion, two independent reviewers (D.P. and E.T.) extracted the data from the eligible reports, by using a pilot tested, data extraction form. We assessed the following cardiovascular efficacy outcomes: </w:t>
      </w:r>
      <w:r w:rsidR="00597183">
        <w:rPr>
          <w:rFonts w:ascii="Book Antiqua" w:eastAsia="Book Antiqua" w:hAnsi="Book Antiqua" w:cs="Book Antiqua"/>
          <w:color w:val="000000"/>
        </w:rPr>
        <w:t>F</w:t>
      </w:r>
      <w:r>
        <w:rPr>
          <w:rFonts w:ascii="Book Antiqua" w:eastAsia="Book Antiqua" w:hAnsi="Book Antiqua" w:cs="Book Antiqua"/>
          <w:color w:val="000000"/>
        </w:rPr>
        <w:t xml:space="preserve">atal and non-fatal myocardial infarction, fatal and non-fatal stroke, hospitalization for heart failure, hospitalization for unstable angina, hospitalization for coronary revascularization and cardiovascular death. We also assessed the risk for the following cardiac arrhythmias with DPP-4 inhibitor treatment compared to placebo or active comparator: </w:t>
      </w:r>
      <w:r w:rsidR="00597183">
        <w:rPr>
          <w:rFonts w:ascii="Book Antiqua" w:eastAsia="Book Antiqua" w:hAnsi="Book Antiqua" w:cs="Book Antiqua"/>
          <w:color w:val="000000"/>
        </w:rPr>
        <w:t>A</w:t>
      </w:r>
      <w:r>
        <w:rPr>
          <w:rFonts w:ascii="Book Antiqua" w:eastAsia="Book Antiqua" w:hAnsi="Book Antiqua" w:cs="Book Antiqua"/>
          <w:color w:val="000000"/>
        </w:rPr>
        <w:t>trial fibrillation, atrial flutter, atrial tachycardia, ventricular fibrillation, ventricular tachycardia, ventricular extrasystoles, supraventricular tachycardia, sinus node dysfunction, second degree atrioventricular block, complete atrioventricular block.</w:t>
      </w:r>
    </w:p>
    <w:p w14:paraId="342847C4" w14:textId="77777777" w:rsidR="00A77B3E" w:rsidRDefault="00641400">
      <w:pPr>
        <w:spacing w:line="360" w:lineRule="auto"/>
        <w:ind w:firstLine="480"/>
        <w:jc w:val="both"/>
      </w:pPr>
      <w:r>
        <w:rPr>
          <w:rFonts w:ascii="Book Antiqua" w:eastAsia="Book Antiqua" w:hAnsi="Book Antiqua" w:cs="Book Antiqua"/>
          <w:color w:val="000000"/>
        </w:rPr>
        <w:t xml:space="preserve">As we assessed only dichotomous variables, differences were calculated with the use of risk ratio (RR), with 95% confidence interval (CI), after implementation of the Mantel-Haenszel random effects formula. Statistical heterogeneity among studies was assessed by using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statistics. Heterogeneity was considered to be low if </w:t>
      </w:r>
      <w:r>
        <w:rPr>
          <w:rFonts w:ascii="Book Antiqua" w:eastAsia="Book Antiqua" w:hAnsi="Book Antiqua" w:cs="Book Antiqua"/>
          <w:i/>
          <w:iCs/>
          <w:color w:val="000000"/>
        </w:rPr>
        <w:t>I</w:t>
      </w:r>
      <w:r>
        <w:rPr>
          <w:rFonts w:ascii="Book Antiqua" w:eastAsia="Book Antiqua" w:hAnsi="Book Antiqua" w:cs="Book Antiqua"/>
          <w:color w:val="000000"/>
        </w:rPr>
        <w:t xml:space="preserve">² was between 0% and 25%, moderate if </w:t>
      </w:r>
      <w:r>
        <w:rPr>
          <w:rFonts w:ascii="Book Antiqua" w:eastAsia="Book Antiqua" w:hAnsi="Book Antiqua" w:cs="Book Antiqua"/>
          <w:i/>
          <w:iCs/>
          <w:color w:val="000000"/>
        </w:rPr>
        <w:t>I</w:t>
      </w:r>
      <w:r>
        <w:rPr>
          <w:rFonts w:ascii="Book Antiqua" w:eastAsia="Book Antiqua" w:hAnsi="Book Antiqua" w:cs="Book Antiqua"/>
          <w:color w:val="000000"/>
        </w:rPr>
        <w:t xml:space="preserve">² was between 25% and 50%, or high if </w:t>
      </w:r>
      <w:r>
        <w:rPr>
          <w:rFonts w:ascii="Book Antiqua" w:eastAsia="Book Antiqua" w:hAnsi="Book Antiqua" w:cs="Book Antiqua"/>
          <w:i/>
          <w:iCs/>
          <w:color w:val="000000"/>
        </w:rPr>
        <w:t>I</w:t>
      </w:r>
      <w:r>
        <w:rPr>
          <w:rFonts w:ascii="Book Antiqua" w:eastAsia="Book Antiqua" w:hAnsi="Book Antiqua" w:cs="Book Antiqua"/>
          <w:color w:val="000000"/>
        </w:rPr>
        <w:t>² was greater than 75%</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All analyses were performed at the 0.05 significance level, while they were undertaken with RevMan 5.3 software.</w:t>
      </w:r>
    </w:p>
    <w:p w14:paraId="0855E686" w14:textId="77777777" w:rsidR="00A77B3E" w:rsidRDefault="00641400">
      <w:pPr>
        <w:spacing w:line="360" w:lineRule="auto"/>
        <w:ind w:firstLine="480"/>
        <w:jc w:val="both"/>
      </w:pPr>
      <w:r>
        <w:rPr>
          <w:rFonts w:ascii="Book Antiqua" w:eastAsia="Book Antiqua" w:hAnsi="Book Antiqua" w:cs="Book Antiqua"/>
          <w:color w:val="000000"/>
        </w:rPr>
        <w:lastRenderedPageBreak/>
        <w:t>Two independent reviewers (D.P. and A.B.) assessed the quality of the included RCTs, by using the Revised Cochrane risk of bias tool for randomized trials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2.0) for the primary efficacy outcome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Discrepancies between reviewers were solved by discussion, consensus or arbitration by a third senior reviewer (V.V.).</w:t>
      </w:r>
    </w:p>
    <w:p w14:paraId="62795E9F" w14:textId="77777777" w:rsidR="00A77B3E" w:rsidRDefault="00A77B3E">
      <w:pPr>
        <w:spacing w:line="360" w:lineRule="auto"/>
        <w:ind w:firstLine="480"/>
        <w:jc w:val="both"/>
      </w:pPr>
    </w:p>
    <w:p w14:paraId="652FDF96" w14:textId="77777777" w:rsidR="00A77B3E" w:rsidRDefault="00641400">
      <w:pPr>
        <w:spacing w:line="360" w:lineRule="auto"/>
        <w:jc w:val="both"/>
      </w:pPr>
      <w:r>
        <w:rPr>
          <w:rFonts w:ascii="Book Antiqua" w:eastAsia="Book Antiqua" w:hAnsi="Book Antiqua" w:cs="Book Antiqua"/>
          <w:b/>
          <w:caps/>
          <w:color w:val="000000"/>
          <w:u w:val="single"/>
        </w:rPr>
        <w:t>RESULTS</w:t>
      </w:r>
    </w:p>
    <w:p w14:paraId="78A177EC" w14:textId="77777777" w:rsidR="00A77B3E" w:rsidRDefault="00641400">
      <w:pPr>
        <w:spacing w:line="360" w:lineRule="auto"/>
        <w:jc w:val="both"/>
      </w:pPr>
      <w:r>
        <w:rPr>
          <w:rFonts w:ascii="Book Antiqua" w:eastAsia="Book Antiqua" w:hAnsi="Book Antiqua" w:cs="Book Antiqua"/>
          <w:color w:val="000000"/>
        </w:rPr>
        <w:t>We finally pooled data from six trials in a total of 52520 patients</w:t>
      </w:r>
      <w:r>
        <w:rPr>
          <w:rFonts w:ascii="Book Antiqua" w:eastAsia="Book Antiqua" w:hAnsi="Book Antiqua" w:cs="Book Antiqua"/>
          <w:color w:val="000000"/>
          <w:szCs w:val="30"/>
          <w:vertAlign w:val="superscript"/>
        </w:rPr>
        <w:t>[10-15]</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Overall risk of bias was considered as low across all selected trials.</w:t>
      </w:r>
    </w:p>
    <w:p w14:paraId="6582914B" w14:textId="77777777" w:rsidR="00A77B3E" w:rsidRDefault="00641400">
      <w:pPr>
        <w:spacing w:line="360" w:lineRule="auto"/>
        <w:ind w:firstLine="480"/>
        <w:jc w:val="both"/>
      </w:pPr>
      <w:r>
        <w:rPr>
          <w:rFonts w:ascii="Book Antiqua" w:eastAsia="Book Antiqua" w:hAnsi="Book Antiqua" w:cs="Book Antiqua"/>
          <w:color w:val="000000"/>
        </w:rPr>
        <w:t xml:space="preserve">DPP-4 inhibitor treatment did not significantly affect any of the prespecified cardiovascular efficacy outcomes. More specifically, DPP-4 inhibitors compared to control led to a non-significant increase in the risk for fatal and non-fatal myocardial infarction (RR = 1.02, 95%CI: 0.94-1.11,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hospitalization for heart failure (RR = 1.09, 95%CI: 0.92-1.29,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65%) and cardiovascular death (RR = 1.02, 95%CI: 0.93-1.11,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as shown in Figures 1A, 1C and 1F. In addition, DPP-4 inhibitors produced a non-significant decrease in the risk for fatal and non-fatal stroke (RR = 0.96, 95%CI: 0.85-1.08,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and coronary revascularization (RR = 0.99, 95%CI: 0.90-1.09,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as depicted in Figures 1B and 1E. Finally, DPP-4 inhibitors demonstrated a neutral effect on the risk for hospitalization due to unstable angina (RR = 1.00, 95%CI: 0.85-1.18,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as shown in Figure 1D. </w:t>
      </w:r>
    </w:p>
    <w:p w14:paraId="5D0CCE20" w14:textId="77777777" w:rsidR="00A77B3E" w:rsidRDefault="00641400">
      <w:pPr>
        <w:spacing w:line="360" w:lineRule="auto"/>
        <w:ind w:firstLine="480"/>
        <w:jc w:val="both"/>
      </w:pPr>
      <w:r>
        <w:rPr>
          <w:rFonts w:ascii="Book Antiqua" w:eastAsia="Book Antiqua" w:hAnsi="Book Antiqua" w:cs="Book Antiqua"/>
          <w:color w:val="000000"/>
        </w:rPr>
        <w:t xml:space="preserve">Regarding the risk for major cardiac arrhythmias, DPP-4 inhibitor treatment did not significantly affect the risk for atrial fibrillation (RR = 0.95, 95%CI: 0.78-1.17,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as shown in supplementary Figure 1A. Of note, DPP-4 inhibitors were associated with a significant increase in the risk for atrial flutter, equal to 52% (RR = 1.52, 95%CI: 1.03-2.24,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as shown in supplementary Figure 1B. Finally, DPP-4 inhibitors did not have a significant impact on the risk for any of the rest assessed major cardiac arrhythmias, as depicted in supplementary Figures 1C-J.</w:t>
      </w:r>
    </w:p>
    <w:p w14:paraId="4F4C8055" w14:textId="77777777" w:rsidR="00A77B3E" w:rsidRDefault="00A77B3E">
      <w:pPr>
        <w:spacing w:line="360" w:lineRule="auto"/>
        <w:ind w:firstLine="480"/>
        <w:jc w:val="both"/>
      </w:pPr>
    </w:p>
    <w:p w14:paraId="44E42D7F" w14:textId="77777777" w:rsidR="00A77B3E" w:rsidRDefault="00641400">
      <w:pPr>
        <w:spacing w:line="360" w:lineRule="auto"/>
        <w:jc w:val="both"/>
      </w:pPr>
      <w:r>
        <w:rPr>
          <w:rFonts w:ascii="Book Antiqua" w:eastAsia="Book Antiqua" w:hAnsi="Book Antiqua" w:cs="Book Antiqua"/>
          <w:b/>
          <w:caps/>
          <w:color w:val="000000"/>
          <w:u w:val="single"/>
        </w:rPr>
        <w:t>DISCUSSION</w:t>
      </w:r>
    </w:p>
    <w:p w14:paraId="00B23B34" w14:textId="77777777" w:rsidR="00A77B3E" w:rsidRDefault="00641400">
      <w:pPr>
        <w:spacing w:line="360" w:lineRule="auto"/>
        <w:jc w:val="both"/>
      </w:pPr>
      <w:r>
        <w:rPr>
          <w:rFonts w:ascii="Book Antiqua" w:eastAsia="Book Antiqua" w:hAnsi="Book Antiqua" w:cs="Book Antiqua"/>
          <w:color w:val="000000"/>
        </w:rPr>
        <w:lastRenderedPageBreak/>
        <w:t>To our knowledge, this is the first meta-analysis of recently published, large, placebo-controlled cardiovascular outcome trials broadly assessing the cardiovascular efficacy and safety of DPP-4 inhibitors in T2DM. Our meta-analysis demonstrates a rather neutral effect of DPP-4 inhibitors on the risk for myocardial infarction, hospitalization for heart failure, stroke, urgent coronary revascularization and cardiovascular death; in parallel, we highlighted the absence of a significant effect of DPP-4 inhibitors on different types of cardiac arrhythmias, except for atrial flutter, for which corresponding risk increased by 52% compared to placebo. Our results are in accordance with previous meta-analyses in the field</w:t>
      </w:r>
      <w:r>
        <w:rPr>
          <w:rFonts w:ascii="Book Antiqua" w:eastAsia="Book Antiqua" w:hAnsi="Book Antiqua" w:cs="Book Antiqua"/>
          <w:color w:val="000000"/>
          <w:szCs w:val="30"/>
          <w:vertAlign w:val="superscript"/>
        </w:rPr>
        <w:t>[6,16]</w:t>
      </w:r>
      <w:r>
        <w:rPr>
          <w:rFonts w:ascii="Book Antiqua" w:eastAsia="Book Antiqua" w:hAnsi="Book Antiqua" w:cs="Book Antiqua"/>
          <w:color w:val="000000"/>
        </w:rPr>
        <w:t xml:space="preserve">; nevertheless, the impact of DPP-4 inhibitors on the arrhythmic burden across patients with T2DM has not been previously evaluated. </w:t>
      </w:r>
    </w:p>
    <w:p w14:paraId="5095FA1A" w14:textId="77777777" w:rsidR="00A77B3E" w:rsidRDefault="00641400">
      <w:pPr>
        <w:spacing w:line="360" w:lineRule="auto"/>
        <w:ind w:firstLine="480"/>
        <w:jc w:val="both"/>
      </w:pPr>
      <w:r>
        <w:rPr>
          <w:rFonts w:ascii="Book Antiqua" w:eastAsia="Book Antiqua" w:hAnsi="Book Antiqua" w:cs="Book Antiqua"/>
          <w:color w:val="000000"/>
        </w:rPr>
        <w:t>To date, a series of previous reports have indicated some cardioprotective effects of antidiabetic treatment with DPP-4 inhibitors; these generally safe and well-tolerated regimens have been associated with a significant reduction in blood pressure and with a rather low risk for hypoglycemia compared to other categories of antidiabetic drugs, while they do not increase body weight</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It has also been shown that they reduce arterial stiffness, whereas no significant effect on endothelial function was documented</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Additionally, in animal models, DPP-4 inhibitors have been shown to stabilize cardiac electrophysiology by decreasing the total number of premature ventricular contractions and demonstrating an antiapoptotic effect, significantly reducing the infarct size in experimental myocardial ischemia</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However, the above cardioprotective effects were not clearly translated into clinically significant results in relevant cardiovascular outcome trials and in our meta-analysis, as well. </w:t>
      </w:r>
    </w:p>
    <w:p w14:paraId="24A8AAD7" w14:textId="77777777" w:rsidR="00A77B3E" w:rsidRDefault="00641400">
      <w:pPr>
        <w:spacing w:line="360" w:lineRule="auto"/>
        <w:ind w:firstLine="480"/>
        <w:jc w:val="both"/>
      </w:pPr>
      <w:r>
        <w:rPr>
          <w:rFonts w:ascii="Book Antiqua" w:eastAsia="Book Antiqua" w:hAnsi="Book Antiqua" w:cs="Book Antiqua"/>
          <w:color w:val="000000"/>
        </w:rPr>
        <w:t>Of particular interest is the finding of our analysis that DPP-4 inhibitors are associated with a significant increase in the risk for atrial flutter. Underlying pathophysiologic mechanisms remain largely unknown, since there are no relevant published data. However, it is well-established that diabetes mellitus increases the odds for atrial flutter development, almost by two times, as derived from epidemiological data two decades before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addition, it is known that atrial flutter at baseline is strongly associated with a significant increase in the 10-year risk for myocardial infarction, stroke, </w:t>
      </w:r>
      <w:r>
        <w:rPr>
          <w:rFonts w:ascii="Book Antiqua" w:eastAsia="Book Antiqua" w:hAnsi="Book Antiqua" w:cs="Book Antiqua"/>
          <w:color w:val="000000"/>
        </w:rPr>
        <w:lastRenderedPageBreak/>
        <w:t>heart failure and all-cause death among affected subjects, constituting this arrhythmia as a prognostic marker of future adverse cardiovascular outcomes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Therefore, the observation that DPP-4 inhibitors actually increase the risk for atrial flutter is of utmost importance that may influence decision-making concerning high-risk patients, such as those suffering from T2DM. </w:t>
      </w:r>
    </w:p>
    <w:p w14:paraId="75AEAE8D" w14:textId="77777777" w:rsidR="00A77B3E" w:rsidRDefault="00641400">
      <w:pPr>
        <w:spacing w:line="360" w:lineRule="auto"/>
        <w:ind w:firstLine="480"/>
        <w:jc w:val="both"/>
      </w:pPr>
      <w:r>
        <w:rPr>
          <w:rFonts w:ascii="Book Antiqua" w:eastAsia="Book Antiqua" w:hAnsi="Book Antiqua" w:cs="Book Antiqua"/>
          <w:color w:val="000000"/>
        </w:rPr>
        <w:t>The importance of documenting a neutral effect on a surrogate, prespecified endpoint for a drug class is as important as demonstrating a positive or negative effect, since knowledge about the risk to benefit profile of each different class plays a crucial role in decision-making process in daily clinical routine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Furthermore, considering CVOTs demonstrating significant cardiovascular and renal benefits of other classes of glucose-lowering agents, namely sodium glucose cotransporter-2 inhibitors and glucagon-peptide-1 receptor agonists</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in patients with T2DM, it is important that all such information is incorporated into the clinical guidelines, which have already incorporated these results in their latest recommendations</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w:t>
      </w:r>
    </w:p>
    <w:p w14:paraId="496B5D1F" w14:textId="77777777" w:rsidR="00A77B3E" w:rsidRDefault="00A77B3E">
      <w:pPr>
        <w:spacing w:line="360" w:lineRule="auto"/>
        <w:ind w:firstLine="480"/>
        <w:jc w:val="both"/>
      </w:pPr>
    </w:p>
    <w:p w14:paraId="36E03884" w14:textId="77777777" w:rsidR="00A77B3E" w:rsidRDefault="00641400">
      <w:pPr>
        <w:spacing w:line="360" w:lineRule="auto"/>
        <w:jc w:val="both"/>
      </w:pPr>
      <w:r>
        <w:rPr>
          <w:rFonts w:ascii="Book Antiqua" w:eastAsia="Book Antiqua" w:hAnsi="Book Antiqua" w:cs="Book Antiqua"/>
          <w:b/>
          <w:caps/>
          <w:color w:val="000000"/>
          <w:u w:val="single"/>
        </w:rPr>
        <w:t>CONCLUSION</w:t>
      </w:r>
    </w:p>
    <w:p w14:paraId="52E4FA04" w14:textId="77777777" w:rsidR="00A77B3E" w:rsidRDefault="00641400">
      <w:pPr>
        <w:spacing w:line="360" w:lineRule="auto"/>
        <w:jc w:val="both"/>
      </w:pPr>
      <w:r>
        <w:rPr>
          <w:rFonts w:ascii="Book Antiqua" w:eastAsia="Book Antiqua" w:hAnsi="Book Antiqua" w:cs="Book Antiqua"/>
          <w:color w:val="000000"/>
        </w:rPr>
        <w:t>In conclusion, DPP-4 inhibitors do not confer any significant cardiovascular benefit for patients with T2DM. In addition, they are not associated with a significant risk for any major cardiac arrhythmias, except for atrial flutter. However, this drug class should not be the treatment of choice for patients with established cardiovascular disease or multiple risk factors, except for those cases when newer antidiabetics (glucagon-like peptide-1 receptor agonists and sodium-glucose co-transporter-2 inhibitors) are not tolerated, contraindicated or not affordable for the patient.</w:t>
      </w:r>
    </w:p>
    <w:p w14:paraId="35585208" w14:textId="77777777" w:rsidR="00A77B3E" w:rsidRDefault="00A77B3E">
      <w:pPr>
        <w:spacing w:line="360" w:lineRule="auto"/>
        <w:jc w:val="both"/>
      </w:pPr>
    </w:p>
    <w:p w14:paraId="184FC9EF" w14:textId="77777777" w:rsidR="00A77B3E" w:rsidRDefault="00641400">
      <w:pPr>
        <w:spacing w:line="360" w:lineRule="auto"/>
        <w:jc w:val="both"/>
      </w:pPr>
      <w:r>
        <w:rPr>
          <w:rFonts w:ascii="Book Antiqua" w:eastAsia="Book Antiqua" w:hAnsi="Book Antiqua" w:cs="Book Antiqua"/>
          <w:b/>
          <w:caps/>
          <w:color w:val="000000"/>
          <w:u w:val="single"/>
        </w:rPr>
        <w:t>ARTICLE HIGHLIGHTS</w:t>
      </w:r>
    </w:p>
    <w:p w14:paraId="4802A52C" w14:textId="77777777" w:rsidR="00A77B3E" w:rsidRDefault="00641400">
      <w:pPr>
        <w:spacing w:line="360" w:lineRule="auto"/>
        <w:jc w:val="both"/>
      </w:pPr>
      <w:r>
        <w:rPr>
          <w:rFonts w:ascii="Book Antiqua" w:eastAsia="Book Antiqua" w:hAnsi="Book Antiqua" w:cs="Book Antiqua"/>
          <w:b/>
          <w:i/>
          <w:color w:val="000000"/>
        </w:rPr>
        <w:t>Research background</w:t>
      </w:r>
    </w:p>
    <w:p w14:paraId="28877089" w14:textId="77777777" w:rsidR="00A77B3E" w:rsidRDefault="00641400">
      <w:pPr>
        <w:spacing w:line="360" w:lineRule="auto"/>
        <w:jc w:val="both"/>
      </w:pPr>
      <w:r>
        <w:rPr>
          <w:rFonts w:ascii="Book Antiqua" w:eastAsia="Book Antiqua" w:hAnsi="Book Antiqua" w:cs="Book Antiqua"/>
          <w:color w:val="000000"/>
        </w:rPr>
        <w:t xml:space="preserve">Dipeptidyl peptidase-4 (DPP-4) inhibitors are a safe and efficacious treatment option in type 2 diabetes mellitus (T2DM). </w:t>
      </w:r>
    </w:p>
    <w:p w14:paraId="6EF512A8" w14:textId="77777777" w:rsidR="00A77B3E" w:rsidRDefault="00A77B3E">
      <w:pPr>
        <w:spacing w:line="360" w:lineRule="auto"/>
        <w:jc w:val="both"/>
      </w:pPr>
    </w:p>
    <w:p w14:paraId="4AD99D88" w14:textId="77777777" w:rsidR="00A77B3E" w:rsidRDefault="00641400">
      <w:pPr>
        <w:spacing w:line="360" w:lineRule="auto"/>
        <w:jc w:val="both"/>
      </w:pPr>
      <w:r>
        <w:rPr>
          <w:rFonts w:ascii="Book Antiqua" w:eastAsia="Book Antiqua" w:hAnsi="Book Antiqua" w:cs="Book Antiqua"/>
          <w:b/>
          <w:i/>
          <w:color w:val="000000"/>
        </w:rPr>
        <w:lastRenderedPageBreak/>
        <w:t>Research motivation</w:t>
      </w:r>
    </w:p>
    <w:p w14:paraId="197D56D5" w14:textId="77777777" w:rsidR="00A77B3E" w:rsidRDefault="00641400">
      <w:pPr>
        <w:spacing w:line="360" w:lineRule="auto"/>
        <w:jc w:val="both"/>
      </w:pPr>
      <w:r>
        <w:rPr>
          <w:rFonts w:ascii="Book Antiqua" w:eastAsia="Book Antiqua" w:hAnsi="Book Antiqua" w:cs="Book Antiqua"/>
          <w:color w:val="000000"/>
        </w:rPr>
        <w:t xml:space="preserve">Recently, several large, cardiovascular-outcome, randomized controlled trials (RCTs) with DPP-4 inhibitors in patients with T2DM have been published, raising some doubts on the cardiovascular efficacy and safety of this drug class. </w:t>
      </w:r>
    </w:p>
    <w:p w14:paraId="7878D67C" w14:textId="77777777" w:rsidR="00A77B3E" w:rsidRDefault="00A77B3E">
      <w:pPr>
        <w:spacing w:line="360" w:lineRule="auto"/>
        <w:jc w:val="both"/>
      </w:pPr>
    </w:p>
    <w:p w14:paraId="4EC93A39" w14:textId="77777777" w:rsidR="00A77B3E" w:rsidRDefault="00641400">
      <w:pPr>
        <w:spacing w:line="360" w:lineRule="auto"/>
        <w:jc w:val="both"/>
      </w:pPr>
      <w:r>
        <w:rPr>
          <w:rFonts w:ascii="Book Antiqua" w:eastAsia="Book Antiqua" w:hAnsi="Book Antiqua" w:cs="Book Antiqua"/>
          <w:b/>
          <w:i/>
          <w:color w:val="000000"/>
        </w:rPr>
        <w:t>Research objectives</w:t>
      </w:r>
    </w:p>
    <w:p w14:paraId="18CB7B32" w14:textId="77777777" w:rsidR="00A77B3E" w:rsidRDefault="00641400">
      <w:pPr>
        <w:spacing w:line="360" w:lineRule="auto"/>
        <w:jc w:val="both"/>
      </w:pPr>
      <w:r>
        <w:rPr>
          <w:rFonts w:ascii="Book Antiqua" w:eastAsia="Book Antiqua" w:hAnsi="Book Antiqua" w:cs="Book Antiqua"/>
          <w:color w:val="000000"/>
        </w:rPr>
        <w:t>Herein the authors provide the most updated and broad relevant meta-analysis by pooling data of interest from the available cardiovascular-outcome RCTs, addressing the cardiovascular efficacy and safety of this drug class.</w:t>
      </w:r>
    </w:p>
    <w:p w14:paraId="5141E283" w14:textId="77777777" w:rsidR="00A77B3E" w:rsidRDefault="00A77B3E">
      <w:pPr>
        <w:spacing w:line="360" w:lineRule="auto"/>
        <w:jc w:val="both"/>
      </w:pPr>
    </w:p>
    <w:p w14:paraId="679BA204" w14:textId="77777777" w:rsidR="00A77B3E" w:rsidRDefault="00641400">
      <w:pPr>
        <w:spacing w:line="360" w:lineRule="auto"/>
        <w:jc w:val="both"/>
      </w:pPr>
      <w:r>
        <w:rPr>
          <w:rFonts w:ascii="Book Antiqua" w:eastAsia="Book Antiqua" w:hAnsi="Book Antiqua" w:cs="Book Antiqua"/>
          <w:b/>
          <w:i/>
          <w:color w:val="000000"/>
        </w:rPr>
        <w:t>Research methods</w:t>
      </w:r>
    </w:p>
    <w:p w14:paraId="58A358E8" w14:textId="77777777" w:rsidR="00A77B3E" w:rsidRDefault="00641400">
      <w:pPr>
        <w:spacing w:line="360" w:lineRule="auto"/>
        <w:jc w:val="both"/>
      </w:pPr>
      <w:r>
        <w:rPr>
          <w:rFonts w:ascii="Book Antiqua" w:eastAsia="Book Antiqua" w:hAnsi="Book Antiqua" w:cs="Book Antiqua"/>
          <w:color w:val="000000"/>
        </w:rPr>
        <w:t xml:space="preserve">The authors searched PubMed and grey literature sources for all published RCTs assessing cardiovascular outcomes with DPP-4 inhibitors compared to placebo until October 2020. </w:t>
      </w:r>
    </w:p>
    <w:p w14:paraId="0D9693E0" w14:textId="77777777" w:rsidR="00A77B3E" w:rsidRDefault="00A77B3E">
      <w:pPr>
        <w:spacing w:line="360" w:lineRule="auto"/>
        <w:jc w:val="both"/>
      </w:pPr>
    </w:p>
    <w:p w14:paraId="64B3B8D0" w14:textId="77777777" w:rsidR="00A77B3E" w:rsidRDefault="00641400">
      <w:pPr>
        <w:spacing w:line="360" w:lineRule="auto"/>
        <w:jc w:val="both"/>
      </w:pPr>
      <w:r>
        <w:rPr>
          <w:rFonts w:ascii="Book Antiqua" w:eastAsia="Book Antiqua" w:hAnsi="Book Antiqua" w:cs="Book Antiqua"/>
          <w:b/>
          <w:i/>
          <w:color w:val="000000"/>
        </w:rPr>
        <w:t>Research results</w:t>
      </w:r>
    </w:p>
    <w:p w14:paraId="5DC5E57E" w14:textId="77777777" w:rsidR="00A77B3E" w:rsidRDefault="00641400">
      <w:pPr>
        <w:spacing w:line="360" w:lineRule="auto"/>
        <w:jc w:val="both"/>
      </w:pPr>
      <w:r>
        <w:rPr>
          <w:rFonts w:ascii="Book Antiqua" w:eastAsia="Book Antiqua" w:hAnsi="Book Antiqua" w:cs="Book Antiqua"/>
          <w:color w:val="000000"/>
        </w:rPr>
        <w:t>Overall, DPP-4 inhibitors seem to have a neutral effect on most surrogate cardiovascular outcome endpoints, such as cardiovascular death, myocardial infarction, stroke, hospitalization for heart failure decompensation, hospitalization for unstable angina or coronary revascularization.</w:t>
      </w:r>
    </w:p>
    <w:p w14:paraId="0C01FC20" w14:textId="77777777" w:rsidR="00A77B3E" w:rsidRDefault="00A77B3E">
      <w:pPr>
        <w:spacing w:line="360" w:lineRule="auto"/>
        <w:jc w:val="both"/>
      </w:pPr>
    </w:p>
    <w:p w14:paraId="433219F0" w14:textId="77777777" w:rsidR="00A77B3E" w:rsidRDefault="00641400">
      <w:pPr>
        <w:spacing w:line="360" w:lineRule="auto"/>
        <w:jc w:val="both"/>
      </w:pPr>
      <w:r>
        <w:rPr>
          <w:rFonts w:ascii="Book Antiqua" w:eastAsia="Book Antiqua" w:hAnsi="Book Antiqua" w:cs="Book Antiqua"/>
          <w:b/>
          <w:i/>
          <w:color w:val="000000"/>
        </w:rPr>
        <w:t>Research conclusions</w:t>
      </w:r>
    </w:p>
    <w:p w14:paraId="7419DC82" w14:textId="77777777" w:rsidR="00A77B3E" w:rsidRDefault="00641400">
      <w:pPr>
        <w:spacing w:line="360" w:lineRule="auto"/>
        <w:jc w:val="both"/>
      </w:pPr>
      <w:r>
        <w:rPr>
          <w:rFonts w:ascii="Book Antiqua" w:eastAsia="Book Antiqua" w:hAnsi="Book Antiqua" w:cs="Book Antiqua"/>
          <w:color w:val="000000"/>
        </w:rPr>
        <w:t>DPP-4 inhibitors do not provide any clear cardiovascular benefit in patients with T2DM.</w:t>
      </w:r>
    </w:p>
    <w:p w14:paraId="1F2D5CA4" w14:textId="77777777" w:rsidR="00A77B3E" w:rsidRDefault="00641400">
      <w:pPr>
        <w:spacing w:line="360" w:lineRule="auto"/>
        <w:jc w:val="both"/>
      </w:pPr>
      <w:r>
        <w:rPr>
          <w:rFonts w:ascii="Book Antiqua" w:eastAsia="Book Antiqua" w:hAnsi="Book Antiqua" w:cs="Book Antiqua"/>
          <w:color w:val="000000"/>
        </w:rPr>
        <w:t>Notably, DPP-4 inhibitors are not associated with a significant effect on the risk for major cardiac arrhythmias, except for atrial flutter, increasing the risk by 52% compared to placebo.</w:t>
      </w:r>
    </w:p>
    <w:p w14:paraId="2A47CB55" w14:textId="77777777" w:rsidR="00A77B3E" w:rsidRDefault="00A77B3E">
      <w:pPr>
        <w:spacing w:line="360" w:lineRule="auto"/>
        <w:jc w:val="both"/>
      </w:pPr>
    </w:p>
    <w:p w14:paraId="1F5047DC" w14:textId="77777777" w:rsidR="00A77B3E" w:rsidRDefault="00641400">
      <w:pPr>
        <w:spacing w:line="360" w:lineRule="auto"/>
        <w:jc w:val="both"/>
      </w:pPr>
      <w:r>
        <w:rPr>
          <w:rFonts w:ascii="Book Antiqua" w:eastAsia="Book Antiqua" w:hAnsi="Book Antiqua" w:cs="Book Antiqua"/>
          <w:b/>
          <w:i/>
          <w:color w:val="000000"/>
        </w:rPr>
        <w:t>Research perspectives</w:t>
      </w:r>
    </w:p>
    <w:p w14:paraId="65E17D70" w14:textId="77777777" w:rsidR="00A77B3E" w:rsidRDefault="00641400">
      <w:pPr>
        <w:spacing w:line="360" w:lineRule="auto"/>
        <w:jc w:val="both"/>
      </w:pPr>
      <w:r>
        <w:rPr>
          <w:rFonts w:ascii="Book Antiqua" w:eastAsia="Book Antiqua" w:hAnsi="Book Antiqua" w:cs="Book Antiqua"/>
          <w:color w:val="000000"/>
        </w:rPr>
        <w:t>DPP-4 inhibitors do not provide any clear cardiovascular benefit in patients with T2DM.</w:t>
      </w:r>
    </w:p>
    <w:p w14:paraId="16962C93" w14:textId="77777777" w:rsidR="00A77B3E" w:rsidRDefault="00A77B3E">
      <w:pPr>
        <w:spacing w:line="360" w:lineRule="auto"/>
        <w:jc w:val="both"/>
      </w:pPr>
    </w:p>
    <w:p w14:paraId="1A38B2AF" w14:textId="77777777" w:rsidR="00A77B3E" w:rsidRDefault="00641400">
      <w:pPr>
        <w:spacing w:line="360" w:lineRule="auto"/>
        <w:jc w:val="both"/>
      </w:pPr>
      <w:r>
        <w:rPr>
          <w:rFonts w:ascii="Book Antiqua" w:eastAsia="Book Antiqua" w:hAnsi="Book Antiqua" w:cs="Book Antiqua"/>
          <w:b/>
          <w:color w:val="000000"/>
        </w:rPr>
        <w:t>REFERENCES</w:t>
      </w:r>
    </w:p>
    <w:p w14:paraId="0C2BAEA8" w14:textId="77777777" w:rsidR="00A77B3E" w:rsidRPr="00E16B8E" w:rsidRDefault="00641400">
      <w:pPr>
        <w:spacing w:line="360" w:lineRule="auto"/>
        <w:jc w:val="both"/>
      </w:pPr>
      <w:bookmarkStart w:id="2" w:name="OLE_LINK1"/>
      <w:r w:rsidRPr="00E16B8E">
        <w:rPr>
          <w:rFonts w:ascii="Book Antiqua" w:eastAsia="Book Antiqua" w:hAnsi="Book Antiqua" w:cs="Book Antiqua"/>
          <w:color w:val="000000"/>
        </w:rPr>
        <w:t xml:space="preserve">1 </w:t>
      </w:r>
      <w:proofErr w:type="spellStart"/>
      <w:r w:rsidRPr="00E16B8E">
        <w:rPr>
          <w:rFonts w:ascii="Book Antiqua" w:eastAsia="Book Antiqua" w:hAnsi="Book Antiqua" w:cs="Book Antiqua"/>
          <w:b/>
          <w:bCs/>
          <w:color w:val="000000"/>
        </w:rPr>
        <w:t>Einarson</w:t>
      </w:r>
      <w:proofErr w:type="spellEnd"/>
      <w:r w:rsidRPr="00E16B8E">
        <w:rPr>
          <w:rFonts w:ascii="Book Antiqua" w:eastAsia="Book Antiqua" w:hAnsi="Book Antiqua" w:cs="Book Antiqua"/>
          <w:b/>
          <w:bCs/>
          <w:color w:val="000000"/>
        </w:rPr>
        <w:t xml:space="preserve"> TR</w:t>
      </w:r>
      <w:r w:rsidRPr="00E16B8E">
        <w:rPr>
          <w:rFonts w:ascii="Book Antiqua" w:eastAsia="Book Antiqua" w:hAnsi="Book Antiqua" w:cs="Book Antiqua"/>
          <w:color w:val="000000"/>
        </w:rPr>
        <w:t xml:space="preserve">, </w:t>
      </w:r>
      <w:proofErr w:type="spellStart"/>
      <w:r w:rsidRPr="00E16B8E">
        <w:rPr>
          <w:rFonts w:ascii="Book Antiqua" w:eastAsia="Book Antiqua" w:hAnsi="Book Antiqua" w:cs="Book Antiqua"/>
          <w:color w:val="000000"/>
        </w:rPr>
        <w:t>Acs</w:t>
      </w:r>
      <w:proofErr w:type="spellEnd"/>
      <w:r w:rsidRPr="00E16B8E">
        <w:rPr>
          <w:rFonts w:ascii="Book Antiqua" w:eastAsia="Book Antiqua" w:hAnsi="Book Antiqua" w:cs="Book Antiqua"/>
          <w:color w:val="000000"/>
        </w:rPr>
        <w:t xml:space="preserve"> A, Ludwig C, Panton UH. Prevalence of cardiovascular disease in type 2 diabetes: a systematic literature review of scientific evidence from across the world in 2007-2017. </w:t>
      </w:r>
      <w:r w:rsidRPr="00E16B8E">
        <w:rPr>
          <w:rFonts w:ascii="Book Antiqua" w:eastAsia="Book Antiqua" w:hAnsi="Book Antiqua" w:cs="Book Antiqua"/>
          <w:i/>
          <w:iCs/>
          <w:color w:val="000000"/>
        </w:rPr>
        <w:t xml:space="preserve">Cardiovasc </w:t>
      </w:r>
      <w:proofErr w:type="spellStart"/>
      <w:r w:rsidRPr="00E16B8E">
        <w:rPr>
          <w:rFonts w:ascii="Book Antiqua" w:eastAsia="Book Antiqua" w:hAnsi="Book Antiqua" w:cs="Book Antiqua"/>
          <w:i/>
          <w:iCs/>
          <w:color w:val="000000"/>
        </w:rPr>
        <w:t>Diabetol</w:t>
      </w:r>
      <w:proofErr w:type="spellEnd"/>
      <w:r w:rsidRPr="00E16B8E">
        <w:rPr>
          <w:rFonts w:ascii="Book Antiqua" w:eastAsia="Book Antiqua" w:hAnsi="Book Antiqua" w:cs="Book Antiqua"/>
          <w:color w:val="000000"/>
        </w:rPr>
        <w:t xml:space="preserve"> 2018; </w:t>
      </w:r>
      <w:r w:rsidRPr="00E16B8E">
        <w:rPr>
          <w:rFonts w:ascii="Book Antiqua" w:eastAsia="Book Antiqua" w:hAnsi="Book Antiqua" w:cs="Book Antiqua"/>
          <w:b/>
          <w:bCs/>
          <w:color w:val="000000"/>
        </w:rPr>
        <w:t>17</w:t>
      </w:r>
      <w:r w:rsidRPr="00E16B8E">
        <w:rPr>
          <w:rFonts w:ascii="Book Antiqua" w:eastAsia="Book Antiqua" w:hAnsi="Book Antiqua" w:cs="Book Antiqua"/>
          <w:color w:val="000000"/>
        </w:rPr>
        <w:t>: 83 [PMID: 29884191 DOI: 10.1186/s12933-018-0728-6]</w:t>
      </w:r>
    </w:p>
    <w:p w14:paraId="02D816A9" w14:textId="77777777" w:rsidR="00A77B3E" w:rsidRPr="00E16B8E" w:rsidRDefault="00641400">
      <w:pPr>
        <w:spacing w:line="360" w:lineRule="auto"/>
        <w:jc w:val="both"/>
      </w:pPr>
      <w:r w:rsidRPr="00E16B8E">
        <w:rPr>
          <w:rFonts w:ascii="Book Antiqua" w:eastAsia="Book Antiqua" w:hAnsi="Book Antiqua" w:cs="Book Antiqua"/>
          <w:color w:val="000000"/>
        </w:rPr>
        <w:t xml:space="preserve">2 </w:t>
      </w:r>
      <w:proofErr w:type="spellStart"/>
      <w:r w:rsidRPr="00E16B8E">
        <w:rPr>
          <w:rFonts w:ascii="Book Antiqua" w:eastAsia="Book Antiqua" w:hAnsi="Book Antiqua" w:cs="Book Antiqua"/>
          <w:b/>
          <w:bCs/>
          <w:color w:val="000000"/>
        </w:rPr>
        <w:t>Engelen</w:t>
      </w:r>
      <w:proofErr w:type="spellEnd"/>
      <w:r w:rsidRPr="00E16B8E">
        <w:rPr>
          <w:rFonts w:ascii="Book Antiqua" w:eastAsia="Book Antiqua" w:hAnsi="Book Antiqua" w:cs="Book Antiqua"/>
          <w:b/>
          <w:bCs/>
          <w:color w:val="000000"/>
        </w:rPr>
        <w:t xml:space="preserve"> SE</w:t>
      </w:r>
      <w:r w:rsidRPr="00E16B8E">
        <w:rPr>
          <w:rFonts w:ascii="Book Antiqua" w:eastAsia="Book Antiqua" w:hAnsi="Book Antiqua" w:cs="Book Antiqua"/>
          <w:color w:val="000000"/>
        </w:rPr>
        <w:t xml:space="preserve">, van der Graaf Y, Stam-Slob MC, </w:t>
      </w:r>
      <w:proofErr w:type="spellStart"/>
      <w:r w:rsidRPr="00E16B8E">
        <w:rPr>
          <w:rFonts w:ascii="Book Antiqua" w:eastAsia="Book Antiqua" w:hAnsi="Book Antiqua" w:cs="Book Antiqua"/>
          <w:color w:val="000000"/>
        </w:rPr>
        <w:t>Grobbee</w:t>
      </w:r>
      <w:proofErr w:type="spellEnd"/>
      <w:r w:rsidRPr="00E16B8E">
        <w:rPr>
          <w:rFonts w:ascii="Book Antiqua" w:eastAsia="Book Antiqua" w:hAnsi="Book Antiqua" w:cs="Book Antiqua"/>
          <w:color w:val="000000"/>
        </w:rPr>
        <w:t xml:space="preserve"> DE, Cramer MJ, </w:t>
      </w:r>
      <w:proofErr w:type="spellStart"/>
      <w:r w:rsidRPr="00E16B8E">
        <w:rPr>
          <w:rFonts w:ascii="Book Antiqua" w:eastAsia="Book Antiqua" w:hAnsi="Book Antiqua" w:cs="Book Antiqua"/>
          <w:color w:val="000000"/>
        </w:rPr>
        <w:t>Kappelle</w:t>
      </w:r>
      <w:proofErr w:type="spellEnd"/>
      <w:r w:rsidRPr="00E16B8E">
        <w:rPr>
          <w:rFonts w:ascii="Book Antiqua" w:eastAsia="Book Antiqua" w:hAnsi="Book Antiqua" w:cs="Book Antiqua"/>
          <w:color w:val="000000"/>
        </w:rPr>
        <w:t xml:space="preserve"> LJ, de Borst GJ, </w:t>
      </w:r>
      <w:proofErr w:type="spellStart"/>
      <w:r w:rsidRPr="00E16B8E">
        <w:rPr>
          <w:rFonts w:ascii="Book Antiqua" w:eastAsia="Book Antiqua" w:hAnsi="Book Antiqua" w:cs="Book Antiqua"/>
          <w:color w:val="000000"/>
        </w:rPr>
        <w:t>Visseren</w:t>
      </w:r>
      <w:proofErr w:type="spellEnd"/>
      <w:r w:rsidRPr="00E16B8E">
        <w:rPr>
          <w:rFonts w:ascii="Book Antiqua" w:eastAsia="Book Antiqua" w:hAnsi="Book Antiqua" w:cs="Book Antiqua"/>
          <w:color w:val="000000"/>
        </w:rPr>
        <w:t xml:space="preserve"> FLJ, </w:t>
      </w:r>
      <w:proofErr w:type="spellStart"/>
      <w:r w:rsidRPr="00E16B8E">
        <w:rPr>
          <w:rFonts w:ascii="Book Antiqua" w:eastAsia="Book Antiqua" w:hAnsi="Book Antiqua" w:cs="Book Antiqua"/>
          <w:color w:val="000000"/>
        </w:rPr>
        <w:t>Westerink</w:t>
      </w:r>
      <w:proofErr w:type="spellEnd"/>
      <w:r w:rsidRPr="00E16B8E">
        <w:rPr>
          <w:rFonts w:ascii="Book Antiqua" w:eastAsia="Book Antiqua" w:hAnsi="Book Antiqua" w:cs="Book Antiqua"/>
          <w:color w:val="000000"/>
        </w:rPr>
        <w:t xml:space="preserve"> J; SMART study group. Incidence of cardiovascular events and vascular interventions in patients with type 2 diabetes. </w:t>
      </w:r>
      <w:r w:rsidRPr="00E16B8E">
        <w:rPr>
          <w:rFonts w:ascii="Book Antiqua" w:eastAsia="Book Antiqua" w:hAnsi="Book Antiqua" w:cs="Book Antiqua"/>
          <w:i/>
          <w:iCs/>
          <w:color w:val="000000"/>
        </w:rPr>
        <w:t xml:space="preserve">Int J </w:t>
      </w:r>
      <w:proofErr w:type="spellStart"/>
      <w:r w:rsidRPr="00E16B8E">
        <w:rPr>
          <w:rFonts w:ascii="Book Antiqua" w:eastAsia="Book Antiqua" w:hAnsi="Book Antiqua" w:cs="Book Antiqua"/>
          <w:i/>
          <w:iCs/>
          <w:color w:val="000000"/>
        </w:rPr>
        <w:t>Cardiol</w:t>
      </w:r>
      <w:proofErr w:type="spellEnd"/>
      <w:r w:rsidRPr="00E16B8E">
        <w:rPr>
          <w:rFonts w:ascii="Book Antiqua" w:eastAsia="Book Antiqua" w:hAnsi="Book Antiqua" w:cs="Book Antiqua"/>
          <w:color w:val="000000"/>
        </w:rPr>
        <w:t xml:space="preserve"> 2017; </w:t>
      </w:r>
      <w:r w:rsidRPr="00E16B8E">
        <w:rPr>
          <w:rFonts w:ascii="Book Antiqua" w:eastAsia="Book Antiqua" w:hAnsi="Book Antiqua" w:cs="Book Antiqua"/>
          <w:b/>
          <w:bCs/>
          <w:color w:val="000000"/>
        </w:rPr>
        <w:t>248</w:t>
      </w:r>
      <w:r w:rsidRPr="00E16B8E">
        <w:rPr>
          <w:rFonts w:ascii="Book Antiqua" w:eastAsia="Book Antiqua" w:hAnsi="Book Antiqua" w:cs="Book Antiqua"/>
          <w:color w:val="000000"/>
        </w:rPr>
        <w:t>: 301-307 [PMID: 28802735 DOI: 10.1016/j.ijcard.2017.07.081]</w:t>
      </w:r>
    </w:p>
    <w:p w14:paraId="36EA0AA4" w14:textId="77777777" w:rsidR="00A77B3E" w:rsidRPr="00E16B8E" w:rsidRDefault="00641400">
      <w:pPr>
        <w:spacing w:line="360" w:lineRule="auto"/>
        <w:jc w:val="both"/>
      </w:pPr>
      <w:r w:rsidRPr="00E16B8E">
        <w:rPr>
          <w:rFonts w:ascii="Book Antiqua" w:eastAsia="Book Antiqua" w:hAnsi="Book Antiqua" w:cs="Book Antiqua"/>
          <w:color w:val="000000"/>
        </w:rPr>
        <w:t xml:space="preserve">3 </w:t>
      </w:r>
      <w:proofErr w:type="spellStart"/>
      <w:r w:rsidRPr="00E16B8E">
        <w:rPr>
          <w:rFonts w:ascii="Book Antiqua" w:eastAsia="Book Antiqua" w:hAnsi="Book Antiqua" w:cs="Book Antiqua"/>
          <w:b/>
          <w:bCs/>
          <w:color w:val="000000"/>
        </w:rPr>
        <w:t>Einarson</w:t>
      </w:r>
      <w:proofErr w:type="spellEnd"/>
      <w:r w:rsidRPr="00E16B8E">
        <w:rPr>
          <w:rFonts w:ascii="Book Antiqua" w:eastAsia="Book Antiqua" w:hAnsi="Book Antiqua" w:cs="Book Antiqua"/>
          <w:b/>
          <w:bCs/>
          <w:color w:val="000000"/>
        </w:rPr>
        <w:t xml:space="preserve"> TR</w:t>
      </w:r>
      <w:r w:rsidRPr="00E16B8E">
        <w:rPr>
          <w:rFonts w:ascii="Book Antiqua" w:eastAsia="Book Antiqua" w:hAnsi="Book Antiqua" w:cs="Book Antiqua"/>
          <w:color w:val="000000"/>
        </w:rPr>
        <w:t xml:space="preserve">, </w:t>
      </w:r>
      <w:proofErr w:type="spellStart"/>
      <w:r w:rsidRPr="00E16B8E">
        <w:rPr>
          <w:rFonts w:ascii="Book Antiqua" w:eastAsia="Book Antiqua" w:hAnsi="Book Antiqua" w:cs="Book Antiqua"/>
          <w:color w:val="000000"/>
        </w:rPr>
        <w:t>Acs</w:t>
      </w:r>
      <w:proofErr w:type="spellEnd"/>
      <w:r w:rsidRPr="00E16B8E">
        <w:rPr>
          <w:rFonts w:ascii="Book Antiqua" w:eastAsia="Book Antiqua" w:hAnsi="Book Antiqua" w:cs="Book Antiqua"/>
          <w:color w:val="000000"/>
        </w:rPr>
        <w:t xml:space="preserve"> A, Ludwig C, Panton UH. Economic Burden of Cardiovascular Disease in Type 2 Diabetes: A Systematic Review. </w:t>
      </w:r>
      <w:r w:rsidRPr="00E16B8E">
        <w:rPr>
          <w:rFonts w:ascii="Book Antiqua" w:eastAsia="Book Antiqua" w:hAnsi="Book Antiqua" w:cs="Book Antiqua"/>
          <w:i/>
          <w:iCs/>
          <w:color w:val="000000"/>
        </w:rPr>
        <w:t>Value Health</w:t>
      </w:r>
      <w:r w:rsidRPr="00E16B8E">
        <w:rPr>
          <w:rFonts w:ascii="Book Antiqua" w:eastAsia="Book Antiqua" w:hAnsi="Book Antiqua" w:cs="Book Antiqua"/>
          <w:color w:val="000000"/>
        </w:rPr>
        <w:t xml:space="preserve"> 2018; </w:t>
      </w:r>
      <w:r w:rsidRPr="00E16B8E">
        <w:rPr>
          <w:rFonts w:ascii="Book Antiqua" w:eastAsia="Book Antiqua" w:hAnsi="Book Antiqua" w:cs="Book Antiqua"/>
          <w:b/>
          <w:bCs/>
          <w:color w:val="000000"/>
        </w:rPr>
        <w:t>21</w:t>
      </w:r>
      <w:r w:rsidRPr="00E16B8E">
        <w:rPr>
          <w:rFonts w:ascii="Book Antiqua" w:eastAsia="Book Antiqua" w:hAnsi="Book Antiqua" w:cs="Book Antiqua"/>
          <w:color w:val="000000"/>
        </w:rPr>
        <w:t>: 881-890 [PMID: 30005761 DOI: 10.1016/j.jval.2017.12.019]</w:t>
      </w:r>
    </w:p>
    <w:p w14:paraId="4BA706BA" w14:textId="77777777" w:rsidR="00A77B3E" w:rsidRPr="00E16B8E" w:rsidRDefault="00641400">
      <w:pPr>
        <w:spacing w:line="360" w:lineRule="auto"/>
        <w:jc w:val="both"/>
      </w:pPr>
      <w:r w:rsidRPr="00E16B8E">
        <w:rPr>
          <w:rFonts w:ascii="Book Antiqua" w:eastAsia="Book Antiqua" w:hAnsi="Book Antiqua" w:cs="Book Antiqua"/>
          <w:color w:val="000000"/>
        </w:rPr>
        <w:t xml:space="preserve">4 </w:t>
      </w:r>
      <w:proofErr w:type="spellStart"/>
      <w:r w:rsidRPr="00E16B8E">
        <w:rPr>
          <w:rFonts w:ascii="Book Antiqua" w:eastAsia="Book Antiqua" w:hAnsi="Book Antiqua" w:cs="Book Antiqua"/>
          <w:b/>
          <w:bCs/>
          <w:color w:val="000000"/>
        </w:rPr>
        <w:t>Grisanti</w:t>
      </w:r>
      <w:proofErr w:type="spellEnd"/>
      <w:r w:rsidRPr="00E16B8E">
        <w:rPr>
          <w:rFonts w:ascii="Book Antiqua" w:eastAsia="Book Antiqua" w:hAnsi="Book Antiqua" w:cs="Book Antiqua"/>
          <w:b/>
          <w:bCs/>
          <w:color w:val="000000"/>
        </w:rPr>
        <w:t xml:space="preserve"> LA</w:t>
      </w:r>
      <w:r w:rsidRPr="00E16B8E">
        <w:rPr>
          <w:rFonts w:ascii="Book Antiqua" w:eastAsia="Book Antiqua" w:hAnsi="Book Antiqua" w:cs="Book Antiqua"/>
          <w:color w:val="000000"/>
        </w:rPr>
        <w:t xml:space="preserve">. Diabetes and Arrhythmias: Pathophysiology, Mechanisms and Therapeutic Outcomes. </w:t>
      </w:r>
      <w:r w:rsidRPr="00E16B8E">
        <w:rPr>
          <w:rFonts w:ascii="Book Antiqua" w:eastAsia="Book Antiqua" w:hAnsi="Book Antiqua" w:cs="Book Antiqua"/>
          <w:i/>
          <w:iCs/>
          <w:color w:val="000000"/>
        </w:rPr>
        <w:t xml:space="preserve">Front </w:t>
      </w:r>
      <w:proofErr w:type="spellStart"/>
      <w:r w:rsidRPr="00E16B8E">
        <w:rPr>
          <w:rFonts w:ascii="Book Antiqua" w:eastAsia="Book Antiqua" w:hAnsi="Book Antiqua" w:cs="Book Antiqua"/>
          <w:i/>
          <w:iCs/>
          <w:color w:val="000000"/>
        </w:rPr>
        <w:t>Physiol</w:t>
      </w:r>
      <w:proofErr w:type="spellEnd"/>
      <w:r w:rsidRPr="00E16B8E">
        <w:rPr>
          <w:rFonts w:ascii="Book Antiqua" w:eastAsia="Book Antiqua" w:hAnsi="Book Antiqua" w:cs="Book Antiqua"/>
          <w:color w:val="000000"/>
        </w:rPr>
        <w:t xml:space="preserve"> 2018; </w:t>
      </w:r>
      <w:r w:rsidRPr="00E16B8E">
        <w:rPr>
          <w:rFonts w:ascii="Book Antiqua" w:eastAsia="Book Antiqua" w:hAnsi="Book Antiqua" w:cs="Book Antiqua"/>
          <w:b/>
          <w:bCs/>
          <w:color w:val="000000"/>
        </w:rPr>
        <w:t>9</w:t>
      </w:r>
      <w:r w:rsidRPr="00E16B8E">
        <w:rPr>
          <w:rFonts w:ascii="Book Antiqua" w:eastAsia="Book Antiqua" w:hAnsi="Book Antiqua" w:cs="Book Antiqua"/>
          <w:color w:val="000000"/>
        </w:rPr>
        <w:t>: 1669 [PMID: 30534081 DOI: 10.3389/fphys.2018.01669]</w:t>
      </w:r>
    </w:p>
    <w:p w14:paraId="61B9F38C" w14:textId="77777777" w:rsidR="00A77B3E" w:rsidRPr="00E16B8E" w:rsidRDefault="00641400">
      <w:pPr>
        <w:spacing w:line="360" w:lineRule="auto"/>
        <w:jc w:val="both"/>
      </w:pPr>
      <w:r w:rsidRPr="00E16B8E">
        <w:rPr>
          <w:rFonts w:ascii="Book Antiqua" w:eastAsia="Book Antiqua" w:hAnsi="Book Antiqua" w:cs="Book Antiqua"/>
          <w:color w:val="000000"/>
        </w:rPr>
        <w:t xml:space="preserve">5 </w:t>
      </w:r>
      <w:r w:rsidRPr="00E16B8E">
        <w:rPr>
          <w:rFonts w:ascii="Book Antiqua" w:eastAsia="Book Antiqua" w:hAnsi="Book Antiqua" w:cs="Book Antiqua"/>
          <w:b/>
          <w:bCs/>
          <w:color w:val="000000"/>
        </w:rPr>
        <w:t>Fei Y</w:t>
      </w:r>
      <w:r w:rsidRPr="00E16B8E">
        <w:rPr>
          <w:rFonts w:ascii="Book Antiqua" w:eastAsia="Book Antiqua" w:hAnsi="Book Antiqua" w:cs="Book Antiqua"/>
          <w:color w:val="000000"/>
        </w:rPr>
        <w:t xml:space="preserve">, Tsoi MF, Cheung BMY. Cardiovascular outcomes in trials of new antidiabetic drug classes: a network meta-analysis. </w:t>
      </w:r>
      <w:r w:rsidRPr="00E16B8E">
        <w:rPr>
          <w:rFonts w:ascii="Book Antiqua" w:eastAsia="Book Antiqua" w:hAnsi="Book Antiqua" w:cs="Book Antiqua"/>
          <w:i/>
          <w:iCs/>
          <w:color w:val="000000"/>
        </w:rPr>
        <w:t xml:space="preserve">Cardiovasc </w:t>
      </w:r>
      <w:proofErr w:type="spellStart"/>
      <w:r w:rsidRPr="00E16B8E">
        <w:rPr>
          <w:rFonts w:ascii="Book Antiqua" w:eastAsia="Book Antiqua" w:hAnsi="Book Antiqua" w:cs="Book Antiqua"/>
          <w:i/>
          <w:iCs/>
          <w:color w:val="000000"/>
        </w:rPr>
        <w:t>Diabetol</w:t>
      </w:r>
      <w:proofErr w:type="spellEnd"/>
      <w:r w:rsidRPr="00E16B8E">
        <w:rPr>
          <w:rFonts w:ascii="Book Antiqua" w:eastAsia="Book Antiqua" w:hAnsi="Book Antiqua" w:cs="Book Antiqua"/>
          <w:color w:val="000000"/>
        </w:rPr>
        <w:t xml:space="preserve"> 2019; </w:t>
      </w:r>
      <w:r w:rsidRPr="00E16B8E">
        <w:rPr>
          <w:rFonts w:ascii="Book Antiqua" w:eastAsia="Book Antiqua" w:hAnsi="Book Antiqua" w:cs="Book Antiqua"/>
          <w:b/>
          <w:bCs/>
          <w:color w:val="000000"/>
        </w:rPr>
        <w:t>18</w:t>
      </w:r>
      <w:r w:rsidRPr="00E16B8E">
        <w:rPr>
          <w:rFonts w:ascii="Book Antiqua" w:eastAsia="Book Antiqua" w:hAnsi="Book Antiqua" w:cs="Book Antiqua"/>
          <w:color w:val="000000"/>
        </w:rPr>
        <w:t>: 112 [PMID: 31462224 DOI: 10.1186/s12933-019-0916-z]</w:t>
      </w:r>
    </w:p>
    <w:p w14:paraId="35C123DE" w14:textId="77777777" w:rsidR="00A77B3E" w:rsidRPr="00E16B8E" w:rsidRDefault="00641400">
      <w:pPr>
        <w:spacing w:line="360" w:lineRule="auto"/>
        <w:jc w:val="both"/>
      </w:pPr>
      <w:r w:rsidRPr="00E16B8E">
        <w:rPr>
          <w:rFonts w:ascii="Book Antiqua" w:eastAsia="Book Antiqua" w:hAnsi="Book Antiqua" w:cs="Book Antiqua"/>
          <w:color w:val="000000"/>
        </w:rPr>
        <w:t xml:space="preserve">6 </w:t>
      </w:r>
      <w:r w:rsidRPr="00E16B8E">
        <w:rPr>
          <w:rFonts w:ascii="Book Antiqua" w:eastAsia="Book Antiqua" w:hAnsi="Book Antiqua" w:cs="Book Antiqua"/>
          <w:b/>
          <w:bCs/>
          <w:color w:val="000000"/>
        </w:rPr>
        <w:t>Sinha B</w:t>
      </w:r>
      <w:r w:rsidRPr="00E16B8E">
        <w:rPr>
          <w:rFonts w:ascii="Book Antiqua" w:eastAsia="Book Antiqua" w:hAnsi="Book Antiqua" w:cs="Book Antiqua"/>
          <w:color w:val="000000"/>
        </w:rPr>
        <w:t xml:space="preserve">, Ghosal S. Meta-analyses of the effects of DPP-4 inhibitors, SGLT2 inhibitors and GLP1 receptor analogues on cardiovascular death, myocardial infarction, stroke and hospitalization for heart failure. </w:t>
      </w:r>
      <w:r w:rsidRPr="00E16B8E">
        <w:rPr>
          <w:rFonts w:ascii="Book Antiqua" w:eastAsia="Book Antiqua" w:hAnsi="Book Antiqua" w:cs="Book Antiqua"/>
          <w:i/>
          <w:iCs/>
          <w:color w:val="000000"/>
        </w:rPr>
        <w:t xml:space="preserve">Diabetes Res Clin </w:t>
      </w:r>
      <w:proofErr w:type="spellStart"/>
      <w:r w:rsidRPr="00E16B8E">
        <w:rPr>
          <w:rFonts w:ascii="Book Antiqua" w:eastAsia="Book Antiqua" w:hAnsi="Book Antiqua" w:cs="Book Antiqua"/>
          <w:i/>
          <w:iCs/>
          <w:color w:val="000000"/>
        </w:rPr>
        <w:t>Pract</w:t>
      </w:r>
      <w:proofErr w:type="spellEnd"/>
      <w:r w:rsidRPr="00E16B8E">
        <w:rPr>
          <w:rFonts w:ascii="Book Antiqua" w:eastAsia="Book Antiqua" w:hAnsi="Book Antiqua" w:cs="Book Antiqua"/>
          <w:color w:val="000000"/>
        </w:rPr>
        <w:t xml:space="preserve"> 2019; </w:t>
      </w:r>
      <w:r w:rsidRPr="00E16B8E">
        <w:rPr>
          <w:rFonts w:ascii="Book Antiqua" w:eastAsia="Book Antiqua" w:hAnsi="Book Antiqua" w:cs="Book Antiqua"/>
          <w:b/>
          <w:bCs/>
          <w:color w:val="000000"/>
        </w:rPr>
        <w:t>150</w:t>
      </w:r>
      <w:r w:rsidRPr="00E16B8E">
        <w:rPr>
          <w:rFonts w:ascii="Book Antiqua" w:eastAsia="Book Antiqua" w:hAnsi="Book Antiqua" w:cs="Book Antiqua"/>
          <w:color w:val="000000"/>
        </w:rPr>
        <w:t>: 8-16 [PMID: 30794833 DOI: 10.1016/j.diabres.2019.02.014]</w:t>
      </w:r>
    </w:p>
    <w:p w14:paraId="4D89C59A" w14:textId="77777777" w:rsidR="00A77B3E" w:rsidRPr="00E16B8E" w:rsidRDefault="00641400">
      <w:pPr>
        <w:spacing w:line="360" w:lineRule="auto"/>
        <w:jc w:val="both"/>
      </w:pPr>
      <w:r w:rsidRPr="00E16B8E">
        <w:rPr>
          <w:rFonts w:ascii="Book Antiqua" w:eastAsia="Book Antiqua" w:hAnsi="Book Antiqua" w:cs="Book Antiqua"/>
          <w:color w:val="000000"/>
        </w:rPr>
        <w:t xml:space="preserve">7 </w:t>
      </w:r>
      <w:proofErr w:type="spellStart"/>
      <w:r w:rsidRPr="00E16B8E">
        <w:rPr>
          <w:rFonts w:ascii="Book Antiqua" w:eastAsia="Book Antiqua" w:hAnsi="Book Antiqua" w:cs="Book Antiqua"/>
          <w:b/>
          <w:bCs/>
          <w:color w:val="000000"/>
        </w:rPr>
        <w:t>Alfayez</w:t>
      </w:r>
      <w:proofErr w:type="spellEnd"/>
      <w:r w:rsidRPr="00E16B8E">
        <w:rPr>
          <w:rFonts w:ascii="Book Antiqua" w:eastAsia="Book Antiqua" w:hAnsi="Book Antiqua" w:cs="Book Antiqua"/>
          <w:b/>
          <w:bCs/>
          <w:color w:val="000000"/>
        </w:rPr>
        <w:t xml:space="preserve"> OM</w:t>
      </w:r>
      <w:r w:rsidRPr="00E16B8E">
        <w:rPr>
          <w:rFonts w:ascii="Book Antiqua" w:eastAsia="Book Antiqua" w:hAnsi="Book Antiqua" w:cs="Book Antiqua"/>
          <w:color w:val="000000"/>
        </w:rPr>
        <w:t xml:space="preserve">, Almutairi AR, </w:t>
      </w:r>
      <w:proofErr w:type="spellStart"/>
      <w:r w:rsidRPr="00E16B8E">
        <w:rPr>
          <w:rFonts w:ascii="Book Antiqua" w:eastAsia="Book Antiqua" w:hAnsi="Book Antiqua" w:cs="Book Antiqua"/>
          <w:color w:val="000000"/>
        </w:rPr>
        <w:t>Aldosari</w:t>
      </w:r>
      <w:proofErr w:type="spellEnd"/>
      <w:r w:rsidRPr="00E16B8E">
        <w:rPr>
          <w:rFonts w:ascii="Book Antiqua" w:eastAsia="Book Antiqua" w:hAnsi="Book Antiqua" w:cs="Book Antiqua"/>
          <w:color w:val="000000"/>
        </w:rPr>
        <w:t xml:space="preserve"> A, Al Yami MS. Update on Cardiovascular Safety of Incretin-Based Therapy in Adults With Type 2 Diabetes Mellitus: A Meta-Analysis of Cardiovascular Outcome Trials. </w:t>
      </w:r>
      <w:r w:rsidRPr="00E16B8E">
        <w:rPr>
          <w:rFonts w:ascii="Book Antiqua" w:eastAsia="Book Antiqua" w:hAnsi="Book Antiqua" w:cs="Book Antiqua"/>
          <w:i/>
          <w:iCs/>
          <w:color w:val="000000"/>
        </w:rPr>
        <w:t>Can J Diabetes</w:t>
      </w:r>
      <w:r w:rsidRPr="00E16B8E">
        <w:rPr>
          <w:rFonts w:ascii="Book Antiqua" w:eastAsia="Book Antiqua" w:hAnsi="Book Antiqua" w:cs="Book Antiqua"/>
          <w:color w:val="000000"/>
        </w:rPr>
        <w:t xml:space="preserve"> 2019; </w:t>
      </w:r>
      <w:r w:rsidRPr="00E16B8E">
        <w:rPr>
          <w:rFonts w:ascii="Book Antiqua" w:eastAsia="Book Antiqua" w:hAnsi="Book Antiqua" w:cs="Book Antiqua"/>
          <w:b/>
          <w:bCs/>
          <w:color w:val="000000"/>
        </w:rPr>
        <w:t>43</w:t>
      </w:r>
      <w:r w:rsidRPr="00E16B8E">
        <w:rPr>
          <w:rFonts w:ascii="Book Antiqua" w:eastAsia="Book Antiqua" w:hAnsi="Book Antiqua" w:cs="Book Antiqua"/>
          <w:color w:val="000000"/>
        </w:rPr>
        <w:t>: 538-545.e2 [PMID: 31175007 DOI: 10.1016/j.jcjd.2019.04.003]</w:t>
      </w:r>
    </w:p>
    <w:p w14:paraId="396E8980" w14:textId="02992753" w:rsidR="00A77B3E" w:rsidRPr="00E16B8E" w:rsidRDefault="00641400" w:rsidP="007C6813">
      <w:pPr>
        <w:spacing w:line="360" w:lineRule="auto"/>
        <w:jc w:val="both"/>
        <w:rPr>
          <w:rFonts w:ascii="Book Antiqua" w:hAnsi="Book Antiqua" w:cs="Book Antiqua"/>
          <w:color w:val="000000"/>
          <w:lang w:eastAsia="zh-CN"/>
        </w:rPr>
      </w:pPr>
      <w:r w:rsidRPr="00E16B8E">
        <w:rPr>
          <w:rFonts w:ascii="Book Antiqua" w:eastAsia="Book Antiqua" w:hAnsi="Book Antiqua" w:cs="Book Antiqua"/>
          <w:color w:val="000000"/>
        </w:rPr>
        <w:t xml:space="preserve">8 </w:t>
      </w:r>
      <w:r w:rsidRPr="00E16B8E">
        <w:rPr>
          <w:rFonts w:ascii="Book Antiqua" w:eastAsia="Book Antiqua" w:hAnsi="Book Antiqua" w:cs="Book Antiqua"/>
          <w:b/>
          <w:bCs/>
          <w:color w:val="000000"/>
        </w:rPr>
        <w:t>Higgins JPT GS</w:t>
      </w:r>
      <w:r w:rsidR="00EE1E5B" w:rsidRPr="00E16B8E">
        <w:rPr>
          <w:rFonts w:ascii="Book Antiqua" w:eastAsia="Book Antiqua" w:hAnsi="Book Antiqua" w:cs="Book Antiqua"/>
          <w:color w:val="000000"/>
        </w:rPr>
        <w:t>, Green S.</w:t>
      </w:r>
      <w:r w:rsidRPr="00E16B8E">
        <w:rPr>
          <w:rFonts w:ascii="Book Antiqua" w:eastAsia="Book Antiqua" w:hAnsi="Book Antiqua" w:cs="Book Antiqua"/>
          <w:color w:val="000000"/>
        </w:rPr>
        <w:t xml:space="preserve"> Cochrane Handbook for Systematic Reviews of Interventions. </w:t>
      </w:r>
      <w:r w:rsidR="00EE1E5B" w:rsidRPr="00E16B8E">
        <w:rPr>
          <w:rFonts w:ascii="Book Antiqua" w:eastAsia="Book Antiqua" w:hAnsi="Book Antiqua" w:cs="Book Antiqua"/>
          <w:color w:val="000000"/>
        </w:rPr>
        <w:t>Cochrane Collaboration</w:t>
      </w:r>
      <w:r w:rsidR="007C6813" w:rsidRPr="00E16B8E">
        <w:rPr>
          <w:rFonts w:ascii="Book Antiqua" w:eastAsia="Book Antiqua" w:hAnsi="Book Antiqua" w:cs="Book Antiqua"/>
          <w:color w:val="000000"/>
        </w:rPr>
        <w:t xml:space="preserve">. </w:t>
      </w:r>
      <w:r w:rsidR="007C6813" w:rsidRPr="00E16B8E">
        <w:rPr>
          <w:rFonts w:ascii="Book Antiqua" w:eastAsia="Book Antiqua" w:hAnsi="Book Antiqua" w:cs="Book Antiqua"/>
          <w:i/>
          <w:iCs/>
          <w:color w:val="000000"/>
        </w:rPr>
        <w:t>Cochrane Database Syst Rev</w:t>
      </w:r>
      <w:r w:rsidRPr="00E16B8E">
        <w:rPr>
          <w:rFonts w:ascii="Book Antiqua" w:eastAsia="Book Antiqua" w:hAnsi="Book Antiqua" w:cs="Book Antiqua"/>
          <w:color w:val="000000"/>
        </w:rPr>
        <w:t xml:space="preserve"> 201</w:t>
      </w:r>
      <w:r w:rsidR="008259AD" w:rsidRPr="00E16B8E">
        <w:rPr>
          <w:rFonts w:ascii="Book Antiqua" w:eastAsia="Book Antiqua" w:hAnsi="Book Antiqua" w:cs="Book Antiqua"/>
          <w:color w:val="000000"/>
        </w:rPr>
        <w:t xml:space="preserve">0; </w:t>
      </w:r>
      <w:r w:rsidR="008259AD" w:rsidRPr="00E16B8E">
        <w:rPr>
          <w:rFonts w:ascii="Book Antiqua" w:eastAsia="Book Antiqua" w:hAnsi="Book Antiqua" w:cs="Book Antiqua"/>
          <w:b/>
          <w:bCs/>
          <w:color w:val="000000"/>
        </w:rPr>
        <w:t>6</w:t>
      </w:r>
      <w:r w:rsidR="00EA527E" w:rsidRPr="00E16B8E">
        <w:rPr>
          <w:rFonts w:ascii="Book Antiqua" w:eastAsia="Book Antiqua" w:hAnsi="Book Antiqua" w:cs="Book Antiqua"/>
          <w:color w:val="000000"/>
        </w:rPr>
        <w:t>: 143-148</w:t>
      </w:r>
    </w:p>
    <w:p w14:paraId="609DC432" w14:textId="77777777" w:rsidR="00A77B3E" w:rsidRPr="00E16B8E" w:rsidRDefault="00641400">
      <w:pPr>
        <w:spacing w:line="360" w:lineRule="auto"/>
        <w:jc w:val="both"/>
      </w:pPr>
      <w:r w:rsidRPr="00E16B8E">
        <w:rPr>
          <w:rFonts w:ascii="Book Antiqua" w:eastAsia="Book Antiqua" w:hAnsi="Book Antiqua" w:cs="Book Antiqua"/>
          <w:color w:val="000000"/>
        </w:rPr>
        <w:lastRenderedPageBreak/>
        <w:t xml:space="preserve">9 </w:t>
      </w:r>
      <w:r w:rsidRPr="00E16B8E">
        <w:rPr>
          <w:rFonts w:ascii="Book Antiqua" w:eastAsia="Book Antiqua" w:hAnsi="Book Antiqua" w:cs="Book Antiqua"/>
          <w:b/>
          <w:bCs/>
          <w:color w:val="000000"/>
        </w:rPr>
        <w:t>Sterne JAC</w:t>
      </w:r>
      <w:r w:rsidRPr="00E16B8E">
        <w:rPr>
          <w:rFonts w:ascii="Book Antiqua" w:eastAsia="Book Antiqua" w:hAnsi="Book Antiqua" w:cs="Book Antiqua"/>
          <w:color w:val="000000"/>
        </w:rPr>
        <w:t xml:space="preserve">, </w:t>
      </w:r>
      <w:proofErr w:type="spellStart"/>
      <w:r w:rsidRPr="00E16B8E">
        <w:rPr>
          <w:rFonts w:ascii="Book Antiqua" w:eastAsia="Book Antiqua" w:hAnsi="Book Antiqua" w:cs="Book Antiqua"/>
          <w:color w:val="000000"/>
        </w:rPr>
        <w:t>Savović</w:t>
      </w:r>
      <w:proofErr w:type="spellEnd"/>
      <w:r w:rsidRPr="00E16B8E">
        <w:rPr>
          <w:rFonts w:ascii="Book Antiqua" w:eastAsia="Book Antiqua" w:hAnsi="Book Antiqua" w:cs="Book Antiqua"/>
          <w:color w:val="000000"/>
        </w:rPr>
        <w:t xml:space="preserve"> J, Page MJ, </w:t>
      </w:r>
      <w:proofErr w:type="spellStart"/>
      <w:r w:rsidRPr="00E16B8E">
        <w:rPr>
          <w:rFonts w:ascii="Book Antiqua" w:eastAsia="Book Antiqua" w:hAnsi="Book Antiqua" w:cs="Book Antiqua"/>
          <w:color w:val="000000"/>
        </w:rPr>
        <w:t>Elbers</w:t>
      </w:r>
      <w:proofErr w:type="spellEnd"/>
      <w:r w:rsidRPr="00E16B8E">
        <w:rPr>
          <w:rFonts w:ascii="Book Antiqua" w:eastAsia="Book Antiqua" w:hAnsi="Book Antiqua" w:cs="Book Antiqua"/>
          <w:color w:val="000000"/>
        </w:rPr>
        <w:t xml:space="preserve"> RG, </w:t>
      </w:r>
      <w:proofErr w:type="spellStart"/>
      <w:r w:rsidRPr="00E16B8E">
        <w:rPr>
          <w:rFonts w:ascii="Book Antiqua" w:eastAsia="Book Antiqua" w:hAnsi="Book Antiqua" w:cs="Book Antiqua"/>
          <w:color w:val="000000"/>
        </w:rPr>
        <w:t>Blencowe</w:t>
      </w:r>
      <w:proofErr w:type="spellEnd"/>
      <w:r w:rsidRPr="00E16B8E">
        <w:rPr>
          <w:rFonts w:ascii="Book Antiqua" w:eastAsia="Book Antiqua" w:hAnsi="Book Antiqua" w:cs="Book Antiqua"/>
          <w:color w:val="000000"/>
        </w:rPr>
        <w:t xml:space="preserve"> NS, </w:t>
      </w:r>
      <w:proofErr w:type="spellStart"/>
      <w:r w:rsidRPr="00E16B8E">
        <w:rPr>
          <w:rFonts w:ascii="Book Antiqua" w:eastAsia="Book Antiqua" w:hAnsi="Book Antiqua" w:cs="Book Antiqua"/>
          <w:color w:val="000000"/>
        </w:rPr>
        <w:t>Boutron</w:t>
      </w:r>
      <w:proofErr w:type="spellEnd"/>
      <w:r w:rsidRPr="00E16B8E">
        <w:rPr>
          <w:rFonts w:ascii="Book Antiqua" w:eastAsia="Book Antiqua" w:hAnsi="Book Antiqua" w:cs="Book Antiqua"/>
          <w:color w:val="000000"/>
        </w:rPr>
        <w:t xml:space="preserve"> I, Cates CJ, Cheng HY, Corbett MS, Eldridge SM, </w:t>
      </w:r>
      <w:proofErr w:type="spellStart"/>
      <w:r w:rsidRPr="00E16B8E">
        <w:rPr>
          <w:rFonts w:ascii="Book Antiqua" w:eastAsia="Book Antiqua" w:hAnsi="Book Antiqua" w:cs="Book Antiqua"/>
          <w:color w:val="000000"/>
        </w:rPr>
        <w:t>Emberson</w:t>
      </w:r>
      <w:proofErr w:type="spellEnd"/>
      <w:r w:rsidRPr="00E16B8E">
        <w:rPr>
          <w:rFonts w:ascii="Book Antiqua" w:eastAsia="Book Antiqua" w:hAnsi="Book Antiqua" w:cs="Book Antiqua"/>
          <w:color w:val="000000"/>
        </w:rPr>
        <w:t xml:space="preserve"> JR, </w:t>
      </w:r>
      <w:proofErr w:type="spellStart"/>
      <w:r w:rsidRPr="00E16B8E">
        <w:rPr>
          <w:rFonts w:ascii="Book Antiqua" w:eastAsia="Book Antiqua" w:hAnsi="Book Antiqua" w:cs="Book Antiqua"/>
          <w:color w:val="000000"/>
        </w:rPr>
        <w:t>Hernán</w:t>
      </w:r>
      <w:proofErr w:type="spellEnd"/>
      <w:r w:rsidRPr="00E16B8E">
        <w:rPr>
          <w:rFonts w:ascii="Book Antiqua" w:eastAsia="Book Antiqua" w:hAnsi="Book Antiqua" w:cs="Book Antiqua"/>
          <w:color w:val="000000"/>
        </w:rPr>
        <w:t xml:space="preserve"> MA, Hopewell S, </w:t>
      </w:r>
      <w:proofErr w:type="spellStart"/>
      <w:r w:rsidRPr="00E16B8E">
        <w:rPr>
          <w:rFonts w:ascii="Book Antiqua" w:eastAsia="Book Antiqua" w:hAnsi="Book Antiqua" w:cs="Book Antiqua"/>
          <w:color w:val="000000"/>
        </w:rPr>
        <w:t>Hróbjartsson</w:t>
      </w:r>
      <w:proofErr w:type="spellEnd"/>
      <w:r w:rsidRPr="00E16B8E">
        <w:rPr>
          <w:rFonts w:ascii="Book Antiqua" w:eastAsia="Book Antiqua" w:hAnsi="Book Antiqua" w:cs="Book Antiqua"/>
          <w:color w:val="000000"/>
        </w:rPr>
        <w:t xml:space="preserve"> A, </w:t>
      </w:r>
      <w:proofErr w:type="spellStart"/>
      <w:r w:rsidRPr="00E16B8E">
        <w:rPr>
          <w:rFonts w:ascii="Book Antiqua" w:eastAsia="Book Antiqua" w:hAnsi="Book Antiqua" w:cs="Book Antiqua"/>
          <w:color w:val="000000"/>
        </w:rPr>
        <w:t>Junqueira</w:t>
      </w:r>
      <w:proofErr w:type="spellEnd"/>
      <w:r w:rsidRPr="00E16B8E">
        <w:rPr>
          <w:rFonts w:ascii="Book Antiqua" w:eastAsia="Book Antiqua" w:hAnsi="Book Antiqua" w:cs="Book Antiqua"/>
          <w:color w:val="000000"/>
        </w:rPr>
        <w:t xml:space="preserve"> DR, </w:t>
      </w:r>
      <w:proofErr w:type="spellStart"/>
      <w:r w:rsidRPr="00E16B8E">
        <w:rPr>
          <w:rFonts w:ascii="Book Antiqua" w:eastAsia="Book Antiqua" w:hAnsi="Book Antiqua" w:cs="Book Antiqua"/>
          <w:color w:val="000000"/>
        </w:rPr>
        <w:t>Jüni</w:t>
      </w:r>
      <w:proofErr w:type="spellEnd"/>
      <w:r w:rsidRPr="00E16B8E">
        <w:rPr>
          <w:rFonts w:ascii="Book Antiqua" w:eastAsia="Book Antiqua" w:hAnsi="Book Antiqua" w:cs="Book Antiqua"/>
          <w:color w:val="000000"/>
        </w:rPr>
        <w:t xml:space="preserve"> P, Kirkham JJ, </w:t>
      </w:r>
      <w:proofErr w:type="spellStart"/>
      <w:r w:rsidRPr="00E16B8E">
        <w:rPr>
          <w:rFonts w:ascii="Book Antiqua" w:eastAsia="Book Antiqua" w:hAnsi="Book Antiqua" w:cs="Book Antiqua"/>
          <w:color w:val="000000"/>
        </w:rPr>
        <w:t>Lasserson</w:t>
      </w:r>
      <w:proofErr w:type="spellEnd"/>
      <w:r w:rsidRPr="00E16B8E">
        <w:rPr>
          <w:rFonts w:ascii="Book Antiqua" w:eastAsia="Book Antiqua" w:hAnsi="Book Antiqua" w:cs="Book Antiqua"/>
          <w:color w:val="000000"/>
        </w:rPr>
        <w:t xml:space="preserve"> T, Li T, </w:t>
      </w:r>
      <w:proofErr w:type="spellStart"/>
      <w:r w:rsidRPr="00E16B8E">
        <w:rPr>
          <w:rFonts w:ascii="Book Antiqua" w:eastAsia="Book Antiqua" w:hAnsi="Book Antiqua" w:cs="Book Antiqua"/>
          <w:color w:val="000000"/>
        </w:rPr>
        <w:t>McAleenan</w:t>
      </w:r>
      <w:proofErr w:type="spellEnd"/>
      <w:r w:rsidRPr="00E16B8E">
        <w:rPr>
          <w:rFonts w:ascii="Book Antiqua" w:eastAsia="Book Antiqua" w:hAnsi="Book Antiqua" w:cs="Book Antiqua"/>
          <w:color w:val="000000"/>
        </w:rPr>
        <w:t xml:space="preserve"> A, Reeves BC, Shepperd S, </w:t>
      </w:r>
      <w:proofErr w:type="spellStart"/>
      <w:r w:rsidRPr="00E16B8E">
        <w:rPr>
          <w:rFonts w:ascii="Book Antiqua" w:eastAsia="Book Antiqua" w:hAnsi="Book Antiqua" w:cs="Book Antiqua"/>
          <w:color w:val="000000"/>
        </w:rPr>
        <w:t>Shrier</w:t>
      </w:r>
      <w:proofErr w:type="spellEnd"/>
      <w:r w:rsidRPr="00E16B8E">
        <w:rPr>
          <w:rFonts w:ascii="Book Antiqua" w:eastAsia="Book Antiqua" w:hAnsi="Book Antiqua" w:cs="Book Antiqua"/>
          <w:color w:val="000000"/>
        </w:rPr>
        <w:t xml:space="preserve"> I, Stewart LA, Tilling K, White IR, Whiting PF, Higgins JPT. </w:t>
      </w:r>
      <w:proofErr w:type="spellStart"/>
      <w:r w:rsidRPr="00E16B8E">
        <w:rPr>
          <w:rFonts w:ascii="Book Antiqua" w:eastAsia="Book Antiqua" w:hAnsi="Book Antiqua" w:cs="Book Antiqua"/>
          <w:color w:val="000000"/>
        </w:rPr>
        <w:t>RoB</w:t>
      </w:r>
      <w:proofErr w:type="spellEnd"/>
      <w:r w:rsidRPr="00E16B8E">
        <w:rPr>
          <w:rFonts w:ascii="Book Antiqua" w:eastAsia="Book Antiqua" w:hAnsi="Book Antiqua" w:cs="Book Antiqua"/>
          <w:color w:val="000000"/>
        </w:rPr>
        <w:t xml:space="preserve"> 2: a revised tool for assessing risk of bias in </w:t>
      </w:r>
      <w:proofErr w:type="spellStart"/>
      <w:r w:rsidRPr="00E16B8E">
        <w:rPr>
          <w:rFonts w:ascii="Book Antiqua" w:eastAsia="Book Antiqua" w:hAnsi="Book Antiqua" w:cs="Book Antiqua"/>
          <w:color w:val="000000"/>
        </w:rPr>
        <w:t>randomised</w:t>
      </w:r>
      <w:proofErr w:type="spellEnd"/>
      <w:r w:rsidRPr="00E16B8E">
        <w:rPr>
          <w:rFonts w:ascii="Book Antiqua" w:eastAsia="Book Antiqua" w:hAnsi="Book Antiqua" w:cs="Book Antiqua"/>
          <w:color w:val="000000"/>
        </w:rPr>
        <w:t xml:space="preserve"> trials. </w:t>
      </w:r>
      <w:r w:rsidRPr="00E16B8E">
        <w:rPr>
          <w:rFonts w:ascii="Book Antiqua" w:eastAsia="Book Antiqua" w:hAnsi="Book Antiqua" w:cs="Book Antiqua"/>
          <w:i/>
          <w:iCs/>
          <w:color w:val="000000"/>
        </w:rPr>
        <w:t>BMJ</w:t>
      </w:r>
      <w:r w:rsidRPr="00E16B8E">
        <w:rPr>
          <w:rFonts w:ascii="Book Antiqua" w:eastAsia="Book Antiqua" w:hAnsi="Book Antiqua" w:cs="Book Antiqua"/>
          <w:color w:val="000000"/>
        </w:rPr>
        <w:t xml:space="preserve"> 2019; </w:t>
      </w:r>
      <w:r w:rsidRPr="00E16B8E">
        <w:rPr>
          <w:rFonts w:ascii="Book Antiqua" w:eastAsia="Book Antiqua" w:hAnsi="Book Antiqua" w:cs="Book Antiqua"/>
          <w:b/>
          <w:bCs/>
          <w:color w:val="000000"/>
        </w:rPr>
        <w:t>366</w:t>
      </w:r>
      <w:r w:rsidRPr="00E16B8E">
        <w:rPr>
          <w:rFonts w:ascii="Book Antiqua" w:eastAsia="Book Antiqua" w:hAnsi="Book Antiqua" w:cs="Book Antiqua"/>
          <w:color w:val="000000"/>
        </w:rPr>
        <w:t>: l4898 [PMID: 31462531 DOI: 10.1136/bmj.l4898]</w:t>
      </w:r>
    </w:p>
    <w:p w14:paraId="1F7CA40F" w14:textId="77777777" w:rsidR="00A77B3E" w:rsidRPr="00E16B8E" w:rsidRDefault="00641400">
      <w:pPr>
        <w:spacing w:line="360" w:lineRule="auto"/>
        <w:jc w:val="both"/>
      </w:pPr>
      <w:r w:rsidRPr="00E16B8E">
        <w:rPr>
          <w:rFonts w:ascii="Book Antiqua" w:eastAsia="Book Antiqua" w:hAnsi="Book Antiqua" w:cs="Book Antiqua"/>
          <w:color w:val="000000"/>
        </w:rPr>
        <w:t xml:space="preserve">10 </w:t>
      </w:r>
      <w:r w:rsidRPr="00E16B8E">
        <w:rPr>
          <w:rFonts w:ascii="Book Antiqua" w:eastAsia="Book Antiqua" w:hAnsi="Book Antiqua" w:cs="Book Antiqua"/>
          <w:b/>
          <w:bCs/>
          <w:color w:val="000000"/>
        </w:rPr>
        <w:t>Green JB</w:t>
      </w:r>
      <w:r w:rsidRPr="00E16B8E">
        <w:rPr>
          <w:rFonts w:ascii="Book Antiqua" w:eastAsia="Book Antiqua" w:hAnsi="Book Antiqua" w:cs="Book Antiqua"/>
          <w:color w:val="000000"/>
        </w:rPr>
        <w:t xml:space="preserve">, Bethel MA, Armstrong PW, Buse JB, Engel SS, Garg J, </w:t>
      </w:r>
      <w:proofErr w:type="spellStart"/>
      <w:r w:rsidRPr="00E16B8E">
        <w:rPr>
          <w:rFonts w:ascii="Book Antiqua" w:eastAsia="Book Antiqua" w:hAnsi="Book Antiqua" w:cs="Book Antiqua"/>
          <w:color w:val="000000"/>
        </w:rPr>
        <w:t>Josse</w:t>
      </w:r>
      <w:proofErr w:type="spellEnd"/>
      <w:r w:rsidRPr="00E16B8E">
        <w:rPr>
          <w:rFonts w:ascii="Book Antiqua" w:eastAsia="Book Antiqua" w:hAnsi="Book Antiqua" w:cs="Book Antiqua"/>
          <w:color w:val="000000"/>
        </w:rPr>
        <w:t xml:space="preserve"> R, Kaufman KD, </w:t>
      </w:r>
      <w:proofErr w:type="spellStart"/>
      <w:r w:rsidRPr="00E16B8E">
        <w:rPr>
          <w:rFonts w:ascii="Book Antiqua" w:eastAsia="Book Antiqua" w:hAnsi="Book Antiqua" w:cs="Book Antiqua"/>
          <w:color w:val="000000"/>
        </w:rPr>
        <w:t>Koglin</w:t>
      </w:r>
      <w:proofErr w:type="spellEnd"/>
      <w:r w:rsidRPr="00E16B8E">
        <w:rPr>
          <w:rFonts w:ascii="Book Antiqua" w:eastAsia="Book Antiqua" w:hAnsi="Book Antiqua" w:cs="Book Antiqua"/>
          <w:color w:val="000000"/>
        </w:rPr>
        <w:t xml:space="preserve"> J, Korn S, </w:t>
      </w:r>
      <w:proofErr w:type="spellStart"/>
      <w:r w:rsidRPr="00E16B8E">
        <w:rPr>
          <w:rFonts w:ascii="Book Antiqua" w:eastAsia="Book Antiqua" w:hAnsi="Book Antiqua" w:cs="Book Antiqua"/>
          <w:color w:val="000000"/>
        </w:rPr>
        <w:t>Lachin</w:t>
      </w:r>
      <w:proofErr w:type="spellEnd"/>
      <w:r w:rsidRPr="00E16B8E">
        <w:rPr>
          <w:rFonts w:ascii="Book Antiqua" w:eastAsia="Book Antiqua" w:hAnsi="Book Antiqua" w:cs="Book Antiqua"/>
          <w:color w:val="000000"/>
        </w:rPr>
        <w:t xml:space="preserve"> JM, McGuire DK, </w:t>
      </w:r>
      <w:proofErr w:type="spellStart"/>
      <w:r w:rsidRPr="00E16B8E">
        <w:rPr>
          <w:rFonts w:ascii="Book Antiqua" w:eastAsia="Book Antiqua" w:hAnsi="Book Antiqua" w:cs="Book Antiqua"/>
          <w:color w:val="000000"/>
        </w:rPr>
        <w:t>Pencina</w:t>
      </w:r>
      <w:proofErr w:type="spellEnd"/>
      <w:r w:rsidRPr="00E16B8E">
        <w:rPr>
          <w:rFonts w:ascii="Book Antiqua" w:eastAsia="Book Antiqua" w:hAnsi="Book Antiqua" w:cs="Book Antiqua"/>
          <w:color w:val="000000"/>
        </w:rPr>
        <w:t xml:space="preserve"> MJ, </w:t>
      </w:r>
      <w:proofErr w:type="spellStart"/>
      <w:r w:rsidRPr="00E16B8E">
        <w:rPr>
          <w:rFonts w:ascii="Book Antiqua" w:eastAsia="Book Antiqua" w:hAnsi="Book Antiqua" w:cs="Book Antiqua"/>
          <w:color w:val="000000"/>
        </w:rPr>
        <w:t>Standl</w:t>
      </w:r>
      <w:proofErr w:type="spellEnd"/>
      <w:r w:rsidRPr="00E16B8E">
        <w:rPr>
          <w:rFonts w:ascii="Book Antiqua" w:eastAsia="Book Antiqua" w:hAnsi="Book Antiqua" w:cs="Book Antiqua"/>
          <w:color w:val="000000"/>
        </w:rPr>
        <w:t xml:space="preserve"> E, Stein PP, </w:t>
      </w:r>
      <w:proofErr w:type="spellStart"/>
      <w:r w:rsidRPr="00E16B8E">
        <w:rPr>
          <w:rFonts w:ascii="Book Antiqua" w:eastAsia="Book Antiqua" w:hAnsi="Book Antiqua" w:cs="Book Antiqua"/>
          <w:color w:val="000000"/>
        </w:rPr>
        <w:t>Suryawanshi</w:t>
      </w:r>
      <w:proofErr w:type="spellEnd"/>
      <w:r w:rsidRPr="00E16B8E">
        <w:rPr>
          <w:rFonts w:ascii="Book Antiqua" w:eastAsia="Book Antiqua" w:hAnsi="Book Antiqua" w:cs="Book Antiqua"/>
          <w:color w:val="000000"/>
        </w:rPr>
        <w:t xml:space="preserve"> S, Van de Werf F, Peterson ED, Holman RR; TECOS Study Group. Effect of Sitagliptin on Cardiovascular Outcomes in Type 2 Diabetes. </w:t>
      </w:r>
      <w:r w:rsidRPr="00E16B8E">
        <w:rPr>
          <w:rFonts w:ascii="Book Antiqua" w:eastAsia="Book Antiqua" w:hAnsi="Book Antiqua" w:cs="Book Antiqua"/>
          <w:i/>
          <w:iCs/>
          <w:color w:val="000000"/>
        </w:rPr>
        <w:t xml:space="preserve">N </w:t>
      </w:r>
      <w:proofErr w:type="spellStart"/>
      <w:r w:rsidRPr="00E16B8E">
        <w:rPr>
          <w:rFonts w:ascii="Book Antiqua" w:eastAsia="Book Antiqua" w:hAnsi="Book Antiqua" w:cs="Book Antiqua"/>
          <w:i/>
          <w:iCs/>
          <w:color w:val="000000"/>
        </w:rPr>
        <w:t>Engl</w:t>
      </w:r>
      <w:proofErr w:type="spellEnd"/>
      <w:r w:rsidRPr="00E16B8E">
        <w:rPr>
          <w:rFonts w:ascii="Book Antiqua" w:eastAsia="Book Antiqua" w:hAnsi="Book Antiqua" w:cs="Book Antiqua"/>
          <w:i/>
          <w:iCs/>
          <w:color w:val="000000"/>
        </w:rPr>
        <w:t xml:space="preserve"> J Med</w:t>
      </w:r>
      <w:r w:rsidRPr="00E16B8E">
        <w:rPr>
          <w:rFonts w:ascii="Book Antiqua" w:eastAsia="Book Antiqua" w:hAnsi="Book Antiqua" w:cs="Book Antiqua"/>
          <w:color w:val="000000"/>
        </w:rPr>
        <w:t xml:space="preserve"> 2015; </w:t>
      </w:r>
      <w:r w:rsidRPr="00E16B8E">
        <w:rPr>
          <w:rFonts w:ascii="Book Antiqua" w:eastAsia="Book Antiqua" w:hAnsi="Book Antiqua" w:cs="Book Antiqua"/>
          <w:b/>
          <w:bCs/>
          <w:color w:val="000000"/>
        </w:rPr>
        <w:t>373</w:t>
      </w:r>
      <w:r w:rsidRPr="00E16B8E">
        <w:rPr>
          <w:rFonts w:ascii="Book Antiqua" w:eastAsia="Book Antiqua" w:hAnsi="Book Antiqua" w:cs="Book Antiqua"/>
          <w:color w:val="000000"/>
        </w:rPr>
        <w:t>: 232-242 [PMID: 26052984 DOI: 10.1056/NEJMoa1501352]</w:t>
      </w:r>
    </w:p>
    <w:p w14:paraId="0BAE8A86" w14:textId="77777777" w:rsidR="00A77B3E" w:rsidRPr="00E16B8E" w:rsidRDefault="00641400">
      <w:pPr>
        <w:spacing w:line="360" w:lineRule="auto"/>
        <w:jc w:val="both"/>
      </w:pPr>
      <w:r w:rsidRPr="00E16B8E">
        <w:rPr>
          <w:rFonts w:ascii="Book Antiqua" w:eastAsia="Book Antiqua" w:hAnsi="Book Antiqua" w:cs="Book Antiqua"/>
          <w:color w:val="000000"/>
        </w:rPr>
        <w:t xml:space="preserve">11 </w:t>
      </w:r>
      <w:r w:rsidRPr="00E16B8E">
        <w:rPr>
          <w:rFonts w:ascii="Book Antiqua" w:eastAsia="Book Antiqua" w:hAnsi="Book Antiqua" w:cs="Book Antiqua"/>
          <w:b/>
          <w:bCs/>
          <w:color w:val="000000"/>
        </w:rPr>
        <w:t>Rosenstock J</w:t>
      </w:r>
      <w:r w:rsidRPr="00E16B8E">
        <w:rPr>
          <w:rFonts w:ascii="Book Antiqua" w:eastAsia="Book Antiqua" w:hAnsi="Book Antiqua" w:cs="Book Antiqua"/>
          <w:color w:val="000000"/>
        </w:rPr>
        <w:t xml:space="preserve">, Kahn SE, Johansen OE, </w:t>
      </w:r>
      <w:proofErr w:type="spellStart"/>
      <w:r w:rsidRPr="00E16B8E">
        <w:rPr>
          <w:rFonts w:ascii="Book Antiqua" w:eastAsia="Book Antiqua" w:hAnsi="Book Antiqua" w:cs="Book Antiqua"/>
          <w:color w:val="000000"/>
        </w:rPr>
        <w:t>Zinman</w:t>
      </w:r>
      <w:proofErr w:type="spellEnd"/>
      <w:r w:rsidRPr="00E16B8E">
        <w:rPr>
          <w:rFonts w:ascii="Book Antiqua" w:eastAsia="Book Antiqua" w:hAnsi="Book Antiqua" w:cs="Book Antiqua"/>
          <w:color w:val="000000"/>
        </w:rPr>
        <w:t xml:space="preserve"> B, </w:t>
      </w:r>
      <w:proofErr w:type="spellStart"/>
      <w:r w:rsidRPr="00E16B8E">
        <w:rPr>
          <w:rFonts w:ascii="Book Antiqua" w:eastAsia="Book Antiqua" w:hAnsi="Book Antiqua" w:cs="Book Antiqua"/>
          <w:color w:val="000000"/>
        </w:rPr>
        <w:t>Espeland</w:t>
      </w:r>
      <w:proofErr w:type="spellEnd"/>
      <w:r w:rsidRPr="00E16B8E">
        <w:rPr>
          <w:rFonts w:ascii="Book Antiqua" w:eastAsia="Book Antiqua" w:hAnsi="Book Antiqua" w:cs="Book Antiqua"/>
          <w:color w:val="000000"/>
        </w:rPr>
        <w:t xml:space="preserve"> MA, </w:t>
      </w:r>
      <w:proofErr w:type="spellStart"/>
      <w:r w:rsidRPr="00E16B8E">
        <w:rPr>
          <w:rFonts w:ascii="Book Antiqua" w:eastAsia="Book Antiqua" w:hAnsi="Book Antiqua" w:cs="Book Antiqua"/>
          <w:color w:val="000000"/>
        </w:rPr>
        <w:t>Woerle</w:t>
      </w:r>
      <w:proofErr w:type="spellEnd"/>
      <w:r w:rsidRPr="00E16B8E">
        <w:rPr>
          <w:rFonts w:ascii="Book Antiqua" w:eastAsia="Book Antiqua" w:hAnsi="Book Antiqua" w:cs="Book Antiqua"/>
          <w:color w:val="000000"/>
        </w:rPr>
        <w:t xml:space="preserve"> HJ, </w:t>
      </w:r>
      <w:proofErr w:type="spellStart"/>
      <w:r w:rsidRPr="00E16B8E">
        <w:rPr>
          <w:rFonts w:ascii="Book Antiqua" w:eastAsia="Book Antiqua" w:hAnsi="Book Antiqua" w:cs="Book Antiqua"/>
          <w:color w:val="000000"/>
        </w:rPr>
        <w:t>Pfarr</w:t>
      </w:r>
      <w:proofErr w:type="spellEnd"/>
      <w:r w:rsidRPr="00E16B8E">
        <w:rPr>
          <w:rFonts w:ascii="Book Antiqua" w:eastAsia="Book Antiqua" w:hAnsi="Book Antiqua" w:cs="Book Antiqua"/>
          <w:color w:val="000000"/>
        </w:rPr>
        <w:t xml:space="preserve"> E, Keller A, </w:t>
      </w:r>
      <w:proofErr w:type="spellStart"/>
      <w:r w:rsidRPr="00E16B8E">
        <w:rPr>
          <w:rFonts w:ascii="Book Antiqua" w:eastAsia="Book Antiqua" w:hAnsi="Book Antiqua" w:cs="Book Antiqua"/>
          <w:color w:val="000000"/>
        </w:rPr>
        <w:t>Mattheus</w:t>
      </w:r>
      <w:proofErr w:type="spellEnd"/>
      <w:r w:rsidRPr="00E16B8E">
        <w:rPr>
          <w:rFonts w:ascii="Book Antiqua" w:eastAsia="Book Antiqua" w:hAnsi="Book Antiqua" w:cs="Book Antiqua"/>
          <w:color w:val="000000"/>
        </w:rPr>
        <w:t xml:space="preserve"> M, </w:t>
      </w:r>
      <w:proofErr w:type="spellStart"/>
      <w:r w:rsidRPr="00E16B8E">
        <w:rPr>
          <w:rFonts w:ascii="Book Antiqua" w:eastAsia="Book Antiqua" w:hAnsi="Book Antiqua" w:cs="Book Antiqua"/>
          <w:color w:val="000000"/>
        </w:rPr>
        <w:t>Baanstra</w:t>
      </w:r>
      <w:proofErr w:type="spellEnd"/>
      <w:r w:rsidRPr="00E16B8E">
        <w:rPr>
          <w:rFonts w:ascii="Book Antiqua" w:eastAsia="Book Antiqua" w:hAnsi="Book Antiqua" w:cs="Book Antiqua"/>
          <w:color w:val="000000"/>
        </w:rPr>
        <w:t xml:space="preserve"> D, </w:t>
      </w:r>
      <w:proofErr w:type="spellStart"/>
      <w:r w:rsidRPr="00E16B8E">
        <w:rPr>
          <w:rFonts w:ascii="Book Antiqua" w:eastAsia="Book Antiqua" w:hAnsi="Book Antiqua" w:cs="Book Antiqua"/>
          <w:color w:val="000000"/>
        </w:rPr>
        <w:t>Meinicke</w:t>
      </w:r>
      <w:proofErr w:type="spellEnd"/>
      <w:r w:rsidRPr="00E16B8E">
        <w:rPr>
          <w:rFonts w:ascii="Book Antiqua" w:eastAsia="Book Antiqua" w:hAnsi="Book Antiqua" w:cs="Book Antiqua"/>
          <w:color w:val="000000"/>
        </w:rPr>
        <w:t xml:space="preserve"> T, George JT, von </w:t>
      </w:r>
      <w:proofErr w:type="spellStart"/>
      <w:r w:rsidRPr="00E16B8E">
        <w:rPr>
          <w:rFonts w:ascii="Book Antiqua" w:eastAsia="Book Antiqua" w:hAnsi="Book Antiqua" w:cs="Book Antiqua"/>
          <w:color w:val="000000"/>
        </w:rPr>
        <w:t>Eynatten</w:t>
      </w:r>
      <w:proofErr w:type="spellEnd"/>
      <w:r w:rsidRPr="00E16B8E">
        <w:rPr>
          <w:rFonts w:ascii="Book Antiqua" w:eastAsia="Book Antiqua" w:hAnsi="Book Antiqua" w:cs="Book Antiqua"/>
          <w:color w:val="000000"/>
        </w:rPr>
        <w:t xml:space="preserve"> M, McGuire DK, Marx N; CAROLINA Investigators. Effect of Linagliptin </w:t>
      </w:r>
      <w:r w:rsidRPr="00E16B8E">
        <w:rPr>
          <w:rFonts w:ascii="Book Antiqua" w:eastAsia="Book Antiqua" w:hAnsi="Book Antiqua" w:cs="Book Antiqua"/>
          <w:i/>
          <w:iCs/>
          <w:color w:val="000000"/>
        </w:rPr>
        <w:t>vs</w:t>
      </w:r>
      <w:r w:rsidRPr="00E16B8E">
        <w:rPr>
          <w:rFonts w:ascii="Book Antiqua" w:eastAsia="Book Antiqua" w:hAnsi="Book Antiqua" w:cs="Book Antiqua"/>
          <w:color w:val="000000"/>
        </w:rPr>
        <w:t xml:space="preserve"> Glimepiride on Major Adverse Cardiovascular Outcomes in Patients With Type 2 Diabetes: The CAROLINA Randomized Clinical Trial. </w:t>
      </w:r>
      <w:r w:rsidRPr="00E16B8E">
        <w:rPr>
          <w:rFonts w:ascii="Book Antiqua" w:eastAsia="Book Antiqua" w:hAnsi="Book Antiqua" w:cs="Book Antiqua"/>
          <w:i/>
          <w:iCs/>
          <w:color w:val="000000"/>
        </w:rPr>
        <w:t>JAMA</w:t>
      </w:r>
      <w:r w:rsidRPr="00E16B8E">
        <w:rPr>
          <w:rFonts w:ascii="Book Antiqua" w:eastAsia="Book Antiqua" w:hAnsi="Book Antiqua" w:cs="Book Antiqua"/>
          <w:color w:val="000000"/>
        </w:rPr>
        <w:t xml:space="preserve"> 2019; </w:t>
      </w:r>
      <w:r w:rsidRPr="00E16B8E">
        <w:rPr>
          <w:rFonts w:ascii="Book Antiqua" w:eastAsia="Book Antiqua" w:hAnsi="Book Antiqua" w:cs="Book Antiqua"/>
          <w:b/>
          <w:bCs/>
          <w:color w:val="000000"/>
        </w:rPr>
        <w:t>322</w:t>
      </w:r>
      <w:r w:rsidRPr="00E16B8E">
        <w:rPr>
          <w:rFonts w:ascii="Book Antiqua" w:eastAsia="Book Antiqua" w:hAnsi="Book Antiqua" w:cs="Book Antiqua"/>
          <w:color w:val="000000"/>
        </w:rPr>
        <w:t>: 1155-1166 [PMID: 31536101 DOI: 10.1001/jama.2019.13772]</w:t>
      </w:r>
    </w:p>
    <w:p w14:paraId="4204FD90" w14:textId="77777777" w:rsidR="00A77B3E" w:rsidRPr="00E16B8E" w:rsidRDefault="00641400">
      <w:pPr>
        <w:spacing w:line="360" w:lineRule="auto"/>
        <w:jc w:val="both"/>
      </w:pPr>
      <w:r w:rsidRPr="00E16B8E">
        <w:rPr>
          <w:rFonts w:ascii="Book Antiqua" w:eastAsia="Book Antiqua" w:hAnsi="Book Antiqua" w:cs="Book Antiqua"/>
          <w:color w:val="000000"/>
        </w:rPr>
        <w:t xml:space="preserve">12 </w:t>
      </w:r>
      <w:r w:rsidRPr="00E16B8E">
        <w:rPr>
          <w:rFonts w:ascii="Book Antiqua" w:eastAsia="Book Antiqua" w:hAnsi="Book Antiqua" w:cs="Book Antiqua"/>
          <w:b/>
          <w:bCs/>
          <w:color w:val="000000"/>
        </w:rPr>
        <w:t>Rosenstock J</w:t>
      </w:r>
      <w:r w:rsidRPr="00E16B8E">
        <w:rPr>
          <w:rFonts w:ascii="Book Antiqua" w:eastAsia="Book Antiqua" w:hAnsi="Book Antiqua" w:cs="Book Antiqua"/>
          <w:color w:val="000000"/>
        </w:rPr>
        <w:t xml:space="preserve">, </w:t>
      </w:r>
      <w:proofErr w:type="spellStart"/>
      <w:r w:rsidRPr="00E16B8E">
        <w:rPr>
          <w:rFonts w:ascii="Book Antiqua" w:eastAsia="Book Antiqua" w:hAnsi="Book Antiqua" w:cs="Book Antiqua"/>
          <w:color w:val="000000"/>
        </w:rPr>
        <w:t>Perkovic</w:t>
      </w:r>
      <w:proofErr w:type="spellEnd"/>
      <w:r w:rsidRPr="00E16B8E">
        <w:rPr>
          <w:rFonts w:ascii="Book Antiqua" w:eastAsia="Book Antiqua" w:hAnsi="Book Antiqua" w:cs="Book Antiqua"/>
          <w:color w:val="000000"/>
        </w:rPr>
        <w:t xml:space="preserve"> V, Johansen OE, Cooper ME, Kahn SE, Marx N, Alexander JH, </w:t>
      </w:r>
      <w:proofErr w:type="spellStart"/>
      <w:r w:rsidRPr="00E16B8E">
        <w:rPr>
          <w:rFonts w:ascii="Book Antiqua" w:eastAsia="Book Antiqua" w:hAnsi="Book Antiqua" w:cs="Book Antiqua"/>
          <w:color w:val="000000"/>
        </w:rPr>
        <w:t>Pencina</w:t>
      </w:r>
      <w:proofErr w:type="spellEnd"/>
      <w:r w:rsidRPr="00E16B8E">
        <w:rPr>
          <w:rFonts w:ascii="Book Antiqua" w:eastAsia="Book Antiqua" w:hAnsi="Book Antiqua" w:cs="Book Antiqua"/>
          <w:color w:val="000000"/>
        </w:rPr>
        <w:t xml:space="preserve"> M, Toto RD, </w:t>
      </w:r>
      <w:proofErr w:type="spellStart"/>
      <w:r w:rsidRPr="00E16B8E">
        <w:rPr>
          <w:rFonts w:ascii="Book Antiqua" w:eastAsia="Book Antiqua" w:hAnsi="Book Antiqua" w:cs="Book Antiqua"/>
          <w:color w:val="000000"/>
        </w:rPr>
        <w:t>Wanner</w:t>
      </w:r>
      <w:proofErr w:type="spellEnd"/>
      <w:r w:rsidRPr="00E16B8E">
        <w:rPr>
          <w:rFonts w:ascii="Book Antiqua" w:eastAsia="Book Antiqua" w:hAnsi="Book Antiqua" w:cs="Book Antiqua"/>
          <w:color w:val="000000"/>
        </w:rPr>
        <w:t xml:space="preserve"> C, </w:t>
      </w:r>
      <w:proofErr w:type="spellStart"/>
      <w:r w:rsidRPr="00E16B8E">
        <w:rPr>
          <w:rFonts w:ascii="Book Antiqua" w:eastAsia="Book Antiqua" w:hAnsi="Book Antiqua" w:cs="Book Antiqua"/>
          <w:color w:val="000000"/>
        </w:rPr>
        <w:t>Zinman</w:t>
      </w:r>
      <w:proofErr w:type="spellEnd"/>
      <w:r w:rsidRPr="00E16B8E">
        <w:rPr>
          <w:rFonts w:ascii="Book Antiqua" w:eastAsia="Book Antiqua" w:hAnsi="Book Antiqua" w:cs="Book Antiqua"/>
          <w:color w:val="000000"/>
        </w:rPr>
        <w:t xml:space="preserve"> B, </w:t>
      </w:r>
      <w:proofErr w:type="spellStart"/>
      <w:r w:rsidRPr="00E16B8E">
        <w:rPr>
          <w:rFonts w:ascii="Book Antiqua" w:eastAsia="Book Antiqua" w:hAnsi="Book Antiqua" w:cs="Book Antiqua"/>
          <w:color w:val="000000"/>
        </w:rPr>
        <w:t>Woerle</w:t>
      </w:r>
      <w:proofErr w:type="spellEnd"/>
      <w:r w:rsidRPr="00E16B8E">
        <w:rPr>
          <w:rFonts w:ascii="Book Antiqua" w:eastAsia="Book Antiqua" w:hAnsi="Book Antiqua" w:cs="Book Antiqua"/>
          <w:color w:val="000000"/>
        </w:rPr>
        <w:t xml:space="preserve"> HJ, </w:t>
      </w:r>
      <w:proofErr w:type="spellStart"/>
      <w:r w:rsidRPr="00E16B8E">
        <w:rPr>
          <w:rFonts w:ascii="Book Antiqua" w:eastAsia="Book Antiqua" w:hAnsi="Book Antiqua" w:cs="Book Antiqua"/>
          <w:color w:val="000000"/>
        </w:rPr>
        <w:t>Baanstra</w:t>
      </w:r>
      <w:proofErr w:type="spellEnd"/>
      <w:r w:rsidRPr="00E16B8E">
        <w:rPr>
          <w:rFonts w:ascii="Book Antiqua" w:eastAsia="Book Antiqua" w:hAnsi="Book Antiqua" w:cs="Book Antiqua"/>
          <w:color w:val="000000"/>
        </w:rPr>
        <w:t xml:space="preserve"> D, </w:t>
      </w:r>
      <w:proofErr w:type="spellStart"/>
      <w:r w:rsidRPr="00E16B8E">
        <w:rPr>
          <w:rFonts w:ascii="Book Antiqua" w:eastAsia="Book Antiqua" w:hAnsi="Book Antiqua" w:cs="Book Antiqua"/>
          <w:color w:val="000000"/>
        </w:rPr>
        <w:t>Pfarr</w:t>
      </w:r>
      <w:proofErr w:type="spellEnd"/>
      <w:r w:rsidRPr="00E16B8E">
        <w:rPr>
          <w:rFonts w:ascii="Book Antiqua" w:eastAsia="Book Antiqua" w:hAnsi="Book Antiqua" w:cs="Book Antiqua"/>
          <w:color w:val="000000"/>
        </w:rPr>
        <w:t xml:space="preserve"> E, </w:t>
      </w:r>
      <w:proofErr w:type="spellStart"/>
      <w:r w:rsidRPr="00E16B8E">
        <w:rPr>
          <w:rFonts w:ascii="Book Antiqua" w:eastAsia="Book Antiqua" w:hAnsi="Book Antiqua" w:cs="Book Antiqua"/>
          <w:color w:val="000000"/>
        </w:rPr>
        <w:t>Schnaidt</w:t>
      </w:r>
      <w:proofErr w:type="spellEnd"/>
      <w:r w:rsidRPr="00E16B8E">
        <w:rPr>
          <w:rFonts w:ascii="Book Antiqua" w:eastAsia="Book Antiqua" w:hAnsi="Book Antiqua" w:cs="Book Antiqua"/>
          <w:color w:val="000000"/>
        </w:rPr>
        <w:t xml:space="preserve"> S, </w:t>
      </w:r>
      <w:proofErr w:type="spellStart"/>
      <w:r w:rsidRPr="00E16B8E">
        <w:rPr>
          <w:rFonts w:ascii="Book Antiqua" w:eastAsia="Book Antiqua" w:hAnsi="Book Antiqua" w:cs="Book Antiqua"/>
          <w:color w:val="000000"/>
        </w:rPr>
        <w:t>Meinicke</w:t>
      </w:r>
      <w:proofErr w:type="spellEnd"/>
      <w:r w:rsidRPr="00E16B8E">
        <w:rPr>
          <w:rFonts w:ascii="Book Antiqua" w:eastAsia="Book Antiqua" w:hAnsi="Book Antiqua" w:cs="Book Antiqua"/>
          <w:color w:val="000000"/>
        </w:rPr>
        <w:t xml:space="preserve"> T, George JT, von </w:t>
      </w:r>
      <w:proofErr w:type="spellStart"/>
      <w:r w:rsidRPr="00E16B8E">
        <w:rPr>
          <w:rFonts w:ascii="Book Antiqua" w:eastAsia="Book Antiqua" w:hAnsi="Book Antiqua" w:cs="Book Antiqua"/>
          <w:color w:val="000000"/>
        </w:rPr>
        <w:t>Eynatten</w:t>
      </w:r>
      <w:proofErr w:type="spellEnd"/>
      <w:r w:rsidRPr="00E16B8E">
        <w:rPr>
          <w:rFonts w:ascii="Book Antiqua" w:eastAsia="Book Antiqua" w:hAnsi="Book Antiqua" w:cs="Book Antiqua"/>
          <w:color w:val="000000"/>
        </w:rPr>
        <w:t xml:space="preserve"> M, McGuire DK; CARMELINA Investigators. Effect of Linagliptin </w:t>
      </w:r>
      <w:r w:rsidRPr="00E16B8E">
        <w:rPr>
          <w:rFonts w:ascii="Book Antiqua" w:eastAsia="Book Antiqua" w:hAnsi="Book Antiqua" w:cs="Book Antiqua"/>
          <w:i/>
          <w:iCs/>
          <w:color w:val="000000"/>
        </w:rPr>
        <w:t>vs</w:t>
      </w:r>
      <w:r w:rsidRPr="00E16B8E">
        <w:rPr>
          <w:rFonts w:ascii="Book Antiqua" w:eastAsia="Book Antiqua" w:hAnsi="Book Antiqua" w:cs="Book Antiqua"/>
          <w:color w:val="000000"/>
        </w:rPr>
        <w:t xml:space="preserve"> Placebo on Major Cardiovascular Events in Adults With Type 2 Diabetes and High Cardiovascular and Renal Risk: The CARMELINA Randomized Clinical Trial. </w:t>
      </w:r>
      <w:r w:rsidRPr="00E16B8E">
        <w:rPr>
          <w:rFonts w:ascii="Book Antiqua" w:eastAsia="Book Antiqua" w:hAnsi="Book Antiqua" w:cs="Book Antiqua"/>
          <w:i/>
          <w:iCs/>
          <w:color w:val="000000"/>
        </w:rPr>
        <w:t>JAMA</w:t>
      </w:r>
      <w:r w:rsidRPr="00E16B8E">
        <w:rPr>
          <w:rFonts w:ascii="Book Antiqua" w:eastAsia="Book Antiqua" w:hAnsi="Book Antiqua" w:cs="Book Antiqua"/>
          <w:color w:val="000000"/>
        </w:rPr>
        <w:t xml:space="preserve"> 2019; </w:t>
      </w:r>
      <w:r w:rsidRPr="00E16B8E">
        <w:rPr>
          <w:rFonts w:ascii="Book Antiqua" w:eastAsia="Book Antiqua" w:hAnsi="Book Antiqua" w:cs="Book Antiqua"/>
          <w:b/>
          <w:bCs/>
          <w:color w:val="000000"/>
        </w:rPr>
        <w:t>321</w:t>
      </w:r>
      <w:r w:rsidRPr="00E16B8E">
        <w:rPr>
          <w:rFonts w:ascii="Book Antiqua" w:eastAsia="Book Antiqua" w:hAnsi="Book Antiqua" w:cs="Book Antiqua"/>
          <w:color w:val="000000"/>
        </w:rPr>
        <w:t>: 69-79 [PMID: 30418475 DOI: 10.1001/jama.2018.18269]</w:t>
      </w:r>
    </w:p>
    <w:p w14:paraId="548050B5" w14:textId="77777777" w:rsidR="00A77B3E" w:rsidRPr="00E16B8E" w:rsidRDefault="00641400">
      <w:pPr>
        <w:spacing w:line="360" w:lineRule="auto"/>
        <w:jc w:val="both"/>
      </w:pPr>
      <w:r w:rsidRPr="00E16B8E">
        <w:rPr>
          <w:rFonts w:ascii="Book Antiqua" w:eastAsia="Book Antiqua" w:hAnsi="Book Antiqua" w:cs="Book Antiqua"/>
          <w:color w:val="000000"/>
        </w:rPr>
        <w:t xml:space="preserve">13 </w:t>
      </w:r>
      <w:proofErr w:type="spellStart"/>
      <w:r w:rsidRPr="00E16B8E">
        <w:rPr>
          <w:rFonts w:ascii="Book Antiqua" w:eastAsia="Book Antiqua" w:hAnsi="Book Antiqua" w:cs="Book Antiqua"/>
          <w:b/>
          <w:bCs/>
          <w:color w:val="000000"/>
        </w:rPr>
        <w:t>Gantz</w:t>
      </w:r>
      <w:proofErr w:type="spellEnd"/>
      <w:r w:rsidRPr="00E16B8E">
        <w:rPr>
          <w:rFonts w:ascii="Book Antiqua" w:eastAsia="Book Antiqua" w:hAnsi="Book Antiqua" w:cs="Book Antiqua"/>
          <w:b/>
          <w:bCs/>
          <w:color w:val="000000"/>
        </w:rPr>
        <w:t xml:space="preserve"> I</w:t>
      </w:r>
      <w:r w:rsidRPr="00E16B8E">
        <w:rPr>
          <w:rFonts w:ascii="Book Antiqua" w:eastAsia="Book Antiqua" w:hAnsi="Book Antiqua" w:cs="Book Antiqua"/>
          <w:color w:val="000000"/>
        </w:rPr>
        <w:t xml:space="preserve">, Chen M, </w:t>
      </w:r>
      <w:proofErr w:type="spellStart"/>
      <w:r w:rsidRPr="00E16B8E">
        <w:rPr>
          <w:rFonts w:ascii="Book Antiqua" w:eastAsia="Book Antiqua" w:hAnsi="Book Antiqua" w:cs="Book Antiqua"/>
          <w:color w:val="000000"/>
        </w:rPr>
        <w:t>Suryawanshi</w:t>
      </w:r>
      <w:proofErr w:type="spellEnd"/>
      <w:r w:rsidRPr="00E16B8E">
        <w:rPr>
          <w:rFonts w:ascii="Book Antiqua" w:eastAsia="Book Antiqua" w:hAnsi="Book Antiqua" w:cs="Book Antiqua"/>
          <w:color w:val="000000"/>
        </w:rPr>
        <w:t xml:space="preserve"> S, </w:t>
      </w:r>
      <w:proofErr w:type="spellStart"/>
      <w:r w:rsidRPr="00E16B8E">
        <w:rPr>
          <w:rFonts w:ascii="Book Antiqua" w:eastAsia="Book Antiqua" w:hAnsi="Book Antiqua" w:cs="Book Antiqua"/>
          <w:color w:val="000000"/>
        </w:rPr>
        <w:t>Ntabadde</w:t>
      </w:r>
      <w:proofErr w:type="spellEnd"/>
      <w:r w:rsidRPr="00E16B8E">
        <w:rPr>
          <w:rFonts w:ascii="Book Antiqua" w:eastAsia="Book Antiqua" w:hAnsi="Book Antiqua" w:cs="Book Antiqua"/>
          <w:color w:val="000000"/>
        </w:rPr>
        <w:t xml:space="preserve"> C, Shah S, O'Neill EA, Engel SS, Kaufman KD, Lai E. A randomized, placebo-controlled study of the cardiovascular safety of the once-weekly DPP-4 inhibitor </w:t>
      </w:r>
      <w:proofErr w:type="spellStart"/>
      <w:r w:rsidRPr="00E16B8E">
        <w:rPr>
          <w:rFonts w:ascii="Book Antiqua" w:eastAsia="Book Antiqua" w:hAnsi="Book Antiqua" w:cs="Book Antiqua"/>
          <w:color w:val="000000"/>
        </w:rPr>
        <w:t>omarigliptin</w:t>
      </w:r>
      <w:proofErr w:type="spellEnd"/>
      <w:r w:rsidRPr="00E16B8E">
        <w:rPr>
          <w:rFonts w:ascii="Book Antiqua" w:eastAsia="Book Antiqua" w:hAnsi="Book Antiqua" w:cs="Book Antiqua"/>
          <w:color w:val="000000"/>
        </w:rPr>
        <w:t xml:space="preserve"> in patients with type 2 diabetes mellitus. </w:t>
      </w:r>
      <w:r w:rsidRPr="00E16B8E">
        <w:rPr>
          <w:rFonts w:ascii="Book Antiqua" w:eastAsia="Book Antiqua" w:hAnsi="Book Antiqua" w:cs="Book Antiqua"/>
          <w:i/>
          <w:iCs/>
          <w:color w:val="000000"/>
        </w:rPr>
        <w:t xml:space="preserve">Cardiovasc </w:t>
      </w:r>
      <w:proofErr w:type="spellStart"/>
      <w:r w:rsidRPr="00E16B8E">
        <w:rPr>
          <w:rFonts w:ascii="Book Antiqua" w:eastAsia="Book Antiqua" w:hAnsi="Book Antiqua" w:cs="Book Antiqua"/>
          <w:i/>
          <w:iCs/>
          <w:color w:val="000000"/>
        </w:rPr>
        <w:t>Diabetol</w:t>
      </w:r>
      <w:proofErr w:type="spellEnd"/>
      <w:r w:rsidRPr="00E16B8E">
        <w:rPr>
          <w:rFonts w:ascii="Book Antiqua" w:eastAsia="Book Antiqua" w:hAnsi="Book Antiqua" w:cs="Book Antiqua"/>
          <w:color w:val="000000"/>
        </w:rPr>
        <w:t xml:space="preserve"> 2017; </w:t>
      </w:r>
      <w:r w:rsidRPr="00E16B8E">
        <w:rPr>
          <w:rFonts w:ascii="Book Antiqua" w:eastAsia="Book Antiqua" w:hAnsi="Book Antiqua" w:cs="Book Antiqua"/>
          <w:b/>
          <w:bCs/>
          <w:color w:val="000000"/>
        </w:rPr>
        <w:t>16</w:t>
      </w:r>
      <w:r w:rsidRPr="00E16B8E">
        <w:rPr>
          <w:rFonts w:ascii="Book Antiqua" w:eastAsia="Book Antiqua" w:hAnsi="Book Antiqua" w:cs="Book Antiqua"/>
          <w:color w:val="000000"/>
        </w:rPr>
        <w:t>: 112 [PMID: 28893244 DOI: 10.1186/s12933-017-0593-8]</w:t>
      </w:r>
    </w:p>
    <w:p w14:paraId="59A50FF6" w14:textId="77777777" w:rsidR="00A77B3E" w:rsidRPr="00E16B8E" w:rsidRDefault="00641400">
      <w:pPr>
        <w:spacing w:line="360" w:lineRule="auto"/>
        <w:jc w:val="both"/>
      </w:pPr>
      <w:r w:rsidRPr="00E16B8E">
        <w:rPr>
          <w:rFonts w:ascii="Book Antiqua" w:eastAsia="Book Antiqua" w:hAnsi="Book Antiqua" w:cs="Book Antiqua"/>
          <w:color w:val="000000"/>
        </w:rPr>
        <w:t xml:space="preserve">14 </w:t>
      </w:r>
      <w:proofErr w:type="spellStart"/>
      <w:r w:rsidRPr="00E16B8E">
        <w:rPr>
          <w:rFonts w:ascii="Book Antiqua" w:eastAsia="Book Antiqua" w:hAnsi="Book Antiqua" w:cs="Book Antiqua"/>
          <w:b/>
          <w:bCs/>
          <w:color w:val="000000"/>
        </w:rPr>
        <w:t>Scirica</w:t>
      </w:r>
      <w:proofErr w:type="spellEnd"/>
      <w:r w:rsidRPr="00E16B8E">
        <w:rPr>
          <w:rFonts w:ascii="Book Antiqua" w:eastAsia="Book Antiqua" w:hAnsi="Book Antiqua" w:cs="Book Antiqua"/>
          <w:b/>
          <w:bCs/>
          <w:color w:val="000000"/>
        </w:rPr>
        <w:t xml:space="preserve"> BM</w:t>
      </w:r>
      <w:r w:rsidRPr="00E16B8E">
        <w:rPr>
          <w:rFonts w:ascii="Book Antiqua" w:eastAsia="Book Antiqua" w:hAnsi="Book Antiqua" w:cs="Book Antiqua"/>
          <w:color w:val="000000"/>
        </w:rPr>
        <w:t xml:space="preserve">, Bhatt DL, </w:t>
      </w:r>
      <w:proofErr w:type="spellStart"/>
      <w:r w:rsidRPr="00E16B8E">
        <w:rPr>
          <w:rFonts w:ascii="Book Antiqua" w:eastAsia="Book Antiqua" w:hAnsi="Book Antiqua" w:cs="Book Antiqua"/>
          <w:color w:val="000000"/>
        </w:rPr>
        <w:t>Braunwald</w:t>
      </w:r>
      <w:proofErr w:type="spellEnd"/>
      <w:r w:rsidRPr="00E16B8E">
        <w:rPr>
          <w:rFonts w:ascii="Book Antiqua" w:eastAsia="Book Antiqua" w:hAnsi="Book Antiqua" w:cs="Book Antiqua"/>
          <w:color w:val="000000"/>
        </w:rPr>
        <w:t xml:space="preserve"> E, Steg PG, Davidson J, Hirshberg B, </w:t>
      </w:r>
      <w:proofErr w:type="spellStart"/>
      <w:r w:rsidRPr="00E16B8E">
        <w:rPr>
          <w:rFonts w:ascii="Book Antiqua" w:eastAsia="Book Antiqua" w:hAnsi="Book Antiqua" w:cs="Book Antiqua"/>
          <w:color w:val="000000"/>
        </w:rPr>
        <w:t>Ohman</w:t>
      </w:r>
      <w:proofErr w:type="spellEnd"/>
      <w:r w:rsidRPr="00E16B8E">
        <w:rPr>
          <w:rFonts w:ascii="Book Antiqua" w:eastAsia="Book Antiqua" w:hAnsi="Book Antiqua" w:cs="Book Antiqua"/>
          <w:color w:val="000000"/>
        </w:rPr>
        <w:t xml:space="preserve"> P, </w:t>
      </w:r>
      <w:proofErr w:type="spellStart"/>
      <w:r w:rsidRPr="00E16B8E">
        <w:rPr>
          <w:rFonts w:ascii="Book Antiqua" w:eastAsia="Book Antiqua" w:hAnsi="Book Antiqua" w:cs="Book Antiqua"/>
          <w:color w:val="000000"/>
        </w:rPr>
        <w:t>Frederich</w:t>
      </w:r>
      <w:proofErr w:type="spellEnd"/>
      <w:r w:rsidRPr="00E16B8E">
        <w:rPr>
          <w:rFonts w:ascii="Book Antiqua" w:eastAsia="Book Antiqua" w:hAnsi="Book Antiqua" w:cs="Book Antiqua"/>
          <w:color w:val="000000"/>
        </w:rPr>
        <w:t xml:space="preserve"> R, </w:t>
      </w:r>
      <w:proofErr w:type="spellStart"/>
      <w:r w:rsidRPr="00E16B8E">
        <w:rPr>
          <w:rFonts w:ascii="Book Antiqua" w:eastAsia="Book Antiqua" w:hAnsi="Book Antiqua" w:cs="Book Antiqua"/>
          <w:color w:val="000000"/>
        </w:rPr>
        <w:t>Wiviott</w:t>
      </w:r>
      <w:proofErr w:type="spellEnd"/>
      <w:r w:rsidRPr="00E16B8E">
        <w:rPr>
          <w:rFonts w:ascii="Book Antiqua" w:eastAsia="Book Antiqua" w:hAnsi="Book Antiqua" w:cs="Book Antiqua"/>
          <w:color w:val="000000"/>
        </w:rPr>
        <w:t xml:space="preserve"> SD, Hoffman EB, Cavender MA, </w:t>
      </w:r>
      <w:proofErr w:type="spellStart"/>
      <w:r w:rsidRPr="00E16B8E">
        <w:rPr>
          <w:rFonts w:ascii="Book Antiqua" w:eastAsia="Book Antiqua" w:hAnsi="Book Antiqua" w:cs="Book Antiqua"/>
          <w:color w:val="000000"/>
        </w:rPr>
        <w:t>Udell</w:t>
      </w:r>
      <w:proofErr w:type="spellEnd"/>
      <w:r w:rsidRPr="00E16B8E">
        <w:rPr>
          <w:rFonts w:ascii="Book Antiqua" w:eastAsia="Book Antiqua" w:hAnsi="Book Antiqua" w:cs="Book Antiqua"/>
          <w:color w:val="000000"/>
        </w:rPr>
        <w:t xml:space="preserve"> JA, Desai NR, </w:t>
      </w:r>
      <w:proofErr w:type="spellStart"/>
      <w:r w:rsidRPr="00E16B8E">
        <w:rPr>
          <w:rFonts w:ascii="Book Antiqua" w:eastAsia="Book Antiqua" w:hAnsi="Book Antiqua" w:cs="Book Antiqua"/>
          <w:color w:val="000000"/>
        </w:rPr>
        <w:t>Mosenzon</w:t>
      </w:r>
      <w:proofErr w:type="spellEnd"/>
      <w:r w:rsidRPr="00E16B8E">
        <w:rPr>
          <w:rFonts w:ascii="Book Antiqua" w:eastAsia="Book Antiqua" w:hAnsi="Book Antiqua" w:cs="Book Antiqua"/>
          <w:color w:val="000000"/>
        </w:rPr>
        <w:t xml:space="preserve"> O, </w:t>
      </w:r>
      <w:r w:rsidRPr="00E16B8E">
        <w:rPr>
          <w:rFonts w:ascii="Book Antiqua" w:eastAsia="Book Antiqua" w:hAnsi="Book Antiqua" w:cs="Book Antiqua"/>
          <w:color w:val="000000"/>
        </w:rPr>
        <w:lastRenderedPageBreak/>
        <w:t xml:space="preserve">McGuire DK, Ray KK, Leiter LA, Raz I; SAVOR-TIMI 53 Steering Committee and Investigators. </w:t>
      </w:r>
      <w:proofErr w:type="spellStart"/>
      <w:r w:rsidRPr="00E16B8E">
        <w:rPr>
          <w:rFonts w:ascii="Book Antiqua" w:eastAsia="Book Antiqua" w:hAnsi="Book Antiqua" w:cs="Book Antiqua"/>
          <w:color w:val="000000"/>
        </w:rPr>
        <w:t>Saxagliptin</w:t>
      </w:r>
      <w:proofErr w:type="spellEnd"/>
      <w:r w:rsidRPr="00E16B8E">
        <w:rPr>
          <w:rFonts w:ascii="Book Antiqua" w:eastAsia="Book Antiqua" w:hAnsi="Book Antiqua" w:cs="Book Antiqua"/>
          <w:color w:val="000000"/>
        </w:rPr>
        <w:t xml:space="preserve"> and cardiovascular outcomes in patients with type 2 diabetes mellitus. </w:t>
      </w:r>
      <w:r w:rsidRPr="00E16B8E">
        <w:rPr>
          <w:rFonts w:ascii="Book Antiqua" w:eastAsia="Book Antiqua" w:hAnsi="Book Antiqua" w:cs="Book Antiqua"/>
          <w:i/>
          <w:iCs/>
          <w:color w:val="000000"/>
        </w:rPr>
        <w:t xml:space="preserve">N </w:t>
      </w:r>
      <w:proofErr w:type="spellStart"/>
      <w:r w:rsidRPr="00E16B8E">
        <w:rPr>
          <w:rFonts w:ascii="Book Antiqua" w:eastAsia="Book Antiqua" w:hAnsi="Book Antiqua" w:cs="Book Antiqua"/>
          <w:i/>
          <w:iCs/>
          <w:color w:val="000000"/>
        </w:rPr>
        <w:t>Engl</w:t>
      </w:r>
      <w:proofErr w:type="spellEnd"/>
      <w:r w:rsidRPr="00E16B8E">
        <w:rPr>
          <w:rFonts w:ascii="Book Antiqua" w:eastAsia="Book Antiqua" w:hAnsi="Book Antiqua" w:cs="Book Antiqua"/>
          <w:i/>
          <w:iCs/>
          <w:color w:val="000000"/>
        </w:rPr>
        <w:t xml:space="preserve"> J Med</w:t>
      </w:r>
      <w:r w:rsidRPr="00E16B8E">
        <w:rPr>
          <w:rFonts w:ascii="Book Antiqua" w:eastAsia="Book Antiqua" w:hAnsi="Book Antiqua" w:cs="Book Antiqua"/>
          <w:color w:val="000000"/>
        </w:rPr>
        <w:t xml:space="preserve"> 2013; </w:t>
      </w:r>
      <w:r w:rsidRPr="00E16B8E">
        <w:rPr>
          <w:rFonts w:ascii="Book Antiqua" w:eastAsia="Book Antiqua" w:hAnsi="Book Antiqua" w:cs="Book Antiqua"/>
          <w:b/>
          <w:bCs/>
          <w:color w:val="000000"/>
        </w:rPr>
        <w:t>369</w:t>
      </w:r>
      <w:r w:rsidRPr="00E16B8E">
        <w:rPr>
          <w:rFonts w:ascii="Book Antiqua" w:eastAsia="Book Antiqua" w:hAnsi="Book Antiqua" w:cs="Book Antiqua"/>
          <w:color w:val="000000"/>
        </w:rPr>
        <w:t>: 1317-1326 [PMID: 23992601 DOI: 10.1056/NEJMoa1307684]</w:t>
      </w:r>
    </w:p>
    <w:p w14:paraId="2C6232E6" w14:textId="77777777" w:rsidR="00A77B3E" w:rsidRPr="00E16B8E" w:rsidRDefault="00641400">
      <w:pPr>
        <w:spacing w:line="360" w:lineRule="auto"/>
        <w:jc w:val="both"/>
      </w:pPr>
      <w:r w:rsidRPr="00E16B8E">
        <w:rPr>
          <w:rFonts w:ascii="Book Antiqua" w:eastAsia="Book Antiqua" w:hAnsi="Book Antiqua" w:cs="Book Antiqua"/>
          <w:color w:val="000000"/>
        </w:rPr>
        <w:t xml:space="preserve">15 </w:t>
      </w:r>
      <w:r w:rsidRPr="00E16B8E">
        <w:rPr>
          <w:rFonts w:ascii="Book Antiqua" w:eastAsia="Book Antiqua" w:hAnsi="Book Antiqua" w:cs="Book Antiqua"/>
          <w:b/>
          <w:bCs/>
          <w:color w:val="000000"/>
        </w:rPr>
        <w:t>White WB</w:t>
      </w:r>
      <w:r w:rsidRPr="00E16B8E">
        <w:rPr>
          <w:rFonts w:ascii="Book Antiqua" w:eastAsia="Book Antiqua" w:hAnsi="Book Antiqua" w:cs="Book Antiqua"/>
          <w:color w:val="000000"/>
        </w:rPr>
        <w:t xml:space="preserve">, Cannon CP, Heller SR, Nissen SE, </w:t>
      </w:r>
      <w:proofErr w:type="spellStart"/>
      <w:r w:rsidRPr="00E16B8E">
        <w:rPr>
          <w:rFonts w:ascii="Book Antiqua" w:eastAsia="Book Antiqua" w:hAnsi="Book Antiqua" w:cs="Book Antiqua"/>
          <w:color w:val="000000"/>
        </w:rPr>
        <w:t>Bergenstal</w:t>
      </w:r>
      <w:proofErr w:type="spellEnd"/>
      <w:r w:rsidRPr="00E16B8E">
        <w:rPr>
          <w:rFonts w:ascii="Book Antiqua" w:eastAsia="Book Antiqua" w:hAnsi="Book Antiqua" w:cs="Book Antiqua"/>
          <w:color w:val="000000"/>
        </w:rPr>
        <w:t xml:space="preserve"> RM, </w:t>
      </w:r>
      <w:proofErr w:type="spellStart"/>
      <w:r w:rsidRPr="00E16B8E">
        <w:rPr>
          <w:rFonts w:ascii="Book Antiqua" w:eastAsia="Book Antiqua" w:hAnsi="Book Antiqua" w:cs="Book Antiqua"/>
          <w:color w:val="000000"/>
        </w:rPr>
        <w:t>Bakris</w:t>
      </w:r>
      <w:proofErr w:type="spellEnd"/>
      <w:r w:rsidRPr="00E16B8E">
        <w:rPr>
          <w:rFonts w:ascii="Book Antiqua" w:eastAsia="Book Antiqua" w:hAnsi="Book Antiqua" w:cs="Book Antiqua"/>
          <w:color w:val="000000"/>
        </w:rPr>
        <w:t xml:space="preserve"> GL, Perez AT, Fleck PR, Mehta CR, Kupfer S, Wilson C, Cushman WC, </w:t>
      </w:r>
      <w:proofErr w:type="spellStart"/>
      <w:r w:rsidRPr="00E16B8E">
        <w:rPr>
          <w:rFonts w:ascii="Book Antiqua" w:eastAsia="Book Antiqua" w:hAnsi="Book Antiqua" w:cs="Book Antiqua"/>
          <w:color w:val="000000"/>
        </w:rPr>
        <w:t>Zannad</w:t>
      </w:r>
      <w:proofErr w:type="spellEnd"/>
      <w:r w:rsidRPr="00E16B8E">
        <w:rPr>
          <w:rFonts w:ascii="Book Antiqua" w:eastAsia="Book Antiqua" w:hAnsi="Book Antiqua" w:cs="Book Antiqua"/>
          <w:color w:val="000000"/>
        </w:rPr>
        <w:t xml:space="preserve"> F; EXAMINE Investigators. </w:t>
      </w:r>
      <w:proofErr w:type="spellStart"/>
      <w:r w:rsidRPr="00E16B8E">
        <w:rPr>
          <w:rFonts w:ascii="Book Antiqua" w:eastAsia="Book Antiqua" w:hAnsi="Book Antiqua" w:cs="Book Antiqua"/>
          <w:color w:val="000000"/>
        </w:rPr>
        <w:t>Alogliptin</w:t>
      </w:r>
      <w:proofErr w:type="spellEnd"/>
      <w:r w:rsidRPr="00E16B8E">
        <w:rPr>
          <w:rFonts w:ascii="Book Antiqua" w:eastAsia="Book Antiqua" w:hAnsi="Book Antiqua" w:cs="Book Antiqua"/>
          <w:color w:val="000000"/>
        </w:rPr>
        <w:t xml:space="preserve"> after acute coronary syndrome in patients with type 2 diabetes. </w:t>
      </w:r>
      <w:r w:rsidRPr="00E16B8E">
        <w:rPr>
          <w:rFonts w:ascii="Book Antiqua" w:eastAsia="Book Antiqua" w:hAnsi="Book Antiqua" w:cs="Book Antiqua"/>
          <w:i/>
          <w:iCs/>
          <w:color w:val="000000"/>
        </w:rPr>
        <w:t xml:space="preserve">N </w:t>
      </w:r>
      <w:proofErr w:type="spellStart"/>
      <w:r w:rsidRPr="00E16B8E">
        <w:rPr>
          <w:rFonts w:ascii="Book Antiqua" w:eastAsia="Book Antiqua" w:hAnsi="Book Antiqua" w:cs="Book Antiqua"/>
          <w:i/>
          <w:iCs/>
          <w:color w:val="000000"/>
        </w:rPr>
        <w:t>Engl</w:t>
      </w:r>
      <w:proofErr w:type="spellEnd"/>
      <w:r w:rsidRPr="00E16B8E">
        <w:rPr>
          <w:rFonts w:ascii="Book Antiqua" w:eastAsia="Book Antiqua" w:hAnsi="Book Antiqua" w:cs="Book Antiqua"/>
          <w:i/>
          <w:iCs/>
          <w:color w:val="000000"/>
        </w:rPr>
        <w:t xml:space="preserve"> J Med</w:t>
      </w:r>
      <w:r w:rsidRPr="00E16B8E">
        <w:rPr>
          <w:rFonts w:ascii="Book Antiqua" w:eastAsia="Book Antiqua" w:hAnsi="Book Antiqua" w:cs="Book Antiqua"/>
          <w:color w:val="000000"/>
        </w:rPr>
        <w:t xml:space="preserve"> 2013; </w:t>
      </w:r>
      <w:r w:rsidRPr="00E16B8E">
        <w:rPr>
          <w:rFonts w:ascii="Book Antiqua" w:eastAsia="Book Antiqua" w:hAnsi="Book Antiqua" w:cs="Book Antiqua"/>
          <w:b/>
          <w:bCs/>
          <w:color w:val="000000"/>
        </w:rPr>
        <w:t>369</w:t>
      </w:r>
      <w:r w:rsidRPr="00E16B8E">
        <w:rPr>
          <w:rFonts w:ascii="Book Antiqua" w:eastAsia="Book Antiqua" w:hAnsi="Book Antiqua" w:cs="Book Antiqua"/>
          <w:color w:val="000000"/>
        </w:rPr>
        <w:t>: 1327-1335 [PMID: 23992602 DOI: 10.1056/NEJMoa1305889]</w:t>
      </w:r>
    </w:p>
    <w:p w14:paraId="4E4775EC" w14:textId="77777777" w:rsidR="00A77B3E" w:rsidRPr="00E16B8E" w:rsidRDefault="00641400">
      <w:pPr>
        <w:spacing w:line="360" w:lineRule="auto"/>
        <w:jc w:val="both"/>
      </w:pPr>
      <w:r w:rsidRPr="00E16B8E">
        <w:rPr>
          <w:rFonts w:ascii="Book Antiqua" w:eastAsia="Book Antiqua" w:hAnsi="Book Antiqua" w:cs="Book Antiqua"/>
          <w:color w:val="000000"/>
        </w:rPr>
        <w:t xml:space="preserve">16 </w:t>
      </w:r>
      <w:r w:rsidRPr="00E16B8E">
        <w:rPr>
          <w:rFonts w:ascii="Book Antiqua" w:eastAsia="Book Antiqua" w:hAnsi="Book Antiqua" w:cs="Book Antiqua"/>
          <w:b/>
          <w:bCs/>
          <w:color w:val="000000"/>
        </w:rPr>
        <w:t>Liu D</w:t>
      </w:r>
      <w:r w:rsidRPr="00E16B8E">
        <w:rPr>
          <w:rFonts w:ascii="Book Antiqua" w:eastAsia="Book Antiqua" w:hAnsi="Book Antiqua" w:cs="Book Antiqua"/>
          <w:color w:val="000000"/>
        </w:rPr>
        <w:t xml:space="preserve">, </w:t>
      </w:r>
      <w:proofErr w:type="spellStart"/>
      <w:r w:rsidRPr="00E16B8E">
        <w:rPr>
          <w:rFonts w:ascii="Book Antiqua" w:eastAsia="Book Antiqua" w:hAnsi="Book Antiqua" w:cs="Book Antiqua"/>
          <w:color w:val="000000"/>
        </w:rPr>
        <w:t>Jin</w:t>
      </w:r>
      <w:proofErr w:type="spellEnd"/>
      <w:r w:rsidRPr="00E16B8E">
        <w:rPr>
          <w:rFonts w:ascii="Book Antiqua" w:eastAsia="Book Antiqua" w:hAnsi="Book Antiqua" w:cs="Book Antiqua"/>
          <w:color w:val="000000"/>
        </w:rPr>
        <w:t xml:space="preserve"> B, Chen W, Yun P. Dipeptidyl peptidase 4 (DPP-4) inhibitors and cardiovascular outcomes in patients with type 2 diabetes mellitus (T2DM): a systematic review and meta-analysis. </w:t>
      </w:r>
      <w:r w:rsidRPr="00E16B8E">
        <w:rPr>
          <w:rFonts w:ascii="Book Antiqua" w:eastAsia="Book Antiqua" w:hAnsi="Book Antiqua" w:cs="Book Antiqua"/>
          <w:i/>
          <w:iCs/>
          <w:color w:val="000000"/>
        </w:rPr>
        <w:t xml:space="preserve">BMC </w:t>
      </w:r>
      <w:proofErr w:type="spellStart"/>
      <w:r w:rsidRPr="00E16B8E">
        <w:rPr>
          <w:rFonts w:ascii="Book Antiqua" w:eastAsia="Book Antiqua" w:hAnsi="Book Antiqua" w:cs="Book Antiqua"/>
          <w:i/>
          <w:iCs/>
          <w:color w:val="000000"/>
        </w:rPr>
        <w:t>Pharmacol</w:t>
      </w:r>
      <w:proofErr w:type="spellEnd"/>
      <w:r w:rsidRPr="00E16B8E">
        <w:rPr>
          <w:rFonts w:ascii="Book Antiqua" w:eastAsia="Book Antiqua" w:hAnsi="Book Antiqua" w:cs="Book Antiqua"/>
          <w:i/>
          <w:iCs/>
          <w:color w:val="000000"/>
        </w:rPr>
        <w:t xml:space="preserve"> </w:t>
      </w:r>
      <w:proofErr w:type="spellStart"/>
      <w:r w:rsidRPr="00E16B8E">
        <w:rPr>
          <w:rFonts w:ascii="Book Antiqua" w:eastAsia="Book Antiqua" w:hAnsi="Book Antiqua" w:cs="Book Antiqua"/>
          <w:i/>
          <w:iCs/>
          <w:color w:val="000000"/>
        </w:rPr>
        <w:t>Toxicol</w:t>
      </w:r>
      <w:proofErr w:type="spellEnd"/>
      <w:r w:rsidRPr="00E16B8E">
        <w:rPr>
          <w:rFonts w:ascii="Book Antiqua" w:eastAsia="Book Antiqua" w:hAnsi="Book Antiqua" w:cs="Book Antiqua"/>
          <w:color w:val="000000"/>
        </w:rPr>
        <w:t xml:space="preserve"> 2019; </w:t>
      </w:r>
      <w:r w:rsidRPr="00E16B8E">
        <w:rPr>
          <w:rFonts w:ascii="Book Antiqua" w:eastAsia="Book Antiqua" w:hAnsi="Book Antiqua" w:cs="Book Antiqua"/>
          <w:b/>
          <w:bCs/>
          <w:color w:val="000000"/>
        </w:rPr>
        <w:t>20</w:t>
      </w:r>
      <w:r w:rsidRPr="00E16B8E">
        <w:rPr>
          <w:rFonts w:ascii="Book Antiqua" w:eastAsia="Book Antiqua" w:hAnsi="Book Antiqua" w:cs="Book Antiqua"/>
          <w:color w:val="000000"/>
        </w:rPr>
        <w:t>: 15 [PMID: 30832701 DOI: 10.1186/s40360-019-0293-y]</w:t>
      </w:r>
    </w:p>
    <w:p w14:paraId="2683CCCE" w14:textId="77777777" w:rsidR="00A77B3E" w:rsidRPr="00E16B8E" w:rsidRDefault="00641400">
      <w:pPr>
        <w:spacing w:line="360" w:lineRule="auto"/>
        <w:jc w:val="both"/>
      </w:pPr>
      <w:r w:rsidRPr="00E16B8E">
        <w:rPr>
          <w:rFonts w:ascii="Book Antiqua" w:eastAsia="Book Antiqua" w:hAnsi="Book Antiqua" w:cs="Book Antiqua"/>
          <w:color w:val="000000"/>
        </w:rPr>
        <w:t xml:space="preserve">17 </w:t>
      </w:r>
      <w:proofErr w:type="spellStart"/>
      <w:r w:rsidRPr="00E16B8E">
        <w:rPr>
          <w:rFonts w:ascii="Book Antiqua" w:eastAsia="Book Antiqua" w:hAnsi="Book Antiqua" w:cs="Book Antiqua"/>
          <w:b/>
          <w:bCs/>
          <w:color w:val="000000"/>
        </w:rPr>
        <w:t>Karagiannis</w:t>
      </w:r>
      <w:proofErr w:type="spellEnd"/>
      <w:r w:rsidRPr="00E16B8E">
        <w:rPr>
          <w:rFonts w:ascii="Book Antiqua" w:eastAsia="Book Antiqua" w:hAnsi="Book Antiqua" w:cs="Book Antiqua"/>
          <w:b/>
          <w:bCs/>
          <w:color w:val="000000"/>
        </w:rPr>
        <w:t xml:space="preserve"> T</w:t>
      </w:r>
      <w:r w:rsidRPr="00E16B8E">
        <w:rPr>
          <w:rFonts w:ascii="Book Antiqua" w:eastAsia="Book Antiqua" w:hAnsi="Book Antiqua" w:cs="Book Antiqua"/>
          <w:color w:val="000000"/>
        </w:rPr>
        <w:t xml:space="preserve">, </w:t>
      </w:r>
      <w:proofErr w:type="spellStart"/>
      <w:r w:rsidRPr="00E16B8E">
        <w:rPr>
          <w:rFonts w:ascii="Book Antiqua" w:eastAsia="Book Antiqua" w:hAnsi="Book Antiqua" w:cs="Book Antiqua"/>
          <w:color w:val="000000"/>
        </w:rPr>
        <w:t>Paschos</w:t>
      </w:r>
      <w:proofErr w:type="spellEnd"/>
      <w:r w:rsidRPr="00E16B8E">
        <w:rPr>
          <w:rFonts w:ascii="Book Antiqua" w:eastAsia="Book Antiqua" w:hAnsi="Book Antiqua" w:cs="Book Antiqua"/>
          <w:color w:val="000000"/>
        </w:rPr>
        <w:t xml:space="preserve"> P, Paletas K, Matthews DR, </w:t>
      </w:r>
      <w:proofErr w:type="spellStart"/>
      <w:r w:rsidRPr="00E16B8E">
        <w:rPr>
          <w:rFonts w:ascii="Book Antiqua" w:eastAsia="Book Antiqua" w:hAnsi="Book Antiqua" w:cs="Book Antiqua"/>
          <w:color w:val="000000"/>
        </w:rPr>
        <w:t>Tsapas</w:t>
      </w:r>
      <w:proofErr w:type="spellEnd"/>
      <w:r w:rsidRPr="00E16B8E">
        <w:rPr>
          <w:rFonts w:ascii="Book Antiqua" w:eastAsia="Book Antiqua" w:hAnsi="Book Antiqua" w:cs="Book Antiqua"/>
          <w:color w:val="000000"/>
        </w:rPr>
        <w:t xml:space="preserve"> A. Dipeptidyl peptidase-4 inhibitors for treatment of type 2 diabetes mellitus in the clinical setting: systematic review and meta-analysis. </w:t>
      </w:r>
      <w:r w:rsidRPr="00E16B8E">
        <w:rPr>
          <w:rFonts w:ascii="Book Antiqua" w:eastAsia="Book Antiqua" w:hAnsi="Book Antiqua" w:cs="Book Antiqua"/>
          <w:i/>
          <w:iCs/>
          <w:color w:val="000000"/>
        </w:rPr>
        <w:t>BMJ</w:t>
      </w:r>
      <w:r w:rsidRPr="00E16B8E">
        <w:rPr>
          <w:rFonts w:ascii="Book Antiqua" w:eastAsia="Book Antiqua" w:hAnsi="Book Antiqua" w:cs="Book Antiqua"/>
          <w:color w:val="000000"/>
        </w:rPr>
        <w:t xml:space="preserve"> 2012; </w:t>
      </w:r>
      <w:r w:rsidRPr="00E16B8E">
        <w:rPr>
          <w:rFonts w:ascii="Book Antiqua" w:eastAsia="Book Antiqua" w:hAnsi="Book Antiqua" w:cs="Book Antiqua"/>
          <w:b/>
          <w:bCs/>
          <w:color w:val="000000"/>
        </w:rPr>
        <w:t>344</w:t>
      </w:r>
      <w:r w:rsidRPr="00E16B8E">
        <w:rPr>
          <w:rFonts w:ascii="Book Antiqua" w:eastAsia="Book Antiqua" w:hAnsi="Book Antiqua" w:cs="Book Antiqua"/>
          <w:color w:val="000000"/>
        </w:rPr>
        <w:t>: e1369 [PMID: 22411919 DOI: 10.1136/bmj.e1369]</w:t>
      </w:r>
    </w:p>
    <w:p w14:paraId="2954CE28" w14:textId="77777777" w:rsidR="00A77B3E" w:rsidRPr="00E16B8E" w:rsidRDefault="00641400">
      <w:pPr>
        <w:spacing w:line="360" w:lineRule="auto"/>
        <w:jc w:val="both"/>
      </w:pPr>
      <w:r w:rsidRPr="00E16B8E">
        <w:rPr>
          <w:rFonts w:ascii="Book Antiqua" w:eastAsia="Book Antiqua" w:hAnsi="Book Antiqua" w:cs="Book Antiqua"/>
          <w:color w:val="000000"/>
        </w:rPr>
        <w:t xml:space="preserve">18 </w:t>
      </w:r>
      <w:proofErr w:type="spellStart"/>
      <w:r w:rsidRPr="00E16B8E">
        <w:rPr>
          <w:rFonts w:ascii="Book Antiqua" w:eastAsia="Book Antiqua" w:hAnsi="Book Antiqua" w:cs="Book Antiqua"/>
          <w:b/>
          <w:bCs/>
          <w:color w:val="000000"/>
        </w:rPr>
        <w:t>Papagianni</w:t>
      </w:r>
      <w:proofErr w:type="spellEnd"/>
      <w:r w:rsidRPr="00E16B8E">
        <w:rPr>
          <w:rFonts w:ascii="Book Antiqua" w:eastAsia="Book Antiqua" w:hAnsi="Book Antiqua" w:cs="Book Antiqua"/>
          <w:b/>
          <w:bCs/>
          <w:color w:val="000000"/>
        </w:rPr>
        <w:t xml:space="preserve"> M</w:t>
      </w:r>
      <w:r w:rsidRPr="00E16B8E">
        <w:rPr>
          <w:rFonts w:ascii="Book Antiqua" w:eastAsia="Book Antiqua" w:hAnsi="Book Antiqua" w:cs="Book Antiqua"/>
          <w:color w:val="000000"/>
        </w:rPr>
        <w:t xml:space="preserve">, </w:t>
      </w:r>
      <w:proofErr w:type="spellStart"/>
      <w:r w:rsidRPr="00E16B8E">
        <w:rPr>
          <w:rFonts w:ascii="Book Antiqua" w:eastAsia="Book Antiqua" w:hAnsi="Book Antiqua" w:cs="Book Antiqua"/>
          <w:color w:val="000000"/>
        </w:rPr>
        <w:t>Tziomalos</w:t>
      </w:r>
      <w:proofErr w:type="spellEnd"/>
      <w:r w:rsidRPr="00E16B8E">
        <w:rPr>
          <w:rFonts w:ascii="Book Antiqua" w:eastAsia="Book Antiqua" w:hAnsi="Book Antiqua" w:cs="Book Antiqua"/>
          <w:color w:val="000000"/>
        </w:rPr>
        <w:t xml:space="preserve"> K. Cardiovascular effects of dipeptidyl peptidase-4 inhibitors. </w:t>
      </w:r>
      <w:proofErr w:type="spellStart"/>
      <w:r w:rsidRPr="00E16B8E">
        <w:rPr>
          <w:rFonts w:ascii="Book Antiqua" w:eastAsia="Book Antiqua" w:hAnsi="Book Antiqua" w:cs="Book Antiqua"/>
          <w:i/>
          <w:iCs/>
          <w:color w:val="000000"/>
        </w:rPr>
        <w:t>Hippokratia</w:t>
      </w:r>
      <w:proofErr w:type="spellEnd"/>
      <w:r w:rsidRPr="00E16B8E">
        <w:rPr>
          <w:rFonts w:ascii="Book Antiqua" w:eastAsia="Book Antiqua" w:hAnsi="Book Antiqua" w:cs="Book Antiqua"/>
          <w:color w:val="000000"/>
        </w:rPr>
        <w:t xml:space="preserve"> 2015; </w:t>
      </w:r>
      <w:r w:rsidRPr="00E16B8E">
        <w:rPr>
          <w:rFonts w:ascii="Book Antiqua" w:eastAsia="Book Antiqua" w:hAnsi="Book Antiqua" w:cs="Book Antiqua"/>
          <w:b/>
          <w:bCs/>
          <w:color w:val="000000"/>
        </w:rPr>
        <w:t>19</w:t>
      </w:r>
      <w:r w:rsidRPr="00E16B8E">
        <w:rPr>
          <w:rFonts w:ascii="Book Antiqua" w:eastAsia="Book Antiqua" w:hAnsi="Book Antiqua" w:cs="Book Antiqua"/>
          <w:color w:val="000000"/>
        </w:rPr>
        <w:t>: 195-199 [PMID: 27418775]</w:t>
      </w:r>
    </w:p>
    <w:p w14:paraId="3575ADC6" w14:textId="77777777" w:rsidR="00A77B3E" w:rsidRPr="00E16B8E" w:rsidRDefault="00641400">
      <w:pPr>
        <w:spacing w:line="360" w:lineRule="auto"/>
        <w:jc w:val="both"/>
      </w:pPr>
      <w:r w:rsidRPr="00E16B8E">
        <w:rPr>
          <w:rFonts w:ascii="Book Antiqua" w:eastAsia="Book Antiqua" w:hAnsi="Book Antiqua" w:cs="Book Antiqua"/>
          <w:color w:val="000000"/>
        </w:rPr>
        <w:t xml:space="preserve">19 </w:t>
      </w:r>
      <w:proofErr w:type="spellStart"/>
      <w:r w:rsidRPr="00E16B8E">
        <w:rPr>
          <w:rFonts w:ascii="Book Antiqua" w:eastAsia="Book Antiqua" w:hAnsi="Book Antiqua" w:cs="Book Antiqua"/>
          <w:b/>
          <w:bCs/>
          <w:color w:val="000000"/>
        </w:rPr>
        <w:t>Batzias</w:t>
      </w:r>
      <w:proofErr w:type="spellEnd"/>
      <w:r w:rsidRPr="00E16B8E">
        <w:rPr>
          <w:rFonts w:ascii="Book Antiqua" w:eastAsia="Book Antiqua" w:hAnsi="Book Antiqua" w:cs="Book Antiqua"/>
          <w:b/>
          <w:bCs/>
          <w:color w:val="000000"/>
        </w:rPr>
        <w:t xml:space="preserve"> K</w:t>
      </w:r>
      <w:r w:rsidRPr="00E16B8E">
        <w:rPr>
          <w:rFonts w:ascii="Book Antiqua" w:eastAsia="Book Antiqua" w:hAnsi="Book Antiqua" w:cs="Book Antiqua"/>
          <w:color w:val="000000"/>
        </w:rPr>
        <w:t xml:space="preserve">, Antonopoulos AS, </w:t>
      </w:r>
      <w:proofErr w:type="spellStart"/>
      <w:r w:rsidRPr="00E16B8E">
        <w:rPr>
          <w:rFonts w:ascii="Book Antiqua" w:eastAsia="Book Antiqua" w:hAnsi="Book Antiqua" w:cs="Book Antiqua"/>
          <w:color w:val="000000"/>
        </w:rPr>
        <w:t>Oikonomou</w:t>
      </w:r>
      <w:proofErr w:type="spellEnd"/>
      <w:r w:rsidRPr="00E16B8E">
        <w:rPr>
          <w:rFonts w:ascii="Book Antiqua" w:eastAsia="Book Antiqua" w:hAnsi="Book Antiqua" w:cs="Book Antiqua"/>
          <w:color w:val="000000"/>
        </w:rPr>
        <w:t xml:space="preserve"> E, </w:t>
      </w:r>
      <w:proofErr w:type="spellStart"/>
      <w:r w:rsidRPr="00E16B8E">
        <w:rPr>
          <w:rFonts w:ascii="Book Antiqua" w:eastAsia="Book Antiqua" w:hAnsi="Book Antiqua" w:cs="Book Antiqua"/>
          <w:color w:val="000000"/>
        </w:rPr>
        <w:t>Siasos</w:t>
      </w:r>
      <w:proofErr w:type="spellEnd"/>
      <w:r w:rsidRPr="00E16B8E">
        <w:rPr>
          <w:rFonts w:ascii="Book Antiqua" w:eastAsia="Book Antiqua" w:hAnsi="Book Antiqua" w:cs="Book Antiqua"/>
          <w:color w:val="000000"/>
        </w:rPr>
        <w:t xml:space="preserve"> G, </w:t>
      </w:r>
      <w:proofErr w:type="spellStart"/>
      <w:r w:rsidRPr="00E16B8E">
        <w:rPr>
          <w:rFonts w:ascii="Book Antiqua" w:eastAsia="Book Antiqua" w:hAnsi="Book Antiqua" w:cs="Book Antiqua"/>
          <w:color w:val="000000"/>
        </w:rPr>
        <w:t>Bletsa</w:t>
      </w:r>
      <w:proofErr w:type="spellEnd"/>
      <w:r w:rsidRPr="00E16B8E">
        <w:rPr>
          <w:rFonts w:ascii="Book Antiqua" w:eastAsia="Book Antiqua" w:hAnsi="Book Antiqua" w:cs="Book Antiqua"/>
          <w:color w:val="000000"/>
        </w:rPr>
        <w:t xml:space="preserve"> E, </w:t>
      </w:r>
      <w:proofErr w:type="spellStart"/>
      <w:r w:rsidRPr="00E16B8E">
        <w:rPr>
          <w:rFonts w:ascii="Book Antiqua" w:eastAsia="Book Antiqua" w:hAnsi="Book Antiqua" w:cs="Book Antiqua"/>
          <w:color w:val="000000"/>
        </w:rPr>
        <w:t>Stampouloglou</w:t>
      </w:r>
      <w:proofErr w:type="spellEnd"/>
      <w:r w:rsidRPr="00E16B8E">
        <w:rPr>
          <w:rFonts w:ascii="Book Antiqua" w:eastAsia="Book Antiqua" w:hAnsi="Book Antiqua" w:cs="Book Antiqua"/>
          <w:color w:val="000000"/>
        </w:rPr>
        <w:t xml:space="preserve"> PK, </w:t>
      </w:r>
      <w:proofErr w:type="spellStart"/>
      <w:r w:rsidRPr="00E16B8E">
        <w:rPr>
          <w:rFonts w:ascii="Book Antiqua" w:eastAsia="Book Antiqua" w:hAnsi="Book Antiqua" w:cs="Book Antiqua"/>
          <w:color w:val="000000"/>
        </w:rPr>
        <w:t>Mistakidi</w:t>
      </w:r>
      <w:proofErr w:type="spellEnd"/>
      <w:r w:rsidRPr="00E16B8E">
        <w:rPr>
          <w:rFonts w:ascii="Book Antiqua" w:eastAsia="Book Antiqua" w:hAnsi="Book Antiqua" w:cs="Book Antiqua"/>
          <w:color w:val="000000"/>
        </w:rPr>
        <w:t xml:space="preserve"> CV, </w:t>
      </w:r>
      <w:proofErr w:type="spellStart"/>
      <w:r w:rsidRPr="00E16B8E">
        <w:rPr>
          <w:rFonts w:ascii="Book Antiqua" w:eastAsia="Book Antiqua" w:hAnsi="Book Antiqua" w:cs="Book Antiqua"/>
          <w:color w:val="000000"/>
        </w:rPr>
        <w:t>Noutsou</w:t>
      </w:r>
      <w:proofErr w:type="spellEnd"/>
      <w:r w:rsidRPr="00E16B8E">
        <w:rPr>
          <w:rFonts w:ascii="Book Antiqua" w:eastAsia="Book Antiqua" w:hAnsi="Book Antiqua" w:cs="Book Antiqua"/>
          <w:color w:val="000000"/>
        </w:rPr>
        <w:t xml:space="preserve"> M, </w:t>
      </w:r>
      <w:proofErr w:type="spellStart"/>
      <w:r w:rsidRPr="00E16B8E">
        <w:rPr>
          <w:rFonts w:ascii="Book Antiqua" w:eastAsia="Book Antiqua" w:hAnsi="Book Antiqua" w:cs="Book Antiqua"/>
          <w:color w:val="000000"/>
        </w:rPr>
        <w:t>Katsiki</w:t>
      </w:r>
      <w:proofErr w:type="spellEnd"/>
      <w:r w:rsidRPr="00E16B8E">
        <w:rPr>
          <w:rFonts w:ascii="Book Antiqua" w:eastAsia="Book Antiqua" w:hAnsi="Book Antiqua" w:cs="Book Antiqua"/>
          <w:color w:val="000000"/>
        </w:rPr>
        <w:t xml:space="preserve"> N, </w:t>
      </w:r>
      <w:proofErr w:type="spellStart"/>
      <w:r w:rsidRPr="00E16B8E">
        <w:rPr>
          <w:rFonts w:ascii="Book Antiqua" w:eastAsia="Book Antiqua" w:hAnsi="Book Antiqua" w:cs="Book Antiqua"/>
          <w:color w:val="000000"/>
        </w:rPr>
        <w:t>Karopoulos</w:t>
      </w:r>
      <w:proofErr w:type="spellEnd"/>
      <w:r w:rsidRPr="00E16B8E">
        <w:rPr>
          <w:rFonts w:ascii="Book Antiqua" w:eastAsia="Book Antiqua" w:hAnsi="Book Antiqua" w:cs="Book Antiqua"/>
          <w:color w:val="000000"/>
        </w:rPr>
        <w:t xml:space="preserve"> P, Charalambous G, </w:t>
      </w:r>
      <w:proofErr w:type="spellStart"/>
      <w:r w:rsidRPr="00E16B8E">
        <w:rPr>
          <w:rFonts w:ascii="Book Antiqua" w:eastAsia="Book Antiqua" w:hAnsi="Book Antiqua" w:cs="Book Antiqua"/>
          <w:color w:val="000000"/>
        </w:rPr>
        <w:t>Thanopoulou</w:t>
      </w:r>
      <w:proofErr w:type="spellEnd"/>
      <w:r w:rsidRPr="00E16B8E">
        <w:rPr>
          <w:rFonts w:ascii="Book Antiqua" w:eastAsia="Book Antiqua" w:hAnsi="Book Antiqua" w:cs="Book Antiqua"/>
          <w:color w:val="000000"/>
        </w:rPr>
        <w:t xml:space="preserve"> A, </w:t>
      </w:r>
      <w:proofErr w:type="spellStart"/>
      <w:r w:rsidRPr="00E16B8E">
        <w:rPr>
          <w:rFonts w:ascii="Book Antiqua" w:eastAsia="Book Antiqua" w:hAnsi="Book Antiqua" w:cs="Book Antiqua"/>
          <w:color w:val="000000"/>
        </w:rPr>
        <w:t>Tentolouris</w:t>
      </w:r>
      <w:proofErr w:type="spellEnd"/>
      <w:r w:rsidRPr="00E16B8E">
        <w:rPr>
          <w:rFonts w:ascii="Book Antiqua" w:eastAsia="Book Antiqua" w:hAnsi="Book Antiqua" w:cs="Book Antiqua"/>
          <w:color w:val="000000"/>
        </w:rPr>
        <w:t xml:space="preserve"> N, </w:t>
      </w:r>
      <w:proofErr w:type="spellStart"/>
      <w:r w:rsidRPr="00E16B8E">
        <w:rPr>
          <w:rFonts w:ascii="Book Antiqua" w:eastAsia="Book Antiqua" w:hAnsi="Book Antiqua" w:cs="Book Antiqua"/>
          <w:color w:val="000000"/>
        </w:rPr>
        <w:t>Tousoulis</w:t>
      </w:r>
      <w:proofErr w:type="spellEnd"/>
      <w:r w:rsidRPr="00E16B8E">
        <w:rPr>
          <w:rFonts w:ascii="Book Antiqua" w:eastAsia="Book Antiqua" w:hAnsi="Book Antiqua" w:cs="Book Antiqua"/>
          <w:color w:val="000000"/>
        </w:rPr>
        <w:t xml:space="preserve"> D. Effects of Newer Antidiabetic Drugs on Endothelial Function and Arterial Stiffness: A Systematic Review and Meta-Analysis. </w:t>
      </w:r>
      <w:r w:rsidRPr="00E16B8E">
        <w:rPr>
          <w:rFonts w:ascii="Book Antiqua" w:eastAsia="Book Antiqua" w:hAnsi="Book Antiqua" w:cs="Book Antiqua"/>
          <w:i/>
          <w:iCs/>
          <w:color w:val="000000"/>
        </w:rPr>
        <w:t>J Diabetes Res</w:t>
      </w:r>
      <w:r w:rsidRPr="00E16B8E">
        <w:rPr>
          <w:rFonts w:ascii="Book Antiqua" w:eastAsia="Book Antiqua" w:hAnsi="Book Antiqua" w:cs="Book Antiqua"/>
          <w:color w:val="000000"/>
        </w:rPr>
        <w:t xml:space="preserve"> 2018; </w:t>
      </w:r>
      <w:r w:rsidRPr="00E16B8E">
        <w:rPr>
          <w:rFonts w:ascii="Book Antiqua" w:eastAsia="Book Antiqua" w:hAnsi="Book Antiqua" w:cs="Book Antiqua"/>
          <w:b/>
          <w:bCs/>
          <w:color w:val="000000"/>
        </w:rPr>
        <w:t>2018</w:t>
      </w:r>
      <w:r w:rsidRPr="00E16B8E">
        <w:rPr>
          <w:rFonts w:ascii="Book Antiqua" w:eastAsia="Book Antiqua" w:hAnsi="Book Antiqua" w:cs="Book Antiqua"/>
          <w:color w:val="000000"/>
        </w:rPr>
        <w:t>: 1232583 [PMID: 30622967 DOI: 10.1155/2018/1232583]</w:t>
      </w:r>
    </w:p>
    <w:p w14:paraId="7E984537" w14:textId="77777777" w:rsidR="00A77B3E" w:rsidRPr="00E16B8E" w:rsidRDefault="00641400">
      <w:pPr>
        <w:spacing w:line="360" w:lineRule="auto"/>
        <w:jc w:val="both"/>
      </w:pPr>
      <w:r w:rsidRPr="00E16B8E">
        <w:rPr>
          <w:rFonts w:ascii="Book Antiqua" w:eastAsia="Book Antiqua" w:hAnsi="Book Antiqua" w:cs="Book Antiqua"/>
          <w:color w:val="000000"/>
        </w:rPr>
        <w:t xml:space="preserve">20 </w:t>
      </w:r>
      <w:proofErr w:type="spellStart"/>
      <w:r w:rsidRPr="00E16B8E">
        <w:rPr>
          <w:rFonts w:ascii="Book Antiqua" w:eastAsia="Book Antiqua" w:hAnsi="Book Antiqua" w:cs="Book Antiqua"/>
          <w:b/>
          <w:bCs/>
          <w:color w:val="000000"/>
        </w:rPr>
        <w:t>Chinda</w:t>
      </w:r>
      <w:proofErr w:type="spellEnd"/>
      <w:r w:rsidRPr="00E16B8E">
        <w:rPr>
          <w:rFonts w:ascii="Book Antiqua" w:eastAsia="Book Antiqua" w:hAnsi="Book Antiqua" w:cs="Book Antiqua"/>
          <w:b/>
          <w:bCs/>
          <w:color w:val="000000"/>
        </w:rPr>
        <w:t xml:space="preserve"> K</w:t>
      </w:r>
      <w:r w:rsidRPr="00E16B8E">
        <w:rPr>
          <w:rFonts w:ascii="Book Antiqua" w:eastAsia="Book Antiqua" w:hAnsi="Book Antiqua" w:cs="Book Antiqua"/>
          <w:color w:val="000000"/>
        </w:rPr>
        <w:t xml:space="preserve">, </w:t>
      </w:r>
      <w:proofErr w:type="spellStart"/>
      <w:r w:rsidRPr="00E16B8E">
        <w:rPr>
          <w:rFonts w:ascii="Book Antiqua" w:eastAsia="Book Antiqua" w:hAnsi="Book Antiqua" w:cs="Book Antiqua"/>
          <w:color w:val="000000"/>
        </w:rPr>
        <w:t>Palee</w:t>
      </w:r>
      <w:proofErr w:type="spellEnd"/>
      <w:r w:rsidRPr="00E16B8E">
        <w:rPr>
          <w:rFonts w:ascii="Book Antiqua" w:eastAsia="Book Antiqua" w:hAnsi="Book Antiqua" w:cs="Book Antiqua"/>
          <w:color w:val="000000"/>
        </w:rPr>
        <w:t xml:space="preserve"> S, </w:t>
      </w:r>
      <w:proofErr w:type="spellStart"/>
      <w:r w:rsidRPr="00E16B8E">
        <w:rPr>
          <w:rFonts w:ascii="Book Antiqua" w:eastAsia="Book Antiqua" w:hAnsi="Book Antiqua" w:cs="Book Antiqua"/>
          <w:color w:val="000000"/>
        </w:rPr>
        <w:t>Surinkaew</w:t>
      </w:r>
      <w:proofErr w:type="spellEnd"/>
      <w:r w:rsidRPr="00E16B8E">
        <w:rPr>
          <w:rFonts w:ascii="Book Antiqua" w:eastAsia="Book Antiqua" w:hAnsi="Book Antiqua" w:cs="Book Antiqua"/>
          <w:color w:val="000000"/>
        </w:rPr>
        <w:t xml:space="preserve"> S, </w:t>
      </w:r>
      <w:proofErr w:type="spellStart"/>
      <w:r w:rsidRPr="00E16B8E">
        <w:rPr>
          <w:rFonts w:ascii="Book Antiqua" w:eastAsia="Book Antiqua" w:hAnsi="Book Antiqua" w:cs="Book Antiqua"/>
          <w:color w:val="000000"/>
        </w:rPr>
        <w:t>Phornphutkul</w:t>
      </w:r>
      <w:proofErr w:type="spellEnd"/>
      <w:r w:rsidRPr="00E16B8E">
        <w:rPr>
          <w:rFonts w:ascii="Book Antiqua" w:eastAsia="Book Antiqua" w:hAnsi="Book Antiqua" w:cs="Book Antiqua"/>
          <w:color w:val="000000"/>
        </w:rPr>
        <w:t xml:space="preserve"> M, </w:t>
      </w:r>
      <w:proofErr w:type="spellStart"/>
      <w:r w:rsidRPr="00E16B8E">
        <w:rPr>
          <w:rFonts w:ascii="Book Antiqua" w:eastAsia="Book Antiqua" w:hAnsi="Book Antiqua" w:cs="Book Antiqua"/>
          <w:color w:val="000000"/>
        </w:rPr>
        <w:t>Chattipakorn</w:t>
      </w:r>
      <w:proofErr w:type="spellEnd"/>
      <w:r w:rsidRPr="00E16B8E">
        <w:rPr>
          <w:rFonts w:ascii="Book Antiqua" w:eastAsia="Book Antiqua" w:hAnsi="Book Antiqua" w:cs="Book Antiqua"/>
          <w:color w:val="000000"/>
        </w:rPr>
        <w:t xml:space="preserve"> S, </w:t>
      </w:r>
      <w:proofErr w:type="spellStart"/>
      <w:r w:rsidRPr="00E16B8E">
        <w:rPr>
          <w:rFonts w:ascii="Book Antiqua" w:eastAsia="Book Antiqua" w:hAnsi="Book Antiqua" w:cs="Book Antiqua"/>
          <w:color w:val="000000"/>
        </w:rPr>
        <w:t>Chattipakorn</w:t>
      </w:r>
      <w:proofErr w:type="spellEnd"/>
      <w:r w:rsidRPr="00E16B8E">
        <w:rPr>
          <w:rFonts w:ascii="Book Antiqua" w:eastAsia="Book Antiqua" w:hAnsi="Book Antiqua" w:cs="Book Antiqua"/>
          <w:color w:val="000000"/>
        </w:rPr>
        <w:t xml:space="preserve"> N. Cardioprotective effect of dipeptidyl peptidase-4 inhibitor during ischemia-reperfusion injury. </w:t>
      </w:r>
      <w:r w:rsidRPr="00E16B8E">
        <w:rPr>
          <w:rFonts w:ascii="Book Antiqua" w:eastAsia="Book Antiqua" w:hAnsi="Book Antiqua" w:cs="Book Antiqua"/>
          <w:i/>
          <w:iCs/>
          <w:color w:val="000000"/>
        </w:rPr>
        <w:t xml:space="preserve">Int J </w:t>
      </w:r>
      <w:proofErr w:type="spellStart"/>
      <w:r w:rsidRPr="00E16B8E">
        <w:rPr>
          <w:rFonts w:ascii="Book Antiqua" w:eastAsia="Book Antiqua" w:hAnsi="Book Antiqua" w:cs="Book Antiqua"/>
          <w:i/>
          <w:iCs/>
          <w:color w:val="000000"/>
        </w:rPr>
        <w:t>Cardiol</w:t>
      </w:r>
      <w:proofErr w:type="spellEnd"/>
      <w:r w:rsidRPr="00E16B8E">
        <w:rPr>
          <w:rFonts w:ascii="Book Antiqua" w:eastAsia="Book Antiqua" w:hAnsi="Book Antiqua" w:cs="Book Antiqua"/>
          <w:color w:val="000000"/>
        </w:rPr>
        <w:t xml:space="preserve"> 2013; </w:t>
      </w:r>
      <w:r w:rsidRPr="00E16B8E">
        <w:rPr>
          <w:rFonts w:ascii="Book Antiqua" w:eastAsia="Book Antiqua" w:hAnsi="Book Antiqua" w:cs="Book Antiqua"/>
          <w:b/>
          <w:bCs/>
          <w:color w:val="000000"/>
        </w:rPr>
        <w:t>167</w:t>
      </w:r>
      <w:r w:rsidRPr="00E16B8E">
        <w:rPr>
          <w:rFonts w:ascii="Book Antiqua" w:eastAsia="Book Antiqua" w:hAnsi="Book Antiqua" w:cs="Book Antiqua"/>
          <w:color w:val="000000"/>
        </w:rPr>
        <w:t>: 451-457 [PMID: 22285447 DOI: 10.1016/j.ijcard.2012.01.011]</w:t>
      </w:r>
    </w:p>
    <w:p w14:paraId="32A44957" w14:textId="77777777" w:rsidR="00A77B3E" w:rsidRPr="00E16B8E" w:rsidRDefault="00641400">
      <w:pPr>
        <w:spacing w:line="360" w:lineRule="auto"/>
        <w:jc w:val="both"/>
      </w:pPr>
      <w:r w:rsidRPr="00E16B8E">
        <w:rPr>
          <w:rFonts w:ascii="Book Antiqua" w:eastAsia="Book Antiqua" w:hAnsi="Book Antiqua" w:cs="Book Antiqua"/>
          <w:color w:val="000000"/>
        </w:rPr>
        <w:t xml:space="preserve">21 </w:t>
      </w:r>
      <w:r w:rsidRPr="00E16B8E">
        <w:rPr>
          <w:rFonts w:ascii="Book Antiqua" w:eastAsia="Book Antiqua" w:hAnsi="Book Antiqua" w:cs="Book Antiqua"/>
          <w:b/>
          <w:bCs/>
          <w:color w:val="000000"/>
        </w:rPr>
        <w:t>Kubota A</w:t>
      </w:r>
      <w:r w:rsidRPr="00E16B8E">
        <w:rPr>
          <w:rFonts w:ascii="Book Antiqua" w:eastAsia="Book Antiqua" w:hAnsi="Book Antiqua" w:cs="Book Antiqua"/>
          <w:color w:val="000000"/>
        </w:rPr>
        <w:t xml:space="preserve">, Takano H, Wang H, Hasegawa H, Tadokoro H, Hirose M, </w:t>
      </w:r>
      <w:proofErr w:type="spellStart"/>
      <w:r w:rsidRPr="00E16B8E">
        <w:rPr>
          <w:rFonts w:ascii="Book Antiqua" w:eastAsia="Book Antiqua" w:hAnsi="Book Antiqua" w:cs="Book Antiqua"/>
          <w:color w:val="000000"/>
        </w:rPr>
        <w:t>Kobara</w:t>
      </w:r>
      <w:proofErr w:type="spellEnd"/>
      <w:r w:rsidRPr="00E16B8E">
        <w:rPr>
          <w:rFonts w:ascii="Book Antiqua" w:eastAsia="Book Antiqua" w:hAnsi="Book Antiqua" w:cs="Book Antiqua"/>
          <w:color w:val="000000"/>
        </w:rPr>
        <w:t xml:space="preserve"> Y, Yamada-</w:t>
      </w:r>
      <w:proofErr w:type="spellStart"/>
      <w:r w:rsidRPr="00E16B8E">
        <w:rPr>
          <w:rFonts w:ascii="Book Antiqua" w:eastAsia="Book Antiqua" w:hAnsi="Book Antiqua" w:cs="Book Antiqua"/>
          <w:color w:val="000000"/>
        </w:rPr>
        <w:t>Inagawa</w:t>
      </w:r>
      <w:proofErr w:type="spellEnd"/>
      <w:r w:rsidRPr="00E16B8E">
        <w:rPr>
          <w:rFonts w:ascii="Book Antiqua" w:eastAsia="Book Antiqua" w:hAnsi="Book Antiqua" w:cs="Book Antiqua"/>
          <w:color w:val="000000"/>
        </w:rPr>
        <w:t xml:space="preserve"> T, </w:t>
      </w:r>
      <w:proofErr w:type="spellStart"/>
      <w:r w:rsidRPr="00E16B8E">
        <w:rPr>
          <w:rFonts w:ascii="Book Antiqua" w:eastAsia="Book Antiqua" w:hAnsi="Book Antiqua" w:cs="Book Antiqua"/>
          <w:color w:val="000000"/>
        </w:rPr>
        <w:t>Komuro</w:t>
      </w:r>
      <w:proofErr w:type="spellEnd"/>
      <w:r w:rsidRPr="00E16B8E">
        <w:rPr>
          <w:rFonts w:ascii="Book Antiqua" w:eastAsia="Book Antiqua" w:hAnsi="Book Antiqua" w:cs="Book Antiqua"/>
          <w:color w:val="000000"/>
        </w:rPr>
        <w:t xml:space="preserve"> I, Kobayashi Y. DPP-4 inhibition has beneficial effects on the heart after myocardial infarction. </w:t>
      </w:r>
      <w:r w:rsidRPr="00E16B8E">
        <w:rPr>
          <w:rFonts w:ascii="Book Antiqua" w:eastAsia="Book Antiqua" w:hAnsi="Book Antiqua" w:cs="Book Antiqua"/>
          <w:i/>
          <w:iCs/>
          <w:color w:val="000000"/>
        </w:rPr>
        <w:t xml:space="preserve">J Mol Cell </w:t>
      </w:r>
      <w:proofErr w:type="spellStart"/>
      <w:r w:rsidRPr="00E16B8E">
        <w:rPr>
          <w:rFonts w:ascii="Book Antiqua" w:eastAsia="Book Antiqua" w:hAnsi="Book Antiqua" w:cs="Book Antiqua"/>
          <w:i/>
          <w:iCs/>
          <w:color w:val="000000"/>
        </w:rPr>
        <w:t>Cardiol</w:t>
      </w:r>
      <w:proofErr w:type="spellEnd"/>
      <w:r w:rsidRPr="00E16B8E">
        <w:rPr>
          <w:rFonts w:ascii="Book Antiqua" w:eastAsia="Book Antiqua" w:hAnsi="Book Antiqua" w:cs="Book Antiqua"/>
          <w:color w:val="000000"/>
        </w:rPr>
        <w:t xml:space="preserve"> 2016; </w:t>
      </w:r>
      <w:r w:rsidRPr="00E16B8E">
        <w:rPr>
          <w:rFonts w:ascii="Book Antiqua" w:eastAsia="Book Antiqua" w:hAnsi="Book Antiqua" w:cs="Book Antiqua"/>
          <w:b/>
          <w:bCs/>
          <w:color w:val="000000"/>
        </w:rPr>
        <w:t>91</w:t>
      </w:r>
      <w:r w:rsidRPr="00E16B8E">
        <w:rPr>
          <w:rFonts w:ascii="Book Antiqua" w:eastAsia="Book Antiqua" w:hAnsi="Book Antiqua" w:cs="Book Antiqua"/>
          <w:color w:val="000000"/>
        </w:rPr>
        <w:t>: 72-80 [PMID: 26739213 DOI: 10.1016/j.yjmcc.2015.12.026]</w:t>
      </w:r>
    </w:p>
    <w:p w14:paraId="639E59E8" w14:textId="77777777" w:rsidR="00A77B3E" w:rsidRPr="00E16B8E" w:rsidRDefault="00641400">
      <w:pPr>
        <w:spacing w:line="360" w:lineRule="auto"/>
        <w:jc w:val="both"/>
      </w:pPr>
      <w:r w:rsidRPr="00E16B8E">
        <w:rPr>
          <w:rFonts w:ascii="Book Antiqua" w:eastAsia="Book Antiqua" w:hAnsi="Book Antiqua" w:cs="Book Antiqua"/>
          <w:color w:val="000000"/>
        </w:rPr>
        <w:lastRenderedPageBreak/>
        <w:t xml:space="preserve">22 </w:t>
      </w:r>
      <w:proofErr w:type="spellStart"/>
      <w:r w:rsidRPr="00E16B8E">
        <w:rPr>
          <w:rFonts w:ascii="Book Antiqua" w:eastAsia="Book Antiqua" w:hAnsi="Book Antiqua" w:cs="Book Antiqua"/>
          <w:b/>
          <w:bCs/>
          <w:color w:val="000000"/>
        </w:rPr>
        <w:t>Movahed</w:t>
      </w:r>
      <w:proofErr w:type="spellEnd"/>
      <w:r w:rsidRPr="00E16B8E">
        <w:rPr>
          <w:rFonts w:ascii="Book Antiqua" w:eastAsia="Book Antiqua" w:hAnsi="Book Antiqua" w:cs="Book Antiqua"/>
          <w:b/>
          <w:bCs/>
          <w:color w:val="000000"/>
        </w:rPr>
        <w:t xml:space="preserve"> MR</w:t>
      </w:r>
      <w:r w:rsidRPr="00E16B8E">
        <w:rPr>
          <w:rFonts w:ascii="Book Antiqua" w:eastAsia="Book Antiqua" w:hAnsi="Book Antiqua" w:cs="Book Antiqua"/>
          <w:color w:val="000000"/>
        </w:rPr>
        <w:t xml:space="preserve">, </w:t>
      </w:r>
      <w:proofErr w:type="spellStart"/>
      <w:r w:rsidRPr="00E16B8E">
        <w:rPr>
          <w:rFonts w:ascii="Book Antiqua" w:eastAsia="Book Antiqua" w:hAnsi="Book Antiqua" w:cs="Book Antiqua"/>
          <w:color w:val="000000"/>
        </w:rPr>
        <w:t>Hashemzadeh</w:t>
      </w:r>
      <w:proofErr w:type="spellEnd"/>
      <w:r w:rsidRPr="00E16B8E">
        <w:rPr>
          <w:rFonts w:ascii="Book Antiqua" w:eastAsia="Book Antiqua" w:hAnsi="Book Antiqua" w:cs="Book Antiqua"/>
          <w:color w:val="000000"/>
        </w:rPr>
        <w:t xml:space="preserve"> M, Jamal MM. Diabetes mellitus is a strong, independent risk for atrial fibrillation and flutter in addition to other cardiovascular disease. </w:t>
      </w:r>
      <w:r w:rsidRPr="00E16B8E">
        <w:rPr>
          <w:rFonts w:ascii="Book Antiqua" w:eastAsia="Book Antiqua" w:hAnsi="Book Antiqua" w:cs="Book Antiqua"/>
          <w:i/>
          <w:iCs/>
          <w:color w:val="000000"/>
        </w:rPr>
        <w:t xml:space="preserve">Int J </w:t>
      </w:r>
      <w:proofErr w:type="spellStart"/>
      <w:r w:rsidRPr="00E16B8E">
        <w:rPr>
          <w:rFonts w:ascii="Book Antiqua" w:eastAsia="Book Antiqua" w:hAnsi="Book Antiqua" w:cs="Book Antiqua"/>
          <w:i/>
          <w:iCs/>
          <w:color w:val="000000"/>
        </w:rPr>
        <w:t>Cardiol</w:t>
      </w:r>
      <w:proofErr w:type="spellEnd"/>
      <w:r w:rsidRPr="00E16B8E">
        <w:rPr>
          <w:rFonts w:ascii="Book Antiqua" w:eastAsia="Book Antiqua" w:hAnsi="Book Antiqua" w:cs="Book Antiqua"/>
          <w:color w:val="000000"/>
        </w:rPr>
        <w:t xml:space="preserve"> 2005; </w:t>
      </w:r>
      <w:r w:rsidRPr="00E16B8E">
        <w:rPr>
          <w:rFonts w:ascii="Book Antiqua" w:eastAsia="Book Antiqua" w:hAnsi="Book Antiqua" w:cs="Book Antiqua"/>
          <w:b/>
          <w:bCs/>
          <w:color w:val="000000"/>
        </w:rPr>
        <w:t>105</w:t>
      </w:r>
      <w:r w:rsidRPr="00E16B8E">
        <w:rPr>
          <w:rFonts w:ascii="Book Antiqua" w:eastAsia="Book Antiqua" w:hAnsi="Book Antiqua" w:cs="Book Antiqua"/>
          <w:color w:val="000000"/>
        </w:rPr>
        <w:t>: 315-318 [PMID: 16274775 DOI: 10.1016/j.ijcard.2005.02.050]</w:t>
      </w:r>
    </w:p>
    <w:p w14:paraId="4CEC082D" w14:textId="77777777" w:rsidR="00A77B3E" w:rsidRPr="00E16B8E" w:rsidRDefault="00641400">
      <w:pPr>
        <w:spacing w:line="360" w:lineRule="auto"/>
        <w:jc w:val="both"/>
      </w:pPr>
      <w:r w:rsidRPr="00E16B8E">
        <w:rPr>
          <w:rFonts w:ascii="Book Antiqua" w:eastAsia="Book Antiqua" w:hAnsi="Book Antiqua" w:cs="Book Antiqua"/>
          <w:color w:val="000000"/>
        </w:rPr>
        <w:t xml:space="preserve">23 </w:t>
      </w:r>
      <w:r w:rsidRPr="00E16B8E">
        <w:rPr>
          <w:rFonts w:ascii="Book Antiqua" w:eastAsia="Book Antiqua" w:hAnsi="Book Antiqua" w:cs="Book Antiqua"/>
          <w:b/>
          <w:bCs/>
          <w:color w:val="000000"/>
        </w:rPr>
        <w:t>Rahman F</w:t>
      </w:r>
      <w:r w:rsidRPr="00E16B8E">
        <w:rPr>
          <w:rFonts w:ascii="Book Antiqua" w:eastAsia="Book Antiqua" w:hAnsi="Book Antiqua" w:cs="Book Antiqua"/>
          <w:color w:val="000000"/>
        </w:rPr>
        <w:t xml:space="preserve">, Wang N, Yin X, </w:t>
      </w:r>
      <w:proofErr w:type="spellStart"/>
      <w:r w:rsidRPr="00E16B8E">
        <w:rPr>
          <w:rFonts w:ascii="Book Antiqua" w:eastAsia="Book Antiqua" w:hAnsi="Book Antiqua" w:cs="Book Antiqua"/>
          <w:color w:val="000000"/>
        </w:rPr>
        <w:t>Ellinor</w:t>
      </w:r>
      <w:proofErr w:type="spellEnd"/>
      <w:r w:rsidRPr="00E16B8E">
        <w:rPr>
          <w:rFonts w:ascii="Book Antiqua" w:eastAsia="Book Antiqua" w:hAnsi="Book Antiqua" w:cs="Book Antiqua"/>
          <w:color w:val="000000"/>
        </w:rPr>
        <w:t xml:space="preserve"> PT, Lubitz SA, </w:t>
      </w:r>
      <w:proofErr w:type="spellStart"/>
      <w:r w:rsidRPr="00E16B8E">
        <w:rPr>
          <w:rFonts w:ascii="Book Antiqua" w:eastAsia="Book Antiqua" w:hAnsi="Book Antiqua" w:cs="Book Antiqua"/>
          <w:color w:val="000000"/>
        </w:rPr>
        <w:t>LeLorier</w:t>
      </w:r>
      <w:proofErr w:type="spellEnd"/>
      <w:r w:rsidRPr="00E16B8E">
        <w:rPr>
          <w:rFonts w:ascii="Book Antiqua" w:eastAsia="Book Antiqua" w:hAnsi="Book Antiqua" w:cs="Book Antiqua"/>
          <w:color w:val="000000"/>
        </w:rPr>
        <w:t xml:space="preserve"> PA, McManus DD, Sullivan LM, Seshadri S, </w:t>
      </w:r>
      <w:proofErr w:type="spellStart"/>
      <w:r w:rsidRPr="00E16B8E">
        <w:rPr>
          <w:rFonts w:ascii="Book Antiqua" w:eastAsia="Book Antiqua" w:hAnsi="Book Antiqua" w:cs="Book Antiqua"/>
          <w:color w:val="000000"/>
        </w:rPr>
        <w:t>Vasan</w:t>
      </w:r>
      <w:proofErr w:type="spellEnd"/>
      <w:r w:rsidRPr="00E16B8E">
        <w:rPr>
          <w:rFonts w:ascii="Book Antiqua" w:eastAsia="Book Antiqua" w:hAnsi="Book Antiqua" w:cs="Book Antiqua"/>
          <w:color w:val="000000"/>
        </w:rPr>
        <w:t xml:space="preserve"> RS, Benjamin EJ, Magnani JW. Atrial flutter: Clinical risk factors and adverse outcomes in the Framingham Heart Study. </w:t>
      </w:r>
      <w:r w:rsidRPr="00E16B8E">
        <w:rPr>
          <w:rFonts w:ascii="Book Antiqua" w:eastAsia="Book Antiqua" w:hAnsi="Book Antiqua" w:cs="Book Antiqua"/>
          <w:i/>
          <w:iCs/>
          <w:color w:val="000000"/>
        </w:rPr>
        <w:t>Heart Rhythm</w:t>
      </w:r>
      <w:r w:rsidRPr="00E16B8E">
        <w:rPr>
          <w:rFonts w:ascii="Book Antiqua" w:eastAsia="Book Antiqua" w:hAnsi="Book Antiqua" w:cs="Book Antiqua"/>
          <w:color w:val="000000"/>
        </w:rPr>
        <w:t xml:space="preserve"> 2016; </w:t>
      </w:r>
      <w:r w:rsidRPr="00E16B8E">
        <w:rPr>
          <w:rFonts w:ascii="Book Antiqua" w:eastAsia="Book Antiqua" w:hAnsi="Book Antiqua" w:cs="Book Antiqua"/>
          <w:b/>
          <w:bCs/>
          <w:color w:val="000000"/>
        </w:rPr>
        <w:t>13</w:t>
      </w:r>
      <w:r w:rsidRPr="00E16B8E">
        <w:rPr>
          <w:rFonts w:ascii="Book Antiqua" w:eastAsia="Book Antiqua" w:hAnsi="Book Antiqua" w:cs="Book Antiqua"/>
          <w:color w:val="000000"/>
        </w:rPr>
        <w:t>: 233-240 [PMID: 26226213 DOI: 10.1016/j.hrthm.2015.07.031]</w:t>
      </w:r>
    </w:p>
    <w:p w14:paraId="16027999" w14:textId="77777777" w:rsidR="00A77B3E" w:rsidRPr="00E16B8E" w:rsidRDefault="00641400">
      <w:pPr>
        <w:spacing w:line="360" w:lineRule="auto"/>
        <w:jc w:val="both"/>
      </w:pPr>
      <w:r w:rsidRPr="00E16B8E">
        <w:rPr>
          <w:rFonts w:ascii="Book Antiqua" w:eastAsia="Book Antiqua" w:hAnsi="Book Antiqua" w:cs="Book Antiqua"/>
          <w:color w:val="000000"/>
        </w:rPr>
        <w:t xml:space="preserve">24 </w:t>
      </w:r>
      <w:r w:rsidRPr="00E16B8E">
        <w:rPr>
          <w:rFonts w:ascii="Book Antiqua" w:eastAsia="Book Antiqua" w:hAnsi="Book Antiqua" w:cs="Book Antiqua"/>
          <w:b/>
          <w:bCs/>
          <w:color w:val="000000"/>
        </w:rPr>
        <w:t>Chi C</w:t>
      </w:r>
      <w:r w:rsidRPr="00E16B8E">
        <w:rPr>
          <w:rFonts w:ascii="Book Antiqua" w:eastAsia="Book Antiqua" w:hAnsi="Book Antiqua" w:cs="Book Antiqua"/>
          <w:color w:val="000000"/>
        </w:rPr>
        <w:t xml:space="preserve">, Snaith J, </w:t>
      </w:r>
      <w:proofErr w:type="spellStart"/>
      <w:r w:rsidRPr="00E16B8E">
        <w:rPr>
          <w:rFonts w:ascii="Book Antiqua" w:eastAsia="Book Antiqua" w:hAnsi="Book Antiqua" w:cs="Book Antiqua"/>
          <w:color w:val="000000"/>
        </w:rPr>
        <w:t>Gunton</w:t>
      </w:r>
      <w:proofErr w:type="spellEnd"/>
      <w:r w:rsidRPr="00E16B8E">
        <w:rPr>
          <w:rFonts w:ascii="Book Antiqua" w:eastAsia="Book Antiqua" w:hAnsi="Book Antiqua" w:cs="Book Antiqua"/>
          <w:color w:val="000000"/>
        </w:rPr>
        <w:t xml:space="preserve"> JE. Diabetes Medications and Cardiovascular Outcomes in Type 2 Diabetes. </w:t>
      </w:r>
      <w:r w:rsidRPr="00E16B8E">
        <w:rPr>
          <w:rFonts w:ascii="Book Antiqua" w:eastAsia="Book Antiqua" w:hAnsi="Book Antiqua" w:cs="Book Antiqua"/>
          <w:i/>
          <w:iCs/>
          <w:color w:val="000000"/>
        </w:rPr>
        <w:t>Heart Lung Circ</w:t>
      </w:r>
      <w:r w:rsidRPr="00E16B8E">
        <w:rPr>
          <w:rFonts w:ascii="Book Antiqua" w:eastAsia="Book Antiqua" w:hAnsi="Book Antiqua" w:cs="Book Antiqua"/>
          <w:color w:val="000000"/>
        </w:rPr>
        <w:t xml:space="preserve"> 2017; </w:t>
      </w:r>
      <w:r w:rsidRPr="00E16B8E">
        <w:rPr>
          <w:rFonts w:ascii="Book Antiqua" w:eastAsia="Book Antiqua" w:hAnsi="Book Antiqua" w:cs="Book Antiqua"/>
          <w:b/>
          <w:bCs/>
          <w:color w:val="000000"/>
        </w:rPr>
        <w:t>26</w:t>
      </w:r>
      <w:r w:rsidRPr="00E16B8E">
        <w:rPr>
          <w:rFonts w:ascii="Book Antiqua" w:eastAsia="Book Antiqua" w:hAnsi="Book Antiqua" w:cs="Book Antiqua"/>
          <w:color w:val="000000"/>
        </w:rPr>
        <w:t>: 1133-1141 [PMID: 28473214 DOI: 10.1016/j.hlc.2017.02.030]</w:t>
      </w:r>
    </w:p>
    <w:p w14:paraId="77FF8E7D" w14:textId="77777777" w:rsidR="00A77B3E" w:rsidRPr="00E16B8E" w:rsidRDefault="00641400">
      <w:pPr>
        <w:spacing w:line="360" w:lineRule="auto"/>
        <w:jc w:val="both"/>
      </w:pPr>
      <w:r w:rsidRPr="00E16B8E">
        <w:rPr>
          <w:rFonts w:ascii="Book Antiqua" w:eastAsia="Book Antiqua" w:hAnsi="Book Antiqua" w:cs="Book Antiqua"/>
          <w:color w:val="000000"/>
        </w:rPr>
        <w:t xml:space="preserve">25 </w:t>
      </w:r>
      <w:proofErr w:type="spellStart"/>
      <w:r w:rsidRPr="00E16B8E">
        <w:rPr>
          <w:rFonts w:ascii="Book Antiqua" w:eastAsia="Book Antiqua" w:hAnsi="Book Antiqua" w:cs="Book Antiqua"/>
          <w:b/>
          <w:bCs/>
          <w:color w:val="000000"/>
        </w:rPr>
        <w:t>Zelniker</w:t>
      </w:r>
      <w:proofErr w:type="spellEnd"/>
      <w:r w:rsidRPr="00E16B8E">
        <w:rPr>
          <w:rFonts w:ascii="Book Antiqua" w:eastAsia="Book Antiqua" w:hAnsi="Book Antiqua" w:cs="Book Antiqua"/>
          <w:b/>
          <w:bCs/>
          <w:color w:val="000000"/>
        </w:rPr>
        <w:t xml:space="preserve"> TA</w:t>
      </w:r>
      <w:r w:rsidRPr="00E16B8E">
        <w:rPr>
          <w:rFonts w:ascii="Book Antiqua" w:eastAsia="Book Antiqua" w:hAnsi="Book Antiqua" w:cs="Book Antiqua"/>
          <w:color w:val="000000"/>
        </w:rPr>
        <w:t xml:space="preserve">, </w:t>
      </w:r>
      <w:proofErr w:type="spellStart"/>
      <w:r w:rsidRPr="00E16B8E">
        <w:rPr>
          <w:rFonts w:ascii="Book Antiqua" w:eastAsia="Book Antiqua" w:hAnsi="Book Antiqua" w:cs="Book Antiqua"/>
          <w:color w:val="000000"/>
        </w:rPr>
        <w:t>Wiviott</w:t>
      </w:r>
      <w:proofErr w:type="spellEnd"/>
      <w:r w:rsidRPr="00E16B8E">
        <w:rPr>
          <w:rFonts w:ascii="Book Antiqua" w:eastAsia="Book Antiqua" w:hAnsi="Book Antiqua" w:cs="Book Antiqua"/>
          <w:color w:val="000000"/>
        </w:rPr>
        <w:t xml:space="preserve"> SD, Raz I, </w:t>
      </w:r>
      <w:proofErr w:type="spellStart"/>
      <w:r w:rsidRPr="00E16B8E">
        <w:rPr>
          <w:rFonts w:ascii="Book Antiqua" w:eastAsia="Book Antiqua" w:hAnsi="Book Antiqua" w:cs="Book Antiqua"/>
          <w:color w:val="000000"/>
        </w:rPr>
        <w:t>Im</w:t>
      </w:r>
      <w:proofErr w:type="spellEnd"/>
      <w:r w:rsidRPr="00E16B8E">
        <w:rPr>
          <w:rFonts w:ascii="Book Antiqua" w:eastAsia="Book Antiqua" w:hAnsi="Book Antiqua" w:cs="Book Antiqua"/>
          <w:color w:val="000000"/>
        </w:rPr>
        <w:t xml:space="preserve"> K, Goodrich EL, </w:t>
      </w:r>
      <w:proofErr w:type="spellStart"/>
      <w:r w:rsidRPr="00E16B8E">
        <w:rPr>
          <w:rFonts w:ascii="Book Antiqua" w:eastAsia="Book Antiqua" w:hAnsi="Book Antiqua" w:cs="Book Antiqua"/>
          <w:color w:val="000000"/>
        </w:rPr>
        <w:t>Bonaca</w:t>
      </w:r>
      <w:proofErr w:type="spellEnd"/>
      <w:r w:rsidRPr="00E16B8E">
        <w:rPr>
          <w:rFonts w:ascii="Book Antiqua" w:eastAsia="Book Antiqua" w:hAnsi="Book Antiqua" w:cs="Book Antiqua"/>
          <w:color w:val="000000"/>
        </w:rPr>
        <w:t xml:space="preserve"> MP, </w:t>
      </w:r>
      <w:proofErr w:type="spellStart"/>
      <w:r w:rsidRPr="00E16B8E">
        <w:rPr>
          <w:rFonts w:ascii="Book Antiqua" w:eastAsia="Book Antiqua" w:hAnsi="Book Antiqua" w:cs="Book Antiqua"/>
          <w:color w:val="000000"/>
        </w:rPr>
        <w:t>Mosenzon</w:t>
      </w:r>
      <w:proofErr w:type="spellEnd"/>
      <w:r w:rsidRPr="00E16B8E">
        <w:rPr>
          <w:rFonts w:ascii="Book Antiqua" w:eastAsia="Book Antiqua" w:hAnsi="Book Antiqua" w:cs="Book Antiqua"/>
          <w:color w:val="000000"/>
        </w:rPr>
        <w:t xml:space="preserve"> O, Kato ET, Cahn A, Furtado RHM, Bhatt DL, Leiter LA, McGuire DK, Wilding JPH, </w:t>
      </w:r>
      <w:proofErr w:type="spellStart"/>
      <w:r w:rsidRPr="00E16B8E">
        <w:rPr>
          <w:rFonts w:ascii="Book Antiqua" w:eastAsia="Book Antiqua" w:hAnsi="Book Antiqua" w:cs="Book Antiqua"/>
          <w:color w:val="000000"/>
        </w:rPr>
        <w:t>Sabatine</w:t>
      </w:r>
      <w:proofErr w:type="spellEnd"/>
      <w:r w:rsidRPr="00E16B8E">
        <w:rPr>
          <w:rFonts w:ascii="Book Antiqua" w:eastAsia="Book Antiqua" w:hAnsi="Book Antiqua" w:cs="Book Antiqua"/>
          <w:color w:val="000000"/>
        </w:rPr>
        <w:t xml:space="preserve"> MS. SGLT2 inhibitors for primary and secondary prevention of cardiovascular and renal outcomes in type 2 diabetes: a systematic review and meta-analysis of cardiovascular outcome trials. </w:t>
      </w:r>
      <w:r w:rsidRPr="00E16B8E">
        <w:rPr>
          <w:rFonts w:ascii="Book Antiqua" w:eastAsia="Book Antiqua" w:hAnsi="Book Antiqua" w:cs="Book Antiqua"/>
          <w:i/>
          <w:iCs/>
          <w:color w:val="000000"/>
        </w:rPr>
        <w:t>Lancet</w:t>
      </w:r>
      <w:r w:rsidRPr="00E16B8E">
        <w:rPr>
          <w:rFonts w:ascii="Book Antiqua" w:eastAsia="Book Antiqua" w:hAnsi="Book Antiqua" w:cs="Book Antiqua"/>
          <w:color w:val="000000"/>
        </w:rPr>
        <w:t xml:space="preserve"> 2019; </w:t>
      </w:r>
      <w:r w:rsidRPr="00E16B8E">
        <w:rPr>
          <w:rFonts w:ascii="Book Antiqua" w:eastAsia="Book Antiqua" w:hAnsi="Book Antiqua" w:cs="Book Antiqua"/>
          <w:b/>
          <w:bCs/>
          <w:color w:val="000000"/>
        </w:rPr>
        <w:t>393</w:t>
      </w:r>
      <w:r w:rsidRPr="00E16B8E">
        <w:rPr>
          <w:rFonts w:ascii="Book Antiqua" w:eastAsia="Book Antiqua" w:hAnsi="Book Antiqua" w:cs="Book Antiqua"/>
          <w:color w:val="000000"/>
        </w:rPr>
        <w:t>: 31-39 [PMID: 30424892 DOI: 10.1016/S0140-6736(18)32590-X]</w:t>
      </w:r>
    </w:p>
    <w:p w14:paraId="220A3C2F" w14:textId="77777777" w:rsidR="00A77B3E" w:rsidRPr="00E16B8E" w:rsidRDefault="00641400">
      <w:pPr>
        <w:spacing w:line="360" w:lineRule="auto"/>
        <w:jc w:val="both"/>
      </w:pPr>
      <w:r w:rsidRPr="00E16B8E">
        <w:rPr>
          <w:rFonts w:ascii="Book Antiqua" w:eastAsia="Book Antiqua" w:hAnsi="Book Antiqua" w:cs="Book Antiqua"/>
          <w:color w:val="000000"/>
        </w:rPr>
        <w:t xml:space="preserve">26 </w:t>
      </w:r>
      <w:proofErr w:type="spellStart"/>
      <w:r w:rsidRPr="00E16B8E">
        <w:rPr>
          <w:rFonts w:ascii="Book Antiqua" w:eastAsia="Book Antiqua" w:hAnsi="Book Antiqua" w:cs="Book Antiqua"/>
          <w:b/>
          <w:bCs/>
          <w:color w:val="000000"/>
        </w:rPr>
        <w:t>Giugliano</w:t>
      </w:r>
      <w:proofErr w:type="spellEnd"/>
      <w:r w:rsidRPr="00E16B8E">
        <w:rPr>
          <w:rFonts w:ascii="Book Antiqua" w:eastAsia="Book Antiqua" w:hAnsi="Book Antiqua" w:cs="Book Antiqua"/>
          <w:b/>
          <w:bCs/>
          <w:color w:val="000000"/>
        </w:rPr>
        <w:t xml:space="preserve"> D</w:t>
      </w:r>
      <w:r w:rsidRPr="00E16B8E">
        <w:rPr>
          <w:rFonts w:ascii="Book Antiqua" w:eastAsia="Book Antiqua" w:hAnsi="Book Antiqua" w:cs="Book Antiqua"/>
          <w:color w:val="000000"/>
        </w:rPr>
        <w:t xml:space="preserve">, </w:t>
      </w:r>
      <w:proofErr w:type="spellStart"/>
      <w:r w:rsidRPr="00E16B8E">
        <w:rPr>
          <w:rFonts w:ascii="Book Antiqua" w:eastAsia="Book Antiqua" w:hAnsi="Book Antiqua" w:cs="Book Antiqua"/>
          <w:color w:val="000000"/>
        </w:rPr>
        <w:t>Maiorino</w:t>
      </w:r>
      <w:proofErr w:type="spellEnd"/>
      <w:r w:rsidRPr="00E16B8E">
        <w:rPr>
          <w:rFonts w:ascii="Book Antiqua" w:eastAsia="Book Antiqua" w:hAnsi="Book Antiqua" w:cs="Book Antiqua"/>
          <w:color w:val="000000"/>
        </w:rPr>
        <w:t xml:space="preserve"> MI, </w:t>
      </w:r>
      <w:proofErr w:type="spellStart"/>
      <w:r w:rsidRPr="00E16B8E">
        <w:rPr>
          <w:rFonts w:ascii="Book Antiqua" w:eastAsia="Book Antiqua" w:hAnsi="Book Antiqua" w:cs="Book Antiqua"/>
          <w:color w:val="000000"/>
        </w:rPr>
        <w:t>Bellastella</w:t>
      </w:r>
      <w:proofErr w:type="spellEnd"/>
      <w:r w:rsidRPr="00E16B8E">
        <w:rPr>
          <w:rFonts w:ascii="Book Antiqua" w:eastAsia="Book Antiqua" w:hAnsi="Book Antiqua" w:cs="Book Antiqua"/>
          <w:color w:val="000000"/>
        </w:rPr>
        <w:t xml:space="preserve"> G, Longo M, </w:t>
      </w:r>
      <w:proofErr w:type="spellStart"/>
      <w:r w:rsidRPr="00E16B8E">
        <w:rPr>
          <w:rFonts w:ascii="Book Antiqua" w:eastAsia="Book Antiqua" w:hAnsi="Book Antiqua" w:cs="Book Antiqua"/>
          <w:color w:val="000000"/>
        </w:rPr>
        <w:t>Chiodini</w:t>
      </w:r>
      <w:proofErr w:type="spellEnd"/>
      <w:r w:rsidRPr="00E16B8E">
        <w:rPr>
          <w:rFonts w:ascii="Book Antiqua" w:eastAsia="Book Antiqua" w:hAnsi="Book Antiqua" w:cs="Book Antiqua"/>
          <w:color w:val="000000"/>
        </w:rPr>
        <w:t xml:space="preserve"> P, Esposito K. GLP-1 receptor agonists for prevention of cardiorenal outcomes in type 2 diabetes: An updated meta-analysis including the REWIND and PIONEER 6 trials. </w:t>
      </w:r>
      <w:r w:rsidRPr="00E16B8E">
        <w:rPr>
          <w:rFonts w:ascii="Book Antiqua" w:eastAsia="Book Antiqua" w:hAnsi="Book Antiqua" w:cs="Book Antiqua"/>
          <w:i/>
          <w:iCs/>
          <w:color w:val="000000"/>
        </w:rPr>
        <w:t xml:space="preserve">Diabetes </w:t>
      </w:r>
      <w:proofErr w:type="spellStart"/>
      <w:r w:rsidRPr="00E16B8E">
        <w:rPr>
          <w:rFonts w:ascii="Book Antiqua" w:eastAsia="Book Antiqua" w:hAnsi="Book Antiqua" w:cs="Book Antiqua"/>
          <w:i/>
          <w:iCs/>
          <w:color w:val="000000"/>
        </w:rPr>
        <w:t>Obes</w:t>
      </w:r>
      <w:proofErr w:type="spellEnd"/>
      <w:r w:rsidRPr="00E16B8E">
        <w:rPr>
          <w:rFonts w:ascii="Book Antiqua" w:eastAsia="Book Antiqua" w:hAnsi="Book Antiqua" w:cs="Book Antiqua"/>
          <w:i/>
          <w:iCs/>
          <w:color w:val="000000"/>
        </w:rPr>
        <w:t xml:space="preserve"> </w:t>
      </w:r>
      <w:proofErr w:type="spellStart"/>
      <w:r w:rsidRPr="00E16B8E">
        <w:rPr>
          <w:rFonts w:ascii="Book Antiqua" w:eastAsia="Book Antiqua" w:hAnsi="Book Antiqua" w:cs="Book Antiqua"/>
          <w:i/>
          <w:iCs/>
          <w:color w:val="000000"/>
        </w:rPr>
        <w:t>Metab</w:t>
      </w:r>
      <w:proofErr w:type="spellEnd"/>
      <w:r w:rsidRPr="00E16B8E">
        <w:rPr>
          <w:rFonts w:ascii="Book Antiqua" w:eastAsia="Book Antiqua" w:hAnsi="Book Antiqua" w:cs="Book Antiqua"/>
          <w:color w:val="000000"/>
        </w:rPr>
        <w:t xml:space="preserve"> 2019; </w:t>
      </w:r>
      <w:r w:rsidRPr="00E16B8E">
        <w:rPr>
          <w:rFonts w:ascii="Book Antiqua" w:eastAsia="Book Antiqua" w:hAnsi="Book Antiqua" w:cs="Book Antiqua"/>
          <w:b/>
          <w:bCs/>
          <w:color w:val="000000"/>
        </w:rPr>
        <w:t>21</w:t>
      </w:r>
      <w:r w:rsidRPr="00E16B8E">
        <w:rPr>
          <w:rFonts w:ascii="Book Antiqua" w:eastAsia="Book Antiqua" w:hAnsi="Book Antiqua" w:cs="Book Antiqua"/>
          <w:color w:val="000000"/>
        </w:rPr>
        <w:t>: 2576-2580 [PMID: 31373167 DOI: 10.1111/dom.13847]</w:t>
      </w:r>
    </w:p>
    <w:p w14:paraId="7DB3AAC4" w14:textId="77777777" w:rsidR="00A77B3E" w:rsidRPr="00E16B8E" w:rsidRDefault="00641400">
      <w:pPr>
        <w:spacing w:line="360" w:lineRule="auto"/>
        <w:jc w:val="both"/>
      </w:pPr>
      <w:r w:rsidRPr="00E16B8E">
        <w:rPr>
          <w:rFonts w:ascii="Book Antiqua" w:eastAsia="Book Antiqua" w:hAnsi="Book Antiqua" w:cs="Book Antiqua"/>
          <w:color w:val="000000"/>
        </w:rPr>
        <w:t xml:space="preserve">27 </w:t>
      </w:r>
      <w:r w:rsidRPr="00E16B8E">
        <w:rPr>
          <w:rFonts w:ascii="Book Antiqua" w:eastAsia="Book Antiqua" w:hAnsi="Book Antiqua" w:cs="Book Antiqua"/>
          <w:b/>
          <w:bCs/>
          <w:color w:val="000000"/>
        </w:rPr>
        <w:t>American Diabetes Association.</w:t>
      </w:r>
      <w:r w:rsidRPr="00E16B8E">
        <w:rPr>
          <w:rFonts w:ascii="Book Antiqua" w:eastAsia="Book Antiqua" w:hAnsi="Book Antiqua" w:cs="Book Antiqua"/>
          <w:color w:val="000000"/>
        </w:rPr>
        <w:t xml:space="preserve">. 9. Pharmacologic Approaches to Glycemic Treatment: </w:t>
      </w:r>
      <w:r w:rsidRPr="00E16B8E">
        <w:rPr>
          <w:rFonts w:ascii="Book Antiqua" w:eastAsia="Book Antiqua" w:hAnsi="Book Antiqua" w:cs="Book Antiqua"/>
          <w:i/>
          <w:iCs/>
          <w:color w:val="000000"/>
        </w:rPr>
        <w:t>Standards of Medical Care in Diabetes-2020</w:t>
      </w:r>
      <w:r w:rsidRPr="00E16B8E">
        <w:rPr>
          <w:rFonts w:ascii="Book Antiqua" w:eastAsia="Book Antiqua" w:hAnsi="Book Antiqua" w:cs="Book Antiqua"/>
          <w:color w:val="000000"/>
        </w:rPr>
        <w:t xml:space="preserve">. </w:t>
      </w:r>
      <w:r w:rsidRPr="00E16B8E">
        <w:rPr>
          <w:rFonts w:ascii="Book Antiqua" w:eastAsia="Book Antiqua" w:hAnsi="Book Antiqua" w:cs="Book Antiqua"/>
          <w:i/>
          <w:iCs/>
          <w:color w:val="000000"/>
        </w:rPr>
        <w:t>Diabetes Care</w:t>
      </w:r>
      <w:r w:rsidRPr="00E16B8E">
        <w:rPr>
          <w:rFonts w:ascii="Book Antiqua" w:eastAsia="Book Antiqua" w:hAnsi="Book Antiqua" w:cs="Book Antiqua"/>
          <w:color w:val="000000"/>
        </w:rPr>
        <w:t xml:space="preserve"> 2020; </w:t>
      </w:r>
      <w:r w:rsidRPr="00E16B8E">
        <w:rPr>
          <w:rFonts w:ascii="Book Antiqua" w:eastAsia="Book Antiqua" w:hAnsi="Book Antiqua" w:cs="Book Antiqua"/>
          <w:b/>
          <w:bCs/>
          <w:color w:val="000000"/>
        </w:rPr>
        <w:t>43</w:t>
      </w:r>
      <w:r w:rsidRPr="00E16B8E">
        <w:rPr>
          <w:rFonts w:ascii="Book Antiqua" w:eastAsia="Book Antiqua" w:hAnsi="Book Antiqua" w:cs="Book Antiqua"/>
          <w:color w:val="000000"/>
        </w:rPr>
        <w:t>: S98-S110 [PMID: 31862752 DOI: 10.2337/dc20-S009]</w:t>
      </w:r>
    </w:p>
    <w:p w14:paraId="70AB1D48" w14:textId="77777777" w:rsidR="00A77B3E" w:rsidRDefault="00641400">
      <w:pPr>
        <w:spacing w:line="360" w:lineRule="auto"/>
        <w:jc w:val="both"/>
      </w:pPr>
      <w:r w:rsidRPr="00E16B8E">
        <w:rPr>
          <w:rFonts w:ascii="Book Antiqua" w:eastAsia="Book Antiqua" w:hAnsi="Book Antiqua" w:cs="Book Antiqua"/>
          <w:color w:val="000000"/>
        </w:rPr>
        <w:t xml:space="preserve">28 </w:t>
      </w:r>
      <w:r w:rsidRPr="00E16B8E">
        <w:rPr>
          <w:rFonts w:ascii="Book Antiqua" w:eastAsia="Book Antiqua" w:hAnsi="Book Antiqua" w:cs="Book Antiqua"/>
          <w:b/>
          <w:bCs/>
          <w:color w:val="000000"/>
        </w:rPr>
        <w:t>Buse JB</w:t>
      </w:r>
      <w:r w:rsidRPr="00E16B8E">
        <w:rPr>
          <w:rFonts w:ascii="Book Antiqua" w:eastAsia="Book Antiqua" w:hAnsi="Book Antiqua" w:cs="Book Antiqua"/>
          <w:color w:val="000000"/>
        </w:rPr>
        <w:t xml:space="preserve">, Wexler DJ, </w:t>
      </w:r>
      <w:proofErr w:type="spellStart"/>
      <w:r w:rsidRPr="00E16B8E">
        <w:rPr>
          <w:rFonts w:ascii="Book Antiqua" w:eastAsia="Book Antiqua" w:hAnsi="Book Antiqua" w:cs="Book Antiqua"/>
          <w:color w:val="000000"/>
        </w:rPr>
        <w:t>Tsapas</w:t>
      </w:r>
      <w:proofErr w:type="spellEnd"/>
      <w:r w:rsidRPr="00E16B8E">
        <w:rPr>
          <w:rFonts w:ascii="Book Antiqua" w:eastAsia="Book Antiqua" w:hAnsi="Book Antiqua" w:cs="Book Antiqua"/>
          <w:color w:val="000000"/>
        </w:rPr>
        <w:t xml:space="preserve"> A, </w:t>
      </w:r>
      <w:proofErr w:type="spellStart"/>
      <w:r w:rsidRPr="00E16B8E">
        <w:rPr>
          <w:rFonts w:ascii="Book Antiqua" w:eastAsia="Book Antiqua" w:hAnsi="Book Antiqua" w:cs="Book Antiqua"/>
          <w:color w:val="000000"/>
        </w:rPr>
        <w:t>Rossing</w:t>
      </w:r>
      <w:proofErr w:type="spellEnd"/>
      <w:r w:rsidRPr="00E16B8E">
        <w:rPr>
          <w:rFonts w:ascii="Book Antiqua" w:eastAsia="Book Antiqua" w:hAnsi="Book Antiqua" w:cs="Book Antiqua"/>
          <w:color w:val="000000"/>
        </w:rPr>
        <w:t xml:space="preserve"> P, </w:t>
      </w:r>
      <w:proofErr w:type="spellStart"/>
      <w:r w:rsidRPr="00E16B8E">
        <w:rPr>
          <w:rFonts w:ascii="Book Antiqua" w:eastAsia="Book Antiqua" w:hAnsi="Book Antiqua" w:cs="Book Antiqua"/>
          <w:color w:val="000000"/>
        </w:rPr>
        <w:t>Mingrone</w:t>
      </w:r>
      <w:proofErr w:type="spellEnd"/>
      <w:r w:rsidRPr="00E16B8E">
        <w:rPr>
          <w:rFonts w:ascii="Book Antiqua" w:eastAsia="Book Antiqua" w:hAnsi="Book Antiqua" w:cs="Book Antiqua"/>
          <w:color w:val="000000"/>
        </w:rPr>
        <w:t xml:space="preserve"> G, Mathieu C, </w:t>
      </w:r>
      <w:proofErr w:type="spellStart"/>
      <w:r w:rsidRPr="00E16B8E">
        <w:rPr>
          <w:rFonts w:ascii="Book Antiqua" w:eastAsia="Book Antiqua" w:hAnsi="Book Antiqua" w:cs="Book Antiqua"/>
          <w:color w:val="000000"/>
        </w:rPr>
        <w:t>D'Alessio</w:t>
      </w:r>
      <w:proofErr w:type="spellEnd"/>
      <w:r w:rsidRPr="00E16B8E">
        <w:rPr>
          <w:rFonts w:ascii="Book Antiqua" w:eastAsia="Book Antiqua" w:hAnsi="Book Antiqua" w:cs="Book Antiqua"/>
          <w:color w:val="000000"/>
        </w:rPr>
        <w:t xml:space="preserve"> DA, Davies MJ. 2019 Update to: Management of Hyperglycemia in Type 2 Diabetes, 2018. A Consensus Report by the American Diabetes Association (ADA) and the European Association for the Study of Diabetes (EASD). </w:t>
      </w:r>
      <w:r w:rsidRPr="00E16B8E">
        <w:rPr>
          <w:rFonts w:ascii="Book Antiqua" w:eastAsia="Book Antiqua" w:hAnsi="Book Antiqua" w:cs="Book Antiqua"/>
          <w:i/>
          <w:iCs/>
          <w:color w:val="000000"/>
        </w:rPr>
        <w:t>Diabetes Care</w:t>
      </w:r>
      <w:r w:rsidRPr="00E16B8E">
        <w:rPr>
          <w:rFonts w:ascii="Book Antiqua" w:eastAsia="Book Antiqua" w:hAnsi="Book Antiqua" w:cs="Book Antiqua"/>
          <w:color w:val="000000"/>
        </w:rPr>
        <w:t xml:space="preserve"> 2020; </w:t>
      </w:r>
      <w:r w:rsidRPr="00E16B8E">
        <w:rPr>
          <w:rFonts w:ascii="Book Antiqua" w:eastAsia="Book Antiqua" w:hAnsi="Book Antiqua" w:cs="Book Antiqua"/>
          <w:b/>
          <w:bCs/>
          <w:color w:val="000000"/>
        </w:rPr>
        <w:t>43</w:t>
      </w:r>
      <w:r w:rsidRPr="00E16B8E">
        <w:rPr>
          <w:rFonts w:ascii="Book Antiqua" w:eastAsia="Book Antiqua" w:hAnsi="Book Antiqua" w:cs="Book Antiqua"/>
          <w:color w:val="000000"/>
        </w:rPr>
        <w:t>: 487-493 [PMID: 31857443 DOI: 10.2337/dci19-0066]</w:t>
      </w:r>
    </w:p>
    <w:p w14:paraId="6F8F4B9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bookmarkEnd w:id="2"/>
    <w:p w14:paraId="6752CF9E" w14:textId="77777777" w:rsidR="00A77B3E" w:rsidRDefault="00641400">
      <w:pPr>
        <w:spacing w:line="360" w:lineRule="auto"/>
        <w:jc w:val="both"/>
      </w:pPr>
      <w:r>
        <w:rPr>
          <w:rFonts w:ascii="Book Antiqua" w:eastAsia="Book Antiqua" w:hAnsi="Book Antiqua" w:cs="Book Antiqua"/>
          <w:b/>
          <w:color w:val="000000"/>
        </w:rPr>
        <w:lastRenderedPageBreak/>
        <w:t>Footnotes</w:t>
      </w:r>
    </w:p>
    <w:p w14:paraId="6EF3C76C" w14:textId="77777777" w:rsidR="00A77B3E" w:rsidRDefault="006414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19367113" w14:textId="77777777" w:rsidR="00A77B3E" w:rsidRDefault="00A77B3E">
      <w:pPr>
        <w:spacing w:line="360" w:lineRule="auto"/>
        <w:jc w:val="both"/>
      </w:pPr>
    </w:p>
    <w:p w14:paraId="589C9CAC" w14:textId="31B851F5" w:rsidR="00A77B3E" w:rsidRDefault="00641400">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 xml:space="preserve">The present meta-analysis was </w:t>
      </w:r>
      <w:r w:rsidRPr="00335AEF">
        <w:rPr>
          <w:rFonts w:ascii="Book Antiqua" w:eastAsia="Book Antiqua" w:hAnsi="Book Antiqua" w:cs="Book Antiqua"/>
          <w:color w:val="000000"/>
        </w:rPr>
        <w:t>conduct</w:t>
      </w:r>
      <w:r w:rsidR="00CF7049" w:rsidRPr="00335AEF">
        <w:rPr>
          <w:rFonts w:ascii="Book Antiqua" w:eastAsia="Book Antiqua" w:hAnsi="Book Antiqua" w:cs="Book Antiqua"/>
          <w:color w:val="000000"/>
        </w:rPr>
        <w:t>ed</w:t>
      </w:r>
      <w:r>
        <w:rPr>
          <w:rFonts w:ascii="Book Antiqua" w:eastAsia="Book Antiqua" w:hAnsi="Book Antiqua" w:cs="Book Antiqua"/>
          <w:color w:val="000000"/>
        </w:rPr>
        <w:t xml:space="preserve"> according to 2009 PRISMA Guidelines.</w:t>
      </w:r>
    </w:p>
    <w:p w14:paraId="0B336A39" w14:textId="77777777" w:rsidR="00A77B3E" w:rsidRDefault="00A77B3E">
      <w:pPr>
        <w:spacing w:line="360" w:lineRule="auto"/>
        <w:jc w:val="both"/>
      </w:pPr>
    </w:p>
    <w:p w14:paraId="4E7ECA39" w14:textId="77777777" w:rsidR="00A77B3E" w:rsidRDefault="006414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20CB6A" w14:textId="77777777" w:rsidR="00A77B3E" w:rsidRDefault="00A77B3E">
      <w:pPr>
        <w:spacing w:line="360" w:lineRule="auto"/>
        <w:jc w:val="both"/>
      </w:pPr>
    </w:p>
    <w:p w14:paraId="12289221" w14:textId="73806CCB" w:rsidR="00A77B3E" w:rsidRDefault="0064140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5E0BC7">
        <w:rPr>
          <w:rFonts w:ascii="Book Antiqua" w:eastAsia="Book Antiqua" w:hAnsi="Book Antiqua" w:cs="Book Antiqua"/>
          <w:color w:val="000000"/>
        </w:rPr>
        <w:t>d manuscr</w:t>
      </w:r>
      <w:r>
        <w:rPr>
          <w:rFonts w:ascii="Book Antiqua" w:eastAsia="Book Antiqua" w:hAnsi="Book Antiqua" w:cs="Book Antiqua"/>
          <w:color w:val="000000"/>
        </w:rPr>
        <w:t>ipt</w:t>
      </w:r>
    </w:p>
    <w:p w14:paraId="397AAFC4" w14:textId="77777777" w:rsidR="00A77B3E" w:rsidRDefault="00A77B3E">
      <w:pPr>
        <w:spacing w:line="360" w:lineRule="auto"/>
        <w:jc w:val="both"/>
      </w:pPr>
    </w:p>
    <w:p w14:paraId="32B5B963" w14:textId="77777777" w:rsidR="00A77B3E" w:rsidRDefault="006414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29, 2021</w:t>
      </w:r>
    </w:p>
    <w:p w14:paraId="0095D3E0" w14:textId="77777777" w:rsidR="00A77B3E" w:rsidRDefault="006414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0EEDE1BD" w14:textId="089C2BCD" w:rsidR="00A77B3E" w:rsidRDefault="00641400">
      <w:pPr>
        <w:spacing w:line="360" w:lineRule="auto"/>
        <w:jc w:val="both"/>
      </w:pPr>
      <w:r>
        <w:rPr>
          <w:rFonts w:ascii="Book Antiqua" w:eastAsia="Book Antiqua" w:hAnsi="Book Antiqua" w:cs="Book Antiqua"/>
          <w:b/>
          <w:color w:val="000000"/>
        </w:rPr>
        <w:t xml:space="preserve">Article in press: </w:t>
      </w:r>
      <w:r w:rsidR="006F1D98" w:rsidRPr="00EE0AA7">
        <w:rPr>
          <w:rFonts w:ascii="Book Antiqua" w:eastAsia="Book Antiqua" w:hAnsi="Book Antiqua" w:cs="Book Antiqua"/>
          <w:color w:val="000000"/>
        </w:rPr>
        <w:t>September 10, 2021</w:t>
      </w:r>
    </w:p>
    <w:p w14:paraId="56F9CD54" w14:textId="77777777" w:rsidR="00A77B3E" w:rsidRDefault="00A77B3E">
      <w:pPr>
        <w:spacing w:line="360" w:lineRule="auto"/>
        <w:jc w:val="both"/>
      </w:pPr>
    </w:p>
    <w:p w14:paraId="4846E14D" w14:textId="7C64A9E2" w:rsidR="00A77B3E" w:rsidRDefault="006414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w:t>
      </w:r>
      <w:r w:rsidR="005E0BC7">
        <w:rPr>
          <w:rFonts w:ascii="Book Antiqua" w:eastAsia="Book Antiqua" w:hAnsi="Book Antiqua" w:cs="Book Antiqua"/>
          <w:color w:val="000000"/>
        </w:rPr>
        <w:t>c and cardiovascular systems</w:t>
      </w:r>
    </w:p>
    <w:p w14:paraId="623E1798" w14:textId="77777777" w:rsidR="00A77B3E" w:rsidRDefault="006414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031C0D25" w14:textId="77777777" w:rsidR="00A77B3E" w:rsidRDefault="00641400">
      <w:pPr>
        <w:spacing w:line="360" w:lineRule="auto"/>
        <w:jc w:val="both"/>
      </w:pPr>
      <w:r>
        <w:rPr>
          <w:rFonts w:ascii="Book Antiqua" w:eastAsia="Book Antiqua" w:hAnsi="Book Antiqua" w:cs="Book Antiqua"/>
          <w:b/>
          <w:color w:val="000000"/>
        </w:rPr>
        <w:t>Peer-review report’s scientific quality classification</w:t>
      </w:r>
    </w:p>
    <w:p w14:paraId="6630FFA2" w14:textId="77777777" w:rsidR="00A77B3E" w:rsidRDefault="00641400">
      <w:pPr>
        <w:spacing w:line="360" w:lineRule="auto"/>
        <w:jc w:val="both"/>
      </w:pPr>
      <w:r>
        <w:rPr>
          <w:rFonts w:ascii="Book Antiqua" w:eastAsia="Book Antiqua" w:hAnsi="Book Antiqua" w:cs="Book Antiqua"/>
          <w:color w:val="000000"/>
        </w:rPr>
        <w:t>Grade A (Excellent): A, A</w:t>
      </w:r>
    </w:p>
    <w:p w14:paraId="00CBD6BB" w14:textId="77777777" w:rsidR="00A77B3E" w:rsidRDefault="00641400">
      <w:pPr>
        <w:spacing w:line="360" w:lineRule="auto"/>
        <w:jc w:val="both"/>
      </w:pPr>
      <w:r>
        <w:rPr>
          <w:rFonts w:ascii="Book Antiqua" w:eastAsia="Book Antiqua" w:hAnsi="Book Antiqua" w:cs="Book Antiqua"/>
          <w:color w:val="000000"/>
        </w:rPr>
        <w:t>Grade B (Very good): B</w:t>
      </w:r>
    </w:p>
    <w:p w14:paraId="26F96521" w14:textId="77777777" w:rsidR="00A77B3E" w:rsidRDefault="00641400">
      <w:pPr>
        <w:spacing w:line="360" w:lineRule="auto"/>
        <w:jc w:val="both"/>
      </w:pPr>
      <w:r>
        <w:rPr>
          <w:rFonts w:ascii="Book Antiqua" w:eastAsia="Book Antiqua" w:hAnsi="Book Antiqua" w:cs="Book Antiqua"/>
          <w:color w:val="000000"/>
        </w:rPr>
        <w:t>Grade C (Good): 0</w:t>
      </w:r>
    </w:p>
    <w:p w14:paraId="48A9685F" w14:textId="77777777" w:rsidR="00A77B3E" w:rsidRDefault="00641400">
      <w:pPr>
        <w:spacing w:line="360" w:lineRule="auto"/>
        <w:jc w:val="both"/>
      </w:pPr>
      <w:r>
        <w:rPr>
          <w:rFonts w:ascii="Book Antiqua" w:eastAsia="Book Antiqua" w:hAnsi="Book Antiqua" w:cs="Book Antiqua"/>
          <w:color w:val="000000"/>
        </w:rPr>
        <w:t>Grade D (Fair): 0</w:t>
      </w:r>
    </w:p>
    <w:p w14:paraId="2615F17F" w14:textId="77777777" w:rsidR="00A77B3E" w:rsidRDefault="00641400">
      <w:pPr>
        <w:spacing w:line="360" w:lineRule="auto"/>
        <w:jc w:val="both"/>
      </w:pPr>
      <w:r>
        <w:rPr>
          <w:rFonts w:ascii="Book Antiqua" w:eastAsia="Book Antiqua" w:hAnsi="Book Antiqua" w:cs="Book Antiqua"/>
          <w:color w:val="000000"/>
        </w:rPr>
        <w:t>Grade E (Poor): 0</w:t>
      </w:r>
    </w:p>
    <w:p w14:paraId="32DE635D" w14:textId="77777777" w:rsidR="00A77B3E" w:rsidRDefault="00A77B3E">
      <w:pPr>
        <w:spacing w:line="360" w:lineRule="auto"/>
        <w:jc w:val="both"/>
      </w:pPr>
    </w:p>
    <w:p w14:paraId="74B474A6" w14:textId="576F9696" w:rsidR="00A77B3E" w:rsidRPr="00AA059D" w:rsidRDefault="006414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Kawanami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Wierzbicka</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AA059D" w:rsidRPr="00AA059D">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Pr="00AA059D">
        <w:rPr>
          <w:rFonts w:ascii="Book Antiqua" w:eastAsia="Book Antiqua" w:hAnsi="Book Antiqua" w:cs="Book Antiqua"/>
          <w:bCs/>
          <w:color w:val="000000"/>
        </w:rPr>
        <w:t xml:space="preserve"> </w:t>
      </w:r>
      <w:r w:rsidR="00AA059D" w:rsidRPr="00AA059D">
        <w:rPr>
          <w:rFonts w:ascii="Book Antiqua" w:eastAsia="Book Antiqua" w:hAnsi="Book Antiqua" w:cs="Book Antiqua"/>
          <w:bCs/>
          <w:color w:val="000000"/>
        </w:rPr>
        <w:t>Li JH</w:t>
      </w:r>
    </w:p>
    <w:p w14:paraId="1896B28A" w14:textId="0D0E3283" w:rsidR="00AA059D" w:rsidRDefault="00AA059D">
      <w:pPr>
        <w:spacing w:line="360" w:lineRule="auto"/>
        <w:jc w:val="both"/>
        <w:sectPr w:rsidR="00AA059D">
          <w:pgSz w:w="12240" w:h="15840"/>
          <w:pgMar w:top="1440" w:right="1440" w:bottom="1440" w:left="1440" w:header="720" w:footer="720" w:gutter="0"/>
          <w:cols w:space="720"/>
          <w:docGrid w:linePitch="360"/>
        </w:sectPr>
      </w:pPr>
    </w:p>
    <w:p w14:paraId="684C241C" w14:textId="3CD64CD2" w:rsidR="00A77B3E" w:rsidRDefault="006414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7CD4BA6" w14:textId="77777777" w:rsidR="005E0BC7" w:rsidRDefault="005E0BC7" w:rsidP="005E0BC7">
      <w:pPr>
        <w:spacing w:line="360" w:lineRule="auto"/>
        <w:jc w:val="both"/>
        <w:rPr>
          <w:lang w:eastAsia="zh-CN"/>
        </w:rPr>
      </w:pPr>
      <w:r>
        <w:rPr>
          <w:lang w:eastAsia="zh-CN"/>
        </w:rPr>
        <w:t>A</w:t>
      </w:r>
      <w:r>
        <w:rPr>
          <w:noProof/>
          <w:lang w:eastAsia="zh-CN"/>
        </w:rPr>
        <w:drawing>
          <wp:inline distT="0" distB="0" distL="0" distR="0" wp14:anchorId="16017D1E" wp14:editId="5229B453">
            <wp:extent cx="5943600" cy="1987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87550"/>
                    </a:xfrm>
                    <a:prstGeom prst="rect">
                      <a:avLst/>
                    </a:prstGeom>
                  </pic:spPr>
                </pic:pic>
              </a:graphicData>
            </a:graphic>
          </wp:inline>
        </w:drawing>
      </w:r>
    </w:p>
    <w:p w14:paraId="09DBED4F" w14:textId="77777777" w:rsidR="005E0BC7" w:rsidRDefault="005E0BC7" w:rsidP="005E0BC7">
      <w:pPr>
        <w:spacing w:line="360" w:lineRule="auto"/>
        <w:jc w:val="both"/>
        <w:rPr>
          <w:lang w:eastAsia="zh-CN"/>
        </w:rPr>
      </w:pPr>
      <w:r>
        <w:rPr>
          <w:rFonts w:hint="eastAsia"/>
          <w:lang w:eastAsia="zh-CN"/>
        </w:rPr>
        <w:t>B</w:t>
      </w:r>
      <w:r>
        <w:rPr>
          <w:noProof/>
          <w:lang w:eastAsia="zh-CN"/>
        </w:rPr>
        <w:drawing>
          <wp:inline distT="0" distB="0" distL="0" distR="0" wp14:anchorId="24F7B87C" wp14:editId="4E6D28D7">
            <wp:extent cx="5943600" cy="23025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02510"/>
                    </a:xfrm>
                    <a:prstGeom prst="rect">
                      <a:avLst/>
                    </a:prstGeom>
                  </pic:spPr>
                </pic:pic>
              </a:graphicData>
            </a:graphic>
          </wp:inline>
        </w:drawing>
      </w:r>
    </w:p>
    <w:p w14:paraId="552BA68C" w14:textId="77777777" w:rsidR="005E0BC7" w:rsidRDefault="005E0BC7" w:rsidP="005E0BC7">
      <w:pPr>
        <w:spacing w:line="360" w:lineRule="auto"/>
        <w:jc w:val="both"/>
        <w:rPr>
          <w:lang w:eastAsia="zh-CN"/>
        </w:rPr>
      </w:pPr>
      <w:r>
        <w:rPr>
          <w:rFonts w:hint="eastAsia"/>
          <w:lang w:eastAsia="zh-CN"/>
        </w:rPr>
        <w:t>C</w:t>
      </w:r>
      <w:r>
        <w:rPr>
          <w:noProof/>
          <w:lang w:eastAsia="zh-CN"/>
        </w:rPr>
        <w:drawing>
          <wp:inline distT="0" distB="0" distL="0" distR="0" wp14:anchorId="4CC497FF" wp14:editId="2D07EDF3">
            <wp:extent cx="5943600" cy="20681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68195"/>
                    </a:xfrm>
                    <a:prstGeom prst="rect">
                      <a:avLst/>
                    </a:prstGeom>
                  </pic:spPr>
                </pic:pic>
              </a:graphicData>
            </a:graphic>
          </wp:inline>
        </w:drawing>
      </w:r>
    </w:p>
    <w:p w14:paraId="06A12134" w14:textId="77777777" w:rsidR="005E0BC7" w:rsidRDefault="005E0BC7" w:rsidP="005E0BC7">
      <w:pPr>
        <w:spacing w:line="360" w:lineRule="auto"/>
        <w:jc w:val="both"/>
        <w:rPr>
          <w:lang w:eastAsia="zh-CN"/>
        </w:rPr>
      </w:pPr>
      <w:r>
        <w:rPr>
          <w:rFonts w:hint="eastAsia"/>
          <w:lang w:eastAsia="zh-CN"/>
        </w:rPr>
        <w:lastRenderedPageBreak/>
        <w:t>D</w:t>
      </w:r>
      <w:r>
        <w:rPr>
          <w:noProof/>
          <w:lang w:eastAsia="zh-CN"/>
        </w:rPr>
        <w:drawing>
          <wp:inline distT="0" distB="0" distL="0" distR="0" wp14:anchorId="244054BA" wp14:editId="52FF280E">
            <wp:extent cx="5943600" cy="19011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01190"/>
                    </a:xfrm>
                    <a:prstGeom prst="rect">
                      <a:avLst/>
                    </a:prstGeom>
                  </pic:spPr>
                </pic:pic>
              </a:graphicData>
            </a:graphic>
          </wp:inline>
        </w:drawing>
      </w:r>
    </w:p>
    <w:p w14:paraId="6E838148" w14:textId="77777777" w:rsidR="005E0BC7" w:rsidRDefault="005E0BC7" w:rsidP="005E0BC7">
      <w:pPr>
        <w:spacing w:line="360" w:lineRule="auto"/>
        <w:jc w:val="both"/>
        <w:rPr>
          <w:lang w:eastAsia="zh-CN"/>
        </w:rPr>
      </w:pPr>
      <w:r>
        <w:rPr>
          <w:rFonts w:hint="eastAsia"/>
          <w:lang w:eastAsia="zh-CN"/>
        </w:rPr>
        <w:t>E</w:t>
      </w:r>
      <w:r>
        <w:rPr>
          <w:noProof/>
          <w:lang w:eastAsia="zh-CN"/>
        </w:rPr>
        <w:drawing>
          <wp:inline distT="0" distB="0" distL="0" distR="0" wp14:anchorId="21B07BAD" wp14:editId="0A85667B">
            <wp:extent cx="5943600" cy="22231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23135"/>
                    </a:xfrm>
                    <a:prstGeom prst="rect">
                      <a:avLst/>
                    </a:prstGeom>
                  </pic:spPr>
                </pic:pic>
              </a:graphicData>
            </a:graphic>
          </wp:inline>
        </w:drawing>
      </w:r>
    </w:p>
    <w:p w14:paraId="4603AC9A" w14:textId="77777777" w:rsidR="005E0BC7" w:rsidRDefault="005E0BC7" w:rsidP="005E0BC7">
      <w:pPr>
        <w:spacing w:line="360" w:lineRule="auto"/>
        <w:jc w:val="both"/>
        <w:rPr>
          <w:lang w:eastAsia="zh-CN"/>
        </w:rPr>
      </w:pPr>
      <w:r>
        <w:rPr>
          <w:rFonts w:hint="eastAsia"/>
          <w:lang w:eastAsia="zh-CN"/>
        </w:rPr>
        <w:t>F</w:t>
      </w:r>
      <w:r>
        <w:rPr>
          <w:noProof/>
          <w:lang w:eastAsia="zh-CN"/>
        </w:rPr>
        <w:drawing>
          <wp:inline distT="0" distB="0" distL="0" distR="0" wp14:anchorId="3AB92CDD" wp14:editId="6CFAEC41">
            <wp:extent cx="5943600" cy="22205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20595"/>
                    </a:xfrm>
                    <a:prstGeom prst="rect">
                      <a:avLst/>
                    </a:prstGeom>
                  </pic:spPr>
                </pic:pic>
              </a:graphicData>
            </a:graphic>
          </wp:inline>
        </w:drawing>
      </w:r>
    </w:p>
    <w:p w14:paraId="044DE8BD" w14:textId="77777777" w:rsidR="005E0BC7" w:rsidRDefault="005E0BC7">
      <w:pPr>
        <w:spacing w:line="360" w:lineRule="auto"/>
        <w:jc w:val="both"/>
      </w:pPr>
    </w:p>
    <w:p w14:paraId="4CB08FB7" w14:textId="77777777" w:rsidR="007A776C" w:rsidRDefault="00641400">
      <w:pPr>
        <w:spacing w:line="360" w:lineRule="auto"/>
        <w:jc w:val="both"/>
        <w:rPr>
          <w:rFonts w:ascii="Book Antiqua" w:eastAsia="Book Antiqua" w:hAnsi="Book Antiqua" w:cs="Book Antiqua"/>
          <w:color w:val="000000"/>
        </w:rPr>
        <w:sectPr w:rsidR="007A776C">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1 Effect of dipeptidyl peptidase-4 inhibitor treatment compared to control on the risk. </w:t>
      </w:r>
      <w:r>
        <w:rPr>
          <w:rFonts w:ascii="Book Antiqua" w:eastAsia="Book Antiqua" w:hAnsi="Book Antiqua" w:cs="Book Antiqua"/>
          <w:color w:val="000000"/>
        </w:rPr>
        <w:t xml:space="preserve">A: Fatal and non-fatal myocardial infarction; B: Fatal and non-fatal stroke; C: </w:t>
      </w:r>
      <w:r>
        <w:rPr>
          <w:rFonts w:ascii="Book Antiqua" w:eastAsia="Book Antiqua" w:hAnsi="Book Antiqua" w:cs="Book Antiqua"/>
          <w:color w:val="000000"/>
        </w:rPr>
        <w:lastRenderedPageBreak/>
        <w:t>Hospitalization for heart failure; D: Hospitalization due to unstable angina; E: Hospitalization for coronary revascularization; F: Cardiovascular mortality.</w:t>
      </w:r>
    </w:p>
    <w:p w14:paraId="56ACAF4B" w14:textId="77777777" w:rsidR="007A776C" w:rsidRDefault="007A776C" w:rsidP="007A776C">
      <w:pPr>
        <w:jc w:val="center"/>
        <w:rPr>
          <w:rFonts w:ascii="Book Antiqua" w:hAnsi="Book Antiqua"/>
          <w:sz w:val="21"/>
          <w:szCs w:val="22"/>
        </w:rPr>
      </w:pPr>
      <w:bookmarkStart w:id="3" w:name="_Hlk85017148"/>
    </w:p>
    <w:p w14:paraId="39CDAB36" w14:textId="0961E0C8" w:rsidR="007A776C" w:rsidRDefault="007A776C" w:rsidP="007A776C">
      <w:pPr>
        <w:jc w:val="center"/>
        <w:rPr>
          <w:rFonts w:ascii="Book Antiqua" w:hAnsi="Book Antiqua"/>
        </w:rPr>
      </w:pPr>
      <w:r>
        <w:rPr>
          <w:rFonts w:ascii="Book Antiqua" w:hAnsi="Book Antiqua"/>
          <w:noProof/>
        </w:rPr>
        <w:drawing>
          <wp:inline distT="0" distB="0" distL="0" distR="0" wp14:anchorId="03DCD918" wp14:editId="5EB60EC7">
            <wp:extent cx="2497455" cy="1433195"/>
            <wp:effectExtent l="0" t="0" r="0" b="0"/>
            <wp:docPr id="8" name="图片 8"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徽标, 公司名称&#10;&#10;描述已自动生成"/>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7455" cy="1433195"/>
                    </a:xfrm>
                    <a:prstGeom prst="rect">
                      <a:avLst/>
                    </a:prstGeom>
                    <a:noFill/>
                    <a:ln>
                      <a:noFill/>
                    </a:ln>
                  </pic:spPr>
                </pic:pic>
              </a:graphicData>
            </a:graphic>
          </wp:inline>
        </w:drawing>
      </w:r>
    </w:p>
    <w:p w14:paraId="222DFDBA" w14:textId="77777777" w:rsidR="007A776C" w:rsidRDefault="007A776C" w:rsidP="007A776C">
      <w:pPr>
        <w:jc w:val="center"/>
        <w:rPr>
          <w:rFonts w:ascii="Book Antiqua" w:hAnsi="Book Antiqua"/>
        </w:rPr>
      </w:pPr>
    </w:p>
    <w:p w14:paraId="596B8A82" w14:textId="77777777" w:rsidR="007A776C" w:rsidRDefault="007A776C" w:rsidP="007A776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DAD7113" w14:textId="77777777" w:rsidR="007A776C" w:rsidRDefault="007A776C" w:rsidP="007A776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D7A331" w14:textId="77777777" w:rsidR="007A776C" w:rsidRDefault="007A776C" w:rsidP="007A776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89C7EF8" w14:textId="77777777" w:rsidR="007A776C" w:rsidRDefault="007A776C" w:rsidP="007A776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BFC6B7" w14:textId="77777777" w:rsidR="007A776C" w:rsidRDefault="007A776C" w:rsidP="007A776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6370D10" w14:textId="77777777" w:rsidR="007A776C" w:rsidRDefault="007A776C" w:rsidP="007A776C">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8FCC33B" w14:textId="77777777" w:rsidR="007A776C" w:rsidRDefault="007A776C" w:rsidP="007A776C">
      <w:pPr>
        <w:jc w:val="center"/>
        <w:rPr>
          <w:rFonts w:ascii="Book Antiqua" w:hAnsi="Book Antiqua"/>
        </w:rPr>
      </w:pPr>
    </w:p>
    <w:p w14:paraId="63DA6C8C" w14:textId="77777777" w:rsidR="007A776C" w:rsidRDefault="007A776C" w:rsidP="007A776C">
      <w:pPr>
        <w:jc w:val="center"/>
        <w:rPr>
          <w:rFonts w:ascii="Book Antiqua" w:hAnsi="Book Antiqua"/>
        </w:rPr>
      </w:pPr>
    </w:p>
    <w:p w14:paraId="4D8326F4" w14:textId="77777777" w:rsidR="007A776C" w:rsidRDefault="007A776C" w:rsidP="007A776C">
      <w:pPr>
        <w:jc w:val="center"/>
        <w:rPr>
          <w:rFonts w:ascii="Book Antiqua" w:hAnsi="Book Antiqua"/>
        </w:rPr>
      </w:pPr>
    </w:p>
    <w:p w14:paraId="3B7A2E4A" w14:textId="1C177343" w:rsidR="007A776C" w:rsidRDefault="007A776C" w:rsidP="007A776C">
      <w:pPr>
        <w:jc w:val="center"/>
        <w:rPr>
          <w:rFonts w:ascii="Book Antiqua" w:hAnsi="Book Antiqua"/>
        </w:rPr>
      </w:pPr>
      <w:r>
        <w:rPr>
          <w:rFonts w:ascii="Book Antiqua" w:hAnsi="Book Antiqua"/>
          <w:noProof/>
        </w:rPr>
        <w:drawing>
          <wp:inline distT="0" distB="0" distL="0" distR="0" wp14:anchorId="4A811FC5" wp14:editId="43C5F366">
            <wp:extent cx="1446530" cy="1433195"/>
            <wp:effectExtent l="0" t="0" r="1270" b="0"/>
            <wp:docPr id="7" name="图片 7"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R 代码&#10;&#10;描述已自动生成"/>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6530" cy="1433195"/>
                    </a:xfrm>
                    <a:prstGeom prst="rect">
                      <a:avLst/>
                    </a:prstGeom>
                    <a:noFill/>
                    <a:ln>
                      <a:noFill/>
                    </a:ln>
                  </pic:spPr>
                </pic:pic>
              </a:graphicData>
            </a:graphic>
          </wp:inline>
        </w:drawing>
      </w:r>
    </w:p>
    <w:p w14:paraId="594EA9F1" w14:textId="77777777" w:rsidR="007A776C" w:rsidRDefault="007A776C" w:rsidP="007A776C">
      <w:pPr>
        <w:jc w:val="center"/>
        <w:rPr>
          <w:rFonts w:ascii="Book Antiqua" w:hAnsi="Book Antiqua"/>
        </w:rPr>
      </w:pPr>
    </w:p>
    <w:p w14:paraId="39DA7352" w14:textId="77777777" w:rsidR="007A776C" w:rsidRDefault="007A776C" w:rsidP="007A776C">
      <w:pPr>
        <w:jc w:val="center"/>
        <w:rPr>
          <w:rFonts w:ascii="Book Antiqua" w:hAnsi="Book Antiqua"/>
        </w:rPr>
      </w:pPr>
    </w:p>
    <w:p w14:paraId="0C86D26E" w14:textId="77777777" w:rsidR="007A776C" w:rsidRDefault="007A776C" w:rsidP="007A776C">
      <w:pPr>
        <w:jc w:val="center"/>
        <w:rPr>
          <w:rFonts w:ascii="Book Antiqua" w:hAnsi="Book Antiqua"/>
        </w:rPr>
      </w:pPr>
    </w:p>
    <w:p w14:paraId="2B437DEF" w14:textId="77777777" w:rsidR="007A776C" w:rsidRDefault="007A776C" w:rsidP="007A776C">
      <w:pPr>
        <w:jc w:val="center"/>
        <w:rPr>
          <w:rFonts w:ascii="Book Antiqua" w:hAnsi="Book Antiqua"/>
        </w:rPr>
      </w:pPr>
    </w:p>
    <w:p w14:paraId="57430799" w14:textId="77777777" w:rsidR="007A776C" w:rsidRDefault="007A776C" w:rsidP="007A776C">
      <w:pPr>
        <w:jc w:val="center"/>
        <w:rPr>
          <w:rFonts w:ascii="Book Antiqua" w:hAnsi="Book Antiqua"/>
        </w:rPr>
      </w:pPr>
    </w:p>
    <w:p w14:paraId="41876740" w14:textId="77777777" w:rsidR="007A776C" w:rsidRDefault="007A776C" w:rsidP="007A776C">
      <w:pPr>
        <w:jc w:val="center"/>
        <w:rPr>
          <w:rFonts w:ascii="Book Antiqua" w:hAnsi="Book Antiqua"/>
        </w:rPr>
      </w:pPr>
    </w:p>
    <w:p w14:paraId="0290E6F5" w14:textId="77777777" w:rsidR="007A776C" w:rsidRDefault="007A776C" w:rsidP="007A776C">
      <w:pPr>
        <w:jc w:val="center"/>
        <w:rPr>
          <w:rFonts w:ascii="Book Antiqua" w:hAnsi="Book Antiqua"/>
        </w:rPr>
      </w:pPr>
    </w:p>
    <w:p w14:paraId="0BF8FD47" w14:textId="77777777" w:rsidR="007A776C" w:rsidRDefault="007A776C" w:rsidP="007A776C">
      <w:pPr>
        <w:jc w:val="center"/>
        <w:rPr>
          <w:rFonts w:ascii="Book Antiqua" w:hAnsi="Book Antiqua"/>
        </w:rPr>
      </w:pPr>
    </w:p>
    <w:p w14:paraId="6A195014" w14:textId="77777777" w:rsidR="007A776C" w:rsidRDefault="007A776C" w:rsidP="007A776C">
      <w:pPr>
        <w:jc w:val="center"/>
        <w:rPr>
          <w:rFonts w:ascii="Book Antiqua" w:hAnsi="Book Antiqua"/>
        </w:rPr>
      </w:pPr>
    </w:p>
    <w:p w14:paraId="68220471" w14:textId="77777777" w:rsidR="007A776C" w:rsidRDefault="007A776C" w:rsidP="007A776C">
      <w:pPr>
        <w:jc w:val="right"/>
        <w:rPr>
          <w:rFonts w:ascii="Book Antiqua" w:hAnsi="Book Antiqua"/>
          <w:color w:val="000000" w:themeColor="text1"/>
        </w:rPr>
      </w:pPr>
    </w:p>
    <w:p w14:paraId="7C115743" w14:textId="77777777" w:rsidR="007A776C" w:rsidRDefault="007A776C" w:rsidP="007A776C">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3"/>
    </w:p>
    <w:p w14:paraId="4C12270E" w14:textId="3FEB9B45"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98E96" w14:textId="77777777" w:rsidR="00735733" w:rsidRDefault="00735733" w:rsidP="005E0BC7">
      <w:r>
        <w:separator/>
      </w:r>
    </w:p>
  </w:endnote>
  <w:endnote w:type="continuationSeparator" w:id="0">
    <w:p w14:paraId="5C8D5EF7" w14:textId="77777777" w:rsidR="00735733" w:rsidRDefault="00735733" w:rsidP="005E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42961"/>
      <w:docPartObj>
        <w:docPartGallery w:val="Page Numbers (Bottom of Page)"/>
        <w:docPartUnique/>
      </w:docPartObj>
    </w:sdtPr>
    <w:sdtEndPr/>
    <w:sdtContent>
      <w:sdt>
        <w:sdtPr>
          <w:id w:val="-1705238520"/>
          <w:docPartObj>
            <w:docPartGallery w:val="Page Numbers (Top of Page)"/>
            <w:docPartUnique/>
          </w:docPartObj>
        </w:sdtPr>
        <w:sdtEndPr/>
        <w:sdtContent>
          <w:p w14:paraId="45C846EB" w14:textId="7CE738D5" w:rsidR="00FB3EC1" w:rsidRDefault="00FB3EC1" w:rsidP="00FB3EC1">
            <w:pPr>
              <w:pStyle w:val="a5"/>
              <w:jc w:val="right"/>
            </w:pPr>
            <w:r w:rsidRPr="00FB3EC1">
              <w:rPr>
                <w:rFonts w:ascii="Book Antiqua" w:hAnsi="Book Antiqua"/>
                <w:sz w:val="24"/>
                <w:szCs w:val="24"/>
                <w:lang w:val="zh-CN" w:eastAsia="zh-CN"/>
              </w:rPr>
              <w:t xml:space="preserve"> </w:t>
            </w:r>
            <w:r w:rsidRPr="00FB3EC1">
              <w:rPr>
                <w:rFonts w:ascii="Book Antiqua" w:hAnsi="Book Antiqua"/>
                <w:b/>
                <w:bCs/>
                <w:sz w:val="24"/>
                <w:szCs w:val="24"/>
              </w:rPr>
              <w:fldChar w:fldCharType="begin"/>
            </w:r>
            <w:r w:rsidRPr="00FB3EC1">
              <w:rPr>
                <w:rFonts w:ascii="Book Antiqua" w:hAnsi="Book Antiqua"/>
                <w:b/>
                <w:bCs/>
                <w:sz w:val="24"/>
                <w:szCs w:val="24"/>
              </w:rPr>
              <w:instrText>PAGE</w:instrText>
            </w:r>
            <w:r w:rsidRPr="00FB3EC1">
              <w:rPr>
                <w:rFonts w:ascii="Book Antiqua" w:hAnsi="Book Antiqua"/>
                <w:b/>
                <w:bCs/>
                <w:sz w:val="24"/>
                <w:szCs w:val="24"/>
              </w:rPr>
              <w:fldChar w:fldCharType="separate"/>
            </w:r>
            <w:r w:rsidR="00EA527E">
              <w:rPr>
                <w:rFonts w:ascii="Book Antiqua" w:hAnsi="Book Antiqua"/>
                <w:b/>
                <w:bCs/>
                <w:noProof/>
                <w:sz w:val="24"/>
                <w:szCs w:val="24"/>
              </w:rPr>
              <w:t>12</w:t>
            </w:r>
            <w:r w:rsidRPr="00FB3EC1">
              <w:rPr>
                <w:rFonts w:ascii="Book Antiqua" w:hAnsi="Book Antiqua"/>
                <w:b/>
                <w:bCs/>
                <w:sz w:val="24"/>
                <w:szCs w:val="24"/>
              </w:rPr>
              <w:fldChar w:fldCharType="end"/>
            </w:r>
            <w:r w:rsidRPr="00FB3EC1">
              <w:rPr>
                <w:rFonts w:ascii="Book Antiqua" w:hAnsi="Book Antiqua"/>
                <w:sz w:val="24"/>
                <w:szCs w:val="24"/>
                <w:lang w:val="zh-CN" w:eastAsia="zh-CN"/>
              </w:rPr>
              <w:t xml:space="preserve"> / </w:t>
            </w:r>
            <w:r w:rsidRPr="00FB3EC1">
              <w:rPr>
                <w:rFonts w:ascii="Book Antiqua" w:hAnsi="Book Antiqua"/>
                <w:b/>
                <w:bCs/>
                <w:sz w:val="24"/>
                <w:szCs w:val="24"/>
              </w:rPr>
              <w:fldChar w:fldCharType="begin"/>
            </w:r>
            <w:r w:rsidRPr="00FB3EC1">
              <w:rPr>
                <w:rFonts w:ascii="Book Antiqua" w:hAnsi="Book Antiqua"/>
                <w:b/>
                <w:bCs/>
                <w:sz w:val="24"/>
                <w:szCs w:val="24"/>
              </w:rPr>
              <w:instrText>NUMPAGES</w:instrText>
            </w:r>
            <w:r w:rsidRPr="00FB3EC1">
              <w:rPr>
                <w:rFonts w:ascii="Book Antiqua" w:hAnsi="Book Antiqua"/>
                <w:b/>
                <w:bCs/>
                <w:sz w:val="24"/>
                <w:szCs w:val="24"/>
              </w:rPr>
              <w:fldChar w:fldCharType="separate"/>
            </w:r>
            <w:r w:rsidR="00EA527E">
              <w:rPr>
                <w:rFonts w:ascii="Book Antiqua" w:hAnsi="Book Antiqua"/>
                <w:b/>
                <w:bCs/>
                <w:noProof/>
                <w:sz w:val="24"/>
                <w:szCs w:val="24"/>
              </w:rPr>
              <w:t>21</w:t>
            </w:r>
            <w:r w:rsidRPr="00FB3EC1">
              <w:rPr>
                <w:rFonts w:ascii="Book Antiqua" w:hAnsi="Book Antiqua"/>
                <w:b/>
                <w:bCs/>
                <w:sz w:val="24"/>
                <w:szCs w:val="24"/>
              </w:rPr>
              <w:fldChar w:fldCharType="end"/>
            </w:r>
          </w:p>
        </w:sdtContent>
      </w:sdt>
    </w:sdtContent>
  </w:sdt>
  <w:p w14:paraId="28010ED4" w14:textId="77777777" w:rsidR="00FB3EC1" w:rsidRDefault="00FB3E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3BF6C" w14:textId="77777777" w:rsidR="00735733" w:rsidRDefault="00735733" w:rsidP="005E0BC7">
      <w:r>
        <w:separator/>
      </w:r>
    </w:p>
  </w:footnote>
  <w:footnote w:type="continuationSeparator" w:id="0">
    <w:p w14:paraId="00B8E34E" w14:textId="77777777" w:rsidR="00735733" w:rsidRDefault="00735733" w:rsidP="005E0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447B"/>
    <w:rsid w:val="001B79B5"/>
    <w:rsid w:val="001F1C97"/>
    <w:rsid w:val="00211252"/>
    <w:rsid w:val="00335AEF"/>
    <w:rsid w:val="0035284A"/>
    <w:rsid w:val="003827D5"/>
    <w:rsid w:val="003D5707"/>
    <w:rsid w:val="004D6CEB"/>
    <w:rsid w:val="005606BD"/>
    <w:rsid w:val="005812B8"/>
    <w:rsid w:val="00597183"/>
    <w:rsid w:val="005E0BC7"/>
    <w:rsid w:val="00641400"/>
    <w:rsid w:val="006A2013"/>
    <w:rsid w:val="006F1D98"/>
    <w:rsid w:val="00735733"/>
    <w:rsid w:val="007A776C"/>
    <w:rsid w:val="007B703F"/>
    <w:rsid w:val="007C6813"/>
    <w:rsid w:val="008259AD"/>
    <w:rsid w:val="00914857"/>
    <w:rsid w:val="00A77B3E"/>
    <w:rsid w:val="00A823E9"/>
    <w:rsid w:val="00A91D4E"/>
    <w:rsid w:val="00AA059D"/>
    <w:rsid w:val="00B174D0"/>
    <w:rsid w:val="00C2583B"/>
    <w:rsid w:val="00CA16FD"/>
    <w:rsid w:val="00CA2A55"/>
    <w:rsid w:val="00CD6643"/>
    <w:rsid w:val="00CF7049"/>
    <w:rsid w:val="00D040ED"/>
    <w:rsid w:val="00DC3355"/>
    <w:rsid w:val="00E16B8E"/>
    <w:rsid w:val="00EA2864"/>
    <w:rsid w:val="00EA527E"/>
    <w:rsid w:val="00EE0AA7"/>
    <w:rsid w:val="00EE1E5B"/>
    <w:rsid w:val="00F02235"/>
    <w:rsid w:val="00F16C2B"/>
    <w:rsid w:val="00F17957"/>
    <w:rsid w:val="00FB3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7BE67"/>
  <w15:docId w15:val="{20D56708-9D8C-4755-A75D-6A091135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E0B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0BC7"/>
    <w:rPr>
      <w:sz w:val="18"/>
      <w:szCs w:val="18"/>
    </w:rPr>
  </w:style>
  <w:style w:type="paragraph" w:styleId="a5">
    <w:name w:val="footer"/>
    <w:basedOn w:val="a"/>
    <w:link w:val="a6"/>
    <w:uiPriority w:val="99"/>
    <w:unhideWhenUsed/>
    <w:rsid w:val="005E0BC7"/>
    <w:pPr>
      <w:tabs>
        <w:tab w:val="center" w:pos="4153"/>
        <w:tab w:val="right" w:pos="8306"/>
      </w:tabs>
      <w:snapToGrid w:val="0"/>
    </w:pPr>
    <w:rPr>
      <w:sz w:val="18"/>
      <w:szCs w:val="18"/>
    </w:rPr>
  </w:style>
  <w:style w:type="character" w:customStyle="1" w:styleId="a6">
    <w:name w:val="页脚 字符"/>
    <w:basedOn w:val="a0"/>
    <w:link w:val="a5"/>
    <w:uiPriority w:val="99"/>
    <w:rsid w:val="005E0B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70447">
      <w:bodyDiv w:val="1"/>
      <w:marLeft w:val="0"/>
      <w:marRight w:val="0"/>
      <w:marTop w:val="0"/>
      <w:marBottom w:val="0"/>
      <w:divBdr>
        <w:top w:val="none" w:sz="0" w:space="0" w:color="auto"/>
        <w:left w:val="none" w:sz="0" w:space="0" w:color="auto"/>
        <w:bottom w:val="none" w:sz="0" w:space="0" w:color="auto"/>
        <w:right w:val="none" w:sz="0" w:space="0" w:color="auto"/>
      </w:divBdr>
    </w:div>
    <w:div w:id="510293936">
      <w:bodyDiv w:val="1"/>
      <w:marLeft w:val="0"/>
      <w:marRight w:val="0"/>
      <w:marTop w:val="0"/>
      <w:marBottom w:val="0"/>
      <w:divBdr>
        <w:top w:val="none" w:sz="0" w:space="0" w:color="auto"/>
        <w:left w:val="none" w:sz="0" w:space="0" w:color="auto"/>
        <w:bottom w:val="none" w:sz="0" w:space="0" w:color="auto"/>
        <w:right w:val="none" w:sz="0" w:space="0" w:color="auto"/>
      </w:divBdr>
      <w:divsChild>
        <w:div w:id="427043313">
          <w:marLeft w:val="0"/>
          <w:marRight w:val="0"/>
          <w:marTop w:val="0"/>
          <w:marBottom w:val="0"/>
          <w:divBdr>
            <w:top w:val="none" w:sz="0" w:space="0" w:color="auto"/>
            <w:left w:val="none" w:sz="0" w:space="0" w:color="auto"/>
            <w:bottom w:val="none" w:sz="0" w:space="0" w:color="auto"/>
            <w:right w:val="none" w:sz="0" w:space="0" w:color="auto"/>
          </w:divBdr>
          <w:divsChild>
            <w:div w:id="252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6264">
      <w:bodyDiv w:val="1"/>
      <w:marLeft w:val="0"/>
      <w:marRight w:val="0"/>
      <w:marTop w:val="0"/>
      <w:marBottom w:val="0"/>
      <w:divBdr>
        <w:top w:val="none" w:sz="0" w:space="0" w:color="auto"/>
        <w:left w:val="none" w:sz="0" w:space="0" w:color="auto"/>
        <w:bottom w:val="none" w:sz="0" w:space="0" w:color="auto"/>
        <w:right w:val="none" w:sz="0" w:space="0" w:color="auto"/>
      </w:divBdr>
    </w:div>
    <w:div w:id="895899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20</Pages>
  <Words>4243</Words>
  <Characters>24187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19</cp:revision>
  <dcterms:created xsi:type="dcterms:W3CDTF">2021-09-10T07:40:00Z</dcterms:created>
  <dcterms:modified xsi:type="dcterms:W3CDTF">2021-10-20T07:37:00Z</dcterms:modified>
</cp:coreProperties>
</file>